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76EEA" w14:textId="77777777" w:rsidR="00180869" w:rsidRPr="00DA5254" w:rsidRDefault="00180869" w:rsidP="00180869">
      <w:pPr>
        <w:keepNext/>
        <w:spacing w:after="0" w:line="240" w:lineRule="auto"/>
        <w:ind w:left="-110" w:right="-46"/>
        <w:jc w:val="center"/>
        <w:outlineLvl w:val="2"/>
        <w:rPr>
          <w:rFonts w:ascii="Times New Roman" w:hAnsi="Times New Roman"/>
          <w:b/>
          <w:bCs/>
          <w:sz w:val="24"/>
          <w:szCs w:val="24"/>
          <w:lang w:val="fi-FI"/>
        </w:rPr>
      </w:pPr>
      <w:r>
        <w:rPr>
          <w:rFonts w:ascii="Times New Roman" w:hAnsi="Times New Roman"/>
          <w:b/>
          <w:bCs/>
          <w:sz w:val="24"/>
          <w:szCs w:val="24"/>
        </w:rPr>
        <w:t xml:space="preserve">LIETUVOS </w:t>
      </w:r>
      <w:r w:rsidRPr="006F5E9A">
        <w:rPr>
          <w:rFonts w:ascii="Times New Roman" w:hAnsi="Times New Roman"/>
          <w:b/>
          <w:bCs/>
          <w:sz w:val="24"/>
          <w:szCs w:val="24"/>
        </w:rPr>
        <w:t xml:space="preserve">KALĖJIMŲ </w:t>
      </w:r>
      <w:r>
        <w:rPr>
          <w:rFonts w:ascii="Times New Roman" w:hAnsi="Times New Roman"/>
          <w:b/>
          <w:bCs/>
          <w:sz w:val="24"/>
          <w:szCs w:val="24"/>
        </w:rPr>
        <w:t>TARNYBOS</w:t>
      </w:r>
    </w:p>
    <w:p w14:paraId="2206DC48" w14:textId="77777777" w:rsidR="00180869" w:rsidRPr="006F5E9A" w:rsidRDefault="00180869" w:rsidP="00180869">
      <w:pPr>
        <w:tabs>
          <w:tab w:val="left" w:pos="284"/>
          <w:tab w:val="left" w:pos="1985"/>
        </w:tabs>
        <w:spacing w:after="0" w:line="240" w:lineRule="auto"/>
        <w:jc w:val="center"/>
        <w:rPr>
          <w:rFonts w:ascii="Times New Roman" w:hAnsi="Times New Roman"/>
          <w:b/>
          <w:sz w:val="24"/>
          <w:szCs w:val="24"/>
        </w:rPr>
      </w:pPr>
      <w:r w:rsidRPr="006F5E9A">
        <w:rPr>
          <w:rFonts w:ascii="Times New Roman" w:hAnsi="Times New Roman"/>
          <w:b/>
          <w:sz w:val="24"/>
          <w:szCs w:val="24"/>
        </w:rPr>
        <w:t>VIEŠŲJŲ PIRKIMŲ KOMISIJA</w:t>
      </w:r>
    </w:p>
    <w:p w14:paraId="7C3D6CC7" w14:textId="77777777" w:rsidR="00180869" w:rsidRDefault="00180869" w:rsidP="00180869">
      <w:pPr>
        <w:pStyle w:val="Default"/>
        <w:jc w:val="center"/>
        <w:rPr>
          <w:rFonts w:ascii="Times New Roman" w:hAnsi="Times New Roman" w:cs="Times New Roman"/>
          <w:color w:val="000000" w:themeColor="text1"/>
        </w:rPr>
      </w:pPr>
    </w:p>
    <w:p w14:paraId="30FCCFF5" w14:textId="309794A2" w:rsidR="00F95A1A" w:rsidRDefault="00F95A1A" w:rsidP="00BF1BB1">
      <w:pPr>
        <w:pStyle w:val="prastasiniatinklio"/>
        <w:shd w:val="clear" w:color="auto" w:fill="FFFFFF"/>
        <w:spacing w:before="0" w:beforeAutospacing="0" w:after="0" w:afterAutospacing="0"/>
        <w:ind w:right="424" w:firstLine="1296"/>
        <w:jc w:val="both"/>
        <w:rPr>
          <w:color w:val="333333"/>
        </w:rPr>
      </w:pPr>
      <w:r w:rsidRPr="00F95A1A">
        <w:rPr>
          <w:color w:val="333333"/>
        </w:rPr>
        <w:t>Lietuvos kalėjimų tarnybos Viešųjų pirkimų komisija</w:t>
      </w:r>
      <w:r w:rsidR="000B1BD6">
        <w:rPr>
          <w:color w:val="333333"/>
        </w:rPr>
        <w:t xml:space="preserve">, vykdydama </w:t>
      </w:r>
      <w:r w:rsidR="00460FB4" w:rsidRPr="00FD79A2">
        <w:rPr>
          <w:bCs/>
          <w:spacing w:val="3"/>
        </w:rPr>
        <w:t xml:space="preserve">Projekto ,,Pagrindinės tvoros, pėsčiųjų takų Kaišiadorių r. sav., Pravieniškių sen., Pravieniškių k., Pravieniškių g. 16 statybos projektas“ </w:t>
      </w:r>
      <w:r w:rsidR="00460FB4" w:rsidRPr="00B66A83">
        <w:rPr>
          <w:bCs/>
          <w:spacing w:val="3"/>
        </w:rPr>
        <w:t xml:space="preserve">pėsčiųjų takų </w:t>
      </w:r>
      <w:r w:rsidR="00460FB4" w:rsidRPr="00B66A83">
        <w:rPr>
          <w:lang w:eastAsia="ru-RU"/>
        </w:rPr>
        <w:t>statybos darbų</w:t>
      </w:r>
      <w:r w:rsidR="00460FB4" w:rsidRPr="00602839">
        <w:t xml:space="preserve"> </w:t>
      </w:r>
      <w:r w:rsidR="00460FB4" w:rsidRPr="00602839">
        <w:rPr>
          <w:iCs/>
        </w:rPr>
        <w:t>pirkim</w:t>
      </w:r>
      <w:r w:rsidR="006A0882">
        <w:rPr>
          <w:iCs/>
        </w:rPr>
        <w:t xml:space="preserve">ą </w:t>
      </w:r>
      <w:r w:rsidR="00460FB4">
        <w:rPr>
          <w:iCs/>
        </w:rPr>
        <w:t xml:space="preserve">(toliau – Pirkimas) </w:t>
      </w:r>
      <w:r w:rsidR="006A0882" w:rsidRPr="009A0D90">
        <w:rPr>
          <w:bCs/>
          <w:lang w:eastAsia="en-US"/>
        </w:rPr>
        <w:t>Centrinės viešųjų pirkimų informacinės sistemos</w:t>
      </w:r>
      <w:r w:rsidR="006A0882" w:rsidRPr="009A0D90">
        <w:rPr>
          <w:lang w:eastAsia="en-US"/>
        </w:rPr>
        <w:t xml:space="preserve"> </w:t>
      </w:r>
      <w:r w:rsidR="006A0882" w:rsidRPr="009A0D90">
        <w:rPr>
          <w:bCs/>
          <w:lang w:eastAsia="en-US"/>
        </w:rPr>
        <w:t>priemonėmis</w:t>
      </w:r>
      <w:r w:rsidR="006A0882">
        <w:rPr>
          <w:bCs/>
          <w:lang w:eastAsia="en-US"/>
        </w:rPr>
        <w:t xml:space="preserve"> 2025 m. liepos 16, 17, 22 dienomis</w:t>
      </w:r>
      <w:r w:rsidR="006A0882">
        <w:rPr>
          <w:shd w:val="clear" w:color="auto" w:fill="FFFFFF"/>
        </w:rPr>
        <w:t xml:space="preserve"> </w:t>
      </w:r>
      <w:r w:rsidR="006A0882" w:rsidRPr="009A0D90">
        <w:rPr>
          <w:lang w:eastAsia="en-US"/>
        </w:rPr>
        <w:t>ga</w:t>
      </w:r>
      <w:r w:rsidR="006A0882">
        <w:rPr>
          <w:lang w:eastAsia="en-US"/>
        </w:rPr>
        <w:t>vo</w:t>
      </w:r>
      <w:r w:rsidR="006A0882" w:rsidRPr="009A0D90">
        <w:rPr>
          <w:lang w:eastAsia="en-US"/>
        </w:rPr>
        <w:t xml:space="preserve"> tiekėj</w:t>
      </w:r>
      <w:r w:rsidR="006A0882">
        <w:rPr>
          <w:lang w:eastAsia="en-US"/>
        </w:rPr>
        <w:t>ų</w:t>
      </w:r>
      <w:r w:rsidR="006A0882" w:rsidRPr="009A0D90">
        <w:rPr>
          <w:lang w:eastAsia="en-US"/>
        </w:rPr>
        <w:t xml:space="preserve"> </w:t>
      </w:r>
      <w:r w:rsidR="006A0882">
        <w:t>klausim</w:t>
      </w:r>
      <w:r w:rsidR="006A0882">
        <w:t>us</w:t>
      </w:r>
      <w:r w:rsidR="006A0882">
        <w:t xml:space="preserve"> </w:t>
      </w:r>
      <w:r w:rsidR="006A0882">
        <w:t>ir p</w:t>
      </w:r>
      <w:r w:rsidRPr="00F95A1A">
        <w:rPr>
          <w:color w:val="333333"/>
        </w:rPr>
        <w:t xml:space="preserve">ateikia atsakymus į </w:t>
      </w:r>
      <w:r w:rsidR="002644EF">
        <w:rPr>
          <w:color w:val="333333"/>
        </w:rPr>
        <w:t>juos</w:t>
      </w:r>
      <w:r w:rsidRPr="00F95A1A">
        <w:rPr>
          <w:color w:val="333333"/>
        </w:rPr>
        <w:t>:</w:t>
      </w:r>
    </w:p>
    <w:p w14:paraId="19186C55" w14:textId="3D088315" w:rsidR="00AB1BDA" w:rsidRPr="00491F66" w:rsidRDefault="00AB1BDA" w:rsidP="00AB1BDA">
      <w:pPr>
        <w:spacing w:after="0" w:line="240" w:lineRule="auto"/>
        <w:ind w:right="423" w:firstLine="227"/>
        <w:jc w:val="both"/>
        <w:rPr>
          <w:rFonts w:ascii="Times New Roman" w:hAnsi="Times New Roman"/>
          <w:i/>
          <w:iCs/>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1 klausimas.</w:t>
      </w:r>
      <w:r w:rsidRPr="009A0D90">
        <w:rPr>
          <w:rFonts w:ascii="Times New Roman" w:hAnsi="Times New Roman"/>
          <w:sz w:val="24"/>
          <w:szCs w:val="24"/>
        </w:rPr>
        <w:t xml:space="preserve"> </w:t>
      </w:r>
      <w:r w:rsidRPr="00491F66">
        <w:rPr>
          <w:rFonts w:ascii="Times New Roman" w:hAnsi="Times New Roman"/>
          <w:i/>
          <w:iCs/>
          <w:sz w:val="24"/>
          <w:szCs w:val="24"/>
        </w:rPr>
        <w:t>Darbų apimtys suskirstytos į du etapus. I pirkimo objekto dalis – išorinio pėsčiųjų tako statybos darbų pirkimas. II pirkimo objekto dalis – vidinio pėsčiųjų tako statybos darbų pirkimas. Patikslinkite, esamos tvoros demontavimo ir naujos tvoros įrengimo darbai kuriam etapui priskirti.</w:t>
      </w:r>
    </w:p>
    <w:p w14:paraId="5900C2E8" w14:textId="6D18505D" w:rsidR="00AB1BDA" w:rsidRPr="006D6571" w:rsidRDefault="00AB1BDA" w:rsidP="00AB1BDA">
      <w:pPr>
        <w:widowControl w:val="0"/>
        <w:spacing w:after="0" w:line="240" w:lineRule="auto"/>
        <w:ind w:left="57" w:right="42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Atsakymas.</w:t>
      </w:r>
      <w:r w:rsidRPr="006D6571">
        <w:rPr>
          <w:rFonts w:ascii="Times New Roman" w:hAnsi="Times New Roman"/>
          <w:sz w:val="24"/>
          <w:szCs w:val="24"/>
        </w:rPr>
        <w:t xml:space="preserve"> Pagrindinės tvoros, pėsčiųjų takų Kaišiadorių r., sav., Pravieniškių sen., Pravieniškių k., Pravieniškių g. 16 statybos projekto Bendrojoje dalyje -</w:t>
      </w:r>
      <w:r>
        <w:rPr>
          <w:rFonts w:ascii="Times New Roman" w:hAnsi="Times New Roman"/>
          <w:sz w:val="24"/>
          <w:szCs w:val="24"/>
        </w:rPr>
        <w:t xml:space="preserve"> </w:t>
      </w:r>
      <w:r w:rsidRPr="006D6571">
        <w:rPr>
          <w:rFonts w:ascii="Times New Roman" w:hAnsi="Times New Roman"/>
          <w:sz w:val="24"/>
          <w:szCs w:val="24"/>
        </w:rPr>
        <w:t>SP 3.5 punkte Projektiniai sprendiniai nurodyta, kad statybos darbai skirstomi į tris statybos etapus:</w:t>
      </w:r>
    </w:p>
    <w:p w14:paraId="0D4229CF" w14:textId="77777777" w:rsidR="00AB1BDA" w:rsidRPr="006D6571" w:rsidRDefault="00AB1BDA" w:rsidP="00AB1BDA">
      <w:pPr>
        <w:widowControl w:val="0"/>
        <w:spacing w:after="0" w:line="240" w:lineRule="auto"/>
        <w:ind w:left="57" w:right="423" w:firstLine="369"/>
        <w:jc w:val="both"/>
        <w:rPr>
          <w:rFonts w:ascii="Times New Roman" w:hAnsi="Times New Roman"/>
          <w:sz w:val="24"/>
          <w:szCs w:val="24"/>
        </w:rPr>
      </w:pPr>
      <w:r w:rsidRPr="006D6571">
        <w:rPr>
          <w:rFonts w:ascii="Times New Roman" w:hAnsi="Times New Roman"/>
          <w:sz w:val="24"/>
          <w:szCs w:val="24"/>
        </w:rPr>
        <w:t>1  statybos etapas: esamos pagrindinės tvoros demontavimas ir naujos tvoros įrengimas;</w:t>
      </w:r>
    </w:p>
    <w:p w14:paraId="3E4A906A" w14:textId="77777777" w:rsidR="00AB1BDA" w:rsidRPr="006D6571" w:rsidRDefault="00AB1BDA" w:rsidP="00AB1BDA">
      <w:pPr>
        <w:widowControl w:val="0"/>
        <w:spacing w:after="0" w:line="240" w:lineRule="auto"/>
        <w:ind w:right="423" w:firstLine="369"/>
        <w:jc w:val="both"/>
        <w:rPr>
          <w:rFonts w:ascii="Times New Roman" w:hAnsi="Times New Roman"/>
          <w:sz w:val="24"/>
          <w:szCs w:val="24"/>
        </w:rPr>
      </w:pPr>
      <w:r w:rsidRPr="006D6571">
        <w:rPr>
          <w:rFonts w:ascii="Times New Roman" w:hAnsi="Times New Roman"/>
          <w:sz w:val="24"/>
          <w:szCs w:val="24"/>
        </w:rPr>
        <w:t xml:space="preserve"> 2   statybos etapas: išorinio pėsčiųjų tako įrengimas;</w:t>
      </w:r>
    </w:p>
    <w:p w14:paraId="4D92FE69" w14:textId="77777777" w:rsidR="00AB1BDA" w:rsidRPr="006D6571" w:rsidRDefault="00AB1BDA" w:rsidP="00AB1BDA">
      <w:pPr>
        <w:widowControl w:val="0"/>
        <w:spacing w:after="0" w:line="240" w:lineRule="auto"/>
        <w:ind w:left="57" w:right="423" w:firstLine="369"/>
        <w:jc w:val="both"/>
        <w:rPr>
          <w:rFonts w:ascii="Times New Roman" w:hAnsi="Times New Roman"/>
          <w:sz w:val="24"/>
          <w:szCs w:val="24"/>
        </w:rPr>
      </w:pPr>
      <w:r w:rsidRPr="006D6571">
        <w:rPr>
          <w:rFonts w:ascii="Times New Roman" w:hAnsi="Times New Roman"/>
          <w:sz w:val="24"/>
          <w:szCs w:val="24"/>
        </w:rPr>
        <w:t>3  statybos  etapas:</w:t>
      </w:r>
      <w:r>
        <w:rPr>
          <w:rFonts w:ascii="Times New Roman" w:hAnsi="Times New Roman"/>
          <w:sz w:val="24"/>
          <w:szCs w:val="24"/>
        </w:rPr>
        <w:t xml:space="preserve"> </w:t>
      </w:r>
      <w:r w:rsidRPr="006D6571">
        <w:rPr>
          <w:rFonts w:ascii="Times New Roman" w:hAnsi="Times New Roman"/>
          <w:sz w:val="24"/>
          <w:szCs w:val="24"/>
        </w:rPr>
        <w:t>vidinio pėsčiųjų tako įrengimas.</w:t>
      </w:r>
    </w:p>
    <w:p w14:paraId="1B36DC10" w14:textId="77777777" w:rsidR="00AB1BDA" w:rsidRPr="006D6571" w:rsidRDefault="00AB1BDA" w:rsidP="00AB1BDA">
      <w:pPr>
        <w:spacing w:after="0" w:line="240" w:lineRule="auto"/>
        <w:ind w:right="423"/>
        <w:jc w:val="both"/>
        <w:rPr>
          <w:rFonts w:ascii="Times New Roman" w:hAnsi="Times New Roman"/>
          <w:sz w:val="24"/>
          <w:szCs w:val="24"/>
          <w:lang w:eastAsia="ru-RU"/>
        </w:rPr>
      </w:pPr>
      <w:r w:rsidRPr="006D6571">
        <w:rPr>
          <w:rFonts w:ascii="Times New Roman" w:hAnsi="Times New Roman"/>
          <w:sz w:val="24"/>
          <w:szCs w:val="24"/>
        </w:rPr>
        <w:t xml:space="preserve">1-as statybos etapas jau įvykdytas. Šiuo metu atliekame išorinio ir vidinio pėsčiųjų takų </w:t>
      </w:r>
      <w:r w:rsidRPr="006D6571">
        <w:rPr>
          <w:rFonts w:ascii="Times New Roman" w:hAnsi="Times New Roman"/>
          <w:sz w:val="24"/>
          <w:szCs w:val="24"/>
          <w:lang w:eastAsia="ru-RU"/>
        </w:rPr>
        <w:t>statybos darbų pirkimą.</w:t>
      </w:r>
    </w:p>
    <w:p w14:paraId="22A50417" w14:textId="1941E198" w:rsidR="00AB1BDA" w:rsidRPr="00491F66" w:rsidRDefault="00AB1BDA" w:rsidP="00AB1BDA">
      <w:pPr>
        <w:spacing w:after="0" w:line="240" w:lineRule="auto"/>
        <w:ind w:right="423"/>
        <w:jc w:val="both"/>
        <w:rPr>
          <w:rFonts w:ascii="Times New Roman" w:hAnsi="Times New Roman"/>
          <w:i/>
          <w:iCs/>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2 klausimas.</w:t>
      </w:r>
      <w:r w:rsidRPr="00B36D24">
        <w:rPr>
          <w:rFonts w:ascii="Times New Roman" w:hAnsi="Times New Roman"/>
          <w:sz w:val="24"/>
          <w:szCs w:val="24"/>
        </w:rPr>
        <w:t xml:space="preserve"> </w:t>
      </w:r>
      <w:r w:rsidRPr="00491F66">
        <w:rPr>
          <w:rFonts w:ascii="Times New Roman" w:hAnsi="Times New Roman"/>
          <w:i/>
          <w:iCs/>
          <w:sz w:val="24"/>
          <w:szCs w:val="24"/>
        </w:rPr>
        <w:t xml:space="preserve">Esama tvora demontuojama, metalo konstrukcijos ir </w:t>
      </w:r>
      <w:proofErr w:type="spellStart"/>
      <w:r w:rsidRPr="00491F66">
        <w:rPr>
          <w:rFonts w:ascii="Times New Roman" w:hAnsi="Times New Roman"/>
          <w:i/>
          <w:iCs/>
          <w:sz w:val="24"/>
          <w:szCs w:val="24"/>
        </w:rPr>
        <w:t>koncertina</w:t>
      </w:r>
      <w:proofErr w:type="spellEnd"/>
      <w:r w:rsidRPr="00491F66">
        <w:rPr>
          <w:rFonts w:ascii="Times New Roman" w:hAnsi="Times New Roman"/>
          <w:i/>
          <w:iCs/>
          <w:sz w:val="24"/>
          <w:szCs w:val="24"/>
        </w:rPr>
        <w:t xml:space="preserve"> sandėliuojama Užsakovo nurodytoje vietoje. Norime pasiteirauti, ar nuardytos metalinės tvoros su </w:t>
      </w:r>
      <w:proofErr w:type="spellStart"/>
      <w:r w:rsidRPr="00491F66">
        <w:rPr>
          <w:rFonts w:ascii="Times New Roman" w:hAnsi="Times New Roman"/>
          <w:i/>
          <w:iCs/>
          <w:sz w:val="24"/>
          <w:szCs w:val="24"/>
        </w:rPr>
        <w:t>koncertina</w:t>
      </w:r>
      <w:proofErr w:type="spellEnd"/>
      <w:r w:rsidRPr="00491F66">
        <w:rPr>
          <w:rFonts w:ascii="Times New Roman" w:hAnsi="Times New Roman"/>
          <w:i/>
          <w:iCs/>
          <w:sz w:val="24"/>
          <w:szCs w:val="24"/>
        </w:rPr>
        <w:t xml:space="preserve"> konstrukcijas bus įmanoma panaudoti laikinos tvoros įrengimui?</w:t>
      </w:r>
    </w:p>
    <w:p w14:paraId="2F9ABBA0" w14:textId="5E2C5D88" w:rsidR="00AB1BDA" w:rsidRDefault="00AB1BDA" w:rsidP="00AB1BDA">
      <w:pPr>
        <w:widowControl w:val="0"/>
        <w:spacing w:after="0" w:line="240" w:lineRule="auto"/>
        <w:ind w:left="57" w:right="423"/>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Atsakymas.</w:t>
      </w:r>
      <w:r>
        <w:rPr>
          <w:rFonts w:ascii="Times New Roman" w:hAnsi="Times New Roman"/>
          <w:sz w:val="24"/>
          <w:szCs w:val="24"/>
        </w:rPr>
        <w:t xml:space="preserve"> </w:t>
      </w:r>
      <w:r w:rsidRPr="00CF370A">
        <w:rPr>
          <w:rFonts w:ascii="Times New Roman" w:hAnsi="Times New Roman"/>
          <w:sz w:val="24"/>
          <w:szCs w:val="24"/>
        </w:rPr>
        <w:t>1-as statybos etapas</w:t>
      </w:r>
      <w:r>
        <w:rPr>
          <w:rFonts w:ascii="Times New Roman" w:hAnsi="Times New Roman"/>
          <w:sz w:val="24"/>
          <w:szCs w:val="24"/>
        </w:rPr>
        <w:t xml:space="preserve">, t. y. </w:t>
      </w:r>
      <w:r w:rsidRPr="006D6571">
        <w:rPr>
          <w:rFonts w:ascii="Times New Roman" w:hAnsi="Times New Roman"/>
          <w:sz w:val="24"/>
          <w:szCs w:val="24"/>
        </w:rPr>
        <w:t>esamos pagrindinės tvoros demontavimas ir naujos tvoros įrengimas</w:t>
      </w:r>
      <w:r>
        <w:rPr>
          <w:rFonts w:ascii="Times New Roman" w:hAnsi="Times New Roman"/>
          <w:sz w:val="24"/>
          <w:szCs w:val="24"/>
        </w:rPr>
        <w:t>,</w:t>
      </w:r>
      <w:r w:rsidRPr="00CF370A">
        <w:rPr>
          <w:rFonts w:ascii="Times New Roman" w:hAnsi="Times New Roman"/>
          <w:sz w:val="24"/>
          <w:szCs w:val="24"/>
        </w:rPr>
        <w:t xml:space="preserve"> </w:t>
      </w:r>
      <w:r>
        <w:rPr>
          <w:rFonts w:ascii="Times New Roman" w:hAnsi="Times New Roman"/>
          <w:sz w:val="24"/>
          <w:szCs w:val="24"/>
        </w:rPr>
        <w:t xml:space="preserve">jau </w:t>
      </w:r>
      <w:r w:rsidRPr="00CF370A">
        <w:rPr>
          <w:rFonts w:ascii="Times New Roman" w:hAnsi="Times New Roman"/>
          <w:sz w:val="24"/>
          <w:szCs w:val="24"/>
        </w:rPr>
        <w:t>įvykdytas</w:t>
      </w:r>
      <w:r>
        <w:rPr>
          <w:rFonts w:ascii="Times New Roman" w:hAnsi="Times New Roman"/>
          <w:sz w:val="24"/>
          <w:szCs w:val="24"/>
        </w:rPr>
        <w:t xml:space="preserve"> ir </w:t>
      </w:r>
      <w:r w:rsidRPr="00B36D24">
        <w:rPr>
          <w:rFonts w:ascii="Times New Roman" w:hAnsi="Times New Roman"/>
          <w:sz w:val="24"/>
          <w:szCs w:val="24"/>
        </w:rPr>
        <w:t>laikinos tvoros įreng</w:t>
      </w:r>
      <w:r>
        <w:rPr>
          <w:rFonts w:ascii="Times New Roman" w:hAnsi="Times New Roman"/>
          <w:sz w:val="24"/>
          <w:szCs w:val="24"/>
        </w:rPr>
        <w:t>ti nereikia.</w:t>
      </w:r>
      <w:r w:rsidRPr="00CF370A">
        <w:rPr>
          <w:rFonts w:ascii="Times New Roman" w:hAnsi="Times New Roman"/>
          <w:sz w:val="24"/>
          <w:szCs w:val="24"/>
        </w:rPr>
        <w:t xml:space="preserve"> </w:t>
      </w:r>
      <w:r>
        <w:rPr>
          <w:rFonts w:ascii="Times New Roman" w:hAnsi="Times New Roman"/>
          <w:sz w:val="24"/>
          <w:szCs w:val="24"/>
        </w:rPr>
        <w:t>Š</w:t>
      </w:r>
      <w:r w:rsidRPr="00CF370A">
        <w:rPr>
          <w:rFonts w:ascii="Times New Roman" w:hAnsi="Times New Roman"/>
          <w:sz w:val="24"/>
          <w:szCs w:val="24"/>
        </w:rPr>
        <w:t xml:space="preserve">iuo metu atliekame išorinio ir vidinio pėsčiųjų takų </w:t>
      </w:r>
      <w:r w:rsidRPr="00B66A83">
        <w:rPr>
          <w:rFonts w:ascii="Times New Roman" w:hAnsi="Times New Roman"/>
          <w:sz w:val="24"/>
          <w:szCs w:val="24"/>
          <w:lang w:eastAsia="ru-RU"/>
        </w:rPr>
        <w:t>statybos d</w:t>
      </w:r>
      <w:r>
        <w:rPr>
          <w:rFonts w:ascii="Times New Roman" w:hAnsi="Times New Roman"/>
          <w:sz w:val="24"/>
          <w:szCs w:val="24"/>
          <w:lang w:eastAsia="ru-RU"/>
        </w:rPr>
        <w:t>arbų pirkimą.</w:t>
      </w:r>
    </w:p>
    <w:p w14:paraId="5E1CB7B9" w14:textId="687BEBCB" w:rsidR="00AB1BDA" w:rsidRPr="00491F66" w:rsidRDefault="00AB1BDA" w:rsidP="00AB1BDA">
      <w:pPr>
        <w:spacing w:after="0" w:line="240" w:lineRule="auto"/>
        <w:ind w:right="423"/>
        <w:jc w:val="both"/>
        <w:rPr>
          <w:rFonts w:ascii="Times New Roman" w:hAnsi="Times New Roman"/>
          <w:i/>
          <w:iCs/>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3 klausimas.</w:t>
      </w:r>
      <w:r w:rsidRPr="00B36D24">
        <w:rPr>
          <w:rFonts w:ascii="Times New Roman" w:hAnsi="Times New Roman"/>
          <w:sz w:val="24"/>
          <w:szCs w:val="24"/>
        </w:rPr>
        <w:t xml:space="preserve"> </w:t>
      </w:r>
      <w:r w:rsidRPr="00491F66">
        <w:rPr>
          <w:rFonts w:ascii="Times New Roman" w:hAnsi="Times New Roman"/>
          <w:i/>
          <w:iCs/>
          <w:sz w:val="24"/>
          <w:szCs w:val="24"/>
        </w:rPr>
        <w:t>Perteklinis viršutinis sluoksnis iškasamas ir sandėliuojamas objekte. Ar bus galima sandėliuojamą gruntą naudoti užpylimams iki projektinių aukščių? Brėžinyje SP-B.06 rodoma, jog ant pakeisto grunto užpilamas esamas gruntas. Čia užpilamas esamas sandėliuojamas gruntas?</w:t>
      </w:r>
    </w:p>
    <w:p w14:paraId="0EC122CE" w14:textId="54D5A541" w:rsidR="00AB1BDA" w:rsidRPr="00215922" w:rsidRDefault="00AB1BDA" w:rsidP="00AB1BDA">
      <w:pPr>
        <w:spacing w:after="0" w:line="240" w:lineRule="auto"/>
        <w:ind w:right="423" w:firstLine="222"/>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491F66">
        <w:rPr>
          <w:rFonts w:ascii="Times New Roman" w:hAnsi="Times New Roman"/>
          <w:b/>
          <w:bCs/>
          <w:sz w:val="24"/>
          <w:szCs w:val="24"/>
        </w:rPr>
        <w:t>Atsakymas.</w:t>
      </w:r>
      <w:r w:rsidRPr="00215922">
        <w:rPr>
          <w:rFonts w:ascii="Times New Roman" w:hAnsi="Times New Roman"/>
          <w:sz w:val="24"/>
          <w:szCs w:val="24"/>
        </w:rPr>
        <w:t xml:space="preserve"> Iškasamas esamas perteklinis gruntas (smėlis) gali būti naudojamas užpylimams iki projektinių aukščių. Užpylimui draudžiama naudoti iškasam</w:t>
      </w:r>
      <w:r>
        <w:rPr>
          <w:rFonts w:ascii="Times New Roman" w:hAnsi="Times New Roman"/>
          <w:sz w:val="24"/>
          <w:szCs w:val="24"/>
        </w:rPr>
        <w:t>us</w:t>
      </w:r>
      <w:r w:rsidRPr="00215922">
        <w:rPr>
          <w:rFonts w:ascii="Times New Roman" w:hAnsi="Times New Roman"/>
          <w:sz w:val="24"/>
          <w:szCs w:val="24"/>
        </w:rPr>
        <w:t xml:space="preserve"> dirvožemio, durpių, molio gruntus.</w:t>
      </w:r>
    </w:p>
    <w:p w14:paraId="2260F036" w14:textId="77777777" w:rsidR="00AB1BDA" w:rsidRPr="00A46C38" w:rsidRDefault="00AB1BDA" w:rsidP="00AB1BDA">
      <w:pPr>
        <w:spacing w:after="0" w:line="240" w:lineRule="auto"/>
        <w:ind w:right="423" w:firstLine="1140"/>
        <w:jc w:val="both"/>
        <w:rPr>
          <w:rFonts w:ascii="Times New Roman" w:hAnsi="Times New Roman"/>
          <w:i/>
          <w:iCs/>
          <w:sz w:val="24"/>
          <w:szCs w:val="24"/>
        </w:rPr>
      </w:pPr>
      <w:r>
        <w:rPr>
          <w:rFonts w:ascii="Times New Roman" w:hAnsi="Times New Roman"/>
          <w:sz w:val="24"/>
          <w:szCs w:val="24"/>
        </w:rPr>
        <w:t xml:space="preserve"> </w:t>
      </w:r>
      <w:r>
        <w:rPr>
          <w:rFonts w:ascii="Times New Roman" w:hAnsi="Times New Roman"/>
          <w:sz w:val="24"/>
          <w:szCs w:val="24"/>
        </w:rPr>
        <w:tab/>
      </w:r>
      <w:r w:rsidRPr="00A46C38">
        <w:rPr>
          <w:rFonts w:ascii="Times New Roman" w:hAnsi="Times New Roman"/>
          <w:b/>
          <w:bCs/>
          <w:sz w:val="24"/>
          <w:szCs w:val="24"/>
        </w:rPr>
        <w:t>4 klausimas.</w:t>
      </w:r>
      <w:r w:rsidRPr="00B36D24">
        <w:rPr>
          <w:rFonts w:ascii="Times New Roman" w:hAnsi="Times New Roman"/>
          <w:sz w:val="24"/>
          <w:szCs w:val="24"/>
        </w:rPr>
        <w:t xml:space="preserve"> </w:t>
      </w:r>
      <w:r w:rsidRPr="00A46C38">
        <w:rPr>
          <w:rFonts w:ascii="Times New Roman" w:hAnsi="Times New Roman"/>
          <w:i/>
          <w:iCs/>
          <w:sz w:val="24"/>
          <w:szCs w:val="24"/>
        </w:rPr>
        <w:t>Takų zonose, kur durpių sluoksnis nekeičiamas, ant polių įrengiamos surenkamo gelžbetonio plokštės. Patikslinkite, ar tai gamyklinis gaminys? Jei gamyklinis gaminys, turėtų būti gaminio žymuo. Ar teisingai suprantame, jog šios plokštės viename gale turi būti suformuotas vandens latakas? Nes šiose tako zonose nėra numatytas atskiras vandens latakas.</w:t>
      </w:r>
    </w:p>
    <w:p w14:paraId="7BEC0402" w14:textId="3E6C3A64" w:rsidR="00AB1BDA" w:rsidRPr="006F68EC" w:rsidRDefault="00AB1BDA" w:rsidP="00AB1BDA">
      <w:pPr>
        <w:spacing w:after="0" w:line="240" w:lineRule="auto"/>
        <w:ind w:left="57" w:right="423" w:firstLine="227"/>
        <w:jc w:val="both"/>
        <w:rPr>
          <w:rFonts w:ascii="Times New Roman" w:hAnsi="Times New Roman"/>
          <w:sz w:val="24"/>
          <w:szCs w:val="24"/>
          <w:vertAlign w:val="superscript"/>
        </w:rPr>
      </w:pPr>
      <w:r>
        <w:rPr>
          <w:rFonts w:ascii="Times New Roman" w:hAnsi="Times New Roman"/>
          <w:sz w:val="24"/>
          <w:szCs w:val="24"/>
        </w:rPr>
        <w:t xml:space="preserve">        </w:t>
      </w:r>
      <w:r>
        <w:rPr>
          <w:rFonts w:ascii="Times New Roman" w:hAnsi="Times New Roman"/>
          <w:sz w:val="24"/>
          <w:szCs w:val="24"/>
        </w:rPr>
        <w:tab/>
      </w:r>
      <w:r w:rsidRPr="00A46C38">
        <w:rPr>
          <w:rFonts w:ascii="Times New Roman" w:hAnsi="Times New Roman"/>
          <w:b/>
          <w:bCs/>
          <w:sz w:val="24"/>
          <w:szCs w:val="24"/>
        </w:rPr>
        <w:t>Atsakymas.</w:t>
      </w:r>
      <w:r>
        <w:rPr>
          <w:rFonts w:ascii="Times New Roman" w:hAnsi="Times New Roman"/>
          <w:sz w:val="24"/>
          <w:szCs w:val="24"/>
        </w:rPr>
        <w:t xml:space="preserve"> </w:t>
      </w:r>
      <w:r>
        <w:rPr>
          <w:rStyle w:val="fontstyle01"/>
        </w:rPr>
        <w:t>G</w:t>
      </w:r>
      <w:r w:rsidRPr="00B36D24">
        <w:rPr>
          <w:rFonts w:ascii="Times New Roman" w:hAnsi="Times New Roman"/>
          <w:sz w:val="24"/>
          <w:szCs w:val="24"/>
        </w:rPr>
        <w:t>elžbetonio</w:t>
      </w:r>
      <w:r>
        <w:rPr>
          <w:rStyle w:val="fontstyle01"/>
        </w:rPr>
        <w:t xml:space="preserve"> plokštė su lataku yra gamyklinis ne tipinis gaminys, </w:t>
      </w:r>
      <w:r w:rsidRPr="000B269C">
        <w:rPr>
          <w:rFonts w:ascii="TimesNewRomanPSMT" w:eastAsia="TimesNewRomanPSMT" w:hAnsi="TimesNewRomanPSMT" w:cs="TimesNewRomanPSMT"/>
          <w:color w:val="000000"/>
          <w:sz w:val="24"/>
          <w:szCs w:val="24"/>
        </w:rPr>
        <w:t xml:space="preserve">kuris gaminamas </w:t>
      </w:r>
      <w:r>
        <w:rPr>
          <w:rFonts w:ascii="TimesNewRomanPSMT" w:eastAsia="TimesNewRomanPSMT" w:hAnsi="TimesNewRomanPSMT" w:cs="TimesNewRomanPSMT"/>
          <w:color w:val="000000"/>
          <w:sz w:val="24"/>
          <w:szCs w:val="24"/>
        </w:rPr>
        <w:t xml:space="preserve">Rangovo </w:t>
      </w:r>
      <w:r w:rsidRPr="000B269C">
        <w:rPr>
          <w:rFonts w:ascii="TimesNewRomanPSMT" w:eastAsia="TimesNewRomanPSMT" w:hAnsi="TimesNewRomanPSMT" w:cs="TimesNewRomanPSMT"/>
          <w:color w:val="000000"/>
          <w:sz w:val="24"/>
          <w:szCs w:val="24"/>
        </w:rPr>
        <w:t>pasirinkto gamintojo gamykloje</w:t>
      </w:r>
      <w:r>
        <w:rPr>
          <w:rStyle w:val="fontstyle01"/>
        </w:rPr>
        <w:t>. Formuojamas latakas yra šios g</w:t>
      </w:r>
      <w:r w:rsidRPr="00B36D24">
        <w:rPr>
          <w:rFonts w:ascii="Times New Roman" w:hAnsi="Times New Roman"/>
          <w:sz w:val="24"/>
          <w:szCs w:val="24"/>
        </w:rPr>
        <w:t>elžbetonio</w:t>
      </w:r>
      <w:r>
        <w:rPr>
          <w:rStyle w:val="fontstyle01"/>
        </w:rPr>
        <w:t xml:space="preserve"> plokštės dalis.</w:t>
      </w:r>
    </w:p>
    <w:p w14:paraId="2862AA01" w14:textId="5908E0BF" w:rsidR="00AB1BDA" w:rsidRPr="00D56DAA" w:rsidRDefault="00AB1BDA" w:rsidP="00AB1BDA">
      <w:pPr>
        <w:spacing w:after="0" w:line="240" w:lineRule="auto"/>
        <w:ind w:left="57" w:right="423" w:firstLine="1219"/>
        <w:jc w:val="both"/>
        <w:rPr>
          <w:rFonts w:ascii="Times New Roman" w:hAnsi="Times New Roman"/>
          <w:i/>
          <w:iCs/>
          <w:sz w:val="24"/>
          <w:szCs w:val="24"/>
        </w:rPr>
      </w:pPr>
      <w:r>
        <w:rPr>
          <w:rFonts w:ascii="Times New Roman" w:hAnsi="Times New Roman"/>
          <w:sz w:val="24"/>
          <w:szCs w:val="24"/>
        </w:rPr>
        <w:t xml:space="preserve"> </w:t>
      </w:r>
      <w:r w:rsidRPr="00D56DAA">
        <w:rPr>
          <w:rFonts w:ascii="Times New Roman" w:hAnsi="Times New Roman"/>
          <w:b/>
          <w:bCs/>
          <w:sz w:val="24"/>
          <w:szCs w:val="24"/>
        </w:rPr>
        <w:t>5 klausimas.</w:t>
      </w:r>
      <w:r w:rsidRPr="00B36D24">
        <w:rPr>
          <w:rFonts w:ascii="Times New Roman" w:hAnsi="Times New Roman"/>
          <w:sz w:val="24"/>
          <w:szCs w:val="24"/>
        </w:rPr>
        <w:t xml:space="preserve"> </w:t>
      </w:r>
      <w:r w:rsidRPr="00D56DAA">
        <w:rPr>
          <w:rFonts w:ascii="Times New Roman" w:hAnsi="Times New Roman"/>
          <w:i/>
          <w:iCs/>
          <w:sz w:val="24"/>
          <w:szCs w:val="24"/>
        </w:rPr>
        <w:t>Nukasus durpių sluoksnį, numatomą pakeisti į žvyro (frakcija 0/45) sluoksnį.  Patikslinkite, keičiama į apsauginį šalčiui atsparų sluoksnį (AŠAS) 0/45?</w:t>
      </w:r>
    </w:p>
    <w:p w14:paraId="6C20A3C7" w14:textId="3B14A276" w:rsidR="00AB1BDA" w:rsidRPr="006144D8" w:rsidRDefault="00AB1BDA" w:rsidP="00AB1BDA">
      <w:pPr>
        <w:spacing w:after="0" w:line="240" w:lineRule="auto"/>
        <w:ind w:left="57" w:right="423" w:firstLine="165"/>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sidRPr="00D56DAA">
        <w:rPr>
          <w:rFonts w:ascii="Times New Roman" w:hAnsi="Times New Roman"/>
          <w:b/>
          <w:bCs/>
          <w:sz w:val="24"/>
          <w:szCs w:val="24"/>
        </w:rPr>
        <w:t>Atsakymas.</w:t>
      </w:r>
      <w:r w:rsidRPr="006144D8">
        <w:rPr>
          <w:rFonts w:ascii="Times New Roman" w:hAnsi="Times New Roman"/>
          <w:sz w:val="24"/>
          <w:szCs w:val="24"/>
        </w:rPr>
        <w:t xml:space="preserve"> Durpių sluoksnis keičiamas į žvyro (frakcija 0/45) sluoksnį, kuris yra apsauginis šalčiui atsparus sluoksnis (AŠAS). Žvyras (frakcija 0/45) turi atitikti </w:t>
      </w:r>
      <w:hyperlink r:id="rId7" w:history="1">
        <w:r w:rsidRPr="006144D8">
          <w:rPr>
            <w:rFonts w:ascii="Times New Roman" w:hAnsi="Times New Roman"/>
            <w:sz w:val="24"/>
            <w:szCs w:val="24"/>
          </w:rPr>
          <w:t>EN 13242</w:t>
        </w:r>
      </w:hyperlink>
      <w:r w:rsidRPr="006144D8">
        <w:rPr>
          <w:rFonts w:ascii="Times New Roman" w:hAnsi="Times New Roman"/>
          <w:sz w:val="24"/>
          <w:szCs w:val="24"/>
        </w:rPr>
        <w:t xml:space="preserve">, </w:t>
      </w:r>
      <w:hyperlink r:id="rId8" w:history="1">
        <w:r w:rsidRPr="006144D8">
          <w:rPr>
            <w:rFonts w:ascii="Times New Roman" w:hAnsi="Times New Roman"/>
            <w:sz w:val="24"/>
            <w:szCs w:val="24"/>
          </w:rPr>
          <w:t>EN 13043</w:t>
        </w:r>
      </w:hyperlink>
      <w:r w:rsidRPr="006144D8">
        <w:rPr>
          <w:rFonts w:ascii="Times New Roman" w:hAnsi="Times New Roman"/>
          <w:sz w:val="24"/>
          <w:szCs w:val="24"/>
        </w:rPr>
        <w:t xml:space="preserve">, </w:t>
      </w:r>
      <w:hyperlink r:id="rId9" w:history="1">
        <w:r w:rsidRPr="006144D8">
          <w:rPr>
            <w:rFonts w:ascii="Times New Roman" w:hAnsi="Times New Roman"/>
            <w:sz w:val="24"/>
            <w:szCs w:val="24"/>
          </w:rPr>
          <w:t>EN 13285</w:t>
        </w:r>
      </w:hyperlink>
      <w:r w:rsidRPr="006144D8">
        <w:rPr>
          <w:rFonts w:ascii="Times New Roman" w:hAnsi="Times New Roman"/>
          <w:sz w:val="24"/>
          <w:szCs w:val="24"/>
        </w:rPr>
        <w:t xml:space="preserve"> standartų reikalavim</w:t>
      </w:r>
      <w:r>
        <w:rPr>
          <w:rFonts w:ascii="Times New Roman" w:hAnsi="Times New Roman"/>
          <w:sz w:val="24"/>
          <w:szCs w:val="24"/>
        </w:rPr>
        <w:t>u</w:t>
      </w:r>
      <w:r w:rsidRPr="006144D8">
        <w:rPr>
          <w:rFonts w:ascii="Times New Roman" w:hAnsi="Times New Roman"/>
          <w:sz w:val="24"/>
          <w:szCs w:val="24"/>
        </w:rPr>
        <w:t xml:space="preserve">s. Naudojamo grunto savybės turi atitikti </w:t>
      </w:r>
      <w:r w:rsidRPr="006144D8">
        <w:rPr>
          <w:rFonts w:ascii="Times New Roman" w:hAnsi="Times New Roman"/>
          <w:sz w:val="24"/>
          <w:szCs w:val="24"/>
          <w:lang w:val="lt"/>
        </w:rPr>
        <w:t>TRA SBR 19</w:t>
      </w:r>
      <w:r w:rsidRPr="006144D8">
        <w:rPr>
          <w:rFonts w:ascii="Times New Roman" w:hAnsi="Times New Roman"/>
          <w:sz w:val="24"/>
          <w:szCs w:val="24"/>
        </w:rPr>
        <w:t xml:space="preserve"> reikalavim</w:t>
      </w:r>
      <w:r>
        <w:rPr>
          <w:rFonts w:ascii="Times New Roman" w:hAnsi="Times New Roman"/>
          <w:sz w:val="24"/>
          <w:szCs w:val="24"/>
        </w:rPr>
        <w:t>u</w:t>
      </w:r>
      <w:r w:rsidRPr="006144D8">
        <w:rPr>
          <w:rFonts w:ascii="Times New Roman" w:hAnsi="Times New Roman"/>
          <w:sz w:val="24"/>
          <w:szCs w:val="24"/>
        </w:rPr>
        <w:t>s. Sankasa įrengiama vadovaujantis  ITŽ 17 reikalavim</w:t>
      </w:r>
      <w:r>
        <w:rPr>
          <w:rFonts w:ascii="Times New Roman" w:hAnsi="Times New Roman"/>
          <w:sz w:val="24"/>
          <w:szCs w:val="24"/>
        </w:rPr>
        <w:t>ais</w:t>
      </w:r>
      <w:r w:rsidRPr="006144D8">
        <w:rPr>
          <w:rFonts w:ascii="Times New Roman" w:hAnsi="Times New Roman"/>
          <w:sz w:val="24"/>
          <w:szCs w:val="24"/>
        </w:rPr>
        <w:t>.</w:t>
      </w:r>
    </w:p>
    <w:p w14:paraId="3B380B12" w14:textId="77777777" w:rsidR="00AB1BDA" w:rsidRDefault="00AB1BDA" w:rsidP="00AB1BDA">
      <w:pPr>
        <w:spacing w:after="0" w:line="240" w:lineRule="auto"/>
        <w:ind w:left="222" w:right="423" w:firstLine="1140"/>
        <w:jc w:val="both"/>
        <w:rPr>
          <w:rFonts w:ascii="Times New Roman" w:hAnsi="Times New Roman"/>
          <w:i/>
          <w:iCs/>
          <w:sz w:val="24"/>
          <w:szCs w:val="24"/>
        </w:rPr>
      </w:pPr>
      <w:r w:rsidRPr="00D56DAA">
        <w:rPr>
          <w:rFonts w:ascii="Times New Roman" w:hAnsi="Times New Roman"/>
          <w:b/>
          <w:bCs/>
          <w:sz w:val="24"/>
          <w:szCs w:val="24"/>
        </w:rPr>
        <w:t>6 klausimas</w:t>
      </w:r>
      <w:r>
        <w:rPr>
          <w:rFonts w:ascii="Times New Roman" w:hAnsi="Times New Roman"/>
          <w:sz w:val="24"/>
          <w:szCs w:val="24"/>
        </w:rPr>
        <w:t xml:space="preserve">. </w:t>
      </w:r>
      <w:r w:rsidRPr="00D56DAA">
        <w:rPr>
          <w:rFonts w:ascii="Times New Roman" w:hAnsi="Times New Roman"/>
          <w:i/>
          <w:iCs/>
          <w:sz w:val="24"/>
          <w:szCs w:val="24"/>
        </w:rPr>
        <w:t>Prašome patikslinti polinių pamatų kiekį kubais? Tako zonoje, kurioje įrengiami poliai, numatyti poliai CFA 2 vnt., d300, h-5,0 m, betonas C30/37. Kiekis kubais nurodytas 1,5 m</w:t>
      </w:r>
      <w:r w:rsidRPr="00D56DAA">
        <w:rPr>
          <w:rFonts w:ascii="Times New Roman" w:hAnsi="Times New Roman"/>
          <w:i/>
          <w:iCs/>
          <w:sz w:val="24"/>
          <w:szCs w:val="24"/>
          <w:vertAlign w:val="superscript"/>
        </w:rPr>
        <w:t>3</w:t>
      </w:r>
      <w:r w:rsidRPr="00D56DAA">
        <w:rPr>
          <w:rFonts w:ascii="Times New Roman" w:hAnsi="Times New Roman"/>
          <w:i/>
          <w:iCs/>
          <w:sz w:val="24"/>
          <w:szCs w:val="24"/>
        </w:rPr>
        <w:t>. Net ir skaičiuojant 2 vnt. polių kiekis niekaip nesigauna 1,5 m</w:t>
      </w:r>
      <w:r w:rsidRPr="00D56DAA">
        <w:rPr>
          <w:rFonts w:ascii="Times New Roman" w:hAnsi="Times New Roman"/>
          <w:i/>
          <w:iCs/>
          <w:sz w:val="24"/>
          <w:szCs w:val="24"/>
          <w:vertAlign w:val="superscript"/>
        </w:rPr>
        <w:t>3</w:t>
      </w:r>
      <w:r w:rsidRPr="00D56DAA">
        <w:rPr>
          <w:rFonts w:ascii="Times New Roman" w:hAnsi="Times New Roman"/>
          <w:i/>
          <w:iCs/>
          <w:sz w:val="24"/>
          <w:szCs w:val="24"/>
        </w:rPr>
        <w:t>.</w:t>
      </w:r>
    </w:p>
    <w:p w14:paraId="700D7C17" w14:textId="77777777" w:rsidR="00AB1BDA" w:rsidRPr="001E078D" w:rsidRDefault="00AB1BDA" w:rsidP="00AB1BDA">
      <w:pPr>
        <w:spacing w:after="0" w:line="240" w:lineRule="auto"/>
        <w:ind w:right="423" w:firstLine="1296"/>
        <w:jc w:val="both"/>
        <w:rPr>
          <w:rFonts w:ascii="Times New Roman" w:hAnsi="Times New Roman"/>
          <w:i/>
          <w:iCs/>
          <w:sz w:val="24"/>
          <w:szCs w:val="24"/>
        </w:rPr>
      </w:pPr>
      <w:r>
        <w:rPr>
          <w:rFonts w:ascii="Times New Roman" w:hAnsi="Times New Roman"/>
          <w:b/>
          <w:bCs/>
          <w:sz w:val="24"/>
          <w:szCs w:val="24"/>
        </w:rPr>
        <w:t>7</w:t>
      </w:r>
      <w:r w:rsidRPr="001E078D">
        <w:rPr>
          <w:rFonts w:ascii="Times New Roman" w:hAnsi="Times New Roman"/>
          <w:b/>
          <w:bCs/>
          <w:sz w:val="24"/>
          <w:szCs w:val="24"/>
        </w:rPr>
        <w:t xml:space="preserve"> klausimas</w:t>
      </w:r>
      <w:r>
        <w:rPr>
          <w:rFonts w:ascii="Times New Roman" w:hAnsi="Times New Roman"/>
          <w:sz w:val="24"/>
          <w:szCs w:val="24"/>
        </w:rPr>
        <w:t xml:space="preserve">. </w:t>
      </w:r>
      <w:r w:rsidRPr="001E078D">
        <w:rPr>
          <w:rFonts w:ascii="Times New Roman" w:hAnsi="Times New Roman"/>
          <w:i/>
          <w:iCs/>
          <w:sz w:val="24"/>
          <w:szCs w:val="24"/>
        </w:rPr>
        <w:t xml:space="preserve">328-SPP-SP-MKŽ 3 lapas, </w:t>
      </w:r>
      <w:proofErr w:type="spellStart"/>
      <w:r w:rsidRPr="001E078D">
        <w:rPr>
          <w:rFonts w:ascii="Times New Roman" w:hAnsi="Times New Roman"/>
          <w:i/>
          <w:iCs/>
          <w:sz w:val="24"/>
          <w:szCs w:val="24"/>
        </w:rPr>
        <w:t>poz</w:t>
      </w:r>
      <w:proofErr w:type="spellEnd"/>
      <w:r w:rsidRPr="001E078D">
        <w:rPr>
          <w:rFonts w:ascii="Times New Roman" w:hAnsi="Times New Roman"/>
          <w:i/>
          <w:iCs/>
          <w:sz w:val="24"/>
          <w:szCs w:val="24"/>
        </w:rPr>
        <w:t xml:space="preserve">. eil. </w:t>
      </w:r>
      <w:proofErr w:type="spellStart"/>
      <w:r w:rsidRPr="001E078D">
        <w:rPr>
          <w:rFonts w:ascii="Times New Roman" w:hAnsi="Times New Roman"/>
          <w:i/>
          <w:iCs/>
          <w:sz w:val="24"/>
          <w:szCs w:val="24"/>
        </w:rPr>
        <w:t>nr.</w:t>
      </w:r>
      <w:proofErr w:type="spellEnd"/>
      <w:r w:rsidRPr="001E078D">
        <w:rPr>
          <w:rFonts w:ascii="Times New Roman" w:hAnsi="Times New Roman"/>
          <w:i/>
          <w:iCs/>
          <w:sz w:val="24"/>
          <w:szCs w:val="24"/>
        </w:rPr>
        <w:t xml:space="preserve"> 9 nurodytas polių betono kiekis 1,5m3, tačiau D300 x 5,0m x 2vnt = 0,707m3. Atitinkamai </w:t>
      </w:r>
      <w:proofErr w:type="spellStart"/>
      <w:r w:rsidRPr="001E078D">
        <w:rPr>
          <w:rFonts w:ascii="Times New Roman" w:hAnsi="Times New Roman"/>
          <w:i/>
          <w:iCs/>
          <w:sz w:val="24"/>
          <w:szCs w:val="24"/>
        </w:rPr>
        <w:t>rostverkų</w:t>
      </w:r>
      <w:proofErr w:type="spellEnd"/>
      <w:r w:rsidRPr="001E078D">
        <w:rPr>
          <w:rFonts w:ascii="Times New Roman" w:hAnsi="Times New Roman"/>
          <w:i/>
          <w:iCs/>
          <w:sz w:val="24"/>
          <w:szCs w:val="24"/>
        </w:rPr>
        <w:t xml:space="preserve"> tūris nurodytas 0,47m3, tačiau 0,3 x 0,3 x 2,6m = 0,234m3. Prašome patikslinti kokį kiekį betono vertintis.</w:t>
      </w:r>
    </w:p>
    <w:p w14:paraId="505E744B" w14:textId="77777777" w:rsidR="00AB1BDA" w:rsidRDefault="00AB1BDA" w:rsidP="00AB1BDA">
      <w:pPr>
        <w:spacing w:after="0" w:line="240" w:lineRule="auto"/>
        <w:ind w:right="423" w:firstLine="1296"/>
        <w:jc w:val="both"/>
        <w:rPr>
          <w:rFonts w:ascii="Times New Roman" w:hAnsi="Times New Roman"/>
          <w:sz w:val="24"/>
          <w:szCs w:val="24"/>
          <w:lang w:val="en-US"/>
        </w:rPr>
      </w:pPr>
      <w:r w:rsidRPr="00D56DAA">
        <w:rPr>
          <w:rFonts w:ascii="Times New Roman" w:hAnsi="Times New Roman"/>
          <w:b/>
          <w:bCs/>
          <w:sz w:val="24"/>
          <w:szCs w:val="24"/>
        </w:rPr>
        <w:t>Atsakymas</w:t>
      </w:r>
      <w:r>
        <w:rPr>
          <w:rFonts w:ascii="Times New Roman" w:hAnsi="Times New Roman"/>
          <w:b/>
          <w:bCs/>
          <w:sz w:val="24"/>
          <w:szCs w:val="24"/>
        </w:rPr>
        <w:t xml:space="preserve"> į 6, 7 klausimus</w:t>
      </w:r>
      <w:r w:rsidRPr="00D56DAA">
        <w:rPr>
          <w:rFonts w:ascii="Times New Roman" w:hAnsi="Times New Roman"/>
          <w:b/>
          <w:bCs/>
          <w:sz w:val="24"/>
          <w:szCs w:val="24"/>
        </w:rPr>
        <w:t>.</w:t>
      </w:r>
      <w:r w:rsidRPr="004C3990">
        <w:rPr>
          <w:rFonts w:ascii="Times New Roman" w:hAnsi="Times New Roman"/>
          <w:sz w:val="24"/>
          <w:szCs w:val="24"/>
        </w:rPr>
        <w:t xml:space="preserve"> Vieno polio tūris (kai skersmuo d-0,3 m, aukštis h-5,0 m) yra </w:t>
      </w:r>
      <w:r w:rsidRPr="004C3990">
        <w:rPr>
          <w:rFonts w:ascii="Times New Roman" w:hAnsi="Times New Roman"/>
          <w:sz w:val="24"/>
          <w:szCs w:val="24"/>
          <w:lang w:val="en-US"/>
        </w:rPr>
        <w:t>V</w:t>
      </w:r>
      <w:r w:rsidRPr="004C3990">
        <w:rPr>
          <w:rFonts w:ascii="Times New Roman" w:hAnsi="Times New Roman"/>
          <w:sz w:val="24"/>
          <w:szCs w:val="24"/>
          <w:lang w:val="ru-RU"/>
        </w:rPr>
        <w:t>=</w:t>
      </w:r>
      <w:r w:rsidRPr="004C3990">
        <w:rPr>
          <w:rFonts w:ascii="Times New Roman" w:hAnsi="Times New Roman"/>
          <w:sz w:val="24"/>
          <w:szCs w:val="24"/>
          <w:lang w:val="en-US"/>
        </w:rPr>
        <w:t xml:space="preserve"> 0,36m</w:t>
      </w:r>
      <w:r w:rsidRPr="004C3990">
        <w:rPr>
          <w:rFonts w:ascii="Times New Roman" w:hAnsi="Times New Roman"/>
          <w:sz w:val="24"/>
          <w:szCs w:val="24"/>
          <w:vertAlign w:val="superscript"/>
          <w:lang w:val="en-US"/>
        </w:rPr>
        <w:t>3</w:t>
      </w:r>
      <w:r>
        <w:rPr>
          <w:rFonts w:ascii="Times New Roman" w:hAnsi="Times New Roman"/>
          <w:sz w:val="24"/>
          <w:szCs w:val="24"/>
          <w:lang w:val="en-US"/>
        </w:rPr>
        <w:t xml:space="preserve">. </w:t>
      </w:r>
    </w:p>
    <w:p w14:paraId="52A0377D" w14:textId="77777777" w:rsidR="00AB1BDA" w:rsidRPr="00174CDA" w:rsidRDefault="00AB1BDA" w:rsidP="00AB1BDA">
      <w:pPr>
        <w:spacing w:after="0" w:line="240" w:lineRule="auto"/>
        <w:ind w:right="423" w:firstLine="1296"/>
        <w:jc w:val="both"/>
        <w:rPr>
          <w:rFonts w:ascii="Times New Roman" w:hAnsi="Times New Roman"/>
          <w:sz w:val="24"/>
          <w:szCs w:val="24"/>
          <w:lang w:val="en-US"/>
        </w:rPr>
      </w:pPr>
      <w:r w:rsidRPr="001E078D">
        <w:rPr>
          <w:rFonts w:ascii="Times New Roman" w:hAnsi="Times New Roman"/>
          <w:b/>
          <w:bCs/>
          <w:sz w:val="24"/>
          <w:szCs w:val="24"/>
        </w:rPr>
        <w:t>Pateikiame patikslintus</w:t>
      </w:r>
      <w:r w:rsidRPr="001E078D">
        <w:rPr>
          <w:rFonts w:ascii="Times New Roman" w:hAnsi="Times New Roman"/>
          <w:b/>
          <w:bCs/>
          <w:sz w:val="24"/>
          <w:szCs w:val="24"/>
          <w:lang w:val="en-US"/>
        </w:rPr>
        <w:t xml:space="preserve"> </w:t>
      </w:r>
      <w:r w:rsidRPr="001E078D">
        <w:rPr>
          <w:rFonts w:ascii="Times New Roman" w:hAnsi="Times New Roman"/>
          <w:b/>
          <w:bCs/>
          <w:spacing w:val="3"/>
          <w:sz w:val="24"/>
          <w:szCs w:val="24"/>
        </w:rPr>
        <w:t>,,</w:t>
      </w:r>
      <w:r w:rsidRPr="001E078D">
        <w:rPr>
          <w:rFonts w:ascii="Times New Roman" w:hAnsi="Times New Roman"/>
          <w:b/>
          <w:bCs/>
          <w:sz w:val="24"/>
          <w:szCs w:val="24"/>
        </w:rPr>
        <w:t>Išorinio tako įrengimas zonoje, kur įrengiami g/b poliai bei plokštės (esamų durpių sluoksnio storis nuo 1 iki 3,5m)“ (9, 10 eilutės) ir „Vidinio tako įrengimas zonoje, kur įrengiami g/b poliai bei plokštės (esamų durpių sluoksnio storis nuo 1 iki 3,5m)</w:t>
      </w:r>
      <w:r>
        <w:rPr>
          <w:rFonts w:ascii="Times New Roman" w:hAnsi="Times New Roman"/>
          <w:b/>
          <w:bCs/>
          <w:sz w:val="24"/>
          <w:szCs w:val="24"/>
        </w:rPr>
        <w:t>“</w:t>
      </w:r>
      <w:r w:rsidRPr="001E078D">
        <w:rPr>
          <w:rFonts w:ascii="Times New Roman" w:hAnsi="Times New Roman"/>
          <w:b/>
          <w:bCs/>
          <w:sz w:val="24"/>
          <w:szCs w:val="24"/>
        </w:rPr>
        <w:t xml:space="preserve"> (10, 11 eilutės) medžiagų kiekių žiniaraščius.</w:t>
      </w:r>
    </w:p>
    <w:p w14:paraId="677D92DF" w14:textId="77777777" w:rsidR="00AB1BDA" w:rsidRPr="001E078D" w:rsidRDefault="00AB1BDA" w:rsidP="00AB1BDA">
      <w:pPr>
        <w:spacing w:after="0" w:line="240" w:lineRule="auto"/>
        <w:ind w:right="423" w:firstLine="1296"/>
        <w:jc w:val="both"/>
        <w:rPr>
          <w:rFonts w:ascii="Times New Roman" w:hAnsi="Times New Roman"/>
          <w:i/>
          <w:iCs/>
          <w:sz w:val="24"/>
          <w:szCs w:val="24"/>
        </w:rPr>
      </w:pPr>
      <w:r>
        <w:rPr>
          <w:rFonts w:ascii="Times New Roman" w:hAnsi="Times New Roman"/>
          <w:b/>
          <w:bCs/>
          <w:sz w:val="24"/>
          <w:szCs w:val="24"/>
        </w:rPr>
        <w:t>8</w:t>
      </w:r>
      <w:r w:rsidRPr="001E078D">
        <w:rPr>
          <w:rFonts w:ascii="Times New Roman" w:hAnsi="Times New Roman"/>
          <w:b/>
          <w:bCs/>
          <w:sz w:val="24"/>
          <w:szCs w:val="24"/>
        </w:rPr>
        <w:t xml:space="preserve"> klausimas</w:t>
      </w:r>
      <w:r>
        <w:rPr>
          <w:rFonts w:ascii="Times New Roman" w:hAnsi="Times New Roman"/>
          <w:sz w:val="24"/>
          <w:szCs w:val="24"/>
        </w:rPr>
        <w:t>.</w:t>
      </w:r>
      <w:r w:rsidRPr="00B55FD7">
        <w:rPr>
          <w:rFonts w:ascii="Aptos" w:eastAsiaTheme="minorHAnsi" w:hAnsi="Aptos" w:cs="Aptos"/>
          <w:lang w:eastAsia="en-US"/>
          <w14:ligatures w14:val="standardContextual"/>
        </w:rPr>
        <w:t xml:space="preserve"> </w:t>
      </w:r>
      <w:r w:rsidRPr="001E078D">
        <w:rPr>
          <w:rFonts w:ascii="Times New Roman" w:hAnsi="Times New Roman"/>
          <w:i/>
          <w:iCs/>
          <w:sz w:val="24"/>
          <w:szCs w:val="24"/>
        </w:rPr>
        <w:t>Vykdant darbus vidinio tako zonoje, prašome patikslinti, ar Rangovas turi numatyti papildomas apsaugos ir atitvėrimo priemones siekiant užtikrinti darbų saugumą nuo galimo kontakto su nuteistaisiais, ar šioje zonoje tiesioginis kontaktas su nuteistaisiais nebus galimas ir tokių priemonių numatyti nereikia?</w:t>
      </w:r>
    </w:p>
    <w:p w14:paraId="57785465" w14:textId="77777777" w:rsidR="00AB1BDA" w:rsidRPr="008D481C" w:rsidRDefault="00AB1BDA" w:rsidP="00AB1BDA">
      <w:pPr>
        <w:spacing w:after="0" w:line="240" w:lineRule="auto"/>
        <w:ind w:left="1069" w:right="423" w:firstLine="65"/>
        <w:jc w:val="both"/>
        <w:rPr>
          <w:rFonts w:ascii="Times New Roman" w:hAnsi="Times New Roman"/>
          <w:sz w:val="24"/>
          <w:szCs w:val="24"/>
        </w:rPr>
      </w:pPr>
      <w:r>
        <w:rPr>
          <w:rFonts w:ascii="Times New Roman" w:hAnsi="Times New Roman"/>
          <w:sz w:val="24"/>
          <w:szCs w:val="24"/>
        </w:rPr>
        <w:t xml:space="preserve">   </w:t>
      </w:r>
      <w:r w:rsidRPr="001E078D">
        <w:rPr>
          <w:rFonts w:ascii="Times New Roman" w:hAnsi="Times New Roman"/>
          <w:b/>
          <w:bCs/>
          <w:sz w:val="24"/>
          <w:szCs w:val="24"/>
        </w:rPr>
        <w:t>Atsakymas.</w:t>
      </w:r>
      <w:r>
        <w:rPr>
          <w:rFonts w:ascii="Times New Roman" w:hAnsi="Times New Roman"/>
          <w:sz w:val="24"/>
          <w:szCs w:val="24"/>
        </w:rPr>
        <w:t xml:space="preserve"> </w:t>
      </w:r>
      <w:r w:rsidRPr="008D481C">
        <w:rPr>
          <w:rFonts w:ascii="Times New Roman" w:hAnsi="Times New Roman"/>
          <w:sz w:val="24"/>
          <w:szCs w:val="24"/>
        </w:rPr>
        <w:t>Vidinis takas yra tarp tvorų, todėl papildomų atitvėrimų nereikės.</w:t>
      </w:r>
    </w:p>
    <w:p w14:paraId="3E4A894C" w14:textId="77777777" w:rsidR="00AB1BDA" w:rsidRPr="001E078D" w:rsidRDefault="00AB1BDA" w:rsidP="00AB1BDA">
      <w:pPr>
        <w:spacing w:after="0" w:line="240" w:lineRule="auto"/>
        <w:ind w:right="423" w:firstLine="1296"/>
        <w:jc w:val="both"/>
        <w:rPr>
          <w:rFonts w:ascii="Times New Roman" w:hAnsi="Times New Roman"/>
          <w:i/>
          <w:iCs/>
          <w:sz w:val="24"/>
          <w:szCs w:val="24"/>
        </w:rPr>
      </w:pPr>
      <w:r>
        <w:rPr>
          <w:rFonts w:ascii="Times New Roman" w:hAnsi="Times New Roman"/>
          <w:b/>
          <w:bCs/>
          <w:sz w:val="24"/>
          <w:szCs w:val="24"/>
        </w:rPr>
        <w:t>9</w:t>
      </w:r>
      <w:r w:rsidRPr="001E078D">
        <w:rPr>
          <w:rFonts w:ascii="Times New Roman" w:hAnsi="Times New Roman"/>
          <w:b/>
          <w:bCs/>
          <w:sz w:val="24"/>
          <w:szCs w:val="24"/>
        </w:rPr>
        <w:t xml:space="preserve"> klausimas.</w:t>
      </w:r>
      <w:r w:rsidRPr="00B55FD7">
        <w:rPr>
          <w:rFonts w:ascii="Times New Roman" w:hAnsi="Times New Roman"/>
          <w:sz w:val="24"/>
          <w:szCs w:val="24"/>
        </w:rPr>
        <w:t xml:space="preserve"> </w:t>
      </w:r>
      <w:r w:rsidRPr="001E078D">
        <w:rPr>
          <w:rFonts w:ascii="Times New Roman" w:hAnsi="Times New Roman"/>
          <w:i/>
          <w:iCs/>
          <w:sz w:val="24"/>
          <w:szCs w:val="24"/>
        </w:rPr>
        <w:t>Prašome patikslinti, ar projektuojamų takų darbo zonoje šiuo metu nėra jau įrengtų kietųjų dangų (pvz., trinkelių, betono ar asfalto), kurias Rangovui reikėtų demontuoti prieš pradedant darbus?</w:t>
      </w:r>
    </w:p>
    <w:p w14:paraId="4C8203F2" w14:textId="77777777" w:rsidR="00AB1BDA" w:rsidRDefault="00AB1BDA" w:rsidP="00AB1BDA">
      <w:pPr>
        <w:spacing w:after="0" w:line="240" w:lineRule="auto"/>
        <w:ind w:right="423" w:firstLine="1296"/>
        <w:jc w:val="both"/>
        <w:rPr>
          <w:rFonts w:ascii="Times New Roman" w:hAnsi="Times New Roman"/>
          <w:sz w:val="24"/>
          <w:szCs w:val="24"/>
        </w:rPr>
      </w:pPr>
      <w:r w:rsidRPr="001E078D">
        <w:rPr>
          <w:rFonts w:ascii="Times New Roman" w:hAnsi="Times New Roman"/>
          <w:b/>
          <w:bCs/>
          <w:sz w:val="24"/>
          <w:szCs w:val="24"/>
        </w:rPr>
        <w:t>Atsakymas.</w:t>
      </w:r>
      <w:r>
        <w:rPr>
          <w:rFonts w:ascii="Times New Roman" w:hAnsi="Times New Roman"/>
          <w:sz w:val="24"/>
          <w:szCs w:val="24"/>
        </w:rPr>
        <w:t xml:space="preserve"> </w:t>
      </w:r>
      <w:r w:rsidRPr="008D481C">
        <w:rPr>
          <w:rFonts w:ascii="Times New Roman" w:hAnsi="Times New Roman"/>
          <w:sz w:val="24"/>
          <w:szCs w:val="24"/>
        </w:rPr>
        <w:t>Dalyje perimetro ruožo ant grunto paklotos šaligatvio plytelės praeiti vienam asmeniui, o kai kur uždėtos betoninės plokštės</w:t>
      </w:r>
      <w:r>
        <w:rPr>
          <w:rFonts w:ascii="Times New Roman" w:hAnsi="Times New Roman"/>
          <w:sz w:val="24"/>
          <w:szCs w:val="24"/>
        </w:rPr>
        <w:t xml:space="preserve">. </w:t>
      </w:r>
      <w:r w:rsidRPr="004D5095">
        <w:rPr>
          <w:rFonts w:ascii="Times New Roman" w:hAnsi="Times New Roman"/>
          <w:sz w:val="24"/>
          <w:szCs w:val="24"/>
        </w:rPr>
        <w:t>Demontavimo darbai projekte nenumatyti, kadangi esama danga naujų takų statybai netrukdys.</w:t>
      </w:r>
      <w:r>
        <w:rPr>
          <w:rFonts w:ascii="Times New Roman" w:hAnsi="Times New Roman"/>
          <w:sz w:val="24"/>
          <w:szCs w:val="24"/>
        </w:rPr>
        <w:t xml:space="preserve"> Betono plokščių demontuoti nereikės</w:t>
      </w:r>
      <w:r w:rsidRPr="008D481C">
        <w:rPr>
          <w:rFonts w:ascii="Times New Roman" w:hAnsi="Times New Roman"/>
          <w:sz w:val="24"/>
          <w:szCs w:val="24"/>
        </w:rPr>
        <w:t>.</w:t>
      </w:r>
    </w:p>
    <w:p w14:paraId="6EF55883" w14:textId="77777777" w:rsidR="002644EF" w:rsidRPr="00F95A1A" w:rsidRDefault="002644EF" w:rsidP="00BF1BB1">
      <w:pPr>
        <w:pStyle w:val="prastasiniatinklio"/>
        <w:shd w:val="clear" w:color="auto" w:fill="FFFFFF"/>
        <w:spacing w:before="0" w:beforeAutospacing="0" w:after="0" w:afterAutospacing="0"/>
        <w:ind w:right="424" w:firstLine="1296"/>
        <w:jc w:val="both"/>
        <w:rPr>
          <w:color w:val="333333"/>
        </w:rPr>
      </w:pPr>
    </w:p>
    <w:p w14:paraId="13779AC0" w14:textId="21E4C687" w:rsidR="00C044B6" w:rsidRPr="006F77C4" w:rsidRDefault="00C044B6" w:rsidP="00C044B6">
      <w:pPr>
        <w:spacing w:after="0" w:line="240" w:lineRule="auto"/>
        <w:ind w:right="423" w:firstLine="1296"/>
        <w:jc w:val="both"/>
        <w:rPr>
          <w:rFonts w:ascii="Times New Roman" w:hAnsi="Times New Roman"/>
          <w:sz w:val="24"/>
          <w:szCs w:val="24"/>
        </w:rPr>
      </w:pPr>
      <w:r w:rsidRPr="006F77C4">
        <w:rPr>
          <w:rFonts w:ascii="Times New Roman" w:hAnsi="Times New Roman"/>
          <w:sz w:val="24"/>
          <w:szCs w:val="24"/>
        </w:rPr>
        <w:t>Atsižvelg</w:t>
      </w:r>
      <w:r w:rsidR="00AB1BDA">
        <w:rPr>
          <w:rFonts w:ascii="Times New Roman" w:hAnsi="Times New Roman"/>
          <w:sz w:val="24"/>
          <w:szCs w:val="24"/>
        </w:rPr>
        <w:t>dama</w:t>
      </w:r>
      <w:r w:rsidRPr="006F77C4">
        <w:rPr>
          <w:rFonts w:ascii="Times New Roman" w:hAnsi="Times New Roman"/>
          <w:sz w:val="24"/>
          <w:szCs w:val="24"/>
        </w:rPr>
        <w:t xml:space="preserve"> į tai, kad buvo patikslinti išorinio ir vidinių takų medžiagų kiekių žiniaraščiai įrengimo zonoje, kur įrengiami g/b poliai bei plokštės, </w:t>
      </w:r>
      <w:r w:rsidR="006F77C4" w:rsidRPr="006F77C4">
        <w:rPr>
          <w:rFonts w:ascii="Times New Roman" w:hAnsi="Times New Roman"/>
          <w:color w:val="333333"/>
          <w:sz w:val="24"/>
          <w:szCs w:val="24"/>
        </w:rPr>
        <w:t xml:space="preserve">Viešųjų pirkimų komisija </w:t>
      </w:r>
      <w:r w:rsidRPr="006F77C4">
        <w:rPr>
          <w:rFonts w:ascii="Times New Roman" w:hAnsi="Times New Roman"/>
          <w:sz w:val="24"/>
          <w:szCs w:val="24"/>
        </w:rPr>
        <w:t>pasiūlymo pateikimo terminą nukel</w:t>
      </w:r>
      <w:r w:rsidR="006F77C4" w:rsidRPr="006F77C4">
        <w:rPr>
          <w:rFonts w:ascii="Times New Roman" w:hAnsi="Times New Roman"/>
          <w:sz w:val="24"/>
          <w:szCs w:val="24"/>
        </w:rPr>
        <w:t>ia</w:t>
      </w:r>
      <w:r w:rsidRPr="006F77C4">
        <w:rPr>
          <w:rFonts w:ascii="Times New Roman" w:hAnsi="Times New Roman"/>
          <w:sz w:val="24"/>
          <w:szCs w:val="24"/>
        </w:rPr>
        <w:t xml:space="preserve"> </w:t>
      </w:r>
      <w:r w:rsidRPr="00473CF6">
        <w:rPr>
          <w:rFonts w:ascii="Times New Roman" w:hAnsi="Times New Roman"/>
          <w:b/>
          <w:bCs/>
          <w:sz w:val="24"/>
          <w:szCs w:val="24"/>
        </w:rPr>
        <w:t>iki 2025-08-01  10.00 val.</w:t>
      </w:r>
    </w:p>
    <w:p w14:paraId="6C22BFC1" w14:textId="77777777" w:rsidR="00CA24D6" w:rsidRPr="009A0D90" w:rsidRDefault="00CA24D6" w:rsidP="00CA24D6">
      <w:pPr>
        <w:spacing w:after="0" w:line="240" w:lineRule="auto"/>
        <w:ind w:right="423" w:firstLine="227"/>
        <w:jc w:val="both"/>
        <w:rPr>
          <w:rFonts w:ascii="Times New Roman" w:hAnsi="Times New Roman"/>
          <w:sz w:val="24"/>
          <w:szCs w:val="24"/>
        </w:rPr>
      </w:pPr>
    </w:p>
    <w:p w14:paraId="64213D5A" w14:textId="77777777" w:rsidR="00F95A1A" w:rsidRDefault="00F95A1A"/>
    <w:sectPr w:rsidR="00F95A1A" w:rsidSect="003D57E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4C4"/>
    <w:rsid w:val="000B1BD6"/>
    <w:rsid w:val="00102144"/>
    <w:rsid w:val="00180869"/>
    <w:rsid w:val="001D6DAB"/>
    <w:rsid w:val="001E6310"/>
    <w:rsid w:val="002644EF"/>
    <w:rsid w:val="00306B30"/>
    <w:rsid w:val="003D57ED"/>
    <w:rsid w:val="00460FB4"/>
    <w:rsid w:val="00473CF6"/>
    <w:rsid w:val="0049053C"/>
    <w:rsid w:val="006A0882"/>
    <w:rsid w:val="006F77C4"/>
    <w:rsid w:val="007A14C4"/>
    <w:rsid w:val="00A53CB7"/>
    <w:rsid w:val="00A56FB8"/>
    <w:rsid w:val="00A74BA4"/>
    <w:rsid w:val="00AB1BDA"/>
    <w:rsid w:val="00BE1891"/>
    <w:rsid w:val="00BF1BB1"/>
    <w:rsid w:val="00C044B6"/>
    <w:rsid w:val="00CA24D6"/>
    <w:rsid w:val="00D06A2A"/>
    <w:rsid w:val="00D121ED"/>
    <w:rsid w:val="00ED10C6"/>
    <w:rsid w:val="00F45013"/>
    <w:rsid w:val="00F95A1A"/>
    <w:rsid w:val="00FE5F73"/>
    <w:rsid w:val="00FF3C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E5F31"/>
  <w15:chartTrackingRefBased/>
  <w15:docId w15:val="{AF3B8272-A62F-404C-98EB-3B9C57A2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0869"/>
    <w:pPr>
      <w:spacing w:after="200" w:line="276" w:lineRule="auto"/>
    </w:pPr>
    <w:rPr>
      <w:rFonts w:ascii="Calibri" w:eastAsia="Times New Roman" w:hAnsi="Calibri" w:cs="Times New Roman"/>
      <w:kern w:val="0"/>
      <w:sz w:val="22"/>
      <w:szCs w:val="22"/>
      <w:lang w:eastAsia="lt-LT"/>
      <w14:ligatures w14:val="none"/>
    </w:rPr>
  </w:style>
  <w:style w:type="paragraph" w:styleId="Antrat1">
    <w:name w:val="heading 1"/>
    <w:basedOn w:val="prastasis"/>
    <w:next w:val="prastasis"/>
    <w:link w:val="Antrat1Diagrama"/>
    <w:uiPriority w:val="9"/>
    <w:qFormat/>
    <w:rsid w:val="007A14C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7A14C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7A14C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7A14C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7A14C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7A14C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7A14C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7A14C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7A14C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A14C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A14C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A14C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A14C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A14C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A14C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A14C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A14C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A14C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A14C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A14C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A14C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A14C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A14C4"/>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7A14C4"/>
    <w:rPr>
      <w:i/>
      <w:iCs/>
      <w:color w:val="404040" w:themeColor="text1" w:themeTint="BF"/>
    </w:rPr>
  </w:style>
  <w:style w:type="paragraph" w:styleId="Sraopastraipa">
    <w:name w:val="List Paragraph"/>
    <w:basedOn w:val="prastasis"/>
    <w:uiPriority w:val="34"/>
    <w:qFormat/>
    <w:rsid w:val="007A14C4"/>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Rykuspabraukimas">
    <w:name w:val="Intense Emphasis"/>
    <w:basedOn w:val="Numatytasispastraiposriftas"/>
    <w:uiPriority w:val="21"/>
    <w:qFormat/>
    <w:rsid w:val="007A14C4"/>
    <w:rPr>
      <w:i/>
      <w:iCs/>
      <w:color w:val="0F4761" w:themeColor="accent1" w:themeShade="BF"/>
    </w:rPr>
  </w:style>
  <w:style w:type="paragraph" w:styleId="Iskirtacitata">
    <w:name w:val="Intense Quote"/>
    <w:basedOn w:val="prastasis"/>
    <w:next w:val="prastasis"/>
    <w:link w:val="IskirtacitataDiagrama"/>
    <w:uiPriority w:val="30"/>
    <w:qFormat/>
    <w:rsid w:val="007A14C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7A14C4"/>
    <w:rPr>
      <w:i/>
      <w:iCs/>
      <w:color w:val="0F4761" w:themeColor="accent1" w:themeShade="BF"/>
    </w:rPr>
  </w:style>
  <w:style w:type="character" w:styleId="Rykinuoroda">
    <w:name w:val="Intense Reference"/>
    <w:basedOn w:val="Numatytasispastraiposriftas"/>
    <w:uiPriority w:val="32"/>
    <w:qFormat/>
    <w:rsid w:val="007A14C4"/>
    <w:rPr>
      <w:b/>
      <w:bCs/>
      <w:smallCaps/>
      <w:color w:val="0F4761" w:themeColor="accent1" w:themeShade="BF"/>
      <w:spacing w:val="5"/>
    </w:rPr>
  </w:style>
  <w:style w:type="paragraph" w:customStyle="1" w:styleId="Default">
    <w:name w:val="Default"/>
    <w:rsid w:val="00180869"/>
    <w:pPr>
      <w:autoSpaceDE w:val="0"/>
      <w:autoSpaceDN w:val="0"/>
      <w:adjustRightInd w:val="0"/>
      <w:spacing w:after="0" w:line="240" w:lineRule="auto"/>
    </w:pPr>
    <w:rPr>
      <w:rFonts w:ascii="Tahoma" w:eastAsia="Calibri" w:hAnsi="Tahoma" w:cs="Tahoma"/>
      <w:color w:val="000000"/>
      <w:kern w:val="0"/>
      <w:lang w:eastAsia="lt-LT"/>
      <w14:ligatures w14:val="none"/>
    </w:rPr>
  </w:style>
  <w:style w:type="paragraph" w:styleId="prastasiniatinklio">
    <w:name w:val="Normal (Web)"/>
    <w:basedOn w:val="prastasis"/>
    <w:uiPriority w:val="99"/>
    <w:semiHidden/>
    <w:unhideWhenUsed/>
    <w:rsid w:val="00F95A1A"/>
    <w:pPr>
      <w:spacing w:before="100" w:beforeAutospacing="1" w:after="100" w:afterAutospacing="1" w:line="240" w:lineRule="auto"/>
    </w:pPr>
    <w:rPr>
      <w:rFonts w:ascii="Times New Roman" w:hAnsi="Times New Roman"/>
      <w:sz w:val="24"/>
      <w:szCs w:val="24"/>
    </w:rPr>
  </w:style>
  <w:style w:type="character" w:customStyle="1" w:styleId="fontstyle01">
    <w:name w:val="fontstyle01"/>
    <w:rsid w:val="00C044B6"/>
    <w:rPr>
      <w:rFonts w:ascii="TimesNewRomanPSMT" w:eastAsia="TimesNewRomanPSMT" w:hAnsi="TimesNewRomanPSMT" w:cs="TimesNewRomanPSM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4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lniauskarjerai.lt/wp-content/uploads/2022/03/EN-13043-MK.pdf" TargetMode="External"/><Relationship Id="rId3" Type="http://schemas.openxmlformats.org/officeDocument/2006/relationships/customXml" Target="../customXml/item3.xml"/><Relationship Id="rId7" Type="http://schemas.openxmlformats.org/officeDocument/2006/relationships/hyperlink" Target="https://vilniauskarjerai.lt/wp-content/uploads/2022/03/EN-13242-M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vilniauskarjerai.lt/wp-content/uploads/2022/03/LST-EN-13285-MK.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8702E-5A59-47AC-9520-09BD872F56B1}">
  <ds:schemaRefs>
    <ds:schemaRef ds:uri="http://schemas.microsoft.com/sharepoint/v3/contenttype/forms"/>
  </ds:schemaRefs>
</ds:datastoreItem>
</file>

<file path=customXml/itemProps2.xml><?xml version="1.0" encoding="utf-8"?>
<ds:datastoreItem xmlns:ds="http://schemas.openxmlformats.org/officeDocument/2006/customXml" ds:itemID="{56A6F016-B178-40F6-A517-7B66C233ADF2}">
  <ds:schemaRefs>
    <ds:schemaRef ds:uri="http://purl.org/dc/dcmitype/"/>
    <ds:schemaRef ds:uri="63c83698-8997-4e50-a507-89ca86912937"/>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http://schemas.microsoft.com/office/infopath/2007/PartnerControls"/>
    <ds:schemaRef ds:uri="e6a19158-d0d1-40c5-9a1c-07b30edafd5b"/>
    <ds:schemaRef ds:uri="http://www.w3.org/XML/1998/namespace"/>
  </ds:schemaRefs>
</ds:datastoreItem>
</file>

<file path=customXml/itemProps3.xml><?xml version="1.0" encoding="utf-8"?>
<ds:datastoreItem xmlns:ds="http://schemas.openxmlformats.org/officeDocument/2006/customXml" ds:itemID="{4C93E68F-9B15-46B1-B03B-096AD81C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3645</Words>
  <Characters>2079</Characters>
  <Application>Microsoft Office Word</Application>
  <DocSecurity>0</DocSecurity>
  <Lines>17</Lines>
  <Paragraphs>11</Paragraphs>
  <ScaleCrop>false</ScaleCrop>
  <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Jūratis Meškauskas</dc:creator>
  <cp:keywords/>
  <dc:description/>
  <cp:lastModifiedBy>Orinta Kazėnienė</cp:lastModifiedBy>
  <cp:revision>2</cp:revision>
  <dcterms:created xsi:type="dcterms:W3CDTF">2025-07-23T10:13:00Z</dcterms:created>
  <dcterms:modified xsi:type="dcterms:W3CDTF">2025-07-23T10:13:00Z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