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677D0B6A" w14:textId="231E38EB" w:rsidR="004F63ED" w:rsidRPr="004F73F4" w:rsidRDefault="004F73F4" w:rsidP="00FA2027">
      <w:pPr>
        <w:pStyle w:val="paragraph"/>
        <w:spacing w:before="0" w:beforeAutospacing="0" w:after="0" w:afterAutospacing="0"/>
        <w:jc w:val="center"/>
        <w:textAlignment w:val="baseline"/>
        <w:rPr>
          <w:b/>
          <w:bCs/>
          <w:sz w:val="22"/>
          <w:szCs w:val="22"/>
        </w:rPr>
      </w:pPr>
      <w:r w:rsidRPr="004F73F4">
        <w:rPr>
          <w:rStyle w:val="normaltextrun"/>
          <w:b/>
          <w:bCs/>
          <w:color w:val="000000"/>
          <w:sz w:val="22"/>
          <w:szCs w:val="22"/>
        </w:rPr>
        <w:t>PASIŪLYMAS</w:t>
      </w:r>
    </w:p>
    <w:p w14:paraId="27E1D890" w14:textId="77777777" w:rsidR="001E5C01" w:rsidRDefault="004F73F4" w:rsidP="00FA2027">
      <w:pPr>
        <w:tabs>
          <w:tab w:val="center" w:pos="4975"/>
          <w:tab w:val="right" w:pos="9638"/>
        </w:tabs>
        <w:autoSpaceDE w:val="0"/>
        <w:adjustRightInd w:val="0"/>
        <w:spacing w:after="0" w:line="240" w:lineRule="auto"/>
        <w:jc w:val="center"/>
        <w:rPr>
          <w:rFonts w:ascii="Times New Roman" w:eastAsia="Calibri" w:hAnsi="Times New Roman" w:cs="Times New Roman"/>
          <w:b/>
          <w:caps/>
        </w:rPr>
      </w:pPr>
      <w:r w:rsidRPr="004F73F4">
        <w:rPr>
          <w:rStyle w:val="normaltextrun"/>
          <w:rFonts w:ascii="Times New Roman" w:hAnsi="Times New Roman" w:cs="Times New Roman"/>
          <w:b/>
          <w:bCs/>
        </w:rPr>
        <w:t xml:space="preserve">DĖL </w:t>
      </w:r>
      <w:r w:rsidR="001E5C01">
        <w:rPr>
          <w:rStyle w:val="normaltextrun"/>
          <w:rFonts w:ascii="Times New Roman" w:hAnsi="Times New Roman" w:cs="Times New Roman"/>
          <w:b/>
          <w:bCs/>
        </w:rPr>
        <w:t>VP-</w:t>
      </w:r>
      <w:r w:rsidR="001E5C01" w:rsidRPr="00676893">
        <w:rPr>
          <w:rFonts w:ascii="Times New Roman" w:eastAsia="Calibri" w:hAnsi="Times New Roman" w:cs="Times New Roman"/>
          <w:b/>
          <w:caps/>
        </w:rPr>
        <w:t xml:space="preserve">3156 Priedangų įrangOS MONTAVIMO darbŲ Panevėžio regione </w:t>
      </w:r>
      <w:r w:rsidR="001E5C01">
        <w:rPr>
          <w:rFonts w:ascii="Times New Roman" w:eastAsia="Calibri" w:hAnsi="Times New Roman" w:cs="Times New Roman"/>
          <w:b/>
          <w:caps/>
        </w:rPr>
        <w:t>(12 OBJEKTŲ)</w:t>
      </w:r>
    </w:p>
    <w:p w14:paraId="432BC7DC" w14:textId="097D52E5" w:rsidR="004F63ED" w:rsidRPr="004F73F4" w:rsidRDefault="004F73F4" w:rsidP="00FA2027">
      <w:pPr>
        <w:tabs>
          <w:tab w:val="center" w:pos="4975"/>
          <w:tab w:val="right" w:pos="9638"/>
        </w:tabs>
        <w:autoSpaceDE w:val="0"/>
        <w:adjustRightInd w:val="0"/>
        <w:spacing w:after="0" w:line="240" w:lineRule="auto"/>
        <w:jc w:val="center"/>
        <w:rPr>
          <w:rFonts w:ascii="Times New Roman" w:eastAsia="SimSun" w:hAnsi="Times New Roman" w:cs="Times New Roman"/>
          <w:b/>
          <w:bCs/>
        </w:rPr>
      </w:pPr>
      <w:r w:rsidRPr="004F73F4">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536"/>
      </w:tblGrid>
      <w:tr w:rsidR="008144D7" w:rsidRPr="00FC782E" w14:paraId="023BA013" w14:textId="77777777" w:rsidTr="00FA2027">
        <w:trPr>
          <w:trHeight w:val="315"/>
        </w:trPr>
        <w:tc>
          <w:tcPr>
            <w:tcW w:w="555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FA2027">
        <w:trPr>
          <w:trHeight w:val="420"/>
        </w:trPr>
        <w:tc>
          <w:tcPr>
            <w:tcW w:w="555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4536"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FA2027">
        <w:tc>
          <w:tcPr>
            <w:tcW w:w="555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FA2027">
        <w:trPr>
          <w:trHeight w:val="351"/>
        </w:trPr>
        <w:tc>
          <w:tcPr>
            <w:tcW w:w="555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4536"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FA2027">
        <w:trPr>
          <w:trHeight w:val="555"/>
        </w:trPr>
        <w:tc>
          <w:tcPr>
            <w:tcW w:w="555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4536"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FA2027">
        <w:trPr>
          <w:trHeight w:val="279"/>
        </w:trPr>
        <w:tc>
          <w:tcPr>
            <w:tcW w:w="555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4536"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FA2027">
        <w:trPr>
          <w:trHeight w:val="553"/>
        </w:trPr>
        <w:tc>
          <w:tcPr>
            <w:tcW w:w="555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FA2027">
        <w:trPr>
          <w:trHeight w:val="561"/>
        </w:trPr>
        <w:tc>
          <w:tcPr>
            <w:tcW w:w="555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4536"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FA2027">
        <w:trPr>
          <w:trHeight w:val="839"/>
        </w:trPr>
        <w:tc>
          <w:tcPr>
            <w:tcW w:w="555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6"/>
        <w:gridCol w:w="2563"/>
        <w:gridCol w:w="2244"/>
        <w:gridCol w:w="2242"/>
        <w:gridCol w:w="2490"/>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lastRenderedPageBreak/>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10201" w:type="dxa"/>
        <w:tblLook w:val="04A0" w:firstRow="1" w:lastRow="0" w:firstColumn="1" w:lastColumn="0" w:noHBand="0" w:noVBand="1"/>
      </w:tblPr>
      <w:tblGrid>
        <w:gridCol w:w="671"/>
        <w:gridCol w:w="3152"/>
        <w:gridCol w:w="2835"/>
        <w:gridCol w:w="3543"/>
      </w:tblGrid>
      <w:tr w:rsidR="008144D7" w:rsidRPr="00FC782E" w14:paraId="210C0FDB" w14:textId="77777777" w:rsidTr="00FA202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543"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A202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543"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A202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543"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9"/>
        <w:gridCol w:w="3130"/>
        <w:gridCol w:w="2803"/>
        <w:gridCol w:w="3613"/>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5551"/>
        <w:gridCol w:w="4109"/>
      </w:tblGrid>
      <w:tr w:rsidR="008144D7" w:rsidRPr="00F45EF4" w14:paraId="06AA8F8D" w14:textId="77777777" w:rsidTr="001B3A88">
        <w:trPr>
          <w:cantSplit/>
        </w:trPr>
        <w:tc>
          <w:tcPr>
            <w:tcW w:w="265" w:type="pct"/>
            <w:vAlign w:val="center"/>
          </w:tcPr>
          <w:p w14:paraId="1CB1C380"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b/>
                <w:lang w:eastAsia="lt-LT"/>
              </w:rPr>
            </w:pPr>
            <w:r w:rsidRPr="00F45EF4">
              <w:rPr>
                <w:rFonts w:ascii="Times New Roman" w:eastAsia="Times New Roman" w:hAnsi="Times New Roman" w:cs="Times New Roman"/>
                <w:b/>
                <w:lang w:eastAsia="lt-LT"/>
              </w:rPr>
              <w:t>Eil. Nr.</w:t>
            </w:r>
          </w:p>
        </w:tc>
        <w:tc>
          <w:tcPr>
            <w:tcW w:w="2721" w:type="pct"/>
            <w:vAlign w:val="center"/>
          </w:tcPr>
          <w:p w14:paraId="6AA5C171"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b/>
                <w:lang w:eastAsia="lt-LT"/>
              </w:rPr>
            </w:pPr>
            <w:r w:rsidRPr="00F45EF4">
              <w:rPr>
                <w:rFonts w:ascii="Times New Roman" w:eastAsia="Times New Roman" w:hAnsi="Times New Roman" w:cs="Times New Roman"/>
                <w:b/>
                <w:lang w:eastAsia="lt-LT"/>
              </w:rPr>
              <w:t>Darbų pavadinimas</w:t>
            </w:r>
          </w:p>
        </w:tc>
        <w:tc>
          <w:tcPr>
            <w:tcW w:w="2015" w:type="pct"/>
            <w:vAlign w:val="center"/>
          </w:tcPr>
          <w:p w14:paraId="73FAF1E0"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b/>
                <w:lang w:eastAsia="lt-LT"/>
              </w:rPr>
            </w:pPr>
            <w:r w:rsidRPr="00F45EF4">
              <w:rPr>
                <w:rFonts w:ascii="Times New Roman" w:eastAsia="Times New Roman" w:hAnsi="Times New Roman" w:cs="Times New Roman"/>
                <w:b/>
                <w:lang w:eastAsia="lt-LT"/>
              </w:rPr>
              <w:t>Pasiūlymo kaina, Eur be PVM</w:t>
            </w:r>
          </w:p>
          <w:p w14:paraId="7D1E18CE"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bCs/>
                <w:lang w:eastAsia="lt-LT"/>
              </w:rPr>
            </w:pPr>
            <w:r w:rsidRPr="00F45EF4">
              <w:rPr>
                <w:rFonts w:ascii="Times New Roman" w:eastAsia="Times New Roman" w:hAnsi="Times New Roman" w:cs="Times New Roman"/>
                <w:bCs/>
                <w:lang w:eastAsia="lt-LT"/>
              </w:rPr>
              <w:t>(bendra statybos darbų kaina, Eur be PVM)</w:t>
            </w:r>
          </w:p>
        </w:tc>
      </w:tr>
      <w:tr w:rsidR="008144D7" w:rsidRPr="00F45EF4" w14:paraId="7716D329" w14:textId="77777777" w:rsidTr="001B3A88">
        <w:trPr>
          <w:cantSplit/>
          <w:trHeight w:val="668"/>
        </w:trPr>
        <w:tc>
          <w:tcPr>
            <w:tcW w:w="265" w:type="pct"/>
            <w:tcBorders>
              <w:bottom w:val="single" w:sz="4" w:space="0" w:color="auto"/>
            </w:tcBorders>
            <w:vAlign w:val="center"/>
          </w:tcPr>
          <w:p w14:paraId="5851B950" w14:textId="77777777" w:rsidR="008144D7" w:rsidRPr="00F45EF4" w:rsidRDefault="008144D7"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1.</w:t>
            </w:r>
          </w:p>
        </w:tc>
        <w:tc>
          <w:tcPr>
            <w:tcW w:w="2721" w:type="pct"/>
            <w:tcBorders>
              <w:bottom w:val="single" w:sz="4" w:space="0" w:color="auto"/>
            </w:tcBorders>
            <w:vAlign w:val="center"/>
          </w:tcPr>
          <w:p w14:paraId="523F0887" w14:textId="71F5CFD7" w:rsidR="008144D7" w:rsidRPr="00946F43" w:rsidRDefault="00DD21EB" w:rsidP="00F45EF4">
            <w:pPr>
              <w:tabs>
                <w:tab w:val="center" w:pos="993"/>
                <w:tab w:val="right" w:pos="9638"/>
              </w:tabs>
              <w:autoSpaceDE w:val="0"/>
              <w:adjustRightInd w:val="0"/>
              <w:spacing w:after="0" w:line="240" w:lineRule="auto"/>
              <w:jc w:val="both"/>
              <w:rPr>
                <w:rFonts w:ascii="Times New Roman" w:eastAsia="Times New Roman" w:hAnsi="Times New Roman" w:cs="Times New Roman"/>
                <w:bCs/>
                <w:lang w:eastAsia="lt-LT"/>
              </w:rPr>
            </w:pPr>
            <w:r w:rsidRPr="00946F43">
              <w:rPr>
                <w:rFonts w:ascii="Times New Roman" w:eastAsia="SimSun" w:hAnsi="Times New Roman" w:cs="Times New Roman"/>
                <w:b/>
                <w:bCs/>
              </w:rPr>
              <w:t>Respublikos g. 38-1, Panevėžys</w:t>
            </w:r>
            <w:r w:rsidR="00946F43">
              <w:rPr>
                <w:rFonts w:ascii="Times New Roman" w:eastAsia="SimSun" w:hAnsi="Times New Roman" w:cs="Times New Roman"/>
                <w:b/>
                <w:bCs/>
              </w:rPr>
              <w:t xml:space="preserve"> </w:t>
            </w:r>
            <w:r w:rsidR="00946F43" w:rsidRPr="00946F43">
              <w:rPr>
                <w:rFonts w:ascii="Times New Roman" w:eastAsia="SimSun" w:hAnsi="Times New Roman" w:cs="Times New Roman"/>
              </w:rPr>
              <w:t>p</w:t>
            </w:r>
            <w:r w:rsidR="00946F43" w:rsidRPr="00946F43">
              <w:rPr>
                <w:rFonts w:ascii="Times New Roman" w:hAnsi="Times New Roman" w:cs="Times New Roman"/>
                <w:bCs/>
              </w:rPr>
              <w:t>riedangų įrangos montavimo</w:t>
            </w:r>
            <w:r w:rsidR="00946F43" w:rsidRPr="00946F43">
              <w:rPr>
                <w:rFonts w:ascii="Times New Roman" w:hAnsi="Times New Roman" w:cs="Times New Roman"/>
                <w:bCs/>
              </w:rPr>
              <w:t xml:space="preserve"> </w:t>
            </w:r>
            <w:r w:rsidR="00946F43" w:rsidRPr="00946F43">
              <w:rPr>
                <w:rFonts w:ascii="Times New Roman" w:hAnsi="Times New Roman" w:cs="Times New Roman"/>
              </w:rPr>
              <w:t>darbai</w:t>
            </w:r>
          </w:p>
        </w:tc>
        <w:tc>
          <w:tcPr>
            <w:tcW w:w="2015" w:type="pct"/>
            <w:tcBorders>
              <w:bottom w:val="single" w:sz="4" w:space="0" w:color="auto"/>
            </w:tcBorders>
            <w:vAlign w:val="center"/>
          </w:tcPr>
          <w:p w14:paraId="6E11FF5E"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lang w:eastAsia="lt-LT"/>
              </w:rPr>
            </w:pPr>
          </w:p>
          <w:p w14:paraId="57371469" w14:textId="77777777" w:rsidR="0069720A" w:rsidRPr="00F45EF4" w:rsidRDefault="0069720A" w:rsidP="00F45EF4">
            <w:pPr>
              <w:suppressAutoHyphens/>
              <w:autoSpaceDN w:val="0"/>
              <w:spacing w:after="0" w:line="240" w:lineRule="auto"/>
              <w:jc w:val="center"/>
              <w:rPr>
                <w:rFonts w:ascii="Times New Roman" w:eastAsia="Times New Roman" w:hAnsi="Times New Roman" w:cs="Times New Roman"/>
                <w:lang w:eastAsia="lt-LT"/>
              </w:rPr>
            </w:pPr>
          </w:p>
        </w:tc>
      </w:tr>
      <w:tr w:rsidR="007D7505" w:rsidRPr="00F45EF4" w14:paraId="0D860458" w14:textId="77777777" w:rsidTr="001B3A88">
        <w:trPr>
          <w:cantSplit/>
          <w:trHeight w:val="668"/>
        </w:trPr>
        <w:tc>
          <w:tcPr>
            <w:tcW w:w="265" w:type="pct"/>
            <w:tcBorders>
              <w:bottom w:val="single" w:sz="4" w:space="0" w:color="auto"/>
            </w:tcBorders>
            <w:vAlign w:val="center"/>
          </w:tcPr>
          <w:p w14:paraId="27ECA829" w14:textId="57CBD1EB" w:rsidR="007D7505" w:rsidRPr="00F45EF4" w:rsidRDefault="007D7505"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2.</w:t>
            </w:r>
          </w:p>
        </w:tc>
        <w:tc>
          <w:tcPr>
            <w:tcW w:w="2721" w:type="pct"/>
            <w:tcBorders>
              <w:bottom w:val="single" w:sz="4" w:space="0" w:color="auto"/>
            </w:tcBorders>
            <w:vAlign w:val="center"/>
          </w:tcPr>
          <w:p w14:paraId="3CFBE491" w14:textId="7BE371AA" w:rsidR="007D7505" w:rsidRPr="00F45EF4" w:rsidRDefault="00462428" w:rsidP="00F45EF4">
            <w:pPr>
              <w:tabs>
                <w:tab w:val="center" w:pos="993"/>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J. Basanavičiaus g. 4B, Biržai</w:t>
            </w:r>
            <w:r w:rsidR="007D7505" w:rsidRPr="00F45EF4">
              <w:rPr>
                <w:rFonts w:ascii="Times New Roman" w:eastAsia="Times New Roman" w:hAnsi="Times New Roman" w:cs="Times New Roman"/>
                <w:bCs/>
                <w:lang w:eastAsia="lt-LT"/>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267C66F1" w14:textId="77777777" w:rsidR="007D7505" w:rsidRPr="00F45EF4" w:rsidRDefault="007D7505" w:rsidP="00F45EF4">
            <w:pPr>
              <w:suppressAutoHyphens/>
              <w:autoSpaceDN w:val="0"/>
              <w:spacing w:after="0" w:line="240" w:lineRule="auto"/>
              <w:jc w:val="center"/>
              <w:rPr>
                <w:rFonts w:ascii="Times New Roman" w:eastAsia="Times New Roman" w:hAnsi="Times New Roman" w:cs="Times New Roman"/>
                <w:lang w:eastAsia="lt-LT"/>
              </w:rPr>
            </w:pPr>
          </w:p>
        </w:tc>
      </w:tr>
      <w:tr w:rsidR="007D7505" w:rsidRPr="00F45EF4" w14:paraId="4ED0341C" w14:textId="77777777" w:rsidTr="001B3A88">
        <w:trPr>
          <w:cantSplit/>
          <w:trHeight w:val="299"/>
        </w:trPr>
        <w:tc>
          <w:tcPr>
            <w:tcW w:w="265" w:type="pct"/>
            <w:tcBorders>
              <w:bottom w:val="single" w:sz="4" w:space="0" w:color="auto"/>
            </w:tcBorders>
            <w:vAlign w:val="center"/>
          </w:tcPr>
          <w:p w14:paraId="7E9A2E45" w14:textId="789E2A2B" w:rsidR="007D7505" w:rsidRPr="00F45EF4" w:rsidRDefault="007D7505"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3.</w:t>
            </w:r>
          </w:p>
        </w:tc>
        <w:tc>
          <w:tcPr>
            <w:tcW w:w="2721" w:type="pct"/>
            <w:tcBorders>
              <w:bottom w:val="single" w:sz="4" w:space="0" w:color="auto"/>
            </w:tcBorders>
            <w:vAlign w:val="center"/>
          </w:tcPr>
          <w:p w14:paraId="7BEDFAAF" w14:textId="703CA9F3" w:rsidR="007D7505" w:rsidRPr="00F45EF4" w:rsidRDefault="00F808C2" w:rsidP="00F45EF4">
            <w:pPr>
              <w:tabs>
                <w:tab w:val="center" w:pos="993"/>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Rotušės g. 12-1, Biržuose</w:t>
            </w:r>
            <w:r w:rsidR="006B5822" w:rsidRPr="00F45EF4">
              <w:rPr>
                <w:rFonts w:ascii="Times New Roman" w:eastAsia="Times New Roman" w:hAnsi="Times New Roman" w:cs="Times New Roman"/>
                <w:bCs/>
                <w:lang w:eastAsia="lt-LT"/>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73B701E2" w14:textId="77777777" w:rsidR="007D7505" w:rsidRPr="00F45EF4" w:rsidRDefault="007D7505" w:rsidP="00F45EF4">
            <w:pPr>
              <w:suppressAutoHyphens/>
              <w:autoSpaceDN w:val="0"/>
              <w:spacing w:after="0" w:line="240" w:lineRule="auto"/>
              <w:jc w:val="center"/>
              <w:rPr>
                <w:rFonts w:ascii="Times New Roman" w:eastAsia="Times New Roman" w:hAnsi="Times New Roman" w:cs="Times New Roman"/>
                <w:lang w:eastAsia="lt-LT"/>
              </w:rPr>
            </w:pPr>
          </w:p>
        </w:tc>
      </w:tr>
      <w:tr w:rsidR="008D5780" w:rsidRPr="00F45EF4" w14:paraId="1384C161" w14:textId="77777777" w:rsidTr="001B3A88">
        <w:trPr>
          <w:cantSplit/>
          <w:trHeight w:val="459"/>
        </w:trPr>
        <w:tc>
          <w:tcPr>
            <w:tcW w:w="265" w:type="pct"/>
            <w:tcBorders>
              <w:bottom w:val="single" w:sz="4" w:space="0" w:color="auto"/>
            </w:tcBorders>
            <w:vAlign w:val="center"/>
          </w:tcPr>
          <w:p w14:paraId="1D43DD6C" w14:textId="5274413F" w:rsidR="008D5780" w:rsidRPr="00F45EF4" w:rsidRDefault="008D5780"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4.</w:t>
            </w:r>
          </w:p>
        </w:tc>
        <w:tc>
          <w:tcPr>
            <w:tcW w:w="2721" w:type="pct"/>
            <w:tcBorders>
              <w:bottom w:val="single" w:sz="4" w:space="0" w:color="auto"/>
            </w:tcBorders>
            <w:vAlign w:val="center"/>
          </w:tcPr>
          <w:p w14:paraId="4F923BBF" w14:textId="2973AA5A" w:rsidR="008D5780" w:rsidRPr="00F45EF4" w:rsidRDefault="00311A1C" w:rsidP="00F45EF4">
            <w:pPr>
              <w:tabs>
                <w:tab w:val="center" w:pos="4975"/>
                <w:tab w:val="right" w:pos="9638"/>
              </w:tabs>
              <w:autoSpaceDE w:val="0"/>
              <w:adjustRightInd w:val="0"/>
              <w:spacing w:after="0" w:line="240" w:lineRule="auto"/>
              <w:jc w:val="both"/>
              <w:rPr>
                <w:rFonts w:ascii="Times New Roman" w:eastAsia="SimSun" w:hAnsi="Times New Roman" w:cs="Times New Roman"/>
              </w:rPr>
            </w:pPr>
            <w:r w:rsidRPr="001B3A88">
              <w:rPr>
                <w:rFonts w:ascii="Times New Roman" w:eastAsia="SimSun" w:hAnsi="Times New Roman" w:cs="Times New Roman"/>
                <w:b/>
                <w:bCs/>
              </w:rPr>
              <w:t>Respublikos g. 62, Panevėžys</w:t>
            </w:r>
            <w:r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380ADB1D" w14:textId="77777777" w:rsidR="008D5780" w:rsidRPr="00F45EF4" w:rsidRDefault="008D5780" w:rsidP="00F45EF4">
            <w:pPr>
              <w:suppressAutoHyphens/>
              <w:autoSpaceDN w:val="0"/>
              <w:spacing w:after="0" w:line="240" w:lineRule="auto"/>
              <w:jc w:val="center"/>
              <w:rPr>
                <w:rFonts w:ascii="Times New Roman" w:eastAsia="Times New Roman" w:hAnsi="Times New Roman" w:cs="Times New Roman"/>
                <w:lang w:eastAsia="lt-LT"/>
              </w:rPr>
            </w:pPr>
          </w:p>
        </w:tc>
      </w:tr>
      <w:tr w:rsidR="008D5780" w:rsidRPr="00F45EF4" w14:paraId="05AD8412" w14:textId="77777777" w:rsidTr="001B3A88">
        <w:trPr>
          <w:cantSplit/>
          <w:trHeight w:val="356"/>
        </w:trPr>
        <w:tc>
          <w:tcPr>
            <w:tcW w:w="265" w:type="pct"/>
            <w:tcBorders>
              <w:bottom w:val="single" w:sz="4" w:space="0" w:color="auto"/>
            </w:tcBorders>
            <w:vAlign w:val="center"/>
          </w:tcPr>
          <w:p w14:paraId="685E28AB" w14:textId="5583CE12" w:rsidR="008D5780" w:rsidRPr="00F45EF4" w:rsidRDefault="008D5780"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5.</w:t>
            </w:r>
          </w:p>
        </w:tc>
        <w:tc>
          <w:tcPr>
            <w:tcW w:w="2721" w:type="pct"/>
            <w:tcBorders>
              <w:bottom w:val="single" w:sz="4" w:space="0" w:color="auto"/>
            </w:tcBorders>
            <w:vAlign w:val="center"/>
          </w:tcPr>
          <w:p w14:paraId="7F4B1B48" w14:textId="2C5570C9" w:rsidR="008D5780" w:rsidRPr="00F45EF4" w:rsidRDefault="00F179F4" w:rsidP="00F45EF4">
            <w:pPr>
              <w:tabs>
                <w:tab w:val="center" w:pos="993"/>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Respublikos g. 2A, Naujoj</w:t>
            </w:r>
            <w:r w:rsidR="00E26F4B" w:rsidRPr="001B3A88">
              <w:rPr>
                <w:rFonts w:ascii="Times New Roman" w:eastAsia="SimSun" w:hAnsi="Times New Roman" w:cs="Times New Roman"/>
                <w:b/>
                <w:bCs/>
              </w:rPr>
              <w:t>i</w:t>
            </w:r>
            <w:r w:rsidRPr="001B3A88">
              <w:rPr>
                <w:rFonts w:ascii="Times New Roman" w:eastAsia="SimSun" w:hAnsi="Times New Roman" w:cs="Times New Roman"/>
                <w:b/>
                <w:bCs/>
              </w:rPr>
              <w:t xml:space="preserve"> Akmenė</w:t>
            </w:r>
            <w:r w:rsidR="00DF1AD9"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7F62A053" w14:textId="77777777" w:rsidR="008D5780" w:rsidRPr="00F45EF4" w:rsidRDefault="008D5780" w:rsidP="00F45EF4">
            <w:pPr>
              <w:suppressAutoHyphens/>
              <w:autoSpaceDN w:val="0"/>
              <w:spacing w:after="0" w:line="240" w:lineRule="auto"/>
              <w:jc w:val="center"/>
              <w:rPr>
                <w:rFonts w:ascii="Times New Roman" w:eastAsia="Times New Roman" w:hAnsi="Times New Roman" w:cs="Times New Roman"/>
                <w:lang w:eastAsia="lt-LT"/>
              </w:rPr>
            </w:pPr>
          </w:p>
        </w:tc>
      </w:tr>
      <w:tr w:rsidR="008D5780" w:rsidRPr="00F45EF4" w14:paraId="184B13E8" w14:textId="77777777" w:rsidTr="001B3A88">
        <w:trPr>
          <w:cantSplit/>
          <w:trHeight w:val="417"/>
        </w:trPr>
        <w:tc>
          <w:tcPr>
            <w:tcW w:w="265" w:type="pct"/>
            <w:tcBorders>
              <w:bottom w:val="single" w:sz="4" w:space="0" w:color="auto"/>
            </w:tcBorders>
            <w:vAlign w:val="center"/>
          </w:tcPr>
          <w:p w14:paraId="75C8A9CD" w14:textId="67C7EA9E" w:rsidR="008D5780" w:rsidRPr="00F45EF4" w:rsidRDefault="008D5780"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6.</w:t>
            </w:r>
          </w:p>
        </w:tc>
        <w:tc>
          <w:tcPr>
            <w:tcW w:w="2721" w:type="pct"/>
            <w:tcBorders>
              <w:bottom w:val="single" w:sz="4" w:space="0" w:color="auto"/>
            </w:tcBorders>
            <w:vAlign w:val="center"/>
          </w:tcPr>
          <w:p w14:paraId="2E271343" w14:textId="3B92EC41" w:rsidR="008D5780" w:rsidRPr="00F45EF4" w:rsidRDefault="00C9009B" w:rsidP="00F45EF4">
            <w:pPr>
              <w:tabs>
                <w:tab w:val="center" w:pos="4975"/>
                <w:tab w:val="right" w:pos="9638"/>
              </w:tabs>
              <w:autoSpaceDE w:val="0"/>
              <w:adjustRightInd w:val="0"/>
              <w:spacing w:after="0" w:line="240" w:lineRule="auto"/>
              <w:jc w:val="both"/>
              <w:rPr>
                <w:rFonts w:ascii="Times New Roman" w:eastAsia="SimSun" w:hAnsi="Times New Roman" w:cs="Times New Roman"/>
              </w:rPr>
            </w:pPr>
            <w:r w:rsidRPr="001B3A88">
              <w:rPr>
                <w:rFonts w:ascii="Times New Roman" w:eastAsia="SimSun" w:hAnsi="Times New Roman" w:cs="Times New Roman"/>
                <w:b/>
                <w:bCs/>
              </w:rPr>
              <w:t>Vytauto Didžiojo g. 88, Kelmė</w:t>
            </w:r>
            <w:r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2C1AB97F" w14:textId="77777777" w:rsidR="008D5780" w:rsidRPr="00F45EF4" w:rsidRDefault="008D5780" w:rsidP="00F45EF4">
            <w:pPr>
              <w:suppressAutoHyphens/>
              <w:autoSpaceDN w:val="0"/>
              <w:spacing w:after="0" w:line="240" w:lineRule="auto"/>
              <w:jc w:val="center"/>
              <w:rPr>
                <w:rFonts w:ascii="Times New Roman" w:eastAsia="Times New Roman" w:hAnsi="Times New Roman" w:cs="Times New Roman"/>
                <w:lang w:eastAsia="lt-LT"/>
              </w:rPr>
            </w:pPr>
          </w:p>
        </w:tc>
      </w:tr>
      <w:tr w:rsidR="00767A70" w:rsidRPr="00F45EF4" w14:paraId="4AE6E443" w14:textId="77777777" w:rsidTr="001B3A88">
        <w:trPr>
          <w:cantSplit/>
          <w:trHeight w:val="481"/>
        </w:trPr>
        <w:tc>
          <w:tcPr>
            <w:tcW w:w="265" w:type="pct"/>
            <w:tcBorders>
              <w:bottom w:val="single" w:sz="4" w:space="0" w:color="auto"/>
            </w:tcBorders>
            <w:vAlign w:val="center"/>
          </w:tcPr>
          <w:p w14:paraId="769D8138" w14:textId="38585FB7" w:rsidR="00767A70" w:rsidRPr="00F45EF4" w:rsidRDefault="00767A70"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7.</w:t>
            </w:r>
          </w:p>
        </w:tc>
        <w:tc>
          <w:tcPr>
            <w:tcW w:w="2721" w:type="pct"/>
            <w:tcBorders>
              <w:bottom w:val="single" w:sz="4" w:space="0" w:color="auto"/>
            </w:tcBorders>
            <w:vAlign w:val="center"/>
          </w:tcPr>
          <w:p w14:paraId="13732C7F" w14:textId="699D8E33" w:rsidR="00767A70" w:rsidRPr="00F45EF4" w:rsidRDefault="00496229" w:rsidP="00F45EF4">
            <w:pPr>
              <w:tabs>
                <w:tab w:val="center" w:pos="4975"/>
                <w:tab w:val="right" w:pos="9638"/>
              </w:tabs>
              <w:autoSpaceDE w:val="0"/>
              <w:adjustRightInd w:val="0"/>
              <w:spacing w:after="0" w:line="240" w:lineRule="auto"/>
              <w:jc w:val="both"/>
              <w:rPr>
                <w:rFonts w:ascii="Times New Roman" w:eastAsia="SimSun" w:hAnsi="Times New Roman" w:cs="Times New Roman"/>
              </w:rPr>
            </w:pPr>
            <w:r w:rsidRPr="001B3A88">
              <w:rPr>
                <w:rFonts w:ascii="Times New Roman" w:eastAsia="SimSun" w:hAnsi="Times New Roman" w:cs="Times New Roman"/>
                <w:b/>
                <w:bCs/>
              </w:rPr>
              <w:t>Vytauto Didžiojo g. 59, Kelmė</w:t>
            </w:r>
            <w:r w:rsidR="001B68FE"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447EAE06" w14:textId="77777777" w:rsidR="00767A70" w:rsidRPr="00F45EF4" w:rsidRDefault="00767A70" w:rsidP="00F45EF4">
            <w:pPr>
              <w:suppressAutoHyphens/>
              <w:autoSpaceDN w:val="0"/>
              <w:spacing w:after="0" w:line="240" w:lineRule="auto"/>
              <w:jc w:val="center"/>
              <w:rPr>
                <w:rFonts w:ascii="Times New Roman" w:eastAsia="Times New Roman" w:hAnsi="Times New Roman" w:cs="Times New Roman"/>
                <w:lang w:eastAsia="lt-LT"/>
              </w:rPr>
            </w:pPr>
          </w:p>
        </w:tc>
      </w:tr>
      <w:tr w:rsidR="00767A70" w:rsidRPr="00F45EF4" w14:paraId="7B5A3FB8" w14:textId="77777777" w:rsidTr="001B3A88">
        <w:trPr>
          <w:cantSplit/>
          <w:trHeight w:val="668"/>
        </w:trPr>
        <w:tc>
          <w:tcPr>
            <w:tcW w:w="265" w:type="pct"/>
            <w:tcBorders>
              <w:bottom w:val="single" w:sz="4" w:space="0" w:color="auto"/>
            </w:tcBorders>
            <w:vAlign w:val="center"/>
          </w:tcPr>
          <w:p w14:paraId="27713CD7" w14:textId="4C17C954" w:rsidR="00767A70" w:rsidRPr="00F45EF4" w:rsidRDefault="00767A70"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8.</w:t>
            </w:r>
          </w:p>
        </w:tc>
        <w:tc>
          <w:tcPr>
            <w:tcW w:w="2721" w:type="pct"/>
            <w:tcBorders>
              <w:bottom w:val="single" w:sz="4" w:space="0" w:color="auto"/>
            </w:tcBorders>
            <w:vAlign w:val="center"/>
          </w:tcPr>
          <w:p w14:paraId="3E37D734" w14:textId="151C93BB" w:rsidR="00767A70" w:rsidRPr="00F45EF4" w:rsidRDefault="00F53DA2" w:rsidP="00F45EF4">
            <w:pPr>
              <w:tabs>
                <w:tab w:val="center" w:pos="4975"/>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Vilniaus g. 229, Šiauliai</w:t>
            </w:r>
            <w:r w:rsidR="00F86531"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7F47AA39" w14:textId="77777777" w:rsidR="00767A70" w:rsidRPr="00F45EF4" w:rsidRDefault="00767A70" w:rsidP="00F45EF4">
            <w:pPr>
              <w:suppressAutoHyphens/>
              <w:autoSpaceDN w:val="0"/>
              <w:spacing w:after="0" w:line="240" w:lineRule="auto"/>
              <w:jc w:val="center"/>
              <w:rPr>
                <w:rFonts w:ascii="Times New Roman" w:eastAsia="Times New Roman" w:hAnsi="Times New Roman" w:cs="Times New Roman"/>
                <w:lang w:eastAsia="lt-LT"/>
              </w:rPr>
            </w:pPr>
          </w:p>
        </w:tc>
      </w:tr>
      <w:tr w:rsidR="00F53DA2" w:rsidRPr="00F45EF4" w14:paraId="0B2834EF" w14:textId="77777777" w:rsidTr="001B3A88">
        <w:trPr>
          <w:cantSplit/>
          <w:trHeight w:val="428"/>
        </w:trPr>
        <w:tc>
          <w:tcPr>
            <w:tcW w:w="265" w:type="pct"/>
            <w:tcBorders>
              <w:bottom w:val="single" w:sz="4" w:space="0" w:color="auto"/>
            </w:tcBorders>
            <w:vAlign w:val="center"/>
          </w:tcPr>
          <w:p w14:paraId="394B2666" w14:textId="6ED48628" w:rsidR="00F53DA2" w:rsidRPr="00F45EF4" w:rsidRDefault="00F53DA2"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9.</w:t>
            </w:r>
          </w:p>
        </w:tc>
        <w:tc>
          <w:tcPr>
            <w:tcW w:w="2721" w:type="pct"/>
            <w:tcBorders>
              <w:bottom w:val="single" w:sz="4" w:space="0" w:color="auto"/>
            </w:tcBorders>
            <w:vAlign w:val="center"/>
          </w:tcPr>
          <w:p w14:paraId="130CDF97" w14:textId="22FACC79" w:rsidR="00F53DA2" w:rsidRPr="00F45EF4" w:rsidRDefault="00CD231B" w:rsidP="00F45EF4">
            <w:pPr>
              <w:tabs>
                <w:tab w:val="center" w:pos="4975"/>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Vilniaus g. 263, Šiauliai</w:t>
            </w:r>
            <w:r w:rsidR="00F53DA2"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6FEA50BC" w14:textId="77777777" w:rsidR="00F53DA2" w:rsidRPr="00F45EF4" w:rsidRDefault="00F53DA2" w:rsidP="00F45EF4">
            <w:pPr>
              <w:suppressAutoHyphens/>
              <w:autoSpaceDN w:val="0"/>
              <w:spacing w:after="0" w:line="240" w:lineRule="auto"/>
              <w:jc w:val="center"/>
              <w:rPr>
                <w:rFonts w:ascii="Times New Roman" w:eastAsia="Times New Roman" w:hAnsi="Times New Roman" w:cs="Times New Roman"/>
                <w:lang w:eastAsia="lt-LT"/>
              </w:rPr>
            </w:pPr>
          </w:p>
        </w:tc>
      </w:tr>
      <w:tr w:rsidR="00F53DA2" w:rsidRPr="00F45EF4" w14:paraId="7956AF08" w14:textId="77777777" w:rsidTr="001B3A88">
        <w:trPr>
          <w:cantSplit/>
          <w:trHeight w:val="336"/>
        </w:trPr>
        <w:tc>
          <w:tcPr>
            <w:tcW w:w="265" w:type="pct"/>
            <w:tcBorders>
              <w:bottom w:val="single" w:sz="4" w:space="0" w:color="auto"/>
            </w:tcBorders>
            <w:vAlign w:val="center"/>
          </w:tcPr>
          <w:p w14:paraId="07DA854D" w14:textId="59F62090" w:rsidR="00F53DA2" w:rsidRPr="00F45EF4" w:rsidRDefault="00F53DA2"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10.</w:t>
            </w:r>
          </w:p>
        </w:tc>
        <w:tc>
          <w:tcPr>
            <w:tcW w:w="2721" w:type="pct"/>
            <w:tcBorders>
              <w:bottom w:val="single" w:sz="4" w:space="0" w:color="auto"/>
            </w:tcBorders>
            <w:vAlign w:val="center"/>
          </w:tcPr>
          <w:p w14:paraId="65389B8F" w14:textId="0ED4218E" w:rsidR="00F53DA2" w:rsidRPr="00F45EF4" w:rsidRDefault="00EB290A" w:rsidP="00F45EF4">
            <w:pPr>
              <w:tabs>
                <w:tab w:val="center" w:pos="4975"/>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Vilniaus g. 265, Šiauliai</w:t>
            </w:r>
            <w:r w:rsidR="0000300F"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47B4ACD1" w14:textId="77777777" w:rsidR="00F53DA2" w:rsidRPr="00F45EF4" w:rsidRDefault="00F53DA2" w:rsidP="00F45EF4">
            <w:pPr>
              <w:suppressAutoHyphens/>
              <w:autoSpaceDN w:val="0"/>
              <w:spacing w:after="0" w:line="240" w:lineRule="auto"/>
              <w:jc w:val="center"/>
              <w:rPr>
                <w:rFonts w:ascii="Times New Roman" w:eastAsia="Times New Roman" w:hAnsi="Times New Roman" w:cs="Times New Roman"/>
                <w:lang w:eastAsia="lt-LT"/>
              </w:rPr>
            </w:pPr>
          </w:p>
        </w:tc>
      </w:tr>
      <w:tr w:rsidR="00287111" w:rsidRPr="00F45EF4" w14:paraId="44DCD910" w14:textId="77777777" w:rsidTr="001B3A88">
        <w:trPr>
          <w:cantSplit/>
          <w:trHeight w:val="528"/>
        </w:trPr>
        <w:tc>
          <w:tcPr>
            <w:tcW w:w="265" w:type="pct"/>
            <w:tcBorders>
              <w:bottom w:val="single" w:sz="4" w:space="0" w:color="auto"/>
            </w:tcBorders>
            <w:vAlign w:val="center"/>
          </w:tcPr>
          <w:p w14:paraId="69967690" w14:textId="46B4AC87" w:rsidR="00287111" w:rsidRPr="00F45EF4" w:rsidRDefault="00287111"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lastRenderedPageBreak/>
              <w:t>11.</w:t>
            </w:r>
          </w:p>
        </w:tc>
        <w:tc>
          <w:tcPr>
            <w:tcW w:w="2721" w:type="pct"/>
            <w:tcBorders>
              <w:bottom w:val="single" w:sz="4" w:space="0" w:color="auto"/>
            </w:tcBorders>
            <w:vAlign w:val="center"/>
          </w:tcPr>
          <w:p w14:paraId="4C4F7224" w14:textId="502CE663" w:rsidR="00287111" w:rsidRPr="00F45EF4" w:rsidRDefault="00B804DD" w:rsidP="00F45EF4">
            <w:pPr>
              <w:tabs>
                <w:tab w:val="center" w:pos="4975"/>
                <w:tab w:val="right" w:pos="9638"/>
              </w:tabs>
              <w:autoSpaceDE w:val="0"/>
              <w:adjustRightInd w:val="0"/>
              <w:spacing w:after="0" w:line="240" w:lineRule="auto"/>
              <w:jc w:val="both"/>
              <w:rPr>
                <w:rFonts w:ascii="Times New Roman" w:eastAsia="SimSun" w:hAnsi="Times New Roman" w:cs="Times New Roman"/>
              </w:rPr>
            </w:pPr>
            <w:r w:rsidRPr="001B3A88">
              <w:rPr>
                <w:rFonts w:ascii="Times New Roman" w:eastAsia="SimSun" w:hAnsi="Times New Roman" w:cs="Times New Roman"/>
                <w:b/>
                <w:bCs/>
              </w:rPr>
              <w:t>P. Višinskio g. 6A-3, Šiauliai</w:t>
            </w:r>
            <w:r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1EDAA446" w14:textId="77777777" w:rsidR="00287111" w:rsidRPr="00F45EF4" w:rsidRDefault="00287111" w:rsidP="00F45EF4">
            <w:pPr>
              <w:suppressAutoHyphens/>
              <w:autoSpaceDN w:val="0"/>
              <w:spacing w:after="0" w:line="240" w:lineRule="auto"/>
              <w:jc w:val="center"/>
              <w:rPr>
                <w:rFonts w:ascii="Times New Roman" w:eastAsia="Times New Roman" w:hAnsi="Times New Roman" w:cs="Times New Roman"/>
                <w:lang w:eastAsia="lt-LT"/>
              </w:rPr>
            </w:pPr>
          </w:p>
        </w:tc>
      </w:tr>
      <w:tr w:rsidR="00B804DD" w:rsidRPr="00F45EF4" w14:paraId="47B0F2F7" w14:textId="77777777" w:rsidTr="001B3A88">
        <w:trPr>
          <w:cantSplit/>
          <w:trHeight w:val="407"/>
        </w:trPr>
        <w:tc>
          <w:tcPr>
            <w:tcW w:w="265" w:type="pct"/>
            <w:tcBorders>
              <w:bottom w:val="single" w:sz="4" w:space="0" w:color="auto"/>
            </w:tcBorders>
            <w:vAlign w:val="center"/>
          </w:tcPr>
          <w:p w14:paraId="73E20203" w14:textId="00EA7834" w:rsidR="00B804DD" w:rsidRPr="00F45EF4" w:rsidRDefault="00B804DD"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Times New Roman" w:hAnsi="Times New Roman" w:cs="Times New Roman"/>
                <w:lang w:eastAsia="lt-LT"/>
              </w:rPr>
              <w:t>12.</w:t>
            </w:r>
          </w:p>
        </w:tc>
        <w:tc>
          <w:tcPr>
            <w:tcW w:w="2721" w:type="pct"/>
            <w:tcBorders>
              <w:bottom w:val="single" w:sz="4" w:space="0" w:color="auto"/>
            </w:tcBorders>
            <w:vAlign w:val="center"/>
          </w:tcPr>
          <w:p w14:paraId="40741A8F" w14:textId="50D09FF8" w:rsidR="00B804DD" w:rsidRPr="00F45EF4" w:rsidRDefault="00061968" w:rsidP="00F45EF4">
            <w:pPr>
              <w:tabs>
                <w:tab w:val="center" w:pos="4975"/>
                <w:tab w:val="right" w:pos="9638"/>
              </w:tabs>
              <w:autoSpaceDE w:val="0"/>
              <w:adjustRightInd w:val="0"/>
              <w:spacing w:after="0" w:line="240" w:lineRule="auto"/>
              <w:jc w:val="both"/>
              <w:rPr>
                <w:rFonts w:ascii="Times New Roman" w:eastAsia="Calibri" w:hAnsi="Times New Roman" w:cs="Times New Roman"/>
                <w:bCs/>
              </w:rPr>
            </w:pPr>
            <w:r w:rsidRPr="001B3A88">
              <w:rPr>
                <w:rFonts w:ascii="Times New Roman" w:eastAsia="SimSun" w:hAnsi="Times New Roman" w:cs="Times New Roman"/>
                <w:b/>
                <w:bCs/>
              </w:rPr>
              <w:t>Dariaus ir Girėno g. 32, Radviliškis</w:t>
            </w:r>
            <w:r w:rsidR="00306EC1" w:rsidRPr="00F45EF4">
              <w:rPr>
                <w:rFonts w:ascii="Times New Roman" w:eastAsia="SimSun" w:hAnsi="Times New Roman" w:cs="Times New Roman"/>
              </w:rPr>
              <w:t xml:space="preserve"> </w:t>
            </w:r>
            <w:r w:rsidR="001B3A88" w:rsidRPr="00946F43">
              <w:rPr>
                <w:rFonts w:ascii="Times New Roman" w:eastAsia="SimSun" w:hAnsi="Times New Roman" w:cs="Times New Roman"/>
              </w:rPr>
              <w:t>p</w:t>
            </w:r>
            <w:r w:rsidR="001B3A88" w:rsidRPr="00946F43">
              <w:rPr>
                <w:rFonts w:ascii="Times New Roman" w:hAnsi="Times New Roman" w:cs="Times New Roman"/>
                <w:bCs/>
              </w:rPr>
              <w:t xml:space="preserve">riedangų įrangos montavimo </w:t>
            </w:r>
            <w:r w:rsidR="001B3A88" w:rsidRPr="00946F43">
              <w:rPr>
                <w:rFonts w:ascii="Times New Roman" w:hAnsi="Times New Roman" w:cs="Times New Roman"/>
              </w:rPr>
              <w:t>darbai</w:t>
            </w:r>
          </w:p>
        </w:tc>
        <w:tc>
          <w:tcPr>
            <w:tcW w:w="2015" w:type="pct"/>
            <w:tcBorders>
              <w:bottom w:val="single" w:sz="4" w:space="0" w:color="auto"/>
            </w:tcBorders>
            <w:vAlign w:val="center"/>
          </w:tcPr>
          <w:p w14:paraId="412BC853" w14:textId="77777777" w:rsidR="00B804DD" w:rsidRPr="00F45EF4" w:rsidRDefault="00B804DD" w:rsidP="00F45EF4">
            <w:pPr>
              <w:suppressAutoHyphens/>
              <w:autoSpaceDN w:val="0"/>
              <w:spacing w:after="0" w:line="240" w:lineRule="auto"/>
              <w:jc w:val="center"/>
              <w:rPr>
                <w:rFonts w:ascii="Times New Roman" w:eastAsia="Times New Roman" w:hAnsi="Times New Roman" w:cs="Times New Roman"/>
                <w:lang w:eastAsia="lt-LT"/>
              </w:rPr>
            </w:pPr>
          </w:p>
        </w:tc>
      </w:tr>
      <w:tr w:rsidR="004C2485" w:rsidRPr="00F45EF4" w14:paraId="43FF7CC1" w14:textId="77777777" w:rsidTr="001B3A88">
        <w:trPr>
          <w:cantSplit/>
          <w:trHeight w:val="274"/>
        </w:trPr>
        <w:tc>
          <w:tcPr>
            <w:tcW w:w="265" w:type="pct"/>
            <w:tcBorders>
              <w:bottom w:val="single" w:sz="4" w:space="0" w:color="auto"/>
            </w:tcBorders>
            <w:vAlign w:val="center"/>
          </w:tcPr>
          <w:p w14:paraId="32CB4ACB" w14:textId="77777777" w:rsidR="004C2485" w:rsidRPr="00F45EF4" w:rsidRDefault="004C2485" w:rsidP="00F45EF4">
            <w:pPr>
              <w:suppressAutoHyphens/>
              <w:autoSpaceDN w:val="0"/>
              <w:spacing w:after="0" w:line="240" w:lineRule="auto"/>
              <w:jc w:val="right"/>
              <w:rPr>
                <w:rFonts w:ascii="Times New Roman" w:eastAsia="Times New Roman" w:hAnsi="Times New Roman" w:cs="Times New Roman"/>
                <w:lang w:eastAsia="lt-LT"/>
              </w:rPr>
            </w:pPr>
          </w:p>
        </w:tc>
        <w:tc>
          <w:tcPr>
            <w:tcW w:w="2721" w:type="pct"/>
            <w:tcBorders>
              <w:bottom w:val="single" w:sz="4" w:space="0" w:color="auto"/>
            </w:tcBorders>
            <w:vAlign w:val="center"/>
          </w:tcPr>
          <w:p w14:paraId="3C0122B7" w14:textId="06D7E3CE" w:rsidR="004C2485" w:rsidRPr="00F45EF4" w:rsidRDefault="004C2485" w:rsidP="00F45EF4">
            <w:pPr>
              <w:spacing w:after="0" w:line="240" w:lineRule="auto"/>
              <w:jc w:val="right"/>
              <w:rPr>
                <w:rFonts w:ascii="Times New Roman" w:eastAsia="Calibri" w:hAnsi="Times New Roman" w:cs="Times New Roman"/>
                <w:b/>
              </w:rPr>
            </w:pPr>
            <w:r w:rsidRPr="00F45EF4">
              <w:rPr>
                <w:rFonts w:ascii="Times New Roman" w:eastAsia="Calibri" w:hAnsi="Times New Roman" w:cs="Times New Roman"/>
                <w:b/>
              </w:rPr>
              <w:t>Bendra pasiūlymo kaina, EUR be PVM:</w:t>
            </w:r>
          </w:p>
        </w:tc>
        <w:tc>
          <w:tcPr>
            <w:tcW w:w="2015" w:type="pct"/>
            <w:tcBorders>
              <w:bottom w:val="single" w:sz="4" w:space="0" w:color="auto"/>
            </w:tcBorders>
            <w:vAlign w:val="center"/>
          </w:tcPr>
          <w:p w14:paraId="129D9F93" w14:textId="77777777" w:rsidR="004C2485" w:rsidRPr="00F45EF4" w:rsidRDefault="004C2485" w:rsidP="00F45EF4">
            <w:pPr>
              <w:suppressAutoHyphens/>
              <w:autoSpaceDN w:val="0"/>
              <w:spacing w:after="0" w:line="240" w:lineRule="auto"/>
              <w:jc w:val="center"/>
              <w:rPr>
                <w:rFonts w:ascii="Times New Roman" w:eastAsia="Times New Roman" w:hAnsi="Times New Roman" w:cs="Times New Roman"/>
                <w:lang w:eastAsia="lt-LT"/>
              </w:rPr>
            </w:pPr>
          </w:p>
        </w:tc>
      </w:tr>
      <w:tr w:rsidR="008144D7" w:rsidRPr="00F45EF4" w14:paraId="5282BAF1" w14:textId="77777777" w:rsidTr="00431C37">
        <w:trPr>
          <w:cantSplit/>
          <w:trHeight w:val="178"/>
        </w:trPr>
        <w:tc>
          <w:tcPr>
            <w:tcW w:w="2985" w:type="pct"/>
            <w:gridSpan w:val="2"/>
            <w:tcBorders>
              <w:bottom w:val="single" w:sz="4" w:space="0" w:color="auto"/>
            </w:tcBorders>
          </w:tcPr>
          <w:p w14:paraId="41AFD5FD" w14:textId="384E64DE" w:rsidR="008144D7" w:rsidRPr="00F45EF4" w:rsidRDefault="008144D7" w:rsidP="00F45EF4">
            <w:pPr>
              <w:suppressAutoHyphens/>
              <w:autoSpaceDN w:val="0"/>
              <w:spacing w:after="0" w:line="240" w:lineRule="auto"/>
              <w:jc w:val="right"/>
              <w:rPr>
                <w:rFonts w:ascii="Times New Roman" w:eastAsia="Times New Roman" w:hAnsi="Times New Roman" w:cs="Times New Roman"/>
                <w:lang w:eastAsia="lt-LT"/>
              </w:rPr>
            </w:pPr>
            <w:r w:rsidRPr="00F45EF4">
              <w:rPr>
                <w:rFonts w:ascii="Times New Roman" w:eastAsia="SimSun" w:hAnsi="Times New Roman" w:cs="Times New Roman"/>
                <w:b/>
                <w:lang w:eastAsia="zh-CN"/>
              </w:rPr>
              <w:t>PVM suma, EUR*</w:t>
            </w:r>
          </w:p>
        </w:tc>
        <w:tc>
          <w:tcPr>
            <w:tcW w:w="2015" w:type="pct"/>
            <w:tcBorders>
              <w:bottom w:val="single" w:sz="4" w:space="0" w:color="auto"/>
            </w:tcBorders>
            <w:vAlign w:val="center"/>
          </w:tcPr>
          <w:p w14:paraId="11B11BC3"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lang w:eastAsia="lt-LT"/>
              </w:rPr>
            </w:pPr>
          </w:p>
        </w:tc>
      </w:tr>
      <w:tr w:rsidR="008144D7" w:rsidRPr="00F45EF4" w14:paraId="34579B2B" w14:textId="77777777" w:rsidTr="001B3A8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2985" w:type="pct"/>
            <w:gridSpan w:val="2"/>
            <w:tcBorders>
              <w:top w:val="single" w:sz="4" w:space="0" w:color="auto"/>
              <w:left w:val="single" w:sz="4" w:space="0" w:color="auto"/>
              <w:bottom w:val="single" w:sz="4" w:space="0" w:color="auto"/>
            </w:tcBorders>
          </w:tcPr>
          <w:p w14:paraId="7C4A84BE" w14:textId="00F4E248" w:rsidR="008144D7" w:rsidRPr="00F45EF4" w:rsidRDefault="008144D7" w:rsidP="00F45EF4">
            <w:pPr>
              <w:suppressAutoHyphens/>
              <w:autoSpaceDN w:val="0"/>
              <w:spacing w:after="0" w:line="240" w:lineRule="auto"/>
              <w:jc w:val="right"/>
              <w:rPr>
                <w:rFonts w:ascii="Times New Roman" w:eastAsia="Times New Roman" w:hAnsi="Times New Roman" w:cs="Times New Roman"/>
                <w:b/>
                <w:lang w:eastAsia="lt-LT"/>
              </w:rPr>
            </w:pPr>
            <w:r w:rsidRPr="00F45EF4">
              <w:rPr>
                <w:rFonts w:ascii="Times New Roman" w:eastAsia="SimSun" w:hAnsi="Times New Roman" w:cs="Times New Roman"/>
                <w:b/>
                <w:lang w:eastAsia="zh-CN"/>
              </w:rPr>
              <w:t xml:space="preserve">Bendra pasiūlymo kaina, EUR su PVM </w:t>
            </w:r>
          </w:p>
        </w:tc>
        <w:tc>
          <w:tcPr>
            <w:tcW w:w="2015" w:type="pct"/>
            <w:tcBorders>
              <w:top w:val="single" w:sz="4" w:space="0" w:color="auto"/>
              <w:bottom w:val="single" w:sz="4" w:space="0" w:color="auto"/>
              <w:right w:val="single" w:sz="4" w:space="0" w:color="auto"/>
            </w:tcBorders>
            <w:vAlign w:val="center"/>
          </w:tcPr>
          <w:p w14:paraId="51D35B04" w14:textId="77777777" w:rsidR="008144D7" w:rsidRPr="00F45EF4" w:rsidRDefault="008144D7" w:rsidP="00F45EF4">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1AA35BF0" w14:textId="69F66D3B" w:rsidR="000059E7" w:rsidRPr="000059E7" w:rsidRDefault="000059E7" w:rsidP="000059E7">
      <w:pPr>
        <w:numPr>
          <w:ilvl w:val="0"/>
          <w:numId w:val="7"/>
        </w:numPr>
        <w:spacing w:after="120" w:line="240" w:lineRule="auto"/>
        <w:jc w:val="center"/>
        <w:rPr>
          <w:rFonts w:ascii="Times New Roman" w:eastAsia="Times New Roman" w:hAnsi="Times New Roman" w:cs="Times New Roman"/>
          <w:b/>
          <w:bCs/>
          <w:lang w:eastAsia="lt-LT"/>
        </w:rPr>
      </w:pPr>
      <w:r w:rsidRPr="000059E7">
        <w:rPr>
          <w:rFonts w:ascii="Times New Roman" w:eastAsia="Times New Roman" w:hAnsi="Times New Roman" w:cs="Times New Roman"/>
          <w:b/>
          <w:bCs/>
          <w:lang w:eastAsia="lt-LT"/>
        </w:rPr>
        <w:t>K</w:t>
      </w:r>
      <w:r>
        <w:rPr>
          <w:rFonts w:ascii="Times New Roman" w:eastAsia="Times New Roman" w:hAnsi="Times New Roman" w:cs="Times New Roman"/>
          <w:b/>
          <w:bCs/>
          <w:lang w:eastAsia="lt-LT"/>
        </w:rPr>
        <w:t>ITA INFORMACIJA</w:t>
      </w:r>
    </w:p>
    <w:p w14:paraId="080AC954" w14:textId="77777777" w:rsidR="000059E7" w:rsidRPr="000059E7" w:rsidRDefault="000059E7" w:rsidP="000059E7">
      <w:pPr>
        <w:spacing w:after="120" w:line="240" w:lineRule="auto"/>
        <w:jc w:val="both"/>
        <w:rPr>
          <w:rFonts w:ascii="Times New Roman" w:eastAsia="Times New Roman" w:hAnsi="Times New Roman" w:cs="Times New Roman"/>
          <w:lang w:eastAsia="lt-LT"/>
        </w:rPr>
      </w:pPr>
      <w:r w:rsidRPr="000059E7">
        <w:rPr>
          <w:rFonts w:ascii="Times New Roman" w:eastAsia="Times New Roman" w:hAnsi="Times New Roman" w:cs="Times New Roman"/>
          <w:lang w:eastAsia="lt-LT"/>
        </w:rPr>
        <w:t>4.1.</w:t>
      </w:r>
      <w:r w:rsidRPr="000059E7">
        <w:rPr>
          <w:rFonts w:ascii="Times New Roman" w:eastAsia="Times New Roman" w:hAnsi="Times New Roman" w:cs="Times New Roman"/>
          <w:b/>
          <w:bCs/>
          <w:lang w:eastAsia="lt-LT"/>
        </w:rPr>
        <w:t xml:space="preserve"> </w:t>
      </w:r>
      <w:r w:rsidRPr="000059E7">
        <w:rPr>
          <w:rFonts w:ascii="Times New Roman" w:eastAsia="Times New Roman" w:hAnsi="Times New Roman" w:cs="Times New Roman"/>
          <w:lang w:eastAsia="lt-LT"/>
        </w:rPr>
        <w:t>Informacija dėl Lietuvos Respublikos viešųjų pirkimų įstatymo 46 straipsnio 2¹ dalyje numatyto pašalinimo pagrindo: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
        <w:gridCol w:w="6187"/>
        <w:gridCol w:w="3454"/>
      </w:tblGrid>
      <w:tr w:rsidR="000059E7" w:rsidRPr="000059E7" w14:paraId="65591CAE" w14:textId="77777777">
        <w:trPr>
          <w:divId w:val="2116054104"/>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A4567" w14:textId="29F99558" w:rsidR="000059E7" w:rsidRPr="000059E7" w:rsidRDefault="000059E7" w:rsidP="00DC22DF">
            <w:pPr>
              <w:spacing w:after="0" w:line="240" w:lineRule="auto"/>
              <w:rPr>
                <w:rFonts w:ascii="Times New Roman" w:eastAsia="Times New Roman" w:hAnsi="Times New Roman" w:cs="Times New Roman"/>
                <w:b/>
                <w:bCs/>
                <w:sz w:val="20"/>
                <w:szCs w:val="20"/>
                <w:lang w:eastAsia="lt-LT"/>
              </w:rPr>
            </w:pPr>
            <w:r w:rsidRPr="000059E7">
              <w:rPr>
                <w:rFonts w:ascii="Times New Roman" w:eastAsia="Times New Roman" w:hAnsi="Times New Roman" w:cs="Times New Roman"/>
                <w:b/>
                <w:bCs/>
                <w:sz w:val="20"/>
                <w:szCs w:val="20"/>
                <w:lang w:eastAsia="lt-LT"/>
              </w:rPr>
              <w:t xml:space="preserve">Eil. </w:t>
            </w:r>
            <w:r>
              <w:rPr>
                <w:rFonts w:ascii="Times New Roman" w:eastAsia="Times New Roman" w:hAnsi="Times New Roman" w:cs="Times New Roman"/>
                <w:b/>
                <w:bCs/>
                <w:sz w:val="20"/>
                <w:szCs w:val="20"/>
                <w:lang w:eastAsia="lt-LT"/>
              </w:rPr>
              <w:t xml:space="preserve">  </w:t>
            </w:r>
            <w:r w:rsidRPr="000059E7">
              <w:rPr>
                <w:rFonts w:ascii="Times New Roman" w:eastAsia="Times New Roman" w:hAnsi="Times New Roman" w:cs="Times New Roman"/>
                <w:b/>
                <w:bCs/>
                <w:sz w:val="20"/>
                <w:szCs w:val="20"/>
                <w:lang w:eastAsia="lt-LT"/>
              </w:rPr>
              <w:t>Nr.  </w:t>
            </w:r>
          </w:p>
        </w:tc>
        <w:tc>
          <w:tcPr>
            <w:tcW w:w="6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5487F" w14:textId="214CA46A" w:rsidR="000059E7" w:rsidRPr="000059E7" w:rsidRDefault="000059E7" w:rsidP="00DC22DF">
            <w:pPr>
              <w:spacing w:after="0" w:line="240" w:lineRule="auto"/>
              <w:jc w:val="center"/>
              <w:rPr>
                <w:rFonts w:ascii="Times New Roman" w:eastAsia="Times New Roman" w:hAnsi="Times New Roman" w:cs="Times New Roman"/>
                <w:b/>
                <w:bCs/>
                <w:sz w:val="20"/>
                <w:szCs w:val="20"/>
                <w:lang w:eastAsia="lt-LT"/>
              </w:rPr>
            </w:pPr>
            <w:r w:rsidRPr="000059E7">
              <w:rPr>
                <w:rFonts w:ascii="Times New Roman" w:eastAsia="Times New Roman" w:hAnsi="Times New Roman" w:cs="Times New Roman"/>
                <w:b/>
                <w:bCs/>
                <w:sz w:val="20"/>
                <w:szCs w:val="20"/>
                <w:lang w:eastAsia="lt-LT"/>
              </w:rPr>
              <w:t>Tiekėjo pašalinimo pagrindai </w:t>
            </w:r>
          </w:p>
        </w:tc>
        <w:tc>
          <w:tcPr>
            <w:tcW w:w="3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B264D" w14:textId="144C2DF5" w:rsidR="000059E7" w:rsidRPr="000059E7" w:rsidRDefault="000059E7" w:rsidP="00DC22DF">
            <w:pPr>
              <w:spacing w:after="0" w:line="240" w:lineRule="auto"/>
              <w:jc w:val="center"/>
              <w:rPr>
                <w:rFonts w:ascii="Times New Roman" w:eastAsia="Times New Roman" w:hAnsi="Times New Roman" w:cs="Times New Roman"/>
                <w:b/>
                <w:bCs/>
                <w:sz w:val="20"/>
                <w:szCs w:val="20"/>
                <w:lang w:eastAsia="lt-LT"/>
              </w:rPr>
            </w:pPr>
            <w:r w:rsidRPr="000059E7">
              <w:rPr>
                <w:rFonts w:ascii="Times New Roman" w:eastAsia="Times New Roman" w:hAnsi="Times New Roman" w:cs="Times New Roman"/>
                <w:b/>
                <w:bCs/>
                <w:sz w:val="20"/>
                <w:szCs w:val="20"/>
                <w:lang w:eastAsia="lt-LT"/>
              </w:rPr>
              <w:t>Pašalinimo pagrindų nebuvimą įrodantys dokumentai </w:t>
            </w:r>
          </w:p>
        </w:tc>
      </w:tr>
      <w:tr w:rsidR="000059E7" w:rsidRPr="000059E7" w14:paraId="77CCF395" w14:textId="77777777">
        <w:trPr>
          <w:divId w:val="2116054104"/>
          <w:trHeight w:val="300"/>
        </w:trPr>
        <w:tc>
          <w:tcPr>
            <w:tcW w:w="5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E2EB5" w14:textId="77777777" w:rsidR="000059E7" w:rsidRPr="000059E7" w:rsidRDefault="000059E7" w:rsidP="00DC22DF">
            <w:pPr>
              <w:spacing w:after="0" w:line="240" w:lineRule="auto"/>
              <w:jc w:val="both"/>
              <w:rPr>
                <w:rFonts w:ascii="Times New Roman" w:eastAsia="Times New Roman" w:hAnsi="Times New Roman" w:cs="Times New Roman"/>
                <w:sz w:val="20"/>
                <w:szCs w:val="20"/>
                <w:lang w:eastAsia="lt-LT"/>
              </w:rPr>
            </w:pPr>
            <w:r w:rsidRPr="000059E7">
              <w:rPr>
                <w:rFonts w:ascii="Times New Roman" w:eastAsia="Times New Roman" w:hAnsi="Times New Roman" w:cs="Times New Roman"/>
                <w:sz w:val="20"/>
                <w:szCs w:val="20"/>
                <w:lang w:eastAsia="lt-LT"/>
              </w:rPr>
              <w:t>1. 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03429406" w14:textId="77777777" w:rsidR="000059E7" w:rsidRPr="000059E7" w:rsidRDefault="000059E7" w:rsidP="00DC22DF">
            <w:pPr>
              <w:spacing w:after="0" w:line="240" w:lineRule="auto"/>
              <w:jc w:val="both"/>
              <w:rPr>
                <w:rFonts w:ascii="Times New Roman" w:eastAsia="Times New Roman" w:hAnsi="Times New Roman" w:cs="Times New Roman"/>
                <w:sz w:val="20"/>
                <w:szCs w:val="20"/>
                <w:lang w:eastAsia="lt-LT"/>
              </w:rPr>
            </w:pPr>
            <w:r w:rsidRPr="000059E7">
              <w:rPr>
                <w:rFonts w:ascii="Times New Roman" w:eastAsia="Times New Roman" w:hAnsi="Times New Roman" w:cs="Times New Roman"/>
                <w:sz w:val="20"/>
                <w:szCs w:val="20"/>
                <w:lang w:eastAsia="lt-LT"/>
              </w:rPr>
              <w:t>Tiekėjas turi VPĮ 46 straipsnio 2¹ dalyje nurodytą pašalinimo pagrindą, t. y. tiekėjas yra neatlikęs jam paskirtos baudžiamojo poveikio priemonės – uždraudimo juridiniam asmeniui dalyvauti viešuosiuose pirkimuose.    </w:t>
            </w:r>
          </w:p>
          <w:p w14:paraId="2C355B7C" w14:textId="7C1CE69D" w:rsidR="000059E7" w:rsidRPr="000059E7" w:rsidRDefault="000059E7" w:rsidP="00DC22DF">
            <w:pPr>
              <w:spacing w:after="0" w:line="240" w:lineRule="auto"/>
              <w:jc w:val="center"/>
              <w:rPr>
                <w:rFonts w:ascii="Times New Roman" w:eastAsia="Times New Roman" w:hAnsi="Times New Roman" w:cs="Times New Roman"/>
                <w:b/>
                <w:bCs/>
                <w:lang w:eastAsia="lt-LT"/>
              </w:rPr>
            </w:pPr>
            <w:r w:rsidRPr="000059E7">
              <w:rPr>
                <w:rFonts w:ascii="Times New Roman" w:eastAsia="Times New Roman" w:hAnsi="Times New Roman" w:cs="Times New Roman"/>
                <w:b/>
                <w:bCs/>
                <w:lang w:eastAsia="lt-LT"/>
              </w:rPr>
              <w:t>Taip ​​</w:t>
            </w:r>
            <w:r w:rsidRPr="000059E7">
              <w:rPr>
                <w:rFonts w:ascii="Segoe UI Symbol" w:eastAsia="Times New Roman" w:hAnsi="Segoe UI Symbol" w:cs="Segoe UI Symbol"/>
                <w:b/>
                <w:bCs/>
                <w:lang w:eastAsia="lt-LT"/>
              </w:rPr>
              <w:t>☐</w:t>
            </w:r>
            <w:r w:rsidRPr="000059E7">
              <w:rPr>
                <w:rFonts w:ascii="Times New Roman" w:eastAsia="Times New Roman" w:hAnsi="Times New Roman" w:cs="Times New Roman"/>
                <w:b/>
                <w:bCs/>
                <w:lang w:eastAsia="lt-LT"/>
              </w:rPr>
              <w:t>​​ </w:t>
            </w:r>
          </w:p>
          <w:p w14:paraId="16036B75" w14:textId="7BC81E00" w:rsidR="000059E7" w:rsidRPr="000059E7" w:rsidRDefault="000059E7" w:rsidP="00DC22DF">
            <w:pPr>
              <w:spacing w:after="0" w:line="240" w:lineRule="auto"/>
              <w:jc w:val="center"/>
              <w:rPr>
                <w:rFonts w:ascii="Times New Roman" w:eastAsia="Times New Roman" w:hAnsi="Times New Roman" w:cs="Times New Roman"/>
                <w:b/>
                <w:bCs/>
                <w:lang w:eastAsia="lt-LT"/>
              </w:rPr>
            </w:pPr>
            <w:r w:rsidRPr="000059E7">
              <w:rPr>
                <w:rFonts w:ascii="Times New Roman" w:eastAsia="Times New Roman" w:hAnsi="Times New Roman" w:cs="Times New Roman"/>
                <w:b/>
                <w:bCs/>
                <w:lang w:eastAsia="lt-LT"/>
              </w:rPr>
              <w:t>Ne  ​​</w:t>
            </w:r>
            <w:r w:rsidRPr="000059E7">
              <w:rPr>
                <w:rFonts w:ascii="Segoe UI Symbol" w:eastAsia="Times New Roman" w:hAnsi="Segoe UI Symbol" w:cs="Segoe UI Symbol"/>
                <w:b/>
                <w:bCs/>
                <w:lang w:eastAsia="lt-LT"/>
              </w:rPr>
              <w:t>☐</w:t>
            </w:r>
            <w:r w:rsidRPr="000059E7">
              <w:rPr>
                <w:rFonts w:ascii="Times New Roman" w:eastAsia="Times New Roman" w:hAnsi="Times New Roman" w:cs="Times New Roman"/>
                <w:b/>
                <w:bCs/>
                <w:lang w:eastAsia="lt-LT"/>
              </w:rPr>
              <w:t>​​ </w:t>
            </w:r>
          </w:p>
          <w:p w14:paraId="1C3E35F5" w14:textId="77777777" w:rsidR="000059E7" w:rsidRPr="000059E7" w:rsidRDefault="000059E7" w:rsidP="00DC22DF">
            <w:pPr>
              <w:spacing w:after="0" w:line="240" w:lineRule="auto"/>
              <w:ind w:firstLine="87"/>
              <w:jc w:val="both"/>
              <w:rPr>
                <w:rFonts w:ascii="Times New Roman" w:eastAsia="Times New Roman" w:hAnsi="Times New Roman" w:cs="Times New Roman"/>
                <w:sz w:val="20"/>
                <w:szCs w:val="20"/>
                <w:lang w:eastAsia="lt-LT"/>
              </w:rPr>
            </w:pPr>
            <w:r w:rsidRPr="000059E7">
              <w:rPr>
                <w:rFonts w:ascii="Times New Roman" w:eastAsia="Times New Roman" w:hAnsi="Times New Roman" w:cs="Times New Roman"/>
                <w:i/>
                <w:iCs/>
                <w:sz w:val="20"/>
                <w:szCs w:val="20"/>
                <w:lang w:eastAsia="lt-LT"/>
              </w:rPr>
              <w:t>Tiekėjas pažymi ar jam yra paskirtos baudžiamojo poveikio priemonės​</w:t>
            </w:r>
            <w:r w:rsidRPr="000059E7">
              <w:rPr>
                <w:rFonts w:ascii="Times New Roman" w:eastAsia="Times New Roman" w:hAnsi="Times New Roman" w:cs="Times New Roman"/>
                <w:sz w:val="20"/>
                <w:szCs w:val="20"/>
                <w:lang w:eastAsia="lt-LT"/>
              </w:rPr>
              <w:t>​    </w:t>
            </w:r>
          </w:p>
        </w:tc>
        <w:tc>
          <w:tcPr>
            <w:tcW w:w="3525" w:type="dxa"/>
            <w:tcBorders>
              <w:top w:val="single" w:sz="6" w:space="0" w:color="000000"/>
              <w:left w:val="single" w:sz="6" w:space="0" w:color="000000"/>
              <w:bottom w:val="single" w:sz="6" w:space="0" w:color="000000"/>
              <w:right w:val="single" w:sz="6" w:space="0" w:color="000000"/>
            </w:tcBorders>
            <w:shd w:val="clear" w:color="auto" w:fill="auto"/>
            <w:hideMark/>
          </w:tcPr>
          <w:p w14:paraId="19A8B24D" w14:textId="77777777" w:rsidR="000059E7" w:rsidRPr="000059E7" w:rsidRDefault="000059E7" w:rsidP="00DC22DF">
            <w:pPr>
              <w:spacing w:after="0" w:line="240" w:lineRule="auto"/>
              <w:jc w:val="both"/>
              <w:rPr>
                <w:rFonts w:ascii="Times New Roman" w:eastAsia="Times New Roman" w:hAnsi="Times New Roman" w:cs="Times New Roman"/>
                <w:sz w:val="20"/>
                <w:szCs w:val="20"/>
                <w:lang w:eastAsia="lt-LT"/>
              </w:rPr>
            </w:pPr>
            <w:r w:rsidRPr="000059E7">
              <w:rPr>
                <w:rFonts w:ascii="Times New Roman" w:eastAsia="Times New Roman" w:hAnsi="Times New Roman" w:cs="Times New Roman"/>
                <w:sz w:val="20"/>
                <w:szCs w:val="20"/>
                <w:lang w:eastAsia="lt-LT"/>
              </w:rPr>
              <w:t>Iš Lietuvoje įsteigtų subjektų įrodančių dokumentų nereikalaujama.      </w:t>
            </w:r>
          </w:p>
        </w:tc>
      </w:tr>
    </w:tbl>
    <w:p w14:paraId="0CA9A380" w14:textId="77777777" w:rsidR="000059E7" w:rsidRPr="000059E7" w:rsidRDefault="000059E7" w:rsidP="000059E7">
      <w:pPr>
        <w:spacing w:after="120" w:line="240" w:lineRule="auto"/>
        <w:jc w:val="both"/>
        <w:rPr>
          <w:rFonts w:ascii="Times New Roman" w:eastAsia="Times New Roman" w:hAnsi="Times New Roman" w:cs="Times New Roman"/>
          <w:lang w:eastAsia="lt-LT"/>
        </w:rPr>
      </w:pPr>
      <w:r w:rsidRPr="000059E7">
        <w:rPr>
          <w:rFonts w:ascii="Times New Roman" w:eastAsia="Times New Roman" w:hAnsi="Times New Roman" w:cs="Times New Roman"/>
          <w:lang w:eastAsia="lt-LT"/>
        </w:rPr>
        <w:t>  </w:t>
      </w:r>
    </w:p>
    <w:p w14:paraId="62F22F74" w14:textId="7A66318A" w:rsidR="000059E7" w:rsidRPr="000059E7" w:rsidRDefault="000059E7" w:rsidP="000059E7">
      <w:pPr>
        <w:pStyle w:val="Sraopastraipa"/>
        <w:numPr>
          <w:ilvl w:val="1"/>
          <w:numId w:val="9"/>
        </w:numPr>
        <w:spacing w:after="120" w:line="240" w:lineRule="auto"/>
        <w:jc w:val="both"/>
        <w:rPr>
          <w:rFonts w:ascii="Times New Roman" w:eastAsia="Times New Roman" w:hAnsi="Times New Roman" w:cs="Times New Roman"/>
          <w:lang w:eastAsia="lt-LT"/>
        </w:rPr>
      </w:pPr>
      <w:r w:rsidRPr="000059E7">
        <w:rPr>
          <w:rFonts w:ascii="Times New Roman" w:eastAsia="Times New Roman" w:hAnsi="Times New Roman" w:cs="Times New Roman"/>
          <w:lang w:eastAsia="lt-LT"/>
        </w:rPr>
        <w:t>Kartu su pasiūlymu pateikiami šie dokumentai:  </w:t>
      </w:r>
    </w:p>
    <w:tbl>
      <w:tblPr>
        <w:tblStyle w:val="Lentelstinklelis4"/>
        <w:tblW w:w="0" w:type="auto"/>
        <w:tblLook w:val="04A0" w:firstRow="1" w:lastRow="0" w:firstColumn="1" w:lastColumn="0" w:noHBand="0" w:noVBand="1"/>
      </w:tblPr>
      <w:tblGrid>
        <w:gridCol w:w="670"/>
        <w:gridCol w:w="4003"/>
        <w:gridCol w:w="5522"/>
      </w:tblGrid>
      <w:tr w:rsidR="008144D7" w:rsidRPr="000059E7" w14:paraId="37BBA922" w14:textId="77777777" w:rsidTr="000059E7">
        <w:tc>
          <w:tcPr>
            <w:tcW w:w="670" w:type="dxa"/>
            <w:vAlign w:val="center"/>
          </w:tcPr>
          <w:p w14:paraId="761BE4D9" w14:textId="77777777" w:rsidR="008144D7" w:rsidRPr="000059E7" w:rsidRDefault="008144D7" w:rsidP="002C5CDA">
            <w:pPr>
              <w:spacing w:after="0"/>
              <w:jc w:val="center"/>
              <w:rPr>
                <w:b/>
                <w:bCs/>
                <w:color w:val="000000"/>
                <w:sz w:val="22"/>
                <w:szCs w:val="22"/>
              </w:rPr>
            </w:pPr>
            <w:r w:rsidRPr="000059E7">
              <w:rPr>
                <w:b/>
                <w:bCs/>
                <w:color w:val="000000"/>
                <w:sz w:val="22"/>
                <w:szCs w:val="22"/>
              </w:rPr>
              <w:t>Eil. Nr.</w:t>
            </w:r>
          </w:p>
        </w:tc>
        <w:tc>
          <w:tcPr>
            <w:tcW w:w="4003" w:type="dxa"/>
            <w:vAlign w:val="center"/>
          </w:tcPr>
          <w:p w14:paraId="27274508" w14:textId="77777777" w:rsidR="008144D7" w:rsidRPr="000059E7" w:rsidRDefault="008144D7" w:rsidP="002C5CDA">
            <w:pPr>
              <w:spacing w:after="0"/>
              <w:jc w:val="center"/>
              <w:rPr>
                <w:b/>
                <w:bCs/>
                <w:color w:val="000000"/>
                <w:sz w:val="22"/>
                <w:szCs w:val="22"/>
              </w:rPr>
            </w:pPr>
            <w:r w:rsidRPr="000059E7">
              <w:rPr>
                <w:b/>
                <w:bCs/>
                <w:color w:val="000000"/>
                <w:sz w:val="22"/>
                <w:szCs w:val="22"/>
              </w:rPr>
              <w:t>Dokumentų (ar jų dalių) pavadinimai</w:t>
            </w:r>
          </w:p>
        </w:tc>
        <w:tc>
          <w:tcPr>
            <w:tcW w:w="5522" w:type="dxa"/>
            <w:vAlign w:val="center"/>
          </w:tcPr>
          <w:p w14:paraId="28900279" w14:textId="77777777" w:rsidR="008144D7" w:rsidRPr="000059E7" w:rsidRDefault="008144D7" w:rsidP="002C5CDA">
            <w:pPr>
              <w:spacing w:after="0"/>
              <w:jc w:val="center"/>
              <w:rPr>
                <w:b/>
                <w:bCs/>
                <w:color w:val="000000"/>
                <w:sz w:val="22"/>
                <w:szCs w:val="22"/>
              </w:rPr>
            </w:pPr>
            <w:r w:rsidRPr="000059E7">
              <w:rPr>
                <w:b/>
                <w:bCs/>
                <w:color w:val="000000"/>
                <w:sz w:val="22"/>
                <w:szCs w:val="22"/>
              </w:rPr>
              <w:t>Nurodytos konfidencialios informacijos pagrindimas (paaiškinimas, kuo remiantis nurodytas dokumentas ar jo dalis yra konfidencialūs)</w:t>
            </w:r>
          </w:p>
        </w:tc>
      </w:tr>
      <w:tr w:rsidR="008144D7" w:rsidRPr="000059E7" w14:paraId="060AA0E4" w14:textId="77777777" w:rsidTr="000059E7">
        <w:tc>
          <w:tcPr>
            <w:tcW w:w="670" w:type="dxa"/>
            <w:vAlign w:val="center"/>
          </w:tcPr>
          <w:p w14:paraId="35545AA3" w14:textId="77777777" w:rsidR="008144D7" w:rsidRPr="000059E7" w:rsidRDefault="008144D7" w:rsidP="00327EFC">
            <w:pPr>
              <w:spacing w:after="0"/>
              <w:jc w:val="center"/>
              <w:rPr>
                <w:color w:val="000000"/>
                <w:sz w:val="22"/>
                <w:szCs w:val="22"/>
              </w:rPr>
            </w:pPr>
          </w:p>
        </w:tc>
        <w:tc>
          <w:tcPr>
            <w:tcW w:w="4003" w:type="dxa"/>
            <w:vAlign w:val="center"/>
          </w:tcPr>
          <w:p w14:paraId="0025FE87" w14:textId="77777777" w:rsidR="008144D7" w:rsidRPr="000059E7" w:rsidRDefault="008144D7" w:rsidP="00327EFC">
            <w:pPr>
              <w:spacing w:after="0"/>
              <w:jc w:val="center"/>
              <w:rPr>
                <w:color w:val="000000"/>
                <w:sz w:val="22"/>
                <w:szCs w:val="22"/>
              </w:rPr>
            </w:pPr>
          </w:p>
        </w:tc>
        <w:tc>
          <w:tcPr>
            <w:tcW w:w="5522" w:type="dxa"/>
            <w:vAlign w:val="center"/>
          </w:tcPr>
          <w:p w14:paraId="4CA23651" w14:textId="77777777" w:rsidR="008144D7" w:rsidRPr="000059E7" w:rsidRDefault="008144D7" w:rsidP="00327EFC">
            <w:pPr>
              <w:spacing w:after="0"/>
              <w:jc w:val="center"/>
              <w:rPr>
                <w:color w:val="000000"/>
                <w:sz w:val="22"/>
                <w:szCs w:val="22"/>
              </w:rPr>
            </w:pPr>
          </w:p>
        </w:tc>
      </w:tr>
      <w:tr w:rsidR="008144D7" w:rsidRPr="000059E7" w14:paraId="2850ACD2" w14:textId="77777777" w:rsidTr="000059E7">
        <w:tc>
          <w:tcPr>
            <w:tcW w:w="670" w:type="dxa"/>
            <w:vAlign w:val="center"/>
          </w:tcPr>
          <w:p w14:paraId="60CAF60F" w14:textId="77777777" w:rsidR="008144D7" w:rsidRPr="000059E7" w:rsidRDefault="008144D7" w:rsidP="00327EFC">
            <w:pPr>
              <w:spacing w:after="0"/>
              <w:jc w:val="center"/>
              <w:rPr>
                <w:color w:val="000000"/>
                <w:sz w:val="22"/>
                <w:szCs w:val="22"/>
              </w:rPr>
            </w:pPr>
          </w:p>
        </w:tc>
        <w:tc>
          <w:tcPr>
            <w:tcW w:w="4003" w:type="dxa"/>
            <w:vAlign w:val="center"/>
          </w:tcPr>
          <w:p w14:paraId="654E963B" w14:textId="77777777" w:rsidR="008144D7" w:rsidRPr="000059E7" w:rsidRDefault="008144D7" w:rsidP="00327EFC">
            <w:pPr>
              <w:spacing w:after="0"/>
              <w:jc w:val="center"/>
              <w:rPr>
                <w:color w:val="000000"/>
                <w:sz w:val="22"/>
                <w:szCs w:val="22"/>
              </w:rPr>
            </w:pPr>
          </w:p>
        </w:tc>
        <w:tc>
          <w:tcPr>
            <w:tcW w:w="5522" w:type="dxa"/>
            <w:vAlign w:val="center"/>
          </w:tcPr>
          <w:p w14:paraId="12E64E25" w14:textId="77777777" w:rsidR="008144D7" w:rsidRPr="000059E7"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DC22DF">
      <w:pPr>
        <w:spacing w:after="0" w:line="240" w:lineRule="auto"/>
        <w:jc w:val="both"/>
        <w:rPr>
          <w:rFonts w:ascii="Times New Roman" w:hAnsi="Times New Roman" w:cs="Times New Roman"/>
        </w:rPr>
      </w:pPr>
    </w:p>
    <w:sectPr w:rsidR="008144D7" w:rsidRPr="00FC782E" w:rsidSect="000059E7">
      <w:headerReference w:type="default" r:id="rId10"/>
      <w:pgSz w:w="11906" w:h="16838" w:code="9"/>
      <w:pgMar w:top="624" w:right="567" w:bottom="62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682F" w14:textId="77777777" w:rsidR="00BE6FA8" w:rsidRDefault="00BE6FA8" w:rsidP="008144D7">
      <w:pPr>
        <w:spacing w:after="0" w:line="240" w:lineRule="auto"/>
      </w:pPr>
      <w:r>
        <w:separator/>
      </w:r>
    </w:p>
  </w:endnote>
  <w:endnote w:type="continuationSeparator" w:id="0">
    <w:p w14:paraId="49A163BD" w14:textId="77777777" w:rsidR="00BE6FA8" w:rsidRDefault="00BE6FA8" w:rsidP="008144D7">
      <w:pPr>
        <w:spacing w:after="0" w:line="240" w:lineRule="auto"/>
      </w:pPr>
      <w:r>
        <w:continuationSeparator/>
      </w:r>
    </w:p>
  </w:endnote>
  <w:endnote w:type="continuationNotice" w:id="1">
    <w:p w14:paraId="6A701FE4" w14:textId="77777777" w:rsidR="00BE6FA8" w:rsidRDefault="00BE6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30B0" w14:textId="77777777" w:rsidR="00BE6FA8" w:rsidRDefault="00BE6FA8" w:rsidP="008144D7">
      <w:pPr>
        <w:spacing w:after="0" w:line="240" w:lineRule="auto"/>
      </w:pPr>
      <w:r>
        <w:separator/>
      </w:r>
    </w:p>
  </w:footnote>
  <w:footnote w:type="continuationSeparator" w:id="0">
    <w:p w14:paraId="355159E4" w14:textId="77777777" w:rsidR="00BE6FA8" w:rsidRDefault="00BE6FA8" w:rsidP="008144D7">
      <w:pPr>
        <w:spacing w:after="0" w:line="240" w:lineRule="auto"/>
      </w:pPr>
      <w:r>
        <w:continuationSeparator/>
      </w:r>
    </w:p>
  </w:footnote>
  <w:footnote w:type="continuationNotice" w:id="1">
    <w:p w14:paraId="47C00E4B" w14:textId="77777777" w:rsidR="00BE6FA8" w:rsidRDefault="00BE6FA8">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4041" w14:textId="7FF12E05" w:rsidR="00E10716" w:rsidRDefault="00E10716" w:rsidP="00E10716">
    <w:pPr>
      <w:pStyle w:val="Antrats"/>
      <w:tabs>
        <w:tab w:val="clear" w:pos="4819"/>
        <w:tab w:val="clear" w:pos="9638"/>
        <w:tab w:val="left" w:pos="20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664D1"/>
    <w:multiLevelType w:val="multilevel"/>
    <w:tmpl w:val="E8E42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612E4A"/>
    <w:multiLevelType w:val="multilevel"/>
    <w:tmpl w:val="26A630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3430EF"/>
    <w:multiLevelType w:val="multilevel"/>
    <w:tmpl w:val="E0966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182442">
    <w:abstractNumId w:val="2"/>
  </w:num>
  <w:num w:numId="2" w16cid:durableId="853614358">
    <w:abstractNumId w:val="5"/>
  </w:num>
  <w:num w:numId="3" w16cid:durableId="670373492">
    <w:abstractNumId w:val="1"/>
  </w:num>
  <w:num w:numId="4" w16cid:durableId="339427596">
    <w:abstractNumId w:val="5"/>
  </w:num>
  <w:num w:numId="5" w16cid:durableId="74284337">
    <w:abstractNumId w:val="3"/>
  </w:num>
  <w:num w:numId="6" w16cid:durableId="1926960097">
    <w:abstractNumId w:val="4"/>
  </w:num>
  <w:num w:numId="7" w16cid:durableId="1188636022">
    <w:abstractNumId w:val="0"/>
  </w:num>
  <w:num w:numId="8" w16cid:durableId="1330138949">
    <w:abstractNumId w:val="7"/>
  </w:num>
  <w:num w:numId="9" w16cid:durableId="545027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059E7"/>
    <w:rsid w:val="00014084"/>
    <w:rsid w:val="00031A23"/>
    <w:rsid w:val="00031C0B"/>
    <w:rsid w:val="00033D71"/>
    <w:rsid w:val="00050B22"/>
    <w:rsid w:val="00050E1C"/>
    <w:rsid w:val="00051A90"/>
    <w:rsid w:val="00054485"/>
    <w:rsid w:val="00054EF8"/>
    <w:rsid w:val="00061968"/>
    <w:rsid w:val="00084465"/>
    <w:rsid w:val="00091EBD"/>
    <w:rsid w:val="00094C80"/>
    <w:rsid w:val="000A2E30"/>
    <w:rsid w:val="000A4595"/>
    <w:rsid w:val="000B0E49"/>
    <w:rsid w:val="000B238A"/>
    <w:rsid w:val="000B3697"/>
    <w:rsid w:val="000B5A8E"/>
    <w:rsid w:val="000B7EA5"/>
    <w:rsid w:val="000B7F81"/>
    <w:rsid w:val="000C2E78"/>
    <w:rsid w:val="000C3EF7"/>
    <w:rsid w:val="000C547A"/>
    <w:rsid w:val="000D7793"/>
    <w:rsid w:val="0010205B"/>
    <w:rsid w:val="00115C56"/>
    <w:rsid w:val="00130170"/>
    <w:rsid w:val="00141772"/>
    <w:rsid w:val="00160C77"/>
    <w:rsid w:val="00166D8D"/>
    <w:rsid w:val="00173982"/>
    <w:rsid w:val="00191207"/>
    <w:rsid w:val="00194469"/>
    <w:rsid w:val="0019694E"/>
    <w:rsid w:val="001A0C51"/>
    <w:rsid w:val="001B3A88"/>
    <w:rsid w:val="001B6860"/>
    <w:rsid w:val="001B68FE"/>
    <w:rsid w:val="001C0CD8"/>
    <w:rsid w:val="001C30EE"/>
    <w:rsid w:val="001C4895"/>
    <w:rsid w:val="001E5C01"/>
    <w:rsid w:val="001F5C22"/>
    <w:rsid w:val="0020116B"/>
    <w:rsid w:val="0023493E"/>
    <w:rsid w:val="00242510"/>
    <w:rsid w:val="002725A5"/>
    <w:rsid w:val="002725F8"/>
    <w:rsid w:val="002731C5"/>
    <w:rsid w:val="00274078"/>
    <w:rsid w:val="00277DCD"/>
    <w:rsid w:val="00287111"/>
    <w:rsid w:val="0028739B"/>
    <w:rsid w:val="00287CBF"/>
    <w:rsid w:val="00295D8A"/>
    <w:rsid w:val="002A4CE2"/>
    <w:rsid w:val="002A5A1E"/>
    <w:rsid w:val="002B209A"/>
    <w:rsid w:val="002C5CDA"/>
    <w:rsid w:val="002D7A9A"/>
    <w:rsid w:val="002F56B2"/>
    <w:rsid w:val="002F78D1"/>
    <w:rsid w:val="00305D7F"/>
    <w:rsid w:val="00306EC1"/>
    <w:rsid w:val="003106C9"/>
    <w:rsid w:val="00310E25"/>
    <w:rsid w:val="00311A1C"/>
    <w:rsid w:val="003128C4"/>
    <w:rsid w:val="0032384C"/>
    <w:rsid w:val="00327EFC"/>
    <w:rsid w:val="003315A0"/>
    <w:rsid w:val="0034205C"/>
    <w:rsid w:val="003520B3"/>
    <w:rsid w:val="0035282A"/>
    <w:rsid w:val="00360CA3"/>
    <w:rsid w:val="00372541"/>
    <w:rsid w:val="003852ED"/>
    <w:rsid w:val="00386980"/>
    <w:rsid w:val="00395948"/>
    <w:rsid w:val="003970C6"/>
    <w:rsid w:val="003A0D67"/>
    <w:rsid w:val="003A6AA8"/>
    <w:rsid w:val="003A6F15"/>
    <w:rsid w:val="003B1D4D"/>
    <w:rsid w:val="003B531A"/>
    <w:rsid w:val="003B6AA9"/>
    <w:rsid w:val="003B6B17"/>
    <w:rsid w:val="003C585F"/>
    <w:rsid w:val="00400051"/>
    <w:rsid w:val="00400320"/>
    <w:rsid w:val="00410ABE"/>
    <w:rsid w:val="00411427"/>
    <w:rsid w:val="00431C37"/>
    <w:rsid w:val="00433D11"/>
    <w:rsid w:val="00457B8F"/>
    <w:rsid w:val="00462428"/>
    <w:rsid w:val="0049125A"/>
    <w:rsid w:val="00491A97"/>
    <w:rsid w:val="00494F04"/>
    <w:rsid w:val="00495DE0"/>
    <w:rsid w:val="00496229"/>
    <w:rsid w:val="004A07FF"/>
    <w:rsid w:val="004B160C"/>
    <w:rsid w:val="004C2485"/>
    <w:rsid w:val="004C3E73"/>
    <w:rsid w:val="004E3477"/>
    <w:rsid w:val="004F0AFD"/>
    <w:rsid w:val="004F63ED"/>
    <w:rsid w:val="004F73F4"/>
    <w:rsid w:val="00521020"/>
    <w:rsid w:val="005242EB"/>
    <w:rsid w:val="00544FDD"/>
    <w:rsid w:val="00552B22"/>
    <w:rsid w:val="005675B8"/>
    <w:rsid w:val="00584A21"/>
    <w:rsid w:val="00594E10"/>
    <w:rsid w:val="00597A85"/>
    <w:rsid w:val="005A2073"/>
    <w:rsid w:val="005D1542"/>
    <w:rsid w:val="005D5BF5"/>
    <w:rsid w:val="005D73ED"/>
    <w:rsid w:val="005F4799"/>
    <w:rsid w:val="006131AC"/>
    <w:rsid w:val="00620D29"/>
    <w:rsid w:val="006307DA"/>
    <w:rsid w:val="00642579"/>
    <w:rsid w:val="006552C0"/>
    <w:rsid w:val="00662F21"/>
    <w:rsid w:val="00667B81"/>
    <w:rsid w:val="00686395"/>
    <w:rsid w:val="00696902"/>
    <w:rsid w:val="0069720A"/>
    <w:rsid w:val="006A3FF4"/>
    <w:rsid w:val="006B5822"/>
    <w:rsid w:val="006C1912"/>
    <w:rsid w:val="006C4C1D"/>
    <w:rsid w:val="006E19F8"/>
    <w:rsid w:val="006E3EFA"/>
    <w:rsid w:val="007026F9"/>
    <w:rsid w:val="00703F24"/>
    <w:rsid w:val="00707C29"/>
    <w:rsid w:val="00715A9A"/>
    <w:rsid w:val="007210F3"/>
    <w:rsid w:val="00732AF8"/>
    <w:rsid w:val="00733436"/>
    <w:rsid w:val="00743EB7"/>
    <w:rsid w:val="00744AC9"/>
    <w:rsid w:val="00767978"/>
    <w:rsid w:val="00767A70"/>
    <w:rsid w:val="007705D1"/>
    <w:rsid w:val="00786E65"/>
    <w:rsid w:val="007974D9"/>
    <w:rsid w:val="007C2F8B"/>
    <w:rsid w:val="007C7F65"/>
    <w:rsid w:val="007D7505"/>
    <w:rsid w:val="008068AE"/>
    <w:rsid w:val="00806CEA"/>
    <w:rsid w:val="00807536"/>
    <w:rsid w:val="008144D7"/>
    <w:rsid w:val="0082691D"/>
    <w:rsid w:val="00840500"/>
    <w:rsid w:val="00845E9D"/>
    <w:rsid w:val="00865BC4"/>
    <w:rsid w:val="008664E9"/>
    <w:rsid w:val="00866765"/>
    <w:rsid w:val="00884F9B"/>
    <w:rsid w:val="00893A7F"/>
    <w:rsid w:val="0089523C"/>
    <w:rsid w:val="00895647"/>
    <w:rsid w:val="00896124"/>
    <w:rsid w:val="008A08A4"/>
    <w:rsid w:val="008A2CB0"/>
    <w:rsid w:val="008A39C4"/>
    <w:rsid w:val="008A52B7"/>
    <w:rsid w:val="008B20B1"/>
    <w:rsid w:val="008B3764"/>
    <w:rsid w:val="008B7FD6"/>
    <w:rsid w:val="008C1C29"/>
    <w:rsid w:val="008C2596"/>
    <w:rsid w:val="008C7259"/>
    <w:rsid w:val="008D5780"/>
    <w:rsid w:val="008E22D8"/>
    <w:rsid w:val="008E557F"/>
    <w:rsid w:val="00911F3D"/>
    <w:rsid w:val="00913A3F"/>
    <w:rsid w:val="0091788C"/>
    <w:rsid w:val="0092553F"/>
    <w:rsid w:val="00940636"/>
    <w:rsid w:val="00946F43"/>
    <w:rsid w:val="00947D5B"/>
    <w:rsid w:val="00955548"/>
    <w:rsid w:val="0096684F"/>
    <w:rsid w:val="00967822"/>
    <w:rsid w:val="0098409B"/>
    <w:rsid w:val="00986735"/>
    <w:rsid w:val="009A0867"/>
    <w:rsid w:val="009A7AE4"/>
    <w:rsid w:val="009B1CA4"/>
    <w:rsid w:val="009B45BB"/>
    <w:rsid w:val="009B494C"/>
    <w:rsid w:val="009B4CED"/>
    <w:rsid w:val="009C21B1"/>
    <w:rsid w:val="009D2E79"/>
    <w:rsid w:val="009D2F8E"/>
    <w:rsid w:val="009D4583"/>
    <w:rsid w:val="009E45A3"/>
    <w:rsid w:val="00A0138E"/>
    <w:rsid w:val="00A240D0"/>
    <w:rsid w:val="00A252E4"/>
    <w:rsid w:val="00A3072E"/>
    <w:rsid w:val="00A506C6"/>
    <w:rsid w:val="00A7670B"/>
    <w:rsid w:val="00A8375B"/>
    <w:rsid w:val="00A83C66"/>
    <w:rsid w:val="00A85E6E"/>
    <w:rsid w:val="00A922C6"/>
    <w:rsid w:val="00AA4BFD"/>
    <w:rsid w:val="00AB27E0"/>
    <w:rsid w:val="00AB2822"/>
    <w:rsid w:val="00AB3317"/>
    <w:rsid w:val="00AB6FB5"/>
    <w:rsid w:val="00AC3EFC"/>
    <w:rsid w:val="00AD7FEC"/>
    <w:rsid w:val="00AF7784"/>
    <w:rsid w:val="00B0065C"/>
    <w:rsid w:val="00B06A89"/>
    <w:rsid w:val="00B2116A"/>
    <w:rsid w:val="00B24C6D"/>
    <w:rsid w:val="00B31A11"/>
    <w:rsid w:val="00B41336"/>
    <w:rsid w:val="00B62296"/>
    <w:rsid w:val="00B754FB"/>
    <w:rsid w:val="00B77894"/>
    <w:rsid w:val="00B804DD"/>
    <w:rsid w:val="00B839DA"/>
    <w:rsid w:val="00BA22CE"/>
    <w:rsid w:val="00BB0F4F"/>
    <w:rsid w:val="00BB2777"/>
    <w:rsid w:val="00BB4186"/>
    <w:rsid w:val="00BB535D"/>
    <w:rsid w:val="00BE4CDB"/>
    <w:rsid w:val="00BE6FA8"/>
    <w:rsid w:val="00BF621E"/>
    <w:rsid w:val="00C06A39"/>
    <w:rsid w:val="00C22AFA"/>
    <w:rsid w:val="00C421D0"/>
    <w:rsid w:val="00C47605"/>
    <w:rsid w:val="00C50165"/>
    <w:rsid w:val="00C52403"/>
    <w:rsid w:val="00C52FDD"/>
    <w:rsid w:val="00C601E5"/>
    <w:rsid w:val="00C704AD"/>
    <w:rsid w:val="00C9009B"/>
    <w:rsid w:val="00C92487"/>
    <w:rsid w:val="00C952BA"/>
    <w:rsid w:val="00CA1BD7"/>
    <w:rsid w:val="00CA1E31"/>
    <w:rsid w:val="00CA5AA8"/>
    <w:rsid w:val="00CB75A5"/>
    <w:rsid w:val="00CC21EE"/>
    <w:rsid w:val="00CD231B"/>
    <w:rsid w:val="00CD283A"/>
    <w:rsid w:val="00CD3548"/>
    <w:rsid w:val="00CD4E74"/>
    <w:rsid w:val="00CF0FDF"/>
    <w:rsid w:val="00CF1019"/>
    <w:rsid w:val="00CF51D8"/>
    <w:rsid w:val="00CF5EC2"/>
    <w:rsid w:val="00D1053B"/>
    <w:rsid w:val="00D3017C"/>
    <w:rsid w:val="00D30527"/>
    <w:rsid w:val="00D40ACA"/>
    <w:rsid w:val="00D553E4"/>
    <w:rsid w:val="00D87F61"/>
    <w:rsid w:val="00DA57FD"/>
    <w:rsid w:val="00DB4E4D"/>
    <w:rsid w:val="00DC22DF"/>
    <w:rsid w:val="00DC376F"/>
    <w:rsid w:val="00DC5227"/>
    <w:rsid w:val="00DD095E"/>
    <w:rsid w:val="00DD21EB"/>
    <w:rsid w:val="00DD3D76"/>
    <w:rsid w:val="00DD49BE"/>
    <w:rsid w:val="00DF1AD9"/>
    <w:rsid w:val="00DF33EB"/>
    <w:rsid w:val="00E04819"/>
    <w:rsid w:val="00E10716"/>
    <w:rsid w:val="00E21888"/>
    <w:rsid w:val="00E26F4B"/>
    <w:rsid w:val="00E37C7D"/>
    <w:rsid w:val="00E567BF"/>
    <w:rsid w:val="00E9002C"/>
    <w:rsid w:val="00EA0CFF"/>
    <w:rsid w:val="00EA7F09"/>
    <w:rsid w:val="00EB16A6"/>
    <w:rsid w:val="00EB23BB"/>
    <w:rsid w:val="00EB28EA"/>
    <w:rsid w:val="00EB290A"/>
    <w:rsid w:val="00EC0502"/>
    <w:rsid w:val="00ED4F92"/>
    <w:rsid w:val="00F135CA"/>
    <w:rsid w:val="00F157F1"/>
    <w:rsid w:val="00F179F4"/>
    <w:rsid w:val="00F3128A"/>
    <w:rsid w:val="00F34C34"/>
    <w:rsid w:val="00F35C7F"/>
    <w:rsid w:val="00F3633D"/>
    <w:rsid w:val="00F45EF4"/>
    <w:rsid w:val="00F53DA2"/>
    <w:rsid w:val="00F55FB7"/>
    <w:rsid w:val="00F60C08"/>
    <w:rsid w:val="00F621F9"/>
    <w:rsid w:val="00F63014"/>
    <w:rsid w:val="00F71332"/>
    <w:rsid w:val="00F808C2"/>
    <w:rsid w:val="00F86531"/>
    <w:rsid w:val="00F86D94"/>
    <w:rsid w:val="00F9449F"/>
    <w:rsid w:val="00F96D52"/>
    <w:rsid w:val="00FA10EE"/>
    <w:rsid w:val="00FA2027"/>
    <w:rsid w:val="00FA3709"/>
    <w:rsid w:val="00FA5810"/>
    <w:rsid w:val="00FB7D21"/>
    <w:rsid w:val="00FC6D72"/>
    <w:rsid w:val="00FC74E7"/>
    <w:rsid w:val="00FD5BD0"/>
    <w:rsid w:val="00FE69B3"/>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4564">
      <w:bodyDiv w:val="1"/>
      <w:marLeft w:val="0"/>
      <w:marRight w:val="0"/>
      <w:marTop w:val="0"/>
      <w:marBottom w:val="0"/>
      <w:divBdr>
        <w:top w:val="none" w:sz="0" w:space="0" w:color="auto"/>
        <w:left w:val="none" w:sz="0" w:space="0" w:color="auto"/>
        <w:bottom w:val="none" w:sz="0" w:space="0" w:color="auto"/>
        <w:right w:val="none" w:sz="0" w:space="0" w:color="auto"/>
      </w:divBdr>
      <w:divsChild>
        <w:div w:id="1446078527">
          <w:marLeft w:val="0"/>
          <w:marRight w:val="0"/>
          <w:marTop w:val="0"/>
          <w:marBottom w:val="0"/>
          <w:divBdr>
            <w:top w:val="none" w:sz="0" w:space="0" w:color="auto"/>
            <w:left w:val="none" w:sz="0" w:space="0" w:color="auto"/>
            <w:bottom w:val="none" w:sz="0" w:space="0" w:color="auto"/>
            <w:right w:val="none" w:sz="0" w:space="0" w:color="auto"/>
          </w:divBdr>
        </w:div>
        <w:div w:id="1796412775">
          <w:marLeft w:val="0"/>
          <w:marRight w:val="0"/>
          <w:marTop w:val="0"/>
          <w:marBottom w:val="0"/>
          <w:divBdr>
            <w:top w:val="none" w:sz="0" w:space="0" w:color="auto"/>
            <w:left w:val="none" w:sz="0" w:space="0" w:color="auto"/>
            <w:bottom w:val="none" w:sz="0" w:space="0" w:color="auto"/>
            <w:right w:val="none" w:sz="0" w:space="0" w:color="auto"/>
          </w:divBdr>
        </w:div>
        <w:div w:id="730807178">
          <w:marLeft w:val="-75"/>
          <w:marRight w:val="0"/>
          <w:marTop w:val="30"/>
          <w:marBottom w:val="30"/>
          <w:divBdr>
            <w:top w:val="none" w:sz="0" w:space="0" w:color="auto"/>
            <w:left w:val="none" w:sz="0" w:space="0" w:color="auto"/>
            <w:bottom w:val="none" w:sz="0" w:space="0" w:color="auto"/>
            <w:right w:val="none" w:sz="0" w:space="0" w:color="auto"/>
          </w:divBdr>
          <w:divsChild>
            <w:div w:id="782115293">
              <w:marLeft w:val="0"/>
              <w:marRight w:val="0"/>
              <w:marTop w:val="0"/>
              <w:marBottom w:val="0"/>
              <w:divBdr>
                <w:top w:val="none" w:sz="0" w:space="0" w:color="auto"/>
                <w:left w:val="none" w:sz="0" w:space="0" w:color="auto"/>
                <w:bottom w:val="none" w:sz="0" w:space="0" w:color="auto"/>
                <w:right w:val="none" w:sz="0" w:space="0" w:color="auto"/>
              </w:divBdr>
              <w:divsChild>
                <w:div w:id="522088604">
                  <w:marLeft w:val="0"/>
                  <w:marRight w:val="0"/>
                  <w:marTop w:val="0"/>
                  <w:marBottom w:val="0"/>
                  <w:divBdr>
                    <w:top w:val="none" w:sz="0" w:space="0" w:color="auto"/>
                    <w:left w:val="none" w:sz="0" w:space="0" w:color="auto"/>
                    <w:bottom w:val="none" w:sz="0" w:space="0" w:color="auto"/>
                    <w:right w:val="none" w:sz="0" w:space="0" w:color="auto"/>
                  </w:divBdr>
                </w:div>
              </w:divsChild>
            </w:div>
            <w:div w:id="32770484">
              <w:marLeft w:val="0"/>
              <w:marRight w:val="0"/>
              <w:marTop w:val="0"/>
              <w:marBottom w:val="0"/>
              <w:divBdr>
                <w:top w:val="none" w:sz="0" w:space="0" w:color="auto"/>
                <w:left w:val="none" w:sz="0" w:space="0" w:color="auto"/>
                <w:bottom w:val="none" w:sz="0" w:space="0" w:color="auto"/>
                <w:right w:val="none" w:sz="0" w:space="0" w:color="auto"/>
              </w:divBdr>
              <w:divsChild>
                <w:div w:id="626737770">
                  <w:marLeft w:val="0"/>
                  <w:marRight w:val="0"/>
                  <w:marTop w:val="0"/>
                  <w:marBottom w:val="0"/>
                  <w:divBdr>
                    <w:top w:val="none" w:sz="0" w:space="0" w:color="auto"/>
                    <w:left w:val="none" w:sz="0" w:space="0" w:color="auto"/>
                    <w:bottom w:val="none" w:sz="0" w:space="0" w:color="auto"/>
                    <w:right w:val="none" w:sz="0" w:space="0" w:color="auto"/>
                  </w:divBdr>
                </w:div>
              </w:divsChild>
            </w:div>
            <w:div w:id="1021394266">
              <w:marLeft w:val="0"/>
              <w:marRight w:val="0"/>
              <w:marTop w:val="0"/>
              <w:marBottom w:val="0"/>
              <w:divBdr>
                <w:top w:val="none" w:sz="0" w:space="0" w:color="auto"/>
                <w:left w:val="none" w:sz="0" w:space="0" w:color="auto"/>
                <w:bottom w:val="none" w:sz="0" w:space="0" w:color="auto"/>
                <w:right w:val="none" w:sz="0" w:space="0" w:color="auto"/>
              </w:divBdr>
              <w:divsChild>
                <w:div w:id="1544825650">
                  <w:marLeft w:val="0"/>
                  <w:marRight w:val="0"/>
                  <w:marTop w:val="0"/>
                  <w:marBottom w:val="0"/>
                  <w:divBdr>
                    <w:top w:val="none" w:sz="0" w:space="0" w:color="auto"/>
                    <w:left w:val="none" w:sz="0" w:space="0" w:color="auto"/>
                    <w:bottom w:val="none" w:sz="0" w:space="0" w:color="auto"/>
                    <w:right w:val="none" w:sz="0" w:space="0" w:color="auto"/>
                  </w:divBdr>
                </w:div>
              </w:divsChild>
            </w:div>
            <w:div w:id="1599289582">
              <w:marLeft w:val="0"/>
              <w:marRight w:val="0"/>
              <w:marTop w:val="0"/>
              <w:marBottom w:val="0"/>
              <w:divBdr>
                <w:top w:val="none" w:sz="0" w:space="0" w:color="auto"/>
                <w:left w:val="none" w:sz="0" w:space="0" w:color="auto"/>
                <w:bottom w:val="none" w:sz="0" w:space="0" w:color="auto"/>
                <w:right w:val="none" w:sz="0" w:space="0" w:color="auto"/>
              </w:divBdr>
              <w:divsChild>
                <w:div w:id="1021511499">
                  <w:marLeft w:val="0"/>
                  <w:marRight w:val="0"/>
                  <w:marTop w:val="0"/>
                  <w:marBottom w:val="0"/>
                  <w:divBdr>
                    <w:top w:val="none" w:sz="0" w:space="0" w:color="auto"/>
                    <w:left w:val="none" w:sz="0" w:space="0" w:color="auto"/>
                    <w:bottom w:val="none" w:sz="0" w:space="0" w:color="auto"/>
                    <w:right w:val="none" w:sz="0" w:space="0" w:color="auto"/>
                  </w:divBdr>
                </w:div>
              </w:divsChild>
            </w:div>
            <w:div w:id="865800138">
              <w:marLeft w:val="0"/>
              <w:marRight w:val="0"/>
              <w:marTop w:val="0"/>
              <w:marBottom w:val="0"/>
              <w:divBdr>
                <w:top w:val="none" w:sz="0" w:space="0" w:color="auto"/>
                <w:left w:val="none" w:sz="0" w:space="0" w:color="auto"/>
                <w:bottom w:val="none" w:sz="0" w:space="0" w:color="auto"/>
                <w:right w:val="none" w:sz="0" w:space="0" w:color="auto"/>
              </w:divBdr>
              <w:divsChild>
                <w:div w:id="513030279">
                  <w:marLeft w:val="0"/>
                  <w:marRight w:val="0"/>
                  <w:marTop w:val="0"/>
                  <w:marBottom w:val="0"/>
                  <w:divBdr>
                    <w:top w:val="none" w:sz="0" w:space="0" w:color="auto"/>
                    <w:left w:val="none" w:sz="0" w:space="0" w:color="auto"/>
                    <w:bottom w:val="none" w:sz="0" w:space="0" w:color="auto"/>
                    <w:right w:val="none" w:sz="0" w:space="0" w:color="auto"/>
                  </w:divBdr>
                </w:div>
                <w:div w:id="599067137">
                  <w:marLeft w:val="0"/>
                  <w:marRight w:val="0"/>
                  <w:marTop w:val="0"/>
                  <w:marBottom w:val="0"/>
                  <w:divBdr>
                    <w:top w:val="none" w:sz="0" w:space="0" w:color="auto"/>
                    <w:left w:val="none" w:sz="0" w:space="0" w:color="auto"/>
                    <w:bottom w:val="none" w:sz="0" w:space="0" w:color="auto"/>
                    <w:right w:val="none" w:sz="0" w:space="0" w:color="auto"/>
                  </w:divBdr>
                </w:div>
                <w:div w:id="1311133467">
                  <w:marLeft w:val="0"/>
                  <w:marRight w:val="0"/>
                  <w:marTop w:val="0"/>
                  <w:marBottom w:val="0"/>
                  <w:divBdr>
                    <w:top w:val="none" w:sz="0" w:space="0" w:color="auto"/>
                    <w:left w:val="none" w:sz="0" w:space="0" w:color="auto"/>
                    <w:bottom w:val="none" w:sz="0" w:space="0" w:color="auto"/>
                    <w:right w:val="none" w:sz="0" w:space="0" w:color="auto"/>
                  </w:divBdr>
                </w:div>
                <w:div w:id="1630162150">
                  <w:marLeft w:val="0"/>
                  <w:marRight w:val="0"/>
                  <w:marTop w:val="0"/>
                  <w:marBottom w:val="0"/>
                  <w:divBdr>
                    <w:top w:val="none" w:sz="0" w:space="0" w:color="auto"/>
                    <w:left w:val="none" w:sz="0" w:space="0" w:color="auto"/>
                    <w:bottom w:val="none" w:sz="0" w:space="0" w:color="auto"/>
                    <w:right w:val="none" w:sz="0" w:space="0" w:color="auto"/>
                  </w:divBdr>
                </w:div>
              </w:divsChild>
            </w:div>
            <w:div w:id="376198596">
              <w:marLeft w:val="0"/>
              <w:marRight w:val="0"/>
              <w:marTop w:val="0"/>
              <w:marBottom w:val="0"/>
              <w:divBdr>
                <w:top w:val="none" w:sz="0" w:space="0" w:color="auto"/>
                <w:left w:val="none" w:sz="0" w:space="0" w:color="auto"/>
                <w:bottom w:val="none" w:sz="0" w:space="0" w:color="auto"/>
                <w:right w:val="none" w:sz="0" w:space="0" w:color="auto"/>
              </w:divBdr>
              <w:divsChild>
                <w:div w:id="12549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6922">
          <w:marLeft w:val="0"/>
          <w:marRight w:val="0"/>
          <w:marTop w:val="0"/>
          <w:marBottom w:val="0"/>
          <w:divBdr>
            <w:top w:val="none" w:sz="0" w:space="0" w:color="auto"/>
            <w:left w:val="none" w:sz="0" w:space="0" w:color="auto"/>
            <w:bottom w:val="none" w:sz="0" w:space="0" w:color="auto"/>
            <w:right w:val="none" w:sz="0" w:space="0" w:color="auto"/>
          </w:divBdr>
        </w:div>
        <w:div w:id="2131512662">
          <w:marLeft w:val="0"/>
          <w:marRight w:val="0"/>
          <w:marTop w:val="0"/>
          <w:marBottom w:val="0"/>
          <w:divBdr>
            <w:top w:val="none" w:sz="0" w:space="0" w:color="auto"/>
            <w:left w:val="none" w:sz="0" w:space="0" w:color="auto"/>
            <w:bottom w:val="none" w:sz="0" w:space="0" w:color="auto"/>
            <w:right w:val="none" w:sz="0" w:space="0" w:color="auto"/>
          </w:divBdr>
        </w:div>
      </w:divsChild>
    </w:div>
    <w:div w:id="433982604">
      <w:bodyDiv w:val="1"/>
      <w:marLeft w:val="0"/>
      <w:marRight w:val="0"/>
      <w:marTop w:val="0"/>
      <w:marBottom w:val="0"/>
      <w:divBdr>
        <w:top w:val="none" w:sz="0" w:space="0" w:color="auto"/>
        <w:left w:val="none" w:sz="0" w:space="0" w:color="auto"/>
        <w:bottom w:val="none" w:sz="0" w:space="0" w:color="auto"/>
        <w:right w:val="none" w:sz="0" w:space="0" w:color="auto"/>
      </w:divBdr>
      <w:divsChild>
        <w:div w:id="336231113">
          <w:marLeft w:val="0"/>
          <w:marRight w:val="0"/>
          <w:marTop w:val="0"/>
          <w:marBottom w:val="0"/>
          <w:divBdr>
            <w:top w:val="none" w:sz="0" w:space="0" w:color="auto"/>
            <w:left w:val="none" w:sz="0" w:space="0" w:color="auto"/>
            <w:bottom w:val="none" w:sz="0" w:space="0" w:color="auto"/>
            <w:right w:val="none" w:sz="0" w:space="0" w:color="auto"/>
          </w:divBdr>
        </w:div>
        <w:div w:id="601961530">
          <w:marLeft w:val="0"/>
          <w:marRight w:val="0"/>
          <w:marTop w:val="0"/>
          <w:marBottom w:val="0"/>
          <w:divBdr>
            <w:top w:val="none" w:sz="0" w:space="0" w:color="auto"/>
            <w:left w:val="none" w:sz="0" w:space="0" w:color="auto"/>
            <w:bottom w:val="none" w:sz="0" w:space="0" w:color="auto"/>
            <w:right w:val="none" w:sz="0" w:space="0" w:color="auto"/>
          </w:divBdr>
        </w:div>
        <w:div w:id="1402409567">
          <w:marLeft w:val="-75"/>
          <w:marRight w:val="0"/>
          <w:marTop w:val="30"/>
          <w:marBottom w:val="30"/>
          <w:divBdr>
            <w:top w:val="none" w:sz="0" w:space="0" w:color="auto"/>
            <w:left w:val="none" w:sz="0" w:space="0" w:color="auto"/>
            <w:bottom w:val="none" w:sz="0" w:space="0" w:color="auto"/>
            <w:right w:val="none" w:sz="0" w:space="0" w:color="auto"/>
          </w:divBdr>
          <w:divsChild>
            <w:div w:id="1404067420">
              <w:marLeft w:val="0"/>
              <w:marRight w:val="0"/>
              <w:marTop w:val="0"/>
              <w:marBottom w:val="0"/>
              <w:divBdr>
                <w:top w:val="none" w:sz="0" w:space="0" w:color="auto"/>
                <w:left w:val="none" w:sz="0" w:space="0" w:color="auto"/>
                <w:bottom w:val="none" w:sz="0" w:space="0" w:color="auto"/>
                <w:right w:val="none" w:sz="0" w:space="0" w:color="auto"/>
              </w:divBdr>
              <w:divsChild>
                <w:div w:id="976182387">
                  <w:marLeft w:val="0"/>
                  <w:marRight w:val="0"/>
                  <w:marTop w:val="0"/>
                  <w:marBottom w:val="0"/>
                  <w:divBdr>
                    <w:top w:val="none" w:sz="0" w:space="0" w:color="auto"/>
                    <w:left w:val="none" w:sz="0" w:space="0" w:color="auto"/>
                    <w:bottom w:val="none" w:sz="0" w:space="0" w:color="auto"/>
                    <w:right w:val="none" w:sz="0" w:space="0" w:color="auto"/>
                  </w:divBdr>
                </w:div>
              </w:divsChild>
            </w:div>
            <w:div w:id="2101562961">
              <w:marLeft w:val="0"/>
              <w:marRight w:val="0"/>
              <w:marTop w:val="0"/>
              <w:marBottom w:val="0"/>
              <w:divBdr>
                <w:top w:val="none" w:sz="0" w:space="0" w:color="auto"/>
                <w:left w:val="none" w:sz="0" w:space="0" w:color="auto"/>
                <w:bottom w:val="none" w:sz="0" w:space="0" w:color="auto"/>
                <w:right w:val="none" w:sz="0" w:space="0" w:color="auto"/>
              </w:divBdr>
              <w:divsChild>
                <w:div w:id="95902513">
                  <w:marLeft w:val="0"/>
                  <w:marRight w:val="0"/>
                  <w:marTop w:val="0"/>
                  <w:marBottom w:val="0"/>
                  <w:divBdr>
                    <w:top w:val="none" w:sz="0" w:space="0" w:color="auto"/>
                    <w:left w:val="none" w:sz="0" w:space="0" w:color="auto"/>
                    <w:bottom w:val="none" w:sz="0" w:space="0" w:color="auto"/>
                    <w:right w:val="none" w:sz="0" w:space="0" w:color="auto"/>
                  </w:divBdr>
                </w:div>
              </w:divsChild>
            </w:div>
            <w:div w:id="314377242">
              <w:marLeft w:val="0"/>
              <w:marRight w:val="0"/>
              <w:marTop w:val="0"/>
              <w:marBottom w:val="0"/>
              <w:divBdr>
                <w:top w:val="none" w:sz="0" w:space="0" w:color="auto"/>
                <w:left w:val="none" w:sz="0" w:space="0" w:color="auto"/>
                <w:bottom w:val="none" w:sz="0" w:space="0" w:color="auto"/>
                <w:right w:val="none" w:sz="0" w:space="0" w:color="auto"/>
              </w:divBdr>
              <w:divsChild>
                <w:div w:id="122384008">
                  <w:marLeft w:val="0"/>
                  <w:marRight w:val="0"/>
                  <w:marTop w:val="0"/>
                  <w:marBottom w:val="0"/>
                  <w:divBdr>
                    <w:top w:val="none" w:sz="0" w:space="0" w:color="auto"/>
                    <w:left w:val="none" w:sz="0" w:space="0" w:color="auto"/>
                    <w:bottom w:val="none" w:sz="0" w:space="0" w:color="auto"/>
                    <w:right w:val="none" w:sz="0" w:space="0" w:color="auto"/>
                  </w:divBdr>
                </w:div>
              </w:divsChild>
            </w:div>
            <w:div w:id="2017027061">
              <w:marLeft w:val="0"/>
              <w:marRight w:val="0"/>
              <w:marTop w:val="0"/>
              <w:marBottom w:val="0"/>
              <w:divBdr>
                <w:top w:val="none" w:sz="0" w:space="0" w:color="auto"/>
                <w:left w:val="none" w:sz="0" w:space="0" w:color="auto"/>
                <w:bottom w:val="none" w:sz="0" w:space="0" w:color="auto"/>
                <w:right w:val="none" w:sz="0" w:space="0" w:color="auto"/>
              </w:divBdr>
              <w:divsChild>
                <w:div w:id="1748765032">
                  <w:marLeft w:val="0"/>
                  <w:marRight w:val="0"/>
                  <w:marTop w:val="0"/>
                  <w:marBottom w:val="0"/>
                  <w:divBdr>
                    <w:top w:val="none" w:sz="0" w:space="0" w:color="auto"/>
                    <w:left w:val="none" w:sz="0" w:space="0" w:color="auto"/>
                    <w:bottom w:val="none" w:sz="0" w:space="0" w:color="auto"/>
                    <w:right w:val="none" w:sz="0" w:space="0" w:color="auto"/>
                  </w:divBdr>
                </w:div>
              </w:divsChild>
            </w:div>
            <w:div w:id="879362841">
              <w:marLeft w:val="0"/>
              <w:marRight w:val="0"/>
              <w:marTop w:val="0"/>
              <w:marBottom w:val="0"/>
              <w:divBdr>
                <w:top w:val="none" w:sz="0" w:space="0" w:color="auto"/>
                <w:left w:val="none" w:sz="0" w:space="0" w:color="auto"/>
                <w:bottom w:val="none" w:sz="0" w:space="0" w:color="auto"/>
                <w:right w:val="none" w:sz="0" w:space="0" w:color="auto"/>
              </w:divBdr>
              <w:divsChild>
                <w:div w:id="1682583876">
                  <w:marLeft w:val="0"/>
                  <w:marRight w:val="0"/>
                  <w:marTop w:val="0"/>
                  <w:marBottom w:val="0"/>
                  <w:divBdr>
                    <w:top w:val="none" w:sz="0" w:space="0" w:color="auto"/>
                    <w:left w:val="none" w:sz="0" w:space="0" w:color="auto"/>
                    <w:bottom w:val="none" w:sz="0" w:space="0" w:color="auto"/>
                    <w:right w:val="none" w:sz="0" w:space="0" w:color="auto"/>
                  </w:divBdr>
                </w:div>
                <w:div w:id="269824937">
                  <w:marLeft w:val="0"/>
                  <w:marRight w:val="0"/>
                  <w:marTop w:val="0"/>
                  <w:marBottom w:val="0"/>
                  <w:divBdr>
                    <w:top w:val="none" w:sz="0" w:space="0" w:color="auto"/>
                    <w:left w:val="none" w:sz="0" w:space="0" w:color="auto"/>
                    <w:bottom w:val="none" w:sz="0" w:space="0" w:color="auto"/>
                    <w:right w:val="none" w:sz="0" w:space="0" w:color="auto"/>
                  </w:divBdr>
                </w:div>
                <w:div w:id="2130388324">
                  <w:marLeft w:val="0"/>
                  <w:marRight w:val="0"/>
                  <w:marTop w:val="0"/>
                  <w:marBottom w:val="0"/>
                  <w:divBdr>
                    <w:top w:val="none" w:sz="0" w:space="0" w:color="auto"/>
                    <w:left w:val="none" w:sz="0" w:space="0" w:color="auto"/>
                    <w:bottom w:val="none" w:sz="0" w:space="0" w:color="auto"/>
                    <w:right w:val="none" w:sz="0" w:space="0" w:color="auto"/>
                  </w:divBdr>
                </w:div>
                <w:div w:id="106237367">
                  <w:marLeft w:val="0"/>
                  <w:marRight w:val="0"/>
                  <w:marTop w:val="0"/>
                  <w:marBottom w:val="0"/>
                  <w:divBdr>
                    <w:top w:val="none" w:sz="0" w:space="0" w:color="auto"/>
                    <w:left w:val="none" w:sz="0" w:space="0" w:color="auto"/>
                    <w:bottom w:val="none" w:sz="0" w:space="0" w:color="auto"/>
                    <w:right w:val="none" w:sz="0" w:space="0" w:color="auto"/>
                  </w:divBdr>
                </w:div>
              </w:divsChild>
            </w:div>
            <w:div w:id="2082677893">
              <w:marLeft w:val="0"/>
              <w:marRight w:val="0"/>
              <w:marTop w:val="0"/>
              <w:marBottom w:val="0"/>
              <w:divBdr>
                <w:top w:val="none" w:sz="0" w:space="0" w:color="auto"/>
                <w:left w:val="none" w:sz="0" w:space="0" w:color="auto"/>
                <w:bottom w:val="none" w:sz="0" w:space="0" w:color="auto"/>
                <w:right w:val="none" w:sz="0" w:space="0" w:color="auto"/>
              </w:divBdr>
              <w:divsChild>
                <w:div w:id="18280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5254">
          <w:marLeft w:val="0"/>
          <w:marRight w:val="0"/>
          <w:marTop w:val="0"/>
          <w:marBottom w:val="0"/>
          <w:divBdr>
            <w:top w:val="none" w:sz="0" w:space="0" w:color="auto"/>
            <w:left w:val="none" w:sz="0" w:space="0" w:color="auto"/>
            <w:bottom w:val="none" w:sz="0" w:space="0" w:color="auto"/>
            <w:right w:val="none" w:sz="0" w:space="0" w:color="auto"/>
          </w:divBdr>
        </w:div>
        <w:div w:id="1742290362">
          <w:marLeft w:val="0"/>
          <w:marRight w:val="0"/>
          <w:marTop w:val="0"/>
          <w:marBottom w:val="0"/>
          <w:divBdr>
            <w:top w:val="none" w:sz="0" w:space="0" w:color="auto"/>
            <w:left w:val="none" w:sz="0" w:space="0" w:color="auto"/>
            <w:bottom w:val="none" w:sz="0" w:space="0" w:color="auto"/>
            <w:right w:val="none" w:sz="0" w:space="0" w:color="auto"/>
          </w:divBdr>
        </w:div>
      </w:divsChild>
    </w:div>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810249075">
      <w:bodyDiv w:val="1"/>
      <w:marLeft w:val="0"/>
      <w:marRight w:val="0"/>
      <w:marTop w:val="0"/>
      <w:marBottom w:val="0"/>
      <w:divBdr>
        <w:top w:val="none" w:sz="0" w:space="0" w:color="auto"/>
        <w:left w:val="none" w:sz="0" w:space="0" w:color="auto"/>
        <w:bottom w:val="none" w:sz="0" w:space="0" w:color="auto"/>
        <w:right w:val="none" w:sz="0" w:space="0" w:color="auto"/>
      </w:divBdr>
      <w:divsChild>
        <w:div w:id="666060971">
          <w:marLeft w:val="0"/>
          <w:marRight w:val="0"/>
          <w:marTop w:val="0"/>
          <w:marBottom w:val="0"/>
          <w:divBdr>
            <w:top w:val="none" w:sz="0" w:space="0" w:color="auto"/>
            <w:left w:val="none" w:sz="0" w:space="0" w:color="auto"/>
            <w:bottom w:val="none" w:sz="0" w:space="0" w:color="auto"/>
            <w:right w:val="none" w:sz="0" w:space="0" w:color="auto"/>
          </w:divBdr>
        </w:div>
        <w:div w:id="1700622123">
          <w:marLeft w:val="0"/>
          <w:marRight w:val="0"/>
          <w:marTop w:val="0"/>
          <w:marBottom w:val="0"/>
          <w:divBdr>
            <w:top w:val="none" w:sz="0" w:space="0" w:color="auto"/>
            <w:left w:val="none" w:sz="0" w:space="0" w:color="auto"/>
            <w:bottom w:val="none" w:sz="0" w:space="0" w:color="auto"/>
            <w:right w:val="none" w:sz="0" w:space="0" w:color="auto"/>
          </w:divBdr>
        </w:div>
        <w:div w:id="1263763322">
          <w:marLeft w:val="-75"/>
          <w:marRight w:val="0"/>
          <w:marTop w:val="30"/>
          <w:marBottom w:val="30"/>
          <w:divBdr>
            <w:top w:val="none" w:sz="0" w:space="0" w:color="auto"/>
            <w:left w:val="none" w:sz="0" w:space="0" w:color="auto"/>
            <w:bottom w:val="none" w:sz="0" w:space="0" w:color="auto"/>
            <w:right w:val="none" w:sz="0" w:space="0" w:color="auto"/>
          </w:divBdr>
          <w:divsChild>
            <w:div w:id="586236705">
              <w:marLeft w:val="0"/>
              <w:marRight w:val="0"/>
              <w:marTop w:val="0"/>
              <w:marBottom w:val="0"/>
              <w:divBdr>
                <w:top w:val="none" w:sz="0" w:space="0" w:color="auto"/>
                <w:left w:val="none" w:sz="0" w:space="0" w:color="auto"/>
                <w:bottom w:val="none" w:sz="0" w:space="0" w:color="auto"/>
                <w:right w:val="none" w:sz="0" w:space="0" w:color="auto"/>
              </w:divBdr>
              <w:divsChild>
                <w:div w:id="2100560617">
                  <w:marLeft w:val="0"/>
                  <w:marRight w:val="0"/>
                  <w:marTop w:val="0"/>
                  <w:marBottom w:val="0"/>
                  <w:divBdr>
                    <w:top w:val="none" w:sz="0" w:space="0" w:color="auto"/>
                    <w:left w:val="none" w:sz="0" w:space="0" w:color="auto"/>
                    <w:bottom w:val="none" w:sz="0" w:space="0" w:color="auto"/>
                    <w:right w:val="none" w:sz="0" w:space="0" w:color="auto"/>
                  </w:divBdr>
                </w:div>
              </w:divsChild>
            </w:div>
            <w:div w:id="1979723048">
              <w:marLeft w:val="0"/>
              <w:marRight w:val="0"/>
              <w:marTop w:val="0"/>
              <w:marBottom w:val="0"/>
              <w:divBdr>
                <w:top w:val="none" w:sz="0" w:space="0" w:color="auto"/>
                <w:left w:val="none" w:sz="0" w:space="0" w:color="auto"/>
                <w:bottom w:val="none" w:sz="0" w:space="0" w:color="auto"/>
                <w:right w:val="none" w:sz="0" w:space="0" w:color="auto"/>
              </w:divBdr>
              <w:divsChild>
                <w:div w:id="1666199191">
                  <w:marLeft w:val="0"/>
                  <w:marRight w:val="0"/>
                  <w:marTop w:val="0"/>
                  <w:marBottom w:val="0"/>
                  <w:divBdr>
                    <w:top w:val="none" w:sz="0" w:space="0" w:color="auto"/>
                    <w:left w:val="none" w:sz="0" w:space="0" w:color="auto"/>
                    <w:bottom w:val="none" w:sz="0" w:space="0" w:color="auto"/>
                    <w:right w:val="none" w:sz="0" w:space="0" w:color="auto"/>
                  </w:divBdr>
                </w:div>
              </w:divsChild>
            </w:div>
            <w:div w:id="1635990582">
              <w:marLeft w:val="0"/>
              <w:marRight w:val="0"/>
              <w:marTop w:val="0"/>
              <w:marBottom w:val="0"/>
              <w:divBdr>
                <w:top w:val="none" w:sz="0" w:space="0" w:color="auto"/>
                <w:left w:val="none" w:sz="0" w:space="0" w:color="auto"/>
                <w:bottom w:val="none" w:sz="0" w:space="0" w:color="auto"/>
                <w:right w:val="none" w:sz="0" w:space="0" w:color="auto"/>
              </w:divBdr>
              <w:divsChild>
                <w:div w:id="1954821626">
                  <w:marLeft w:val="0"/>
                  <w:marRight w:val="0"/>
                  <w:marTop w:val="0"/>
                  <w:marBottom w:val="0"/>
                  <w:divBdr>
                    <w:top w:val="none" w:sz="0" w:space="0" w:color="auto"/>
                    <w:left w:val="none" w:sz="0" w:space="0" w:color="auto"/>
                    <w:bottom w:val="none" w:sz="0" w:space="0" w:color="auto"/>
                    <w:right w:val="none" w:sz="0" w:space="0" w:color="auto"/>
                  </w:divBdr>
                </w:div>
              </w:divsChild>
            </w:div>
            <w:div w:id="159469676">
              <w:marLeft w:val="0"/>
              <w:marRight w:val="0"/>
              <w:marTop w:val="0"/>
              <w:marBottom w:val="0"/>
              <w:divBdr>
                <w:top w:val="none" w:sz="0" w:space="0" w:color="auto"/>
                <w:left w:val="none" w:sz="0" w:space="0" w:color="auto"/>
                <w:bottom w:val="none" w:sz="0" w:space="0" w:color="auto"/>
                <w:right w:val="none" w:sz="0" w:space="0" w:color="auto"/>
              </w:divBdr>
              <w:divsChild>
                <w:div w:id="1859542473">
                  <w:marLeft w:val="0"/>
                  <w:marRight w:val="0"/>
                  <w:marTop w:val="0"/>
                  <w:marBottom w:val="0"/>
                  <w:divBdr>
                    <w:top w:val="none" w:sz="0" w:space="0" w:color="auto"/>
                    <w:left w:val="none" w:sz="0" w:space="0" w:color="auto"/>
                    <w:bottom w:val="none" w:sz="0" w:space="0" w:color="auto"/>
                    <w:right w:val="none" w:sz="0" w:space="0" w:color="auto"/>
                  </w:divBdr>
                </w:div>
              </w:divsChild>
            </w:div>
            <w:div w:id="1497723426">
              <w:marLeft w:val="0"/>
              <w:marRight w:val="0"/>
              <w:marTop w:val="0"/>
              <w:marBottom w:val="0"/>
              <w:divBdr>
                <w:top w:val="none" w:sz="0" w:space="0" w:color="auto"/>
                <w:left w:val="none" w:sz="0" w:space="0" w:color="auto"/>
                <w:bottom w:val="none" w:sz="0" w:space="0" w:color="auto"/>
                <w:right w:val="none" w:sz="0" w:space="0" w:color="auto"/>
              </w:divBdr>
              <w:divsChild>
                <w:div w:id="1618291189">
                  <w:marLeft w:val="0"/>
                  <w:marRight w:val="0"/>
                  <w:marTop w:val="0"/>
                  <w:marBottom w:val="0"/>
                  <w:divBdr>
                    <w:top w:val="none" w:sz="0" w:space="0" w:color="auto"/>
                    <w:left w:val="none" w:sz="0" w:space="0" w:color="auto"/>
                    <w:bottom w:val="none" w:sz="0" w:space="0" w:color="auto"/>
                    <w:right w:val="none" w:sz="0" w:space="0" w:color="auto"/>
                  </w:divBdr>
                </w:div>
                <w:div w:id="963851980">
                  <w:marLeft w:val="0"/>
                  <w:marRight w:val="0"/>
                  <w:marTop w:val="0"/>
                  <w:marBottom w:val="0"/>
                  <w:divBdr>
                    <w:top w:val="none" w:sz="0" w:space="0" w:color="auto"/>
                    <w:left w:val="none" w:sz="0" w:space="0" w:color="auto"/>
                    <w:bottom w:val="none" w:sz="0" w:space="0" w:color="auto"/>
                    <w:right w:val="none" w:sz="0" w:space="0" w:color="auto"/>
                  </w:divBdr>
                </w:div>
                <w:div w:id="1032223581">
                  <w:marLeft w:val="0"/>
                  <w:marRight w:val="0"/>
                  <w:marTop w:val="0"/>
                  <w:marBottom w:val="0"/>
                  <w:divBdr>
                    <w:top w:val="none" w:sz="0" w:space="0" w:color="auto"/>
                    <w:left w:val="none" w:sz="0" w:space="0" w:color="auto"/>
                    <w:bottom w:val="none" w:sz="0" w:space="0" w:color="auto"/>
                    <w:right w:val="none" w:sz="0" w:space="0" w:color="auto"/>
                  </w:divBdr>
                </w:div>
                <w:div w:id="1133982836">
                  <w:marLeft w:val="0"/>
                  <w:marRight w:val="0"/>
                  <w:marTop w:val="0"/>
                  <w:marBottom w:val="0"/>
                  <w:divBdr>
                    <w:top w:val="none" w:sz="0" w:space="0" w:color="auto"/>
                    <w:left w:val="none" w:sz="0" w:space="0" w:color="auto"/>
                    <w:bottom w:val="none" w:sz="0" w:space="0" w:color="auto"/>
                    <w:right w:val="none" w:sz="0" w:space="0" w:color="auto"/>
                  </w:divBdr>
                </w:div>
              </w:divsChild>
            </w:div>
            <w:div w:id="1765690096">
              <w:marLeft w:val="0"/>
              <w:marRight w:val="0"/>
              <w:marTop w:val="0"/>
              <w:marBottom w:val="0"/>
              <w:divBdr>
                <w:top w:val="none" w:sz="0" w:space="0" w:color="auto"/>
                <w:left w:val="none" w:sz="0" w:space="0" w:color="auto"/>
                <w:bottom w:val="none" w:sz="0" w:space="0" w:color="auto"/>
                <w:right w:val="none" w:sz="0" w:space="0" w:color="auto"/>
              </w:divBdr>
              <w:divsChild>
                <w:div w:id="8929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4463">
          <w:marLeft w:val="0"/>
          <w:marRight w:val="0"/>
          <w:marTop w:val="0"/>
          <w:marBottom w:val="0"/>
          <w:divBdr>
            <w:top w:val="none" w:sz="0" w:space="0" w:color="auto"/>
            <w:left w:val="none" w:sz="0" w:space="0" w:color="auto"/>
            <w:bottom w:val="none" w:sz="0" w:space="0" w:color="auto"/>
            <w:right w:val="none" w:sz="0" w:space="0" w:color="auto"/>
          </w:divBdr>
        </w:div>
        <w:div w:id="1279944906">
          <w:marLeft w:val="0"/>
          <w:marRight w:val="0"/>
          <w:marTop w:val="0"/>
          <w:marBottom w:val="0"/>
          <w:divBdr>
            <w:top w:val="none" w:sz="0" w:space="0" w:color="auto"/>
            <w:left w:val="none" w:sz="0" w:space="0" w:color="auto"/>
            <w:bottom w:val="none" w:sz="0" w:space="0" w:color="auto"/>
            <w:right w:val="none" w:sz="0" w:space="0" w:color="auto"/>
          </w:divBdr>
        </w:div>
      </w:divsChild>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596329515">
      <w:bodyDiv w:val="1"/>
      <w:marLeft w:val="0"/>
      <w:marRight w:val="0"/>
      <w:marTop w:val="0"/>
      <w:marBottom w:val="0"/>
      <w:divBdr>
        <w:top w:val="none" w:sz="0" w:space="0" w:color="auto"/>
        <w:left w:val="none" w:sz="0" w:space="0" w:color="auto"/>
        <w:bottom w:val="none" w:sz="0" w:space="0" w:color="auto"/>
        <w:right w:val="none" w:sz="0" w:space="0" w:color="auto"/>
      </w:divBdr>
      <w:divsChild>
        <w:div w:id="2116054104">
          <w:marLeft w:val="-75"/>
          <w:marRight w:val="0"/>
          <w:marTop w:val="30"/>
          <w:marBottom w:val="30"/>
          <w:divBdr>
            <w:top w:val="none" w:sz="0" w:space="0" w:color="auto"/>
            <w:left w:val="none" w:sz="0" w:space="0" w:color="auto"/>
            <w:bottom w:val="none" w:sz="0" w:space="0" w:color="auto"/>
            <w:right w:val="none" w:sz="0" w:space="0" w:color="auto"/>
          </w:divBdr>
          <w:divsChild>
            <w:div w:id="229005701">
              <w:marLeft w:val="0"/>
              <w:marRight w:val="0"/>
              <w:marTop w:val="0"/>
              <w:marBottom w:val="0"/>
              <w:divBdr>
                <w:top w:val="none" w:sz="0" w:space="0" w:color="auto"/>
                <w:left w:val="none" w:sz="0" w:space="0" w:color="auto"/>
                <w:bottom w:val="none" w:sz="0" w:space="0" w:color="auto"/>
                <w:right w:val="none" w:sz="0" w:space="0" w:color="auto"/>
              </w:divBdr>
            </w:div>
            <w:div w:id="734822092">
              <w:marLeft w:val="0"/>
              <w:marRight w:val="0"/>
              <w:marTop w:val="0"/>
              <w:marBottom w:val="0"/>
              <w:divBdr>
                <w:top w:val="none" w:sz="0" w:space="0" w:color="auto"/>
                <w:left w:val="none" w:sz="0" w:space="0" w:color="auto"/>
                <w:bottom w:val="none" w:sz="0" w:space="0" w:color="auto"/>
                <w:right w:val="none" w:sz="0" w:space="0" w:color="auto"/>
              </w:divBdr>
            </w:div>
            <w:div w:id="2012440034">
              <w:marLeft w:val="0"/>
              <w:marRight w:val="0"/>
              <w:marTop w:val="0"/>
              <w:marBottom w:val="0"/>
              <w:divBdr>
                <w:top w:val="none" w:sz="0" w:space="0" w:color="auto"/>
                <w:left w:val="none" w:sz="0" w:space="0" w:color="auto"/>
                <w:bottom w:val="none" w:sz="0" w:space="0" w:color="auto"/>
                <w:right w:val="none" w:sz="0" w:space="0" w:color="auto"/>
              </w:divBdr>
            </w:div>
            <w:div w:id="1067144758">
              <w:marLeft w:val="0"/>
              <w:marRight w:val="0"/>
              <w:marTop w:val="0"/>
              <w:marBottom w:val="0"/>
              <w:divBdr>
                <w:top w:val="none" w:sz="0" w:space="0" w:color="auto"/>
                <w:left w:val="none" w:sz="0" w:space="0" w:color="auto"/>
                <w:bottom w:val="none" w:sz="0" w:space="0" w:color="auto"/>
                <w:right w:val="none" w:sz="0" w:space="0" w:color="auto"/>
              </w:divBdr>
            </w:div>
            <w:div w:id="1425956029">
              <w:marLeft w:val="0"/>
              <w:marRight w:val="0"/>
              <w:marTop w:val="0"/>
              <w:marBottom w:val="0"/>
              <w:divBdr>
                <w:top w:val="none" w:sz="0" w:space="0" w:color="auto"/>
                <w:left w:val="none" w:sz="0" w:space="0" w:color="auto"/>
                <w:bottom w:val="none" w:sz="0" w:space="0" w:color="auto"/>
                <w:right w:val="none" w:sz="0" w:space="0" w:color="auto"/>
              </w:divBdr>
            </w:div>
            <w:div w:id="919606769">
              <w:marLeft w:val="0"/>
              <w:marRight w:val="0"/>
              <w:marTop w:val="0"/>
              <w:marBottom w:val="0"/>
              <w:divBdr>
                <w:top w:val="none" w:sz="0" w:space="0" w:color="auto"/>
                <w:left w:val="none" w:sz="0" w:space="0" w:color="auto"/>
                <w:bottom w:val="none" w:sz="0" w:space="0" w:color="auto"/>
                <w:right w:val="none" w:sz="0" w:space="0" w:color="auto"/>
              </w:divBdr>
            </w:div>
            <w:div w:id="191190783">
              <w:marLeft w:val="0"/>
              <w:marRight w:val="0"/>
              <w:marTop w:val="0"/>
              <w:marBottom w:val="0"/>
              <w:divBdr>
                <w:top w:val="none" w:sz="0" w:space="0" w:color="auto"/>
                <w:left w:val="none" w:sz="0" w:space="0" w:color="auto"/>
                <w:bottom w:val="none" w:sz="0" w:space="0" w:color="auto"/>
                <w:right w:val="none" w:sz="0" w:space="0" w:color="auto"/>
              </w:divBdr>
            </w:div>
            <w:div w:id="1241327445">
              <w:marLeft w:val="0"/>
              <w:marRight w:val="0"/>
              <w:marTop w:val="0"/>
              <w:marBottom w:val="0"/>
              <w:divBdr>
                <w:top w:val="none" w:sz="0" w:space="0" w:color="auto"/>
                <w:left w:val="none" w:sz="0" w:space="0" w:color="auto"/>
                <w:bottom w:val="none" w:sz="0" w:space="0" w:color="auto"/>
                <w:right w:val="none" w:sz="0" w:space="0" w:color="auto"/>
              </w:divBdr>
            </w:div>
            <w:div w:id="19051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test xmlns="ba1f5b6b-143b-4139-8a00-76cf15325d00" xsi:nil="true"/>
    <Paslaugos xmlns="ba1f5b6b-143b-4139-8a00-76cf15325d00" xsi:nil="true"/>
  </documentManagement>
</p:properties>
</file>

<file path=customXml/itemProps1.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2.xml><?xml version="1.0" encoding="utf-8"?>
<ds:datastoreItem xmlns:ds="http://schemas.openxmlformats.org/officeDocument/2006/customXml" ds:itemID="{108EBCBF-1D2E-4C57-B742-3B7EB155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CBF0B-334F-4B9A-BD4D-0C4738483EEC}">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4d31e0b3-7ee6-49d8-b98c-5612e57f900c"/>
    <ds:schemaRef ds:uri="http://purl.org/dc/terms/"/>
    <ds:schemaRef ds:uri="ba1f5b6b-143b-4139-8a00-76cf15325d0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4865</Words>
  <Characters>2774</Characters>
  <Application>Microsoft Office Word</Application>
  <DocSecurity>0</DocSecurity>
  <Lines>23</Lines>
  <Paragraphs>15</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ŠIRALIOVA, Ala | Turto bankas</cp:lastModifiedBy>
  <cp:revision>268</cp:revision>
  <dcterms:created xsi:type="dcterms:W3CDTF">2023-02-09T07:48:00Z</dcterms:created>
  <dcterms:modified xsi:type="dcterms:W3CDTF">2025-07-23T10:21:00Z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