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1D2F" w14:textId="77777777" w:rsidR="00D84565" w:rsidRDefault="00D84565" w:rsidP="00033A3C">
      <w:pPr>
        <w:jc w:val="center"/>
        <w:rPr>
          <w:rFonts w:ascii="Times New Roman" w:eastAsia="Arial Unicode MS" w:hAnsi="Times New Roman" w:cs="Times New Roman"/>
          <w:b/>
          <w:sz w:val="24"/>
          <w:szCs w:val="24"/>
        </w:rPr>
      </w:pPr>
    </w:p>
    <w:p w14:paraId="7B68F975" w14:textId="418D3E02" w:rsidR="00D9124F" w:rsidRDefault="00D9124F" w:rsidP="00D9124F">
      <w:pPr>
        <w:keepNext/>
        <w:keepLines/>
        <w:spacing w:before="120" w:line="276" w:lineRule="auto"/>
        <w:ind w:left="318" w:firstLine="697"/>
        <w:jc w:val="right"/>
        <w:rPr>
          <w:rFonts w:eastAsia="Arial"/>
          <w:sz w:val="21"/>
          <w:szCs w:val="21"/>
          <w:lang w:eastAsia="lt-LT"/>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3</w:t>
      </w:r>
      <w:r w:rsidRPr="00BC3D67">
        <w:rPr>
          <w:rFonts w:eastAsia="Calibri"/>
          <w:bCs/>
          <w:iCs/>
          <w:color w:val="0070C0"/>
          <w:sz w:val="21"/>
          <w:szCs w:val="21"/>
        </w:rPr>
        <w:t xml:space="preserve"> priedas „</w:t>
      </w:r>
      <w:r w:rsidRPr="00D9124F">
        <w:rPr>
          <w:rFonts w:eastAsia="Calibri"/>
          <w:bCs/>
          <w:iCs/>
          <w:color w:val="0070C0"/>
          <w:sz w:val="21"/>
          <w:szCs w:val="21"/>
        </w:rPr>
        <w:t>Techninė specifikacija</w:t>
      </w:r>
      <w:r w:rsidRPr="00BC3D67">
        <w:rPr>
          <w:rFonts w:eastAsia="Calibri"/>
          <w:bCs/>
          <w:iCs/>
          <w:color w:val="0070C0"/>
          <w:sz w:val="21"/>
          <w:szCs w:val="21"/>
        </w:rPr>
        <w:t>“</w:t>
      </w:r>
      <w:bookmarkEnd w:id="0"/>
      <w:bookmarkEnd w:id="1"/>
      <w:bookmarkEnd w:id="2"/>
    </w:p>
    <w:p w14:paraId="12FEFD11" w14:textId="77777777" w:rsidR="00D84565" w:rsidRDefault="00D84565" w:rsidP="00033A3C">
      <w:pPr>
        <w:jc w:val="center"/>
        <w:rPr>
          <w:rFonts w:ascii="Times New Roman" w:eastAsia="Arial Unicode MS" w:hAnsi="Times New Roman" w:cs="Times New Roman"/>
          <w:b/>
          <w:sz w:val="24"/>
          <w:szCs w:val="24"/>
        </w:rPr>
      </w:pPr>
    </w:p>
    <w:p w14:paraId="107C5BB8" w14:textId="14C6357F" w:rsidR="00033A3C" w:rsidRPr="00D37F5F" w:rsidRDefault="00033A3C" w:rsidP="00033A3C">
      <w:pPr>
        <w:jc w:val="center"/>
        <w:rPr>
          <w:rFonts w:ascii="Times New Roman" w:eastAsia="Arial Unicode MS" w:hAnsi="Times New Roman" w:cs="Times New Roman"/>
          <w:b/>
          <w:sz w:val="24"/>
          <w:szCs w:val="24"/>
        </w:rPr>
      </w:pPr>
      <w:r w:rsidRPr="00D37F5F">
        <w:rPr>
          <w:rFonts w:ascii="Times New Roman" w:eastAsia="Arial Unicode MS" w:hAnsi="Times New Roman" w:cs="Times New Roman"/>
          <w:b/>
          <w:sz w:val="24"/>
          <w:szCs w:val="24"/>
        </w:rPr>
        <w:t>DAUGIABUČIŲ GYVENAMŲJŲ NAMŲ FASADŲ PLYTŲ MŪRO REMONTO                DARBAI</w:t>
      </w:r>
    </w:p>
    <w:p w14:paraId="0DD755C6" w14:textId="77777777" w:rsidR="0058235F" w:rsidRPr="00D37F5F" w:rsidRDefault="00033A3C" w:rsidP="00033A3C">
      <w:pPr>
        <w:jc w:val="center"/>
        <w:rPr>
          <w:rFonts w:ascii="Times New Roman" w:eastAsia="Arial Unicode MS" w:hAnsi="Times New Roman" w:cs="Times New Roman"/>
          <w:b/>
          <w:sz w:val="24"/>
          <w:szCs w:val="24"/>
        </w:rPr>
      </w:pPr>
      <w:r w:rsidRPr="00D37F5F">
        <w:rPr>
          <w:rFonts w:ascii="Times New Roman" w:eastAsia="Arial Unicode MS" w:hAnsi="Times New Roman" w:cs="Times New Roman"/>
          <w:b/>
          <w:sz w:val="24"/>
          <w:szCs w:val="24"/>
        </w:rPr>
        <w:t>TECHNINĖ SPECIFIKACIJA</w:t>
      </w:r>
    </w:p>
    <w:p w14:paraId="19023BB0" w14:textId="77777777" w:rsidR="00387A69" w:rsidRPr="00D37F5F" w:rsidRDefault="00387A69" w:rsidP="00387A69">
      <w:pPr>
        <w:rPr>
          <w:rFonts w:ascii="Times New Roman" w:eastAsia="Arial Unicode MS" w:hAnsi="Times New Roman" w:cs="Times New Roman"/>
          <w:b/>
          <w:sz w:val="24"/>
          <w:szCs w:val="24"/>
        </w:rPr>
      </w:pPr>
    </w:p>
    <w:p w14:paraId="05B88F9B" w14:textId="6E01A636" w:rsidR="00387A69" w:rsidRPr="00D37F5F" w:rsidRDefault="00387A69" w:rsidP="00D84565">
      <w:pPr>
        <w:ind w:firstLine="709"/>
        <w:jc w:val="both"/>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 xml:space="preserve"> UAB „Visagino būstas“ (toliau - Perkančioji organizacija), numato įsigyti daugiabučių gyven</w:t>
      </w:r>
      <w:r w:rsidR="00AA77C7" w:rsidRPr="00D37F5F">
        <w:rPr>
          <w:rFonts w:ascii="Times New Roman" w:eastAsia="Arial Unicode MS" w:hAnsi="Times New Roman" w:cs="Times New Roman"/>
          <w:sz w:val="24"/>
          <w:szCs w:val="24"/>
        </w:rPr>
        <w:t>amųjų namų sienų fasadų plytų mū</w:t>
      </w:r>
      <w:r w:rsidRPr="00D37F5F">
        <w:rPr>
          <w:rFonts w:ascii="Times New Roman" w:eastAsia="Arial Unicode MS" w:hAnsi="Times New Roman" w:cs="Times New Roman"/>
          <w:sz w:val="24"/>
          <w:szCs w:val="24"/>
        </w:rPr>
        <w:t>ro remonto darbus (toliau – Darbai).</w:t>
      </w:r>
    </w:p>
    <w:p w14:paraId="1469D76C" w14:textId="377D9D54" w:rsidR="00387A69" w:rsidRPr="00D84565" w:rsidRDefault="00387A69" w:rsidP="00D84565">
      <w:pPr>
        <w:ind w:firstLine="709"/>
        <w:jc w:val="both"/>
        <w:rPr>
          <w:rFonts w:ascii="Times New Roman" w:eastAsia="Arial Unicode MS" w:hAnsi="Times New Roman" w:cs="Times New Roman"/>
          <w:sz w:val="24"/>
          <w:szCs w:val="24"/>
        </w:rPr>
      </w:pPr>
      <w:r w:rsidRPr="00D84565">
        <w:rPr>
          <w:rFonts w:ascii="Times New Roman" w:eastAsia="Arial Unicode MS" w:hAnsi="Times New Roman" w:cs="Times New Roman"/>
          <w:sz w:val="24"/>
          <w:szCs w:val="24"/>
        </w:rPr>
        <w:t xml:space="preserve">Darbai turi būti atlikti ne vėliau kaip  per </w:t>
      </w:r>
      <w:r w:rsidR="00AA02EE" w:rsidRPr="00D84565">
        <w:rPr>
          <w:rFonts w:ascii="Times New Roman" w:eastAsia="Arial Unicode MS" w:hAnsi="Times New Roman" w:cs="Times New Roman"/>
          <w:sz w:val="24"/>
          <w:szCs w:val="24"/>
        </w:rPr>
        <w:t>30</w:t>
      </w:r>
      <w:r w:rsidRPr="00D84565">
        <w:rPr>
          <w:rFonts w:ascii="Times New Roman" w:eastAsia="Arial Unicode MS" w:hAnsi="Times New Roman" w:cs="Times New Roman"/>
          <w:sz w:val="24"/>
          <w:szCs w:val="24"/>
        </w:rPr>
        <w:t xml:space="preserve">0 dienų nuo sutarties įsigaliojimo dienos. </w:t>
      </w:r>
      <w:r w:rsidR="00D84565" w:rsidRPr="00D84565">
        <w:rPr>
          <w:rFonts w:ascii="Times New Roman" w:eastAsia="Arial Unicode MS" w:hAnsi="Times New Roman" w:cs="Times New Roman"/>
          <w:sz w:val="24"/>
          <w:szCs w:val="24"/>
        </w:rPr>
        <w:t>Ne mažiau kaip 50 proc. šioje techninėje užduotyje numatytų Darbų turi būti atlikti per 60 dienų nuo sutarties sudarymo dienos.</w:t>
      </w:r>
    </w:p>
    <w:p w14:paraId="3B7A00DC" w14:textId="7E3203D4" w:rsidR="00387A69" w:rsidRPr="00AA02EE" w:rsidRDefault="00387A69" w:rsidP="00AA02EE">
      <w:pPr>
        <w:pStyle w:val="Sraopastraipa"/>
        <w:numPr>
          <w:ilvl w:val="0"/>
          <w:numId w:val="4"/>
        </w:numPr>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Darbų atlikimo adresai ir preliminarūs kiekiai, kurie gali kisti +/- 30%:</w:t>
      </w:r>
    </w:p>
    <w:tbl>
      <w:tblPr>
        <w:tblStyle w:val="Lentelstinklelis"/>
        <w:tblW w:w="0" w:type="auto"/>
        <w:tblLook w:val="04A0" w:firstRow="1" w:lastRow="0" w:firstColumn="1" w:lastColumn="0" w:noHBand="0" w:noVBand="1"/>
      </w:tblPr>
      <w:tblGrid>
        <w:gridCol w:w="846"/>
        <w:gridCol w:w="3968"/>
        <w:gridCol w:w="1560"/>
        <w:gridCol w:w="2835"/>
      </w:tblGrid>
      <w:tr w:rsidR="00387A69" w:rsidRPr="00D37F5F" w14:paraId="0C1878A5" w14:textId="77777777" w:rsidTr="0079622A">
        <w:tc>
          <w:tcPr>
            <w:tcW w:w="846" w:type="dxa"/>
          </w:tcPr>
          <w:p w14:paraId="527FBB5B"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Eil. Nr.</w:t>
            </w:r>
          </w:p>
        </w:tc>
        <w:tc>
          <w:tcPr>
            <w:tcW w:w="3968" w:type="dxa"/>
          </w:tcPr>
          <w:p w14:paraId="09437E2F"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 xml:space="preserve">               Objekto adresas</w:t>
            </w:r>
          </w:p>
        </w:tc>
        <w:tc>
          <w:tcPr>
            <w:tcW w:w="1560" w:type="dxa"/>
          </w:tcPr>
          <w:p w14:paraId="7D4C88AB"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 xml:space="preserve"> Mato vnt.</w:t>
            </w:r>
          </w:p>
        </w:tc>
        <w:tc>
          <w:tcPr>
            <w:tcW w:w="2835" w:type="dxa"/>
          </w:tcPr>
          <w:p w14:paraId="7C23FFC7"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 xml:space="preserve">  Preliminarus kiekis</w:t>
            </w:r>
          </w:p>
        </w:tc>
      </w:tr>
      <w:tr w:rsidR="00387A69" w:rsidRPr="00D37F5F" w14:paraId="0903D12C" w14:textId="77777777" w:rsidTr="0079622A">
        <w:tc>
          <w:tcPr>
            <w:tcW w:w="846" w:type="dxa"/>
          </w:tcPr>
          <w:p w14:paraId="21D91574"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2018CFDF"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Kosmoso g. 16</w:t>
            </w:r>
          </w:p>
        </w:tc>
        <w:tc>
          <w:tcPr>
            <w:tcW w:w="1560" w:type="dxa"/>
          </w:tcPr>
          <w:p w14:paraId="72EB517C"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 xml:space="preserve">        </w:t>
            </w:r>
            <w:r w:rsidR="0079622A">
              <w:rPr>
                <w:rFonts w:ascii="Times New Roman" w:eastAsia="Arial Unicode MS" w:hAnsi="Times New Roman" w:cs="Times New Roman"/>
                <w:sz w:val="24"/>
                <w:szCs w:val="24"/>
              </w:rPr>
              <w:t xml:space="preserve"> </w:t>
            </w:r>
            <w:r w:rsidRPr="00D37F5F">
              <w:rPr>
                <w:rFonts w:ascii="Times New Roman" w:eastAsia="Arial Unicode MS" w:hAnsi="Times New Roman" w:cs="Times New Roman"/>
                <w:sz w:val="24"/>
                <w:szCs w:val="24"/>
              </w:rPr>
              <w:t xml:space="preserve"> m</w:t>
            </w:r>
            <w:r w:rsidRPr="00D37F5F">
              <w:rPr>
                <w:rFonts w:ascii="Times New Roman" w:eastAsia="Arial Unicode MS" w:hAnsi="Times New Roman" w:cs="Times New Roman"/>
                <w:sz w:val="24"/>
                <w:szCs w:val="24"/>
                <w:vertAlign w:val="superscript"/>
              </w:rPr>
              <w:t>2</w:t>
            </w:r>
          </w:p>
        </w:tc>
        <w:tc>
          <w:tcPr>
            <w:tcW w:w="2835" w:type="dxa"/>
          </w:tcPr>
          <w:p w14:paraId="48A1FA15" w14:textId="77777777" w:rsidR="00387A69" w:rsidRPr="00D37F5F" w:rsidRDefault="00387A69"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6</w:t>
            </w:r>
          </w:p>
        </w:tc>
      </w:tr>
      <w:tr w:rsidR="00387A69" w:rsidRPr="00D37F5F" w14:paraId="27F65F5D" w14:textId="77777777" w:rsidTr="0079622A">
        <w:tc>
          <w:tcPr>
            <w:tcW w:w="846" w:type="dxa"/>
          </w:tcPr>
          <w:p w14:paraId="727C3AC8"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22E7F488"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Kosmoso g. 34</w:t>
            </w:r>
          </w:p>
        </w:tc>
        <w:tc>
          <w:tcPr>
            <w:tcW w:w="1560" w:type="dxa"/>
          </w:tcPr>
          <w:p w14:paraId="379CD235"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6391C10" w14:textId="77777777" w:rsidR="00387A69" w:rsidRPr="00D37F5F" w:rsidRDefault="00387A69"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4</w:t>
            </w:r>
          </w:p>
        </w:tc>
      </w:tr>
      <w:tr w:rsidR="00387A69" w:rsidRPr="00D37F5F" w14:paraId="048B65F5" w14:textId="77777777" w:rsidTr="0079622A">
        <w:tc>
          <w:tcPr>
            <w:tcW w:w="846" w:type="dxa"/>
          </w:tcPr>
          <w:p w14:paraId="31B54C8D"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134687EE"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Kosmoso g. 36</w:t>
            </w:r>
          </w:p>
        </w:tc>
        <w:tc>
          <w:tcPr>
            <w:tcW w:w="1560" w:type="dxa"/>
          </w:tcPr>
          <w:p w14:paraId="13D96C9C"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7286A86"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15</w:t>
            </w:r>
          </w:p>
        </w:tc>
      </w:tr>
      <w:tr w:rsidR="00387A69" w:rsidRPr="00D37F5F" w14:paraId="5827F253" w14:textId="77777777" w:rsidTr="0079622A">
        <w:tc>
          <w:tcPr>
            <w:tcW w:w="846" w:type="dxa"/>
          </w:tcPr>
          <w:p w14:paraId="72D32238"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28D4C3B8"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2</w:t>
            </w:r>
          </w:p>
        </w:tc>
        <w:tc>
          <w:tcPr>
            <w:tcW w:w="1560" w:type="dxa"/>
          </w:tcPr>
          <w:p w14:paraId="0565299D"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4FA0F41"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20</w:t>
            </w:r>
          </w:p>
        </w:tc>
      </w:tr>
      <w:tr w:rsidR="00387A69" w:rsidRPr="00D37F5F" w14:paraId="60586A43" w14:textId="77777777" w:rsidTr="0079622A">
        <w:tc>
          <w:tcPr>
            <w:tcW w:w="846" w:type="dxa"/>
          </w:tcPr>
          <w:p w14:paraId="0F883F75"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78F73528"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12</w:t>
            </w:r>
          </w:p>
        </w:tc>
        <w:tc>
          <w:tcPr>
            <w:tcW w:w="1560" w:type="dxa"/>
          </w:tcPr>
          <w:p w14:paraId="3EBF2E93"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476A9EBC"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20</w:t>
            </w:r>
          </w:p>
        </w:tc>
      </w:tr>
      <w:tr w:rsidR="00387A69" w:rsidRPr="00D37F5F" w14:paraId="4F6F3CBF" w14:textId="77777777" w:rsidTr="0079622A">
        <w:tc>
          <w:tcPr>
            <w:tcW w:w="846" w:type="dxa"/>
          </w:tcPr>
          <w:p w14:paraId="3AF16F9F"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5B53F416"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4-43</w:t>
            </w:r>
          </w:p>
        </w:tc>
        <w:tc>
          <w:tcPr>
            <w:tcW w:w="1560" w:type="dxa"/>
          </w:tcPr>
          <w:p w14:paraId="3EC7DB37"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431A40D"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5</w:t>
            </w:r>
          </w:p>
        </w:tc>
      </w:tr>
      <w:tr w:rsidR="00387A69" w:rsidRPr="00D37F5F" w14:paraId="239796EE" w14:textId="77777777" w:rsidTr="0079622A">
        <w:tc>
          <w:tcPr>
            <w:tcW w:w="846" w:type="dxa"/>
          </w:tcPr>
          <w:p w14:paraId="797A43CD"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6287F633"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6</w:t>
            </w:r>
          </w:p>
        </w:tc>
        <w:tc>
          <w:tcPr>
            <w:tcW w:w="1560" w:type="dxa"/>
          </w:tcPr>
          <w:p w14:paraId="14FCDD91"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43CCD1C0"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25</w:t>
            </w:r>
          </w:p>
        </w:tc>
      </w:tr>
      <w:tr w:rsidR="00387A69" w:rsidRPr="00D37F5F" w14:paraId="08AFD1A2" w14:textId="77777777" w:rsidTr="0079622A">
        <w:tc>
          <w:tcPr>
            <w:tcW w:w="846" w:type="dxa"/>
          </w:tcPr>
          <w:p w14:paraId="0985FCAF"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743B7F57"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Partizanų g. 14</w:t>
            </w:r>
          </w:p>
        </w:tc>
        <w:tc>
          <w:tcPr>
            <w:tcW w:w="1560" w:type="dxa"/>
          </w:tcPr>
          <w:p w14:paraId="29912E88"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41B2F00C"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6</w:t>
            </w:r>
          </w:p>
        </w:tc>
      </w:tr>
      <w:tr w:rsidR="00387A69" w:rsidRPr="00D37F5F" w14:paraId="52BED06D" w14:textId="77777777" w:rsidTr="0079622A">
        <w:tc>
          <w:tcPr>
            <w:tcW w:w="846" w:type="dxa"/>
          </w:tcPr>
          <w:p w14:paraId="5C09DC16"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014D2697"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Partizanų g. 8-10</w:t>
            </w:r>
          </w:p>
        </w:tc>
        <w:tc>
          <w:tcPr>
            <w:tcW w:w="1560" w:type="dxa"/>
          </w:tcPr>
          <w:p w14:paraId="07CE263B"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0A9D61D5"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4</w:t>
            </w:r>
          </w:p>
        </w:tc>
      </w:tr>
      <w:tr w:rsidR="00387A69" w:rsidRPr="00D37F5F" w14:paraId="48CB4F6B" w14:textId="77777777" w:rsidTr="0079622A">
        <w:tc>
          <w:tcPr>
            <w:tcW w:w="846" w:type="dxa"/>
          </w:tcPr>
          <w:p w14:paraId="7D4ED5F3"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5472C675"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Partizanų g. 16</w:t>
            </w:r>
          </w:p>
        </w:tc>
        <w:tc>
          <w:tcPr>
            <w:tcW w:w="1560" w:type="dxa"/>
          </w:tcPr>
          <w:p w14:paraId="52346805"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3F8768C6"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w:t>
            </w:r>
          </w:p>
        </w:tc>
      </w:tr>
      <w:tr w:rsidR="00387A69" w:rsidRPr="00D37F5F" w14:paraId="28652012" w14:textId="77777777" w:rsidTr="0079622A">
        <w:tc>
          <w:tcPr>
            <w:tcW w:w="846" w:type="dxa"/>
          </w:tcPr>
          <w:p w14:paraId="3AB28D65"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6EE72724" w14:textId="77777777" w:rsidR="00387A69" w:rsidRPr="00D37F5F" w:rsidRDefault="00AA77C7" w:rsidP="00387A69">
            <w:pPr>
              <w:rPr>
                <w:rFonts w:ascii="Times New Roman" w:eastAsia="Arial Unicode MS" w:hAnsi="Times New Roman" w:cs="Times New Roman"/>
                <w:sz w:val="24"/>
                <w:szCs w:val="24"/>
              </w:rPr>
            </w:pPr>
            <w:proofErr w:type="spellStart"/>
            <w:r w:rsidRPr="00D37F5F">
              <w:rPr>
                <w:rFonts w:ascii="Times New Roman" w:eastAsia="Arial Unicode MS" w:hAnsi="Times New Roman" w:cs="Times New Roman"/>
                <w:sz w:val="24"/>
                <w:szCs w:val="24"/>
              </w:rPr>
              <w:t>Sedulinos</w:t>
            </w:r>
            <w:proofErr w:type="spellEnd"/>
            <w:r w:rsidRPr="00D37F5F">
              <w:rPr>
                <w:rFonts w:ascii="Times New Roman" w:eastAsia="Arial Unicode MS" w:hAnsi="Times New Roman" w:cs="Times New Roman"/>
                <w:sz w:val="24"/>
                <w:szCs w:val="24"/>
              </w:rPr>
              <w:t xml:space="preserve"> al. 3</w:t>
            </w:r>
          </w:p>
        </w:tc>
        <w:tc>
          <w:tcPr>
            <w:tcW w:w="1560" w:type="dxa"/>
          </w:tcPr>
          <w:p w14:paraId="34D58CE9"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7F8B91CB"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35</w:t>
            </w:r>
          </w:p>
        </w:tc>
      </w:tr>
      <w:tr w:rsidR="00387A69" w:rsidRPr="00D37F5F" w14:paraId="14A7E4B1" w14:textId="77777777" w:rsidTr="0079622A">
        <w:tc>
          <w:tcPr>
            <w:tcW w:w="846" w:type="dxa"/>
          </w:tcPr>
          <w:p w14:paraId="4A8C07D0"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79149605" w14:textId="77777777" w:rsidR="00387A69" w:rsidRPr="00D37F5F" w:rsidRDefault="00AA77C7" w:rsidP="00387A69">
            <w:pPr>
              <w:rPr>
                <w:rFonts w:ascii="Times New Roman" w:eastAsia="Arial Unicode MS" w:hAnsi="Times New Roman" w:cs="Times New Roman"/>
                <w:sz w:val="24"/>
                <w:szCs w:val="24"/>
              </w:rPr>
            </w:pPr>
            <w:proofErr w:type="spellStart"/>
            <w:r w:rsidRPr="00D37F5F">
              <w:rPr>
                <w:rFonts w:ascii="Times New Roman" w:eastAsia="Arial Unicode MS" w:hAnsi="Times New Roman" w:cs="Times New Roman"/>
                <w:sz w:val="24"/>
                <w:szCs w:val="24"/>
              </w:rPr>
              <w:t>Sedulinos</w:t>
            </w:r>
            <w:proofErr w:type="spellEnd"/>
            <w:r w:rsidRPr="00D37F5F">
              <w:rPr>
                <w:rFonts w:ascii="Times New Roman" w:eastAsia="Arial Unicode MS" w:hAnsi="Times New Roman" w:cs="Times New Roman"/>
                <w:sz w:val="24"/>
                <w:szCs w:val="24"/>
              </w:rPr>
              <w:t xml:space="preserve"> al. 7-36,38</w:t>
            </w:r>
          </w:p>
        </w:tc>
        <w:tc>
          <w:tcPr>
            <w:tcW w:w="1560" w:type="dxa"/>
          </w:tcPr>
          <w:p w14:paraId="25CC2764"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240FFE9F"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19</w:t>
            </w:r>
          </w:p>
        </w:tc>
      </w:tr>
      <w:tr w:rsidR="00387A69" w:rsidRPr="00D37F5F" w14:paraId="38EB9032" w14:textId="77777777" w:rsidTr="0079622A">
        <w:tc>
          <w:tcPr>
            <w:tcW w:w="846" w:type="dxa"/>
          </w:tcPr>
          <w:p w14:paraId="07FD265B"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15B5328D" w14:textId="77777777" w:rsidR="00387A69" w:rsidRPr="00D37F5F" w:rsidRDefault="00AA77C7" w:rsidP="00387A69">
            <w:pPr>
              <w:rPr>
                <w:rFonts w:ascii="Times New Roman" w:eastAsia="Arial Unicode MS" w:hAnsi="Times New Roman" w:cs="Times New Roman"/>
                <w:sz w:val="24"/>
                <w:szCs w:val="24"/>
              </w:rPr>
            </w:pPr>
            <w:proofErr w:type="spellStart"/>
            <w:r w:rsidRPr="00D37F5F">
              <w:rPr>
                <w:rFonts w:ascii="Times New Roman" w:eastAsia="Arial Unicode MS" w:hAnsi="Times New Roman" w:cs="Times New Roman"/>
                <w:sz w:val="24"/>
                <w:szCs w:val="24"/>
              </w:rPr>
              <w:t>Sedulinos</w:t>
            </w:r>
            <w:proofErr w:type="spellEnd"/>
            <w:r w:rsidRPr="00D37F5F">
              <w:rPr>
                <w:rFonts w:ascii="Times New Roman" w:eastAsia="Arial Unicode MS" w:hAnsi="Times New Roman" w:cs="Times New Roman"/>
                <w:sz w:val="24"/>
                <w:szCs w:val="24"/>
              </w:rPr>
              <w:t xml:space="preserve"> al. 11-105</w:t>
            </w:r>
          </w:p>
        </w:tc>
        <w:tc>
          <w:tcPr>
            <w:tcW w:w="1560" w:type="dxa"/>
          </w:tcPr>
          <w:p w14:paraId="6360F541"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9ADBAFF"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30</w:t>
            </w:r>
          </w:p>
        </w:tc>
      </w:tr>
      <w:tr w:rsidR="00387A69" w:rsidRPr="00D37F5F" w14:paraId="024732C8" w14:textId="77777777" w:rsidTr="0079622A">
        <w:tc>
          <w:tcPr>
            <w:tcW w:w="846" w:type="dxa"/>
          </w:tcPr>
          <w:p w14:paraId="4007938C"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7DB44356" w14:textId="77777777" w:rsidR="00387A69" w:rsidRPr="00D37F5F" w:rsidRDefault="00AA77C7" w:rsidP="00387A69">
            <w:pPr>
              <w:rPr>
                <w:rFonts w:ascii="Times New Roman" w:eastAsia="Arial Unicode MS" w:hAnsi="Times New Roman" w:cs="Times New Roman"/>
                <w:sz w:val="24"/>
                <w:szCs w:val="24"/>
              </w:rPr>
            </w:pPr>
            <w:proofErr w:type="spellStart"/>
            <w:r w:rsidRPr="00D37F5F">
              <w:rPr>
                <w:rFonts w:ascii="Times New Roman" w:eastAsia="Arial Unicode MS" w:hAnsi="Times New Roman" w:cs="Times New Roman"/>
                <w:sz w:val="24"/>
                <w:szCs w:val="24"/>
              </w:rPr>
              <w:t>Sedulinos</w:t>
            </w:r>
            <w:proofErr w:type="spellEnd"/>
            <w:r w:rsidRPr="00D37F5F">
              <w:rPr>
                <w:rFonts w:ascii="Times New Roman" w:eastAsia="Arial Unicode MS" w:hAnsi="Times New Roman" w:cs="Times New Roman"/>
                <w:sz w:val="24"/>
                <w:szCs w:val="24"/>
              </w:rPr>
              <w:t xml:space="preserve"> al. 9</w:t>
            </w:r>
          </w:p>
        </w:tc>
        <w:tc>
          <w:tcPr>
            <w:tcW w:w="1560" w:type="dxa"/>
          </w:tcPr>
          <w:p w14:paraId="07884683"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205C444"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10</w:t>
            </w:r>
          </w:p>
        </w:tc>
      </w:tr>
      <w:tr w:rsidR="00387A69" w:rsidRPr="00D37F5F" w14:paraId="67D906DF" w14:textId="77777777" w:rsidTr="0079622A">
        <w:tc>
          <w:tcPr>
            <w:tcW w:w="846" w:type="dxa"/>
          </w:tcPr>
          <w:p w14:paraId="0073E07A"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7877562D"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Taikos pr. 84</w:t>
            </w:r>
          </w:p>
        </w:tc>
        <w:tc>
          <w:tcPr>
            <w:tcW w:w="1560" w:type="dxa"/>
          </w:tcPr>
          <w:p w14:paraId="1531F37B"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38567526"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20</w:t>
            </w:r>
          </w:p>
        </w:tc>
      </w:tr>
      <w:tr w:rsidR="00387A69" w:rsidRPr="00D37F5F" w14:paraId="1CF9B5F7" w14:textId="77777777" w:rsidTr="0079622A">
        <w:tc>
          <w:tcPr>
            <w:tcW w:w="846" w:type="dxa"/>
          </w:tcPr>
          <w:p w14:paraId="0BE99193"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1A8271D9"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Taikos pr. 88</w:t>
            </w:r>
          </w:p>
        </w:tc>
        <w:tc>
          <w:tcPr>
            <w:tcW w:w="1560" w:type="dxa"/>
          </w:tcPr>
          <w:p w14:paraId="19564336"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D5D3CFF"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30</w:t>
            </w:r>
          </w:p>
        </w:tc>
      </w:tr>
      <w:tr w:rsidR="00387A69" w:rsidRPr="00D37F5F" w14:paraId="2630541E" w14:textId="77777777" w:rsidTr="0079622A">
        <w:tc>
          <w:tcPr>
            <w:tcW w:w="846" w:type="dxa"/>
          </w:tcPr>
          <w:p w14:paraId="32C68877"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056E1EDE"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Visagino g. 14</w:t>
            </w:r>
          </w:p>
        </w:tc>
        <w:tc>
          <w:tcPr>
            <w:tcW w:w="1560" w:type="dxa"/>
          </w:tcPr>
          <w:p w14:paraId="6CA2D1C2"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3D55F8A3"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11</w:t>
            </w:r>
          </w:p>
        </w:tc>
      </w:tr>
      <w:tr w:rsidR="00387A69" w:rsidRPr="00D37F5F" w14:paraId="1D2414B4" w14:textId="77777777" w:rsidTr="0079622A">
        <w:tc>
          <w:tcPr>
            <w:tcW w:w="846" w:type="dxa"/>
          </w:tcPr>
          <w:p w14:paraId="2717C0A4"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554620D4"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Visagino g. 17</w:t>
            </w:r>
          </w:p>
        </w:tc>
        <w:tc>
          <w:tcPr>
            <w:tcW w:w="1560" w:type="dxa"/>
          </w:tcPr>
          <w:p w14:paraId="7E664944"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3515B741"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5</w:t>
            </w:r>
          </w:p>
        </w:tc>
      </w:tr>
      <w:tr w:rsidR="00387A69" w:rsidRPr="00D37F5F" w14:paraId="50221196" w14:textId="77777777" w:rsidTr="0079622A">
        <w:tc>
          <w:tcPr>
            <w:tcW w:w="846" w:type="dxa"/>
          </w:tcPr>
          <w:p w14:paraId="0C3AF9F0"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4D9316AC"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Visagino g. 23-15</w:t>
            </w:r>
          </w:p>
        </w:tc>
        <w:tc>
          <w:tcPr>
            <w:tcW w:w="1560" w:type="dxa"/>
          </w:tcPr>
          <w:p w14:paraId="1ED99DF3"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D8D4879"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4</w:t>
            </w:r>
          </w:p>
        </w:tc>
      </w:tr>
      <w:tr w:rsidR="00387A69" w:rsidRPr="00D37F5F" w14:paraId="06DA467A" w14:textId="77777777" w:rsidTr="0079622A">
        <w:tc>
          <w:tcPr>
            <w:tcW w:w="846" w:type="dxa"/>
          </w:tcPr>
          <w:p w14:paraId="46099A35" w14:textId="77777777" w:rsidR="00387A69" w:rsidRPr="00D37F5F" w:rsidRDefault="00387A69" w:rsidP="0079622A">
            <w:pPr>
              <w:pStyle w:val="Sraopastraipa"/>
              <w:numPr>
                <w:ilvl w:val="0"/>
                <w:numId w:val="1"/>
              </w:numPr>
              <w:rPr>
                <w:rFonts w:ascii="Times New Roman" w:eastAsia="Arial Unicode MS" w:hAnsi="Times New Roman" w:cs="Times New Roman"/>
                <w:sz w:val="24"/>
                <w:szCs w:val="24"/>
              </w:rPr>
            </w:pPr>
          </w:p>
        </w:tc>
        <w:tc>
          <w:tcPr>
            <w:tcW w:w="3968" w:type="dxa"/>
          </w:tcPr>
          <w:p w14:paraId="796DC09D" w14:textId="77777777" w:rsidR="00387A69" w:rsidRPr="00D37F5F" w:rsidRDefault="00AA77C7"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Veteranų g. 22-88,132</w:t>
            </w:r>
          </w:p>
        </w:tc>
        <w:tc>
          <w:tcPr>
            <w:tcW w:w="1560" w:type="dxa"/>
          </w:tcPr>
          <w:p w14:paraId="02832D51"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7D6E2DA6"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30</w:t>
            </w:r>
          </w:p>
        </w:tc>
      </w:tr>
      <w:tr w:rsidR="00387A69" w:rsidRPr="00D37F5F" w14:paraId="5325D29A" w14:textId="77777777" w:rsidTr="0079622A">
        <w:tc>
          <w:tcPr>
            <w:tcW w:w="846" w:type="dxa"/>
          </w:tcPr>
          <w:p w14:paraId="7ECE6299" w14:textId="77777777" w:rsidR="00387A69" w:rsidRPr="00D37F5F" w:rsidRDefault="00387A69" w:rsidP="0079622A">
            <w:pPr>
              <w:rPr>
                <w:rFonts w:ascii="Times New Roman" w:eastAsia="Arial Unicode MS" w:hAnsi="Times New Roman" w:cs="Times New Roman"/>
                <w:sz w:val="24"/>
                <w:szCs w:val="24"/>
              </w:rPr>
            </w:pPr>
          </w:p>
        </w:tc>
        <w:tc>
          <w:tcPr>
            <w:tcW w:w="3968" w:type="dxa"/>
          </w:tcPr>
          <w:p w14:paraId="4EA99532" w14:textId="77777777" w:rsidR="00387A69" w:rsidRPr="00D37F5F" w:rsidRDefault="00387A69" w:rsidP="00387A69">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 xml:space="preserve">  Iš viso</w:t>
            </w:r>
          </w:p>
        </w:tc>
        <w:tc>
          <w:tcPr>
            <w:tcW w:w="1560" w:type="dxa"/>
          </w:tcPr>
          <w:p w14:paraId="5ACD84B1" w14:textId="77777777" w:rsidR="00387A69" w:rsidRPr="00D37F5F" w:rsidRDefault="00387A69" w:rsidP="00387A69">
            <w:pPr>
              <w:rPr>
                <w:rFonts w:ascii="Times New Roman" w:hAnsi="Times New Roman" w:cs="Times New Roman"/>
                <w:sz w:val="24"/>
                <w:szCs w:val="24"/>
              </w:rPr>
            </w:pPr>
            <w:r w:rsidRPr="00D37F5F">
              <w:rPr>
                <w:rFonts w:ascii="Times New Roman" w:hAnsi="Times New Roman" w:cs="Times New Roman"/>
                <w:sz w:val="24"/>
                <w:szCs w:val="24"/>
              </w:rPr>
              <w:t xml:space="preserve">          m</w:t>
            </w:r>
            <w:r w:rsidRPr="00F41AC0">
              <w:rPr>
                <w:rFonts w:ascii="Times New Roman" w:hAnsi="Times New Roman" w:cs="Times New Roman"/>
                <w:sz w:val="24"/>
                <w:szCs w:val="24"/>
                <w:vertAlign w:val="superscript"/>
              </w:rPr>
              <w:t>2</w:t>
            </w:r>
          </w:p>
        </w:tc>
        <w:tc>
          <w:tcPr>
            <w:tcW w:w="2835" w:type="dxa"/>
          </w:tcPr>
          <w:p w14:paraId="196858DD" w14:textId="77777777" w:rsidR="00387A69" w:rsidRPr="00D37F5F" w:rsidRDefault="00AA77C7" w:rsidP="00AA77C7">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301</w:t>
            </w:r>
          </w:p>
        </w:tc>
      </w:tr>
    </w:tbl>
    <w:p w14:paraId="6D0D4040" w14:textId="77777777" w:rsidR="00387A69" w:rsidRPr="00D37F5F" w:rsidRDefault="00387A69" w:rsidP="00387A69">
      <w:pPr>
        <w:rPr>
          <w:rFonts w:ascii="Times New Roman" w:eastAsia="Arial Unicode MS" w:hAnsi="Times New Roman" w:cs="Times New Roman"/>
          <w:sz w:val="24"/>
          <w:szCs w:val="24"/>
        </w:rPr>
      </w:pPr>
    </w:p>
    <w:p w14:paraId="3066BD14" w14:textId="6AA53AAC" w:rsidR="008F3D7D" w:rsidRPr="00AA02EE" w:rsidRDefault="008F3D7D" w:rsidP="00AA02EE">
      <w:pPr>
        <w:pStyle w:val="Sraopastraipa"/>
        <w:numPr>
          <w:ilvl w:val="0"/>
          <w:numId w:val="5"/>
        </w:numPr>
        <w:tabs>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Darbų eiga:</w:t>
      </w:r>
    </w:p>
    <w:p w14:paraId="01B206C6" w14:textId="77777777" w:rsidR="00AA02EE" w:rsidRDefault="00AA02EE" w:rsidP="00AA02EE">
      <w:pPr>
        <w:pStyle w:val="Sraopastraipa"/>
        <w:numPr>
          <w:ilvl w:val="0"/>
          <w:numId w:val="7"/>
        </w:numPr>
        <w:tabs>
          <w:tab w:val="left" w:pos="993"/>
          <w:tab w:val="left" w:pos="1134"/>
        </w:tabs>
        <w:spacing w:after="0"/>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8F3D7D" w:rsidRPr="00AA02EE">
        <w:rPr>
          <w:rFonts w:ascii="Times New Roman" w:eastAsia="Arial Unicode MS" w:hAnsi="Times New Roman" w:cs="Times New Roman"/>
          <w:sz w:val="24"/>
          <w:szCs w:val="24"/>
        </w:rPr>
        <w:t>Nelygumų ir iškyšų mūrinių sienų paviršiuje nukapojimas;</w:t>
      </w:r>
    </w:p>
    <w:p w14:paraId="7CE46786" w14:textId="77777777" w:rsidR="00AA02EE" w:rsidRDefault="008F3D7D" w:rsidP="00AA02EE">
      <w:pPr>
        <w:pStyle w:val="Sraopastraipa"/>
        <w:numPr>
          <w:ilvl w:val="0"/>
          <w:numId w:val="7"/>
        </w:numPr>
        <w:tabs>
          <w:tab w:val="left" w:pos="993"/>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Pastatų išorinių paviršių gruntavimas voleliu;</w:t>
      </w:r>
    </w:p>
    <w:p w14:paraId="251641F1" w14:textId="77777777" w:rsidR="00AA02EE" w:rsidRDefault="008F3D7D" w:rsidP="00AA02EE">
      <w:pPr>
        <w:pStyle w:val="Sraopastraipa"/>
        <w:numPr>
          <w:ilvl w:val="0"/>
          <w:numId w:val="7"/>
        </w:numPr>
        <w:tabs>
          <w:tab w:val="left" w:pos="993"/>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Pastatų išorinių tinkuojamų paviršių angokraščių kampų papildomas sutvirtinimas armuojančio tinkleli  ir  juostomis;</w:t>
      </w:r>
    </w:p>
    <w:p w14:paraId="36DF3A83" w14:textId="77777777" w:rsidR="00AA02EE" w:rsidRDefault="008F3D7D" w:rsidP="00AA02EE">
      <w:pPr>
        <w:pStyle w:val="Sraopastraipa"/>
        <w:numPr>
          <w:ilvl w:val="0"/>
          <w:numId w:val="7"/>
        </w:numPr>
        <w:tabs>
          <w:tab w:val="left" w:pos="993"/>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Pastatų išorinių paviršių pagerintas  tinkavimas rankiniu būdu;</w:t>
      </w:r>
    </w:p>
    <w:p w14:paraId="655E92BC" w14:textId="77777777" w:rsidR="00AA02EE" w:rsidRDefault="008F3D7D" w:rsidP="00AA02EE">
      <w:pPr>
        <w:pStyle w:val="Sraopastraipa"/>
        <w:numPr>
          <w:ilvl w:val="0"/>
          <w:numId w:val="7"/>
        </w:numPr>
        <w:tabs>
          <w:tab w:val="left" w:pos="993"/>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Paviršių dažymas fasadiniais dažais;</w:t>
      </w:r>
      <w:r w:rsidR="00AA02EE" w:rsidRPr="00AA02EE">
        <w:rPr>
          <w:rFonts w:ascii="Times New Roman" w:eastAsia="Arial Unicode MS" w:hAnsi="Times New Roman" w:cs="Times New Roman"/>
          <w:sz w:val="24"/>
          <w:szCs w:val="24"/>
        </w:rPr>
        <w:t xml:space="preserve"> </w:t>
      </w:r>
    </w:p>
    <w:p w14:paraId="2FA82FD4" w14:textId="7255EC7E" w:rsidR="008F3D7D" w:rsidRPr="00AA02EE" w:rsidRDefault="008F3D7D" w:rsidP="00AA02EE">
      <w:pPr>
        <w:pStyle w:val="Sraopastraipa"/>
        <w:numPr>
          <w:ilvl w:val="0"/>
          <w:numId w:val="7"/>
        </w:numPr>
        <w:tabs>
          <w:tab w:val="left" w:pos="993"/>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Statybinių šiukšlių išvežimas ir utilizavimas.</w:t>
      </w:r>
    </w:p>
    <w:p w14:paraId="3CF41FE9" w14:textId="77777777" w:rsidR="00AA02EE" w:rsidRPr="00AA02EE" w:rsidRDefault="008F3D7D" w:rsidP="00AA02EE">
      <w:pPr>
        <w:pStyle w:val="Sraopastraipa"/>
        <w:numPr>
          <w:ilvl w:val="0"/>
          <w:numId w:val="5"/>
        </w:numPr>
        <w:tabs>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lastRenderedPageBreak/>
        <w:t>Visi Darbai turi būti atliekami sertifikuotomis medžiagomis.</w:t>
      </w:r>
      <w:r w:rsidR="00840F95" w:rsidRPr="00AA02EE">
        <w:rPr>
          <w:rFonts w:ascii="Arial" w:eastAsia="Times New Roman" w:hAnsi="Arial" w:cs="Arial"/>
        </w:rPr>
        <w:t xml:space="preserve"> </w:t>
      </w:r>
      <w:r w:rsidR="00840F95" w:rsidRPr="00AA02EE">
        <w:rPr>
          <w:rFonts w:ascii="Times New Roman" w:eastAsia="Arial Unicode MS" w:hAnsi="Times New Roman" w:cs="Times New Roman"/>
          <w:sz w:val="24"/>
          <w:szCs w:val="24"/>
        </w:rPr>
        <w:t>Medžiagos, gaminiai ir naudojama įranga turi turėti kokybės patvirtinimo dokumentus, kurie yra nurodyti Lietuvos Respublikos  statybos įstatyme ir statybų techniniuose reglamentuose.</w:t>
      </w:r>
    </w:p>
    <w:p w14:paraId="1CFD537A" w14:textId="77777777" w:rsidR="00AA02EE" w:rsidRPr="00AA02EE" w:rsidRDefault="008F3D7D" w:rsidP="00AA02EE">
      <w:pPr>
        <w:pStyle w:val="Sraopastraipa"/>
        <w:numPr>
          <w:ilvl w:val="0"/>
          <w:numId w:val="5"/>
        </w:numPr>
        <w:tabs>
          <w:tab w:val="left" w:pos="1134"/>
        </w:tabs>
        <w:spacing w:after="0"/>
        <w:ind w:left="0" w:firstLine="709"/>
        <w:jc w:val="both"/>
        <w:rPr>
          <w:rFonts w:ascii="Times New Roman" w:eastAsia="Arial Unicode MS" w:hAnsi="Times New Roman" w:cs="Times New Roman"/>
          <w:sz w:val="24"/>
          <w:szCs w:val="24"/>
        </w:rPr>
      </w:pPr>
      <w:r w:rsidRPr="00AA02EE">
        <w:rPr>
          <w:rFonts w:ascii="Times New Roman" w:eastAsia="Arial Unicode MS" w:hAnsi="Times New Roman" w:cs="Times New Roman"/>
          <w:sz w:val="24"/>
          <w:szCs w:val="24"/>
        </w:rPr>
        <w:t>Darbai turi būti atliekami nuo +5 iki +35 laipsnių temperatūrai.</w:t>
      </w:r>
    </w:p>
    <w:p w14:paraId="0B36D6E4" w14:textId="77777777" w:rsidR="00AA02EE" w:rsidRPr="00AA02EE" w:rsidRDefault="008F3D7D"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eastAsia="Arial Unicode MS" w:hAnsi="Times New Roman" w:cs="Times New Roman"/>
          <w:sz w:val="24"/>
          <w:szCs w:val="24"/>
        </w:rPr>
        <w:t xml:space="preserve">Surašytas atliktų darbų aktas turi būti suderintas su techninės priežiūros vadybininku, pridedant naudojamų medžiagų kokybę patvirtinančius dokumentus. </w:t>
      </w:r>
    </w:p>
    <w:p w14:paraId="2E758ABA" w14:textId="77777777" w:rsidR="00AA02EE" w:rsidRPr="00AA02EE" w:rsidRDefault="00AA02EE"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eastAsia="Arial Unicode MS" w:hAnsi="Times New Roman" w:cs="Times New Roman"/>
          <w:sz w:val="24"/>
          <w:szCs w:val="24"/>
        </w:rPr>
        <w:t>G</w:t>
      </w:r>
      <w:r w:rsidR="008F3D7D" w:rsidRPr="00AA02EE">
        <w:rPr>
          <w:rFonts w:ascii="Times New Roman" w:hAnsi="Times New Roman" w:cs="Times New Roman"/>
          <w:sz w:val="24"/>
          <w:szCs w:val="24"/>
        </w:rPr>
        <w:t xml:space="preserve">arantinių įsipareigojamų laikotarpis akivaizdiems defektams - 5 metai nuo darbų priėmimo-perdavimo dienos. </w:t>
      </w:r>
    </w:p>
    <w:p w14:paraId="0D1D8D50" w14:textId="77777777" w:rsidR="00AA02EE" w:rsidRPr="00AA02EE" w:rsidRDefault="008F3D7D"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hAnsi="Times New Roman" w:cs="Times New Roman"/>
          <w:sz w:val="24"/>
          <w:szCs w:val="24"/>
        </w:rPr>
        <w:t>Darbai turi būti atlikti pagal grafiką: Rangovas ne mažiau kaip 50 proc. techninėje užduotyje numatytų Darbų turi atlikti per 60 dienų nuo sutarties sudarymo dienos. Likusią dalį iki sutarties termino pabaigos.</w:t>
      </w:r>
    </w:p>
    <w:p w14:paraId="7C49E872" w14:textId="77777777" w:rsidR="00AA02EE" w:rsidRPr="00AA02EE" w:rsidRDefault="008F3D7D"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hAnsi="Times New Roman" w:cs="Times New Roman"/>
          <w:sz w:val="24"/>
          <w:szCs w:val="24"/>
        </w:rPr>
        <w:t xml:space="preserve">Garantinių įsipareigojamų laikotarpis akivaizdiems defektams - 5 metai nuo darbų priėmimo-perdavimo dienos. </w:t>
      </w:r>
    </w:p>
    <w:p w14:paraId="607ECE15" w14:textId="77777777" w:rsidR="00AA02EE" w:rsidRPr="00AA02EE" w:rsidRDefault="00AA02EE"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hAnsi="Times New Roman" w:cs="Times New Roman"/>
          <w:sz w:val="24"/>
          <w:szCs w:val="24"/>
        </w:rPr>
        <w:t>Darbų atlikimo tvarka, kiekiai, poreikiai, Darbų pradžia bei Darbų atlikimo grafikas turi būti iš anksto raštu (pvz., elektroniniu paštu) arba žodžiu (patvirtinant tai elektroniniu paštu) suderinti su Perkančiosios organizacijos atstovu prieš pradedant Darbų vykdymą.</w:t>
      </w:r>
      <w:r w:rsidRPr="00AA02EE">
        <w:rPr>
          <w:rFonts w:ascii="Arial" w:eastAsia="Times New Roman" w:hAnsi="Arial" w:cs="Arial"/>
          <w:lang w:eastAsia="en-GB"/>
        </w:rPr>
        <w:t xml:space="preserve"> </w:t>
      </w:r>
      <w:r w:rsidRPr="00AA02EE">
        <w:rPr>
          <w:rFonts w:ascii="Times New Roman" w:hAnsi="Times New Roman" w:cs="Times New Roman"/>
          <w:sz w:val="24"/>
          <w:szCs w:val="24"/>
        </w:rPr>
        <w:t>Darbų atlikimo grafikas turi būti suderintas su Perkančiąja organizacija ne vėliau kaip per 10 (dešimt) darbo dienų nuo Sutarties įsigaliojimo dienos.</w:t>
      </w:r>
    </w:p>
    <w:p w14:paraId="0F7AC43C" w14:textId="77777777" w:rsidR="00AA02EE" w:rsidRPr="00AA02EE" w:rsidRDefault="00D37F5F"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hAnsi="Times New Roman" w:cs="Times New Roman"/>
          <w:sz w:val="24"/>
          <w:szCs w:val="24"/>
        </w:rPr>
        <w:t>Už atliktus Darbus Perkančioji organizacija apmoka pagal pateiktą atliktų darbų priėmimo-perdavimo aktą. Minėti atsiskaitymo dokumentai Perkančiajai organizacijai perduodami ne vėliau kaip iki einamojo mėnesio 25 dienos. Perkančioji organizacija pateiktus darbų priėmimo – perdavimo dokumentus tikrina ir pasirašo per 5 (penkias) darbo dienas.</w:t>
      </w:r>
    </w:p>
    <w:p w14:paraId="18A4D777" w14:textId="77777777" w:rsidR="00AA02EE" w:rsidRPr="00AA02EE" w:rsidRDefault="00D37F5F"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hAnsi="Times New Roman" w:cs="Times New Roman"/>
          <w:sz w:val="24"/>
          <w:szCs w:val="24"/>
        </w:rPr>
        <w:t>Rangovas Darbus privalės atlikti naudodamas savus išteklius, darbo jėgą, med</w:t>
      </w:r>
      <w:r w:rsidR="008921C6" w:rsidRPr="00AA02EE">
        <w:rPr>
          <w:rFonts w:ascii="Times New Roman" w:hAnsi="Times New Roman" w:cs="Times New Roman"/>
          <w:sz w:val="24"/>
          <w:szCs w:val="24"/>
        </w:rPr>
        <w:t>žiagas, techniką, mechanizmus, į</w:t>
      </w:r>
      <w:r w:rsidRPr="00AA02EE">
        <w:rPr>
          <w:rFonts w:ascii="Times New Roman" w:hAnsi="Times New Roman" w:cs="Times New Roman"/>
          <w:sz w:val="24"/>
          <w:szCs w:val="24"/>
        </w:rPr>
        <w:t>rengimus ir įrangą. Perkančioji organizacija nesuteiks jokių išteklių, darbo jėgos, medžiagų, technikos, mechanizmų, įrengimų ar įrangos, reikalingos numatytiems Darbams atlikti.</w:t>
      </w:r>
    </w:p>
    <w:p w14:paraId="4B89A137" w14:textId="77777777" w:rsidR="00AA02EE" w:rsidRPr="00AA02EE" w:rsidRDefault="00D37F5F"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hAnsi="Times New Roman" w:cs="Times New Roman"/>
          <w:sz w:val="24"/>
          <w:szCs w:val="24"/>
        </w:rPr>
        <w:t>Visi darbai objektuose turi būti atlikti iki galo, sutvarkyta teritorija turi būti tinkama eksploatacijai. 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5BF60CB8" w14:textId="30BE1559" w:rsidR="00D37F5F" w:rsidRPr="00AA02EE" w:rsidRDefault="00D37F5F" w:rsidP="00AA02EE">
      <w:pPr>
        <w:pStyle w:val="Sraopastraipa"/>
        <w:numPr>
          <w:ilvl w:val="0"/>
          <w:numId w:val="5"/>
        </w:numPr>
        <w:tabs>
          <w:tab w:val="left" w:pos="1134"/>
        </w:tabs>
        <w:spacing w:after="0"/>
        <w:ind w:left="0" w:firstLine="709"/>
        <w:jc w:val="both"/>
        <w:rPr>
          <w:rFonts w:ascii="Times New Roman" w:hAnsi="Times New Roman" w:cs="Times New Roman"/>
          <w:sz w:val="24"/>
          <w:szCs w:val="24"/>
        </w:rPr>
      </w:pPr>
      <w:r w:rsidRPr="00AA02EE">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Aprašas), 4.3. papunkčiu darbams tiekėjas taiko aplinkos apsaugos vadybos sistemos reikalavimus pagal standartą LST EN ISO 14001 „Aplinkos vadybos sistemos. Reikalavimai ir naudojimo gairės“ (toliau – LST EN ISO 14001) arba Europos Sąjungos</w:t>
      </w:r>
      <w:r w:rsidR="00AA02EE" w:rsidRPr="00AA02EE">
        <w:rPr>
          <w:rFonts w:ascii="Times New Roman" w:hAnsi="Times New Roman" w:cs="Times New Roman"/>
          <w:sz w:val="24"/>
          <w:szCs w:val="24"/>
        </w:rPr>
        <w:t xml:space="preserve"> </w:t>
      </w:r>
      <w:r w:rsidRPr="00AA02EE">
        <w:rPr>
          <w:rFonts w:ascii="Times New Roman" w:hAnsi="Times New Roman" w:cs="Times New Roman"/>
          <w:sz w:val="24"/>
          <w:szCs w:val="24"/>
        </w:rPr>
        <w:t>aplinkosaugos vadybos ir audito sistemą (toliau – EMAS) ar kitus aplinkos apsaugos vadybos standartus, pagrįstus atitinkamais Europos arba tarptautinių standartizacijos organizacijų priimtais standartais, ar kitais tiekėjo pateiktais lygiaverčiais įrodymai atliekamiems darbams.</w:t>
      </w:r>
    </w:p>
    <w:sectPr w:rsidR="00D37F5F" w:rsidRPr="00AA02EE" w:rsidSect="00033A3C">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BE1"/>
    <w:multiLevelType w:val="hybridMultilevel"/>
    <w:tmpl w:val="7A98BDF4"/>
    <w:lvl w:ilvl="0" w:tplc="74789D5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C92481"/>
    <w:multiLevelType w:val="hybridMultilevel"/>
    <w:tmpl w:val="C69CC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F6F32"/>
    <w:multiLevelType w:val="hybridMultilevel"/>
    <w:tmpl w:val="45A64754"/>
    <w:lvl w:ilvl="0" w:tplc="152CA79E">
      <w:start w:val="2"/>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9D7D90"/>
    <w:multiLevelType w:val="hybridMultilevel"/>
    <w:tmpl w:val="B1B86B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D4B97"/>
    <w:multiLevelType w:val="multilevel"/>
    <w:tmpl w:val="764CDF68"/>
    <w:lvl w:ilvl="0">
      <w:start w:val="1"/>
      <w:numFmt w:val="decimal"/>
      <w:lvlText w:val="%1."/>
      <w:lvlJc w:val="left"/>
      <w:pPr>
        <w:ind w:left="360" w:hanging="360"/>
      </w:pPr>
      <w:rPr>
        <w:b/>
        <w:i w:val="0"/>
        <w:color w:val="auto"/>
        <w:sz w:val="20"/>
        <w:szCs w:val="20"/>
      </w:rPr>
    </w:lvl>
    <w:lvl w:ilvl="1">
      <w:start w:val="1"/>
      <w:numFmt w:val="decimal"/>
      <w:isLgl/>
      <w:lvlText w:val="%1.%2."/>
      <w:lvlJc w:val="left"/>
      <w:pPr>
        <w:ind w:left="720" w:hanging="720"/>
      </w:pPr>
      <w:rPr>
        <w:b w:val="0"/>
        <w:bCs/>
        <w:i w:val="0"/>
        <w:iCs w:val="0"/>
        <w:color w:val="auto"/>
        <w:sz w:val="20"/>
        <w:szCs w:val="20"/>
      </w:rPr>
    </w:lvl>
    <w:lvl w:ilvl="2">
      <w:start w:val="1"/>
      <w:numFmt w:val="decimal"/>
      <w:isLgl/>
      <w:lvlText w:val="%1.%2.%3."/>
      <w:lvlJc w:val="left"/>
      <w:pPr>
        <w:ind w:left="720" w:hanging="720"/>
      </w:pPr>
      <w:rPr>
        <w:b w:val="0"/>
        <w:bCs w:val="0"/>
        <w:i w:val="0"/>
        <w:iCs w:val="0"/>
        <w:color w:val="auto"/>
        <w:sz w:val="20"/>
        <w:szCs w:val="20"/>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 w15:restartNumberingAfterBreak="0">
    <w:nsid w:val="33493EF7"/>
    <w:multiLevelType w:val="multilevel"/>
    <w:tmpl w:val="88EAE7B2"/>
    <w:lvl w:ilvl="0">
      <w:start w:val="1"/>
      <w:numFmt w:val="decimal"/>
      <w:lvlText w:val="%1."/>
      <w:lvlJc w:val="left"/>
      <w:pPr>
        <w:ind w:left="720" w:hanging="360"/>
      </w:pPr>
      <w:rPr>
        <w:b/>
        <w:bCs/>
      </w:rPr>
    </w:lvl>
    <w:lvl w:ilvl="1">
      <w:start w:val="1"/>
      <w:numFmt w:val="decimal"/>
      <w:lvlText w:val="%1.%2."/>
      <w:lvlJc w:val="left"/>
      <w:pPr>
        <w:ind w:left="2324"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D2918B2"/>
    <w:multiLevelType w:val="hybridMultilevel"/>
    <w:tmpl w:val="9006C1EE"/>
    <w:lvl w:ilvl="0" w:tplc="937A141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3155115">
    <w:abstractNumId w:val="1"/>
  </w:num>
  <w:num w:numId="2" w16cid:durableId="287592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3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078125">
    <w:abstractNumId w:val="3"/>
  </w:num>
  <w:num w:numId="5" w16cid:durableId="895507844">
    <w:abstractNumId w:val="6"/>
  </w:num>
  <w:num w:numId="6" w16cid:durableId="18898633">
    <w:abstractNumId w:val="2"/>
  </w:num>
  <w:num w:numId="7" w16cid:durableId="1817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A3C"/>
    <w:rsid w:val="00033A3C"/>
    <w:rsid w:val="00320D97"/>
    <w:rsid w:val="00387A69"/>
    <w:rsid w:val="00390E1A"/>
    <w:rsid w:val="0052734B"/>
    <w:rsid w:val="0058235F"/>
    <w:rsid w:val="00670F69"/>
    <w:rsid w:val="0079622A"/>
    <w:rsid w:val="00840F95"/>
    <w:rsid w:val="008921C6"/>
    <w:rsid w:val="008F3D7D"/>
    <w:rsid w:val="00916621"/>
    <w:rsid w:val="00AA02EE"/>
    <w:rsid w:val="00AA77C7"/>
    <w:rsid w:val="00D37F5F"/>
    <w:rsid w:val="00D84565"/>
    <w:rsid w:val="00D9124F"/>
    <w:rsid w:val="00F41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09F2"/>
  <w15:chartTrackingRefBased/>
  <w15:docId w15:val="{9D18911B-AAF2-40FE-8536-23BA3353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A69"/>
    <w:pPr>
      <w:ind w:left="720"/>
      <w:contextualSpacing/>
    </w:pPr>
  </w:style>
  <w:style w:type="paragraph" w:styleId="Betarp">
    <w:name w:val="No Spacing"/>
    <w:uiPriority w:val="1"/>
    <w:qFormat/>
    <w:rsid w:val="008F3D7D"/>
    <w:pPr>
      <w:spacing w:after="0" w:line="240" w:lineRule="auto"/>
    </w:pPr>
  </w:style>
  <w:style w:type="character" w:styleId="Komentaronuoroda">
    <w:name w:val="annotation reference"/>
    <w:basedOn w:val="Numatytasispastraiposriftas"/>
    <w:uiPriority w:val="99"/>
    <w:semiHidden/>
    <w:unhideWhenUsed/>
    <w:rsid w:val="00840F95"/>
    <w:rPr>
      <w:sz w:val="16"/>
      <w:szCs w:val="16"/>
    </w:rPr>
  </w:style>
  <w:style w:type="paragraph" w:styleId="Komentarotekstas">
    <w:name w:val="annotation text"/>
    <w:basedOn w:val="prastasis"/>
    <w:link w:val="KomentarotekstasDiagrama"/>
    <w:uiPriority w:val="99"/>
    <w:semiHidden/>
    <w:unhideWhenUsed/>
    <w:rsid w:val="00840F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0F95"/>
    <w:rPr>
      <w:sz w:val="20"/>
      <w:szCs w:val="20"/>
    </w:rPr>
  </w:style>
  <w:style w:type="paragraph" w:styleId="Komentarotema">
    <w:name w:val="annotation subject"/>
    <w:basedOn w:val="Komentarotekstas"/>
    <w:next w:val="Komentarotekstas"/>
    <w:link w:val="KomentarotemaDiagrama"/>
    <w:uiPriority w:val="99"/>
    <w:semiHidden/>
    <w:unhideWhenUsed/>
    <w:rsid w:val="00840F95"/>
    <w:rPr>
      <w:b/>
      <w:bCs/>
    </w:rPr>
  </w:style>
  <w:style w:type="character" w:customStyle="1" w:styleId="KomentarotemaDiagrama">
    <w:name w:val="Komentaro tema Diagrama"/>
    <w:basedOn w:val="KomentarotekstasDiagrama"/>
    <w:link w:val="Komentarotema"/>
    <w:uiPriority w:val="99"/>
    <w:semiHidden/>
    <w:rsid w:val="00840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3E26-C35F-4ACE-BFAE-99F0D463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3137</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Admin</cp:lastModifiedBy>
  <cp:revision>4</cp:revision>
  <dcterms:created xsi:type="dcterms:W3CDTF">2025-07-09T17:48:00Z</dcterms:created>
  <dcterms:modified xsi:type="dcterms:W3CDTF">2025-07-22T06:16:00Z</dcterms:modified>
</cp:coreProperties>
</file>