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2EB0" w14:textId="65D4310D" w:rsidR="009C79E7" w:rsidRDefault="009C79E7" w:rsidP="009C79E7">
      <w:pPr>
        <w:jc w:val="right"/>
        <w:rPr>
          <w:rFonts w:ascii="Times New Roman" w:hAnsi="Times New Roman" w:cs="Times New Roman"/>
          <w:sz w:val="24"/>
          <w:lang w:val="en-US"/>
        </w:rPr>
      </w:pPr>
      <w:r>
        <w:rPr>
          <w:rFonts w:ascii="Times New Roman" w:hAnsi="Times New Roman" w:cs="Times New Roman"/>
          <w:i/>
          <w:iCs/>
          <w:snapToGrid w:val="0"/>
          <w:sz w:val="24"/>
        </w:rPr>
        <w:t>Tarnybinio pranešimo priedas Nr. 1</w:t>
      </w:r>
    </w:p>
    <w:p w14:paraId="14396636" w14:textId="77777777" w:rsidR="009C79E7" w:rsidRDefault="009C79E7" w:rsidP="000E5BA8">
      <w:pPr>
        <w:jc w:val="center"/>
        <w:rPr>
          <w:rFonts w:ascii="Times New Roman" w:hAnsi="Times New Roman" w:cs="Times New Roman"/>
          <w:b/>
          <w:sz w:val="24"/>
        </w:rPr>
      </w:pPr>
    </w:p>
    <w:p w14:paraId="56283BAE" w14:textId="060F4E3E" w:rsidR="000E5BA8" w:rsidRPr="00EA0307" w:rsidRDefault="009D010B" w:rsidP="000E5BA8">
      <w:pPr>
        <w:jc w:val="center"/>
        <w:rPr>
          <w:rFonts w:ascii="Times New Roman" w:hAnsi="Times New Roman" w:cs="Times New Roman"/>
          <w:b/>
          <w:sz w:val="24"/>
        </w:rPr>
      </w:pPr>
      <w:r w:rsidRPr="00EA0307">
        <w:rPr>
          <w:rFonts w:ascii="Times New Roman" w:hAnsi="Times New Roman" w:cs="Times New Roman"/>
          <w:b/>
          <w:sz w:val="24"/>
        </w:rPr>
        <w:t>KVALIFIKACINIAI REIKALAVIMAI</w:t>
      </w:r>
    </w:p>
    <w:p w14:paraId="60865B86" w14:textId="1ACB84B8" w:rsidR="000E5BA8" w:rsidRPr="0089752A" w:rsidRDefault="000E5BA8" w:rsidP="00C10D1E">
      <w:pPr>
        <w:ind w:firstLine="0"/>
        <w:rPr>
          <w:rFonts w:ascii="Times New Roman" w:hAnsi="Times New Roman" w:cs="Times New Roman"/>
          <w:sz w:val="22"/>
          <w:szCs w:val="22"/>
        </w:rPr>
      </w:pPr>
    </w:p>
    <w:p w14:paraId="40252AEB" w14:textId="77777777" w:rsidR="0089752A" w:rsidRDefault="0089752A" w:rsidP="0089752A">
      <w:pPr>
        <w:tabs>
          <w:tab w:val="left" w:pos="720"/>
        </w:tabs>
        <w:jc w:val="both"/>
        <w:rPr>
          <w:rFonts w:ascii="Times New Roman" w:eastAsia="Calibri" w:hAnsi="Times New Roman" w:cs="Times New Roman"/>
          <w:lang w:eastAsia="en-US"/>
        </w:rPr>
      </w:pPr>
    </w:p>
    <w:tbl>
      <w:tblPr>
        <w:tblW w:w="0" w:type="auto"/>
        <w:jc w:val="center"/>
        <w:tblLook w:val="0000" w:firstRow="0" w:lastRow="0" w:firstColumn="0" w:lastColumn="0" w:noHBand="0" w:noVBand="0"/>
      </w:tblPr>
      <w:tblGrid>
        <w:gridCol w:w="933"/>
        <w:gridCol w:w="3120"/>
        <w:gridCol w:w="3029"/>
        <w:gridCol w:w="2404"/>
      </w:tblGrid>
      <w:tr w:rsidR="0089752A" w:rsidRPr="0089752A" w14:paraId="238E0C9F" w14:textId="77777777" w:rsidTr="0089752A">
        <w:trPr>
          <w:jc w:val="center"/>
        </w:trPr>
        <w:tc>
          <w:tcPr>
            <w:tcW w:w="0" w:type="auto"/>
            <w:tcBorders>
              <w:top w:val="single" w:sz="4" w:space="0" w:color="000000"/>
              <w:left w:val="single" w:sz="4" w:space="0" w:color="000000"/>
              <w:bottom w:val="single" w:sz="4" w:space="0" w:color="000000"/>
            </w:tcBorders>
            <w:vAlign w:val="center"/>
          </w:tcPr>
          <w:p w14:paraId="6CEC5A40" w14:textId="18135CE5" w:rsidR="0089752A" w:rsidRPr="0089752A" w:rsidRDefault="000E2F6D" w:rsidP="0089752A">
            <w:pPr>
              <w:ind w:hanging="111"/>
              <w:jc w:val="center"/>
              <w:rPr>
                <w:rFonts w:ascii="Times New Roman" w:hAnsi="Times New Roman" w:cs="Times New Roman"/>
                <w:b/>
                <w:sz w:val="24"/>
              </w:rPr>
            </w:pPr>
            <w:r>
              <w:rPr>
                <w:rFonts w:ascii="Times New Roman" w:hAnsi="Times New Roman" w:cs="Times New Roman"/>
                <w:b/>
                <w:sz w:val="24"/>
              </w:rPr>
              <w:t xml:space="preserve"> </w:t>
            </w:r>
            <w:r w:rsidR="0089752A" w:rsidRPr="0089752A">
              <w:rPr>
                <w:rFonts w:ascii="Times New Roman" w:hAnsi="Times New Roman" w:cs="Times New Roman"/>
                <w:b/>
                <w:sz w:val="24"/>
              </w:rPr>
              <w:t>Eil. Nr.</w:t>
            </w:r>
          </w:p>
        </w:tc>
        <w:tc>
          <w:tcPr>
            <w:tcW w:w="0" w:type="auto"/>
            <w:tcBorders>
              <w:top w:val="single" w:sz="4" w:space="0" w:color="000000"/>
              <w:left w:val="single" w:sz="4" w:space="0" w:color="000000"/>
              <w:bottom w:val="single" w:sz="4" w:space="0" w:color="000000"/>
            </w:tcBorders>
            <w:vAlign w:val="center"/>
          </w:tcPr>
          <w:p w14:paraId="424F4422" w14:textId="21AFBB47" w:rsidR="0089752A" w:rsidRPr="0089752A" w:rsidRDefault="001345CA" w:rsidP="000E2F6D">
            <w:pPr>
              <w:ind w:hanging="49"/>
              <w:jc w:val="center"/>
              <w:rPr>
                <w:rFonts w:ascii="Times New Roman" w:hAnsi="Times New Roman" w:cs="Times New Roman"/>
                <w:b/>
                <w:sz w:val="24"/>
              </w:rPr>
            </w:pPr>
            <w:r>
              <w:rPr>
                <w:rFonts w:ascii="Times New Roman" w:hAnsi="Times New Roman" w:cs="Times New Roman"/>
                <w:b/>
                <w:sz w:val="24"/>
              </w:rPr>
              <w:t>Bendri k</w:t>
            </w:r>
            <w:r w:rsidR="0089752A" w:rsidRPr="0089752A">
              <w:rPr>
                <w:rFonts w:ascii="Times New Roman" w:hAnsi="Times New Roman" w:cs="Times New Roman"/>
                <w:b/>
                <w:sz w:val="24"/>
              </w:rPr>
              <w:t>valifikaciniai reikalavimai</w:t>
            </w:r>
          </w:p>
        </w:tc>
        <w:tc>
          <w:tcPr>
            <w:tcW w:w="0" w:type="auto"/>
            <w:tcBorders>
              <w:top w:val="single" w:sz="4" w:space="0" w:color="000000"/>
              <w:left w:val="single" w:sz="4" w:space="0" w:color="000000"/>
              <w:bottom w:val="single" w:sz="4" w:space="0" w:color="000000"/>
              <w:right w:val="single" w:sz="4" w:space="0" w:color="auto"/>
            </w:tcBorders>
            <w:vAlign w:val="center"/>
          </w:tcPr>
          <w:p w14:paraId="75F5A1FE" w14:textId="77777777" w:rsidR="0089752A" w:rsidRPr="0089752A" w:rsidRDefault="0089752A" w:rsidP="000E2F6D">
            <w:pPr>
              <w:ind w:hanging="38"/>
              <w:jc w:val="center"/>
              <w:rPr>
                <w:rFonts w:ascii="Times New Roman" w:hAnsi="Times New Roman" w:cs="Times New Roman"/>
                <w:b/>
                <w:sz w:val="24"/>
              </w:rPr>
            </w:pPr>
            <w:r w:rsidRPr="0089752A">
              <w:rPr>
                <w:rFonts w:ascii="Times New Roman" w:hAnsi="Times New Roman" w:cs="Times New Roman"/>
                <w:b/>
                <w:sz w:val="24"/>
              </w:rPr>
              <w:t>Dokumentai ir informacija, kuriuos turi pateikti teikėjas, siekiantis įrodyti, kad jo kvalifikacija atitinka keliamus reikalavimus</w:t>
            </w:r>
          </w:p>
        </w:tc>
        <w:tc>
          <w:tcPr>
            <w:tcW w:w="0" w:type="auto"/>
            <w:tcBorders>
              <w:top w:val="single" w:sz="4" w:space="0" w:color="000000"/>
              <w:left w:val="single" w:sz="4" w:space="0" w:color="auto"/>
              <w:bottom w:val="single" w:sz="4" w:space="0" w:color="000000"/>
              <w:right w:val="single" w:sz="4" w:space="0" w:color="000000"/>
            </w:tcBorders>
            <w:vAlign w:val="center"/>
          </w:tcPr>
          <w:p w14:paraId="6B547EB6" w14:textId="77777777" w:rsidR="0089752A" w:rsidRPr="00C1575C" w:rsidRDefault="0089752A" w:rsidP="000E2F6D">
            <w:pPr>
              <w:ind w:firstLine="0"/>
              <w:jc w:val="center"/>
              <w:rPr>
                <w:rFonts w:ascii="Times New Roman" w:hAnsi="Times New Roman" w:cs="Times New Roman"/>
                <w:b/>
                <w:sz w:val="24"/>
              </w:rPr>
            </w:pPr>
            <w:r w:rsidRPr="00C1575C">
              <w:rPr>
                <w:rFonts w:ascii="Times New Roman" w:hAnsi="Times New Roman" w:cs="Times New Roman"/>
                <w:b/>
                <w:sz w:val="24"/>
              </w:rPr>
              <w:t>Subjektas, kuris turi atitikti reikalavimą</w:t>
            </w:r>
          </w:p>
        </w:tc>
      </w:tr>
      <w:tr w:rsidR="009F7A20" w:rsidRPr="0089752A" w14:paraId="62BF0D6C" w14:textId="77777777" w:rsidTr="001F6DD8">
        <w:trPr>
          <w:trHeight w:val="699"/>
          <w:jc w:val="center"/>
        </w:trPr>
        <w:tc>
          <w:tcPr>
            <w:tcW w:w="0" w:type="auto"/>
            <w:tcBorders>
              <w:top w:val="single" w:sz="4" w:space="0" w:color="000000"/>
              <w:left w:val="single" w:sz="4" w:space="0" w:color="000000"/>
              <w:bottom w:val="single" w:sz="4" w:space="0" w:color="000000"/>
            </w:tcBorders>
            <w:vAlign w:val="center"/>
          </w:tcPr>
          <w:p w14:paraId="1B86F705" w14:textId="77777777" w:rsidR="009F7A20" w:rsidRPr="0089752A" w:rsidRDefault="009F7A20" w:rsidP="009F7A20">
            <w:pPr>
              <w:ind w:firstLine="173"/>
              <w:jc w:val="both"/>
              <w:rPr>
                <w:rFonts w:ascii="Times New Roman" w:hAnsi="Times New Roman" w:cs="Times New Roman"/>
                <w:bCs/>
                <w:sz w:val="24"/>
                <w:lang w:val="en-US"/>
              </w:rPr>
            </w:pPr>
            <w:r w:rsidRPr="0089752A">
              <w:rPr>
                <w:rFonts w:ascii="Times New Roman" w:hAnsi="Times New Roman" w:cs="Times New Roman"/>
                <w:bCs/>
                <w:sz w:val="24"/>
                <w:lang w:val="en-US"/>
              </w:rPr>
              <w:t>1.1.</w:t>
            </w:r>
          </w:p>
        </w:tc>
        <w:tc>
          <w:tcPr>
            <w:tcW w:w="0" w:type="auto"/>
            <w:tcBorders>
              <w:top w:val="single" w:sz="4" w:space="0" w:color="000000"/>
              <w:left w:val="single" w:sz="4" w:space="0" w:color="000000"/>
              <w:bottom w:val="single" w:sz="4" w:space="0" w:color="000000"/>
            </w:tcBorders>
          </w:tcPr>
          <w:p w14:paraId="35A0155A" w14:textId="77777777" w:rsidR="009F7A20" w:rsidRPr="004C7B16" w:rsidRDefault="009F7A20" w:rsidP="00DC4A9E">
            <w:pPr>
              <w:ind w:firstLine="0"/>
              <w:jc w:val="both"/>
              <w:rPr>
                <w:rFonts w:ascii="Times New Roman" w:hAnsi="Times New Roman" w:cs="Times New Roman"/>
                <w:bCs/>
                <w:sz w:val="24"/>
              </w:rPr>
            </w:pPr>
            <w:r w:rsidRPr="004C7B16">
              <w:rPr>
                <w:rFonts w:ascii="Times New Roman" w:hAnsi="Times New Roman" w:cs="Times New Roman"/>
                <w:bCs/>
                <w:sz w:val="24"/>
              </w:rPr>
              <w:t xml:space="preserve">Tiekėjas yra laikomas neturinčiu interesų, galinčių kelti grėsmę nacionaliniam saugumui. </w:t>
            </w:r>
          </w:p>
          <w:p w14:paraId="7CA133E6" w14:textId="7B5EC01B" w:rsidR="009F7A20" w:rsidRPr="0089752A" w:rsidRDefault="009F7A20" w:rsidP="00341D22">
            <w:pPr>
              <w:ind w:firstLine="0"/>
              <w:jc w:val="both"/>
              <w:rPr>
                <w:rFonts w:ascii="Times New Roman" w:hAnsi="Times New Roman" w:cs="Times New Roman"/>
                <w:bCs/>
                <w:sz w:val="24"/>
              </w:rPr>
            </w:pPr>
            <w:r w:rsidRPr="004C7B16">
              <w:rPr>
                <w:rFonts w:ascii="Times New Roman" w:hAnsi="Times New Roman" w:cs="Times New Roman"/>
                <w:bCs/>
                <w:sz w:val="24"/>
              </w:rPr>
              <w:t xml:space="preserve">Perkančioji organizacija laiko, kad tiekėjas turi interesų, galinčių kelti grėsmę nacionaliniam saugumui, ir draudžia pirkime dalyvauti </w:t>
            </w:r>
            <w:r w:rsidRPr="004C7B16">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4C7B16">
              <w:rPr>
                <w:rFonts w:ascii="Times New Roman Bold" w:hAnsi="Times New Roman Bold" w:cs="Times New Roman"/>
                <w:b/>
                <w:sz w:val="24"/>
                <w:vertAlign w:val="superscript"/>
              </w:rPr>
              <w:t>1</w:t>
            </w:r>
            <w:r w:rsidRPr="004C7B16">
              <w:rPr>
                <w:rFonts w:ascii="Times New Roman" w:hAnsi="Times New Roman" w:cs="Times New Roman"/>
                <w:b/>
                <w:sz w:val="24"/>
                <w:vertAlign w:val="superscript"/>
              </w:rPr>
              <w:t xml:space="preserve"> </w:t>
            </w:r>
            <w:r w:rsidRPr="004C7B16">
              <w:rPr>
                <w:rFonts w:ascii="Times New Roman Bold" w:hAnsi="Times New Roman Bold" w:cs="Times New Roman"/>
                <w:b/>
                <w:sz w:val="24"/>
              </w:rPr>
              <w:t>dalyje</w:t>
            </w:r>
            <w:r w:rsidRPr="004C7B16">
              <w:rPr>
                <w:rFonts w:ascii="Times New Roman" w:hAnsi="Times New Roman" w:cs="Times New Roman"/>
                <w:b/>
                <w:sz w:val="24"/>
                <w:vertAlign w:val="superscript"/>
              </w:rPr>
              <w:t xml:space="preserve"> </w:t>
            </w:r>
            <w:r w:rsidRPr="004C7B16">
              <w:rPr>
                <w:rFonts w:ascii="Times New Roman" w:hAnsi="Times New Roman" w:cs="Times New Roman"/>
                <w:b/>
                <w:sz w:val="24"/>
                <w:vertAlign w:val="superscript"/>
              </w:rPr>
              <w:footnoteReference w:id="1"/>
            </w:r>
            <w:r w:rsidRPr="004C7B16">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C7B16">
              <w:rPr>
                <w:rFonts w:ascii="Times New Roman" w:hAnsi="Times New Roman" w:cs="Times New Roman"/>
                <w:bCs/>
                <w:sz w:val="24"/>
                <w:vertAlign w:val="superscript"/>
              </w:rPr>
              <w:footnoteReference w:id="2"/>
            </w:r>
          </w:p>
        </w:tc>
        <w:tc>
          <w:tcPr>
            <w:tcW w:w="0" w:type="auto"/>
            <w:tcBorders>
              <w:top w:val="single" w:sz="4" w:space="0" w:color="000000"/>
              <w:left w:val="single" w:sz="4" w:space="0" w:color="000000"/>
              <w:bottom w:val="single" w:sz="4" w:space="0" w:color="000000"/>
              <w:right w:val="single" w:sz="4" w:space="0" w:color="auto"/>
            </w:tcBorders>
          </w:tcPr>
          <w:p w14:paraId="54084938" w14:textId="77777777" w:rsidR="009F7A20" w:rsidRPr="009F7A20" w:rsidRDefault="009F7A20" w:rsidP="009F7A20">
            <w:pPr>
              <w:widowControl/>
              <w:autoSpaceDE/>
              <w:autoSpaceDN/>
              <w:adjustRightInd/>
              <w:spacing w:after="160"/>
              <w:ind w:firstLine="0"/>
              <w:jc w:val="both"/>
              <w:rPr>
                <w:rFonts w:ascii="Times New Roman" w:hAnsi="Times New Roman" w:cs="Times New Roman"/>
                <w:bCs/>
                <w:iCs/>
                <w:sz w:val="24"/>
              </w:rPr>
            </w:pPr>
            <w:r w:rsidRPr="009F7A20">
              <w:rPr>
                <w:rFonts w:ascii="Times New Roman" w:hAnsi="Times New Roman" w:cs="Times New Roman"/>
                <w:bCs/>
                <w:iCs/>
                <w:sz w:val="24"/>
              </w:rPr>
              <w:t>Vadovaujantis VPĮ 51 straipsnio 12 d., pateikiama:</w:t>
            </w:r>
          </w:p>
          <w:p w14:paraId="5CEDBADD" w14:textId="56B6D2F4" w:rsidR="009F7A20" w:rsidRPr="009F7A20" w:rsidRDefault="009F7A20" w:rsidP="009F7A20">
            <w:pPr>
              <w:widowControl/>
              <w:autoSpaceDE/>
              <w:autoSpaceDN/>
              <w:adjustRightInd/>
              <w:spacing w:after="160"/>
              <w:ind w:firstLine="0"/>
              <w:jc w:val="both"/>
              <w:rPr>
                <w:rFonts w:ascii="Times New Roman" w:hAnsi="Times New Roman" w:cs="Times New Roman"/>
                <w:sz w:val="24"/>
              </w:rPr>
            </w:pPr>
            <w:r w:rsidRPr="009F7A20">
              <w:rPr>
                <w:rFonts w:ascii="Times New Roman" w:hAnsi="Times New Roman" w:cs="Times New Roman"/>
                <w:sz w:val="24"/>
              </w:rPr>
              <w:t>1. Nacionalinio saugumo reikalavimų atitikties deklaracija, patvirtinta Viešųjų pirkimų tarnybos 2022 m. gruodžio 29 d. įsakymu Nr. 1S-233 (</w:t>
            </w:r>
            <w:r w:rsidR="00800DD6" w:rsidRPr="00D633E0">
              <w:rPr>
                <w:rFonts w:ascii="Times New Roman" w:hAnsi="Times New Roman" w:cs="Times New Roman"/>
                <w:sz w:val="24"/>
              </w:rPr>
              <w:t>atitinkamas</w:t>
            </w:r>
            <w:r w:rsidR="00341D22" w:rsidRPr="00D633E0">
              <w:rPr>
                <w:rFonts w:ascii="Times New Roman" w:hAnsi="Times New Roman" w:cs="Times New Roman"/>
                <w:sz w:val="24"/>
              </w:rPr>
              <w:t xml:space="preserve"> </w:t>
            </w:r>
            <w:r w:rsidRPr="00D633E0">
              <w:rPr>
                <w:rFonts w:ascii="Times New Roman" w:hAnsi="Times New Roman" w:cs="Times New Roman"/>
                <w:sz w:val="24"/>
              </w:rPr>
              <w:t>sąlygų priedas).</w:t>
            </w:r>
          </w:p>
          <w:p w14:paraId="2726A21A" w14:textId="77777777" w:rsidR="009F7A20" w:rsidRPr="009F7A20" w:rsidRDefault="009F7A20" w:rsidP="009F7A20">
            <w:pPr>
              <w:widowControl/>
              <w:autoSpaceDE/>
              <w:autoSpaceDN/>
              <w:adjustRightInd/>
              <w:spacing w:after="160"/>
              <w:ind w:firstLine="0"/>
              <w:jc w:val="both"/>
              <w:rPr>
                <w:rFonts w:ascii="Times New Roman" w:hAnsi="Times New Roman" w:cs="Times New Roman"/>
                <w:sz w:val="24"/>
              </w:rPr>
            </w:pPr>
            <w:r w:rsidRPr="009F7A20">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102595EA" w14:textId="77777777" w:rsidR="009F7A20" w:rsidRPr="009F7A20" w:rsidRDefault="009F7A20" w:rsidP="009F7A20">
            <w:pPr>
              <w:widowControl/>
              <w:autoSpaceDE/>
              <w:autoSpaceDN/>
              <w:adjustRightInd/>
              <w:spacing w:after="160"/>
              <w:ind w:firstLine="0"/>
              <w:jc w:val="both"/>
              <w:rPr>
                <w:rFonts w:ascii="Times New Roman" w:hAnsi="Times New Roman" w:cs="Times New Roman"/>
                <w:sz w:val="24"/>
              </w:rPr>
            </w:pPr>
          </w:p>
          <w:p w14:paraId="0CF4FD04" w14:textId="77777777" w:rsidR="009F7A20" w:rsidRPr="009F7A20" w:rsidRDefault="009F7A20" w:rsidP="009F7A20">
            <w:pPr>
              <w:widowControl/>
              <w:autoSpaceDE/>
              <w:autoSpaceDN/>
              <w:adjustRightInd/>
              <w:spacing w:after="160" w:line="240" w:lineRule="atLeast"/>
              <w:ind w:firstLine="0"/>
              <w:jc w:val="both"/>
              <w:rPr>
                <w:rFonts w:ascii="Times New Roman" w:hAnsi="Times New Roman" w:cs="Times New Roman"/>
                <w:sz w:val="24"/>
                <w:lang w:eastAsia="en-US"/>
              </w:rPr>
            </w:pPr>
            <w:r w:rsidRPr="009F7A20">
              <w:rPr>
                <w:rFonts w:ascii="Times New Roman" w:hAnsi="Times New Roman" w:cs="Times New Roman"/>
                <w:color w:val="000000"/>
                <w:sz w:val="24"/>
                <w:lang w:eastAsia="en-US"/>
              </w:rPr>
              <w:t xml:space="preserve">1) </w:t>
            </w:r>
            <w:r w:rsidRPr="009F7A20">
              <w:rPr>
                <w:rFonts w:ascii="Times New Roman" w:hAnsi="Times New Roman" w:cs="Times New Roman"/>
                <w:sz w:val="24"/>
                <w:lang w:eastAsia="en-US"/>
              </w:rPr>
              <w:t xml:space="preserve">jei tiekėjas, jo subtiekėjas, ūkio subjektas, kurio pajėgumais remiasi ar juos kontroliuojantis asmuo yra </w:t>
            </w:r>
            <w:r w:rsidRPr="009F7A20">
              <w:rPr>
                <w:rFonts w:ascii="Times New Roman" w:hAnsi="Times New Roman" w:cs="Times New Roman"/>
                <w:b/>
                <w:bCs/>
                <w:sz w:val="24"/>
                <w:lang w:eastAsia="en-US"/>
              </w:rPr>
              <w:t>juridinis asmuo</w:t>
            </w:r>
            <w:r w:rsidRPr="009F7A20">
              <w:rPr>
                <w:rFonts w:ascii="Times New Roman" w:hAnsi="Times New Roman" w:cs="Times New Roman"/>
                <w:sz w:val="24"/>
                <w:lang w:eastAsia="en-US"/>
              </w:rPr>
              <w:t>,</w:t>
            </w:r>
            <w:r w:rsidRPr="009F7A20">
              <w:rPr>
                <w:rFonts w:ascii="Calibri" w:eastAsia="Calibri" w:hAnsi="Calibri"/>
                <w:sz w:val="22"/>
                <w:lang w:eastAsia="en-US"/>
              </w:rPr>
              <w:t xml:space="preserve"> </w:t>
            </w:r>
            <w:r w:rsidRPr="009F7A20">
              <w:rPr>
                <w:rFonts w:ascii="Times New Roman" w:hAnsi="Times New Roman" w:cs="Times New Roman"/>
                <w:sz w:val="24"/>
                <w:lang w:eastAsia="en-US"/>
              </w:rPr>
              <w:t xml:space="preserve">pateikiama juridinio asmens vadovo patvirtinta juridinio asmens steigimo dokumentų kopija, </w:t>
            </w:r>
            <w:r w:rsidRPr="009F7A20">
              <w:rPr>
                <w:rFonts w:ascii="Times New Roman" w:hAnsi="Times New Roman" w:cs="Times New Roman"/>
                <w:sz w:val="24"/>
                <w:lang w:eastAsia="en-US"/>
              </w:rPr>
              <w:lastRenderedPageBreak/>
              <w:t xml:space="preserve">Juridinių asmenų registro išplėstinis išrašas su istorija,  </w:t>
            </w:r>
            <w:r w:rsidRPr="009F7A20">
              <w:rPr>
                <w:rFonts w:ascii="Times New Roman" w:eastAsia="Calibri" w:hAnsi="Times New Roman" w:cs="Times New Roman"/>
                <w:sz w:val="24"/>
                <w:lang w:eastAsia="en-US"/>
              </w:rPr>
              <w:t>Juridinių asmenų dalyvių informacinės sistemos išrašas</w:t>
            </w:r>
            <w:r w:rsidRPr="009F7A20">
              <w:rPr>
                <w:rFonts w:ascii="Times New Roman" w:hAnsi="Times New Roman" w:cs="Times New Roman"/>
                <w:sz w:val="24"/>
                <w:lang w:eastAsia="en-US"/>
              </w:rPr>
              <w:t xml:space="preserve"> arba atitinkami valstybės narės ar trečiosios šalies dokumentai ar kiti perkančiajai organizacijai priimtini dokumentai.</w:t>
            </w:r>
          </w:p>
          <w:p w14:paraId="2D9B2F1D" w14:textId="77777777" w:rsidR="009F7A20" w:rsidRPr="009F7A20" w:rsidRDefault="009F7A20" w:rsidP="009F7A20">
            <w:pPr>
              <w:widowControl/>
              <w:autoSpaceDE/>
              <w:autoSpaceDN/>
              <w:adjustRightInd/>
              <w:spacing w:after="160" w:line="240" w:lineRule="atLeast"/>
              <w:ind w:firstLine="0"/>
              <w:jc w:val="both"/>
              <w:rPr>
                <w:rFonts w:ascii="Times New Roman" w:hAnsi="Times New Roman" w:cs="Times New Roman"/>
                <w:color w:val="000000"/>
                <w:sz w:val="24"/>
                <w:lang w:eastAsia="en-US"/>
              </w:rPr>
            </w:pPr>
            <w:r w:rsidRPr="009F7A20">
              <w:rPr>
                <w:rFonts w:ascii="Times New Roman" w:hAnsi="Times New Roman" w:cs="Times New Roman"/>
                <w:color w:val="000000"/>
                <w:sz w:val="24"/>
                <w:lang w:eastAsia="en-US"/>
              </w:rPr>
              <w:t xml:space="preserve">2) jei tiekėjas, jo subtiekėjas, ūkio subjektas, kurio pajėgumais remiasi ar juos kontroliuojantis asmuo </w:t>
            </w:r>
            <w:r w:rsidRPr="009F7A20">
              <w:rPr>
                <w:rFonts w:ascii="Times New Roman" w:hAnsi="Times New Roman" w:cs="Times New Roman"/>
                <w:b/>
                <w:bCs/>
                <w:color w:val="000000"/>
                <w:sz w:val="24"/>
                <w:lang w:eastAsia="en-US"/>
              </w:rPr>
              <w:t>fizinis asmuo</w:t>
            </w:r>
            <w:r w:rsidRPr="009F7A20">
              <w:rPr>
                <w:rFonts w:ascii="Times New Roman" w:hAnsi="Times New Roman" w:cs="Times New Roman"/>
                <w:color w:val="000000"/>
                <w:sz w:val="24"/>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56B28E7" w14:textId="77777777" w:rsidR="009F7A20" w:rsidRPr="00FF00AC" w:rsidRDefault="009F7A20" w:rsidP="009F7A20">
            <w:pPr>
              <w:widowControl/>
              <w:autoSpaceDE/>
              <w:adjustRightInd/>
              <w:ind w:firstLine="0"/>
              <w:jc w:val="both"/>
              <w:rPr>
                <w:rFonts w:ascii="Times New Roman" w:hAnsi="Times New Roman" w:cs="Times New Roman"/>
                <w:b/>
                <w:bCs/>
                <w:sz w:val="24"/>
                <w:lang w:eastAsia="en-US"/>
              </w:rPr>
            </w:pPr>
            <w:r w:rsidRPr="00FF00AC">
              <w:rPr>
                <w:rFonts w:ascii="Times New Roman" w:hAnsi="Times New Roman" w:cs="Times New Roman"/>
                <w:b/>
                <w:bCs/>
                <w:sz w:val="24"/>
                <w:lang w:eastAsia="en-US"/>
              </w:rPr>
              <w:t xml:space="preserve">SVARBU: </w:t>
            </w:r>
            <w:r w:rsidRPr="009F7A20">
              <w:rPr>
                <w:rFonts w:ascii="Times New Roman" w:hAnsi="Times New Roman" w:cs="Times New Roman"/>
                <w:b/>
                <w:bCs/>
                <w:sz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0CF6B0" w14:textId="77777777" w:rsidR="009F7A20" w:rsidRPr="009F7A20" w:rsidRDefault="009F7A20" w:rsidP="009F7A20">
            <w:pPr>
              <w:widowControl/>
              <w:autoSpaceDE/>
              <w:autoSpaceDN/>
              <w:adjustRightInd/>
              <w:spacing w:after="160" w:line="240" w:lineRule="atLeast"/>
              <w:ind w:firstLine="0"/>
              <w:jc w:val="both"/>
              <w:rPr>
                <w:rFonts w:ascii="Times New Roman" w:hAnsi="Times New Roman" w:cs="Times New Roman"/>
                <w:color w:val="000000"/>
                <w:sz w:val="24"/>
                <w:lang w:eastAsia="en-US"/>
              </w:rPr>
            </w:pPr>
            <w:r w:rsidRPr="009F7A20">
              <w:rPr>
                <w:rFonts w:ascii="Times New Roman" w:eastAsia="Calibri" w:hAnsi="Times New Roman" w:cs="Times New Roman"/>
                <w:b/>
                <w:bCs/>
                <w:i/>
                <w:iCs/>
                <w:color w:val="000000"/>
                <w:sz w:val="24"/>
                <w:lang w:eastAsia="en-US"/>
              </w:rPr>
              <w:t>Pavyzdys</w:t>
            </w:r>
            <w:r w:rsidRPr="009F7A20">
              <w:rPr>
                <w:rFonts w:ascii="Times New Roman" w:eastAsia="Calibri" w:hAnsi="Times New Roman" w:cs="Times New Roman"/>
                <w:i/>
                <w:iCs/>
                <w:color w:val="000000"/>
                <w:sz w:val="24"/>
                <w:lang w:eastAsia="en-US"/>
              </w:rPr>
              <w:t xml:space="preserve">: Jeigu perkančioji organizacija 2022-10-10 kreipėsi į tiekėją prašydama iki 2022-10-14 pateikti dokumentus, jie turi būti išduoti ne anksčiau kaip </w:t>
            </w:r>
            <w:r w:rsidRPr="00FF00AC">
              <w:rPr>
                <w:rFonts w:ascii="Times New Roman" w:eastAsia="Calibri" w:hAnsi="Times New Roman" w:cs="Times New Roman"/>
                <w:i/>
                <w:iCs/>
                <w:color w:val="000000"/>
                <w:sz w:val="24"/>
                <w:lang w:eastAsia="en-US"/>
              </w:rPr>
              <w:t>3 m</w:t>
            </w:r>
            <w:r w:rsidRPr="009F7A20">
              <w:rPr>
                <w:rFonts w:ascii="Times New Roman" w:eastAsia="Calibri" w:hAnsi="Times New Roman" w:cs="Times New Roman"/>
                <w:i/>
                <w:iCs/>
                <w:color w:val="000000"/>
                <w:sz w:val="24"/>
                <w:lang w:eastAsia="en-US"/>
              </w:rPr>
              <w:t>ėn., skaičiuojant atgal nuo 2022-10-14.</w:t>
            </w:r>
          </w:p>
          <w:p w14:paraId="6B60B6CB" w14:textId="77777777" w:rsidR="009F7A20" w:rsidRPr="009F7A20" w:rsidRDefault="009F7A20" w:rsidP="009F7A20">
            <w:pPr>
              <w:widowControl/>
              <w:autoSpaceDE/>
              <w:autoSpaceDN/>
              <w:adjustRightInd/>
              <w:spacing w:after="160" w:line="240" w:lineRule="atLeast"/>
              <w:ind w:firstLine="0"/>
              <w:jc w:val="both"/>
              <w:rPr>
                <w:rFonts w:ascii="Times New Roman" w:hAnsi="Times New Roman" w:cs="Times New Roman"/>
                <w:sz w:val="24"/>
                <w:lang w:eastAsia="en-US"/>
              </w:rPr>
            </w:pPr>
            <w:r w:rsidRPr="009F7A20">
              <w:rPr>
                <w:rFonts w:ascii="Times New Roman" w:eastAsia="Calibri" w:hAnsi="Times New Roman" w:cs="Times New Roman"/>
                <w:b/>
                <w:sz w:val="24"/>
                <w:lang w:eastAsia="en-US"/>
              </w:rPr>
              <w:lastRenderedPageBreak/>
              <w:t>Tiekėjas turi atitikti reikalavimus pasiūlymo pateikimo dienai ir išlaikyti reikalavimo / reikalavimų atitikimą visą Sutarties galiojimo laikotarpį.</w:t>
            </w:r>
          </w:p>
          <w:p w14:paraId="02081FC8" w14:textId="6DB19A50" w:rsidR="009F7A20" w:rsidRPr="0089752A" w:rsidRDefault="009F7A20" w:rsidP="009F7A20">
            <w:pPr>
              <w:jc w:val="both"/>
              <w:rPr>
                <w:rFonts w:ascii="Times New Roman" w:hAnsi="Times New Roman" w:cs="Times New Roman"/>
                <w:sz w:val="24"/>
              </w:rPr>
            </w:pPr>
            <w:r w:rsidRPr="009F7A20">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bookmarkStart w:id="0" w:name="part_309c802d07784a34aefc851aa79d386b"/>
            <w:bookmarkEnd w:id="0"/>
            <w:r w:rsidRPr="0089752A">
              <w:rPr>
                <w:rFonts w:ascii="Times New Roman" w:hAnsi="Times New Roman" w:cs="Times New Roman"/>
                <w:sz w:val="24"/>
              </w:rPr>
              <w:t>atitinkamus valstybės narės ar trečiosios šalies dokumentus.</w:t>
            </w:r>
          </w:p>
        </w:tc>
        <w:tc>
          <w:tcPr>
            <w:tcW w:w="0" w:type="auto"/>
            <w:tcBorders>
              <w:top w:val="single" w:sz="4" w:space="0" w:color="000000"/>
              <w:left w:val="single" w:sz="4" w:space="0" w:color="auto"/>
              <w:bottom w:val="single" w:sz="4" w:space="0" w:color="000000"/>
              <w:right w:val="single" w:sz="4" w:space="0" w:color="000000"/>
            </w:tcBorders>
          </w:tcPr>
          <w:p w14:paraId="0CB7F222" w14:textId="77777777" w:rsidR="009F7A20" w:rsidRPr="00C1575C" w:rsidRDefault="009F7A20" w:rsidP="009F7A20">
            <w:pPr>
              <w:ind w:firstLine="0"/>
              <w:jc w:val="both"/>
              <w:rPr>
                <w:rFonts w:ascii="Times New Roman" w:hAnsi="Times New Roman" w:cs="Times New Roman"/>
                <w:bCs/>
                <w:sz w:val="24"/>
              </w:rPr>
            </w:pPr>
            <w:r w:rsidRPr="00C1575C">
              <w:rPr>
                <w:rFonts w:ascii="Times New Roman" w:hAnsi="Times New Roman" w:cs="Times New Roman"/>
                <w:bCs/>
                <w:sz w:val="24"/>
              </w:rPr>
              <w:lastRenderedPageBreak/>
              <w:t>1) tiekėjas (tiekėjų grupės nariai)</w:t>
            </w:r>
          </w:p>
          <w:p w14:paraId="07D0B7DB" w14:textId="77777777" w:rsidR="009F7A20" w:rsidRPr="00C1575C" w:rsidRDefault="009F7A20" w:rsidP="009F7A20">
            <w:pPr>
              <w:ind w:firstLine="0"/>
              <w:jc w:val="both"/>
              <w:rPr>
                <w:rFonts w:ascii="Times New Roman" w:hAnsi="Times New Roman" w:cs="Times New Roman"/>
                <w:bCs/>
                <w:sz w:val="24"/>
              </w:rPr>
            </w:pPr>
            <w:r w:rsidRPr="00C1575C">
              <w:rPr>
                <w:rFonts w:ascii="Times New Roman" w:hAnsi="Times New Roman" w:cs="Times New Roman"/>
                <w:bCs/>
                <w:sz w:val="24"/>
              </w:rPr>
              <w:t>2) subtiekėjas (-ai)</w:t>
            </w:r>
          </w:p>
          <w:p w14:paraId="6D2A0B30" w14:textId="77777777" w:rsidR="009F7A20" w:rsidRPr="00C1575C" w:rsidRDefault="009F7A20" w:rsidP="009F7A20">
            <w:pPr>
              <w:ind w:firstLine="0"/>
              <w:jc w:val="both"/>
              <w:rPr>
                <w:rFonts w:ascii="Times New Roman" w:hAnsi="Times New Roman" w:cs="Times New Roman"/>
                <w:bCs/>
                <w:sz w:val="24"/>
              </w:rPr>
            </w:pPr>
            <w:r w:rsidRPr="00C1575C">
              <w:rPr>
                <w:rFonts w:ascii="Times New Roman" w:hAnsi="Times New Roman" w:cs="Times New Roman"/>
                <w:bCs/>
                <w:sz w:val="24"/>
              </w:rPr>
              <w:t>3) ūkio subjektas (-ai), kurio (-</w:t>
            </w:r>
            <w:proofErr w:type="spellStart"/>
            <w:r w:rsidRPr="00C1575C">
              <w:rPr>
                <w:rFonts w:ascii="Times New Roman" w:hAnsi="Times New Roman" w:cs="Times New Roman"/>
                <w:bCs/>
                <w:sz w:val="24"/>
              </w:rPr>
              <w:t>ių</w:t>
            </w:r>
            <w:proofErr w:type="spellEnd"/>
            <w:r w:rsidRPr="00C1575C">
              <w:rPr>
                <w:rFonts w:ascii="Times New Roman" w:hAnsi="Times New Roman" w:cs="Times New Roman"/>
                <w:bCs/>
                <w:sz w:val="24"/>
              </w:rPr>
              <w:t>) pajėgumais remiasi tiekėjas, jeigu tiekėjas įrodys, kad šio ūkio subjekto ištekliai jam bus prieinami</w:t>
            </w:r>
          </w:p>
          <w:p w14:paraId="00FC1BB1" w14:textId="77777777" w:rsidR="009F7A20" w:rsidRPr="00C1575C" w:rsidRDefault="009F7A20" w:rsidP="009F7A20">
            <w:pPr>
              <w:ind w:firstLine="0"/>
              <w:jc w:val="both"/>
              <w:rPr>
                <w:rFonts w:ascii="Times New Roman" w:hAnsi="Times New Roman" w:cs="Times New Roman"/>
                <w:bCs/>
                <w:sz w:val="24"/>
              </w:rPr>
            </w:pPr>
            <w:r w:rsidRPr="00C1575C">
              <w:rPr>
                <w:rFonts w:ascii="Times New Roman" w:hAnsi="Times New Roman" w:cs="Times New Roman"/>
                <w:bCs/>
                <w:sz w:val="24"/>
              </w:rPr>
              <w:t>4) 1-3 punktuose nurodytą subjektą (-</w:t>
            </w:r>
            <w:proofErr w:type="spellStart"/>
            <w:r w:rsidRPr="00C1575C">
              <w:rPr>
                <w:rFonts w:ascii="Times New Roman" w:hAnsi="Times New Roman" w:cs="Times New Roman"/>
                <w:bCs/>
                <w:sz w:val="24"/>
              </w:rPr>
              <w:t>us</w:t>
            </w:r>
            <w:proofErr w:type="spellEnd"/>
            <w:r w:rsidRPr="00C1575C">
              <w:rPr>
                <w:rFonts w:ascii="Times New Roman" w:hAnsi="Times New Roman" w:cs="Times New Roman"/>
                <w:bCs/>
                <w:sz w:val="24"/>
              </w:rPr>
              <w:t>) kontroliuojantis (-</w:t>
            </w:r>
            <w:proofErr w:type="spellStart"/>
            <w:r w:rsidRPr="00C1575C">
              <w:rPr>
                <w:rFonts w:ascii="Times New Roman" w:hAnsi="Times New Roman" w:cs="Times New Roman"/>
                <w:bCs/>
                <w:sz w:val="24"/>
              </w:rPr>
              <w:t>ys</w:t>
            </w:r>
            <w:proofErr w:type="spellEnd"/>
            <w:r w:rsidRPr="00C1575C">
              <w:rPr>
                <w:rFonts w:ascii="Times New Roman" w:hAnsi="Times New Roman" w:cs="Times New Roman"/>
                <w:bCs/>
                <w:sz w:val="24"/>
              </w:rPr>
              <w:t>) asmuo (-</w:t>
            </w:r>
            <w:proofErr w:type="spellStart"/>
            <w:r w:rsidRPr="00C1575C">
              <w:rPr>
                <w:rFonts w:ascii="Times New Roman" w:hAnsi="Times New Roman" w:cs="Times New Roman"/>
                <w:bCs/>
                <w:sz w:val="24"/>
              </w:rPr>
              <w:t>ys</w:t>
            </w:r>
            <w:proofErr w:type="spellEnd"/>
            <w:r w:rsidRPr="00C1575C">
              <w:rPr>
                <w:rFonts w:ascii="Times New Roman" w:hAnsi="Times New Roman" w:cs="Times New Roman"/>
                <w:bCs/>
                <w:sz w:val="24"/>
              </w:rPr>
              <w:t>)</w:t>
            </w:r>
          </w:p>
        </w:tc>
      </w:tr>
      <w:tr w:rsidR="009F7A20" w:rsidRPr="0089752A" w14:paraId="7A1A96FF" w14:textId="77777777" w:rsidTr="00CF6A06">
        <w:trPr>
          <w:trHeight w:val="2895"/>
          <w:jc w:val="center"/>
        </w:trPr>
        <w:tc>
          <w:tcPr>
            <w:tcW w:w="0" w:type="auto"/>
            <w:gridSpan w:val="4"/>
            <w:tcBorders>
              <w:top w:val="single" w:sz="4" w:space="0" w:color="000000"/>
              <w:left w:val="single" w:sz="4" w:space="0" w:color="000000"/>
              <w:bottom w:val="single" w:sz="4" w:space="0" w:color="000000"/>
              <w:right w:val="single" w:sz="4" w:space="0" w:color="000000"/>
            </w:tcBorders>
            <w:vAlign w:val="center"/>
          </w:tcPr>
          <w:p w14:paraId="398D5508" w14:textId="77777777" w:rsidR="009F7A20" w:rsidRPr="00C1575C" w:rsidRDefault="009F7A20" w:rsidP="00F1524D">
            <w:pPr>
              <w:widowControl/>
              <w:tabs>
                <w:tab w:val="right" w:pos="284"/>
              </w:tabs>
              <w:autoSpaceDE/>
              <w:adjustRightInd/>
              <w:ind w:firstLine="0"/>
              <w:jc w:val="both"/>
              <w:rPr>
                <w:rFonts w:ascii="Times New Roman" w:hAnsi="Times New Roman" w:cs="Times New Roman"/>
              </w:rPr>
            </w:pPr>
            <w:r w:rsidRPr="00C1575C">
              <w:rPr>
                <w:rFonts w:ascii="Times New Roman" w:hAnsi="Times New Roman" w:cs="Times New Roman"/>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E03D6E4" w14:textId="77777777" w:rsidR="009F7A20" w:rsidRPr="00C1575C" w:rsidRDefault="009F7A20" w:rsidP="00F1524D">
            <w:pPr>
              <w:widowControl/>
              <w:tabs>
                <w:tab w:val="right" w:pos="284"/>
              </w:tabs>
              <w:autoSpaceDE/>
              <w:adjustRightInd/>
              <w:ind w:firstLine="0"/>
              <w:jc w:val="both"/>
              <w:rPr>
                <w:rFonts w:ascii="Times New Roman" w:hAnsi="Times New Roman" w:cs="Times New Roman"/>
              </w:rPr>
            </w:pPr>
            <w:r w:rsidRPr="00C1575C">
              <w:rPr>
                <w:rFonts w:ascii="Times New Roman" w:hAnsi="Times New Roman" w:cs="Times New Roman"/>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457D180" w14:textId="77777777" w:rsidR="009F7A20" w:rsidRPr="00C1575C" w:rsidRDefault="009F7A20" w:rsidP="00F1524D">
            <w:pPr>
              <w:widowControl/>
              <w:tabs>
                <w:tab w:val="right" w:pos="284"/>
              </w:tabs>
              <w:autoSpaceDE/>
              <w:adjustRightInd/>
              <w:ind w:firstLine="0"/>
              <w:jc w:val="both"/>
              <w:rPr>
                <w:rFonts w:ascii="Times New Roman" w:hAnsi="Times New Roman" w:cs="Times New Roman"/>
              </w:rPr>
            </w:pPr>
            <w:r w:rsidRPr="00C1575C">
              <w:rPr>
                <w:rFonts w:ascii="Times New Roman" w:hAnsi="Times New Roman" w:cs="Times New Roman"/>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148CD6D6" w14:textId="77777777" w:rsidR="009F7A20" w:rsidRPr="00C1575C" w:rsidRDefault="009F7A20" w:rsidP="009F7A20">
            <w:pPr>
              <w:ind w:firstLine="0"/>
              <w:jc w:val="both"/>
              <w:rPr>
                <w:rFonts w:ascii="Times New Roman" w:hAnsi="Times New Roman" w:cs="Times New Roman"/>
                <w:bCs/>
                <w:sz w:val="24"/>
              </w:rPr>
            </w:pPr>
          </w:p>
        </w:tc>
      </w:tr>
      <w:tr w:rsidR="009F7A20" w:rsidRPr="00C1575C" w14:paraId="7229262A" w14:textId="77777777" w:rsidTr="00C1575C">
        <w:trPr>
          <w:trHeight w:val="415"/>
          <w:jc w:val="center"/>
        </w:trPr>
        <w:tc>
          <w:tcPr>
            <w:tcW w:w="0" w:type="auto"/>
            <w:tcBorders>
              <w:top w:val="single" w:sz="4" w:space="0" w:color="000000"/>
              <w:left w:val="single" w:sz="4" w:space="0" w:color="000000"/>
              <w:bottom w:val="single" w:sz="4" w:space="0" w:color="000000"/>
            </w:tcBorders>
            <w:vAlign w:val="center"/>
          </w:tcPr>
          <w:p w14:paraId="74170CA4" w14:textId="2467319A" w:rsidR="009F7A20" w:rsidRPr="00C1575C" w:rsidRDefault="009F7A20" w:rsidP="009F7A20">
            <w:pPr>
              <w:ind w:firstLine="173"/>
              <w:jc w:val="both"/>
              <w:rPr>
                <w:rFonts w:ascii="Times New Roman" w:hAnsi="Times New Roman" w:cs="Times New Roman"/>
                <w:bCs/>
                <w:sz w:val="24"/>
                <w:lang w:val="en-US"/>
              </w:rPr>
            </w:pPr>
            <w:r w:rsidRPr="00C1575C">
              <w:rPr>
                <w:rFonts w:ascii="Times New Roman" w:hAnsi="Times New Roman" w:cs="Times New Roman"/>
                <w:sz w:val="24"/>
              </w:rPr>
              <w:t>1.2.</w:t>
            </w:r>
          </w:p>
        </w:tc>
        <w:tc>
          <w:tcPr>
            <w:tcW w:w="0" w:type="auto"/>
            <w:tcBorders>
              <w:top w:val="single" w:sz="4" w:space="0" w:color="000000"/>
              <w:left w:val="single" w:sz="4" w:space="0" w:color="000000"/>
              <w:bottom w:val="single" w:sz="4" w:space="0" w:color="000000"/>
            </w:tcBorders>
            <w:vAlign w:val="center"/>
          </w:tcPr>
          <w:p w14:paraId="499B60FE" w14:textId="77777777" w:rsidR="009F7A20" w:rsidRPr="00C1575C" w:rsidRDefault="009F7A20" w:rsidP="009F7A20">
            <w:pPr>
              <w:ind w:firstLine="0"/>
              <w:jc w:val="center"/>
              <w:rPr>
                <w:rFonts w:ascii="Times New Roman" w:hAnsi="Times New Roman" w:cs="Times New Roman"/>
                <w:b/>
                <w:bCs/>
                <w:iCs/>
                <w:sz w:val="24"/>
              </w:rPr>
            </w:pPr>
            <w:r w:rsidRPr="00C1575C">
              <w:rPr>
                <w:rFonts w:ascii="Times New Roman" w:hAnsi="Times New Roman" w:cs="Times New Roman"/>
                <w:b/>
                <w:sz w:val="24"/>
              </w:rPr>
              <w:t>Kvalifikaciniai reikalavimai</w:t>
            </w:r>
            <w:r w:rsidRPr="00C1575C">
              <w:rPr>
                <w:rFonts w:ascii="Times New Roman" w:hAnsi="Times New Roman" w:cs="Times New Roman"/>
                <w:b/>
                <w:bCs/>
                <w:iCs/>
                <w:sz w:val="24"/>
              </w:rPr>
              <w:t xml:space="preserve"> </w:t>
            </w:r>
          </w:p>
          <w:p w14:paraId="334CDEB3" w14:textId="2FC23C98" w:rsidR="009F7A20" w:rsidRPr="00C1575C" w:rsidRDefault="009F7A20" w:rsidP="009F7A20">
            <w:pPr>
              <w:ind w:firstLine="0"/>
              <w:jc w:val="center"/>
              <w:rPr>
                <w:rFonts w:ascii="Times New Roman" w:hAnsi="Times New Roman" w:cs="Times New Roman"/>
                <w:b/>
                <w:bCs/>
                <w:iCs/>
                <w:sz w:val="24"/>
              </w:rPr>
            </w:pPr>
            <w:r w:rsidRPr="00C1575C">
              <w:rPr>
                <w:rFonts w:ascii="Times New Roman" w:hAnsi="Times New Roman" w:cs="Times New Roman"/>
                <w:b/>
                <w:bCs/>
                <w:iCs/>
                <w:sz w:val="24"/>
              </w:rPr>
              <w:t>I PIRKIMO OBJEKTO DALIAI</w:t>
            </w:r>
          </w:p>
        </w:tc>
        <w:tc>
          <w:tcPr>
            <w:tcW w:w="0" w:type="auto"/>
            <w:tcBorders>
              <w:top w:val="single" w:sz="4" w:space="0" w:color="000000"/>
              <w:left w:val="single" w:sz="4" w:space="0" w:color="000000"/>
              <w:bottom w:val="single" w:sz="4" w:space="0" w:color="000000"/>
              <w:right w:val="single" w:sz="4" w:space="0" w:color="auto"/>
            </w:tcBorders>
            <w:vAlign w:val="center"/>
          </w:tcPr>
          <w:p w14:paraId="27083AE4" w14:textId="7BB073B7" w:rsidR="009F7A20" w:rsidRPr="00C1575C" w:rsidRDefault="009F7A20" w:rsidP="009F7A20">
            <w:pPr>
              <w:ind w:firstLine="0"/>
              <w:jc w:val="center"/>
              <w:rPr>
                <w:rFonts w:ascii="Times New Roman" w:hAnsi="Times New Roman" w:cs="Times New Roman"/>
                <w:bCs/>
                <w:iCs/>
                <w:sz w:val="24"/>
              </w:rPr>
            </w:pPr>
            <w:r w:rsidRPr="00C1575C">
              <w:rPr>
                <w:rFonts w:ascii="Times New Roman" w:hAnsi="Times New Roman" w:cs="Times New Roman"/>
                <w:b/>
                <w:sz w:val="24"/>
              </w:rPr>
              <w:t>Dokumentai ir informacija, kuriuos turi pateikti teikėjas, siekiantis įrodyti, kad jo kvalifikacija atitinka keliamus reikalavimus</w:t>
            </w:r>
          </w:p>
        </w:tc>
        <w:tc>
          <w:tcPr>
            <w:tcW w:w="0" w:type="auto"/>
            <w:tcBorders>
              <w:top w:val="single" w:sz="4" w:space="0" w:color="000000"/>
              <w:left w:val="single" w:sz="4" w:space="0" w:color="auto"/>
              <w:bottom w:val="single" w:sz="4" w:space="0" w:color="000000"/>
              <w:right w:val="single" w:sz="4" w:space="0" w:color="000000"/>
            </w:tcBorders>
          </w:tcPr>
          <w:p w14:paraId="01C809B5" w14:textId="26228BF1" w:rsidR="009F7A20" w:rsidRPr="00C1575C" w:rsidRDefault="00411D19" w:rsidP="009F7A20">
            <w:pPr>
              <w:ind w:firstLine="0"/>
              <w:jc w:val="both"/>
              <w:rPr>
                <w:rFonts w:ascii="Times New Roman" w:hAnsi="Times New Roman" w:cs="Times New Roman"/>
                <w:bCs/>
                <w:sz w:val="24"/>
              </w:rPr>
            </w:pPr>
            <w:r w:rsidRPr="00C1575C">
              <w:rPr>
                <w:rFonts w:ascii="Times New Roman" w:hAnsi="Times New Roman" w:cs="Times New Roman"/>
                <w:b/>
                <w:sz w:val="24"/>
              </w:rPr>
              <w:t>Subjektas, kuris turi atitikti reikalavimą</w:t>
            </w:r>
          </w:p>
        </w:tc>
      </w:tr>
      <w:tr w:rsidR="009F7A20" w:rsidRPr="00C1575C" w14:paraId="13108023" w14:textId="77777777" w:rsidTr="00C1575C">
        <w:trPr>
          <w:trHeight w:val="699"/>
          <w:jc w:val="center"/>
        </w:trPr>
        <w:tc>
          <w:tcPr>
            <w:tcW w:w="0" w:type="auto"/>
            <w:tcBorders>
              <w:top w:val="single" w:sz="4" w:space="0" w:color="000000"/>
              <w:left w:val="single" w:sz="4" w:space="0" w:color="000000"/>
              <w:bottom w:val="single" w:sz="4" w:space="0" w:color="000000"/>
            </w:tcBorders>
            <w:vAlign w:val="center"/>
          </w:tcPr>
          <w:p w14:paraId="7E7C7C90" w14:textId="3F13EBDC" w:rsidR="009F7A20" w:rsidRPr="00C1575C" w:rsidRDefault="009F7A20" w:rsidP="009F7A20">
            <w:pPr>
              <w:ind w:firstLine="173"/>
              <w:jc w:val="both"/>
              <w:rPr>
                <w:rFonts w:ascii="Times New Roman" w:hAnsi="Times New Roman" w:cs="Times New Roman"/>
                <w:bCs/>
                <w:sz w:val="24"/>
                <w:lang w:val="en-US"/>
              </w:rPr>
            </w:pPr>
            <w:r w:rsidRPr="00C1575C">
              <w:rPr>
                <w:rFonts w:ascii="Times New Roman" w:hAnsi="Times New Roman" w:cs="Times New Roman"/>
                <w:sz w:val="24"/>
              </w:rPr>
              <w:t>1.2.1.</w:t>
            </w:r>
          </w:p>
        </w:tc>
        <w:tc>
          <w:tcPr>
            <w:tcW w:w="0" w:type="auto"/>
            <w:tcBorders>
              <w:top w:val="single" w:sz="4" w:space="0" w:color="000000"/>
              <w:left w:val="single" w:sz="4" w:space="0" w:color="000000"/>
              <w:bottom w:val="single" w:sz="4" w:space="0" w:color="000000"/>
            </w:tcBorders>
          </w:tcPr>
          <w:p w14:paraId="61E64A98" w14:textId="74F59C53" w:rsidR="009F7A20" w:rsidRDefault="009F7A20" w:rsidP="00F1524D">
            <w:pPr>
              <w:ind w:firstLine="0"/>
              <w:jc w:val="both"/>
              <w:rPr>
                <w:rFonts w:ascii="Times New Roman" w:hAnsi="Times New Roman" w:cs="Times New Roman"/>
                <w:sz w:val="24"/>
              </w:rPr>
            </w:pPr>
            <w:r w:rsidRPr="00C1575C">
              <w:rPr>
                <w:rFonts w:ascii="Times New Roman" w:hAnsi="Times New Roman" w:cs="Times New Roman"/>
                <w:sz w:val="24"/>
              </w:rPr>
              <w:t>Per pas</w:t>
            </w:r>
            <w:r w:rsidR="00800DD6">
              <w:rPr>
                <w:rFonts w:ascii="Times New Roman" w:hAnsi="Times New Roman" w:cs="Times New Roman"/>
                <w:sz w:val="24"/>
              </w:rPr>
              <w:t>kutinius</w:t>
            </w:r>
            <w:r w:rsidRPr="00C1575C">
              <w:rPr>
                <w:rFonts w:ascii="Times New Roman" w:hAnsi="Times New Roman" w:cs="Times New Roman"/>
                <w:sz w:val="24"/>
              </w:rPr>
              <w:t xml:space="preserve"> 3 metus (iki pasiūlymų pateikimo termino pabaigos) arba per laiką nuo tiekėjo įregistravimo dienos (jei tiekėjas vykdė veiklą mažiau nei 3 metus) tiekėjas turi būti įvykdęs arba vykdo bent vieną ar daugiau Microsoft arba lygiavertės programinės įrangos prenumeratos / nuomos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kurios (-</w:t>
            </w:r>
            <w:proofErr w:type="spellStart"/>
            <w:r w:rsidRPr="00C1575C">
              <w:rPr>
                <w:rFonts w:ascii="Times New Roman" w:hAnsi="Times New Roman" w:cs="Times New Roman"/>
                <w:sz w:val="24"/>
              </w:rPr>
              <w:t>ių</w:t>
            </w:r>
            <w:proofErr w:type="spellEnd"/>
            <w:r w:rsidRPr="00C1575C">
              <w:rPr>
                <w:rFonts w:ascii="Times New Roman" w:hAnsi="Times New Roman" w:cs="Times New Roman"/>
                <w:sz w:val="24"/>
              </w:rPr>
              <w:t xml:space="preserve">) </w:t>
            </w:r>
            <w:r w:rsidR="00DC4A9E" w:rsidRPr="00C1575C">
              <w:rPr>
                <w:rFonts w:ascii="Times New Roman" w:hAnsi="Times New Roman" w:cs="Times New Roman"/>
                <w:sz w:val="24"/>
              </w:rPr>
              <w:t xml:space="preserve">metu </w:t>
            </w:r>
            <w:r w:rsidRPr="00C1575C">
              <w:rPr>
                <w:rFonts w:ascii="Times New Roman" w:hAnsi="Times New Roman" w:cs="Times New Roman"/>
                <w:sz w:val="24"/>
              </w:rPr>
              <w:t xml:space="preserve">bendra </w:t>
            </w:r>
            <w:r w:rsidR="00DC4A9E" w:rsidRPr="00C1575C">
              <w:rPr>
                <w:rFonts w:ascii="Times New Roman" w:hAnsi="Times New Roman" w:cs="Times New Roman"/>
                <w:sz w:val="24"/>
              </w:rPr>
              <w:t xml:space="preserve">pristatytų prekių </w:t>
            </w:r>
            <w:r w:rsidRPr="00C1575C">
              <w:rPr>
                <w:rFonts w:ascii="Times New Roman" w:hAnsi="Times New Roman" w:cs="Times New Roman"/>
                <w:sz w:val="24"/>
              </w:rPr>
              <w:t xml:space="preserve">vertė ne mažesnė kaip </w:t>
            </w:r>
            <w:r w:rsidR="007C60AC">
              <w:rPr>
                <w:rFonts w:ascii="Times New Roman" w:hAnsi="Times New Roman" w:cs="Times New Roman"/>
                <w:sz w:val="24"/>
              </w:rPr>
              <w:t>6</w:t>
            </w:r>
            <w:r w:rsidR="00030BB4">
              <w:rPr>
                <w:rFonts w:ascii="Times New Roman" w:hAnsi="Times New Roman" w:cs="Times New Roman"/>
                <w:sz w:val="24"/>
              </w:rPr>
              <w:t xml:space="preserve"> 000,00</w:t>
            </w:r>
            <w:r w:rsidRPr="00C1575C">
              <w:rPr>
                <w:rFonts w:ascii="Times New Roman" w:hAnsi="Times New Roman" w:cs="Times New Roman"/>
                <w:sz w:val="24"/>
              </w:rPr>
              <w:t xml:space="preserve"> EUR (be PVM). Jeigu teikiama informacija apie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 (-</w:t>
            </w:r>
            <w:proofErr w:type="spellStart"/>
            <w:r w:rsidRPr="00C1575C">
              <w:rPr>
                <w:rFonts w:ascii="Times New Roman" w:hAnsi="Times New Roman" w:cs="Times New Roman"/>
                <w:sz w:val="24"/>
              </w:rPr>
              <w:t>ios</w:t>
            </w:r>
            <w:proofErr w:type="spellEnd"/>
            <w:r w:rsidRPr="00C1575C">
              <w:rPr>
                <w:rFonts w:ascii="Times New Roman" w:hAnsi="Times New Roman" w:cs="Times New Roman"/>
                <w:sz w:val="24"/>
              </w:rPr>
              <w:t>) dar yra vykdoma (-</w:t>
            </w:r>
            <w:proofErr w:type="spellStart"/>
            <w:r w:rsidRPr="00C1575C">
              <w:rPr>
                <w:rFonts w:ascii="Times New Roman" w:hAnsi="Times New Roman" w:cs="Times New Roman"/>
                <w:sz w:val="24"/>
              </w:rPr>
              <w:t>os</w:t>
            </w:r>
            <w:proofErr w:type="spellEnd"/>
            <w:r w:rsidRPr="00C1575C">
              <w:rPr>
                <w:rFonts w:ascii="Times New Roman" w:hAnsi="Times New Roman" w:cs="Times New Roman"/>
                <w:sz w:val="24"/>
              </w:rPr>
              <w:t xml:space="preserve">), laikoma, kad reikalaujama patirtis atitinka keliamą reikalavimą, jei pagal </w:t>
            </w:r>
            <w:r w:rsidRPr="00C1575C">
              <w:rPr>
                <w:rFonts w:ascii="Times New Roman" w:hAnsi="Times New Roman" w:cs="Times New Roman"/>
                <w:sz w:val="24"/>
              </w:rPr>
              <w:lastRenderedPageBreak/>
              <w:t>vykdomą (-</w:t>
            </w:r>
            <w:proofErr w:type="spellStart"/>
            <w:r w:rsidRPr="00C1575C">
              <w:rPr>
                <w:rFonts w:ascii="Times New Roman" w:hAnsi="Times New Roman" w:cs="Times New Roman"/>
                <w:sz w:val="24"/>
              </w:rPr>
              <w:t>as</w:t>
            </w:r>
            <w:proofErr w:type="spellEnd"/>
            <w:r w:rsidRPr="00C1575C">
              <w:rPr>
                <w:rFonts w:ascii="Times New Roman" w:hAnsi="Times New Roman" w:cs="Times New Roman"/>
                <w:sz w:val="24"/>
              </w:rPr>
              <w:t>)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jau patiektų prekių vertė yra ne mažesnė kaip nurodyta šiame punkte.</w:t>
            </w:r>
          </w:p>
          <w:p w14:paraId="5E7D2CE3" w14:textId="77777777" w:rsidR="00985956" w:rsidRDefault="00985956" w:rsidP="00F1524D">
            <w:pPr>
              <w:ind w:firstLine="0"/>
              <w:jc w:val="both"/>
              <w:rPr>
                <w:rFonts w:ascii="Times New Roman" w:hAnsi="Times New Roman" w:cs="Times New Roman"/>
                <w:bCs/>
                <w:sz w:val="24"/>
              </w:rPr>
            </w:pPr>
          </w:p>
          <w:p w14:paraId="6455717E" w14:textId="77777777" w:rsidR="00985956" w:rsidRDefault="00985956" w:rsidP="00F1524D">
            <w:pPr>
              <w:ind w:firstLine="0"/>
              <w:jc w:val="both"/>
              <w:rPr>
                <w:rFonts w:ascii="Times New Roman" w:hAnsi="Times New Roman" w:cs="Times New Roman"/>
                <w:bCs/>
                <w:sz w:val="24"/>
              </w:rPr>
            </w:pPr>
            <w:r>
              <w:rPr>
                <w:rFonts w:ascii="Times New Roman" w:hAnsi="Times New Roman" w:cs="Times New Roman"/>
                <w:bCs/>
                <w:sz w:val="24"/>
              </w:rPr>
              <w:t xml:space="preserve">Pastaba. </w:t>
            </w:r>
          </w:p>
          <w:p w14:paraId="38D8355C" w14:textId="0BC9B9C5" w:rsidR="00985956" w:rsidRPr="00985956" w:rsidRDefault="00985956" w:rsidP="00985956">
            <w:pPr>
              <w:widowControl/>
              <w:autoSpaceDE/>
              <w:autoSpaceDN/>
              <w:adjustRightInd/>
              <w:ind w:firstLine="0"/>
              <w:jc w:val="both"/>
              <w:rPr>
                <w:rFonts w:ascii="Times New Roman" w:hAnsi="Times New Roman" w:cs="Times New Roman"/>
                <w:sz w:val="24"/>
              </w:rPr>
            </w:pPr>
            <w:r w:rsidRPr="00985956">
              <w:rPr>
                <w:rFonts w:ascii="Times New Roman" w:hAnsi="Times New Roman" w:cs="Times New Roman"/>
                <w:sz w:val="24"/>
              </w:rPr>
              <w:t xml:space="preserve">Tiekėjui nedraudžiama remtis sutartimi, kurią tiekėjas vykdė ne vienas, bet kartu su kitais ūkio subjektais. Tačiau tokiu atveju turi būti vertinami būtent konkretaus tiekėjo, dalyvaujančio viešajame pirkime, </w:t>
            </w:r>
            <w:r>
              <w:rPr>
                <w:rFonts w:ascii="Times New Roman" w:hAnsi="Times New Roman" w:cs="Times New Roman"/>
                <w:sz w:val="24"/>
              </w:rPr>
              <w:t>pristatytos prekės</w:t>
            </w:r>
            <w:r w:rsidRPr="00985956">
              <w:rPr>
                <w:rFonts w:ascii="Times New Roman" w:hAnsi="Times New Roman" w:cs="Times New Roman"/>
                <w:sz w:val="24"/>
              </w:rPr>
              <w:t>, jų apimtis, vertė, o ne visas vykdytos sutarties objektas.</w:t>
            </w:r>
          </w:p>
          <w:p w14:paraId="08C39FD8" w14:textId="463A2738" w:rsidR="00985956" w:rsidRPr="00C1575C" w:rsidRDefault="00985956" w:rsidP="00F1524D">
            <w:pPr>
              <w:ind w:firstLine="0"/>
              <w:jc w:val="both"/>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auto"/>
            </w:tcBorders>
          </w:tcPr>
          <w:p w14:paraId="635FB83C"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lastRenderedPageBreak/>
              <w:t xml:space="preserve">Tiekėjo vadovo ar jo įgalioto asmens pasirašytas tiekėjo įvykdytų sutarčių sąrašas, kuriame turi būti nurodyta: </w:t>
            </w:r>
          </w:p>
          <w:p w14:paraId="6A2BC6A3"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sutarties pavadinimas;</w:t>
            </w:r>
          </w:p>
          <w:p w14:paraId="2C704A2F" w14:textId="591E9214"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tiekėjo tiektų / nuomotų prekių aprašymas (objekto aprašymas); </w:t>
            </w:r>
          </w:p>
          <w:p w14:paraId="04D6DDDD" w14:textId="6A4DAFE3" w:rsidR="00DC4A9E" w:rsidRPr="00C1575C" w:rsidRDefault="00DC4A9E"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pagal kvalifikaciniame reikalavime suformuluotą reikalavimą pristatytų prekių vertė Eur be / su PVM;</w:t>
            </w:r>
          </w:p>
          <w:p w14:paraId="6ADAC749"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sutarties vertė Eur be / su PVM, (jeigu sutartis tebevykdoma papildomai nurodoma jau įvykdyta sutarties vertė Eur be / su PVM);</w:t>
            </w:r>
          </w:p>
          <w:p w14:paraId="661C3008"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sutarties pasirašymo data ir galiojimo data; </w:t>
            </w:r>
          </w:p>
          <w:p w14:paraId="626B8E20"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lastRenderedPageBreak/>
              <w:t xml:space="preserve">- sutarties įvykdymo data; </w:t>
            </w:r>
          </w:p>
          <w:p w14:paraId="53385F0E" w14:textId="108A0604"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duomenys apie užsakovą (įmonės / įstaigos / organizacijos pavadinimas</w:t>
            </w:r>
            <w:r w:rsidR="00985956">
              <w:rPr>
                <w:rFonts w:ascii="Times New Roman" w:eastAsia="Calibri" w:hAnsi="Times New Roman" w:cs="Times New Roman"/>
                <w:color w:val="000000"/>
                <w:sz w:val="24"/>
                <w:lang w:eastAsia="en-US"/>
              </w:rPr>
              <w:t>)</w:t>
            </w:r>
            <w:r w:rsidRPr="00C1575C">
              <w:rPr>
                <w:rFonts w:ascii="Times New Roman" w:eastAsia="Calibri" w:hAnsi="Times New Roman" w:cs="Times New Roman"/>
                <w:color w:val="000000"/>
                <w:sz w:val="24"/>
                <w:lang w:eastAsia="en-US"/>
              </w:rPr>
              <w:t xml:space="preserve"> </w:t>
            </w:r>
          </w:p>
          <w:p w14:paraId="7E51925E" w14:textId="77777777" w:rsidR="009F7A20" w:rsidRPr="00C1575C" w:rsidRDefault="009F7A20" w:rsidP="009F7A20">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p>
          <w:p w14:paraId="1A692D3E" w14:textId="7E9544CC" w:rsidR="009F7A20" w:rsidRPr="00C1575C" w:rsidRDefault="009F7A20" w:rsidP="009F7A20">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Perkančioji organizacija pasilieka teisę be išankstinio įspėjimo susisiekti su užsakovu siekiant patikslinti informaciją apie vykdytą sutartį.</w:t>
            </w:r>
          </w:p>
          <w:p w14:paraId="4FF95833" w14:textId="77777777" w:rsidR="009F7A20" w:rsidRPr="00C1575C" w:rsidRDefault="009F7A20" w:rsidP="009F7A20">
            <w:pPr>
              <w:suppressAutoHyphens/>
              <w:ind w:firstLine="0"/>
              <w:jc w:val="both"/>
              <w:textAlignment w:val="baseline"/>
              <w:rPr>
                <w:rFonts w:ascii="Times New Roman" w:hAnsi="Times New Roman" w:cs="Times New Roman"/>
                <w:sz w:val="24"/>
              </w:rPr>
            </w:pPr>
          </w:p>
          <w:p w14:paraId="2BB96A9B" w14:textId="77777777" w:rsidR="009F7A20" w:rsidRPr="00C1575C" w:rsidRDefault="009F7A20" w:rsidP="009F7A20">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2B79C583" w14:textId="77777777" w:rsidR="009F7A20" w:rsidRPr="00C1575C" w:rsidRDefault="009F7A20" w:rsidP="009F7A20">
            <w:pPr>
              <w:suppressAutoHyphens/>
              <w:ind w:firstLine="0"/>
              <w:jc w:val="both"/>
              <w:textAlignment w:val="baseline"/>
              <w:rPr>
                <w:rFonts w:ascii="Times New Roman" w:hAnsi="Times New Roman" w:cs="Times New Roman"/>
                <w:sz w:val="24"/>
              </w:rPr>
            </w:pPr>
          </w:p>
          <w:p w14:paraId="799B0203" w14:textId="77777777" w:rsidR="009F7A20" w:rsidRPr="00C1575C" w:rsidRDefault="009F7A20" w:rsidP="009F7A20">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CVP IS priemonėmis pateikiama skaitmeninė dokumento kopija, kai jos paprašoma.</w:t>
            </w:r>
          </w:p>
          <w:p w14:paraId="4AA91B9C" w14:textId="77777777" w:rsidR="009F7A20" w:rsidRPr="00C1575C" w:rsidRDefault="009F7A20" w:rsidP="009F7A20">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Tiekėjo kvalifikacija turi būti įgyta iki pasiūlymų pateikimo termino pabaigos</w:t>
            </w:r>
          </w:p>
          <w:p w14:paraId="54950683" w14:textId="77777777" w:rsidR="009F7A20" w:rsidRPr="00C1575C" w:rsidRDefault="009F7A20" w:rsidP="009F7A20">
            <w:pPr>
              <w:suppressAutoHyphens/>
              <w:autoSpaceDE/>
              <w:adjustRightInd/>
              <w:ind w:firstLine="0"/>
              <w:jc w:val="both"/>
              <w:textAlignment w:val="baseline"/>
              <w:rPr>
                <w:rFonts w:ascii="Times New Roman" w:hAnsi="Times New Roman" w:cs="Times New Roman"/>
                <w:bCs/>
                <w:iCs/>
                <w:sz w:val="24"/>
              </w:rPr>
            </w:pPr>
          </w:p>
          <w:p w14:paraId="339B301B" w14:textId="2126BDB0" w:rsidR="009F7A20" w:rsidRPr="00F478C3" w:rsidRDefault="009F7A20" w:rsidP="009F7A20">
            <w:pPr>
              <w:suppressAutoHyphens/>
              <w:autoSpaceDE/>
              <w:adjustRightInd/>
              <w:ind w:firstLine="0"/>
              <w:jc w:val="both"/>
              <w:textAlignment w:val="baseline"/>
              <w:rPr>
                <w:rFonts w:ascii="Times New Roman" w:hAnsi="Times New Roman" w:cs="Times New Roman"/>
                <w:b/>
                <w:i/>
                <w:sz w:val="24"/>
              </w:rPr>
            </w:pPr>
            <w:r w:rsidRPr="00C1575C">
              <w:rPr>
                <w:rFonts w:ascii="Times New Roman" w:hAnsi="Times New Roman" w:cs="Times New Roman"/>
                <w:b/>
                <w:i/>
                <w:sz w:val="24"/>
              </w:rPr>
              <w:t>Pateikiami skenuoti dokumentai elektroninėje formoje, kai jo prašoma.</w:t>
            </w:r>
          </w:p>
          <w:p w14:paraId="53D7DAF0" w14:textId="0942E5A3" w:rsidR="009F7A20" w:rsidRPr="00C1575C" w:rsidRDefault="009F7A20" w:rsidP="009F7A20">
            <w:pPr>
              <w:jc w:val="both"/>
              <w:rPr>
                <w:rFonts w:ascii="Times New Roman" w:hAnsi="Times New Roman" w:cs="Times New Roman"/>
                <w:bCs/>
                <w:iCs/>
                <w:sz w:val="24"/>
              </w:rPr>
            </w:pPr>
          </w:p>
        </w:tc>
        <w:tc>
          <w:tcPr>
            <w:tcW w:w="0" w:type="auto"/>
            <w:tcBorders>
              <w:top w:val="single" w:sz="4" w:space="0" w:color="000000"/>
              <w:left w:val="single" w:sz="4" w:space="0" w:color="auto"/>
              <w:bottom w:val="single" w:sz="4" w:space="0" w:color="000000"/>
              <w:right w:val="single" w:sz="4" w:space="0" w:color="000000"/>
            </w:tcBorders>
          </w:tcPr>
          <w:p w14:paraId="21E6C689" w14:textId="77777777" w:rsidR="00411D19" w:rsidRPr="00C1575C" w:rsidRDefault="00411D19" w:rsidP="00411D19">
            <w:pPr>
              <w:widowControl/>
              <w:tabs>
                <w:tab w:val="right" w:pos="0"/>
                <w:tab w:val="left" w:pos="851"/>
              </w:tabs>
              <w:autoSpaceDE/>
              <w:autoSpaceDN/>
              <w:adjustRightInd/>
              <w:spacing w:after="160"/>
              <w:ind w:firstLine="0"/>
              <w:jc w:val="both"/>
              <w:rPr>
                <w:rFonts w:ascii="Times New Roman" w:eastAsia="Calibri" w:hAnsi="Times New Roman" w:cs="Times New Roman"/>
                <w:sz w:val="24"/>
                <w:szCs w:val="28"/>
                <w:lang w:eastAsia="en-US"/>
              </w:rPr>
            </w:pPr>
            <w:r w:rsidRPr="00C1575C">
              <w:rPr>
                <w:rFonts w:ascii="Times New Roman" w:eastAsia="Calibri" w:hAnsi="Times New Roman" w:cs="Times New Roman"/>
                <w:sz w:val="24"/>
                <w:szCs w:val="28"/>
                <w:lang w:eastAsia="en-US"/>
              </w:rPr>
              <w:lastRenderedPageBreak/>
              <w:t xml:space="preserve">- Tiekėjas; </w:t>
            </w:r>
          </w:p>
          <w:p w14:paraId="2D5B41E6" w14:textId="77777777" w:rsidR="00411D19" w:rsidRPr="00C1575C" w:rsidRDefault="00411D19" w:rsidP="00411D19">
            <w:pPr>
              <w:widowControl/>
              <w:tabs>
                <w:tab w:val="right" w:pos="0"/>
                <w:tab w:val="left" w:pos="851"/>
              </w:tabs>
              <w:autoSpaceDE/>
              <w:autoSpaceDN/>
              <w:adjustRightInd/>
              <w:spacing w:after="160"/>
              <w:ind w:firstLine="0"/>
              <w:jc w:val="both"/>
              <w:rPr>
                <w:rFonts w:ascii="Times New Roman" w:eastAsia="Calibri" w:hAnsi="Times New Roman" w:cs="Times New Roman"/>
                <w:sz w:val="24"/>
                <w:szCs w:val="28"/>
                <w:lang w:eastAsia="en-US"/>
              </w:rPr>
            </w:pPr>
            <w:r w:rsidRPr="00C1575C">
              <w:rPr>
                <w:rFonts w:ascii="Times New Roman" w:eastAsia="Calibri" w:hAnsi="Times New Roman" w:cs="Times New Roman"/>
                <w:sz w:val="24"/>
                <w:szCs w:val="28"/>
                <w:lang w:eastAsia="en-US"/>
              </w:rPr>
              <w:t>- jeigu pasiūlymą teikia ūkio subjektų grupė – reikalavimą turi atitikti kiekvienas ūkio subjektų grupės narys (-</w:t>
            </w:r>
            <w:proofErr w:type="spellStart"/>
            <w:r w:rsidRPr="00C1575C">
              <w:rPr>
                <w:rFonts w:ascii="Times New Roman" w:eastAsia="Calibri" w:hAnsi="Times New Roman" w:cs="Times New Roman"/>
                <w:sz w:val="24"/>
                <w:szCs w:val="28"/>
                <w:lang w:eastAsia="en-US"/>
              </w:rPr>
              <w:t>iai</w:t>
            </w:r>
            <w:proofErr w:type="spellEnd"/>
            <w:r w:rsidRPr="00C1575C">
              <w:rPr>
                <w:rFonts w:ascii="Times New Roman" w:eastAsia="Calibri" w:hAnsi="Times New Roman" w:cs="Times New Roman"/>
                <w:sz w:val="24"/>
                <w:szCs w:val="28"/>
                <w:lang w:eastAsia="en-US"/>
              </w:rPr>
              <w:t xml:space="preserve">), pagal jų prisiimamus įsipareigojimus pirkimo sutarčiai vykdyti; </w:t>
            </w:r>
          </w:p>
          <w:p w14:paraId="1AF70F3E" w14:textId="4942F413" w:rsidR="009F7A20" w:rsidRPr="00C1575C" w:rsidRDefault="00411D19" w:rsidP="00411D19">
            <w:pPr>
              <w:ind w:firstLine="0"/>
              <w:jc w:val="both"/>
              <w:rPr>
                <w:rFonts w:ascii="Times New Roman" w:hAnsi="Times New Roman" w:cs="Times New Roman"/>
                <w:bCs/>
                <w:sz w:val="24"/>
              </w:rPr>
            </w:pPr>
            <w:r w:rsidRPr="00C1575C">
              <w:rPr>
                <w:rFonts w:ascii="Times New Roman" w:eastAsia="Calibri" w:hAnsi="Times New Roman" w:cs="Times New Roman"/>
                <w:sz w:val="24"/>
                <w:szCs w:val="28"/>
                <w:lang w:eastAsia="en-US"/>
              </w:rPr>
              <w:t xml:space="preserve">- kiti ūkio subjektai, jei tiekėjas  remiasi jų pajėgumais tik tuomet, kai tie subjektai, kurių pajėgumais buvo pasiremta, patys tieks prekes, kuriems reikia </w:t>
            </w:r>
            <w:r w:rsidRPr="00C1575C">
              <w:rPr>
                <w:rFonts w:ascii="Times New Roman" w:eastAsia="Calibri" w:hAnsi="Times New Roman" w:cs="Times New Roman"/>
                <w:sz w:val="24"/>
                <w:szCs w:val="28"/>
                <w:lang w:eastAsia="en-US"/>
              </w:rPr>
              <w:lastRenderedPageBreak/>
              <w:t>jų pajėgumų.</w:t>
            </w:r>
          </w:p>
        </w:tc>
      </w:tr>
      <w:tr w:rsidR="009F7A20" w:rsidRPr="00C1575C" w14:paraId="726D7C3F" w14:textId="77777777" w:rsidTr="00C1575C">
        <w:trPr>
          <w:trHeight w:val="699"/>
          <w:jc w:val="center"/>
        </w:trPr>
        <w:tc>
          <w:tcPr>
            <w:tcW w:w="0" w:type="auto"/>
            <w:tcBorders>
              <w:top w:val="single" w:sz="4" w:space="0" w:color="000000"/>
              <w:left w:val="single" w:sz="4" w:space="0" w:color="000000"/>
              <w:bottom w:val="single" w:sz="4" w:space="0" w:color="000000"/>
            </w:tcBorders>
            <w:vAlign w:val="center"/>
          </w:tcPr>
          <w:p w14:paraId="053F628D" w14:textId="5ECDFA1A" w:rsidR="009F7A20" w:rsidRPr="00C1575C" w:rsidRDefault="009F7A20" w:rsidP="009F7A20">
            <w:pPr>
              <w:ind w:firstLine="173"/>
              <w:jc w:val="both"/>
              <w:rPr>
                <w:rFonts w:ascii="Times New Roman" w:hAnsi="Times New Roman" w:cs="Times New Roman"/>
                <w:sz w:val="24"/>
              </w:rPr>
            </w:pPr>
            <w:r w:rsidRPr="00C1575C">
              <w:rPr>
                <w:rFonts w:ascii="Times New Roman" w:hAnsi="Times New Roman" w:cs="Times New Roman"/>
                <w:sz w:val="24"/>
              </w:rPr>
              <w:lastRenderedPageBreak/>
              <w:t>1.3.</w:t>
            </w:r>
          </w:p>
        </w:tc>
        <w:tc>
          <w:tcPr>
            <w:tcW w:w="0" w:type="auto"/>
            <w:tcBorders>
              <w:top w:val="single" w:sz="4" w:space="0" w:color="000000"/>
              <w:left w:val="single" w:sz="4" w:space="0" w:color="000000"/>
              <w:bottom w:val="single" w:sz="4" w:space="0" w:color="000000"/>
            </w:tcBorders>
            <w:vAlign w:val="center"/>
          </w:tcPr>
          <w:p w14:paraId="688548FF" w14:textId="5C4E5F70" w:rsidR="009F7A20" w:rsidRPr="00C1575C" w:rsidRDefault="009F7A20" w:rsidP="009F7A20">
            <w:pPr>
              <w:ind w:firstLine="0"/>
              <w:jc w:val="center"/>
              <w:rPr>
                <w:rFonts w:ascii="Times New Roman" w:hAnsi="Times New Roman" w:cs="Times New Roman"/>
                <w:b/>
                <w:bCs/>
                <w:iCs/>
                <w:sz w:val="24"/>
              </w:rPr>
            </w:pPr>
            <w:r w:rsidRPr="00C1575C">
              <w:rPr>
                <w:rFonts w:ascii="Times New Roman" w:hAnsi="Times New Roman" w:cs="Times New Roman"/>
                <w:b/>
                <w:sz w:val="24"/>
              </w:rPr>
              <w:t>Kvalifikaciniai reikalavimai</w:t>
            </w:r>
            <w:r w:rsidRPr="00C1575C">
              <w:rPr>
                <w:rFonts w:ascii="Times New Roman" w:hAnsi="Times New Roman" w:cs="Times New Roman"/>
                <w:b/>
                <w:bCs/>
                <w:iCs/>
                <w:sz w:val="24"/>
              </w:rPr>
              <w:t xml:space="preserve"> </w:t>
            </w:r>
          </w:p>
          <w:p w14:paraId="6BB4628F" w14:textId="4A84F825" w:rsidR="009F7A20" w:rsidRPr="00C1575C" w:rsidRDefault="009F7A20" w:rsidP="009F7A20">
            <w:pPr>
              <w:ind w:firstLine="0"/>
              <w:jc w:val="center"/>
              <w:rPr>
                <w:rFonts w:ascii="Times New Roman" w:hAnsi="Times New Roman" w:cs="Times New Roman"/>
                <w:sz w:val="24"/>
              </w:rPr>
            </w:pPr>
            <w:r w:rsidRPr="00C1575C">
              <w:rPr>
                <w:rFonts w:ascii="Times New Roman" w:hAnsi="Times New Roman" w:cs="Times New Roman"/>
                <w:b/>
                <w:bCs/>
                <w:iCs/>
                <w:sz w:val="24"/>
              </w:rPr>
              <w:t>II PIRKIMO OBJEKTO DALIAI</w:t>
            </w:r>
          </w:p>
        </w:tc>
        <w:tc>
          <w:tcPr>
            <w:tcW w:w="0" w:type="auto"/>
            <w:tcBorders>
              <w:top w:val="single" w:sz="4" w:space="0" w:color="000000"/>
              <w:left w:val="single" w:sz="4" w:space="0" w:color="000000"/>
              <w:bottom w:val="single" w:sz="4" w:space="0" w:color="000000"/>
              <w:right w:val="single" w:sz="4" w:space="0" w:color="auto"/>
            </w:tcBorders>
            <w:vAlign w:val="center"/>
          </w:tcPr>
          <w:p w14:paraId="0235EFA7" w14:textId="45997D68" w:rsidR="009F7A20" w:rsidRPr="00C1575C" w:rsidRDefault="009F7A20" w:rsidP="009F7A20">
            <w:pPr>
              <w:widowControl/>
              <w:autoSpaceDE/>
              <w:autoSpaceDN/>
              <w:adjustRightInd/>
              <w:spacing w:line="257" w:lineRule="atLeast"/>
              <w:ind w:firstLine="0"/>
              <w:jc w:val="center"/>
              <w:rPr>
                <w:rFonts w:ascii="Times New Roman" w:eastAsia="Calibri" w:hAnsi="Times New Roman" w:cs="Times New Roman"/>
                <w:color w:val="000000"/>
                <w:sz w:val="24"/>
                <w:lang w:eastAsia="en-US"/>
              </w:rPr>
            </w:pPr>
            <w:r w:rsidRPr="00C1575C">
              <w:rPr>
                <w:rFonts w:ascii="Times New Roman" w:hAnsi="Times New Roman" w:cs="Times New Roman"/>
                <w:b/>
                <w:sz w:val="24"/>
              </w:rPr>
              <w:t>Dokumentai ir informacija, kuriuos turi pateikti teikėjas, siekiantis įrodyti, kad jo kvalifikacija atitinka keliamus reikalavimus</w:t>
            </w:r>
          </w:p>
        </w:tc>
        <w:tc>
          <w:tcPr>
            <w:tcW w:w="0" w:type="auto"/>
            <w:tcBorders>
              <w:top w:val="single" w:sz="4" w:space="0" w:color="000000"/>
              <w:left w:val="single" w:sz="4" w:space="0" w:color="auto"/>
              <w:bottom w:val="single" w:sz="4" w:space="0" w:color="000000"/>
              <w:right w:val="single" w:sz="4" w:space="0" w:color="000000"/>
            </w:tcBorders>
          </w:tcPr>
          <w:p w14:paraId="6A379C21" w14:textId="6477BEC2" w:rsidR="009F7A20" w:rsidRPr="00C1575C" w:rsidRDefault="00411D19" w:rsidP="009F7A20">
            <w:pPr>
              <w:ind w:firstLine="48"/>
              <w:jc w:val="center"/>
              <w:rPr>
                <w:rFonts w:ascii="Times New Roman" w:hAnsi="Times New Roman" w:cs="Times New Roman"/>
                <w:bCs/>
                <w:sz w:val="24"/>
              </w:rPr>
            </w:pPr>
            <w:r w:rsidRPr="00C1575C">
              <w:rPr>
                <w:rFonts w:ascii="Times New Roman" w:hAnsi="Times New Roman" w:cs="Times New Roman"/>
                <w:b/>
                <w:sz w:val="24"/>
              </w:rPr>
              <w:t>Subjektas, kuris turi atitikti reikalavimą</w:t>
            </w:r>
          </w:p>
        </w:tc>
      </w:tr>
      <w:tr w:rsidR="00956B6D" w:rsidRPr="00C1575C" w14:paraId="045E6E3D" w14:textId="77777777" w:rsidTr="00C1575C">
        <w:trPr>
          <w:trHeight w:val="699"/>
          <w:jc w:val="center"/>
        </w:trPr>
        <w:tc>
          <w:tcPr>
            <w:tcW w:w="0" w:type="auto"/>
            <w:tcBorders>
              <w:top w:val="single" w:sz="4" w:space="0" w:color="000000"/>
              <w:left w:val="single" w:sz="4" w:space="0" w:color="000000"/>
              <w:bottom w:val="single" w:sz="4" w:space="0" w:color="000000"/>
            </w:tcBorders>
            <w:vAlign w:val="center"/>
          </w:tcPr>
          <w:p w14:paraId="07888FCC" w14:textId="27861AC0" w:rsidR="00956B6D" w:rsidRPr="00C1575C" w:rsidRDefault="00956B6D" w:rsidP="00956B6D">
            <w:pPr>
              <w:ind w:firstLine="173"/>
              <w:jc w:val="both"/>
              <w:rPr>
                <w:rFonts w:ascii="Times New Roman" w:hAnsi="Times New Roman" w:cs="Times New Roman"/>
                <w:sz w:val="24"/>
              </w:rPr>
            </w:pPr>
            <w:r w:rsidRPr="00C1575C">
              <w:rPr>
                <w:rFonts w:ascii="Times New Roman" w:hAnsi="Times New Roman" w:cs="Times New Roman"/>
                <w:sz w:val="24"/>
              </w:rPr>
              <w:t>1.3.1.</w:t>
            </w:r>
          </w:p>
        </w:tc>
        <w:tc>
          <w:tcPr>
            <w:tcW w:w="0" w:type="auto"/>
            <w:tcBorders>
              <w:top w:val="single" w:sz="4" w:space="0" w:color="000000"/>
              <w:left w:val="single" w:sz="4" w:space="0" w:color="000000"/>
              <w:bottom w:val="single" w:sz="4" w:space="0" w:color="000000"/>
            </w:tcBorders>
          </w:tcPr>
          <w:p w14:paraId="02333581" w14:textId="44E808EA" w:rsidR="00196111" w:rsidRDefault="00196111" w:rsidP="00196111">
            <w:pPr>
              <w:ind w:firstLine="0"/>
              <w:jc w:val="both"/>
              <w:rPr>
                <w:rFonts w:ascii="Times New Roman" w:hAnsi="Times New Roman" w:cs="Times New Roman"/>
                <w:sz w:val="24"/>
              </w:rPr>
            </w:pPr>
            <w:r w:rsidRPr="00C1575C">
              <w:rPr>
                <w:rFonts w:ascii="Times New Roman" w:hAnsi="Times New Roman" w:cs="Times New Roman"/>
                <w:sz w:val="24"/>
              </w:rPr>
              <w:t>Per pas</w:t>
            </w:r>
            <w:r w:rsidR="00C87759">
              <w:rPr>
                <w:rFonts w:ascii="Times New Roman" w:hAnsi="Times New Roman" w:cs="Times New Roman"/>
                <w:sz w:val="24"/>
              </w:rPr>
              <w:t>kutinius</w:t>
            </w:r>
            <w:r w:rsidRPr="00C1575C">
              <w:rPr>
                <w:rFonts w:ascii="Times New Roman" w:hAnsi="Times New Roman" w:cs="Times New Roman"/>
                <w:sz w:val="24"/>
              </w:rPr>
              <w:t xml:space="preserve"> 3 metus (iki pasiūlymų pateikimo termino pabaigos) arba per laiką nuo tiekėjo įregistravimo dienos (jei tiekėjas vykdė veiklą mažiau nei 3 metus) tiekėjas turi būti įvykdęs arba vykdo bent vieną ar daugiau programinės įrangos prenumeratos / nuomos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xml:space="preserve">) (pvz. Microsoft </w:t>
            </w:r>
            <w:r w:rsidRPr="00C1575C">
              <w:rPr>
                <w:rFonts w:ascii="Times New Roman" w:hAnsi="Times New Roman" w:cs="Times New Roman"/>
                <w:sz w:val="24"/>
              </w:rPr>
              <w:lastRenderedPageBreak/>
              <w:t>programinės įrangos), kurios (-</w:t>
            </w:r>
            <w:proofErr w:type="spellStart"/>
            <w:r w:rsidRPr="00C1575C">
              <w:rPr>
                <w:rFonts w:ascii="Times New Roman" w:hAnsi="Times New Roman" w:cs="Times New Roman"/>
                <w:sz w:val="24"/>
              </w:rPr>
              <w:t>ių</w:t>
            </w:r>
            <w:proofErr w:type="spellEnd"/>
            <w:r w:rsidRPr="00C1575C">
              <w:rPr>
                <w:rFonts w:ascii="Times New Roman" w:hAnsi="Times New Roman" w:cs="Times New Roman"/>
                <w:sz w:val="24"/>
              </w:rPr>
              <w:t>) metu bendra pristatytų prekių vertė ne mažesnė kaip</w:t>
            </w:r>
            <w:r>
              <w:rPr>
                <w:rFonts w:ascii="Times New Roman" w:hAnsi="Times New Roman" w:cs="Times New Roman"/>
                <w:sz w:val="24"/>
              </w:rPr>
              <w:t xml:space="preserve"> 1000,00</w:t>
            </w:r>
            <w:r w:rsidRPr="00C1575C">
              <w:rPr>
                <w:rFonts w:ascii="Times New Roman" w:hAnsi="Times New Roman" w:cs="Times New Roman"/>
                <w:sz w:val="24"/>
              </w:rPr>
              <w:t xml:space="preserve"> EUR (be PVM). Jeigu teikiama informacija apie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kuri (-</w:t>
            </w:r>
            <w:proofErr w:type="spellStart"/>
            <w:r w:rsidRPr="00C1575C">
              <w:rPr>
                <w:rFonts w:ascii="Times New Roman" w:hAnsi="Times New Roman" w:cs="Times New Roman"/>
                <w:sz w:val="24"/>
              </w:rPr>
              <w:t>ios</w:t>
            </w:r>
            <w:proofErr w:type="spellEnd"/>
            <w:r w:rsidRPr="00C1575C">
              <w:rPr>
                <w:rFonts w:ascii="Times New Roman" w:hAnsi="Times New Roman" w:cs="Times New Roman"/>
                <w:sz w:val="24"/>
              </w:rPr>
              <w:t>) dar yra vykdoma (-</w:t>
            </w:r>
            <w:proofErr w:type="spellStart"/>
            <w:r w:rsidRPr="00C1575C">
              <w:rPr>
                <w:rFonts w:ascii="Times New Roman" w:hAnsi="Times New Roman" w:cs="Times New Roman"/>
                <w:sz w:val="24"/>
              </w:rPr>
              <w:t>os</w:t>
            </w:r>
            <w:proofErr w:type="spellEnd"/>
            <w:r w:rsidRPr="00C1575C">
              <w:rPr>
                <w:rFonts w:ascii="Times New Roman" w:hAnsi="Times New Roman" w:cs="Times New Roman"/>
                <w:sz w:val="24"/>
              </w:rPr>
              <w:t>), laikoma, kad reikalaujama patirtis atitinka keliamą reikalavimą, jei pagal vykdomą (-</w:t>
            </w:r>
            <w:proofErr w:type="spellStart"/>
            <w:r w:rsidRPr="00C1575C">
              <w:rPr>
                <w:rFonts w:ascii="Times New Roman" w:hAnsi="Times New Roman" w:cs="Times New Roman"/>
                <w:sz w:val="24"/>
              </w:rPr>
              <w:t>as</w:t>
            </w:r>
            <w:proofErr w:type="spellEnd"/>
            <w:r w:rsidRPr="00C1575C">
              <w:rPr>
                <w:rFonts w:ascii="Times New Roman" w:hAnsi="Times New Roman" w:cs="Times New Roman"/>
                <w:sz w:val="24"/>
              </w:rPr>
              <w:t>) sutartį (-</w:t>
            </w:r>
            <w:proofErr w:type="spellStart"/>
            <w:r w:rsidRPr="00C1575C">
              <w:rPr>
                <w:rFonts w:ascii="Times New Roman" w:hAnsi="Times New Roman" w:cs="Times New Roman"/>
                <w:sz w:val="24"/>
              </w:rPr>
              <w:t>is</w:t>
            </w:r>
            <w:proofErr w:type="spellEnd"/>
            <w:r w:rsidRPr="00C1575C">
              <w:rPr>
                <w:rFonts w:ascii="Times New Roman" w:hAnsi="Times New Roman" w:cs="Times New Roman"/>
                <w:sz w:val="24"/>
              </w:rPr>
              <w:t>) jau patiektų prekių vertė yra ne mažesnė kaip nurodyta šiame punkte.</w:t>
            </w:r>
          </w:p>
          <w:p w14:paraId="01985448" w14:textId="77777777" w:rsidR="00196111" w:rsidRDefault="00196111" w:rsidP="00196111">
            <w:pPr>
              <w:ind w:firstLine="0"/>
              <w:jc w:val="both"/>
              <w:rPr>
                <w:rFonts w:ascii="Times New Roman" w:hAnsi="Times New Roman" w:cs="Times New Roman"/>
                <w:sz w:val="24"/>
              </w:rPr>
            </w:pPr>
          </w:p>
          <w:p w14:paraId="4BE60D66" w14:textId="77777777" w:rsidR="00196111" w:rsidRDefault="00196111" w:rsidP="00196111">
            <w:pPr>
              <w:ind w:firstLine="0"/>
              <w:jc w:val="both"/>
              <w:rPr>
                <w:rFonts w:ascii="Times New Roman" w:hAnsi="Times New Roman" w:cs="Times New Roman"/>
                <w:bCs/>
                <w:sz w:val="24"/>
              </w:rPr>
            </w:pPr>
            <w:r>
              <w:rPr>
                <w:rFonts w:ascii="Times New Roman" w:hAnsi="Times New Roman" w:cs="Times New Roman"/>
                <w:bCs/>
                <w:sz w:val="24"/>
              </w:rPr>
              <w:t xml:space="preserve">Pastaba. </w:t>
            </w:r>
          </w:p>
          <w:p w14:paraId="539CD837" w14:textId="77777777" w:rsidR="00196111" w:rsidRPr="00985956" w:rsidRDefault="00196111" w:rsidP="00196111">
            <w:pPr>
              <w:widowControl/>
              <w:autoSpaceDE/>
              <w:autoSpaceDN/>
              <w:adjustRightInd/>
              <w:ind w:firstLine="0"/>
              <w:jc w:val="both"/>
              <w:rPr>
                <w:rFonts w:ascii="Times New Roman" w:hAnsi="Times New Roman" w:cs="Times New Roman"/>
                <w:sz w:val="24"/>
              </w:rPr>
            </w:pPr>
            <w:r w:rsidRPr="00985956">
              <w:rPr>
                <w:rFonts w:ascii="Times New Roman" w:hAnsi="Times New Roman" w:cs="Times New Roman"/>
                <w:sz w:val="24"/>
              </w:rPr>
              <w:t xml:space="preserve">Tiekėjui nedraudžiama remtis sutartimi, kurią tiekėjas vykdė ne vienas, bet kartu su kitais ūkio subjektais. Tačiau tokiu atveju turi būti vertinami būtent konkretaus tiekėjo, dalyvaujančio viešajame pirkime, </w:t>
            </w:r>
            <w:r>
              <w:rPr>
                <w:rFonts w:ascii="Times New Roman" w:hAnsi="Times New Roman" w:cs="Times New Roman"/>
                <w:sz w:val="24"/>
              </w:rPr>
              <w:t>pristatytos prekės</w:t>
            </w:r>
            <w:r w:rsidRPr="00985956">
              <w:rPr>
                <w:rFonts w:ascii="Times New Roman" w:hAnsi="Times New Roman" w:cs="Times New Roman"/>
                <w:sz w:val="24"/>
              </w:rPr>
              <w:t>, jų apimtis, vertė, o ne visas vykdytos sutarties objektas.</w:t>
            </w:r>
          </w:p>
          <w:p w14:paraId="1D013B6F" w14:textId="0114079C" w:rsidR="00956B6D" w:rsidRPr="00C1575C" w:rsidRDefault="00956B6D" w:rsidP="00956B6D">
            <w:pPr>
              <w:ind w:firstLine="0"/>
              <w:jc w:val="both"/>
              <w:rPr>
                <w:rFonts w:ascii="Times New Roman" w:hAnsi="Times New Roman" w:cs="Times New Roman"/>
                <w:sz w:val="24"/>
              </w:rPr>
            </w:pPr>
          </w:p>
        </w:tc>
        <w:tc>
          <w:tcPr>
            <w:tcW w:w="0" w:type="auto"/>
            <w:tcBorders>
              <w:top w:val="single" w:sz="4" w:space="0" w:color="000000"/>
              <w:left w:val="single" w:sz="4" w:space="0" w:color="000000"/>
              <w:bottom w:val="single" w:sz="4" w:space="0" w:color="000000"/>
              <w:right w:val="single" w:sz="4" w:space="0" w:color="auto"/>
            </w:tcBorders>
          </w:tcPr>
          <w:p w14:paraId="0C90D854"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lastRenderedPageBreak/>
              <w:t xml:space="preserve">Tiekėjo vadovo ar jo įgalioto asmens pasirašytas tiekėjo įvykdytų sutarčių sąrašas, kuriame turi būti nurodyta: </w:t>
            </w:r>
          </w:p>
          <w:p w14:paraId="2BC7CAAF"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sutarties pavadinimas;</w:t>
            </w:r>
          </w:p>
          <w:p w14:paraId="2AB76FF2"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tiekėjo tiektų / nuomotų prekių aprašymas (objekto aprašymas); </w:t>
            </w:r>
          </w:p>
          <w:p w14:paraId="5A4E5E9F"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pagal kvalifikaciniame reikalavime suformuluotą </w:t>
            </w:r>
            <w:r w:rsidRPr="00C1575C">
              <w:rPr>
                <w:rFonts w:ascii="Times New Roman" w:eastAsia="Calibri" w:hAnsi="Times New Roman" w:cs="Times New Roman"/>
                <w:color w:val="000000"/>
                <w:sz w:val="24"/>
                <w:lang w:eastAsia="en-US"/>
              </w:rPr>
              <w:lastRenderedPageBreak/>
              <w:t>reikalavimą pristatytų prekių vertė Eur be / su PVM;</w:t>
            </w:r>
          </w:p>
          <w:p w14:paraId="0B90CD16"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sutarties vertė Eur be / su PVM, (jeigu sutartis tebevykdoma papildomai nurodoma jau įvykdyta sutarties vertė Eur be / su PVM);</w:t>
            </w:r>
          </w:p>
          <w:p w14:paraId="4D1877DE"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sutarties pasirašymo data ir galiojimo data; </w:t>
            </w:r>
          </w:p>
          <w:p w14:paraId="3EBB664D"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xml:space="preserve">- sutarties įvykdymo data; </w:t>
            </w:r>
          </w:p>
          <w:p w14:paraId="36506BF8"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r w:rsidRPr="00C1575C">
              <w:rPr>
                <w:rFonts w:ascii="Times New Roman" w:eastAsia="Calibri" w:hAnsi="Times New Roman" w:cs="Times New Roman"/>
                <w:color w:val="000000"/>
                <w:sz w:val="24"/>
                <w:lang w:eastAsia="en-US"/>
              </w:rPr>
              <w:t>- duomenys apie užsakovą (įmonės / įstaigos / organizacijos pavadinimas</w:t>
            </w:r>
            <w:r>
              <w:rPr>
                <w:rFonts w:ascii="Times New Roman" w:eastAsia="Calibri" w:hAnsi="Times New Roman" w:cs="Times New Roman"/>
                <w:color w:val="000000"/>
                <w:sz w:val="24"/>
                <w:lang w:eastAsia="en-US"/>
              </w:rPr>
              <w:t>)</w:t>
            </w:r>
            <w:r w:rsidRPr="00C1575C">
              <w:rPr>
                <w:rFonts w:ascii="Times New Roman" w:eastAsia="Calibri" w:hAnsi="Times New Roman" w:cs="Times New Roman"/>
                <w:color w:val="000000"/>
                <w:sz w:val="24"/>
                <w:lang w:eastAsia="en-US"/>
              </w:rPr>
              <w:t xml:space="preserve"> </w:t>
            </w:r>
          </w:p>
          <w:p w14:paraId="464AD452" w14:textId="77777777" w:rsidR="00956B6D" w:rsidRPr="00C1575C" w:rsidRDefault="00956B6D" w:rsidP="00956B6D">
            <w:pPr>
              <w:widowControl/>
              <w:autoSpaceDE/>
              <w:autoSpaceDN/>
              <w:adjustRightInd/>
              <w:spacing w:line="257" w:lineRule="atLeast"/>
              <w:ind w:firstLine="0"/>
              <w:jc w:val="both"/>
              <w:rPr>
                <w:rFonts w:ascii="Times New Roman" w:eastAsia="Calibri" w:hAnsi="Times New Roman" w:cs="Times New Roman"/>
                <w:color w:val="000000"/>
                <w:sz w:val="24"/>
                <w:lang w:eastAsia="en-US"/>
              </w:rPr>
            </w:pPr>
          </w:p>
          <w:p w14:paraId="3FC035B7" w14:textId="77777777" w:rsidR="00956B6D" w:rsidRPr="00C1575C" w:rsidRDefault="00956B6D" w:rsidP="00956B6D">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Perkančioji organizacija pasilieka teisę be išankstinio įspėjimo susisiekti su užsakovu siekiant patikslinti informaciją apie vykdytą sutartį.</w:t>
            </w:r>
          </w:p>
          <w:p w14:paraId="4BD984D9" w14:textId="77777777" w:rsidR="00956B6D" w:rsidRPr="00C1575C" w:rsidRDefault="00956B6D" w:rsidP="00956B6D">
            <w:pPr>
              <w:suppressAutoHyphens/>
              <w:ind w:firstLine="0"/>
              <w:jc w:val="both"/>
              <w:textAlignment w:val="baseline"/>
              <w:rPr>
                <w:rFonts w:ascii="Times New Roman" w:hAnsi="Times New Roman" w:cs="Times New Roman"/>
                <w:sz w:val="24"/>
              </w:rPr>
            </w:pPr>
          </w:p>
          <w:p w14:paraId="72CA4ABA" w14:textId="77777777" w:rsidR="00956B6D" w:rsidRPr="00C1575C" w:rsidRDefault="00956B6D" w:rsidP="00956B6D">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55A1AFDD" w14:textId="77777777" w:rsidR="00956B6D" w:rsidRPr="00C1575C" w:rsidRDefault="00956B6D" w:rsidP="00956B6D">
            <w:pPr>
              <w:suppressAutoHyphens/>
              <w:ind w:firstLine="0"/>
              <w:jc w:val="both"/>
              <w:textAlignment w:val="baseline"/>
              <w:rPr>
                <w:rFonts w:ascii="Times New Roman" w:hAnsi="Times New Roman" w:cs="Times New Roman"/>
                <w:sz w:val="24"/>
              </w:rPr>
            </w:pPr>
          </w:p>
          <w:p w14:paraId="36E49983" w14:textId="77777777" w:rsidR="00956B6D" w:rsidRPr="00C1575C" w:rsidRDefault="00956B6D" w:rsidP="00956B6D">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CVP IS priemonėmis pateikiama skaitmeninė dokumento kopija, kai jos paprašoma.</w:t>
            </w:r>
          </w:p>
          <w:p w14:paraId="7AE20377" w14:textId="77777777" w:rsidR="00956B6D" w:rsidRPr="00C1575C" w:rsidRDefault="00956B6D" w:rsidP="00956B6D">
            <w:pPr>
              <w:suppressAutoHyphens/>
              <w:ind w:firstLine="0"/>
              <w:jc w:val="both"/>
              <w:textAlignment w:val="baseline"/>
              <w:rPr>
                <w:rFonts w:ascii="Times New Roman" w:hAnsi="Times New Roman" w:cs="Times New Roman"/>
                <w:sz w:val="24"/>
              </w:rPr>
            </w:pPr>
            <w:r w:rsidRPr="00C1575C">
              <w:rPr>
                <w:rFonts w:ascii="Times New Roman" w:hAnsi="Times New Roman" w:cs="Times New Roman"/>
                <w:sz w:val="24"/>
              </w:rPr>
              <w:t>Tiekėjo kvalifikacija turi būti įgyta iki pasiūlymų pateikimo termino pabaigos</w:t>
            </w:r>
          </w:p>
          <w:p w14:paraId="4BABD401" w14:textId="77777777" w:rsidR="00956B6D" w:rsidRPr="00C1575C" w:rsidRDefault="00956B6D" w:rsidP="00956B6D">
            <w:pPr>
              <w:suppressAutoHyphens/>
              <w:autoSpaceDE/>
              <w:adjustRightInd/>
              <w:ind w:firstLine="0"/>
              <w:jc w:val="both"/>
              <w:textAlignment w:val="baseline"/>
              <w:rPr>
                <w:rFonts w:ascii="Times New Roman" w:hAnsi="Times New Roman" w:cs="Times New Roman"/>
                <w:bCs/>
                <w:iCs/>
                <w:sz w:val="24"/>
              </w:rPr>
            </w:pPr>
          </w:p>
          <w:p w14:paraId="19F11A3C" w14:textId="77777777" w:rsidR="00956B6D" w:rsidRPr="00F478C3" w:rsidRDefault="00956B6D" w:rsidP="00956B6D">
            <w:pPr>
              <w:suppressAutoHyphens/>
              <w:autoSpaceDE/>
              <w:adjustRightInd/>
              <w:ind w:firstLine="0"/>
              <w:jc w:val="both"/>
              <w:textAlignment w:val="baseline"/>
              <w:rPr>
                <w:rFonts w:ascii="Times New Roman" w:hAnsi="Times New Roman" w:cs="Times New Roman"/>
                <w:b/>
                <w:i/>
                <w:sz w:val="24"/>
              </w:rPr>
            </w:pPr>
            <w:r w:rsidRPr="00C1575C">
              <w:rPr>
                <w:rFonts w:ascii="Times New Roman" w:hAnsi="Times New Roman" w:cs="Times New Roman"/>
                <w:b/>
                <w:i/>
                <w:sz w:val="24"/>
              </w:rPr>
              <w:t>Pateikiami skenuoti dokumentai elektroninėje formoje, kai jo prašoma.</w:t>
            </w:r>
          </w:p>
          <w:p w14:paraId="5351DF40" w14:textId="5CDC5AB6" w:rsidR="00956B6D" w:rsidRPr="00F478C3" w:rsidRDefault="00956B6D" w:rsidP="00956B6D">
            <w:pPr>
              <w:suppressAutoHyphens/>
              <w:autoSpaceDE/>
              <w:adjustRightInd/>
              <w:ind w:firstLine="0"/>
              <w:jc w:val="both"/>
              <w:textAlignment w:val="baseline"/>
              <w:rPr>
                <w:rFonts w:ascii="Times New Roman" w:hAnsi="Times New Roman" w:cs="Times New Roman"/>
                <w:b/>
                <w:i/>
                <w:sz w:val="24"/>
              </w:rPr>
            </w:pPr>
          </w:p>
        </w:tc>
        <w:tc>
          <w:tcPr>
            <w:tcW w:w="0" w:type="auto"/>
            <w:tcBorders>
              <w:top w:val="single" w:sz="4" w:space="0" w:color="000000"/>
              <w:left w:val="single" w:sz="4" w:space="0" w:color="auto"/>
              <w:bottom w:val="single" w:sz="4" w:space="0" w:color="000000"/>
              <w:right w:val="single" w:sz="4" w:space="0" w:color="000000"/>
            </w:tcBorders>
          </w:tcPr>
          <w:p w14:paraId="6FD4D98E" w14:textId="77777777" w:rsidR="00956B6D" w:rsidRPr="00C1575C" w:rsidRDefault="00956B6D" w:rsidP="00956B6D">
            <w:pPr>
              <w:widowControl/>
              <w:tabs>
                <w:tab w:val="right" w:pos="0"/>
                <w:tab w:val="left" w:pos="851"/>
              </w:tabs>
              <w:autoSpaceDE/>
              <w:autoSpaceDN/>
              <w:adjustRightInd/>
              <w:spacing w:after="160"/>
              <w:ind w:firstLine="0"/>
              <w:jc w:val="both"/>
              <w:rPr>
                <w:rFonts w:ascii="Times New Roman" w:eastAsia="Calibri" w:hAnsi="Times New Roman" w:cs="Times New Roman"/>
                <w:sz w:val="24"/>
                <w:szCs w:val="28"/>
                <w:lang w:eastAsia="en-US"/>
              </w:rPr>
            </w:pPr>
            <w:r w:rsidRPr="00C1575C">
              <w:rPr>
                <w:rFonts w:ascii="Times New Roman" w:eastAsia="Calibri" w:hAnsi="Times New Roman" w:cs="Times New Roman"/>
                <w:sz w:val="24"/>
                <w:szCs w:val="28"/>
                <w:lang w:eastAsia="en-US"/>
              </w:rPr>
              <w:lastRenderedPageBreak/>
              <w:t xml:space="preserve">- Tiekėjas; </w:t>
            </w:r>
          </w:p>
          <w:p w14:paraId="53AB0C3A" w14:textId="77777777" w:rsidR="00956B6D" w:rsidRPr="00C1575C" w:rsidRDefault="00956B6D" w:rsidP="00956B6D">
            <w:pPr>
              <w:widowControl/>
              <w:tabs>
                <w:tab w:val="right" w:pos="0"/>
                <w:tab w:val="left" w:pos="851"/>
              </w:tabs>
              <w:autoSpaceDE/>
              <w:autoSpaceDN/>
              <w:adjustRightInd/>
              <w:spacing w:after="160"/>
              <w:ind w:firstLine="0"/>
              <w:jc w:val="both"/>
              <w:rPr>
                <w:rFonts w:ascii="Times New Roman" w:eastAsia="Calibri" w:hAnsi="Times New Roman" w:cs="Times New Roman"/>
                <w:sz w:val="24"/>
                <w:szCs w:val="28"/>
                <w:lang w:eastAsia="en-US"/>
              </w:rPr>
            </w:pPr>
            <w:r w:rsidRPr="00C1575C">
              <w:rPr>
                <w:rFonts w:ascii="Times New Roman" w:eastAsia="Calibri" w:hAnsi="Times New Roman" w:cs="Times New Roman"/>
                <w:sz w:val="24"/>
                <w:szCs w:val="28"/>
                <w:lang w:eastAsia="en-US"/>
              </w:rPr>
              <w:t>- jeigu pasiūlymą teikia ūkio subjektų grupė – reikalavimą turi atitikti kiekvienas ūkio subjektų grupės narys (-</w:t>
            </w:r>
            <w:proofErr w:type="spellStart"/>
            <w:r w:rsidRPr="00C1575C">
              <w:rPr>
                <w:rFonts w:ascii="Times New Roman" w:eastAsia="Calibri" w:hAnsi="Times New Roman" w:cs="Times New Roman"/>
                <w:sz w:val="24"/>
                <w:szCs w:val="28"/>
                <w:lang w:eastAsia="en-US"/>
              </w:rPr>
              <w:t>iai</w:t>
            </w:r>
            <w:proofErr w:type="spellEnd"/>
            <w:r w:rsidRPr="00C1575C">
              <w:rPr>
                <w:rFonts w:ascii="Times New Roman" w:eastAsia="Calibri" w:hAnsi="Times New Roman" w:cs="Times New Roman"/>
                <w:sz w:val="24"/>
                <w:szCs w:val="28"/>
                <w:lang w:eastAsia="en-US"/>
              </w:rPr>
              <w:t xml:space="preserve">), pagal jų prisiimamus įsipareigojimus </w:t>
            </w:r>
            <w:r w:rsidRPr="00C1575C">
              <w:rPr>
                <w:rFonts w:ascii="Times New Roman" w:eastAsia="Calibri" w:hAnsi="Times New Roman" w:cs="Times New Roman"/>
                <w:sz w:val="24"/>
                <w:szCs w:val="28"/>
                <w:lang w:eastAsia="en-US"/>
              </w:rPr>
              <w:lastRenderedPageBreak/>
              <w:t xml:space="preserve">pirkimo sutarčiai vykdyti; </w:t>
            </w:r>
          </w:p>
          <w:p w14:paraId="06EE707F" w14:textId="6400FFC9" w:rsidR="00956B6D" w:rsidRPr="00C1575C" w:rsidRDefault="00956B6D" w:rsidP="00956B6D">
            <w:pPr>
              <w:jc w:val="both"/>
              <w:rPr>
                <w:rFonts w:ascii="Times New Roman" w:hAnsi="Times New Roman" w:cs="Times New Roman"/>
                <w:bCs/>
                <w:sz w:val="24"/>
              </w:rPr>
            </w:pPr>
            <w:r w:rsidRPr="00C1575C">
              <w:rPr>
                <w:rFonts w:ascii="Times New Roman" w:eastAsia="Calibri" w:hAnsi="Times New Roman" w:cs="Times New Roman"/>
                <w:sz w:val="24"/>
                <w:szCs w:val="28"/>
                <w:lang w:eastAsia="en-US"/>
              </w:rPr>
              <w:t>- kiti ūkio subjektai, jei tiekėjas  remiasi jų pajėgumais tik tuomet, kai tie subjektai, kurių pajėgumais buvo pasiremta, patys tieks prekes, kuriems reikia jų pajėgumų.</w:t>
            </w:r>
          </w:p>
        </w:tc>
      </w:tr>
    </w:tbl>
    <w:p w14:paraId="2F0B849C" w14:textId="7206F0F9" w:rsidR="00EA0307" w:rsidRPr="00EA0307" w:rsidRDefault="00EA0307" w:rsidP="00E90A09">
      <w:pPr>
        <w:ind w:firstLine="0"/>
        <w:jc w:val="center"/>
        <w:rPr>
          <w:rFonts w:ascii="Times New Roman" w:hAnsi="Times New Roman" w:cs="Times New Roman"/>
          <w:sz w:val="24"/>
        </w:rPr>
      </w:pPr>
    </w:p>
    <w:sectPr w:rsidR="00EA0307" w:rsidRPr="00EA0307" w:rsidSect="002B7C2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C13A" w14:textId="77777777" w:rsidR="000A3B98" w:rsidRDefault="000A3B98" w:rsidP="00772217">
      <w:r>
        <w:separator/>
      </w:r>
    </w:p>
  </w:endnote>
  <w:endnote w:type="continuationSeparator" w:id="0">
    <w:p w14:paraId="68D675B0" w14:textId="77777777" w:rsidR="000A3B98" w:rsidRDefault="000A3B98" w:rsidP="0077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2CF3" w14:textId="77777777" w:rsidR="003327B6" w:rsidRDefault="0033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4203" w14:textId="77777777" w:rsidR="003327B6" w:rsidRDefault="003327B6" w:rsidP="003327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D15B" w14:textId="77777777" w:rsidR="003327B6" w:rsidRDefault="0033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6894" w14:textId="77777777" w:rsidR="000A3B98" w:rsidRDefault="000A3B98" w:rsidP="00772217">
      <w:r>
        <w:separator/>
      </w:r>
    </w:p>
  </w:footnote>
  <w:footnote w:type="continuationSeparator" w:id="0">
    <w:p w14:paraId="102A7F3E" w14:textId="77777777" w:rsidR="000A3B98" w:rsidRDefault="000A3B98" w:rsidP="00772217">
      <w:r>
        <w:continuationSeparator/>
      </w:r>
    </w:p>
  </w:footnote>
  <w:footnote w:id="1">
    <w:p w14:paraId="4E49BB3D" w14:textId="77777777" w:rsidR="009F7A20" w:rsidRPr="004C7B16" w:rsidRDefault="009F7A20" w:rsidP="00415196">
      <w:pPr>
        <w:pStyle w:val="FootnoteText"/>
        <w:jc w:val="both"/>
        <w:rPr>
          <w:rFonts w:ascii="Times New Roman"/>
        </w:rPr>
      </w:pPr>
      <w:r>
        <w:rPr>
          <w:rStyle w:val="FootnoteReference"/>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7DA0F53D" w14:textId="77777777" w:rsidR="009F7A20" w:rsidRPr="004C7B16" w:rsidRDefault="009F7A20" w:rsidP="00415196">
      <w:pPr>
        <w:pStyle w:val="FootnoteText"/>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22ED1C73" w14:textId="77777777" w:rsidR="009F7A20" w:rsidRPr="004C7B16" w:rsidRDefault="009F7A20" w:rsidP="00415196">
      <w:pPr>
        <w:pStyle w:val="FootnoteText"/>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D6921D8" w14:textId="77777777" w:rsidR="009F7A20" w:rsidRPr="004C7B16" w:rsidRDefault="009F7A20" w:rsidP="00415196">
      <w:pPr>
        <w:pStyle w:val="FootnoteText"/>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54452E8" w14:textId="77777777" w:rsidR="009F7A20" w:rsidRPr="00EE4BC7" w:rsidRDefault="009F7A20" w:rsidP="00415196">
      <w:pPr>
        <w:pStyle w:val="FootnoteText"/>
        <w:jc w:val="both"/>
        <w:rPr>
          <w:rFonts w:ascii="Times New Roman" w:eastAsiaTheme="minorHAnsi" w:hAnsi="Times New Roman"/>
        </w:rPr>
      </w:pPr>
      <w:r w:rsidRPr="004C7B16">
        <w:rPr>
          <w:rFonts w:ascii="Times New Roman" w:hAnsi="Times New Roman"/>
          <w:color w:val="000000"/>
        </w:rPr>
        <w:t>b) fizinių asmenų atveju – sutuoktiniai, tėvai ir jų vaikai (įvaikiai).</w:t>
      </w:r>
    </w:p>
  </w:footnote>
  <w:footnote w:id="2">
    <w:p w14:paraId="692D566F" w14:textId="77777777" w:rsidR="009F7A20" w:rsidRDefault="009F7A20" w:rsidP="00415196">
      <w:pPr>
        <w:pStyle w:val="FootnoteText"/>
        <w:jc w:val="both"/>
        <w:rPr>
          <w:rFonts w:ascii="Times New Roman" w:hAnsi="Times New Roman"/>
        </w:rPr>
      </w:pPr>
      <w:r w:rsidRPr="006C7262">
        <w:rPr>
          <w:rStyle w:val="FootnoteReference"/>
          <w:rFonts w:ascii="Times New Roman" w:hAnsi="Times New Roman"/>
        </w:rPr>
        <w:footnoteRef/>
      </w:r>
      <w:r w:rsidRPr="006C7262">
        <w:rPr>
          <w:rFonts w:ascii="Times New Roman" w:hAnsi="Times New Roman"/>
        </w:rPr>
        <w:t xml:space="preserve"> </w:t>
      </w:r>
      <w:r w:rsidRPr="00B24A2C">
        <w:rPr>
          <w:rFonts w:ascii="Times New Roman" w:hAnsi="Times New Roman"/>
        </w:rPr>
        <w:t xml:space="preserve">Su valstybių ar teritorijų sąrašu galite susipažinti čia </w:t>
      </w:r>
      <w:hyperlink r:id="rId1" w:history="1">
        <w:r w:rsidRPr="00C77C45">
          <w:rPr>
            <w:rStyle w:val="Hyperlink"/>
            <w:rFonts w:ascii="Times New Roman" w:hAnsi="Times New Roman"/>
          </w:rPr>
          <w:t>https://e-seimas.lrs.lt/portal/legalAct/lt/TAD/1a061730b0c711ecaf79c2120caf5094/asr</w:t>
        </w:r>
      </w:hyperlink>
    </w:p>
    <w:p w14:paraId="0B59DD75" w14:textId="77777777" w:rsidR="009F7A20" w:rsidRPr="006C7262" w:rsidRDefault="009F7A20" w:rsidP="00415196">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CC61" w14:textId="77777777" w:rsidR="003327B6" w:rsidRDefault="00332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329093"/>
      <w:docPartObj>
        <w:docPartGallery w:val="Page Numbers (Top of Page)"/>
        <w:docPartUnique/>
      </w:docPartObj>
    </w:sdtPr>
    <w:sdtEndPr>
      <w:rPr>
        <w:rFonts w:ascii="Times New Roman" w:hAnsi="Times New Roman" w:cs="Times New Roman"/>
        <w:sz w:val="24"/>
        <w:szCs w:val="32"/>
      </w:rPr>
    </w:sdtEndPr>
    <w:sdtContent>
      <w:p w14:paraId="1280DD9B" w14:textId="5C013491" w:rsidR="003327B6" w:rsidRPr="003327B6" w:rsidRDefault="003327B6">
        <w:pPr>
          <w:pStyle w:val="Header"/>
          <w:jc w:val="center"/>
          <w:rPr>
            <w:rFonts w:ascii="Times New Roman" w:hAnsi="Times New Roman" w:cs="Times New Roman"/>
            <w:sz w:val="24"/>
            <w:szCs w:val="32"/>
          </w:rPr>
        </w:pPr>
        <w:r w:rsidRPr="003327B6">
          <w:rPr>
            <w:rFonts w:ascii="Times New Roman" w:hAnsi="Times New Roman" w:cs="Times New Roman"/>
            <w:sz w:val="24"/>
            <w:szCs w:val="32"/>
          </w:rPr>
          <w:fldChar w:fldCharType="begin"/>
        </w:r>
        <w:r w:rsidRPr="003327B6">
          <w:rPr>
            <w:rFonts w:ascii="Times New Roman" w:hAnsi="Times New Roman" w:cs="Times New Roman"/>
            <w:sz w:val="24"/>
            <w:szCs w:val="32"/>
          </w:rPr>
          <w:instrText>PAGE   \* MERGEFORMAT</w:instrText>
        </w:r>
        <w:r w:rsidRPr="003327B6">
          <w:rPr>
            <w:rFonts w:ascii="Times New Roman" w:hAnsi="Times New Roman" w:cs="Times New Roman"/>
            <w:sz w:val="24"/>
            <w:szCs w:val="32"/>
          </w:rPr>
          <w:fldChar w:fldCharType="separate"/>
        </w:r>
        <w:r w:rsidRPr="003327B6">
          <w:rPr>
            <w:rFonts w:ascii="Times New Roman" w:hAnsi="Times New Roman" w:cs="Times New Roman"/>
            <w:sz w:val="24"/>
            <w:szCs w:val="32"/>
          </w:rPr>
          <w:t>2</w:t>
        </w:r>
        <w:r w:rsidRPr="003327B6">
          <w:rPr>
            <w:rFonts w:ascii="Times New Roman" w:hAnsi="Times New Roman" w:cs="Times New Roman"/>
            <w:sz w:val="24"/>
            <w:szCs w:val="32"/>
          </w:rPr>
          <w:fldChar w:fldCharType="end"/>
        </w:r>
      </w:p>
    </w:sdtContent>
  </w:sdt>
  <w:p w14:paraId="6534F79B" w14:textId="77777777" w:rsidR="00772217" w:rsidRPr="00900FF5" w:rsidRDefault="00772217" w:rsidP="00900FF5">
    <w:pPr>
      <w:pStyle w:val="Header"/>
      <w:jc w:val="center"/>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FF0E" w14:textId="77777777" w:rsidR="003327B6" w:rsidRPr="003327B6" w:rsidRDefault="003327B6" w:rsidP="003327B6">
    <w:pPr>
      <w:pStyle w:val="Header"/>
      <w:jc w:val="center"/>
      <w:rPr>
        <w:rFonts w:ascii="Times New Roman" w:hAnsi="Times New Roman" w:cs="Times New Roman"/>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460C5"/>
    <w:multiLevelType w:val="hybridMultilevel"/>
    <w:tmpl w:val="6B181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62C9"/>
    <w:multiLevelType w:val="hybridMultilevel"/>
    <w:tmpl w:val="0D82A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6607533">
    <w:abstractNumId w:val="2"/>
  </w:num>
  <w:num w:numId="2" w16cid:durableId="255401333">
    <w:abstractNumId w:val="3"/>
  </w:num>
  <w:num w:numId="3" w16cid:durableId="1771854949">
    <w:abstractNumId w:val="1"/>
  </w:num>
  <w:num w:numId="4" w16cid:durableId="5960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DF"/>
    <w:rsid w:val="00015C6B"/>
    <w:rsid w:val="00026C4A"/>
    <w:rsid w:val="00030BB4"/>
    <w:rsid w:val="00030F1E"/>
    <w:rsid w:val="00035D31"/>
    <w:rsid w:val="000410FC"/>
    <w:rsid w:val="0004528B"/>
    <w:rsid w:val="00050D27"/>
    <w:rsid w:val="00064D0E"/>
    <w:rsid w:val="00064D5C"/>
    <w:rsid w:val="000873CB"/>
    <w:rsid w:val="000A3B98"/>
    <w:rsid w:val="000D08E1"/>
    <w:rsid w:val="000D2E62"/>
    <w:rsid w:val="000E2F6D"/>
    <w:rsid w:val="000E5BA8"/>
    <w:rsid w:val="000F4437"/>
    <w:rsid w:val="001270C2"/>
    <w:rsid w:val="001275A6"/>
    <w:rsid w:val="001312DF"/>
    <w:rsid w:val="00132106"/>
    <w:rsid w:val="001345CA"/>
    <w:rsid w:val="00140C64"/>
    <w:rsid w:val="00157FF7"/>
    <w:rsid w:val="00196111"/>
    <w:rsid w:val="001A3DFE"/>
    <w:rsid w:val="001E0474"/>
    <w:rsid w:val="001E0516"/>
    <w:rsid w:val="001E2C58"/>
    <w:rsid w:val="001F6DD8"/>
    <w:rsid w:val="0021469A"/>
    <w:rsid w:val="00232469"/>
    <w:rsid w:val="00233F41"/>
    <w:rsid w:val="00253278"/>
    <w:rsid w:val="00257C88"/>
    <w:rsid w:val="002779B1"/>
    <w:rsid w:val="002A5359"/>
    <w:rsid w:val="002A5D6F"/>
    <w:rsid w:val="002B7C25"/>
    <w:rsid w:val="002C0527"/>
    <w:rsid w:val="002E3FCC"/>
    <w:rsid w:val="002F42E7"/>
    <w:rsid w:val="003327B6"/>
    <w:rsid w:val="00341D22"/>
    <w:rsid w:val="00353A6D"/>
    <w:rsid w:val="00370CA2"/>
    <w:rsid w:val="003715F9"/>
    <w:rsid w:val="003C7A39"/>
    <w:rsid w:val="00411D19"/>
    <w:rsid w:val="004217B9"/>
    <w:rsid w:val="00433D83"/>
    <w:rsid w:val="004368A1"/>
    <w:rsid w:val="004558E6"/>
    <w:rsid w:val="00462159"/>
    <w:rsid w:val="004D1BCA"/>
    <w:rsid w:val="004F19C3"/>
    <w:rsid w:val="004F381A"/>
    <w:rsid w:val="0051454C"/>
    <w:rsid w:val="005522B6"/>
    <w:rsid w:val="00561FE2"/>
    <w:rsid w:val="00570A0F"/>
    <w:rsid w:val="00584B5F"/>
    <w:rsid w:val="005C04D5"/>
    <w:rsid w:val="005C6E78"/>
    <w:rsid w:val="005F3418"/>
    <w:rsid w:val="005F4C87"/>
    <w:rsid w:val="00604236"/>
    <w:rsid w:val="006136FB"/>
    <w:rsid w:val="006400C7"/>
    <w:rsid w:val="006504D8"/>
    <w:rsid w:val="00663FC9"/>
    <w:rsid w:val="006754D3"/>
    <w:rsid w:val="006A268B"/>
    <w:rsid w:val="006A6AF9"/>
    <w:rsid w:val="006B3EF7"/>
    <w:rsid w:val="006F6B45"/>
    <w:rsid w:val="00700751"/>
    <w:rsid w:val="00715E41"/>
    <w:rsid w:val="00730F04"/>
    <w:rsid w:val="00735FD2"/>
    <w:rsid w:val="00754C18"/>
    <w:rsid w:val="00765FE3"/>
    <w:rsid w:val="00770F78"/>
    <w:rsid w:val="00772217"/>
    <w:rsid w:val="007A1B85"/>
    <w:rsid w:val="007B42E0"/>
    <w:rsid w:val="007B70D9"/>
    <w:rsid w:val="007C60AC"/>
    <w:rsid w:val="007D03E5"/>
    <w:rsid w:val="00800DD6"/>
    <w:rsid w:val="00802CC2"/>
    <w:rsid w:val="00813521"/>
    <w:rsid w:val="008222F8"/>
    <w:rsid w:val="00842362"/>
    <w:rsid w:val="0089752A"/>
    <w:rsid w:val="00897A89"/>
    <w:rsid w:val="008C20C8"/>
    <w:rsid w:val="008D2D0B"/>
    <w:rsid w:val="008E4584"/>
    <w:rsid w:val="008F5A0C"/>
    <w:rsid w:val="00900FF5"/>
    <w:rsid w:val="0090491E"/>
    <w:rsid w:val="00916DFA"/>
    <w:rsid w:val="00921FC2"/>
    <w:rsid w:val="00925F8B"/>
    <w:rsid w:val="00936222"/>
    <w:rsid w:val="00937E0F"/>
    <w:rsid w:val="00947F1D"/>
    <w:rsid w:val="0095272A"/>
    <w:rsid w:val="00956B6D"/>
    <w:rsid w:val="00964169"/>
    <w:rsid w:val="00970B6C"/>
    <w:rsid w:val="00985956"/>
    <w:rsid w:val="009954F0"/>
    <w:rsid w:val="00996D45"/>
    <w:rsid w:val="009A6711"/>
    <w:rsid w:val="009B2D33"/>
    <w:rsid w:val="009C79E7"/>
    <w:rsid w:val="009D010B"/>
    <w:rsid w:val="009E0844"/>
    <w:rsid w:val="009F4356"/>
    <w:rsid w:val="009F7A20"/>
    <w:rsid w:val="00A04D70"/>
    <w:rsid w:val="00A16C8E"/>
    <w:rsid w:val="00A2178E"/>
    <w:rsid w:val="00A8209E"/>
    <w:rsid w:val="00AB20D9"/>
    <w:rsid w:val="00AB258B"/>
    <w:rsid w:val="00AC325F"/>
    <w:rsid w:val="00B1118E"/>
    <w:rsid w:val="00B2783A"/>
    <w:rsid w:val="00B53F0F"/>
    <w:rsid w:val="00B8528A"/>
    <w:rsid w:val="00B9352F"/>
    <w:rsid w:val="00BA0DBE"/>
    <w:rsid w:val="00BA3B18"/>
    <w:rsid w:val="00BA6A1F"/>
    <w:rsid w:val="00BB41B3"/>
    <w:rsid w:val="00BF4352"/>
    <w:rsid w:val="00BF471F"/>
    <w:rsid w:val="00BF58E9"/>
    <w:rsid w:val="00C108A6"/>
    <w:rsid w:val="00C10D1E"/>
    <w:rsid w:val="00C1575C"/>
    <w:rsid w:val="00C2188E"/>
    <w:rsid w:val="00C41D24"/>
    <w:rsid w:val="00C435BA"/>
    <w:rsid w:val="00C71547"/>
    <w:rsid w:val="00C83AE5"/>
    <w:rsid w:val="00C841EC"/>
    <w:rsid w:val="00C87759"/>
    <w:rsid w:val="00C90A3F"/>
    <w:rsid w:val="00CB50CC"/>
    <w:rsid w:val="00CC1078"/>
    <w:rsid w:val="00CF195C"/>
    <w:rsid w:val="00CF579A"/>
    <w:rsid w:val="00CF6A06"/>
    <w:rsid w:val="00D07251"/>
    <w:rsid w:val="00D25E0E"/>
    <w:rsid w:val="00D27329"/>
    <w:rsid w:val="00D30F1E"/>
    <w:rsid w:val="00D446E6"/>
    <w:rsid w:val="00D54443"/>
    <w:rsid w:val="00D633E0"/>
    <w:rsid w:val="00DC4A9E"/>
    <w:rsid w:val="00E00505"/>
    <w:rsid w:val="00E04833"/>
    <w:rsid w:val="00E20A4C"/>
    <w:rsid w:val="00E26CC8"/>
    <w:rsid w:val="00E41353"/>
    <w:rsid w:val="00E510EF"/>
    <w:rsid w:val="00E61BBD"/>
    <w:rsid w:val="00E70B9A"/>
    <w:rsid w:val="00E838CD"/>
    <w:rsid w:val="00E90A09"/>
    <w:rsid w:val="00EA0307"/>
    <w:rsid w:val="00EA557F"/>
    <w:rsid w:val="00EB2840"/>
    <w:rsid w:val="00ED056C"/>
    <w:rsid w:val="00ED0938"/>
    <w:rsid w:val="00EE1DCB"/>
    <w:rsid w:val="00F127FA"/>
    <w:rsid w:val="00F1524D"/>
    <w:rsid w:val="00F1791E"/>
    <w:rsid w:val="00F2488A"/>
    <w:rsid w:val="00F475F8"/>
    <w:rsid w:val="00F478C3"/>
    <w:rsid w:val="00F57B85"/>
    <w:rsid w:val="00FA6672"/>
    <w:rsid w:val="00FB33E0"/>
    <w:rsid w:val="00FF00AC"/>
    <w:rsid w:val="00FF36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4F77F"/>
  <w15:docId w15:val="{4B2C276F-E023-489E-AE60-0B96A45F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D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12DF"/>
    <w:rPr>
      <w:sz w:val="16"/>
      <w:szCs w:val="16"/>
    </w:rPr>
  </w:style>
  <w:style w:type="paragraph" w:styleId="CommentText">
    <w:name w:val="annotation text"/>
    <w:basedOn w:val="Normal"/>
    <w:link w:val="CommentTextChar"/>
    <w:uiPriority w:val="99"/>
    <w:unhideWhenUsed/>
    <w:rsid w:val="001312DF"/>
    <w:rPr>
      <w:szCs w:val="20"/>
    </w:rPr>
  </w:style>
  <w:style w:type="character" w:customStyle="1" w:styleId="CommentTextChar">
    <w:name w:val="Comment Text Char"/>
    <w:basedOn w:val="DefaultParagraphFont"/>
    <w:link w:val="CommentText"/>
    <w:uiPriority w:val="99"/>
    <w:rsid w:val="001312DF"/>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1312DF"/>
    <w:rPr>
      <w:b/>
      <w:bCs/>
    </w:rPr>
  </w:style>
  <w:style w:type="character" w:customStyle="1" w:styleId="CommentSubjectChar">
    <w:name w:val="Comment Subject Char"/>
    <w:basedOn w:val="CommentTextChar"/>
    <w:link w:val="CommentSubject"/>
    <w:uiPriority w:val="99"/>
    <w:semiHidden/>
    <w:rsid w:val="001312DF"/>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1312DF"/>
    <w:rPr>
      <w:rFonts w:ascii="Tahoma" w:hAnsi="Tahoma" w:cs="Tahoma"/>
      <w:sz w:val="16"/>
      <w:szCs w:val="16"/>
    </w:rPr>
  </w:style>
  <w:style w:type="character" w:customStyle="1" w:styleId="BalloonTextChar">
    <w:name w:val="Balloon Text Char"/>
    <w:basedOn w:val="DefaultParagraphFont"/>
    <w:link w:val="BalloonText"/>
    <w:uiPriority w:val="99"/>
    <w:semiHidden/>
    <w:rsid w:val="001312DF"/>
    <w:rPr>
      <w:rFonts w:ascii="Tahoma" w:eastAsia="Times New Roman" w:hAnsi="Tahoma" w:cs="Tahoma"/>
      <w:sz w:val="16"/>
      <w:szCs w:val="16"/>
      <w:lang w:eastAsia="lt-LT"/>
    </w:rPr>
  </w:style>
  <w:style w:type="paragraph" w:styleId="Header">
    <w:name w:val="header"/>
    <w:basedOn w:val="Normal"/>
    <w:link w:val="HeaderChar"/>
    <w:uiPriority w:val="99"/>
    <w:unhideWhenUsed/>
    <w:rsid w:val="00772217"/>
    <w:pPr>
      <w:tabs>
        <w:tab w:val="center" w:pos="4819"/>
        <w:tab w:val="right" w:pos="9638"/>
      </w:tabs>
    </w:pPr>
  </w:style>
  <w:style w:type="character" w:customStyle="1" w:styleId="HeaderChar">
    <w:name w:val="Header Char"/>
    <w:basedOn w:val="DefaultParagraphFont"/>
    <w:link w:val="Header"/>
    <w:uiPriority w:val="99"/>
    <w:rsid w:val="00772217"/>
    <w:rPr>
      <w:rFonts w:ascii="Arial" w:eastAsia="Times New Roman" w:hAnsi="Arial" w:cs="Arial"/>
      <w:sz w:val="20"/>
      <w:szCs w:val="24"/>
      <w:lang w:eastAsia="lt-LT"/>
    </w:rPr>
  </w:style>
  <w:style w:type="paragraph" w:styleId="Footer">
    <w:name w:val="footer"/>
    <w:basedOn w:val="Normal"/>
    <w:link w:val="FooterChar"/>
    <w:uiPriority w:val="99"/>
    <w:unhideWhenUsed/>
    <w:rsid w:val="00772217"/>
    <w:pPr>
      <w:tabs>
        <w:tab w:val="center" w:pos="4819"/>
        <w:tab w:val="right" w:pos="9638"/>
      </w:tabs>
    </w:pPr>
  </w:style>
  <w:style w:type="character" w:customStyle="1" w:styleId="FooterChar">
    <w:name w:val="Footer Char"/>
    <w:basedOn w:val="DefaultParagraphFont"/>
    <w:link w:val="Footer"/>
    <w:uiPriority w:val="99"/>
    <w:rsid w:val="00772217"/>
    <w:rPr>
      <w:rFonts w:ascii="Arial" w:eastAsia="Times New Roman" w:hAnsi="Arial" w:cs="Arial"/>
      <w:sz w:val="20"/>
      <w:szCs w:val="24"/>
      <w:lang w:eastAsia="lt-LT"/>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233F41"/>
    <w:pPr>
      <w:ind w:left="720"/>
      <w:contextualSpacing/>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C83AE5"/>
    <w:rPr>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83AE5"/>
    <w:rPr>
      <w:rFonts w:ascii="Arial" w:eastAsia="Times New Roman" w:hAnsi="Arial" w:cs="Arial"/>
      <w:sz w:val="20"/>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C83AE5"/>
    <w:rPr>
      <w:vertAlign w:val="superscript"/>
    </w:rPr>
  </w:style>
  <w:style w:type="paragraph" w:styleId="Revision">
    <w:name w:val="Revision"/>
    <w:hidden/>
    <w:uiPriority w:val="99"/>
    <w:semiHidden/>
    <w:rsid w:val="00770F78"/>
    <w:pPr>
      <w:spacing w:after="0" w:line="240" w:lineRule="auto"/>
    </w:pPr>
    <w:rPr>
      <w:rFonts w:ascii="Arial" w:eastAsia="Times New Roman" w:hAnsi="Arial" w:cs="Arial"/>
      <w:sz w:val="20"/>
      <w:szCs w:val="24"/>
      <w:lang w:eastAsia="lt-LT"/>
    </w:rPr>
  </w:style>
  <w:style w:type="character" w:styleId="Hyperlink">
    <w:name w:val="Hyperlink"/>
    <w:aliases w:val="Alna"/>
    <w:basedOn w:val="DefaultParagraphFont"/>
    <w:uiPriority w:val="99"/>
    <w:unhideWhenUsed/>
    <w:rsid w:val="0089752A"/>
    <w:rPr>
      <w:color w:val="0000FF"/>
      <w:u w:val="single"/>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9752A"/>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839">
      <w:bodyDiv w:val="1"/>
      <w:marLeft w:val="0"/>
      <w:marRight w:val="0"/>
      <w:marTop w:val="0"/>
      <w:marBottom w:val="0"/>
      <w:divBdr>
        <w:top w:val="none" w:sz="0" w:space="0" w:color="auto"/>
        <w:left w:val="none" w:sz="0" w:space="0" w:color="auto"/>
        <w:bottom w:val="none" w:sz="0" w:space="0" w:color="auto"/>
        <w:right w:val="none" w:sz="0" w:space="0" w:color="auto"/>
      </w:divBdr>
    </w:div>
    <w:div w:id="528690427">
      <w:bodyDiv w:val="1"/>
      <w:marLeft w:val="0"/>
      <w:marRight w:val="0"/>
      <w:marTop w:val="0"/>
      <w:marBottom w:val="0"/>
      <w:divBdr>
        <w:top w:val="none" w:sz="0" w:space="0" w:color="auto"/>
        <w:left w:val="none" w:sz="0" w:space="0" w:color="auto"/>
        <w:bottom w:val="none" w:sz="0" w:space="0" w:color="auto"/>
        <w:right w:val="none" w:sz="0" w:space="0" w:color="auto"/>
      </w:divBdr>
    </w:div>
    <w:div w:id="935208005">
      <w:bodyDiv w:val="1"/>
      <w:marLeft w:val="0"/>
      <w:marRight w:val="0"/>
      <w:marTop w:val="0"/>
      <w:marBottom w:val="0"/>
      <w:divBdr>
        <w:top w:val="none" w:sz="0" w:space="0" w:color="auto"/>
        <w:left w:val="none" w:sz="0" w:space="0" w:color="auto"/>
        <w:bottom w:val="none" w:sz="0" w:space="0" w:color="auto"/>
        <w:right w:val="none" w:sz="0" w:space="0" w:color="auto"/>
      </w:divBdr>
    </w:div>
    <w:div w:id="1503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6519</Words>
  <Characters>3717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2025-07-23T11:40:00Z</dcterms:created>
  <dcterms:modified xsi:type="dcterms:W3CDTF">2025-07-23T11:40:00Z</dcterms:modified>
</cp:coreProperties>
</file>