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C56085"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C56085">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C56085">
        <w:rPr>
          <w:rFonts w:ascii="Times New Roman" w:hAnsi="Times New Roman" w:cs="Times New Roman"/>
          <w:b/>
          <w:bCs/>
          <w:sz w:val="24"/>
          <w:szCs w:val="24"/>
        </w:rPr>
        <w:t>REKONSTRUKCIJOS (IŠPLĖTIMO) RANGOS DARBAI</w:t>
      </w:r>
      <w:bookmarkEnd w:id="1"/>
      <w:r w:rsidRPr="00C56085">
        <w:rPr>
          <w:rFonts w:ascii="Times New Roman" w:hAnsi="Times New Roman" w:cs="Times New Roman"/>
          <w:b/>
          <w:bCs/>
          <w:sz w:val="24"/>
          <w:szCs w:val="24"/>
        </w:rPr>
        <w:t xml:space="preserve">“ </w:t>
      </w:r>
    </w:p>
    <w:p w14:paraId="5A7913DD" w14:textId="01FF261F"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ATVIRO KONKURSO SPECIALIOSIOS SĄLYGŲ</w:t>
      </w:r>
    </w:p>
    <w:p w14:paraId="4DFD116E" w14:textId="6CAD96B7"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 xml:space="preserve">Priedas Nr. </w:t>
      </w:r>
      <w:r w:rsidR="0004135C" w:rsidRPr="00C56085">
        <w:rPr>
          <w:rFonts w:ascii="Times New Roman" w:hAnsi="Times New Roman" w:cs="Times New Roman"/>
          <w:b/>
          <w:bCs/>
          <w:sz w:val="24"/>
          <w:szCs w:val="24"/>
        </w:rPr>
        <w:t>2</w:t>
      </w:r>
    </w:p>
    <w:p w14:paraId="30431D83" w14:textId="2B20EA40"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Techninis projektas</w:t>
      </w: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 xml:space="preserve"> (Techninė specifikacija)</w:t>
      </w:r>
    </w:p>
    <w:bookmarkEnd w:id="0"/>
    <w:p w14:paraId="5369DEF7" w14:textId="77777777" w:rsidR="00A53BAE" w:rsidRPr="00C5608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7300D3EE" w14:textId="187855F2" w:rsidR="008F59C5" w:rsidRPr="00C56085" w:rsidRDefault="008F59C5" w:rsidP="0004135C">
      <w:pPr>
        <w:tabs>
          <w:tab w:val="left" w:pos="2977"/>
        </w:tabs>
        <w:spacing w:after="120" w:line="20" w:lineRule="atLeast"/>
        <w:rPr>
          <w:rFonts w:ascii="Times New Roman" w:eastAsia="Calibri" w:hAnsi="Times New Roman" w:cs="Times New Roman"/>
          <w:sz w:val="24"/>
          <w:szCs w:val="24"/>
        </w:rPr>
      </w:pPr>
    </w:p>
    <w:p w14:paraId="45584E25" w14:textId="77777777" w:rsidR="00C73A11" w:rsidRPr="00C56085" w:rsidRDefault="0004135C"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Perkantysis subjektas </w:t>
      </w:r>
      <w:r w:rsidR="00715DE3" w:rsidRPr="00C56085">
        <w:rPr>
          <w:rFonts w:ascii="Times New Roman" w:eastAsia="Calibri" w:hAnsi="Times New Roman" w:cs="Times New Roman"/>
          <w:sz w:val="24"/>
          <w:szCs w:val="24"/>
        </w:rPr>
        <w:t xml:space="preserve">numato įsigyti kitos paskirties „Kiti inžinieriniai statiniai“ ypatingos kategorijos statinio, naujo statinio statybos </w:t>
      </w:r>
      <w:r w:rsidRPr="00C56085">
        <w:rPr>
          <w:rFonts w:ascii="Times New Roman" w:eastAsia="Calibri" w:hAnsi="Times New Roman" w:cs="Times New Roman"/>
          <w:sz w:val="24"/>
          <w:szCs w:val="24"/>
        </w:rPr>
        <w:t xml:space="preserve">(pirminio valymo, laboratorinio pastato), vandentiekio tinklų, nuotekų šalinimo tinklų, kitų inžinerinių tinklų (technologinių vamzdynų), rekonstravimo bei kitos paskirties pastato (tretinio valymo), vandentiekio tinklų, nuotekų šalinimo tinklų, kitų inžinerinių tinklų (technologinių vamzdynų),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oro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Ližių g. 31, Ližių k., Tauragės sen., Tauragės r. sav. statybos/rekonstrukcijos (išplėtimo) rangos darbus. Reikalavimai pirkimo objektui nustatyti specialiųjų pirkimo sąlygų priede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(12.), Ližių g. 31, Ližių k., Tauragės sen., Tauragės r. sav. statybos projektas“ techninį projektą Nr. AT-21-1805.</w:t>
      </w:r>
    </w:p>
    <w:p w14:paraId="3BCA4EE3" w14:textId="77777777" w:rsidR="001B18FF" w:rsidRPr="001B18FF" w:rsidRDefault="001B18FF"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1B18FF">
        <w:rPr>
          <w:rFonts w:ascii="Times New Roman" w:eastAsia="Calibri" w:hAnsi="Times New Roman" w:cs="Times New Roman"/>
          <w:sz w:val="24"/>
          <w:szCs w:val="24"/>
        </w:rPr>
        <w:t xml:space="preserve">Atliekamas žaliasis pirkimas. Atsižvelgiant į tai, kad nuotekų valyklų visumai bei sudėtinėms dalims tokioms kaip pirminių </w:t>
      </w:r>
      <w:proofErr w:type="spellStart"/>
      <w:r w:rsidRPr="001B18FF">
        <w:rPr>
          <w:rFonts w:ascii="Times New Roman" w:eastAsia="Calibri" w:hAnsi="Times New Roman" w:cs="Times New Roman"/>
          <w:sz w:val="24"/>
          <w:szCs w:val="24"/>
        </w:rPr>
        <w:t>sėsdintuvo</w:t>
      </w:r>
      <w:proofErr w:type="spellEnd"/>
      <w:r w:rsidRPr="001B18FF">
        <w:rPr>
          <w:rFonts w:ascii="Times New Roman" w:eastAsia="Calibri" w:hAnsi="Times New Roman" w:cs="Times New Roman"/>
          <w:sz w:val="24"/>
          <w:szCs w:val="24"/>
        </w:rPr>
        <w:t xml:space="preserve"> rezervuarams, </w:t>
      </w:r>
      <w:proofErr w:type="spellStart"/>
      <w:r w:rsidRPr="001B18FF">
        <w:rPr>
          <w:rFonts w:ascii="Times New Roman" w:eastAsia="Calibri" w:hAnsi="Times New Roman" w:cs="Times New Roman"/>
          <w:sz w:val="24"/>
          <w:szCs w:val="24"/>
        </w:rPr>
        <w:t>oco</w:t>
      </w:r>
      <w:proofErr w:type="spellEnd"/>
      <w:r w:rsidRPr="001B18FF">
        <w:rPr>
          <w:rFonts w:ascii="Times New Roman" w:eastAsia="Calibri" w:hAnsi="Times New Roman" w:cs="Times New Roman"/>
          <w:sz w:val="24"/>
          <w:szCs w:val="24"/>
        </w:rPr>
        <w:t xml:space="preserve"> rezervuarams, antrinio </w:t>
      </w:r>
      <w:proofErr w:type="spellStart"/>
      <w:r w:rsidRPr="001B18FF">
        <w:rPr>
          <w:rFonts w:ascii="Times New Roman" w:eastAsia="Calibri" w:hAnsi="Times New Roman" w:cs="Times New Roman"/>
          <w:sz w:val="24"/>
          <w:szCs w:val="24"/>
        </w:rPr>
        <w:t>sėsdintuvo</w:t>
      </w:r>
      <w:proofErr w:type="spellEnd"/>
      <w:r w:rsidRPr="001B18FF">
        <w:rPr>
          <w:rFonts w:ascii="Times New Roman" w:eastAsia="Calibri" w:hAnsi="Times New Roman" w:cs="Times New Roman"/>
          <w:sz w:val="24"/>
          <w:szCs w:val="24"/>
        </w:rPr>
        <w:t xml:space="preserve"> rezervuarams, nuotekų išlyginimo rezervuarams, dumblo saugojimo vietoms ir kitiems inžinieriniai įrenginiams bei tinklams statybos ir/ar rekonstrukcijos atveju neįmanoma užtikrinti visų naudojamų medžiagų ir įrangos atitikties LR Aplinkos ministro 2021 m. birželio 28 d. įsakymu Nr. D1-508 patvirtintam Aplinkos apsaugos kriterijų taikymo, vykdant žaliuosius pirkimus, aktualios redakcijos tvarkos aprašui (https://e-seimas.lrs.lt/portal/legalAct/lt/TAD/TAIS.403512/asr)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Pirkimo sutarties vykdymo etape nustatomi išplėstiniai aplinkos apsaugos kriterijai.</w:t>
      </w:r>
    </w:p>
    <w:p w14:paraId="04CB6FE7" w14:textId="4E3AAB4C" w:rsidR="00E936E0" w:rsidRPr="00C56085" w:rsidRDefault="0055791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Pirkimo objektas į dalis neskaidomas, pasiūlymai turi būti teikiami visam Pirkimo objekto pilnam įrengimui.</w:t>
      </w:r>
    </w:p>
    <w:p w14:paraId="123A6D7A" w14:textId="2CF8A776" w:rsidR="00E936E0" w:rsidRPr="0009040A" w:rsidRDefault="00E936E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Žodžiai “pilnas įrengimas” rei</w:t>
      </w:r>
      <w:r w:rsidR="00EC2428">
        <w:rPr>
          <w:rFonts w:ascii="Times New Roman" w:hAnsi="Times New Roman" w:cs="Times New Roman"/>
          <w:sz w:val="24"/>
          <w:szCs w:val="24"/>
        </w:rPr>
        <w:t>škia</w:t>
      </w:r>
      <w:r w:rsidRPr="00C56085">
        <w:rPr>
          <w:rFonts w:ascii="Times New Roman" w:hAnsi="Times New Roman" w:cs="Times New Roman"/>
          <w:sz w:val="24"/>
          <w:szCs w:val="24"/>
        </w:rPr>
        <w:t xml:space="preserve"> ne tik darbų atlikimą ir įrengimus, nurodytus šioje specifikacijoje, bet ir visus komponentus, kurie yra reikalingi pilnam darbo atlikimui</w:t>
      </w:r>
      <w:r w:rsidR="00EC2428">
        <w:rPr>
          <w:rFonts w:ascii="Times New Roman" w:hAnsi="Times New Roman" w:cs="Times New Roman"/>
          <w:sz w:val="24"/>
          <w:szCs w:val="24"/>
        </w:rPr>
        <w:t xml:space="preserve"> tam, kad</w:t>
      </w:r>
      <w:r w:rsidRPr="00C56085">
        <w:rPr>
          <w:rFonts w:ascii="Times New Roman" w:hAnsi="Times New Roman" w:cs="Times New Roman"/>
          <w:sz w:val="24"/>
          <w:szCs w:val="24"/>
        </w:rPr>
        <w:t xml:space="preserve"> objekt</w:t>
      </w:r>
      <w:r w:rsidR="00EC2428">
        <w:rPr>
          <w:rFonts w:ascii="Times New Roman" w:hAnsi="Times New Roman" w:cs="Times New Roman"/>
          <w:sz w:val="24"/>
          <w:szCs w:val="24"/>
        </w:rPr>
        <w:t>as</w:t>
      </w:r>
      <w:r w:rsidRPr="00C56085">
        <w:rPr>
          <w:rFonts w:ascii="Times New Roman" w:hAnsi="Times New Roman" w:cs="Times New Roman"/>
          <w:sz w:val="24"/>
          <w:szCs w:val="24"/>
        </w:rPr>
        <w:t xml:space="preserve"> tinkamai </w:t>
      </w:r>
      <w:r w:rsidRPr="0009040A">
        <w:rPr>
          <w:rFonts w:ascii="Times New Roman" w:hAnsi="Times New Roman" w:cs="Times New Roman"/>
          <w:sz w:val="24"/>
          <w:szCs w:val="24"/>
        </w:rPr>
        <w:t>veikt</w:t>
      </w:r>
      <w:r w:rsidR="00EC2428" w:rsidRPr="0009040A">
        <w:rPr>
          <w:rFonts w:ascii="Times New Roman" w:hAnsi="Times New Roman" w:cs="Times New Roman"/>
          <w:sz w:val="24"/>
          <w:szCs w:val="24"/>
        </w:rPr>
        <w:t>ų ir atitiktų visus teisės aktuose nustatytus saugumo, aplinkos apsaugos bei eksploatacinius reikalavimus</w:t>
      </w:r>
      <w:r w:rsidRPr="0009040A">
        <w:rPr>
          <w:rFonts w:ascii="Times New Roman" w:hAnsi="Times New Roman" w:cs="Times New Roman"/>
          <w:sz w:val="24"/>
          <w:szCs w:val="24"/>
        </w:rPr>
        <w:t>. Tiekėjas atsakingas už visų leidimų iš valdžios įstaigų ir kitų institucijų gavimą.</w:t>
      </w:r>
    </w:p>
    <w:p w14:paraId="2EACE3E8" w14:textId="47F9EBBC" w:rsidR="00C22662" w:rsidRPr="0009040A" w:rsidRDefault="00715DE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09040A">
        <w:rPr>
          <w:rFonts w:ascii="Times New Roman" w:eastAsia="Calibri" w:hAnsi="Times New Roman" w:cs="Times New Roman"/>
          <w:sz w:val="24"/>
          <w:szCs w:val="24"/>
        </w:rPr>
        <w:t>Ši specifikacija apima statybos darbų atlikimą, statybinių mechaninių ir elektrinių medžiagų, įrengimų tiekimą, pristatymą į statybos aikštelę, pastatymą ir sumontavimą</w:t>
      </w:r>
      <w:r w:rsidR="00A33DB0" w:rsidRPr="0009040A">
        <w:rPr>
          <w:rFonts w:ascii="Times New Roman" w:eastAsia="Calibri" w:hAnsi="Times New Roman" w:cs="Times New Roman"/>
          <w:sz w:val="24"/>
          <w:szCs w:val="24"/>
        </w:rPr>
        <w:t xml:space="preserve"> pagal tiekėjo pateiktą darbų atlikimo grafiką</w:t>
      </w:r>
      <w:r w:rsidRPr="0009040A">
        <w:rPr>
          <w:rFonts w:ascii="Times New Roman" w:eastAsia="Calibri" w:hAnsi="Times New Roman" w:cs="Times New Roman"/>
          <w:sz w:val="24"/>
          <w:szCs w:val="24"/>
        </w:rPr>
        <w:t xml:space="preserve">. Darbas apima statybai montavimą ir, jei nenurodoma kitaip, visas medžiagas būtinas pilnam įrengimui, ir tokius patikrinimus bei reguliavimus kokie aprašyti specifikacijoje, brėžinius ir visa tai, ko gali prireikti, kad būtų pastatytas Lietuvos standartus atitinkantis </w:t>
      </w:r>
      <w:r w:rsidR="00EC2428" w:rsidRPr="0009040A">
        <w:rPr>
          <w:rFonts w:ascii="Times New Roman" w:eastAsia="Calibri" w:hAnsi="Times New Roman" w:cs="Times New Roman"/>
          <w:sz w:val="24"/>
          <w:szCs w:val="24"/>
        </w:rPr>
        <w:t>statinys</w:t>
      </w:r>
      <w:r w:rsidRPr="0009040A">
        <w:rPr>
          <w:rFonts w:ascii="Times New Roman" w:eastAsia="Calibri" w:hAnsi="Times New Roman" w:cs="Times New Roman"/>
          <w:sz w:val="24"/>
          <w:szCs w:val="24"/>
        </w:rPr>
        <w:t>.</w:t>
      </w:r>
    </w:p>
    <w:p w14:paraId="415FA6F2" w14:textId="39B003AA" w:rsidR="00C22662" w:rsidRPr="00C56085" w:rsidRDefault="00C22662"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Žemės darbai teritorijoje pradedami tik gavus statybos leidimą bei žemės darbų vykdymo leidimą.</w:t>
      </w:r>
    </w:p>
    <w:p w14:paraId="40962F0E" w14:textId="7777777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lastRenderedPageBreak/>
        <w:t>Gaminių, medžiagų ir įrenginių pristatymą reikia koordinuoti pagal tiekėjo pateiktą darbų atlikimo grafiką. Reikia vengti nereikalingo saugojimo statybos aikštelėje.</w:t>
      </w:r>
    </w:p>
    <w:p w14:paraId="78C1FAE9" w14:textId="3B1441B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Gaminiai, statybinės medžiagos ir įrenginiai </w:t>
      </w:r>
      <w:r w:rsidR="00DB5B56">
        <w:rPr>
          <w:rFonts w:ascii="Times New Roman" w:eastAsia="Calibri" w:hAnsi="Times New Roman" w:cs="Times New Roman"/>
          <w:sz w:val="24"/>
          <w:szCs w:val="24"/>
        </w:rPr>
        <w:t xml:space="preserve">tiekėjo (rangovo) </w:t>
      </w:r>
      <w:r w:rsidRPr="00C56085">
        <w:rPr>
          <w:rFonts w:ascii="Times New Roman" w:eastAsia="Calibri" w:hAnsi="Times New Roman" w:cs="Times New Roman"/>
          <w:sz w:val="24"/>
          <w:szCs w:val="24"/>
        </w:rPr>
        <w:t>turi būti saugomos taip, kad nepablogėtų jų kokybė. Reikia laikytis kiekvienos medžiagos, gaminio nurodytų saugojimo reikalavimų ir gamintojo pateiktų galiojančių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w:t>
      </w:r>
    </w:p>
    <w:p w14:paraId="0989C9AD" w14:textId="77777777" w:rsidR="00D1491D" w:rsidRDefault="00A33DB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Visa įranga, technika, priedai ir statybos </w:t>
      </w:r>
      <w:r w:rsidRPr="00D1491D">
        <w:rPr>
          <w:rFonts w:ascii="Times New Roman" w:eastAsia="Calibri" w:hAnsi="Times New Roman" w:cs="Times New Roman"/>
          <w:sz w:val="24"/>
          <w:szCs w:val="24"/>
        </w:rPr>
        <w:t>metodai turi tenkinti Lietuvos Respublikos darbo saugos reikalavimus.</w:t>
      </w:r>
    </w:p>
    <w:p w14:paraId="3A890B1E" w14:textId="1B9E3633" w:rsidR="00E936E0" w:rsidRPr="001B18FF" w:rsidRDefault="001B18FF" w:rsidP="00C2268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1B18FF">
        <w:rPr>
          <w:rFonts w:ascii="Times New Roman" w:eastAsia="Calibri" w:hAnsi="Times New Roman" w:cs="Times New Roman"/>
          <w:sz w:val="24"/>
          <w:szCs w:val="24"/>
        </w:rPr>
        <w:t xml:space="preserve">Visos naudojamos medžiagos, gaminiai ir įrenginiai turi būti geriausios kokybės, tinkamos numatytai paskirčiai ir atitikti nacionalinius bei tarptautinius standartus, jie turi ilgai tarnauti, reikalauti minimalios priežiūros ir turi būti gauti iš patikimų tiekėjų (gamintojų) supakuoti pakuotėse (jei tokios yra) </w:t>
      </w:r>
      <w:bookmarkStart w:id="2" w:name="_Hlk169618393"/>
      <w:r w:rsidRPr="001B18FF">
        <w:rPr>
          <w:rFonts w:ascii="Times New Roman" w:eastAsia="Calibri" w:hAnsi="Times New Roman" w:cs="Times New Roman"/>
          <w:sz w:val="24"/>
          <w:szCs w:val="24"/>
        </w:rPr>
        <w:t xml:space="preserve">pagamintose pagal Lietuvos Respublikos mokesčio už aplinkos teršimą įstatymo nuostatas ir (ar) turi būti vienalytės (homogeniškos), pagamintos iš vienos rūšies medžiagos arba taip, kad jas būtų galima pakartotinai naudoti (pagal Aprašo 2 priedo II skyriaus reikalavimus) </w:t>
      </w:r>
      <w:bookmarkEnd w:id="2"/>
      <w:r w:rsidRPr="001B18FF">
        <w:rPr>
          <w:rFonts w:ascii="Times New Roman" w:eastAsia="Calibri" w:hAnsi="Times New Roman" w:cs="Times New Roman"/>
          <w:sz w:val="24"/>
          <w:szCs w:val="24"/>
        </w:rPr>
        <w:t>su visais reikiamais atitikties dokumentais, kurie turės būti pateikti kartu su pristatytomis medžiagos, gaminiais ir įrenginiais. Sutarties vykdymo metu tiekėjas turės pateikti darbų vykdymui naudojamų medžiagų, gaminių ir įrangos gamintojo ir (ar) importuotojo rašytinius patvirtinimus ir (ar) saugos duomenų lapus ir (ar) gamintojo bandymų ataskaitas, protokolus ir (ar) gamintojo ir (ar) importuotojo deklaracijas (pateikiant objektyvius įrodymus) ir (ar) aplinkosaugines produkto deklaracijas ir (ar) pripažintos įstaigos arba paskelbtosios (notifikuotos) institucijos atliktų bandymų protokolus, arba kiti lygiaverčius dokumentus, įrodančius jų atitikimą Techninio projekto (darbo projekto – kai taikoma), Aprašo (jei taikoma) reikalavimams. Su pasiūlymu pateikiama „Tiekėjo aplinkos apsaugos reikalavimų ir techninės atitikties deklaracija“ (specialiųjų Pirkimo sąlygų priedas Nr. 10)</w:t>
      </w:r>
      <w:r w:rsidR="00AB1F26" w:rsidRPr="001B18FF">
        <w:rPr>
          <w:rFonts w:ascii="Times New Roman" w:eastAsia="Calibri" w:hAnsi="Times New Roman" w:cs="Times New Roman"/>
          <w:sz w:val="24"/>
          <w:szCs w:val="24"/>
        </w:rPr>
        <w:t xml:space="preserve">. </w:t>
      </w:r>
    </w:p>
    <w:p w14:paraId="64E493D9" w14:textId="3793507D" w:rsidR="00E936E0" w:rsidRPr="00C56085" w:rsidRDefault="00445AB8"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Techniniame projekte pateiktuose žiniaraščiuose </w:t>
      </w:r>
      <w:r w:rsidR="00A33DB0" w:rsidRPr="00C56085">
        <w:rPr>
          <w:rFonts w:ascii="Times New Roman" w:eastAsia="Calibri" w:hAnsi="Times New Roman" w:cs="Times New Roman"/>
          <w:sz w:val="24"/>
          <w:szCs w:val="24"/>
        </w:rPr>
        <w:t xml:space="preserve">ir/ar brėžiniuose </w:t>
      </w:r>
      <w:r w:rsidRPr="00C56085">
        <w:rPr>
          <w:rFonts w:ascii="Times New Roman" w:eastAsia="Calibri" w:hAnsi="Times New Roman" w:cs="Times New Roman"/>
          <w:sz w:val="24"/>
          <w:szCs w:val="24"/>
        </w:rPr>
        <w:t>pateikti kiekiai</w:t>
      </w:r>
      <w:r w:rsidR="00EC2428">
        <w:rPr>
          <w:rFonts w:ascii="Times New Roman" w:eastAsia="Calibri" w:hAnsi="Times New Roman" w:cs="Times New Roman"/>
          <w:sz w:val="24"/>
          <w:szCs w:val="24"/>
        </w:rPr>
        <w:t xml:space="preserve"> yra orientaciniai ir bus tikslinami </w:t>
      </w:r>
      <w:r w:rsidRPr="00C56085">
        <w:rPr>
          <w:rFonts w:ascii="Times New Roman" w:eastAsia="Calibri" w:hAnsi="Times New Roman" w:cs="Times New Roman"/>
          <w:sz w:val="24"/>
          <w:szCs w:val="24"/>
        </w:rPr>
        <w:t>statybos metu, atsižvelgiant į faktinę statybos eigą</w:t>
      </w:r>
      <w:r w:rsidR="00A33DB0" w:rsidRPr="00C56085">
        <w:rPr>
          <w:rFonts w:ascii="Times New Roman" w:eastAsia="Calibri" w:hAnsi="Times New Roman" w:cs="Times New Roman"/>
          <w:sz w:val="24"/>
          <w:szCs w:val="24"/>
        </w:rPr>
        <w:t>, nurodyti darbai turi būti įvertinti kompleksiškai, kartu su visais palydinčiais darbais</w:t>
      </w:r>
      <w:r w:rsidRPr="00C56085">
        <w:rPr>
          <w:rFonts w:ascii="Times New Roman" w:eastAsia="Calibri" w:hAnsi="Times New Roman" w:cs="Times New Roman"/>
          <w:sz w:val="24"/>
          <w:szCs w:val="24"/>
        </w:rPr>
        <w:t xml:space="preserve">. </w:t>
      </w:r>
      <w:r w:rsidR="00A33DB0" w:rsidRPr="00C56085">
        <w:rPr>
          <w:rFonts w:ascii="Times New Roman" w:eastAsia="Calibri" w:hAnsi="Times New Roman" w:cs="Times New Roman"/>
          <w:sz w:val="24"/>
          <w:szCs w:val="24"/>
        </w:rPr>
        <w:t>Visų kiekių ir/ar apimčių svyravimo riziką prisiima tiekėjas kuris teikdamas pasiūlymą pirkimui</w:t>
      </w:r>
      <w:r w:rsidRPr="00C56085">
        <w:rPr>
          <w:rFonts w:ascii="Times New Roman" w:eastAsia="Calibri" w:hAnsi="Times New Roman" w:cs="Times New Roman"/>
          <w:sz w:val="24"/>
          <w:szCs w:val="24"/>
        </w:rPr>
        <w:t xml:space="preserve"> turi įvertinti visus darbus, įrenginius ir medžiagas reikalingas projektui įgyvendinti išlaikant ne prastesnius, nei </w:t>
      </w:r>
      <w:r w:rsidR="00A33DB0" w:rsidRPr="00C56085">
        <w:rPr>
          <w:rFonts w:ascii="Times New Roman" w:eastAsia="Calibri" w:hAnsi="Times New Roman" w:cs="Times New Roman"/>
          <w:sz w:val="24"/>
          <w:szCs w:val="24"/>
        </w:rPr>
        <w:t>Techniniame projekte</w:t>
      </w:r>
      <w:r w:rsidRPr="00C56085">
        <w:rPr>
          <w:rFonts w:ascii="Times New Roman" w:eastAsia="Calibri" w:hAnsi="Times New Roman" w:cs="Times New Roman"/>
          <w:sz w:val="24"/>
          <w:szCs w:val="24"/>
        </w:rPr>
        <w:t xml:space="preserve"> numatytus reikalavimus</w:t>
      </w:r>
      <w:r w:rsidR="00E936E0" w:rsidRPr="00C56085">
        <w:rPr>
          <w:rFonts w:ascii="Times New Roman" w:eastAsia="Calibri" w:hAnsi="Times New Roman" w:cs="Times New Roman"/>
          <w:sz w:val="24"/>
          <w:szCs w:val="24"/>
        </w:rPr>
        <w:t>.</w:t>
      </w:r>
    </w:p>
    <w:p w14:paraId="2C0BE443" w14:textId="2C32DA5A" w:rsidR="00C73A11" w:rsidRPr="00C56085" w:rsidRDefault="0055791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privalo palaikyti ryšį su Lietuvos Respublikos kontroliuojančiomis institucijomis, užtikrinti jų patikrinimus savo sąskaita bei ištaisyti trūkumus, kuriuos jie atras patikrinimo metu. Atsakingi darbai ir konstrukcijos, nurodyti techninėse specifikacijose, turi būti priimti Užsakovo tai įformin</w:t>
      </w:r>
      <w:r w:rsidR="00EC2428">
        <w:rPr>
          <w:rFonts w:ascii="Times New Roman" w:hAnsi="Times New Roman" w:cs="Times New Roman"/>
          <w:sz w:val="24"/>
          <w:szCs w:val="24"/>
        </w:rPr>
        <w:t xml:space="preserve">ant </w:t>
      </w:r>
      <w:r w:rsidRPr="00C56085">
        <w:rPr>
          <w:rFonts w:ascii="Times New Roman" w:hAnsi="Times New Roman" w:cs="Times New Roman"/>
          <w:sz w:val="24"/>
          <w:szCs w:val="24"/>
        </w:rPr>
        <w:t>aktu, o baigtas statinys turi būti priimtas naudoti Lietuvos Respublikoje nustatyta tvarka.</w:t>
      </w:r>
    </w:p>
    <w:p w14:paraId="13604975" w14:textId="77777777" w:rsidR="00AF4B0D"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yra atsakingas už darbų aikštelėje koordinavimą su medžiagų, gaminių ir įrenginių tiekėjais ir kitais rangovais (subrangovais). Tiekėjas prieš pradedant darbus privalės sudaryti instaliavimo planą, o statybų metu užtikrinti, kad instaliavimas vyktų teisingai ir pagal Techninio projekto sumanymą. Visi darbai, kurie galimai turės būti perdaryti dėl tiekėjo aplaidumo šiuo aspektu, nesudarys pagrindo papildomam apmokėjimui.</w:t>
      </w:r>
    </w:p>
    <w:p w14:paraId="0438BAE2" w14:textId="77777777" w:rsidR="00C22662" w:rsidRPr="00C56085"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Sumontuotos įrangos bandymų rezultatai turi būti laikomi statybvietėje ir vėliau pristatomi suinteresuotoms šalims susipažinimui. Tokiu atveju, jei bandymo rezultatai yra blogesni, negu nurodyta reikalavimuose, </w:t>
      </w:r>
      <w:r w:rsidR="00C22662" w:rsidRPr="00C56085">
        <w:rPr>
          <w:rFonts w:ascii="Times New Roman" w:hAnsi="Times New Roman" w:cs="Times New Roman"/>
          <w:sz w:val="24"/>
          <w:szCs w:val="24"/>
        </w:rPr>
        <w:t xml:space="preserve">tiekėjas </w:t>
      </w:r>
      <w:r w:rsidRPr="00C56085">
        <w:rPr>
          <w:rFonts w:ascii="Times New Roman" w:hAnsi="Times New Roman" w:cs="Times New Roman"/>
          <w:sz w:val="24"/>
          <w:szCs w:val="24"/>
        </w:rPr>
        <w:t xml:space="preserve">nedelsdamas privalo informuoti visas suinteresuotas šalis. Jei rezultatai nepatenkinami konstrukcijų ar kurio nors kito materialaus turto saugumo faktorių atžvilgiu, kurie turi esminę svarbą darbo rezultatams, </w:t>
      </w:r>
      <w:r w:rsidR="00C22662" w:rsidRPr="00C56085">
        <w:rPr>
          <w:rFonts w:ascii="Times New Roman" w:hAnsi="Times New Roman" w:cs="Times New Roman"/>
          <w:sz w:val="24"/>
          <w:szCs w:val="24"/>
        </w:rPr>
        <w:t>tiekėjas</w:t>
      </w:r>
      <w:r w:rsidRPr="00C56085">
        <w:rPr>
          <w:rFonts w:ascii="Times New Roman" w:hAnsi="Times New Roman" w:cs="Times New Roman"/>
          <w:sz w:val="24"/>
          <w:szCs w:val="24"/>
        </w:rPr>
        <w:t xml:space="preserve"> privalo nedelsdamas apie tai informuoti suinteresuotas šalis ir organizuoti susitikimą sprendimų priėmimui dėl būsimų darbų organizavimo. Jei būtina, reikia imtis saugumo priemonių, siekiant išvengti bet kokios žalos ir pavojaus. Bet kokio bandymo rezultatų slėpimas yra sunkinanti aplinkybė. Visos aukščiau minimam testavimui ir apžiūrai</w:t>
      </w:r>
      <w:r w:rsidR="00C22662" w:rsidRPr="00C56085">
        <w:rPr>
          <w:rFonts w:ascii="Times New Roman" w:hAnsi="Times New Roman" w:cs="Times New Roman"/>
          <w:sz w:val="24"/>
          <w:szCs w:val="24"/>
        </w:rPr>
        <w:t xml:space="preserve"> (bandymams)</w:t>
      </w:r>
      <w:r w:rsidRPr="00C56085">
        <w:rPr>
          <w:rFonts w:ascii="Times New Roman" w:hAnsi="Times New Roman" w:cs="Times New Roman"/>
          <w:sz w:val="24"/>
          <w:szCs w:val="24"/>
        </w:rPr>
        <w:t xml:space="preserve"> reikalingos priemonės, instrumentai ir darbas turi būti suteikiami </w:t>
      </w:r>
      <w:r w:rsidR="00C22662" w:rsidRPr="00C56085">
        <w:rPr>
          <w:rFonts w:ascii="Times New Roman" w:hAnsi="Times New Roman" w:cs="Times New Roman"/>
          <w:sz w:val="24"/>
          <w:szCs w:val="24"/>
        </w:rPr>
        <w:t>tiekėjo.</w:t>
      </w:r>
    </w:p>
    <w:p w14:paraId="1DD6BA31" w14:textId="70B509F7" w:rsidR="00C73A11" w:rsidRPr="00C56085" w:rsidRDefault="00C22662"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lastRenderedPageBreak/>
        <w:t xml:space="preserve">Nebaigtos ir užbaigtos statinių dalys </w:t>
      </w:r>
      <w:r w:rsidR="0056787D">
        <w:rPr>
          <w:rFonts w:ascii="Times New Roman" w:hAnsi="Times New Roman" w:cs="Times New Roman"/>
          <w:sz w:val="24"/>
          <w:szCs w:val="24"/>
        </w:rPr>
        <w:t xml:space="preserve">tiekėjo (rangovo) </w:t>
      </w:r>
      <w:r w:rsidRPr="00C56085">
        <w:rPr>
          <w:rFonts w:ascii="Times New Roman" w:hAnsi="Times New Roman" w:cs="Times New Roman"/>
          <w:sz w:val="24"/>
          <w:szCs w:val="24"/>
        </w:rPr>
        <w:t>turi būti saugomos nuo apgadinimų tolimesnių darbų metu. Turi būti saugoma nuo mechaninio poveikio, nuo purvo, korozijos, lietaus, drėgmės, sniego, ledo, užšalimo, per didelės kaitros ir per greito džiūvimo.</w:t>
      </w:r>
    </w:p>
    <w:p w14:paraId="585E64BB" w14:textId="77777777" w:rsidR="00C73A11" w:rsidRPr="00C56085"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A6673F" w14:textId="77777777" w:rsidR="00983FD0"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9B24A8" w14:textId="77777777" w:rsidR="00D731F6" w:rsidRPr="00E874D0" w:rsidRDefault="00983FD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983FD0">
        <w:rPr>
          <w:rFonts w:ascii="Times New Roman" w:hAnsi="Times New Roman" w:cs="Times New Roman"/>
          <w:sz w:val="24"/>
          <w:szCs w:val="24"/>
        </w:rPr>
        <w:t>Techninio projekto apimtyje esančiuose Pirkimo objekto (Darbų) lokalinėse sąmatose (žiniaraščiuose) pateikiami kiekiai yra preliminarūs, informacinio pobūdžio. Visų kiekių ir/ar apimčių svyravimo riziką prisiima tiekėjas kuris teikdamas pasiūlymą pirkimui turi įvertinti visus darbus, įrenginius ir medžiagas reikalingas Pirkimo objektui įgyvendinti išlaikant ne prastesnius, nei Techniniame projekte numatytus reikalavimus.</w:t>
      </w:r>
    </w:p>
    <w:p w14:paraId="0EDD0492" w14:textId="741D63F7" w:rsidR="00E874D0" w:rsidRPr="00E874D0" w:rsidRDefault="00E874D0" w:rsidP="00E874D0">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A03203">
        <w:rPr>
          <w:rFonts w:ascii="Times New Roman" w:eastAsia="Calibri" w:hAnsi="Times New Roman" w:cs="Times New Roman"/>
          <w:sz w:val="24"/>
          <w:szCs w:val="24"/>
        </w:rPr>
        <w:t>Tuo atveju jeigu Pirkimo procedūrų vykdymo metu keitėsi LR Statybos įstatymas,</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Statybos techniniai reglamentai (STR) ir kiti teisės aktai, reglamentuojantys pirkimo objekto</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įgyvendinimą, tai Pirkimo sutarties vykdymo metu Pirkimo laimėtojas pirkimo objektą turės atlikti pagal</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tuo metu galiojančias ir darbams taikomus aktualios redakcijos teisės aktus.</w:t>
      </w:r>
    </w:p>
    <w:p w14:paraId="775DDA5D"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b/>
          <w:bCs/>
          <w:sz w:val="24"/>
          <w:szCs w:val="24"/>
        </w:rPr>
      </w:pPr>
    </w:p>
    <w:p w14:paraId="4FC8970C" w14:textId="77777777" w:rsidR="00EC2428" w:rsidRPr="00EC2428" w:rsidRDefault="00D731F6" w:rsidP="00EC2428">
      <w:pPr>
        <w:pStyle w:val="ListParagraph"/>
        <w:numPr>
          <w:ilvl w:val="0"/>
          <w:numId w:val="22"/>
        </w:numPr>
        <w:tabs>
          <w:tab w:val="left" w:pos="360"/>
        </w:tabs>
        <w:spacing w:after="120" w:line="20" w:lineRule="atLeast"/>
        <w:jc w:val="both"/>
        <w:rPr>
          <w:rFonts w:ascii="Times New Roman" w:eastAsia="Calibri" w:hAnsi="Times New Roman" w:cs="Times New Roman"/>
          <w:b/>
          <w:bCs/>
          <w:sz w:val="24"/>
          <w:szCs w:val="24"/>
        </w:rPr>
      </w:pPr>
      <w:r w:rsidRPr="004E68B6">
        <w:rPr>
          <w:rFonts w:ascii="Times New Roman" w:hAnsi="Times New Roman" w:cs="Times New Roman"/>
          <w:b/>
          <w:bCs/>
          <w:sz w:val="24"/>
          <w:szCs w:val="24"/>
        </w:rPr>
        <w:t>Pridedama</w:t>
      </w:r>
      <w:r w:rsidR="00EC2428">
        <w:rPr>
          <w:rFonts w:ascii="Times New Roman" w:hAnsi="Times New Roman" w:cs="Times New Roman"/>
          <w:b/>
          <w:bCs/>
          <w:sz w:val="24"/>
          <w:szCs w:val="24"/>
        </w:rPr>
        <w:t>:</w:t>
      </w:r>
    </w:p>
    <w:p w14:paraId="5D5787DE" w14:textId="77777777" w:rsidR="00EC2428" w:rsidRPr="00EC2428" w:rsidRDefault="00EC2428" w:rsidP="00EC2428">
      <w:pPr>
        <w:pStyle w:val="ListParagraph"/>
        <w:rPr>
          <w:rFonts w:ascii="Times New Roman" w:hAnsi="Times New Roman" w:cs="Times New Roman"/>
          <w:b/>
          <w:bCs/>
          <w:sz w:val="24"/>
          <w:szCs w:val="24"/>
        </w:rPr>
      </w:pPr>
    </w:p>
    <w:p w14:paraId="3DE8AD3D" w14:textId="579C1E2C" w:rsidR="00EC2428" w:rsidRPr="00E874D0" w:rsidRDefault="00EC2428"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T</w:t>
      </w:r>
      <w:r w:rsidR="00D731F6" w:rsidRPr="00E874D0">
        <w:rPr>
          <w:rFonts w:ascii="Times New Roman" w:hAnsi="Times New Roman" w:cs="Times New Roman"/>
          <w:b/>
          <w:bCs/>
          <w:sz w:val="24"/>
          <w:szCs w:val="24"/>
        </w:rPr>
        <w:t>echninis projektas Nr. AT-21-1805.</w:t>
      </w:r>
      <w:r w:rsidR="004E68B6" w:rsidRPr="00E874D0">
        <w:rPr>
          <w:rFonts w:ascii="Times New Roman" w:hAnsi="Times New Roman" w:cs="Times New Roman"/>
          <w:b/>
          <w:bCs/>
          <w:sz w:val="24"/>
          <w:szCs w:val="24"/>
        </w:rPr>
        <w:t xml:space="preserve"> </w:t>
      </w:r>
    </w:p>
    <w:p w14:paraId="695C064E" w14:textId="3E7C561E" w:rsidR="00F1694B" w:rsidRPr="00E874D0" w:rsidRDefault="00F1694B" w:rsidP="00EC2428">
      <w:pPr>
        <w:pStyle w:val="ListParagraph"/>
        <w:numPr>
          <w:ilvl w:val="1"/>
          <w:numId w:val="22"/>
        </w:numPr>
        <w:tabs>
          <w:tab w:val="left" w:pos="360"/>
        </w:tabs>
        <w:spacing w:after="120" w:line="20" w:lineRule="atLeast"/>
        <w:jc w:val="both"/>
        <w:rPr>
          <w:rFonts w:ascii="Times New Roman" w:eastAsia="Calibri" w:hAnsi="Times New Roman" w:cs="Times New Roman"/>
          <w:b/>
          <w:bCs/>
          <w:sz w:val="24"/>
          <w:szCs w:val="24"/>
        </w:rPr>
      </w:pPr>
      <w:r w:rsidRPr="00E874D0">
        <w:rPr>
          <w:rFonts w:ascii="Times New Roman" w:hAnsi="Times New Roman" w:cs="Times New Roman"/>
          <w:b/>
          <w:bCs/>
          <w:sz w:val="24"/>
          <w:szCs w:val="24"/>
        </w:rPr>
        <w:t>Ankstesniame konkurse gauti tiekėjų prašymai</w:t>
      </w:r>
      <w:r w:rsidR="00E874D0" w:rsidRPr="00E874D0">
        <w:rPr>
          <w:rFonts w:ascii="Times New Roman" w:hAnsi="Times New Roman" w:cs="Times New Roman"/>
          <w:b/>
          <w:bCs/>
          <w:sz w:val="24"/>
          <w:szCs w:val="24"/>
        </w:rPr>
        <w:t>,</w:t>
      </w:r>
      <w:r w:rsidRPr="00E874D0">
        <w:rPr>
          <w:rFonts w:ascii="Times New Roman" w:hAnsi="Times New Roman" w:cs="Times New Roman"/>
          <w:b/>
          <w:bCs/>
          <w:sz w:val="24"/>
          <w:szCs w:val="24"/>
        </w:rPr>
        <w:t xml:space="preserve"> paaiškinti techninio projekto reikalavimus su </w:t>
      </w:r>
      <w:r w:rsidR="00EC2428" w:rsidRPr="00E874D0">
        <w:rPr>
          <w:rFonts w:ascii="Times New Roman" w:hAnsi="Times New Roman" w:cs="Times New Roman"/>
          <w:b/>
          <w:bCs/>
          <w:sz w:val="24"/>
          <w:szCs w:val="24"/>
        </w:rPr>
        <w:t>Perkančiojo subjekto atsakymai</w:t>
      </w:r>
      <w:r w:rsidRPr="00E874D0">
        <w:rPr>
          <w:rFonts w:ascii="Times New Roman" w:hAnsi="Times New Roman" w:cs="Times New Roman"/>
          <w:b/>
          <w:bCs/>
          <w:sz w:val="24"/>
          <w:szCs w:val="24"/>
        </w:rPr>
        <w:t xml:space="preserve">s, paaiškinimais. </w:t>
      </w:r>
      <w:r w:rsidR="00E874D0" w:rsidRPr="00E874D0">
        <w:rPr>
          <w:rFonts w:ascii="Times New Roman" w:eastAsia="Calibri" w:hAnsi="Times New Roman" w:cs="Times New Roman"/>
          <w:b/>
          <w:bCs/>
          <w:sz w:val="24"/>
          <w:szCs w:val="24"/>
        </w:rPr>
        <w:t>Dėl neatitikties techniniame projekte bei pateiktuose atsakymuose, prašome vadovautis pateiktais atsakymais į klausimus.</w:t>
      </w:r>
    </w:p>
    <w:p w14:paraId="5D4206EB"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sz w:val="24"/>
          <w:szCs w:val="24"/>
        </w:rPr>
      </w:pPr>
    </w:p>
    <w:sectPr w:rsidR="004E68B6" w:rsidRPr="004E68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3431" w14:textId="77777777" w:rsidR="00692F16" w:rsidRDefault="00692F16" w:rsidP="00D05666">
      <w:r>
        <w:separator/>
      </w:r>
    </w:p>
  </w:endnote>
  <w:endnote w:type="continuationSeparator" w:id="0">
    <w:p w14:paraId="35D217C1" w14:textId="77777777" w:rsidR="00692F16" w:rsidRDefault="00692F16" w:rsidP="00D05666">
      <w:r>
        <w:continuationSeparator/>
      </w:r>
    </w:p>
  </w:endnote>
  <w:endnote w:type="continuationNotice" w:id="1">
    <w:p w14:paraId="31F5890A" w14:textId="77777777" w:rsidR="00692F16" w:rsidRDefault="00692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1F86" w14:textId="77777777" w:rsidR="00692F16" w:rsidRDefault="00692F16" w:rsidP="00D05666">
      <w:r>
        <w:separator/>
      </w:r>
    </w:p>
  </w:footnote>
  <w:footnote w:type="continuationSeparator" w:id="0">
    <w:p w14:paraId="2CA63E22" w14:textId="77777777" w:rsidR="00692F16" w:rsidRDefault="00692F16" w:rsidP="00D05666">
      <w:r>
        <w:continuationSeparator/>
      </w:r>
    </w:p>
  </w:footnote>
  <w:footnote w:type="continuationNotice" w:id="1">
    <w:p w14:paraId="25B80E26" w14:textId="77777777" w:rsidR="00692F16" w:rsidRDefault="00692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544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0"/>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6699103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A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929"/>
    <w:rsid w:val="00043C51"/>
    <w:rsid w:val="00043D65"/>
    <w:rsid w:val="00044728"/>
    <w:rsid w:val="00044B63"/>
    <w:rsid w:val="00044D8E"/>
    <w:rsid w:val="00044F08"/>
    <w:rsid w:val="000455B9"/>
    <w:rsid w:val="00045ED4"/>
    <w:rsid w:val="00046141"/>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E17"/>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0A"/>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C2"/>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ED"/>
    <w:rsid w:val="00174EE0"/>
    <w:rsid w:val="0017506F"/>
    <w:rsid w:val="0017533E"/>
    <w:rsid w:val="00176FD3"/>
    <w:rsid w:val="00177EC6"/>
    <w:rsid w:val="001801B7"/>
    <w:rsid w:val="00180340"/>
    <w:rsid w:val="00180466"/>
    <w:rsid w:val="00180A5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FF"/>
    <w:rsid w:val="001B2074"/>
    <w:rsid w:val="001B2226"/>
    <w:rsid w:val="001B3250"/>
    <w:rsid w:val="001B33A4"/>
    <w:rsid w:val="001B370C"/>
    <w:rsid w:val="001B3C7D"/>
    <w:rsid w:val="001B3F4C"/>
    <w:rsid w:val="001B4266"/>
    <w:rsid w:val="001B50F3"/>
    <w:rsid w:val="001B53D6"/>
    <w:rsid w:val="001B57A2"/>
    <w:rsid w:val="001B59DE"/>
    <w:rsid w:val="001B77FA"/>
    <w:rsid w:val="001C00A2"/>
    <w:rsid w:val="001C05E8"/>
    <w:rsid w:val="001C1AD0"/>
    <w:rsid w:val="001C1CC5"/>
    <w:rsid w:val="001C24BC"/>
    <w:rsid w:val="001C305A"/>
    <w:rsid w:val="001C37BD"/>
    <w:rsid w:val="001C45C1"/>
    <w:rsid w:val="001C468D"/>
    <w:rsid w:val="001C4F12"/>
    <w:rsid w:val="001C545C"/>
    <w:rsid w:val="001C596C"/>
    <w:rsid w:val="001C635E"/>
    <w:rsid w:val="001C6757"/>
    <w:rsid w:val="001C6A8E"/>
    <w:rsid w:val="001C762B"/>
    <w:rsid w:val="001C7F48"/>
    <w:rsid w:val="001D2623"/>
    <w:rsid w:val="001D2CB6"/>
    <w:rsid w:val="001D37D8"/>
    <w:rsid w:val="001D414C"/>
    <w:rsid w:val="001D41F4"/>
    <w:rsid w:val="001D491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9"/>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2C6"/>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E3E"/>
    <w:rsid w:val="00424668"/>
    <w:rsid w:val="0042470D"/>
    <w:rsid w:val="00424B94"/>
    <w:rsid w:val="00424C4C"/>
    <w:rsid w:val="004252AF"/>
    <w:rsid w:val="0042578B"/>
    <w:rsid w:val="004257A5"/>
    <w:rsid w:val="00425CFB"/>
    <w:rsid w:val="004270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AB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F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8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F"/>
    <w:rsid w:val="004C29F1"/>
    <w:rsid w:val="004C3894"/>
    <w:rsid w:val="004C3C5E"/>
    <w:rsid w:val="004C40E5"/>
    <w:rsid w:val="004C428D"/>
    <w:rsid w:val="004C42C8"/>
    <w:rsid w:val="004C432C"/>
    <w:rsid w:val="004C4413"/>
    <w:rsid w:val="004C4ADF"/>
    <w:rsid w:val="004C4FDA"/>
    <w:rsid w:val="004C5089"/>
    <w:rsid w:val="004C53C3"/>
    <w:rsid w:val="004C606C"/>
    <w:rsid w:val="004C653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B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0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710D"/>
    <w:rsid w:val="00557458"/>
    <w:rsid w:val="0055791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7D"/>
    <w:rsid w:val="00567A52"/>
    <w:rsid w:val="00567D50"/>
    <w:rsid w:val="00570722"/>
    <w:rsid w:val="0057158C"/>
    <w:rsid w:val="005717E5"/>
    <w:rsid w:val="005717E7"/>
    <w:rsid w:val="0057188A"/>
    <w:rsid w:val="00571EE0"/>
    <w:rsid w:val="00572AF3"/>
    <w:rsid w:val="00574529"/>
    <w:rsid w:val="005753B6"/>
    <w:rsid w:val="00575DFE"/>
    <w:rsid w:val="00576515"/>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39"/>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C89"/>
    <w:rsid w:val="00630DE9"/>
    <w:rsid w:val="00630F03"/>
    <w:rsid w:val="0063163D"/>
    <w:rsid w:val="0063190D"/>
    <w:rsid w:val="00631E78"/>
    <w:rsid w:val="00632B0E"/>
    <w:rsid w:val="00632F7B"/>
    <w:rsid w:val="00633511"/>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A8"/>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C3C"/>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16"/>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C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1D"/>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E9"/>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4F92"/>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0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9D0"/>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D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18B9"/>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6E"/>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5A7"/>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B0"/>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1F2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0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09"/>
    <w:rsid w:val="00B9137D"/>
    <w:rsid w:val="00B91FB8"/>
    <w:rsid w:val="00B9241A"/>
    <w:rsid w:val="00B936C2"/>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83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77F"/>
    <w:rsid w:val="00BE180E"/>
    <w:rsid w:val="00BE1858"/>
    <w:rsid w:val="00BE190E"/>
    <w:rsid w:val="00BE2540"/>
    <w:rsid w:val="00BE2699"/>
    <w:rsid w:val="00BE26FA"/>
    <w:rsid w:val="00BE3B73"/>
    <w:rsid w:val="00BE3C0E"/>
    <w:rsid w:val="00BE598F"/>
    <w:rsid w:val="00BE5B05"/>
    <w:rsid w:val="00BE6552"/>
    <w:rsid w:val="00BE7C72"/>
    <w:rsid w:val="00BF0320"/>
    <w:rsid w:val="00BF0615"/>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62"/>
    <w:rsid w:val="00C22686"/>
    <w:rsid w:val="00C22DB0"/>
    <w:rsid w:val="00C23DFD"/>
    <w:rsid w:val="00C23E06"/>
    <w:rsid w:val="00C23EE9"/>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8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11"/>
    <w:rsid w:val="00C75E83"/>
    <w:rsid w:val="00C7706C"/>
    <w:rsid w:val="00C77938"/>
    <w:rsid w:val="00C77AC5"/>
    <w:rsid w:val="00C77CAE"/>
    <w:rsid w:val="00C80574"/>
    <w:rsid w:val="00C80CEB"/>
    <w:rsid w:val="00C80EBC"/>
    <w:rsid w:val="00C8106D"/>
    <w:rsid w:val="00C81E07"/>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67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72"/>
    <w:rsid w:val="00D11917"/>
    <w:rsid w:val="00D11E3A"/>
    <w:rsid w:val="00D134FE"/>
    <w:rsid w:val="00D137B6"/>
    <w:rsid w:val="00D1491D"/>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B7"/>
    <w:rsid w:val="00D2725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9B9"/>
    <w:rsid w:val="00D62B64"/>
    <w:rsid w:val="00D65C16"/>
    <w:rsid w:val="00D6652F"/>
    <w:rsid w:val="00D6654D"/>
    <w:rsid w:val="00D66697"/>
    <w:rsid w:val="00D668C3"/>
    <w:rsid w:val="00D66A43"/>
    <w:rsid w:val="00D66F4C"/>
    <w:rsid w:val="00D67710"/>
    <w:rsid w:val="00D67D52"/>
    <w:rsid w:val="00D70555"/>
    <w:rsid w:val="00D707AB"/>
    <w:rsid w:val="00D7155A"/>
    <w:rsid w:val="00D731F6"/>
    <w:rsid w:val="00D7343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5B56"/>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C1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F7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D0"/>
    <w:rsid w:val="00E9025B"/>
    <w:rsid w:val="00E909CE"/>
    <w:rsid w:val="00E90D60"/>
    <w:rsid w:val="00E91223"/>
    <w:rsid w:val="00E915FB"/>
    <w:rsid w:val="00E93148"/>
    <w:rsid w:val="00E934C8"/>
    <w:rsid w:val="00E93534"/>
    <w:rsid w:val="00E936E0"/>
    <w:rsid w:val="00E93F89"/>
    <w:rsid w:val="00E941C9"/>
    <w:rsid w:val="00E94274"/>
    <w:rsid w:val="00E9431B"/>
    <w:rsid w:val="00E9470E"/>
    <w:rsid w:val="00E957CD"/>
    <w:rsid w:val="00E95964"/>
    <w:rsid w:val="00E959F1"/>
    <w:rsid w:val="00E95F7F"/>
    <w:rsid w:val="00E95F88"/>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2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D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94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621"/>
    <w:rsid w:val="00F94AFD"/>
    <w:rsid w:val="00F94D71"/>
    <w:rsid w:val="00F952BE"/>
    <w:rsid w:val="00F953B3"/>
    <w:rsid w:val="00F9566B"/>
    <w:rsid w:val="00F9576C"/>
    <w:rsid w:val="00F966C7"/>
    <w:rsid w:val="00F96714"/>
    <w:rsid w:val="00FA0A29"/>
    <w:rsid w:val="00FA0E33"/>
    <w:rsid w:val="00FA0F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B9C"/>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6912</Words>
  <Characters>3941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2025-07-21T13:01:00Z</dcterms:created>
  <dcterms:modified xsi:type="dcterms:W3CDTF">2025-07-21T13:01:00Z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