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F8FB" w14:textId="4871E958" w:rsidR="0039093D" w:rsidRPr="005B34C5" w:rsidRDefault="0039093D" w:rsidP="0039093D">
      <w:pPr>
        <w:pStyle w:val="Heading1"/>
        <w:tabs>
          <w:tab w:val="left" w:pos="567"/>
        </w:tabs>
        <w:spacing w:before="0" w:after="0"/>
        <w:contextualSpacing/>
        <w:jc w:val="right"/>
        <w:rPr>
          <w:rFonts w:ascii="Times New Roman" w:hAnsi="Times New Roman" w:cs="Times New Roman"/>
          <w:color w:val="auto"/>
          <w:sz w:val="22"/>
          <w:szCs w:val="22"/>
        </w:rPr>
      </w:pPr>
      <w:bookmarkStart w:id="0" w:name="_Toc184738994"/>
      <w:bookmarkStart w:id="1" w:name="_Hlk86825377"/>
      <w:bookmarkStart w:id="2" w:name="_Ref38540913"/>
      <w:bookmarkStart w:id="3" w:name="_Ref38898051"/>
      <w:bookmarkStart w:id="4" w:name="_Ref38901392"/>
      <w:bookmarkStart w:id="5" w:name="_Toc48053189"/>
      <w:bookmarkStart w:id="6" w:name="_Toc85706892"/>
      <w:r>
        <w:rPr>
          <w:rFonts w:ascii="Times New Roman" w:hAnsi="Times New Roman" w:cs="Times New Roman"/>
          <w:color w:val="auto"/>
          <w:sz w:val="22"/>
          <w:szCs w:val="22"/>
        </w:rPr>
        <w:t>Pirkimo specialiųjų sąlygų 1</w:t>
      </w:r>
      <w:r w:rsidRPr="005B34C5">
        <w:rPr>
          <w:rFonts w:ascii="Times New Roman" w:hAnsi="Times New Roman" w:cs="Times New Roman"/>
          <w:color w:val="auto"/>
          <w:sz w:val="22"/>
          <w:szCs w:val="22"/>
        </w:rPr>
        <w:t xml:space="preserve"> priedas „</w:t>
      </w:r>
      <w:r w:rsidR="00986AD6">
        <w:rPr>
          <w:rFonts w:ascii="Times New Roman" w:hAnsi="Times New Roman" w:cs="Times New Roman"/>
          <w:color w:val="auto"/>
          <w:sz w:val="22"/>
          <w:szCs w:val="22"/>
        </w:rPr>
        <w:t>Techninė specifikacija</w:t>
      </w:r>
      <w:r w:rsidRPr="005B34C5">
        <w:rPr>
          <w:rFonts w:ascii="Times New Roman" w:hAnsi="Times New Roman" w:cs="Times New Roman"/>
          <w:color w:val="auto"/>
          <w:sz w:val="22"/>
          <w:szCs w:val="22"/>
        </w:rPr>
        <w:t>“</w:t>
      </w:r>
      <w:bookmarkEnd w:id="0"/>
    </w:p>
    <w:bookmarkEnd w:id="1"/>
    <w:bookmarkEnd w:id="2"/>
    <w:bookmarkEnd w:id="3"/>
    <w:bookmarkEnd w:id="4"/>
    <w:bookmarkEnd w:id="5"/>
    <w:bookmarkEnd w:id="6"/>
    <w:p w14:paraId="146D2E39" w14:textId="77777777" w:rsidR="0039093D" w:rsidRDefault="0039093D" w:rsidP="009D6E88">
      <w:pPr>
        <w:spacing w:after="0" w:line="240" w:lineRule="auto"/>
        <w:ind w:firstLine="697"/>
        <w:jc w:val="center"/>
        <w:rPr>
          <w:rFonts w:ascii="Times New Roman" w:eastAsia="Calibri" w:hAnsi="Times New Roman" w:cs="Times New Roman"/>
          <w:b/>
          <w:lang w:eastAsia="lt-LT"/>
          <w14:ligatures w14:val="none"/>
        </w:rPr>
      </w:pPr>
    </w:p>
    <w:p w14:paraId="6CCD12E6" w14:textId="7CE265ED" w:rsidR="009D6E88" w:rsidRPr="009D6E88" w:rsidRDefault="009D6E88" w:rsidP="009D6E88">
      <w:pPr>
        <w:spacing w:after="0" w:line="240" w:lineRule="auto"/>
        <w:ind w:firstLine="697"/>
        <w:jc w:val="center"/>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NUOMOJAM</w:t>
      </w:r>
      <w:r>
        <w:rPr>
          <w:rFonts w:ascii="Times New Roman" w:eastAsia="Calibri" w:hAnsi="Times New Roman" w:cs="Times New Roman"/>
          <w:b/>
          <w:lang w:eastAsia="lt-LT"/>
          <w14:ligatures w14:val="none"/>
        </w:rPr>
        <w:t>Ų</w:t>
      </w:r>
      <w:r w:rsidRPr="009D6E88">
        <w:rPr>
          <w:rFonts w:ascii="Times New Roman" w:eastAsia="Calibri" w:hAnsi="Times New Roman" w:cs="Times New Roman"/>
          <w:b/>
          <w:lang w:eastAsia="lt-LT"/>
          <w14:ligatures w14:val="none"/>
        </w:rPr>
        <w:t xml:space="preserve"> LENGV</w:t>
      </w:r>
      <w:r>
        <w:rPr>
          <w:rFonts w:ascii="Times New Roman" w:eastAsia="Calibri" w:hAnsi="Times New Roman" w:cs="Times New Roman"/>
          <w:b/>
          <w:lang w:eastAsia="lt-LT"/>
          <w14:ligatures w14:val="none"/>
        </w:rPr>
        <w:t>ŲJŲ</w:t>
      </w:r>
      <w:r w:rsidRPr="009D6E88">
        <w:rPr>
          <w:rFonts w:ascii="Times New Roman" w:eastAsia="Calibri" w:hAnsi="Times New Roman" w:cs="Times New Roman"/>
          <w:b/>
          <w:lang w:eastAsia="lt-LT"/>
          <w14:ligatures w14:val="none"/>
        </w:rPr>
        <w:t xml:space="preserve"> AUTOMOBILI</w:t>
      </w:r>
      <w:r>
        <w:rPr>
          <w:rFonts w:ascii="Times New Roman" w:eastAsia="Calibri" w:hAnsi="Times New Roman" w:cs="Times New Roman"/>
          <w:b/>
          <w:lang w:eastAsia="lt-LT"/>
          <w14:ligatures w14:val="none"/>
        </w:rPr>
        <w:t>Ų</w:t>
      </w:r>
      <w:r w:rsidRPr="009D6E88">
        <w:rPr>
          <w:rFonts w:ascii="Times New Roman" w:eastAsia="Calibri" w:hAnsi="Times New Roman" w:cs="Times New Roman"/>
          <w:b/>
          <w:lang w:eastAsia="lt-LT"/>
          <w14:ligatures w14:val="none"/>
        </w:rPr>
        <w:t xml:space="preserve"> TECHNINĖ SPECIFIKACIJA</w:t>
      </w:r>
    </w:p>
    <w:p w14:paraId="125AFE63" w14:textId="77777777" w:rsidR="009D6E88" w:rsidRPr="009D6E88" w:rsidRDefault="009D6E88" w:rsidP="009D6E88">
      <w:pPr>
        <w:spacing w:after="0" w:line="240" w:lineRule="auto"/>
        <w:ind w:firstLine="697"/>
        <w:jc w:val="center"/>
        <w:rPr>
          <w:rFonts w:ascii="Times New Roman" w:eastAsia="Calibri" w:hAnsi="Times New Roman" w:cs="Times New Roman"/>
          <w:b/>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6521"/>
      </w:tblGrid>
      <w:tr w:rsidR="009D6E88" w:rsidRPr="009D6E88" w14:paraId="1E5C8F0C" w14:textId="77777777" w:rsidTr="009D6E88">
        <w:tc>
          <w:tcPr>
            <w:tcW w:w="3397" w:type="dxa"/>
          </w:tcPr>
          <w:p w14:paraId="47DDE71E" w14:textId="77777777" w:rsidR="009D6E88" w:rsidRPr="009D6E88" w:rsidRDefault="009D6E88" w:rsidP="009D6E88">
            <w:pPr>
              <w:spacing w:after="0" w:line="240" w:lineRule="auto"/>
              <w:jc w:val="both"/>
              <w:rPr>
                <w:rFonts w:ascii="Times New Roman" w:eastAsia="Calibri" w:hAnsi="Times New Roman" w:cs="Times New Roman"/>
                <w:b/>
                <w:bCs/>
                <w:lang w:eastAsia="lt-LT"/>
                <w14:ligatures w14:val="none"/>
              </w:rPr>
            </w:pPr>
            <w:bookmarkStart w:id="7" w:name="_Hlk184738330"/>
            <w:r w:rsidRPr="009D6E88">
              <w:rPr>
                <w:rFonts w:ascii="Times New Roman" w:eastAsia="Calibri" w:hAnsi="Times New Roman" w:cs="Times New Roman"/>
                <w:b/>
                <w:bCs/>
                <w:lang w:eastAsia="lt-LT"/>
                <w14:ligatures w14:val="none"/>
              </w:rPr>
              <w:t xml:space="preserve">Reikalavimo pavadinimas </w:t>
            </w:r>
          </w:p>
        </w:tc>
        <w:tc>
          <w:tcPr>
            <w:tcW w:w="6521" w:type="dxa"/>
          </w:tcPr>
          <w:p w14:paraId="26F84ADC" w14:textId="77777777" w:rsidR="009D6E88" w:rsidRPr="009D6E88" w:rsidRDefault="009D6E88" w:rsidP="009D6E88">
            <w:pPr>
              <w:spacing w:after="0" w:line="240" w:lineRule="auto"/>
              <w:jc w:val="both"/>
              <w:rPr>
                <w:rFonts w:ascii="Times New Roman" w:eastAsia="Calibri" w:hAnsi="Times New Roman" w:cs="Times New Roman"/>
                <w:b/>
                <w:bCs/>
                <w:lang w:eastAsia="lt-LT"/>
                <w14:ligatures w14:val="none"/>
              </w:rPr>
            </w:pPr>
            <w:r w:rsidRPr="009D6E88">
              <w:rPr>
                <w:rFonts w:ascii="Times New Roman" w:eastAsia="Calibri" w:hAnsi="Times New Roman" w:cs="Times New Roman"/>
                <w:b/>
                <w:bCs/>
                <w:lang w:eastAsia="lt-LT"/>
                <w14:ligatures w14:val="none"/>
              </w:rPr>
              <w:t>Reikalavimo rodikliai, apibūdinimas</w:t>
            </w:r>
          </w:p>
        </w:tc>
      </w:tr>
      <w:tr w:rsidR="009D6E88" w:rsidRPr="009D6E88" w14:paraId="5814930D" w14:textId="77777777" w:rsidTr="009D6E88">
        <w:trPr>
          <w:trHeight w:val="363"/>
        </w:trPr>
        <w:tc>
          <w:tcPr>
            <w:tcW w:w="3397" w:type="dxa"/>
          </w:tcPr>
          <w:p w14:paraId="5FE890E1"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Automobilio rūšis</w:t>
            </w:r>
          </w:p>
        </w:tc>
        <w:tc>
          <w:tcPr>
            <w:tcW w:w="6521" w:type="dxa"/>
          </w:tcPr>
          <w:p w14:paraId="780AF98D" w14:textId="22D0FE71"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Mažas visureigi</w:t>
            </w:r>
            <w:r w:rsidR="00E96E8E">
              <w:rPr>
                <w:rFonts w:ascii="Times New Roman" w:eastAsia="Calibri" w:hAnsi="Times New Roman" w:cs="Times New Roman"/>
                <w:lang w:eastAsia="lt-LT"/>
                <w14:ligatures w14:val="none"/>
              </w:rPr>
              <w:t xml:space="preserve">s, </w:t>
            </w:r>
            <w:r w:rsidRPr="009D6E88">
              <w:rPr>
                <w:rFonts w:ascii="Times New Roman" w:eastAsia="Calibri" w:hAnsi="Times New Roman" w:cs="Times New Roman"/>
                <w:lang w:eastAsia="lt-LT"/>
                <w14:ligatures w14:val="none"/>
              </w:rPr>
              <w:t>SUV klasės</w:t>
            </w:r>
            <w:r w:rsidR="00E96E8E">
              <w:rPr>
                <w:rFonts w:ascii="Times New Roman" w:eastAsia="Calibri" w:hAnsi="Times New Roman" w:cs="Times New Roman"/>
                <w:lang w:eastAsia="lt-LT"/>
                <w14:ligatures w14:val="none"/>
              </w:rPr>
              <w:t xml:space="preserve"> arba hečbekas </w:t>
            </w:r>
            <w:r w:rsidRPr="009D6E88">
              <w:rPr>
                <w:rFonts w:ascii="Times New Roman" w:eastAsia="Calibri" w:hAnsi="Times New Roman" w:cs="Times New Roman"/>
                <w:lang w:eastAsia="lt-LT"/>
                <w14:ligatures w14:val="none"/>
              </w:rPr>
              <w:t>iki 3,5 t bendrosios masės automobilis, M1 kategorija</w:t>
            </w:r>
          </w:p>
        </w:tc>
      </w:tr>
      <w:tr w:rsidR="009D6E88" w:rsidRPr="009D6E88" w14:paraId="04130E64" w14:textId="77777777" w:rsidTr="009D6E88">
        <w:trPr>
          <w:trHeight w:val="102"/>
        </w:trPr>
        <w:tc>
          <w:tcPr>
            <w:tcW w:w="3397" w:type="dxa"/>
          </w:tcPr>
          <w:p w14:paraId="285A4B3E"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Automobilių skaičius</w:t>
            </w:r>
          </w:p>
        </w:tc>
        <w:tc>
          <w:tcPr>
            <w:tcW w:w="6521" w:type="dxa"/>
          </w:tcPr>
          <w:p w14:paraId="2B05441E" w14:textId="47DE1C48"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Pr>
                <w:rFonts w:ascii="Times New Roman" w:eastAsia="Calibri" w:hAnsi="Times New Roman" w:cs="Times New Roman"/>
                <w:lang w:eastAsia="lt-LT"/>
                <w14:ligatures w14:val="none"/>
              </w:rPr>
              <w:t>2</w:t>
            </w:r>
          </w:p>
        </w:tc>
      </w:tr>
      <w:tr w:rsidR="009D6E88" w:rsidRPr="009D6E88" w14:paraId="70D607C0" w14:textId="77777777" w:rsidTr="009D6E88">
        <w:tc>
          <w:tcPr>
            <w:tcW w:w="3397" w:type="dxa"/>
          </w:tcPr>
          <w:p w14:paraId="6A1BBD7C"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Automobilio pagaminimas</w:t>
            </w:r>
          </w:p>
        </w:tc>
        <w:tc>
          <w:tcPr>
            <w:tcW w:w="6521" w:type="dxa"/>
          </w:tcPr>
          <w:p w14:paraId="45412FDD"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Automobilis iki 60 mėnesių senumo</w:t>
            </w:r>
          </w:p>
        </w:tc>
      </w:tr>
      <w:tr w:rsidR="009D6E88" w:rsidRPr="009D6E88" w14:paraId="5A0539F8" w14:textId="77777777" w:rsidTr="009D6E88">
        <w:tc>
          <w:tcPr>
            <w:tcW w:w="3397" w:type="dxa"/>
          </w:tcPr>
          <w:p w14:paraId="5DF4421D"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Bendras ilgis, cm</w:t>
            </w:r>
          </w:p>
        </w:tc>
        <w:tc>
          <w:tcPr>
            <w:tcW w:w="6521" w:type="dxa"/>
            <w:shd w:val="clear" w:color="auto" w:fill="auto"/>
          </w:tcPr>
          <w:p w14:paraId="7E994BFE" w14:textId="3EE382A9"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Nuo 345 iki mažiau kaip 4</w:t>
            </w:r>
            <w:r w:rsidR="001A24FB">
              <w:rPr>
                <w:rFonts w:ascii="Times New Roman" w:eastAsia="Calibri" w:hAnsi="Times New Roman" w:cs="Times New Roman"/>
                <w:lang w:eastAsia="lt-LT"/>
                <w14:ligatures w14:val="none"/>
              </w:rPr>
              <w:t>70</w:t>
            </w:r>
          </w:p>
        </w:tc>
      </w:tr>
      <w:tr w:rsidR="009D6E88" w:rsidRPr="009D6E88" w14:paraId="455F2ECA" w14:textId="77777777" w:rsidTr="009D6E88">
        <w:trPr>
          <w:trHeight w:val="165"/>
        </w:trPr>
        <w:tc>
          <w:tcPr>
            <w:tcW w:w="3397" w:type="dxa"/>
          </w:tcPr>
          <w:p w14:paraId="158DD21D"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 xml:space="preserve">Prošvaisa </w:t>
            </w:r>
          </w:p>
        </w:tc>
        <w:tc>
          <w:tcPr>
            <w:tcW w:w="6521" w:type="dxa"/>
            <w:shd w:val="clear" w:color="auto" w:fill="auto"/>
          </w:tcPr>
          <w:p w14:paraId="7CC24F0A"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Nuo 17 cm</w:t>
            </w:r>
          </w:p>
        </w:tc>
      </w:tr>
      <w:tr w:rsidR="009D6E88" w:rsidRPr="009D6E88" w14:paraId="3B4FE8B9" w14:textId="77777777" w:rsidTr="009D6E88">
        <w:tc>
          <w:tcPr>
            <w:tcW w:w="3397" w:type="dxa"/>
          </w:tcPr>
          <w:p w14:paraId="6F92D478"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Durelių skaičius</w:t>
            </w:r>
          </w:p>
        </w:tc>
        <w:tc>
          <w:tcPr>
            <w:tcW w:w="6521" w:type="dxa"/>
            <w:shd w:val="clear" w:color="auto" w:fill="auto"/>
          </w:tcPr>
          <w:p w14:paraId="6EEDFEAB"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4-5</w:t>
            </w:r>
          </w:p>
        </w:tc>
      </w:tr>
      <w:tr w:rsidR="009D6E88" w:rsidRPr="009D6E88" w14:paraId="7CE70399" w14:textId="77777777" w:rsidTr="009D6E88">
        <w:tc>
          <w:tcPr>
            <w:tcW w:w="3397" w:type="dxa"/>
          </w:tcPr>
          <w:p w14:paraId="039FCBC4"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Kėbulo spalva</w:t>
            </w:r>
          </w:p>
        </w:tc>
        <w:tc>
          <w:tcPr>
            <w:tcW w:w="6521" w:type="dxa"/>
            <w:shd w:val="clear" w:color="auto" w:fill="auto"/>
          </w:tcPr>
          <w:p w14:paraId="2458C76A"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Nesvarbu</w:t>
            </w:r>
          </w:p>
        </w:tc>
      </w:tr>
      <w:tr w:rsidR="009D6E88" w:rsidRPr="009D6E88" w14:paraId="59E13E33" w14:textId="77777777" w:rsidTr="009D6E88">
        <w:tc>
          <w:tcPr>
            <w:tcW w:w="3397" w:type="dxa"/>
          </w:tcPr>
          <w:p w14:paraId="4581F978"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Variklio galingumas</w:t>
            </w:r>
          </w:p>
        </w:tc>
        <w:tc>
          <w:tcPr>
            <w:tcW w:w="6521" w:type="dxa"/>
            <w:shd w:val="clear" w:color="auto" w:fill="auto"/>
          </w:tcPr>
          <w:p w14:paraId="264C5839"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Ne mažiau kaip 80 kW</w:t>
            </w:r>
          </w:p>
        </w:tc>
      </w:tr>
      <w:tr w:rsidR="009D6E88" w:rsidRPr="009D6E88" w14:paraId="478A8837" w14:textId="77777777" w:rsidTr="009D6E88">
        <w:trPr>
          <w:trHeight w:val="237"/>
        </w:trPr>
        <w:tc>
          <w:tcPr>
            <w:tcW w:w="3397" w:type="dxa"/>
          </w:tcPr>
          <w:p w14:paraId="311C0CE9"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Visų ratų pavara</w:t>
            </w:r>
          </w:p>
        </w:tc>
        <w:tc>
          <w:tcPr>
            <w:tcW w:w="6521" w:type="dxa"/>
          </w:tcPr>
          <w:p w14:paraId="1C280D14"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Privaloma</w:t>
            </w:r>
          </w:p>
        </w:tc>
      </w:tr>
      <w:tr w:rsidR="009D6E88" w:rsidRPr="009D6E88" w14:paraId="7AEED35C" w14:textId="77777777" w:rsidTr="009D6E88">
        <w:tc>
          <w:tcPr>
            <w:tcW w:w="3397" w:type="dxa"/>
          </w:tcPr>
          <w:p w14:paraId="2898788E"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Pavarų dėžės tipas</w:t>
            </w:r>
          </w:p>
        </w:tc>
        <w:tc>
          <w:tcPr>
            <w:tcW w:w="6521" w:type="dxa"/>
          </w:tcPr>
          <w:p w14:paraId="7C559981" w14:textId="6966A0CA"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Pr>
                <w:rFonts w:ascii="Times New Roman" w:eastAsia="Calibri" w:hAnsi="Times New Roman" w:cs="Times New Roman"/>
                <w:lang w:eastAsia="lt-LT"/>
                <w14:ligatures w14:val="none"/>
              </w:rPr>
              <w:t>Mechaninė arba a</w:t>
            </w:r>
            <w:r w:rsidRPr="009D6E88">
              <w:rPr>
                <w:rFonts w:ascii="Times New Roman" w:eastAsia="Calibri" w:hAnsi="Times New Roman" w:cs="Times New Roman"/>
                <w:lang w:eastAsia="lt-LT"/>
                <w14:ligatures w14:val="none"/>
              </w:rPr>
              <w:t>utomatinė</w:t>
            </w:r>
          </w:p>
        </w:tc>
      </w:tr>
      <w:tr w:rsidR="009D6E88" w:rsidRPr="009D6E88" w14:paraId="3468085E" w14:textId="77777777" w:rsidTr="009D6E88">
        <w:tc>
          <w:tcPr>
            <w:tcW w:w="3397" w:type="dxa"/>
          </w:tcPr>
          <w:p w14:paraId="372F6709"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Degalų rūšis</w:t>
            </w:r>
          </w:p>
        </w:tc>
        <w:tc>
          <w:tcPr>
            <w:tcW w:w="6521" w:type="dxa"/>
          </w:tcPr>
          <w:p w14:paraId="30908C6D"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Benzinas arba benzinas/elektra</w:t>
            </w:r>
          </w:p>
        </w:tc>
      </w:tr>
      <w:tr w:rsidR="009D6E88" w:rsidRPr="009D6E88" w14:paraId="4B3C1C79" w14:textId="77777777" w:rsidTr="00E733E0">
        <w:trPr>
          <w:trHeight w:val="70"/>
        </w:trPr>
        <w:tc>
          <w:tcPr>
            <w:tcW w:w="3397" w:type="dxa"/>
          </w:tcPr>
          <w:p w14:paraId="1615BEAA"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Saugos diržai</w:t>
            </w:r>
          </w:p>
        </w:tc>
        <w:tc>
          <w:tcPr>
            <w:tcW w:w="6521" w:type="dxa"/>
          </w:tcPr>
          <w:p w14:paraId="5B40424B"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Vairuotojo ir visoms keleivių vietoms</w:t>
            </w:r>
          </w:p>
        </w:tc>
      </w:tr>
      <w:tr w:rsidR="009D6E88" w:rsidRPr="009D6E88" w14:paraId="4E245FDA" w14:textId="77777777" w:rsidTr="009D6E88">
        <w:trPr>
          <w:trHeight w:val="228"/>
        </w:trPr>
        <w:tc>
          <w:tcPr>
            <w:tcW w:w="3397" w:type="dxa"/>
          </w:tcPr>
          <w:p w14:paraId="5C1D3701"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Galvos atramos</w:t>
            </w:r>
          </w:p>
        </w:tc>
        <w:tc>
          <w:tcPr>
            <w:tcW w:w="6521" w:type="dxa"/>
          </w:tcPr>
          <w:p w14:paraId="67D41487"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 xml:space="preserve">Vairuotojo ir visoms keleivių vietoms </w:t>
            </w:r>
          </w:p>
        </w:tc>
      </w:tr>
      <w:tr w:rsidR="009D6E88" w:rsidRPr="009D6E88" w14:paraId="4F52AADF" w14:textId="77777777" w:rsidTr="009D6E88">
        <w:tc>
          <w:tcPr>
            <w:tcW w:w="3397" w:type="dxa"/>
          </w:tcPr>
          <w:p w14:paraId="647DFBBF"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Oro pagalvės</w:t>
            </w:r>
          </w:p>
        </w:tc>
        <w:tc>
          <w:tcPr>
            <w:tcW w:w="6521" w:type="dxa"/>
          </w:tcPr>
          <w:p w14:paraId="502FA826"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Vairuotojo ir keleivio oro saugos pagalvės</w:t>
            </w:r>
          </w:p>
        </w:tc>
      </w:tr>
      <w:tr w:rsidR="009D6E88" w:rsidRPr="009D6E88" w14:paraId="518B24AE" w14:textId="77777777" w:rsidTr="00E733E0">
        <w:trPr>
          <w:trHeight w:val="119"/>
        </w:trPr>
        <w:tc>
          <w:tcPr>
            <w:tcW w:w="3397" w:type="dxa"/>
          </w:tcPr>
          <w:p w14:paraId="31720A86"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Valdymo ir saugumo sistemos</w:t>
            </w:r>
          </w:p>
        </w:tc>
        <w:tc>
          <w:tcPr>
            <w:tcW w:w="6521" w:type="dxa"/>
          </w:tcPr>
          <w:p w14:paraId="7F0A8487"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Stabdžių antiblokavimo sistema (ABS)</w:t>
            </w:r>
          </w:p>
        </w:tc>
      </w:tr>
      <w:tr w:rsidR="009D6E88" w:rsidRPr="009D6E88" w14:paraId="1B400706" w14:textId="77777777" w:rsidTr="00E733E0">
        <w:trPr>
          <w:trHeight w:val="70"/>
        </w:trPr>
        <w:tc>
          <w:tcPr>
            <w:tcW w:w="3397" w:type="dxa"/>
          </w:tcPr>
          <w:p w14:paraId="620B07F1"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Vairas</w:t>
            </w:r>
          </w:p>
        </w:tc>
        <w:tc>
          <w:tcPr>
            <w:tcW w:w="6521" w:type="dxa"/>
          </w:tcPr>
          <w:p w14:paraId="5C3C957F"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Vairas kairėje pusėje su vairo stiprintuvu</w:t>
            </w:r>
          </w:p>
        </w:tc>
      </w:tr>
      <w:tr w:rsidR="009D6E88" w:rsidRPr="009D6E88" w14:paraId="3EE7856F" w14:textId="77777777" w:rsidTr="009D6E88">
        <w:tc>
          <w:tcPr>
            <w:tcW w:w="3397" w:type="dxa"/>
          </w:tcPr>
          <w:p w14:paraId="025A3B83"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Durų užraktas</w:t>
            </w:r>
          </w:p>
        </w:tc>
        <w:tc>
          <w:tcPr>
            <w:tcW w:w="6521" w:type="dxa"/>
          </w:tcPr>
          <w:p w14:paraId="5AA9CB42"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Gamyklinis centrinis visų durų užraktas su nuotoliniu valdymu</w:t>
            </w:r>
          </w:p>
        </w:tc>
      </w:tr>
      <w:tr w:rsidR="009D6E88" w:rsidRPr="009D6E88" w14:paraId="5031F76F" w14:textId="77777777" w:rsidTr="009D6E88">
        <w:tc>
          <w:tcPr>
            <w:tcW w:w="3397" w:type="dxa"/>
          </w:tcPr>
          <w:p w14:paraId="52F6D7BA"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Atsarginis raktas</w:t>
            </w:r>
          </w:p>
        </w:tc>
        <w:tc>
          <w:tcPr>
            <w:tcW w:w="6521" w:type="dxa"/>
          </w:tcPr>
          <w:p w14:paraId="62BEE3B1"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Analogiškas nuomojamo automobilio raktams</w:t>
            </w:r>
          </w:p>
        </w:tc>
      </w:tr>
      <w:tr w:rsidR="009D6E88" w:rsidRPr="009D6E88" w14:paraId="676196B2" w14:textId="77777777" w:rsidTr="009D6E88">
        <w:tc>
          <w:tcPr>
            <w:tcW w:w="3397" w:type="dxa"/>
          </w:tcPr>
          <w:p w14:paraId="27EE3A03"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Apsauginė signalizacija</w:t>
            </w:r>
          </w:p>
        </w:tc>
        <w:tc>
          <w:tcPr>
            <w:tcW w:w="6521" w:type="dxa"/>
          </w:tcPr>
          <w:p w14:paraId="79345303"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Taip</w:t>
            </w:r>
          </w:p>
        </w:tc>
      </w:tr>
      <w:tr w:rsidR="009D6E88" w:rsidRPr="009D6E88" w14:paraId="1B68373A" w14:textId="77777777" w:rsidTr="009D6E88">
        <w:tc>
          <w:tcPr>
            <w:tcW w:w="3397" w:type="dxa"/>
          </w:tcPr>
          <w:p w14:paraId="25DF0734"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Kondicionierius</w:t>
            </w:r>
          </w:p>
        </w:tc>
        <w:tc>
          <w:tcPr>
            <w:tcW w:w="6521" w:type="dxa"/>
          </w:tcPr>
          <w:p w14:paraId="782415E0"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Taip</w:t>
            </w:r>
          </w:p>
        </w:tc>
      </w:tr>
      <w:tr w:rsidR="009D6E88" w:rsidRPr="009D6E88" w14:paraId="2177AEF5" w14:textId="77777777" w:rsidTr="009D6E88">
        <w:trPr>
          <w:trHeight w:val="528"/>
        </w:trPr>
        <w:tc>
          <w:tcPr>
            <w:tcW w:w="3397" w:type="dxa"/>
          </w:tcPr>
          <w:p w14:paraId="081B617F"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Papildomas žieminių padangų komplektas</w:t>
            </w:r>
          </w:p>
        </w:tc>
        <w:tc>
          <w:tcPr>
            <w:tcW w:w="6521" w:type="dxa"/>
          </w:tcPr>
          <w:p w14:paraId="1D780C2C"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Privalomas</w:t>
            </w:r>
          </w:p>
        </w:tc>
      </w:tr>
      <w:tr w:rsidR="009D6E88" w:rsidRPr="009D6E88" w14:paraId="5069052E" w14:textId="77777777" w:rsidTr="009D6E88">
        <w:trPr>
          <w:trHeight w:val="435"/>
        </w:trPr>
        <w:tc>
          <w:tcPr>
            <w:tcW w:w="3397" w:type="dxa"/>
          </w:tcPr>
          <w:p w14:paraId="077F9E9C"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 xml:space="preserve">Leistina automobilio rida sutarties galiojimo laikotarpiu (36 mėn.) </w:t>
            </w:r>
          </w:p>
        </w:tc>
        <w:tc>
          <w:tcPr>
            <w:tcW w:w="6521" w:type="dxa"/>
          </w:tcPr>
          <w:p w14:paraId="45F48397" w14:textId="29F38CCF"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 xml:space="preserve">Iki </w:t>
            </w:r>
            <w:r w:rsidR="00E733E0">
              <w:rPr>
                <w:rFonts w:ascii="Times New Roman" w:eastAsia="Calibri" w:hAnsi="Times New Roman" w:cs="Times New Roman"/>
                <w:lang w:eastAsia="lt-LT"/>
                <w14:ligatures w14:val="none"/>
              </w:rPr>
              <w:t>90</w:t>
            </w:r>
            <w:r w:rsidRPr="009D6E88">
              <w:rPr>
                <w:rFonts w:ascii="Times New Roman" w:eastAsia="Calibri" w:hAnsi="Times New Roman" w:cs="Times New Roman"/>
                <w:lang w:eastAsia="lt-LT"/>
                <w14:ligatures w14:val="none"/>
              </w:rPr>
              <w:t xml:space="preserve"> 000 km</w:t>
            </w:r>
          </w:p>
        </w:tc>
      </w:tr>
      <w:tr w:rsidR="009D6E88" w:rsidRPr="009D6E88" w14:paraId="44FB5237" w14:textId="77777777" w:rsidTr="009D6E88">
        <w:trPr>
          <w:trHeight w:val="435"/>
        </w:trPr>
        <w:tc>
          <w:tcPr>
            <w:tcW w:w="3397" w:type="dxa"/>
          </w:tcPr>
          <w:p w14:paraId="67F8A0EE"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Preliminariai planuojama sunaudoti litrų kuro vienam šimtui km</w:t>
            </w:r>
          </w:p>
        </w:tc>
        <w:tc>
          <w:tcPr>
            <w:tcW w:w="6521" w:type="dxa"/>
          </w:tcPr>
          <w:p w14:paraId="4842C7E4" w14:textId="371E8C2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10 l/100 km</w:t>
            </w:r>
          </w:p>
        </w:tc>
      </w:tr>
      <w:tr w:rsidR="009D6E88" w:rsidRPr="009D6E88" w14:paraId="236708E9" w14:textId="77777777" w:rsidTr="009D6E88">
        <w:trPr>
          <w:trHeight w:val="586"/>
        </w:trPr>
        <w:tc>
          <w:tcPr>
            <w:tcW w:w="3397" w:type="dxa"/>
          </w:tcPr>
          <w:p w14:paraId="788DE065" w14:textId="77777777" w:rsidR="009D6E88" w:rsidRPr="009D6E88" w:rsidRDefault="009D6E88" w:rsidP="009D6E88">
            <w:pPr>
              <w:spacing w:after="0" w:line="240" w:lineRule="auto"/>
              <w:rPr>
                <w:rFonts w:ascii="Times New Roman" w:eastAsia="Calibri" w:hAnsi="Times New Roman" w:cs="Times New Roman"/>
                <w:b/>
                <w:i/>
                <w:lang w:eastAsia="lt-LT"/>
                <w14:ligatures w14:val="none"/>
              </w:rPr>
            </w:pPr>
            <w:r w:rsidRPr="009D6E88">
              <w:rPr>
                <w:rFonts w:ascii="Times New Roman" w:eastAsia="Calibri" w:hAnsi="Times New Roman" w:cs="Times New Roman"/>
                <w:b/>
                <w:bCs/>
                <w:lang w:eastAsia="lt-LT"/>
                <w14:ligatures w14:val="none"/>
              </w:rPr>
              <w:t>Transporto priemonė turi atitikti ne žemesnį negu</w:t>
            </w:r>
          </w:p>
        </w:tc>
        <w:tc>
          <w:tcPr>
            <w:tcW w:w="6521" w:type="dxa"/>
          </w:tcPr>
          <w:p w14:paraId="75E6696A"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Euro 6 teršalų išmetimo standartą</w:t>
            </w:r>
          </w:p>
        </w:tc>
      </w:tr>
      <w:tr w:rsidR="009D6E88" w:rsidRPr="009D6E88" w14:paraId="4E20C65E" w14:textId="77777777" w:rsidTr="009D6E88">
        <w:trPr>
          <w:trHeight w:val="586"/>
        </w:trPr>
        <w:tc>
          <w:tcPr>
            <w:tcW w:w="3397" w:type="dxa"/>
          </w:tcPr>
          <w:p w14:paraId="42CDA0CB" w14:textId="77777777" w:rsidR="009D6E88" w:rsidRPr="009D6E88" w:rsidRDefault="009D6E88" w:rsidP="009D6E88">
            <w:pPr>
              <w:spacing w:after="0" w:line="240" w:lineRule="auto"/>
              <w:rPr>
                <w:rFonts w:ascii="Times New Roman" w:eastAsia="Calibri" w:hAnsi="Times New Roman" w:cs="Times New Roman"/>
                <w:b/>
                <w:bCs/>
                <w:lang w:eastAsia="lt-LT"/>
                <w14:ligatures w14:val="none"/>
              </w:rPr>
            </w:pPr>
            <w:r w:rsidRPr="009D6E88">
              <w:rPr>
                <w:rFonts w:ascii="Times New Roman" w:eastAsia="Calibri" w:hAnsi="Times New Roman" w:cs="Times New Roman"/>
                <w:b/>
                <w:bCs/>
                <w:lang w:eastAsia="lt-LT"/>
                <w14:ligatures w14:val="none"/>
              </w:rPr>
              <w:t>Transporto priemonės išmetamas CO</w:t>
            </w:r>
            <w:r w:rsidRPr="009D6E88">
              <w:rPr>
                <w:rFonts w:ascii="Times New Roman" w:eastAsia="Calibri" w:hAnsi="Times New Roman" w:cs="Times New Roman"/>
                <w:b/>
                <w:bCs/>
                <w:vertAlign w:val="subscript"/>
                <w:lang w:eastAsia="lt-LT"/>
                <w14:ligatures w14:val="none"/>
              </w:rPr>
              <w:t>2</w:t>
            </w:r>
            <w:r w:rsidRPr="009D6E88">
              <w:rPr>
                <w:rFonts w:ascii="Times New Roman" w:eastAsia="Calibri" w:hAnsi="Times New Roman" w:cs="Times New Roman"/>
                <w:b/>
                <w:bCs/>
                <w:lang w:eastAsia="lt-LT"/>
                <w14:ligatures w14:val="none"/>
              </w:rPr>
              <w:t xml:space="preserve"> kiekis neturi viršyti </w:t>
            </w:r>
          </w:p>
          <w:p w14:paraId="659E76E4" w14:textId="77777777" w:rsidR="009D6E88" w:rsidRPr="009D6E88" w:rsidRDefault="009D6E88" w:rsidP="009D6E88">
            <w:pPr>
              <w:spacing w:after="0" w:line="240" w:lineRule="auto"/>
              <w:rPr>
                <w:rFonts w:ascii="Times New Roman" w:eastAsia="Calibri" w:hAnsi="Times New Roman" w:cs="Times New Roman"/>
                <w:b/>
                <w:bCs/>
                <w:lang w:eastAsia="lt-LT"/>
                <w14:ligatures w14:val="none"/>
              </w:rPr>
            </w:pPr>
            <w:r w:rsidRPr="009D6E88">
              <w:rPr>
                <w:rFonts w:ascii="Times New Roman" w:eastAsia="Calibri" w:hAnsi="Times New Roman" w:cs="Times New Roman"/>
                <w:bCs/>
                <w:iCs/>
                <w:lang w:eastAsia="lt-LT"/>
                <w14:ligatures w14:val="none"/>
              </w:rPr>
              <w:t xml:space="preserve">Tiekėjas turi pateikti atitiktį šiam reikalavimui įrodančius </w:t>
            </w:r>
            <w:r w:rsidRPr="009D6E88">
              <w:rPr>
                <w:rFonts w:ascii="Times New Roman" w:eastAsia="Calibri" w:hAnsi="Times New Roman" w:cs="Times New Roman"/>
                <w:bCs/>
                <w:lang w:eastAsia="lt-LT"/>
                <w14:ligatures w14:val="none"/>
              </w:rPr>
              <w:t>gamintojo techninius dokumentus arba kitus lygiaverčius įrodymus.</w:t>
            </w:r>
          </w:p>
        </w:tc>
        <w:tc>
          <w:tcPr>
            <w:tcW w:w="6521" w:type="dxa"/>
          </w:tcPr>
          <w:p w14:paraId="0B43FF4B"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140 g/km</w:t>
            </w:r>
          </w:p>
          <w:p w14:paraId="4AA59A64"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p>
        </w:tc>
      </w:tr>
      <w:tr w:rsidR="009D6E88" w:rsidRPr="009D6E88" w14:paraId="297C3793" w14:textId="77777777" w:rsidTr="009D6E88">
        <w:trPr>
          <w:trHeight w:val="1534"/>
        </w:trPr>
        <w:tc>
          <w:tcPr>
            <w:tcW w:w="3397" w:type="dxa"/>
          </w:tcPr>
          <w:p w14:paraId="5A66EE65"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lastRenderedPageBreak/>
              <w:t>Techninis aptarnavimas, draudimas</w:t>
            </w:r>
          </w:p>
        </w:tc>
        <w:tc>
          <w:tcPr>
            <w:tcW w:w="6521" w:type="dxa"/>
          </w:tcPr>
          <w:p w14:paraId="39D48843" w14:textId="62B140E9" w:rsidR="009D6E88" w:rsidRPr="009D6E88" w:rsidRDefault="00785942" w:rsidP="009D6E88">
            <w:pPr>
              <w:spacing w:after="0" w:line="240" w:lineRule="auto"/>
              <w:jc w:val="both"/>
              <w:rPr>
                <w:rFonts w:ascii="Times New Roman" w:eastAsia="Calibri" w:hAnsi="Times New Roman" w:cs="Times New Roman"/>
                <w:lang w:eastAsia="lt-LT"/>
                <w14:ligatures w14:val="none"/>
              </w:rPr>
            </w:pPr>
            <w:r>
              <w:rPr>
                <w:rFonts w:ascii="Times New Roman" w:eastAsia="Calibri" w:hAnsi="Times New Roman" w:cs="Times New Roman"/>
                <w:lang w:eastAsia="lt-LT"/>
                <w14:ligatures w14:val="none"/>
              </w:rPr>
              <w:t>Tiekėjas privalo a</w:t>
            </w:r>
            <w:r w:rsidR="009D6E88" w:rsidRPr="009D6E88">
              <w:rPr>
                <w:rFonts w:ascii="Times New Roman" w:eastAsia="Calibri" w:hAnsi="Times New Roman" w:cs="Times New Roman"/>
                <w:lang w:eastAsia="lt-LT"/>
                <w14:ligatures w14:val="none"/>
              </w:rPr>
              <w:t>tlikti automobilio gamintojo numatytą techninę priežiūrą tiekėjo ar jo įgalioto atstovo nurodytose automobilių techninės priežiūros dirbtuvėse Lietuvos Respublikoje, savalaikį gedimų pašalinimą, remontą, sugedusio automobilio transportavimą bei draudimo paslaugą, pakaitinio automobilio suteikimą gedimo atveju (ne vėliau, kaip per 2 d. d. nuo gedimo atsiradimo), transporto  priemonių valdytojų civilinės atsakomybės ir KASKO draudimą visu nuomos sutarties galiojimo laikotarpiu</w:t>
            </w:r>
          </w:p>
        </w:tc>
      </w:tr>
      <w:tr w:rsidR="009D6E88" w:rsidRPr="009D6E88" w14:paraId="280E80BD" w14:textId="77777777" w:rsidTr="009D6E88">
        <w:trPr>
          <w:trHeight w:val="1182"/>
        </w:trPr>
        <w:tc>
          <w:tcPr>
            <w:tcW w:w="3397" w:type="dxa"/>
          </w:tcPr>
          <w:p w14:paraId="1D6CD5F3"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Komplektavimas</w:t>
            </w:r>
          </w:p>
        </w:tc>
        <w:tc>
          <w:tcPr>
            <w:tcW w:w="6521" w:type="dxa"/>
          </w:tcPr>
          <w:p w14:paraId="7358930E" w14:textId="3C596629" w:rsidR="009D6E88" w:rsidRPr="009D6E88" w:rsidRDefault="009D6E88" w:rsidP="009D6E88">
            <w:pPr>
              <w:spacing w:after="0" w:line="240" w:lineRule="auto"/>
              <w:jc w:val="both"/>
              <w:rPr>
                <w:rFonts w:ascii="Times New Roman" w:eastAsia="Calibri" w:hAnsi="Times New Roman" w:cs="Times New Roman"/>
                <w:color w:val="000000"/>
                <w:lang w:eastAsia="lt-LT"/>
                <w14:ligatures w14:val="none"/>
              </w:rPr>
            </w:pPr>
            <w:r w:rsidRPr="009D6E88">
              <w:rPr>
                <w:rFonts w:ascii="Times New Roman" w:eastAsia="Calibri" w:hAnsi="Times New Roman" w:cs="Times New Roman"/>
                <w:color w:val="000000"/>
                <w:lang w:eastAsia="lt-LT"/>
                <w14:ligatures w14:val="none"/>
              </w:rPr>
              <w:t>Automobilis turi būti visiškai sukomplektuotas, su visais dokumentais bei priklausiniais: vaistinėle, gesintuvu, avariniu ženklu, šviesą atspindinčia liemene, domkratu su įrankių komplektu ratams pakeisti, atsarginiu ratu arba padangų remonto komplektu, transportavimo kilpa</w:t>
            </w:r>
          </w:p>
        </w:tc>
      </w:tr>
      <w:tr w:rsidR="009D6E88" w:rsidRPr="009D6E88" w14:paraId="731A2D87" w14:textId="77777777" w:rsidTr="009D6E88">
        <w:trPr>
          <w:trHeight w:val="705"/>
        </w:trPr>
        <w:tc>
          <w:tcPr>
            <w:tcW w:w="3397" w:type="dxa"/>
          </w:tcPr>
          <w:p w14:paraId="4F6DA7DA"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Kiti reikalavimai</w:t>
            </w:r>
          </w:p>
        </w:tc>
        <w:tc>
          <w:tcPr>
            <w:tcW w:w="6521" w:type="dxa"/>
          </w:tcPr>
          <w:p w14:paraId="3CCD4431" w14:textId="6BB4AF2E" w:rsidR="009D6E88" w:rsidRPr="009D6E88" w:rsidRDefault="009D6E88" w:rsidP="009D6E88">
            <w:pPr>
              <w:spacing w:after="0" w:line="240" w:lineRule="auto"/>
              <w:jc w:val="both"/>
              <w:rPr>
                <w:rFonts w:ascii="Times New Roman" w:eastAsia="Calibri" w:hAnsi="Times New Roman" w:cs="Times New Roman"/>
                <w:color w:val="000000"/>
                <w:lang w:eastAsia="lt-LT"/>
                <w14:ligatures w14:val="none"/>
              </w:rPr>
            </w:pPr>
            <w:r w:rsidRPr="009D6E88">
              <w:rPr>
                <w:rFonts w:ascii="Times New Roman" w:eastAsia="Calibri" w:hAnsi="Times New Roman" w:cs="Times New Roman"/>
                <w:color w:val="000000"/>
                <w:lang w:eastAsia="lt-LT"/>
                <w14:ligatures w14:val="none"/>
              </w:rPr>
              <w:t>Sutikimas, kad</w:t>
            </w:r>
            <w:r w:rsidR="00E733E0">
              <w:rPr>
                <w:rFonts w:ascii="Times New Roman" w:eastAsia="Calibri" w:hAnsi="Times New Roman" w:cs="Times New Roman"/>
                <w:color w:val="000000"/>
                <w:lang w:eastAsia="lt-LT"/>
                <w14:ligatures w14:val="none"/>
              </w:rPr>
              <w:t xml:space="preserve"> </w:t>
            </w:r>
            <w:r w:rsidRPr="009D6E88">
              <w:rPr>
                <w:rFonts w:ascii="Times New Roman" w:eastAsia="Calibri" w:hAnsi="Times New Roman" w:cs="Times New Roman"/>
                <w:color w:val="000000"/>
                <w:lang w:eastAsia="lt-LT"/>
                <w14:ligatures w14:val="none"/>
              </w:rPr>
              <w:t xml:space="preserve">bus įdiegti telemetrinės transporto kontrolės </w:t>
            </w:r>
            <w:r w:rsidR="00602F1B">
              <w:rPr>
                <w:rFonts w:ascii="Times New Roman" w:eastAsia="Calibri" w:hAnsi="Times New Roman" w:cs="Times New Roman"/>
                <w:color w:val="000000"/>
                <w:lang w:eastAsia="lt-LT"/>
                <w14:ligatures w14:val="none"/>
              </w:rPr>
              <w:t xml:space="preserve">informacinės </w:t>
            </w:r>
            <w:r w:rsidRPr="009D6E88">
              <w:rPr>
                <w:rFonts w:ascii="Times New Roman" w:eastAsia="Calibri" w:hAnsi="Times New Roman" w:cs="Times New Roman"/>
                <w:color w:val="000000"/>
                <w:lang w:eastAsia="lt-LT"/>
                <w14:ligatures w14:val="none"/>
              </w:rPr>
              <w:t>sistemos įrenginiai.</w:t>
            </w:r>
          </w:p>
          <w:p w14:paraId="29BDD828" w14:textId="77777777" w:rsidR="009D6E88" w:rsidRPr="009D6E88" w:rsidRDefault="009D6E88" w:rsidP="009D6E88">
            <w:pPr>
              <w:spacing w:after="0" w:line="240" w:lineRule="auto"/>
              <w:jc w:val="both"/>
              <w:rPr>
                <w:rFonts w:ascii="Times New Roman" w:eastAsia="Calibri" w:hAnsi="Times New Roman" w:cs="Times New Roman"/>
                <w:color w:val="000000"/>
                <w:lang w:eastAsia="lt-LT"/>
                <w14:ligatures w14:val="none"/>
              </w:rPr>
            </w:pPr>
            <w:r w:rsidRPr="009D6E88">
              <w:rPr>
                <w:rFonts w:ascii="Times New Roman" w:eastAsia="Calibri" w:hAnsi="Times New Roman" w:cs="Times New Roman"/>
                <w:color w:val="000000"/>
                <w:lang w:eastAsia="lt-LT"/>
                <w14:ligatures w14:val="none"/>
              </w:rPr>
              <w:t xml:space="preserve">Automobilio priekinės durelės apklijuojamos informaciniais lipdukais pagal </w:t>
            </w:r>
            <w:r w:rsidRPr="009D6E88">
              <w:rPr>
                <w:rFonts w:ascii="Times New Roman" w:eastAsia="Calibri" w:hAnsi="Times New Roman" w:cs="Times New Roman"/>
                <w:lang w:eastAsia="lt-LT"/>
                <w14:ligatures w14:val="none"/>
              </w:rPr>
              <w:t xml:space="preserve">perkančiosios organizacijos </w:t>
            </w:r>
            <w:r w:rsidRPr="009D6E88">
              <w:rPr>
                <w:rFonts w:ascii="Times New Roman" w:eastAsia="Calibri" w:hAnsi="Times New Roman" w:cs="Times New Roman"/>
                <w:color w:val="000000"/>
                <w:lang w:eastAsia="lt-LT"/>
                <w14:ligatures w14:val="none"/>
              </w:rPr>
              <w:t>pateiktą pavyzdį (paslaugų teikėjas atlieka automobilio apklijavimo paslaugas bei šiuos lipdukus nulupa pasibaigus nuomai, neskaičiuodamas papildomo mokesčio)</w:t>
            </w:r>
          </w:p>
        </w:tc>
      </w:tr>
      <w:tr w:rsidR="009D6E88" w:rsidRPr="009D6E88" w14:paraId="592D370A" w14:textId="77777777" w:rsidTr="009D6E88">
        <w:tc>
          <w:tcPr>
            <w:tcW w:w="3397" w:type="dxa"/>
          </w:tcPr>
          <w:p w14:paraId="4E517A52"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Terminas automobilio nuomos</w:t>
            </w:r>
          </w:p>
        </w:tc>
        <w:tc>
          <w:tcPr>
            <w:tcW w:w="6521" w:type="dxa"/>
          </w:tcPr>
          <w:p w14:paraId="26CE7362" w14:textId="126B3D62"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36 mėn.</w:t>
            </w:r>
          </w:p>
        </w:tc>
      </w:tr>
      <w:tr w:rsidR="009D6E88" w:rsidRPr="009D6E88" w14:paraId="35FCE112" w14:textId="77777777" w:rsidTr="009D6E88">
        <w:tc>
          <w:tcPr>
            <w:tcW w:w="3397" w:type="dxa"/>
          </w:tcPr>
          <w:p w14:paraId="36A55C91"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Automobilio pristatymo terminas</w:t>
            </w:r>
          </w:p>
        </w:tc>
        <w:tc>
          <w:tcPr>
            <w:tcW w:w="6521" w:type="dxa"/>
          </w:tcPr>
          <w:p w14:paraId="00DCE9AA" w14:textId="7F6DB6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Automobilis pristatomas per 20 darbo dienų nuo sutarties įsigaliojimo dienos</w:t>
            </w:r>
          </w:p>
        </w:tc>
      </w:tr>
      <w:tr w:rsidR="009D6E88" w:rsidRPr="009D6E88" w14:paraId="0E8E0B23" w14:textId="77777777" w:rsidTr="009D6E88">
        <w:tc>
          <w:tcPr>
            <w:tcW w:w="3397" w:type="dxa"/>
          </w:tcPr>
          <w:p w14:paraId="41533FDD" w14:textId="77777777" w:rsidR="009D6E88" w:rsidRPr="009D6E88" w:rsidRDefault="009D6E88" w:rsidP="009D6E88">
            <w:pPr>
              <w:spacing w:after="0" w:line="240" w:lineRule="auto"/>
              <w:rPr>
                <w:rFonts w:ascii="Times New Roman" w:eastAsia="Calibri" w:hAnsi="Times New Roman" w:cs="Times New Roman"/>
                <w:b/>
                <w:lang w:eastAsia="lt-LT"/>
                <w14:ligatures w14:val="none"/>
              </w:rPr>
            </w:pPr>
            <w:r w:rsidRPr="009D6E88">
              <w:rPr>
                <w:rFonts w:ascii="Times New Roman" w:eastAsia="Calibri" w:hAnsi="Times New Roman" w:cs="Times New Roman"/>
                <w:b/>
                <w:lang w:eastAsia="lt-LT"/>
                <w14:ligatures w14:val="none"/>
              </w:rPr>
              <w:t>Automobilio pristatymo adresas</w:t>
            </w:r>
          </w:p>
        </w:tc>
        <w:tc>
          <w:tcPr>
            <w:tcW w:w="6521" w:type="dxa"/>
          </w:tcPr>
          <w:p w14:paraId="1DBF5A01" w14:textId="777777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Tomo g. 2, Klaipėda</w:t>
            </w:r>
          </w:p>
          <w:p w14:paraId="31C5DBCD" w14:textId="50EC8877" w:rsidR="009D6E88" w:rsidRPr="009D6E88" w:rsidRDefault="009D6E88" w:rsidP="009D6E88">
            <w:pPr>
              <w:spacing w:after="0" w:line="240" w:lineRule="auto"/>
              <w:jc w:val="both"/>
              <w:rPr>
                <w:rFonts w:ascii="Times New Roman" w:eastAsia="Calibri" w:hAnsi="Times New Roman" w:cs="Times New Roman"/>
                <w:lang w:eastAsia="lt-LT"/>
                <w14:ligatures w14:val="none"/>
              </w:rPr>
            </w:pPr>
            <w:r w:rsidRPr="009D6E88">
              <w:rPr>
                <w:rFonts w:ascii="Times New Roman" w:eastAsia="Calibri" w:hAnsi="Times New Roman" w:cs="Times New Roman"/>
                <w:lang w:eastAsia="lt-LT"/>
                <w14:ligatures w14:val="none"/>
              </w:rPr>
              <w:t>Rotušės a. 29, Kaunas</w:t>
            </w:r>
          </w:p>
        </w:tc>
      </w:tr>
    </w:tbl>
    <w:bookmarkEnd w:id="7"/>
    <w:p w14:paraId="7A4DF203" w14:textId="39755DE6" w:rsidR="009D6E88" w:rsidRPr="009D6E88" w:rsidRDefault="009D6E88" w:rsidP="009D6E88">
      <w:pPr>
        <w:spacing w:after="0" w:line="240" w:lineRule="auto"/>
        <w:contextualSpacing/>
        <w:jc w:val="center"/>
        <w:rPr>
          <w:rFonts w:ascii="Times New Roman" w:eastAsia="Calibri" w:hAnsi="Times New Roman" w:cs="Times New Roman"/>
          <w:bCs/>
          <w:iCs/>
          <w:lang w:eastAsia="lt-LT"/>
          <w14:ligatures w14:val="none"/>
        </w:rPr>
      </w:pPr>
      <w:r w:rsidRPr="009D6E88">
        <w:rPr>
          <w:rFonts w:ascii="Times New Roman" w:eastAsia="Calibri" w:hAnsi="Times New Roman" w:cs="Times New Roman"/>
          <w:bCs/>
          <w:iCs/>
          <w:lang w:eastAsia="lt-LT"/>
          <w14:ligatures w14:val="none"/>
        </w:rPr>
        <w:t>________________________________</w:t>
      </w:r>
    </w:p>
    <w:p w14:paraId="2F41FDE3" w14:textId="77777777" w:rsidR="00386B23" w:rsidRDefault="00386B23"/>
    <w:sectPr w:rsidR="00386B23" w:rsidSect="002D3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88"/>
    <w:rsid w:val="001A24FB"/>
    <w:rsid w:val="001F12D9"/>
    <w:rsid w:val="002D38BE"/>
    <w:rsid w:val="002E3D10"/>
    <w:rsid w:val="00386B23"/>
    <w:rsid w:val="0039093D"/>
    <w:rsid w:val="003A5C2A"/>
    <w:rsid w:val="00562653"/>
    <w:rsid w:val="0060219D"/>
    <w:rsid w:val="00602F1B"/>
    <w:rsid w:val="00785942"/>
    <w:rsid w:val="008B1487"/>
    <w:rsid w:val="00986AD6"/>
    <w:rsid w:val="009D6E88"/>
    <w:rsid w:val="00AA7559"/>
    <w:rsid w:val="00B07818"/>
    <w:rsid w:val="00B66B16"/>
    <w:rsid w:val="00BA5549"/>
    <w:rsid w:val="00BE52A8"/>
    <w:rsid w:val="00C75157"/>
    <w:rsid w:val="00CF34B9"/>
    <w:rsid w:val="00D83121"/>
    <w:rsid w:val="00E733E0"/>
    <w:rsid w:val="00E96E8E"/>
    <w:rsid w:val="00EB3724"/>
    <w:rsid w:val="00F41C8E"/>
    <w:rsid w:val="00F86B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9CE3"/>
  <w15:chartTrackingRefBased/>
  <w15:docId w15:val="{7BEF2C6C-FAAB-4222-ADBC-1A5C9550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E88"/>
    <w:rPr>
      <w:rFonts w:eastAsiaTheme="majorEastAsia" w:cstheme="majorBidi"/>
      <w:color w:val="272727" w:themeColor="text1" w:themeTint="D8"/>
    </w:rPr>
  </w:style>
  <w:style w:type="paragraph" w:styleId="Title">
    <w:name w:val="Title"/>
    <w:basedOn w:val="Normal"/>
    <w:next w:val="Normal"/>
    <w:link w:val="TitleChar"/>
    <w:uiPriority w:val="10"/>
    <w:qFormat/>
    <w:rsid w:val="009D6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E88"/>
    <w:pPr>
      <w:spacing w:before="160"/>
      <w:jc w:val="center"/>
    </w:pPr>
    <w:rPr>
      <w:i/>
      <w:iCs/>
      <w:color w:val="404040" w:themeColor="text1" w:themeTint="BF"/>
    </w:rPr>
  </w:style>
  <w:style w:type="character" w:customStyle="1" w:styleId="QuoteChar">
    <w:name w:val="Quote Char"/>
    <w:basedOn w:val="DefaultParagraphFont"/>
    <w:link w:val="Quote"/>
    <w:uiPriority w:val="29"/>
    <w:rsid w:val="009D6E88"/>
    <w:rPr>
      <w:i/>
      <w:iCs/>
      <w:color w:val="404040" w:themeColor="text1" w:themeTint="BF"/>
    </w:rPr>
  </w:style>
  <w:style w:type="paragraph" w:styleId="ListParagraph">
    <w:name w:val="List Paragraph"/>
    <w:basedOn w:val="Normal"/>
    <w:uiPriority w:val="34"/>
    <w:qFormat/>
    <w:rsid w:val="009D6E88"/>
    <w:pPr>
      <w:ind w:left="720"/>
      <w:contextualSpacing/>
    </w:pPr>
  </w:style>
  <w:style w:type="character" w:styleId="IntenseEmphasis">
    <w:name w:val="Intense Emphasis"/>
    <w:basedOn w:val="DefaultParagraphFont"/>
    <w:uiPriority w:val="21"/>
    <w:qFormat/>
    <w:rsid w:val="009D6E88"/>
    <w:rPr>
      <w:i/>
      <w:iCs/>
      <w:color w:val="0F4761" w:themeColor="accent1" w:themeShade="BF"/>
    </w:rPr>
  </w:style>
  <w:style w:type="paragraph" w:styleId="IntenseQuote">
    <w:name w:val="Intense Quote"/>
    <w:basedOn w:val="Normal"/>
    <w:next w:val="Normal"/>
    <w:link w:val="IntenseQuoteChar"/>
    <w:uiPriority w:val="30"/>
    <w:qFormat/>
    <w:rsid w:val="009D6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E88"/>
    <w:rPr>
      <w:i/>
      <w:iCs/>
      <w:color w:val="0F4761" w:themeColor="accent1" w:themeShade="BF"/>
    </w:rPr>
  </w:style>
  <w:style w:type="character" w:styleId="IntenseReference">
    <w:name w:val="Intense Reference"/>
    <w:basedOn w:val="DefaultParagraphFont"/>
    <w:uiPriority w:val="32"/>
    <w:qFormat/>
    <w:rsid w:val="009D6E88"/>
    <w:rPr>
      <w:b/>
      <w:bCs/>
      <w:smallCaps/>
      <w:color w:val="0F4761" w:themeColor="accent1" w:themeShade="BF"/>
      <w:spacing w:val="5"/>
    </w:rPr>
  </w:style>
  <w:style w:type="paragraph" w:styleId="Revision">
    <w:name w:val="Revision"/>
    <w:hidden/>
    <w:uiPriority w:val="99"/>
    <w:semiHidden/>
    <w:rsid w:val="00C751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1957</Words>
  <Characters>1117</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Dalius Grušas</dc:creator>
  <cp:lastModifiedBy>Daura Semeževičiūtė</cp:lastModifiedBy>
  <cp:revision>2</cp:revision>
  <cp:lastPrinted>2025-05-19T07:55:00Z</cp:lastPrinted>
  <dcterms:created xsi:type="dcterms:W3CDTF">2025-07-22T10:42:00Z</dcterms:created>
  <dcterms:modified xsi:type="dcterms:W3CDTF">2025-07-22T10:42:00Z</dcterms:modified>
</cp:coreProperties>
</file>