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4626" w14:textId="77777777" w:rsidR="001C7B47" w:rsidRPr="00461F60" w:rsidRDefault="001C7B47" w:rsidP="001C7B47">
      <w:pPr>
        <w:pStyle w:val="Stilius5"/>
        <w:jc w:val="right"/>
        <w:outlineLvl w:val="0"/>
        <w:rPr>
          <w:b w:val="0"/>
          <w:bCs/>
          <w:sz w:val="18"/>
          <w:szCs w:val="18"/>
        </w:rPr>
      </w:pPr>
      <w:r w:rsidRPr="00461F60">
        <w:rPr>
          <w:b w:val="0"/>
          <w:bCs/>
          <w:sz w:val="18"/>
          <w:szCs w:val="18"/>
        </w:rPr>
        <w:t xml:space="preserve">Pirkimo sąlygų </w:t>
      </w:r>
    </w:p>
    <w:p w14:paraId="0401F959" w14:textId="51B16001" w:rsidR="001C7B47" w:rsidRDefault="00EE6444" w:rsidP="001C7B47">
      <w:pPr>
        <w:pStyle w:val="Stilius5"/>
        <w:jc w:val="right"/>
        <w:outlineLvl w:val="0"/>
        <w:rPr>
          <w:b w:val="0"/>
          <w:bCs/>
          <w:sz w:val="18"/>
          <w:szCs w:val="18"/>
        </w:rPr>
      </w:pPr>
      <w:r>
        <w:rPr>
          <w:b w:val="0"/>
          <w:bCs/>
          <w:sz w:val="18"/>
          <w:szCs w:val="18"/>
          <w:lang w:val="en-US"/>
        </w:rPr>
        <w:t>3</w:t>
      </w:r>
      <w:r w:rsidR="001C7B47" w:rsidRPr="00461F60">
        <w:rPr>
          <w:b w:val="0"/>
          <w:bCs/>
          <w:sz w:val="18"/>
          <w:szCs w:val="18"/>
        </w:rPr>
        <w:t xml:space="preserve"> priedas „Viešojo pirkimo sutarties projektas“</w:t>
      </w:r>
    </w:p>
    <w:p w14:paraId="3BCF8CAC" w14:textId="77777777" w:rsidR="001C7B47" w:rsidRPr="00461F60" w:rsidRDefault="001C7B47" w:rsidP="001C7B47">
      <w:pPr>
        <w:pStyle w:val="Stilius5"/>
        <w:jc w:val="right"/>
        <w:outlineLvl w:val="0"/>
        <w:rPr>
          <w:b w:val="0"/>
          <w:bCs/>
          <w:sz w:val="18"/>
          <w:szCs w:val="18"/>
        </w:rPr>
      </w:pPr>
    </w:p>
    <w:p w14:paraId="07A05D62" w14:textId="0231DB03" w:rsidR="00B46DCF" w:rsidRPr="00A7759B" w:rsidRDefault="00A455CB" w:rsidP="007F0D51">
      <w:pPr>
        <w:pStyle w:val="Stilius5"/>
        <w:outlineLvl w:val="0"/>
      </w:pPr>
      <w:r w:rsidRPr="00A7759B">
        <w:t>STATYBOS RANGOS SUTARTIS Nr. _________</w:t>
      </w:r>
    </w:p>
    <w:p w14:paraId="11481D85" w14:textId="77777777" w:rsidR="005C4317" w:rsidRPr="00A7759B" w:rsidRDefault="005C4317" w:rsidP="007F0D51">
      <w:pPr>
        <w:jc w:val="center"/>
        <w:outlineLvl w:val="0"/>
        <w:rPr>
          <w:rFonts w:ascii="Times New Roman" w:hAnsi="Times New Roman"/>
        </w:rPr>
      </w:pPr>
    </w:p>
    <w:p w14:paraId="10807A26" w14:textId="2BDACD29" w:rsidR="00530BD4" w:rsidRPr="00A7759B" w:rsidRDefault="001D1A4D" w:rsidP="007F0D51">
      <w:pPr>
        <w:jc w:val="center"/>
        <w:rPr>
          <w:rFonts w:ascii="Times New Roman" w:hAnsi="Times New Roman"/>
        </w:rPr>
      </w:pPr>
      <w:r w:rsidRPr="00A7759B">
        <w:rPr>
          <w:rFonts w:ascii="Times New Roman" w:hAnsi="Times New Roman"/>
        </w:rPr>
        <w:t>Šiauliai</w:t>
      </w:r>
    </w:p>
    <w:p w14:paraId="11481D86" w14:textId="57047B67" w:rsidR="003E5B8E" w:rsidRPr="00A7759B" w:rsidRDefault="001D1A4D" w:rsidP="007F0D51">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1C7B47">
        <w:rPr>
          <w:rFonts w:ascii="Times New Roman" w:hAnsi="Times New Roman"/>
        </w:rPr>
        <w:t>5</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7F0D51">
      <w:pPr>
        <w:jc w:val="center"/>
        <w:rPr>
          <w:rFonts w:ascii="Times New Roman" w:hAnsi="Times New Roman"/>
          <w:sz w:val="16"/>
          <w:szCs w:val="16"/>
        </w:rPr>
      </w:pPr>
    </w:p>
    <w:p w14:paraId="11481D89" w14:textId="58833CAC" w:rsidR="00A455CB" w:rsidRDefault="007D5AFC" w:rsidP="00AA2006">
      <w:pPr>
        <w:ind w:firstLine="851"/>
        <w:jc w:val="both"/>
        <w:rPr>
          <w:rFonts w:ascii="Times New Roman" w:hAnsi="Times New Roman"/>
        </w:rPr>
      </w:pPr>
      <w:r w:rsidRPr="00503215">
        <w:rPr>
          <w:rFonts w:ascii="Times New Roman" w:hAnsi="Times New Roman"/>
        </w:rPr>
        <w:t>Šiaulių universitetinė gimnazija</w:t>
      </w:r>
      <w:r w:rsidR="003E5B8E" w:rsidRPr="00503215">
        <w:rPr>
          <w:rFonts w:ascii="Times New Roman" w:hAnsi="Times New Roman"/>
        </w:rPr>
        <w:t>, atstovaujama</w:t>
      </w:r>
      <w:r w:rsidR="001322E4" w:rsidRPr="00503215">
        <w:rPr>
          <w:rFonts w:ascii="Times New Roman" w:hAnsi="Times New Roman"/>
        </w:rPr>
        <w:t xml:space="preserve"> </w:t>
      </w:r>
      <w:bookmarkStart w:id="0" w:name="_Hlk147211773"/>
      <w:r w:rsidR="006C2CE8" w:rsidRPr="00503215">
        <w:rPr>
          <w:rFonts w:ascii="Times New Roman" w:hAnsi="Times New Roman"/>
        </w:rPr>
        <w:t>direktor</w:t>
      </w:r>
      <w:r w:rsidRPr="00503215">
        <w:rPr>
          <w:rFonts w:ascii="Times New Roman" w:hAnsi="Times New Roman"/>
        </w:rPr>
        <w:t>ės</w:t>
      </w:r>
      <w:r w:rsidR="006C2CE8" w:rsidRPr="00503215">
        <w:rPr>
          <w:rFonts w:ascii="Times New Roman" w:hAnsi="Times New Roman"/>
        </w:rPr>
        <w:t xml:space="preserve"> </w:t>
      </w:r>
      <w:bookmarkEnd w:id="0"/>
      <w:r w:rsidRPr="00503215">
        <w:rPr>
          <w:rFonts w:ascii="Times New Roman" w:hAnsi="Times New Roman"/>
        </w:rPr>
        <w:t>Ingos Žemaitienės</w:t>
      </w:r>
      <w:r w:rsidR="00C00C8A" w:rsidRPr="00503215">
        <w:rPr>
          <w:rFonts w:ascii="Times New Roman" w:hAnsi="Times New Roman"/>
          <w:iCs/>
        </w:rPr>
        <w:t xml:space="preserve">, </w:t>
      </w:r>
      <w:r w:rsidR="003E5B8E" w:rsidRPr="00503215">
        <w:rPr>
          <w:rFonts w:ascii="Times New Roman" w:hAnsi="Times New Roman"/>
        </w:rPr>
        <w:t>veikiančio</w:t>
      </w:r>
      <w:r w:rsidRPr="00503215">
        <w:rPr>
          <w:rFonts w:ascii="Times New Roman" w:hAnsi="Times New Roman"/>
        </w:rPr>
        <w:t>s</w:t>
      </w:r>
      <w:r w:rsidR="003E5B8E" w:rsidRPr="00503215">
        <w:rPr>
          <w:rFonts w:ascii="Times New Roman" w:hAnsi="Times New Roman"/>
        </w:rPr>
        <w:t xml:space="preserve"> pagal </w:t>
      </w:r>
      <w:r w:rsidRPr="00503215">
        <w:rPr>
          <w:rFonts w:ascii="Times New Roman" w:hAnsi="Times New Roman"/>
          <w:iCs/>
        </w:rPr>
        <w:t>gimnazijos</w:t>
      </w:r>
      <w:r w:rsidR="00A4488A" w:rsidRPr="00503215">
        <w:rPr>
          <w:rFonts w:ascii="Times New Roman" w:hAnsi="Times New Roman"/>
          <w:iCs/>
        </w:rPr>
        <w:t xml:space="preserve"> nuostatus</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27574E" w:rsidRPr="0027574E">
        <w:rPr>
          <w:rFonts w:ascii="Times New Roman" w:hAnsi="Times New Roman"/>
          <w:color w:val="FF0000"/>
        </w:rPr>
        <w:t>įmonės Pavadinimas</w:t>
      </w:r>
      <w:r w:rsidR="004E238B" w:rsidRPr="004E238B">
        <w:rPr>
          <w:rFonts w:ascii="Times New Roman" w:hAnsi="Times New Roman"/>
        </w:rPr>
        <w:t xml:space="preserve">, </w:t>
      </w:r>
      <w:r w:rsidR="00DF09BB" w:rsidRPr="00A7759B">
        <w:rPr>
          <w:rFonts w:ascii="Times New Roman" w:hAnsi="Times New Roman"/>
        </w:rPr>
        <w:t>atstovaujama</w:t>
      </w:r>
      <w:r w:rsidR="009C06B6">
        <w:rPr>
          <w:rFonts w:ascii="Times New Roman" w:hAnsi="Times New Roman"/>
        </w:rPr>
        <w:t>(-s)</w:t>
      </w:r>
      <w:r w:rsidR="00563859" w:rsidRPr="00A7759B">
        <w:rPr>
          <w:rFonts w:ascii="Times New Roman" w:hAnsi="Times New Roman"/>
        </w:rPr>
        <w:t xml:space="preserve"> </w:t>
      </w:r>
      <w:r w:rsidR="0027574E" w:rsidRPr="0027574E">
        <w:rPr>
          <w:rFonts w:ascii="Times New Roman" w:hAnsi="Times New Roman"/>
          <w:iCs/>
          <w:color w:val="FF0000"/>
        </w:rPr>
        <w:t>pareigos Vardas Pavardė</w:t>
      </w:r>
      <w:r w:rsidR="00DF09BB" w:rsidRPr="0027574E">
        <w:rPr>
          <w:rFonts w:ascii="Times New Roman" w:hAnsi="Times New Roman"/>
          <w:color w:val="FF0000"/>
        </w:rPr>
        <w:t xml:space="preserve"> </w:t>
      </w:r>
      <w:r w:rsidR="00DF09BB" w:rsidRPr="00A7759B">
        <w:rPr>
          <w:rFonts w:ascii="Times New Roman" w:hAnsi="Times New Roman"/>
        </w:rPr>
        <w:t>veikiančio (-</w:t>
      </w:r>
      <w:proofErr w:type="spellStart"/>
      <w:r w:rsidR="00DF09BB" w:rsidRPr="00A7759B">
        <w:rPr>
          <w:rFonts w:ascii="Times New Roman" w:hAnsi="Times New Roman"/>
        </w:rPr>
        <w:t>ios</w:t>
      </w:r>
      <w:proofErr w:type="spellEnd"/>
      <w:r w:rsidR="00DF09BB" w:rsidRPr="00A7759B">
        <w:rPr>
          <w:rFonts w:ascii="Times New Roman" w:hAnsi="Times New Roman"/>
        </w:rPr>
        <w:t xml:space="preserve">) pagal </w:t>
      </w:r>
      <w:bookmarkStart w:id="1" w:name="_Hlk92725715"/>
      <w:r w:rsidR="00F73526" w:rsidRPr="00F73526">
        <w:rPr>
          <w:rFonts w:ascii="Times New Roman" w:hAnsi="Times New Roman"/>
          <w:iCs/>
          <w:color w:val="FF0000"/>
        </w:rPr>
        <w:t>įstatai, įsakymas ar kt.</w:t>
      </w:r>
      <w:r w:rsidR="00563859" w:rsidRPr="00F73526">
        <w:rPr>
          <w:rFonts w:ascii="Times New Roman" w:hAnsi="Times New Roman"/>
          <w:color w:val="FF0000"/>
        </w:rPr>
        <w:t xml:space="preserve"> </w:t>
      </w:r>
      <w:r w:rsidR="00DF09BB" w:rsidRPr="00F73526">
        <w:rPr>
          <w:rFonts w:ascii="Times New Roman" w:hAnsi="Times New Roman"/>
          <w:color w:val="FF0000"/>
        </w:rPr>
        <w:t xml:space="preserve"> </w:t>
      </w:r>
      <w:bookmarkEnd w:id="1"/>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p w14:paraId="4AAFD50D" w14:textId="77777777" w:rsidR="00AF06DF" w:rsidRPr="00A7759B" w:rsidRDefault="00AF06DF" w:rsidP="007F0D51">
      <w:pPr>
        <w:jc w:val="both"/>
        <w:rPr>
          <w:rFonts w:ascii="Times New Roman" w:hAnsi="Times New Roman"/>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A7759B" w:rsidRPr="00A7759B" w14:paraId="11481D8B" w14:textId="77777777" w:rsidTr="00D5010A">
        <w:tc>
          <w:tcPr>
            <w:tcW w:w="9782" w:type="dxa"/>
            <w:gridSpan w:val="2"/>
          </w:tcPr>
          <w:p w14:paraId="11481D8A" w14:textId="4505053D" w:rsidR="00AF06DF" w:rsidRPr="00A7759B" w:rsidRDefault="00A455CB" w:rsidP="00D5010A">
            <w:pPr>
              <w:pStyle w:val="Stilius1"/>
              <w:framePr w:hSpace="0" w:wrap="auto" w:vAnchor="margin" w:yAlign="inline"/>
              <w:numPr>
                <w:ilvl w:val="0"/>
                <w:numId w:val="25"/>
              </w:numPr>
              <w:suppressOverlap w:val="0"/>
            </w:pPr>
            <w:r w:rsidRPr="00A7759B">
              <w:t>SĄVOKOS</w:t>
            </w:r>
          </w:p>
        </w:tc>
      </w:tr>
      <w:tr w:rsidR="00A7759B" w:rsidRPr="00A7759B" w14:paraId="11481D8E" w14:textId="77777777" w:rsidTr="00D5010A">
        <w:tc>
          <w:tcPr>
            <w:tcW w:w="1026" w:type="dxa"/>
            <w:shd w:val="clear" w:color="auto" w:fill="auto"/>
          </w:tcPr>
          <w:p w14:paraId="11481D8C"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8D" w14:textId="5675B53B" w:rsidR="0039256A" w:rsidRPr="007F0D51" w:rsidRDefault="00A455CB" w:rsidP="00D5010A">
            <w:pPr>
              <w:spacing w:after="120"/>
              <w:jc w:val="both"/>
              <w:rPr>
                <w:rFonts w:ascii="Times New Roman" w:hAnsi="Times New Roman"/>
              </w:rPr>
            </w:pPr>
            <w:r w:rsidRPr="00A7759B">
              <w:rPr>
                <w:rFonts w:ascii="Times New Roman" w:hAnsi="Times New Roman"/>
                <w:b/>
              </w:rPr>
              <w:t>Darbai</w:t>
            </w:r>
            <w:r w:rsidRPr="00A7759B">
              <w:rPr>
                <w:rFonts w:ascii="Times New Roman" w:hAnsi="Times New Roman"/>
              </w:rPr>
              <w:t xml:space="preserve"> – </w:t>
            </w:r>
            <w:r w:rsidR="004C3C72" w:rsidRPr="00A7759B">
              <w:rPr>
                <w:rFonts w:ascii="Times New Roman" w:hAnsi="Times New Roman"/>
              </w:rPr>
              <w:t xml:space="preserve">visi </w:t>
            </w:r>
            <w:r w:rsidRPr="00A7759B">
              <w:rPr>
                <w:rFonts w:ascii="Times New Roman" w:hAnsi="Times New Roman"/>
              </w:rPr>
              <w:t>darbai</w:t>
            </w:r>
            <w:r w:rsidR="00F0032F" w:rsidRPr="00A7759B">
              <w:rPr>
                <w:rFonts w:ascii="Times New Roman" w:hAnsi="Times New Roman"/>
              </w:rPr>
              <w:t>, nustatyti Techninio projekto sprendiniuose,</w:t>
            </w:r>
            <w:r w:rsidR="004C3C72" w:rsidRPr="00A7759B">
              <w:rPr>
                <w:rFonts w:ascii="Times New Roman" w:hAnsi="Times New Roman"/>
              </w:rPr>
              <w:t xml:space="preserve"> </w:t>
            </w:r>
            <w:r w:rsidR="00696005" w:rsidRPr="00A7759B">
              <w:rPr>
                <w:rFonts w:ascii="Times New Roman" w:hAnsi="Times New Roman"/>
              </w:rPr>
              <w:t>ir kiti darbai</w:t>
            </w:r>
            <w:r w:rsidR="006C2D20" w:rsidRPr="00A7759B">
              <w:rPr>
                <w:rFonts w:ascii="Times New Roman" w:hAnsi="Times New Roman"/>
              </w:rPr>
              <w:t xml:space="preserve">, </w:t>
            </w:r>
            <w:r w:rsidR="004C3C72" w:rsidRPr="00A7759B">
              <w:rPr>
                <w:rFonts w:ascii="Times New Roman" w:hAnsi="Times New Roman"/>
              </w:rPr>
              <w:t xml:space="preserve">projektavimas </w:t>
            </w:r>
            <w:r w:rsidR="00A34FC9" w:rsidRPr="00A7759B">
              <w:rPr>
                <w:rFonts w:ascii="Times New Roman" w:hAnsi="Times New Roman"/>
              </w:rPr>
              <w:t>bei</w:t>
            </w:r>
            <w:r w:rsidR="0004202B" w:rsidRPr="00A7759B">
              <w:rPr>
                <w:rFonts w:ascii="Times New Roman" w:hAnsi="Times New Roman"/>
              </w:rPr>
              <w:t xml:space="preserve"> kitos </w:t>
            </w:r>
            <w:r w:rsidR="00A34FC9" w:rsidRPr="00A7759B">
              <w:rPr>
                <w:rFonts w:ascii="Times New Roman" w:hAnsi="Times New Roman"/>
              </w:rPr>
              <w:t xml:space="preserve">būtinos </w:t>
            </w:r>
            <w:r w:rsidR="00E420A1" w:rsidRPr="00A7759B">
              <w:rPr>
                <w:rFonts w:ascii="Times New Roman" w:hAnsi="Times New Roman"/>
              </w:rPr>
              <w:t>S</w:t>
            </w:r>
            <w:r w:rsidR="00A34FC9" w:rsidRPr="00A7759B">
              <w:rPr>
                <w:rFonts w:ascii="Times New Roman" w:hAnsi="Times New Roman"/>
              </w:rPr>
              <w:t xml:space="preserve">utarčiai atlikti </w:t>
            </w:r>
            <w:r w:rsidR="0004202B" w:rsidRPr="00A7759B">
              <w:rPr>
                <w:rFonts w:ascii="Times New Roman" w:hAnsi="Times New Roman"/>
              </w:rPr>
              <w:t xml:space="preserve">paslaugos </w:t>
            </w:r>
            <w:r w:rsidR="004C3C72" w:rsidRPr="00A7759B">
              <w:rPr>
                <w:rFonts w:ascii="Times New Roman" w:hAnsi="Times New Roman"/>
              </w:rPr>
              <w:t>(jeigu yra)</w:t>
            </w:r>
            <w:r w:rsidRPr="00A7759B">
              <w:rPr>
                <w:rFonts w:ascii="Times New Roman" w:hAnsi="Times New Roman"/>
              </w:rPr>
              <w:t>, kuriuos pagal Sutartį privalo atlikti Rangovas.</w:t>
            </w:r>
          </w:p>
        </w:tc>
      </w:tr>
      <w:tr w:rsidR="00A7759B" w:rsidRPr="00A7759B" w14:paraId="57778187" w14:textId="77777777" w:rsidTr="00D5010A">
        <w:tc>
          <w:tcPr>
            <w:tcW w:w="1026" w:type="dxa"/>
            <w:shd w:val="clear" w:color="auto" w:fill="auto"/>
          </w:tcPr>
          <w:p w14:paraId="4976D160" w14:textId="77777777" w:rsidR="00426FA5" w:rsidRPr="00A7759B" w:rsidRDefault="00426FA5" w:rsidP="00D5010A">
            <w:pPr>
              <w:pStyle w:val="Sraopastraipa1"/>
              <w:numPr>
                <w:ilvl w:val="0"/>
                <w:numId w:val="1"/>
              </w:numPr>
              <w:ind w:hanging="578"/>
              <w:jc w:val="both"/>
              <w:rPr>
                <w:rFonts w:ascii="Times New Roman" w:hAnsi="Times New Roman"/>
              </w:rPr>
            </w:pPr>
          </w:p>
        </w:tc>
        <w:tc>
          <w:tcPr>
            <w:tcW w:w="8756" w:type="dxa"/>
            <w:shd w:val="clear" w:color="auto" w:fill="auto"/>
          </w:tcPr>
          <w:p w14:paraId="6E4B3D31" w14:textId="7CB6830E" w:rsidR="00AF06DF" w:rsidRPr="007F0D51" w:rsidRDefault="00426FA5" w:rsidP="00D5010A">
            <w:pPr>
              <w:spacing w:after="120"/>
              <w:jc w:val="both"/>
              <w:rPr>
                <w:rFonts w:ascii="Times New Roman" w:hAnsi="Times New Roman"/>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A7759B" w14:paraId="2CE7A9BE" w14:textId="77777777" w:rsidTr="00D5010A">
        <w:tc>
          <w:tcPr>
            <w:tcW w:w="1026" w:type="dxa"/>
            <w:shd w:val="clear" w:color="auto" w:fill="auto"/>
          </w:tcPr>
          <w:p w14:paraId="1614FC9C" w14:textId="77777777" w:rsidR="004217AA" w:rsidRPr="00A7759B" w:rsidRDefault="004217AA" w:rsidP="00D5010A">
            <w:pPr>
              <w:pStyle w:val="Sraopastraipa1"/>
              <w:numPr>
                <w:ilvl w:val="0"/>
                <w:numId w:val="1"/>
              </w:numPr>
              <w:ind w:hanging="578"/>
              <w:jc w:val="both"/>
              <w:rPr>
                <w:rFonts w:ascii="Times New Roman" w:hAnsi="Times New Roman"/>
              </w:rPr>
            </w:pPr>
          </w:p>
        </w:tc>
        <w:tc>
          <w:tcPr>
            <w:tcW w:w="8756" w:type="dxa"/>
            <w:shd w:val="clear" w:color="auto" w:fill="auto"/>
          </w:tcPr>
          <w:p w14:paraId="3E2BAF0F" w14:textId="41D610EE" w:rsidR="00AF06DF" w:rsidRPr="007F0D51" w:rsidRDefault="004217AA" w:rsidP="00D5010A">
            <w:pPr>
              <w:spacing w:after="120"/>
              <w:jc w:val="both"/>
              <w:rPr>
                <w:rFonts w:ascii="Times New Roman" w:hAnsi="Times New Roman"/>
                <w:szCs w:val="24"/>
              </w:rPr>
            </w:pPr>
            <w:r w:rsidRPr="00A7759B">
              <w:rPr>
                <w:rFonts w:ascii="Times New Roman" w:hAnsi="Times New Roman"/>
                <w:b/>
              </w:rPr>
              <w:t xml:space="preserve">Darbų apimtis </w:t>
            </w:r>
            <w:r w:rsidRPr="00A7759B">
              <w:rPr>
                <w:rFonts w:ascii="Times New Roman" w:hAnsi="Times New Roman"/>
                <w:bCs/>
              </w:rPr>
              <w:t>-</w:t>
            </w:r>
            <w:r w:rsidRPr="00A7759B">
              <w:rPr>
                <w:rFonts w:ascii="Times New Roman" w:hAnsi="Times New Roman"/>
                <w:szCs w:val="24"/>
              </w:rPr>
              <w:t xml:space="preserve"> pirkimo techninėje specifikacijoje, ir (ar) Projekte (aiškinamuosiuose raštuose ir brėžiniuose) išreikštų sprendinių visuma, apimanti visus </w:t>
            </w:r>
            <w:r w:rsidR="00D5010A">
              <w:rPr>
                <w:rFonts w:ascii="Times New Roman" w:hAnsi="Times New Roman"/>
                <w:szCs w:val="24"/>
              </w:rPr>
              <w:t>rangovui</w:t>
            </w:r>
            <w:r w:rsidRPr="00A7759B">
              <w:rPr>
                <w:rFonts w:ascii="Times New Roman" w:hAnsi="Times New Roman"/>
                <w:szCs w:val="24"/>
              </w:rPr>
              <w:t xml:space="preserve"> būtinus atlikti darbus, visas Rangovui nustatytas pareigas, užduotis ir perduotas rizikas. Atskirais atvejais darbų apimtį gali apibrėžti ir darbų kiekis.</w:t>
            </w:r>
          </w:p>
        </w:tc>
      </w:tr>
      <w:tr w:rsidR="00A7759B" w:rsidRPr="00A7759B" w14:paraId="11481D91" w14:textId="77777777" w:rsidTr="00D5010A">
        <w:tc>
          <w:tcPr>
            <w:tcW w:w="1026" w:type="dxa"/>
            <w:shd w:val="clear" w:color="auto" w:fill="auto"/>
          </w:tcPr>
          <w:p w14:paraId="11481D8F"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90" w14:textId="11489B7F" w:rsidR="00AF06DF" w:rsidRPr="00A7759B" w:rsidRDefault="000C72E4" w:rsidP="00D5010A">
            <w:pPr>
              <w:spacing w:after="120"/>
              <w:jc w:val="both"/>
              <w:rPr>
                <w:rFonts w:ascii="Times New Roman" w:hAnsi="Times New Roman"/>
              </w:rPr>
            </w:pPr>
            <w:r w:rsidRPr="00A7759B">
              <w:rPr>
                <w:rFonts w:ascii="Times New Roman" w:hAnsi="Times New Roman"/>
                <w:b/>
              </w:rPr>
              <w:t>Darbų atlikimo terminas</w:t>
            </w:r>
            <w:r w:rsidRPr="00A7759B">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7759B" w14:paraId="11481D94" w14:textId="77777777" w:rsidTr="00D5010A">
        <w:tc>
          <w:tcPr>
            <w:tcW w:w="1026" w:type="dxa"/>
            <w:shd w:val="clear" w:color="auto" w:fill="auto"/>
          </w:tcPr>
          <w:p w14:paraId="11481D92"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93" w14:textId="59A65732" w:rsidR="00AF06DF" w:rsidRPr="00A7759B" w:rsidRDefault="000C72E4" w:rsidP="00D5010A">
            <w:pPr>
              <w:spacing w:after="120"/>
              <w:jc w:val="both"/>
              <w:rPr>
                <w:rFonts w:ascii="Times New Roman" w:hAnsi="Times New Roman"/>
              </w:rPr>
            </w:pPr>
            <w:r w:rsidRPr="00A7759B">
              <w:rPr>
                <w:rFonts w:ascii="Times New Roman" w:hAnsi="Times New Roman"/>
                <w:b/>
              </w:rPr>
              <w:t>Darbų perdavimo-priėmimo aktas</w:t>
            </w:r>
            <w:r w:rsidRPr="00A7759B">
              <w:rPr>
                <w:rFonts w:ascii="Times New Roman" w:hAnsi="Times New Roman"/>
              </w:rPr>
              <w:t xml:space="preserve"> – dokumentas, patvirtinantis, kad Rangovas perdavė, o Užsakovas priėmė Darbus, pasirašomas vadovaujantis Sutarties sąlygų 8.2 p</w:t>
            </w:r>
            <w:r w:rsidR="005F5681" w:rsidRPr="00A7759B">
              <w:rPr>
                <w:rFonts w:ascii="Times New Roman" w:hAnsi="Times New Roman"/>
              </w:rPr>
              <w:t>.</w:t>
            </w:r>
            <w:r w:rsidRPr="00A7759B">
              <w:rPr>
                <w:rFonts w:ascii="Times New Roman" w:hAnsi="Times New Roman"/>
              </w:rPr>
              <w:t xml:space="preserve">, prieš surašant baigto statyti (rekonstruoti) statinio Statybos užbaigimo </w:t>
            </w:r>
            <w:r w:rsidR="00ED0AC6" w:rsidRPr="00A7759B">
              <w:rPr>
                <w:rFonts w:ascii="Times New Roman" w:hAnsi="Times New Roman"/>
              </w:rPr>
              <w:t>dokumentą</w:t>
            </w:r>
            <w:r w:rsidRPr="00A7759B">
              <w:rPr>
                <w:rFonts w:ascii="Times New Roman" w:hAnsi="Times New Roman"/>
              </w:rPr>
              <w:t xml:space="preserve">. </w:t>
            </w:r>
          </w:p>
        </w:tc>
      </w:tr>
      <w:tr w:rsidR="00A7759B" w:rsidRPr="00A7759B" w14:paraId="11481D97" w14:textId="77777777" w:rsidTr="00D5010A">
        <w:tc>
          <w:tcPr>
            <w:tcW w:w="1026" w:type="dxa"/>
            <w:shd w:val="clear" w:color="auto" w:fill="auto"/>
          </w:tcPr>
          <w:p w14:paraId="11481D95"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96" w14:textId="5D6C0AD4" w:rsidR="00AF06DF" w:rsidRPr="00A7759B" w:rsidRDefault="000C72E4" w:rsidP="00D5010A">
            <w:pPr>
              <w:spacing w:after="120"/>
              <w:jc w:val="both"/>
              <w:rPr>
                <w:rFonts w:ascii="Times New Roman" w:hAnsi="Times New Roman"/>
              </w:rPr>
            </w:pPr>
            <w:r w:rsidRPr="00A7759B">
              <w:rPr>
                <w:rFonts w:ascii="Times New Roman" w:hAnsi="Times New Roman"/>
                <w:b/>
              </w:rPr>
              <w:t>Darbų pradžia</w:t>
            </w:r>
            <w:r w:rsidRPr="00A7759B">
              <w:rPr>
                <w:rFonts w:ascii="Times New Roman" w:hAnsi="Times New Roman"/>
              </w:rPr>
              <w:t xml:space="preserve"> – Statybvietės perdavimo-priėmimo akto pasirašymo data</w:t>
            </w:r>
            <w:r w:rsidR="005636BD" w:rsidRPr="00A7759B">
              <w:rPr>
                <w:rFonts w:ascii="Times New Roman" w:hAnsi="Times New Roman"/>
              </w:rPr>
              <w:t>.</w:t>
            </w:r>
          </w:p>
        </w:tc>
      </w:tr>
      <w:tr w:rsidR="00A7759B" w:rsidRPr="00A7759B" w14:paraId="11481D9A" w14:textId="77777777" w:rsidTr="00D5010A">
        <w:tc>
          <w:tcPr>
            <w:tcW w:w="1026" w:type="dxa"/>
            <w:shd w:val="clear" w:color="auto" w:fill="auto"/>
          </w:tcPr>
          <w:p w14:paraId="11481D98" w14:textId="77777777" w:rsidR="00ED0AC6" w:rsidRPr="00A7759B" w:rsidRDefault="00ED0AC6"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99" w14:textId="218F8F69" w:rsidR="00AF06DF" w:rsidRPr="007F0D51" w:rsidRDefault="00ED0AC6" w:rsidP="00D5010A">
            <w:pPr>
              <w:spacing w:after="120"/>
              <w:jc w:val="both"/>
              <w:rPr>
                <w:rFonts w:ascii="Times New Roman" w:hAnsi="Times New Roman"/>
              </w:rPr>
            </w:pPr>
            <w:r w:rsidRPr="00A7759B">
              <w:rPr>
                <w:rFonts w:ascii="Times New Roman" w:hAnsi="Times New Roman"/>
                <w:b/>
              </w:rPr>
              <w:t>Darbų pabaiga</w:t>
            </w:r>
            <w:r w:rsidRPr="00A7759B">
              <w:rPr>
                <w:rFonts w:ascii="Times New Roman" w:hAnsi="Times New Roman"/>
              </w:rPr>
              <w:t xml:space="preserve"> - Darbų perdavimo-priėmimo akto pasirašymo data.</w:t>
            </w:r>
          </w:p>
        </w:tc>
      </w:tr>
      <w:tr w:rsidR="00A7759B" w:rsidRPr="00A7759B" w14:paraId="11481D9D" w14:textId="77777777" w:rsidTr="00D5010A">
        <w:tc>
          <w:tcPr>
            <w:tcW w:w="1026" w:type="dxa"/>
          </w:tcPr>
          <w:p w14:paraId="11481D9B"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tcPr>
          <w:p w14:paraId="11481D9C" w14:textId="77777777" w:rsidR="00A455CB" w:rsidRPr="00A7759B" w:rsidRDefault="00A455CB" w:rsidP="00D5010A">
            <w:pPr>
              <w:spacing w:after="12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D5010A">
        <w:tc>
          <w:tcPr>
            <w:tcW w:w="1026" w:type="dxa"/>
          </w:tcPr>
          <w:p w14:paraId="11481D9E"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tcPr>
          <w:p w14:paraId="11481D9F" w14:textId="77777777" w:rsidR="00A455CB" w:rsidRPr="00A7759B" w:rsidRDefault="00A455CB" w:rsidP="00D5010A">
            <w:pPr>
              <w:spacing w:after="12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D5010A">
        <w:tc>
          <w:tcPr>
            <w:tcW w:w="1026" w:type="dxa"/>
          </w:tcPr>
          <w:p w14:paraId="11481DA1"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tcPr>
          <w:p w14:paraId="11481DA2" w14:textId="77777777" w:rsidR="00A455CB" w:rsidRPr="00A7759B" w:rsidRDefault="00A455CB" w:rsidP="00D5010A">
            <w:pPr>
              <w:spacing w:after="12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6" w14:textId="77777777" w:rsidTr="00D5010A">
        <w:tc>
          <w:tcPr>
            <w:tcW w:w="1026" w:type="dxa"/>
            <w:shd w:val="clear" w:color="auto" w:fill="auto"/>
          </w:tcPr>
          <w:p w14:paraId="11481DA4" w14:textId="77777777" w:rsidR="00F1325F" w:rsidRPr="00A7759B" w:rsidRDefault="00F1325F"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A5" w14:textId="5DE8D306" w:rsidR="00F1325F" w:rsidRPr="00A7759B" w:rsidRDefault="00F1325F" w:rsidP="00D5010A">
            <w:pPr>
              <w:spacing w:after="120"/>
              <w:jc w:val="both"/>
              <w:rPr>
                <w:rFonts w:ascii="Times New Roman" w:hAnsi="Times New Roman"/>
                <w:b/>
              </w:rPr>
            </w:pPr>
            <w:r w:rsidRPr="00A7759B">
              <w:rPr>
                <w:rFonts w:ascii="Times New Roman" w:hAnsi="Times New Roman"/>
                <w:b/>
              </w:rPr>
              <w:t>Pakeitimas</w:t>
            </w:r>
            <w:r w:rsidRPr="00A7759B">
              <w:rPr>
                <w:rFonts w:ascii="Times New Roman" w:hAnsi="Times New Roman"/>
              </w:rPr>
              <w:t xml:space="preserve"> – </w:t>
            </w:r>
            <w:r w:rsidR="007F5F21" w:rsidRPr="00A7759B">
              <w:rPr>
                <w:rFonts w:ascii="Times New Roman" w:hAnsi="Times New Roman"/>
              </w:rPr>
              <w:t xml:space="preserve">Suderintas su Užsakovu </w:t>
            </w:r>
            <w:r w:rsidRPr="00A7759B">
              <w:rPr>
                <w:rFonts w:ascii="Times New Roman" w:hAnsi="Times New Roman"/>
              </w:rPr>
              <w:t>Techninio projekto sprendinių, apibūdinančių Darbus, keitimas</w:t>
            </w:r>
            <w:r w:rsidR="00F90DE7" w:rsidRPr="00A7759B">
              <w:rPr>
                <w:rFonts w:ascii="Times New Roman" w:hAnsi="Times New Roman"/>
              </w:rPr>
              <w:t xml:space="preserve">. </w:t>
            </w:r>
            <w:r w:rsidRPr="00A7759B">
              <w:rPr>
                <w:rFonts w:ascii="Times New Roman" w:hAnsi="Times New Roman"/>
              </w:rPr>
              <w:t xml:space="preserve">Techninio projekto pakeitimai turi būti įforminami vadovaujantis Lietuvos Respublikos statybos techninio reglamento </w:t>
            </w:r>
            <w:r w:rsidR="00213508" w:rsidRPr="00A7759B">
              <w:rPr>
                <w:rFonts w:ascii="Times New Roman" w:hAnsi="Times New Roman"/>
              </w:rPr>
              <w:t>STR 1.04.04:2017 „Statinio projektavimas, projekto ekspertizė“</w:t>
            </w:r>
            <w:r w:rsidRPr="00A7759B">
              <w:rPr>
                <w:rFonts w:ascii="Times New Roman" w:hAnsi="Times New Roman"/>
              </w:rPr>
              <w:t xml:space="preserve"> reikalavimais. </w:t>
            </w:r>
          </w:p>
        </w:tc>
      </w:tr>
      <w:tr w:rsidR="00A7759B" w:rsidRPr="00A7759B" w14:paraId="11481DAB" w14:textId="77777777" w:rsidTr="00D5010A">
        <w:tc>
          <w:tcPr>
            <w:tcW w:w="1026" w:type="dxa"/>
            <w:shd w:val="clear" w:color="auto" w:fill="auto"/>
          </w:tcPr>
          <w:p w14:paraId="11481DA7"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4A5EC4AE" w14:textId="1F8F5520" w:rsidR="00F90DE7" w:rsidRPr="00A7759B" w:rsidRDefault="00A455CB" w:rsidP="00D5010A">
            <w:pPr>
              <w:spacing w:after="120"/>
              <w:jc w:val="both"/>
              <w:rPr>
                <w:rFonts w:ascii="Times New Roman" w:hAnsi="Times New Roman"/>
              </w:rPr>
            </w:pPr>
            <w:r w:rsidRPr="00A7759B">
              <w:rPr>
                <w:rFonts w:ascii="Times New Roman" w:hAnsi="Times New Roman"/>
                <w:b/>
              </w:rPr>
              <w:t>Projektas</w:t>
            </w:r>
            <w:r w:rsidR="003B4C1A" w:rsidRPr="00A7759B">
              <w:rPr>
                <w:rFonts w:ascii="Times New Roman" w:hAnsi="Times New Roman"/>
                <w:b/>
              </w:rPr>
              <w:t xml:space="preserve"> -</w:t>
            </w:r>
            <w:r w:rsidR="00575267" w:rsidRPr="00A7759B">
              <w:rPr>
                <w:rFonts w:ascii="Times New Roman" w:hAnsi="Times New Roman"/>
                <w:b/>
              </w:rPr>
              <w:t xml:space="preserve"> </w:t>
            </w:r>
            <w:r w:rsidR="007F5F21" w:rsidRPr="00A7759B">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0F046544" w14:textId="4B925554" w:rsidR="000D6BAF" w:rsidRPr="00A7759B" w:rsidRDefault="003B4C1A" w:rsidP="00D5010A">
            <w:pPr>
              <w:pStyle w:val="bodytext"/>
              <w:spacing w:before="0" w:beforeAutospacing="0" w:after="120" w:afterAutospacing="0"/>
              <w:ind w:left="360" w:right="35"/>
              <w:jc w:val="both"/>
              <w:rPr>
                <w:rFonts w:ascii="Times New Roman" w:hAnsi="Times New Roman"/>
                <w:strike/>
              </w:rPr>
            </w:pPr>
            <w:r w:rsidRPr="00A7759B">
              <w:rPr>
                <w:rFonts w:ascii="Times New Roman" w:hAnsi="Times New Roman"/>
              </w:rPr>
              <w:t>1.1</w:t>
            </w:r>
            <w:r w:rsidR="007C49B8">
              <w:rPr>
                <w:rFonts w:ascii="Times New Roman" w:hAnsi="Times New Roman"/>
              </w:rPr>
              <w:t>2</w:t>
            </w:r>
            <w:r w:rsidRPr="00A7759B">
              <w:rPr>
                <w:rFonts w:ascii="Times New Roman" w:hAnsi="Times New Roman"/>
              </w:rPr>
              <w:t>.1</w:t>
            </w:r>
            <w:r w:rsidRPr="00A7759B">
              <w:rPr>
                <w:rFonts w:ascii="Times New Roman" w:hAnsi="Times New Roman"/>
                <w:b/>
                <w:bCs/>
              </w:rPr>
              <w:t xml:space="preserve">. </w:t>
            </w:r>
            <w:r w:rsidR="00A455CB" w:rsidRPr="00A7759B">
              <w:rPr>
                <w:rFonts w:ascii="Times New Roman" w:hAnsi="Times New Roman"/>
                <w:b/>
                <w:bCs/>
              </w:rPr>
              <w:t>statinio</w:t>
            </w:r>
            <w:r w:rsidR="00A455CB" w:rsidRPr="00A7759B">
              <w:rPr>
                <w:rFonts w:ascii="Times New Roman" w:hAnsi="Times New Roman"/>
              </w:rPr>
              <w:t xml:space="preserve"> </w:t>
            </w:r>
            <w:r w:rsidR="00A455CB" w:rsidRPr="00A7759B">
              <w:rPr>
                <w:rFonts w:ascii="Times New Roman" w:hAnsi="Times New Roman"/>
                <w:b/>
                <w:bCs/>
              </w:rPr>
              <w:t xml:space="preserve">techninis projektas </w:t>
            </w:r>
            <w:r w:rsidR="00A455CB" w:rsidRPr="00A7759B">
              <w:rPr>
                <w:rFonts w:ascii="Times New Roman" w:hAnsi="Times New Roman"/>
              </w:rPr>
              <w:t>(toliau –</w:t>
            </w:r>
            <w:r w:rsidR="00A455CB" w:rsidRPr="00A7759B">
              <w:rPr>
                <w:rFonts w:ascii="Times New Roman" w:hAnsi="Times New Roman"/>
                <w:b/>
                <w:bCs/>
              </w:rPr>
              <w:t xml:space="preserve"> </w:t>
            </w:r>
            <w:r w:rsidR="00A455CB" w:rsidRPr="00A7759B">
              <w:rPr>
                <w:rFonts w:ascii="Times New Roman" w:hAnsi="Times New Roman"/>
                <w:b/>
              </w:rPr>
              <w:t>Techninis projektas</w:t>
            </w:r>
            <w:r w:rsidR="00A455CB" w:rsidRPr="00A7759B">
              <w:rPr>
                <w:rFonts w:ascii="Times New Roman" w:hAnsi="Times New Roman"/>
              </w:rPr>
              <w:t>)</w:t>
            </w:r>
            <w:r w:rsidR="00A455CB" w:rsidRPr="00A7759B">
              <w:rPr>
                <w:rFonts w:ascii="Times New Roman" w:hAnsi="Times New Roman"/>
                <w:b/>
                <w:bCs/>
              </w:rPr>
              <w:t xml:space="preserve"> </w:t>
            </w:r>
            <w:r w:rsidR="00A455CB" w:rsidRPr="00A7759B">
              <w:rPr>
                <w:rFonts w:ascii="Times New Roman" w:hAnsi="Times New Roman"/>
              </w:rPr>
              <w:t xml:space="preserve">– Projekto pirmasis ir pagrindinis etapas, kurio sprendiniai detalizuojami </w:t>
            </w:r>
            <w:r w:rsidR="00C07CCB" w:rsidRPr="00A7759B">
              <w:rPr>
                <w:rFonts w:ascii="Times New Roman" w:hAnsi="Times New Roman"/>
              </w:rPr>
              <w:t xml:space="preserve">statinio </w:t>
            </w:r>
            <w:r w:rsidR="00A455CB" w:rsidRPr="00A7759B">
              <w:rPr>
                <w:rFonts w:ascii="Times New Roman" w:hAnsi="Times New Roman"/>
              </w:rPr>
              <w:t>darbo projekte.</w:t>
            </w:r>
            <w:r w:rsidR="00C07CCB" w:rsidRPr="00A7759B">
              <w:rPr>
                <w:rFonts w:ascii="Times New Roman" w:hAnsi="Times New Roman"/>
              </w:rPr>
              <w:t xml:space="preserve"> Techninis projektas parengtas Užsakovo projektuotojo</w:t>
            </w:r>
            <w:r w:rsidR="00E47A54" w:rsidRPr="00A7759B">
              <w:rPr>
                <w:rFonts w:ascii="Times New Roman" w:hAnsi="Times New Roman"/>
              </w:rPr>
              <w:t>, jo pagrindu parinktas Rangovas</w:t>
            </w:r>
            <w:r w:rsidR="00C07CCB" w:rsidRPr="00A7759B">
              <w:rPr>
                <w:rFonts w:ascii="Times New Roman" w:hAnsi="Times New Roman"/>
              </w:rPr>
              <w:t xml:space="preserve"> ir yra šios Sutarties dalis</w:t>
            </w:r>
            <w:r w:rsidR="00E47A54" w:rsidRPr="00A7759B">
              <w:rPr>
                <w:rFonts w:ascii="Times New Roman" w:hAnsi="Times New Roman"/>
              </w:rPr>
              <w:t>,</w:t>
            </w:r>
            <w:r w:rsidR="00DA7AF9" w:rsidRPr="00A7759B">
              <w:rPr>
                <w:rFonts w:ascii="Times New Roman" w:hAnsi="Times New Roman"/>
              </w:rPr>
              <w:t xml:space="preserve"> privaloma Rangovui</w:t>
            </w:r>
            <w:r w:rsidR="00AB05B2" w:rsidRPr="00A7759B">
              <w:rPr>
                <w:rFonts w:ascii="Times New Roman" w:hAnsi="Times New Roman"/>
              </w:rPr>
              <w:t xml:space="preserve"> </w:t>
            </w:r>
            <w:r w:rsidR="00715D28" w:rsidRPr="00A7759B">
              <w:rPr>
                <w:rFonts w:ascii="Times New Roman" w:hAnsi="Times New Roman"/>
              </w:rPr>
              <w:t xml:space="preserve">su visais </w:t>
            </w:r>
            <w:r w:rsidR="00AB05B2" w:rsidRPr="00A7759B">
              <w:rPr>
                <w:rFonts w:ascii="Times New Roman" w:hAnsi="Times New Roman"/>
              </w:rPr>
              <w:t>viešojo pirkimo metu</w:t>
            </w:r>
            <w:r w:rsidR="001F510A" w:rsidRPr="00A7759B">
              <w:rPr>
                <w:rFonts w:ascii="Times New Roman" w:hAnsi="Times New Roman"/>
              </w:rPr>
              <w:t xml:space="preserve"> pateik</w:t>
            </w:r>
            <w:r w:rsidR="00426FA5" w:rsidRPr="00A7759B">
              <w:rPr>
                <w:rFonts w:ascii="Times New Roman" w:hAnsi="Times New Roman"/>
              </w:rPr>
              <w:t>tais</w:t>
            </w:r>
            <w:r w:rsidR="001F510A" w:rsidRPr="00A7759B">
              <w:rPr>
                <w:rFonts w:ascii="Times New Roman" w:hAnsi="Times New Roman"/>
              </w:rPr>
              <w:t xml:space="preserve"> pirkimo dokumentų patikslinim</w:t>
            </w:r>
            <w:r w:rsidR="00426FA5" w:rsidRPr="00A7759B">
              <w:rPr>
                <w:rFonts w:ascii="Times New Roman" w:hAnsi="Times New Roman"/>
              </w:rPr>
              <w:t>ais</w:t>
            </w:r>
            <w:r w:rsidR="001F510A" w:rsidRPr="00A7759B">
              <w:rPr>
                <w:rFonts w:ascii="Times New Roman" w:hAnsi="Times New Roman"/>
              </w:rPr>
              <w:t>, paaiškinim</w:t>
            </w:r>
            <w:r w:rsidR="00426FA5" w:rsidRPr="00A7759B">
              <w:rPr>
                <w:rFonts w:ascii="Times New Roman" w:hAnsi="Times New Roman"/>
              </w:rPr>
              <w:t>ais ir pataisymais</w:t>
            </w:r>
            <w:r w:rsidR="000D6BAF" w:rsidRPr="00A7759B">
              <w:rPr>
                <w:rFonts w:ascii="Times New Roman" w:hAnsi="Times New Roman"/>
              </w:rPr>
              <w:t>.</w:t>
            </w:r>
            <w:r w:rsidR="001F510A" w:rsidRPr="00A7759B">
              <w:rPr>
                <w:rFonts w:ascii="Times New Roman" w:hAnsi="Times New Roman"/>
              </w:rPr>
              <w:t xml:space="preserve"> </w:t>
            </w:r>
          </w:p>
          <w:p w14:paraId="11481DAA" w14:textId="02676FB4" w:rsidR="00A455CB" w:rsidRPr="00A7759B" w:rsidRDefault="003B4C1A" w:rsidP="00D5010A">
            <w:pPr>
              <w:pStyle w:val="bodytext"/>
              <w:spacing w:before="0" w:beforeAutospacing="0" w:after="120" w:afterAutospacing="0"/>
              <w:ind w:left="360" w:right="35"/>
              <w:jc w:val="both"/>
              <w:rPr>
                <w:rFonts w:ascii="Times New Roman" w:hAnsi="Times New Roman"/>
              </w:rPr>
            </w:pPr>
            <w:r w:rsidRPr="00A7759B">
              <w:rPr>
                <w:rFonts w:ascii="Times New Roman" w:hAnsi="Times New Roman"/>
              </w:rPr>
              <w:t>1.1</w:t>
            </w:r>
            <w:r w:rsidR="007C49B8">
              <w:rPr>
                <w:rFonts w:ascii="Times New Roman" w:hAnsi="Times New Roman"/>
              </w:rPr>
              <w:t>2</w:t>
            </w:r>
            <w:r w:rsidRPr="00A7759B">
              <w:rPr>
                <w:rFonts w:ascii="Times New Roman" w:hAnsi="Times New Roman"/>
              </w:rPr>
              <w:t>.2.</w:t>
            </w:r>
            <w:r w:rsidRPr="00A7759B">
              <w:rPr>
                <w:rFonts w:ascii="Times New Roman" w:hAnsi="Times New Roman"/>
                <w:b/>
                <w:bCs/>
              </w:rPr>
              <w:t xml:space="preserve"> </w:t>
            </w:r>
            <w:r w:rsidR="00A455CB" w:rsidRPr="00A7759B">
              <w:rPr>
                <w:rFonts w:ascii="Times New Roman" w:hAnsi="Times New Roman"/>
                <w:b/>
                <w:bCs/>
              </w:rPr>
              <w:t xml:space="preserve">statinio darbo projektas </w:t>
            </w:r>
            <w:r w:rsidR="00A455CB" w:rsidRPr="00A7759B">
              <w:rPr>
                <w:rFonts w:ascii="Times New Roman" w:hAnsi="Times New Roman"/>
              </w:rPr>
              <w:t>(toliau –</w:t>
            </w:r>
            <w:r w:rsidR="00A455CB" w:rsidRPr="00A7759B">
              <w:rPr>
                <w:rFonts w:ascii="Times New Roman" w:hAnsi="Times New Roman"/>
                <w:b/>
                <w:bCs/>
              </w:rPr>
              <w:t xml:space="preserve"> </w:t>
            </w:r>
            <w:r w:rsidR="00A455CB" w:rsidRPr="00A7759B">
              <w:rPr>
                <w:rFonts w:ascii="Times New Roman" w:hAnsi="Times New Roman"/>
                <w:b/>
              </w:rPr>
              <w:t>Darbo projektas</w:t>
            </w:r>
            <w:r w:rsidR="00A455CB" w:rsidRPr="00A7759B">
              <w:rPr>
                <w:rFonts w:ascii="Times New Roman" w:hAnsi="Times New Roman"/>
              </w:rPr>
              <w:t>) – Projekto antrasis etapas, Techninio projekto tąsa, kuriame detalizuojami Techninio projekto sprendiniai ir pagal kurį atliekami statybos darbai.</w:t>
            </w:r>
            <w:r w:rsidR="0080037C" w:rsidRPr="00A7759B">
              <w:rPr>
                <w:rFonts w:ascii="Times New Roman" w:hAnsi="Times New Roman"/>
              </w:rPr>
              <w:t xml:space="preserve"> Darbo projektą rengia </w:t>
            </w:r>
            <w:r w:rsidR="0056713A" w:rsidRPr="00A7759B">
              <w:rPr>
                <w:rFonts w:ascii="Times New Roman" w:hAnsi="Times New Roman"/>
              </w:rPr>
              <w:t>Rangovas</w:t>
            </w:r>
            <w:r w:rsidR="0056713A" w:rsidRPr="00A7759B">
              <w:rPr>
                <w:rFonts w:ascii="Times New Roman" w:hAnsi="Times New Roman"/>
                <w:b/>
                <w:bCs/>
              </w:rPr>
              <w:t>.</w:t>
            </w:r>
            <w:r w:rsidR="00F521E7" w:rsidRPr="00A7759B">
              <w:rPr>
                <w:rFonts w:ascii="Times New Roman" w:hAnsi="Times New Roman"/>
              </w:rPr>
              <w:t xml:space="preserve"> </w:t>
            </w:r>
            <w:r w:rsidR="006F423B" w:rsidRPr="00A7759B">
              <w:rPr>
                <w:rFonts w:ascii="Times New Roman" w:hAnsi="Times New Roman"/>
              </w:rPr>
              <w:t xml:space="preserve">Darbo projektas gali būti pateiktas kaip vientisas dokumentas vienu metu arba atskirais sprendiniais </w:t>
            </w:r>
            <w:r w:rsidR="00426FA5" w:rsidRPr="00A7759B">
              <w:rPr>
                <w:rFonts w:ascii="Times New Roman" w:hAnsi="Times New Roman"/>
              </w:rPr>
              <w:t>kurie turi būti parengti prieš numatomo atlikti darbo pradžią.</w:t>
            </w:r>
          </w:p>
        </w:tc>
      </w:tr>
      <w:tr w:rsidR="00A7759B" w:rsidRPr="00A7759B" w14:paraId="11481DAE" w14:textId="77777777" w:rsidTr="00D5010A">
        <w:tc>
          <w:tcPr>
            <w:tcW w:w="1026" w:type="dxa"/>
            <w:shd w:val="clear" w:color="auto" w:fill="auto"/>
          </w:tcPr>
          <w:p w14:paraId="11481DAC"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AD" w14:textId="2F24730C" w:rsidR="00A455CB" w:rsidRPr="00A7759B" w:rsidRDefault="00A455CB" w:rsidP="00D5010A">
            <w:pPr>
              <w:spacing w:after="12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D5010A">
        <w:tc>
          <w:tcPr>
            <w:tcW w:w="1026" w:type="dxa"/>
            <w:shd w:val="clear" w:color="auto" w:fill="auto"/>
          </w:tcPr>
          <w:p w14:paraId="11481DB2"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B3" w14:textId="7A3B88BE" w:rsidR="00A455CB" w:rsidRPr="00A7759B" w:rsidRDefault="00A455CB" w:rsidP="00D5010A">
            <w:pPr>
              <w:spacing w:after="12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Rangov</w:t>
            </w:r>
            <w:r w:rsidR="008B4449">
              <w:rPr>
                <w:rFonts w:ascii="Times New Roman" w:hAnsi="Times New Roman"/>
              </w:rPr>
              <w:t>o</w:t>
            </w:r>
            <w:r w:rsidR="00A810EA" w:rsidRPr="00A7759B">
              <w:rPr>
                <w:rFonts w:ascii="Times New Roman" w:hAnsi="Times New Roman"/>
              </w:rPr>
              <w:t xml:space="preserve"> </w:t>
            </w:r>
            <w:r w:rsidR="0041622F" w:rsidRPr="00A7759B">
              <w:rPr>
                <w:rFonts w:ascii="Times New Roman" w:hAnsi="Times New Roman"/>
              </w:rPr>
              <w:t>arba Subrangov</w:t>
            </w:r>
            <w:r w:rsidR="008B4449">
              <w:rPr>
                <w:rFonts w:ascii="Times New Roman" w:hAnsi="Times New Roman"/>
              </w:rPr>
              <w:t>o</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D5010A">
        <w:tc>
          <w:tcPr>
            <w:tcW w:w="1026" w:type="dxa"/>
            <w:shd w:val="clear" w:color="auto" w:fill="auto"/>
          </w:tcPr>
          <w:p w14:paraId="11481DB5" w14:textId="77777777" w:rsidR="00A67C26" w:rsidRPr="00A7759B" w:rsidRDefault="00A67C26"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B6" w14:textId="77777777" w:rsidR="00A67C26" w:rsidRPr="00A7759B" w:rsidRDefault="008F5291" w:rsidP="00D5010A">
            <w:pPr>
              <w:spacing w:after="120"/>
              <w:jc w:val="both"/>
              <w:rPr>
                <w:rFonts w:ascii="Times New Roman" w:hAnsi="Times New Roman"/>
                <w:b/>
              </w:rPr>
            </w:pPr>
            <w:r w:rsidRPr="00A7759B">
              <w:rPr>
                <w:rFonts w:ascii="Times New Roman" w:hAnsi="Times New Roman"/>
                <w:b/>
              </w:rPr>
              <w:t xml:space="preserve">Statinio statybos techninės priežiūros vadovas –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D" w14:textId="77777777" w:rsidTr="00D5010A">
        <w:tc>
          <w:tcPr>
            <w:tcW w:w="1026" w:type="dxa"/>
          </w:tcPr>
          <w:p w14:paraId="11481DBB" w14:textId="77777777" w:rsidR="006160A0" w:rsidRPr="00A7759B" w:rsidRDefault="006160A0"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BC" w14:textId="01D86723" w:rsidR="006160A0" w:rsidRPr="00A7759B" w:rsidRDefault="00653EAB" w:rsidP="00D5010A">
            <w:pPr>
              <w:spacing w:after="120"/>
              <w:jc w:val="both"/>
              <w:rPr>
                <w:rFonts w:ascii="Times New Roman" w:hAnsi="Times New Roman"/>
                <w:b/>
              </w:rPr>
            </w:pPr>
            <w:r w:rsidRPr="00A7759B">
              <w:rPr>
                <w:rFonts w:ascii="Times New Roman" w:hAnsi="Times New Roman"/>
                <w:b/>
              </w:rPr>
              <w:t>S</w:t>
            </w:r>
            <w:r w:rsidR="006160A0" w:rsidRPr="00A7759B">
              <w:rPr>
                <w:rFonts w:ascii="Times New Roman" w:hAnsi="Times New Roman"/>
                <w:b/>
              </w:rPr>
              <w:t xml:space="preserve">tatybos užbaigimo </w:t>
            </w:r>
            <w:r w:rsidR="00ED0AC6" w:rsidRPr="00A7759B">
              <w:rPr>
                <w:rFonts w:ascii="Times New Roman" w:hAnsi="Times New Roman"/>
                <w:b/>
              </w:rPr>
              <w:t xml:space="preserve">dokumentas </w:t>
            </w:r>
            <w:r w:rsidR="00E848BD" w:rsidRPr="00A7759B">
              <w:rPr>
                <w:rFonts w:ascii="Times New Roman" w:hAnsi="Times New Roman"/>
                <w:b/>
              </w:rPr>
              <w:t>–</w:t>
            </w:r>
            <w:r w:rsidR="00984CAD" w:rsidRPr="00A7759B">
              <w:rPr>
                <w:rFonts w:ascii="Times New Roman" w:hAnsi="Times New Roman"/>
                <w:b/>
              </w:rPr>
              <w:t xml:space="preserve"> </w:t>
            </w:r>
            <w:r w:rsidR="008B4449" w:rsidRPr="008B4449">
              <w:rPr>
                <w:rFonts w:ascii="Times New Roman" w:hAnsi="Times New Roman"/>
                <w:bCs/>
              </w:rPr>
              <w:t>a</w:t>
            </w:r>
            <w:r w:rsidR="00620203" w:rsidRPr="00A7759B">
              <w:rPr>
                <w:rFonts w:ascii="Times New Roman" w:hAnsi="Times New Roman"/>
              </w:rPr>
              <w:t xml:space="preserve">ktualios redakcijos </w:t>
            </w:r>
            <w:r w:rsidR="003B4C1A" w:rsidRPr="00A7759B">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7759B" w14:paraId="11481DC0" w14:textId="77777777" w:rsidTr="00D5010A">
        <w:tc>
          <w:tcPr>
            <w:tcW w:w="1026" w:type="dxa"/>
            <w:shd w:val="clear" w:color="auto" w:fill="auto"/>
          </w:tcPr>
          <w:p w14:paraId="11481DBE"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BF" w14:textId="29791DFD" w:rsidR="00A455CB" w:rsidRPr="00A7759B" w:rsidRDefault="00A455CB" w:rsidP="00D5010A">
            <w:pPr>
              <w:spacing w:after="12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w:t>
            </w:r>
            <w:r w:rsidR="008B4449">
              <w:rPr>
                <w:rFonts w:ascii="Times New Roman" w:hAnsi="Times New Roman"/>
              </w:rPr>
              <w:t>d</w:t>
            </w:r>
            <w:r w:rsidRPr="00A7759B">
              <w:rPr>
                <w:rFonts w:ascii="Times New Roman" w:hAnsi="Times New Roman"/>
              </w:rPr>
              <w:t>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D5010A">
        <w:tc>
          <w:tcPr>
            <w:tcW w:w="1026" w:type="dxa"/>
            <w:shd w:val="clear" w:color="auto" w:fill="auto"/>
          </w:tcPr>
          <w:p w14:paraId="11481DC1"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C2" w14:textId="2957B92C" w:rsidR="00A455CB" w:rsidRPr="00A7759B" w:rsidRDefault="00A455CB" w:rsidP="00D5010A">
            <w:pPr>
              <w:spacing w:after="12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D5010A">
        <w:tc>
          <w:tcPr>
            <w:tcW w:w="1026" w:type="dxa"/>
            <w:shd w:val="clear" w:color="auto" w:fill="auto"/>
          </w:tcPr>
          <w:p w14:paraId="11481DC4" w14:textId="77777777" w:rsidR="004104C1" w:rsidRPr="00A7759B" w:rsidRDefault="004104C1"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C5" w14:textId="11D15CD9" w:rsidR="004104C1" w:rsidRPr="00A7759B" w:rsidRDefault="004104C1" w:rsidP="00D5010A">
            <w:pPr>
              <w:spacing w:after="120"/>
              <w:jc w:val="both"/>
              <w:rPr>
                <w:rFonts w:ascii="Times New Roman" w:hAnsi="Times New Roman"/>
                <w:b/>
              </w:rPr>
            </w:pPr>
            <w:r w:rsidRPr="00A7759B">
              <w:rPr>
                <w:rFonts w:ascii="Times New Roman" w:hAnsi="Times New Roman"/>
                <w:b/>
              </w:rPr>
              <w:t>Susitarimas</w:t>
            </w:r>
            <w:r w:rsidRPr="00A7759B">
              <w:rPr>
                <w:rFonts w:ascii="Times New Roman" w:hAnsi="Times New Roman"/>
              </w:rPr>
              <w:t xml:space="preserve">-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C60EB7" w:rsidRPr="00A7759B">
              <w:rPr>
                <w:rFonts w:ascii="Times New Roman" w:hAnsi="Times New Roman"/>
                <w:strike/>
              </w:rPr>
              <w:t>.</w:t>
            </w:r>
          </w:p>
        </w:tc>
      </w:tr>
      <w:tr w:rsidR="00A7759B" w:rsidRPr="00A7759B" w14:paraId="11481DC9" w14:textId="77777777" w:rsidTr="00D5010A">
        <w:tc>
          <w:tcPr>
            <w:tcW w:w="1026" w:type="dxa"/>
            <w:shd w:val="clear" w:color="auto" w:fill="auto"/>
          </w:tcPr>
          <w:p w14:paraId="11481DC7"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C8" w14:textId="38E14663" w:rsidR="00A455CB" w:rsidRPr="00A7759B" w:rsidRDefault="00A455CB" w:rsidP="00D5010A">
            <w:pPr>
              <w:spacing w:after="12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 </w:t>
            </w:r>
            <w:r w:rsidR="008B4449">
              <w:rPr>
                <w:rFonts w:ascii="Times New Roman" w:hAnsi="Times New Roman"/>
              </w:rPr>
              <w:t>S</w:t>
            </w:r>
            <w:r w:rsidRPr="00A7759B">
              <w:rPr>
                <w:rFonts w:ascii="Times New Roman" w:hAnsi="Times New Roman"/>
              </w:rPr>
              <w:t xml:space="preserve">utarties 9.1 </w:t>
            </w:r>
            <w:r w:rsidR="005F5681" w:rsidRPr="00A7759B">
              <w:rPr>
                <w:rFonts w:ascii="Times New Roman" w:hAnsi="Times New Roman"/>
              </w:rPr>
              <w:t>p.</w:t>
            </w:r>
            <w:r w:rsidRPr="00A7759B">
              <w:rPr>
                <w:rFonts w:ascii="Times New Roman" w:hAnsi="Times New Roman"/>
              </w:rPr>
              <w:t xml:space="preserve"> nurodyta </w:t>
            </w:r>
            <w:r w:rsidR="001E0A24" w:rsidRPr="00A7759B">
              <w:rPr>
                <w:rFonts w:ascii="Times New Roman" w:hAnsi="Times New Roman"/>
              </w:rPr>
              <w:t xml:space="preserve">suma,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D5010A">
        <w:tc>
          <w:tcPr>
            <w:tcW w:w="1026" w:type="dxa"/>
            <w:shd w:val="clear" w:color="auto" w:fill="auto"/>
          </w:tcPr>
          <w:p w14:paraId="63BDAB19" w14:textId="77777777" w:rsidR="00620203" w:rsidRPr="00A7759B" w:rsidRDefault="00620203" w:rsidP="00D5010A">
            <w:pPr>
              <w:pStyle w:val="Sraopastraipa1"/>
              <w:numPr>
                <w:ilvl w:val="0"/>
                <w:numId w:val="1"/>
              </w:numPr>
              <w:ind w:hanging="578"/>
              <w:jc w:val="both"/>
              <w:rPr>
                <w:rFonts w:ascii="Times New Roman" w:hAnsi="Times New Roman"/>
              </w:rPr>
            </w:pPr>
          </w:p>
        </w:tc>
        <w:tc>
          <w:tcPr>
            <w:tcW w:w="8756" w:type="dxa"/>
            <w:shd w:val="clear" w:color="auto" w:fill="auto"/>
          </w:tcPr>
          <w:p w14:paraId="7E59C687" w14:textId="06AD1519" w:rsidR="00620203" w:rsidRPr="00A7759B" w:rsidRDefault="00620203" w:rsidP="00D5010A">
            <w:pPr>
              <w:spacing w:after="120"/>
              <w:jc w:val="both"/>
              <w:rPr>
                <w:rFonts w:ascii="Times New Roman" w:hAnsi="Times New Roman"/>
                <w:b/>
              </w:rPr>
            </w:pPr>
            <w:r w:rsidRPr="00A7759B">
              <w:rPr>
                <w:rFonts w:ascii="Times New Roman" w:hAnsi="Times New Roman"/>
                <w:b/>
              </w:rPr>
              <w:t>Pradinė</w:t>
            </w:r>
            <w:r w:rsidR="008E0A9B" w:rsidRPr="00A7759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w:t>
            </w:r>
            <w:r w:rsidR="008B4449">
              <w:rPr>
                <w:rFonts w:ascii="Times New Roman" w:hAnsi="Times New Roman"/>
              </w:rPr>
              <w:t>S</w:t>
            </w:r>
            <w:r w:rsidRPr="00A7759B">
              <w:rPr>
                <w:rFonts w:ascii="Times New Roman" w:hAnsi="Times New Roman"/>
              </w:rPr>
              <w:t xml:space="preserve">utarties vertė lygi laimėjusio </w:t>
            </w:r>
            <w:r w:rsidR="00D5010A">
              <w:rPr>
                <w:rFonts w:ascii="Times New Roman" w:hAnsi="Times New Roman"/>
              </w:rPr>
              <w:t>rangovo</w:t>
            </w:r>
            <w:r w:rsidRPr="00A7759B">
              <w:rPr>
                <w:rFonts w:ascii="Times New Roman" w:hAnsi="Times New Roman"/>
              </w:rPr>
              <w:t xml:space="preserve">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koreguojama vadovaujantis 9.10 p.</w:t>
            </w:r>
            <w:r w:rsidRPr="00A7759B">
              <w:rPr>
                <w:rFonts w:ascii="Times New Roman" w:hAnsi="Times New Roman"/>
              </w:rPr>
              <w:t xml:space="preserve"> </w:t>
            </w:r>
          </w:p>
        </w:tc>
      </w:tr>
      <w:tr w:rsidR="00A7759B" w:rsidRPr="00A7759B" w14:paraId="11481DCC" w14:textId="77777777" w:rsidTr="00D5010A">
        <w:tc>
          <w:tcPr>
            <w:tcW w:w="1026" w:type="dxa"/>
            <w:shd w:val="clear" w:color="auto" w:fill="auto"/>
          </w:tcPr>
          <w:p w14:paraId="11481DCA" w14:textId="77777777" w:rsidR="00CF1C7C" w:rsidRPr="00A7759B" w:rsidRDefault="00CF1C7C"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CB" w14:textId="7D7174AD" w:rsidR="00CF1C7C" w:rsidRPr="00A7759B" w:rsidRDefault="00CF1C7C" w:rsidP="00D5010A">
            <w:pPr>
              <w:spacing w:after="120"/>
              <w:ind w:right="-75"/>
              <w:jc w:val="both"/>
              <w:rPr>
                <w:rFonts w:ascii="Times New Roman" w:hAnsi="Times New Roman"/>
                <w:b/>
              </w:rPr>
            </w:pPr>
            <w:r w:rsidRPr="00A7759B">
              <w:rPr>
                <w:rFonts w:ascii="Times New Roman" w:hAnsi="Times New Roman"/>
                <w:b/>
              </w:rPr>
              <w:t xml:space="preserve">Sutarties </w:t>
            </w:r>
            <w:r w:rsidR="00A75A93" w:rsidRPr="00A7759B">
              <w:rPr>
                <w:rFonts w:ascii="Times New Roman" w:hAnsi="Times New Roman"/>
                <w:b/>
              </w:rPr>
              <w:t>galiojimas</w:t>
            </w:r>
            <w:r w:rsidRPr="00A7759B">
              <w:rPr>
                <w:rFonts w:ascii="Times New Roman" w:hAnsi="Times New Roman"/>
              </w:rPr>
              <w:t xml:space="preserve"> –</w:t>
            </w:r>
            <w:r w:rsidR="008B4449">
              <w:rPr>
                <w:rFonts w:ascii="Times New Roman" w:hAnsi="Times New Roman"/>
              </w:rPr>
              <w:t xml:space="preserve"> </w:t>
            </w:r>
            <w:r w:rsidRPr="00A7759B">
              <w:rPr>
                <w:rFonts w:ascii="Times New Roman" w:hAnsi="Times New Roman"/>
              </w:rPr>
              <w:t>Sutarti</w:t>
            </w:r>
            <w:r w:rsidR="003C4D38" w:rsidRPr="00A7759B">
              <w:rPr>
                <w:rFonts w:ascii="Times New Roman" w:hAnsi="Times New Roman"/>
              </w:rPr>
              <w:t>s</w:t>
            </w:r>
            <w:r w:rsidRPr="00A7759B">
              <w:rPr>
                <w:rFonts w:ascii="Times New Roman" w:hAnsi="Times New Roman"/>
              </w:rPr>
              <w:t xml:space="preserve"> įsigalioj</w:t>
            </w:r>
            <w:r w:rsidR="003C4D38" w:rsidRPr="00A7759B">
              <w:rPr>
                <w:rFonts w:ascii="Times New Roman" w:hAnsi="Times New Roman"/>
              </w:rPr>
              <w:t xml:space="preserve">a </w:t>
            </w:r>
            <w:r w:rsidRPr="00A7759B">
              <w:rPr>
                <w:rFonts w:ascii="Times New Roman" w:hAnsi="Times New Roman"/>
              </w:rPr>
              <w:t>Sutarties Šalims pasirašius Sutartį ir Rangovui pateikus tinkamą</w:t>
            </w:r>
            <w:r w:rsidR="00A75A93" w:rsidRPr="00A7759B">
              <w:rPr>
                <w:rFonts w:ascii="Times New Roman" w:hAnsi="Times New Roman"/>
              </w:rPr>
              <w:t xml:space="preserve"> Sutarties įvykdymo užtikrinimą. Sutartis galioja</w:t>
            </w:r>
            <w:r w:rsidRPr="00A7759B">
              <w:rPr>
                <w:rFonts w:ascii="Times New Roman" w:hAnsi="Times New Roman"/>
              </w:rPr>
              <w:t xml:space="preserve"> iki visiško Sutartyje numatytų įsipareigojimų įvykdymo</w:t>
            </w:r>
            <w:r w:rsidR="00AB78EA" w:rsidRPr="00A7759B">
              <w:rPr>
                <w:rFonts w:ascii="Times New Roman" w:hAnsi="Times New Roman"/>
              </w:rPr>
              <w:t>,</w:t>
            </w:r>
            <w:r w:rsidRPr="00A7759B">
              <w:rPr>
                <w:rFonts w:ascii="Times New Roman" w:hAnsi="Times New Roman"/>
              </w:rPr>
              <w:t xml:space="preserve"> bet </w:t>
            </w:r>
            <w:r w:rsidR="00AB78EA" w:rsidRPr="00A7759B">
              <w:rPr>
                <w:rFonts w:ascii="Times New Roman" w:hAnsi="Times New Roman"/>
              </w:rPr>
              <w:t>neilgiau nei</w:t>
            </w:r>
            <w:r w:rsidR="00FA1106" w:rsidRPr="00A7759B">
              <w:rPr>
                <w:rFonts w:ascii="Times New Roman" w:hAnsi="Times New Roman"/>
              </w:rPr>
              <w:t xml:space="preserve"> </w:t>
            </w:r>
            <w:r w:rsidR="002B61EE" w:rsidRPr="00A7759B">
              <w:rPr>
                <w:rFonts w:ascii="Times New Roman" w:hAnsi="Times New Roman"/>
              </w:rPr>
              <w:t>iki</w:t>
            </w:r>
            <w:r w:rsidR="00970A98" w:rsidRPr="00A7759B">
              <w:rPr>
                <w:rFonts w:ascii="Times New Roman" w:hAnsi="Times New Roman"/>
                <w:i/>
                <w:iCs/>
              </w:rPr>
              <w:t xml:space="preserve"> </w:t>
            </w:r>
            <w:r w:rsidR="00970A98" w:rsidRPr="00A7759B">
              <w:rPr>
                <w:rFonts w:ascii="Times New Roman" w:hAnsi="Times New Roman"/>
              </w:rPr>
              <w:t>termino, nurodyto 16.1 p.</w:t>
            </w:r>
          </w:p>
        </w:tc>
      </w:tr>
      <w:tr w:rsidR="00A7759B" w:rsidRPr="00A7759B" w14:paraId="63C0A035" w14:textId="77777777" w:rsidTr="00D5010A">
        <w:tc>
          <w:tcPr>
            <w:tcW w:w="1026" w:type="dxa"/>
            <w:shd w:val="clear" w:color="auto" w:fill="auto"/>
          </w:tcPr>
          <w:p w14:paraId="5C40F2B7" w14:textId="77777777" w:rsidR="00CE2542" w:rsidRPr="00A7759B" w:rsidRDefault="00CE2542" w:rsidP="00D5010A">
            <w:pPr>
              <w:pStyle w:val="Sraopastraipa1"/>
              <w:numPr>
                <w:ilvl w:val="0"/>
                <w:numId w:val="1"/>
              </w:numPr>
              <w:ind w:hanging="578"/>
              <w:jc w:val="both"/>
              <w:rPr>
                <w:rFonts w:ascii="Times New Roman" w:hAnsi="Times New Roman"/>
              </w:rPr>
            </w:pPr>
          </w:p>
        </w:tc>
        <w:tc>
          <w:tcPr>
            <w:tcW w:w="8756" w:type="dxa"/>
            <w:shd w:val="clear" w:color="auto" w:fill="auto"/>
          </w:tcPr>
          <w:p w14:paraId="42AC36D7" w14:textId="5FEFFABA" w:rsidR="00CE2542" w:rsidRPr="00A7759B" w:rsidRDefault="00CE2542" w:rsidP="00D5010A">
            <w:pPr>
              <w:spacing w:after="12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 xml:space="preserve">Darbų įkainių sąrašai ar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4" w14:textId="77777777" w:rsidTr="00D5010A">
        <w:tc>
          <w:tcPr>
            <w:tcW w:w="1026" w:type="dxa"/>
            <w:shd w:val="clear" w:color="auto" w:fill="auto"/>
          </w:tcPr>
          <w:p w14:paraId="11481DD2" w14:textId="4DF78F58"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D3" w14:textId="77777777" w:rsidR="00A455CB" w:rsidRPr="00A7759B" w:rsidRDefault="00A455CB" w:rsidP="00D5010A">
            <w:pPr>
              <w:spacing w:after="12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A7759B" w:rsidRPr="00A7759B" w14:paraId="11481DD7" w14:textId="77777777" w:rsidTr="00D5010A">
        <w:tc>
          <w:tcPr>
            <w:tcW w:w="1026" w:type="dxa"/>
            <w:shd w:val="clear" w:color="auto" w:fill="auto"/>
          </w:tcPr>
          <w:p w14:paraId="11481DD5"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D6" w14:textId="090258FF" w:rsidR="007F0D51" w:rsidRPr="00A7759B" w:rsidRDefault="00927DE0" w:rsidP="00D5010A">
            <w:pPr>
              <w:spacing w:after="120"/>
              <w:jc w:val="both"/>
              <w:rPr>
                <w:rFonts w:ascii="Times New Roman" w:hAnsi="Times New Roman"/>
              </w:rPr>
            </w:pPr>
            <w:r w:rsidRPr="00A7759B">
              <w:rPr>
                <w:rFonts w:ascii="Times New Roman" w:hAnsi="Times New Roman"/>
                <w:b/>
              </w:rPr>
              <w:t xml:space="preserve">Veiklų sąrašas </w:t>
            </w:r>
            <w:r w:rsidRPr="00A7759B">
              <w:rPr>
                <w:rFonts w:ascii="Times New Roman" w:hAnsi="Times New Roman"/>
              </w:rPr>
              <w:t xml:space="preserve">– Darbų grupių (etapų) </w:t>
            </w:r>
            <w:r w:rsidR="009C470F" w:rsidRPr="00A7759B">
              <w:rPr>
                <w:rFonts w:ascii="Times New Roman" w:hAnsi="Times New Roman"/>
                <w:spacing w:val="-2"/>
              </w:rPr>
              <w:t>žiniaraštis</w:t>
            </w:r>
            <w:r w:rsidRPr="00A7759B">
              <w:rPr>
                <w:rFonts w:ascii="Times New Roman" w:hAnsi="Times New Roman"/>
              </w:rPr>
              <w:t xml:space="preserve">, užpildytas Rangovo siūlomomis Darbų kainomis. Veiklų sąrašas nurodo pagrindines Darbų, </w:t>
            </w:r>
            <w:r w:rsidR="00384F00" w:rsidRPr="00A7759B">
              <w:rPr>
                <w:rFonts w:ascii="Times New Roman" w:hAnsi="Times New Roman"/>
              </w:rPr>
              <w:t xml:space="preserve">kurių apimtis apibrėžta </w:t>
            </w:r>
            <w:r w:rsidR="006D1817" w:rsidRPr="00A7759B">
              <w:rPr>
                <w:rFonts w:ascii="Times New Roman" w:hAnsi="Times New Roman"/>
              </w:rPr>
              <w:t>P</w:t>
            </w:r>
            <w:r w:rsidRPr="00A7759B">
              <w:rPr>
                <w:rFonts w:ascii="Times New Roman" w:hAnsi="Times New Roman"/>
              </w:rPr>
              <w:t xml:space="preserve">rojekte (jo techninėse specifikacijose, aiškinamuosiuose raštuose, brėžiniuose), veiklas ir joms priskirtinas sumas. </w:t>
            </w:r>
          </w:p>
        </w:tc>
      </w:tr>
      <w:tr w:rsidR="00ED35B4" w:rsidRPr="00A7759B" w14:paraId="7C5154A7" w14:textId="77777777" w:rsidTr="00D5010A">
        <w:tc>
          <w:tcPr>
            <w:tcW w:w="1026" w:type="dxa"/>
            <w:shd w:val="clear" w:color="auto" w:fill="auto"/>
          </w:tcPr>
          <w:p w14:paraId="3E136921" w14:textId="4A72F484" w:rsidR="00ED35B4" w:rsidRPr="002238D8" w:rsidRDefault="00ED35B4" w:rsidP="00D5010A">
            <w:pPr>
              <w:pStyle w:val="Sraopastraipa1"/>
              <w:ind w:left="0"/>
              <w:jc w:val="both"/>
              <w:rPr>
                <w:rFonts w:ascii="Times New Roman" w:hAnsi="Times New Roman"/>
              </w:rPr>
            </w:pPr>
          </w:p>
        </w:tc>
        <w:tc>
          <w:tcPr>
            <w:tcW w:w="8756" w:type="dxa"/>
            <w:shd w:val="clear" w:color="auto" w:fill="auto"/>
          </w:tcPr>
          <w:p w14:paraId="09B4E8BD" w14:textId="4C95B42C" w:rsidR="00ED35B4" w:rsidRPr="001B2C62" w:rsidRDefault="00ED35B4" w:rsidP="00D5010A">
            <w:pPr>
              <w:spacing w:after="120"/>
              <w:ind w:firstLine="4"/>
              <w:rPr>
                <w:rFonts w:ascii="Times New Roman" w:hAnsi="Times New Roman"/>
                <w:b/>
              </w:rPr>
            </w:pPr>
            <w:r w:rsidRPr="001B2C62">
              <w:rPr>
                <w:rFonts w:ascii="Times New Roman" w:hAnsi="Times New Roman"/>
                <w:b/>
              </w:rPr>
              <w:t>Darbų trūkumai –</w:t>
            </w:r>
            <w:r w:rsidR="002E7A64" w:rsidRPr="001B2C62">
              <w:rPr>
                <w:rFonts w:ascii="Times New Roman" w:hAnsi="Times New Roman"/>
                <w:b/>
              </w:rPr>
              <w:t xml:space="preserve"> </w:t>
            </w:r>
            <w:r w:rsidRPr="001B2C62">
              <w:rPr>
                <w:rFonts w:ascii="Times New Roman" w:hAnsi="Times New Roman"/>
              </w:rPr>
              <w:t>neatlikt</w:t>
            </w:r>
            <w:r w:rsidR="00E13EC0" w:rsidRPr="001B2C62">
              <w:rPr>
                <w:rFonts w:ascii="Times New Roman" w:hAnsi="Times New Roman"/>
              </w:rPr>
              <w:t>a Darbų dalis</w:t>
            </w:r>
            <w:r w:rsidRPr="001B2C62">
              <w:rPr>
                <w:rFonts w:ascii="Times New Roman" w:hAnsi="Times New Roman"/>
              </w:rPr>
              <w:t xml:space="preserve"> arba netinkamai atlikt</w:t>
            </w:r>
            <w:r w:rsidR="00E13EC0" w:rsidRPr="001B2C62">
              <w:rPr>
                <w:rFonts w:ascii="Times New Roman" w:hAnsi="Times New Roman"/>
              </w:rPr>
              <w:t>ų</w:t>
            </w:r>
            <w:r w:rsidR="00B742AB" w:rsidRPr="001B2C62">
              <w:rPr>
                <w:rFonts w:ascii="Times New Roman" w:hAnsi="Times New Roman"/>
              </w:rPr>
              <w:t xml:space="preserve"> Darb</w:t>
            </w:r>
            <w:r w:rsidR="00E13EC0" w:rsidRPr="001B2C62">
              <w:rPr>
                <w:rFonts w:ascii="Times New Roman" w:hAnsi="Times New Roman"/>
              </w:rPr>
              <w:t>ų defektai</w:t>
            </w:r>
            <w:r w:rsidR="00D34387" w:rsidRPr="001B2C62">
              <w:rPr>
                <w:rFonts w:ascii="Times New Roman" w:hAnsi="Times New Roman"/>
              </w:rPr>
              <w:t>.</w:t>
            </w:r>
          </w:p>
        </w:tc>
      </w:tr>
      <w:tr w:rsidR="00A7759B" w:rsidRPr="00A7759B" w14:paraId="11481DDA" w14:textId="77777777" w:rsidTr="00D5010A">
        <w:tc>
          <w:tcPr>
            <w:tcW w:w="1026" w:type="dxa"/>
            <w:shd w:val="clear" w:color="auto" w:fill="auto"/>
          </w:tcPr>
          <w:p w14:paraId="11481DD8" w14:textId="77777777" w:rsidR="00A455CB" w:rsidRPr="00A7759B" w:rsidRDefault="00A455CB" w:rsidP="00D5010A">
            <w:pPr>
              <w:pStyle w:val="Sraopastraipa1"/>
              <w:numPr>
                <w:ilvl w:val="0"/>
                <w:numId w:val="1"/>
              </w:numPr>
              <w:ind w:hanging="578"/>
              <w:jc w:val="both"/>
              <w:rPr>
                <w:rFonts w:ascii="Times New Roman" w:hAnsi="Times New Roman"/>
              </w:rPr>
            </w:pPr>
          </w:p>
        </w:tc>
        <w:tc>
          <w:tcPr>
            <w:tcW w:w="8756" w:type="dxa"/>
            <w:shd w:val="clear" w:color="auto" w:fill="auto"/>
          </w:tcPr>
          <w:p w14:paraId="11481DD9" w14:textId="7A7F9438" w:rsidR="007F0D51" w:rsidRPr="00A7759B" w:rsidRDefault="00A455CB" w:rsidP="00D5010A">
            <w:pPr>
              <w:spacing w:after="120"/>
              <w:jc w:val="both"/>
              <w:rPr>
                <w:rFonts w:ascii="Times New Roman" w:hAnsi="Times New Roman"/>
              </w:rPr>
            </w:pPr>
            <w:r w:rsidRPr="00A7759B">
              <w:rPr>
                <w:rFonts w:ascii="Times New Roman" w:hAnsi="Times New Roman"/>
              </w:rPr>
              <w:t>Kitos vartojamos sąvokos</w:t>
            </w:r>
            <w:r w:rsidRPr="00A7759B">
              <w:rPr>
                <w:rFonts w:ascii="Times New Roman" w:hAnsi="Times New Roman"/>
                <w:b/>
              </w:rPr>
              <w:t xml:space="preserve"> </w:t>
            </w:r>
            <w:r w:rsidRPr="00A7759B">
              <w:rPr>
                <w:rFonts w:ascii="Times New Roman" w:hAnsi="Times New Roman"/>
                <w:bCs/>
              </w:rPr>
              <w:t>atitinka sąvokas</w:t>
            </w:r>
            <w:r w:rsidR="00FB7D47" w:rsidRPr="00A7759B">
              <w:rPr>
                <w:rFonts w:ascii="Times New Roman" w:hAnsi="Times New Roman"/>
                <w:bCs/>
              </w:rPr>
              <w:t>,</w:t>
            </w:r>
            <w:r w:rsidRPr="00A7759B">
              <w:rPr>
                <w:rFonts w:ascii="Times New Roman" w:hAnsi="Times New Roman"/>
                <w:bCs/>
              </w:rPr>
              <w:t xml:space="preserve"> vartojamas Lietuvos Respublikos civiliniame kodekse, Lietuvos Respublikos statybos</w:t>
            </w:r>
            <w:r w:rsidR="00880120" w:rsidRPr="00A7759B">
              <w:rPr>
                <w:rFonts w:ascii="Times New Roman" w:hAnsi="Times New Roman"/>
                <w:bCs/>
              </w:rPr>
              <w:t xml:space="preserve"> įstatyme</w:t>
            </w:r>
            <w:r w:rsidR="006766E3" w:rsidRPr="00A7759B">
              <w:rPr>
                <w:rFonts w:ascii="Times New Roman" w:hAnsi="Times New Roman"/>
                <w:bCs/>
              </w:rPr>
              <w:t>, Lietuvos Respublikos architektūros įstatyme</w:t>
            </w:r>
            <w:r w:rsidRPr="00A7759B">
              <w:rPr>
                <w:rFonts w:ascii="Times New Roman" w:hAnsi="Times New Roman"/>
                <w:bCs/>
              </w:rPr>
              <w:t xml:space="preserve"> ir Lietuvos Respublikos viešųjų pirkimų įstatyme</w:t>
            </w:r>
            <w:r w:rsidR="00B452EC" w:rsidRPr="00A7759B">
              <w:rPr>
                <w:rFonts w:ascii="Times New Roman" w:hAnsi="Times New Roman"/>
                <w:bCs/>
              </w:rPr>
              <w:t xml:space="preserve"> </w:t>
            </w:r>
            <w:r w:rsidR="00F66D3D" w:rsidRPr="00A7759B">
              <w:rPr>
                <w:rFonts w:ascii="Times New Roman" w:hAnsi="Times New Roman"/>
                <w:bCs/>
              </w:rPr>
              <w:t xml:space="preserve">ir susijusiuose </w:t>
            </w:r>
            <w:r w:rsidR="00D43756" w:rsidRPr="00A7759B">
              <w:rPr>
                <w:rFonts w:ascii="Times New Roman" w:hAnsi="Times New Roman"/>
                <w:bCs/>
              </w:rPr>
              <w:t xml:space="preserve">įstatymų įgyvendinamuosiuose teisės </w:t>
            </w:r>
            <w:r w:rsidR="00B452EC" w:rsidRPr="00A7759B">
              <w:rPr>
                <w:rFonts w:ascii="Times New Roman" w:hAnsi="Times New Roman"/>
                <w:bCs/>
              </w:rPr>
              <w:t>aktuose</w:t>
            </w:r>
            <w:r w:rsidRPr="00A7759B">
              <w:rPr>
                <w:rFonts w:ascii="Times New Roman" w:hAnsi="Times New Roman"/>
              </w:rPr>
              <w:t>.</w:t>
            </w:r>
          </w:p>
        </w:tc>
      </w:tr>
      <w:tr w:rsidR="00A7759B" w:rsidRPr="00A7759B" w14:paraId="11481DE0" w14:textId="77777777" w:rsidTr="00D5010A">
        <w:tc>
          <w:tcPr>
            <w:tcW w:w="9782" w:type="dxa"/>
            <w:gridSpan w:val="2"/>
            <w:shd w:val="clear" w:color="auto" w:fill="auto"/>
          </w:tcPr>
          <w:p w14:paraId="11481DDB" w14:textId="7A1E9064" w:rsidR="00A455CB" w:rsidRDefault="00A455CB" w:rsidP="00D5010A">
            <w:pPr>
              <w:pStyle w:val="Stilius1"/>
              <w:framePr w:hSpace="0" w:wrap="auto" w:vAnchor="margin" w:yAlign="inline"/>
              <w:numPr>
                <w:ilvl w:val="0"/>
                <w:numId w:val="25"/>
              </w:numPr>
              <w:suppressOverlap w:val="0"/>
            </w:pPr>
            <w:r w:rsidRPr="00A7759B">
              <w:t xml:space="preserve">SUTARTIES </w:t>
            </w:r>
            <w:r w:rsidR="00C7653D" w:rsidRPr="00A7759B">
              <w:t>DALYKAS</w:t>
            </w:r>
            <w:r w:rsidRPr="00A7759B">
              <w:t xml:space="preserve"> </w:t>
            </w:r>
          </w:p>
          <w:p w14:paraId="758F71DA" w14:textId="77777777" w:rsidR="007F0D51" w:rsidRPr="00A7759B" w:rsidRDefault="007F0D51" w:rsidP="00D5010A">
            <w:pPr>
              <w:pStyle w:val="Stilius1"/>
              <w:framePr w:hSpace="0" w:wrap="auto" w:vAnchor="margin" w:yAlign="inline"/>
              <w:suppressOverlap w:val="0"/>
            </w:pP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6"/>
            </w:tblGrid>
            <w:tr w:rsidR="00A7759B" w:rsidRPr="00A7759B" w14:paraId="11481DDE" w14:textId="77777777" w:rsidTr="00021813">
              <w:tc>
                <w:tcPr>
                  <w:tcW w:w="872" w:type="dxa"/>
                  <w:tcBorders>
                    <w:top w:val="nil"/>
                    <w:left w:val="nil"/>
                    <w:bottom w:val="nil"/>
                    <w:right w:val="nil"/>
                  </w:tcBorders>
                  <w:shd w:val="clear" w:color="auto" w:fill="auto"/>
                </w:tcPr>
                <w:p w14:paraId="11481DDC" w14:textId="63633A9B" w:rsidR="00A455CB" w:rsidRPr="00A7759B" w:rsidRDefault="00685E85" w:rsidP="009B00C6">
                  <w:pPr>
                    <w:pStyle w:val="Stilius3"/>
                    <w:framePr w:hSpace="180" w:wrap="around" w:vAnchor="text" w:hAnchor="text" w:y="1"/>
                    <w:spacing w:before="0"/>
                    <w:suppressOverlap/>
                  </w:pPr>
                  <w:r>
                    <w:t>2.</w:t>
                  </w:r>
                  <w:r w:rsidR="008C20DC">
                    <w:t>1</w:t>
                  </w:r>
                  <w:r>
                    <w:t>.</w:t>
                  </w:r>
                </w:p>
              </w:tc>
              <w:tc>
                <w:tcPr>
                  <w:tcW w:w="8796" w:type="dxa"/>
                  <w:tcBorders>
                    <w:top w:val="nil"/>
                    <w:left w:val="nil"/>
                    <w:bottom w:val="nil"/>
                    <w:right w:val="nil"/>
                  </w:tcBorders>
                  <w:shd w:val="clear" w:color="auto" w:fill="auto"/>
                </w:tcPr>
                <w:p w14:paraId="3F898B73" w14:textId="3C8EC36F" w:rsidR="001857C6" w:rsidRPr="00D61352" w:rsidRDefault="006D1817" w:rsidP="009B00C6">
                  <w:pPr>
                    <w:pStyle w:val="Stilius3"/>
                    <w:framePr w:hSpace="180" w:wrap="around" w:vAnchor="text" w:hAnchor="text" w:y="1"/>
                    <w:spacing w:before="0"/>
                    <w:ind w:right="28"/>
                    <w:suppressOverlap/>
                  </w:pPr>
                  <w:r w:rsidRPr="00A7759B">
                    <w:t xml:space="preserve">Šia </w:t>
                  </w:r>
                  <w:r w:rsidR="00FC6DF0" w:rsidRPr="00A7759B">
                    <w:t xml:space="preserve">Sutartimi Rangovas įsipareigoja per Sutartyje nustatytą Darbų atlikimo terminą ir Sutartyje </w:t>
                  </w:r>
                  <w:r w:rsidR="00FC6DF0" w:rsidRPr="00C00113">
                    <w:t>nustatytomis sąlygomis</w:t>
                  </w:r>
                  <w:r w:rsidR="00FC6DF0" w:rsidRPr="00D61352">
                    <w:rPr>
                      <w:color w:val="000000" w:themeColor="text1"/>
                    </w:rPr>
                    <w:t xml:space="preserve">, </w:t>
                  </w:r>
                  <w:r w:rsidR="00DB7B43" w:rsidRPr="00D61352">
                    <w:rPr>
                      <w:color w:val="000000" w:themeColor="text1"/>
                    </w:rPr>
                    <w:t>v</w:t>
                  </w:r>
                  <w:r w:rsidR="007261EE" w:rsidRPr="00D61352">
                    <w:rPr>
                      <w:color w:val="000000" w:themeColor="text1"/>
                    </w:rPr>
                    <w:t>adovaujantis Mokslo paskirties pastato</w:t>
                  </w:r>
                  <w:r w:rsidR="00C33DF9" w:rsidRPr="00D61352">
                    <w:rPr>
                      <w:color w:val="000000" w:themeColor="text1"/>
                    </w:rPr>
                    <w:t>,</w:t>
                  </w:r>
                  <w:r w:rsidR="007261EE" w:rsidRPr="00D61352">
                    <w:rPr>
                      <w:color w:val="000000" w:themeColor="text1"/>
                    </w:rPr>
                    <w:t xml:space="preserve"> Dainų g. 33, Šiaulių m. rekonstravimo techniniu projektu, </w:t>
                  </w:r>
                  <w:r w:rsidR="00254349" w:rsidRPr="00D61352">
                    <w:rPr>
                      <w:color w:val="000000" w:themeColor="text1"/>
                    </w:rPr>
                    <w:t>statinio unikalus</w:t>
                  </w:r>
                  <w:r w:rsidR="00D056ED" w:rsidRPr="00D61352">
                    <w:rPr>
                      <w:color w:val="000000" w:themeColor="text1"/>
                    </w:rPr>
                    <w:t xml:space="preserve"> Nr. 2998-3002-1010</w:t>
                  </w:r>
                  <w:r w:rsidR="007E54C3" w:rsidRPr="00D61352">
                    <w:rPr>
                      <w:color w:val="000000" w:themeColor="text1"/>
                    </w:rPr>
                    <w:t>,</w:t>
                  </w:r>
                  <w:r w:rsidR="00D056ED" w:rsidRPr="00D61352">
                    <w:rPr>
                      <w:color w:val="000000" w:themeColor="text1"/>
                    </w:rPr>
                    <w:t xml:space="preserve"> parengti Darbo projektą</w:t>
                  </w:r>
                  <w:r w:rsidR="009C06B6">
                    <w:rPr>
                      <w:color w:val="000000" w:themeColor="text1"/>
                    </w:rPr>
                    <w:t>,</w:t>
                  </w:r>
                  <w:r w:rsidR="00D056ED" w:rsidRPr="00D61352">
                    <w:rPr>
                      <w:color w:val="000000" w:themeColor="text1"/>
                    </w:rPr>
                    <w:t xml:space="preserve"> atlikti, užbaigti ir perduoti Užsakovui </w:t>
                  </w:r>
                  <w:r w:rsidR="00D056ED" w:rsidRPr="00D61352">
                    <w:rPr>
                      <w:b/>
                      <w:bCs/>
                      <w:color w:val="000000" w:themeColor="text1"/>
                    </w:rPr>
                    <w:t>Šiaulių universitetinė</w:t>
                  </w:r>
                  <w:r w:rsidR="009C06B6">
                    <w:rPr>
                      <w:b/>
                      <w:bCs/>
                      <w:color w:val="000000" w:themeColor="text1"/>
                    </w:rPr>
                    <w:t>s</w:t>
                  </w:r>
                  <w:r w:rsidR="00D056ED" w:rsidRPr="00D61352">
                    <w:rPr>
                      <w:b/>
                      <w:bCs/>
                      <w:color w:val="000000" w:themeColor="text1"/>
                    </w:rPr>
                    <w:t xml:space="preserve"> gimnazij</w:t>
                  </w:r>
                  <w:r w:rsidR="004F564E" w:rsidRPr="00D61352">
                    <w:rPr>
                      <w:b/>
                      <w:bCs/>
                      <w:color w:val="000000" w:themeColor="text1"/>
                    </w:rPr>
                    <w:t>os</w:t>
                  </w:r>
                  <w:r w:rsidR="00D056ED" w:rsidRPr="00D61352">
                    <w:rPr>
                      <w:b/>
                      <w:bCs/>
                      <w:color w:val="000000" w:themeColor="text1"/>
                    </w:rPr>
                    <w:t>, Dainų 33, Šiauliai</w:t>
                  </w:r>
                  <w:r w:rsidR="00DC3640" w:rsidRPr="00D61352">
                    <w:rPr>
                      <w:b/>
                      <w:bCs/>
                      <w:color w:val="000000" w:themeColor="text1"/>
                    </w:rPr>
                    <w:t>, rekonstravimo darbus</w:t>
                  </w:r>
                  <w:r w:rsidR="008C7C0D" w:rsidRPr="00D61352">
                    <w:rPr>
                      <w:b/>
                      <w:bCs/>
                      <w:color w:val="000000" w:themeColor="text1"/>
                    </w:rPr>
                    <w:t xml:space="preserve"> </w:t>
                  </w:r>
                  <w:r w:rsidR="008C7C0D" w:rsidRPr="00D61352">
                    <w:rPr>
                      <w:color w:val="000000" w:themeColor="text1"/>
                    </w:rPr>
                    <w:t xml:space="preserve">kaip numatyta </w:t>
                  </w:r>
                  <w:r w:rsidR="00FA33F4" w:rsidRPr="00D61352">
                    <w:rPr>
                      <w:color w:val="000000" w:themeColor="text1"/>
                    </w:rPr>
                    <w:t xml:space="preserve">techniniame </w:t>
                  </w:r>
                  <w:r w:rsidR="00D41649" w:rsidRPr="00D61352">
                    <w:rPr>
                      <w:color w:val="000000" w:themeColor="text1"/>
                    </w:rPr>
                    <w:t>p</w:t>
                  </w:r>
                  <w:r w:rsidR="008C7C0D" w:rsidRPr="00D61352">
                    <w:rPr>
                      <w:color w:val="000000" w:themeColor="text1"/>
                    </w:rPr>
                    <w:t>rojekte</w:t>
                  </w:r>
                  <w:r w:rsidR="009C06B6">
                    <w:rPr>
                      <w:color w:val="000000" w:themeColor="text1"/>
                    </w:rPr>
                    <w:t>,</w:t>
                  </w:r>
                  <w:r w:rsidR="008C20DC" w:rsidRPr="00A8088A">
                    <w:t xml:space="preserve"> jo specifikacijose bei brėžiniuose</w:t>
                  </w:r>
                  <w:r w:rsidR="009C06B6">
                    <w:t>,</w:t>
                  </w:r>
                  <w:r w:rsidR="008C20DC" w:rsidRPr="00A8088A">
                    <w:t xml:space="preserve"> </w:t>
                  </w:r>
                  <w:r w:rsidR="008C7C0D" w:rsidRPr="00D61352">
                    <w:rPr>
                      <w:color w:val="000000" w:themeColor="text1"/>
                    </w:rPr>
                    <w:t xml:space="preserve"> </w:t>
                  </w:r>
                  <w:r w:rsidR="009C06B6">
                    <w:rPr>
                      <w:color w:val="000000" w:themeColor="text1"/>
                    </w:rPr>
                    <w:t>bei</w:t>
                  </w:r>
                  <w:r w:rsidR="008C7C0D" w:rsidRPr="00D61352">
                    <w:rPr>
                      <w:color w:val="000000" w:themeColor="text1"/>
                    </w:rPr>
                    <w:t xml:space="preserve"> Sutartyje</w:t>
                  </w:r>
                  <w:r w:rsidR="009C06B6">
                    <w:rPr>
                      <w:color w:val="000000" w:themeColor="text1"/>
                    </w:rPr>
                    <w:t>. Rangovas taip pat privalo</w:t>
                  </w:r>
                  <w:r w:rsidR="008C7C0D" w:rsidRPr="00D61352">
                    <w:rPr>
                      <w:color w:val="000000" w:themeColor="text1"/>
                    </w:rPr>
                    <w:t xml:space="preserve"> ištaisyti defektus </w:t>
                  </w:r>
                  <w:r w:rsidR="00B558EF" w:rsidRPr="00D61352">
                    <w:rPr>
                      <w:b/>
                      <w:bCs/>
                      <w:color w:val="000000" w:themeColor="text1"/>
                    </w:rPr>
                    <w:t xml:space="preserve">įskaitant, </w:t>
                  </w:r>
                  <w:r w:rsidR="001857C6" w:rsidRPr="00D61352">
                    <w:rPr>
                      <w:color w:val="000000" w:themeColor="text1"/>
                    </w:rPr>
                    <w:t>bet neapsiriboj</w:t>
                  </w:r>
                  <w:r w:rsidR="001857C6" w:rsidRPr="00C00113">
                    <w:t xml:space="preserve">ant </w:t>
                  </w:r>
                  <w:r w:rsidR="001857C6" w:rsidRPr="00A7759B">
                    <w:t xml:space="preserve">inžinerinių paslaugų, būtinų tinkamam Darbų vykdymui ir užbaigimui (kadastrinių matavimų atlikimas, energinio naudingumo sertifikavimas, vykdymo dokumentacijos, kadastrinių matavimo bylų parengimas bei kitų inžinerinių paslaugų, reikalingų statybos užbaigimo procedūroms atlikti, vadovaujantis statybos techninio reglamento STR 1.05.01:2017 „Statybą leidžiantys dokumentai. Statybos užbaigimas. Statybos sustabdymas. Savavališkos statybos padarinių šalinimas. Statybos </w:t>
                  </w:r>
                  <w:r w:rsidR="001857C6" w:rsidRPr="00A7759B">
                    <w:lastRenderedPageBreak/>
                    <w:t xml:space="preserve">pagal neteisėtai išduotą statybą leidžiantį dokumentą padarinių šalinimas“ ir Statybos įstatymo aktualiomis redakcijomis, suteikimu, o Užsakovas įsipareigoja sudaryti Rangovui būtinas sąlygas Darbams atlikti, Sutartyje numatyta </w:t>
                  </w:r>
                  <w:r w:rsidR="001857C6" w:rsidRPr="00D61352">
                    <w:t>tvarka priimti tinkamai atliktų Darbų rezultatą ir sumokėti Rangovui Sutarties kainą Sutartyje numatytomis sąlygomis ir tvarka.</w:t>
                  </w:r>
                </w:p>
                <w:p w14:paraId="2BE3EF9E" w14:textId="16B9FF39" w:rsidR="007E455F" w:rsidRPr="00D61352" w:rsidRDefault="00FE09D1" w:rsidP="009B00C6">
                  <w:pPr>
                    <w:pStyle w:val="Stilius3"/>
                    <w:framePr w:hSpace="180" w:wrap="around" w:vAnchor="text" w:hAnchor="text" w:y="1"/>
                    <w:spacing w:before="0"/>
                    <w:ind w:right="28"/>
                    <w:suppressOverlap/>
                    <w:rPr>
                      <w:color w:val="FF0000"/>
                    </w:rPr>
                  </w:pPr>
                  <w:r w:rsidRPr="00D61352">
                    <w:rPr>
                      <w:b/>
                      <w:bCs/>
                      <w:color w:val="000000" w:themeColor="text1"/>
                    </w:rPr>
                    <w:t>Pastaba:</w:t>
                  </w:r>
                  <w:r w:rsidRPr="00D61352">
                    <w:rPr>
                      <w:color w:val="000000" w:themeColor="text1"/>
                    </w:rPr>
                    <w:t xml:space="preserve"> </w:t>
                  </w:r>
                  <w:r w:rsidRPr="00D61352">
                    <w:rPr>
                      <w:color w:val="FF0000"/>
                    </w:rPr>
                    <w:t xml:space="preserve">šiuo pirkimu </w:t>
                  </w:r>
                  <w:r w:rsidR="007E455F" w:rsidRPr="00D61352">
                    <w:rPr>
                      <w:color w:val="FF0000"/>
                    </w:rPr>
                    <w:t>neperkami baldai</w:t>
                  </w:r>
                  <w:r w:rsidR="00314487" w:rsidRPr="00D61352">
                    <w:rPr>
                      <w:color w:val="FF0000"/>
                    </w:rPr>
                    <w:t xml:space="preserve"> ir kompiuterinė</w:t>
                  </w:r>
                  <w:r w:rsidR="00EF3712" w:rsidRPr="00D61352">
                    <w:rPr>
                      <w:color w:val="FF0000"/>
                    </w:rPr>
                    <w:t>, organizacinė</w:t>
                  </w:r>
                  <w:r w:rsidR="00314487" w:rsidRPr="00D61352">
                    <w:rPr>
                      <w:color w:val="FF0000"/>
                    </w:rPr>
                    <w:t xml:space="preserve"> įranga</w:t>
                  </w:r>
                  <w:r w:rsidR="006D2CAE" w:rsidRPr="00D61352">
                    <w:rPr>
                      <w:color w:val="FF0000"/>
                    </w:rPr>
                    <w:t>, kai kurios interjero detalės.</w:t>
                  </w:r>
                  <w:r w:rsidR="00303C75" w:rsidRPr="00D61352">
                    <w:rPr>
                      <w:color w:val="FF0000"/>
                    </w:rPr>
                    <w:t xml:space="preserve"> Žiūrėti pridedamus Darbų kiekių žiniaraščius</w:t>
                  </w:r>
                  <w:r w:rsidR="007E45EA" w:rsidRPr="00D61352">
                    <w:rPr>
                      <w:color w:val="FF0000"/>
                    </w:rPr>
                    <w:t xml:space="preserve"> bei </w:t>
                  </w:r>
                  <w:r w:rsidR="00F650B5" w:rsidRPr="00D61352">
                    <w:rPr>
                      <w:color w:val="FF0000"/>
                    </w:rPr>
                    <w:t xml:space="preserve">neperkamos įrangos </w:t>
                  </w:r>
                  <w:r w:rsidR="004D2B07" w:rsidRPr="00D61352">
                    <w:rPr>
                      <w:color w:val="FF0000"/>
                    </w:rPr>
                    <w:t xml:space="preserve">/ </w:t>
                  </w:r>
                  <w:r w:rsidR="00F650B5" w:rsidRPr="00D61352">
                    <w:rPr>
                      <w:color w:val="FF0000"/>
                    </w:rPr>
                    <w:t>baldų žiniaraščius.</w:t>
                  </w:r>
                </w:p>
                <w:p w14:paraId="11481DDD" w14:textId="1D041FD5" w:rsidR="007F0D51" w:rsidRPr="00A7759B" w:rsidRDefault="007F0D51" w:rsidP="009B00C6">
                  <w:pPr>
                    <w:pStyle w:val="Stilius3"/>
                    <w:framePr w:hSpace="180" w:wrap="around" w:vAnchor="text" w:hAnchor="text" w:y="1"/>
                    <w:spacing w:before="0"/>
                    <w:ind w:right="28"/>
                    <w:suppressOverlap/>
                  </w:pPr>
                </w:p>
              </w:tc>
            </w:tr>
          </w:tbl>
          <w:p w14:paraId="35A3F2EC" w14:textId="3CE01C60" w:rsidR="00A455CB" w:rsidRDefault="00685E85" w:rsidP="00D5010A">
            <w:pPr>
              <w:pStyle w:val="Stilius1"/>
              <w:framePr w:hSpace="0" w:wrap="auto" w:vAnchor="margin" w:yAlign="inline"/>
              <w:suppressOverlap w:val="0"/>
            </w:pPr>
            <w:r>
              <w:lastRenderedPageBreak/>
              <w:t xml:space="preserve">3. </w:t>
            </w:r>
            <w:r w:rsidR="00A455CB" w:rsidRPr="00A7759B">
              <w:t>BENDROSIOS NUOSTATOS</w:t>
            </w:r>
          </w:p>
          <w:p w14:paraId="11481DDF" w14:textId="77777777" w:rsidR="007F0D51" w:rsidRPr="00A7759B" w:rsidRDefault="007F0D51" w:rsidP="00D5010A">
            <w:pPr>
              <w:pStyle w:val="Stilius1"/>
              <w:framePr w:hSpace="0" w:wrap="auto" w:vAnchor="margin" w:yAlign="inline"/>
              <w:suppressOverlap w:val="0"/>
            </w:pPr>
          </w:p>
        </w:tc>
      </w:tr>
      <w:tr w:rsidR="00A7759B" w:rsidRPr="00A7759B" w14:paraId="11481DE3" w14:textId="77777777" w:rsidTr="00D5010A">
        <w:tc>
          <w:tcPr>
            <w:tcW w:w="1026" w:type="dxa"/>
          </w:tcPr>
          <w:p w14:paraId="11481DE1" w14:textId="77777777" w:rsidR="00A455CB" w:rsidRPr="00A7759B" w:rsidRDefault="00A455CB" w:rsidP="00D5010A">
            <w:pPr>
              <w:pStyle w:val="Sraopastraipa1"/>
              <w:numPr>
                <w:ilvl w:val="0"/>
                <w:numId w:val="17"/>
              </w:numPr>
              <w:tabs>
                <w:tab w:val="clear" w:pos="349"/>
                <w:tab w:val="left" w:pos="179"/>
                <w:tab w:val="left" w:pos="330"/>
              </w:tabs>
              <w:ind w:left="142" w:firstLine="113"/>
              <w:jc w:val="both"/>
              <w:rPr>
                <w:rFonts w:ascii="Times New Roman" w:hAnsi="Times New Roman"/>
              </w:rPr>
            </w:pPr>
          </w:p>
        </w:tc>
        <w:tc>
          <w:tcPr>
            <w:tcW w:w="8756" w:type="dxa"/>
          </w:tcPr>
          <w:p w14:paraId="11481DE2" w14:textId="77777777" w:rsidR="00A455CB" w:rsidRPr="00A7759B" w:rsidRDefault="00A455CB" w:rsidP="00D5010A">
            <w:pPr>
              <w:pStyle w:val="Stilius3"/>
              <w:spacing w:before="0" w:after="120"/>
            </w:pPr>
            <w:r w:rsidRPr="00A7759B">
              <w:rPr>
                <w:spacing w:val="-3"/>
              </w:rPr>
              <w:t>Š</w:t>
            </w:r>
            <w:r w:rsidR="00BD0266" w:rsidRPr="00A7759B">
              <w:rPr>
                <w:spacing w:val="-3"/>
              </w:rPr>
              <w:t>alių</w:t>
            </w:r>
            <w:r w:rsidRPr="00A7759B">
              <w:rPr>
                <w:spacing w:val="-3"/>
              </w:rPr>
              <w:t xml:space="preserve"> teisių ir pareigų pagrindas yra Sutartis, Lietuvos Respublikos įstatymai, </w:t>
            </w:r>
            <w:r w:rsidR="009236B9" w:rsidRPr="00A7759B">
              <w:t xml:space="preserve">įstatymų įgyvendinamieji </w:t>
            </w:r>
            <w:r w:rsidRPr="00A7759B">
              <w:rPr>
                <w:spacing w:val="-3"/>
              </w:rPr>
              <w:t>teisės aktai, statybos techniniai reglamentai ir kiti normatyviniai dokumentai.</w:t>
            </w:r>
          </w:p>
        </w:tc>
      </w:tr>
      <w:tr w:rsidR="00A7759B" w:rsidRPr="00A7759B" w14:paraId="11481DF0" w14:textId="77777777" w:rsidTr="00D5010A">
        <w:tc>
          <w:tcPr>
            <w:tcW w:w="1026" w:type="dxa"/>
          </w:tcPr>
          <w:p w14:paraId="11481DE4" w14:textId="77777777" w:rsidR="00F24C30" w:rsidRPr="00A7759B" w:rsidRDefault="00F24C30" w:rsidP="00D5010A">
            <w:pPr>
              <w:pStyle w:val="Sraopastraipa1"/>
              <w:numPr>
                <w:ilvl w:val="0"/>
                <w:numId w:val="17"/>
              </w:numPr>
              <w:tabs>
                <w:tab w:val="clear" w:pos="349"/>
                <w:tab w:val="left" w:pos="180"/>
                <w:tab w:val="left" w:pos="330"/>
              </w:tabs>
              <w:ind w:left="142" w:firstLine="113"/>
              <w:jc w:val="both"/>
              <w:rPr>
                <w:rFonts w:ascii="Times New Roman" w:hAnsi="Times New Roman"/>
              </w:rPr>
            </w:pPr>
          </w:p>
        </w:tc>
        <w:tc>
          <w:tcPr>
            <w:tcW w:w="8756" w:type="dxa"/>
          </w:tcPr>
          <w:p w14:paraId="11481DE5" w14:textId="77777777" w:rsidR="00F24C30" w:rsidRPr="00A7759B" w:rsidRDefault="00F24C30" w:rsidP="00D5010A">
            <w:pPr>
              <w:pStyle w:val="Stilius3"/>
              <w:spacing w:before="0" w:after="120"/>
            </w:pPr>
            <w:r w:rsidRPr="00A7759B">
              <w:t>Šiame punkte pateikiami Sutartį sudarantys dokumentai, kurie turi būti suprantami kaip paaiškinantys vienas kitą. Tuo tikslu nustatomas toks dokumentų pirmumas:</w:t>
            </w:r>
          </w:p>
          <w:p w14:paraId="78230514" w14:textId="77777777" w:rsidR="00CE2542" w:rsidRPr="00A7759B" w:rsidRDefault="00CE2542" w:rsidP="00D5010A">
            <w:pPr>
              <w:numPr>
                <w:ilvl w:val="0"/>
                <w:numId w:val="2"/>
              </w:numPr>
              <w:suppressAutoHyphens/>
              <w:spacing w:line="100" w:lineRule="atLeast"/>
              <w:jc w:val="both"/>
              <w:rPr>
                <w:rFonts w:ascii="Times New Roman" w:hAnsi="Times New Roman"/>
              </w:rPr>
            </w:pPr>
            <w:r w:rsidRPr="00A7759B">
              <w:rPr>
                <w:rFonts w:ascii="Times New Roman" w:hAnsi="Times New Roman"/>
              </w:rPr>
              <w:t xml:space="preserve">Pirkimo dokumentai ir pirkimo dokumentų paaiškinimai; </w:t>
            </w:r>
          </w:p>
          <w:p w14:paraId="7286BDF5" w14:textId="77777777" w:rsidR="00CE2542" w:rsidRPr="00A7759B" w:rsidRDefault="00CE2542" w:rsidP="00D5010A">
            <w:pPr>
              <w:numPr>
                <w:ilvl w:val="0"/>
                <w:numId w:val="2"/>
              </w:numPr>
              <w:suppressAutoHyphens/>
              <w:spacing w:line="100" w:lineRule="atLeast"/>
              <w:rPr>
                <w:rFonts w:ascii="Times New Roman" w:hAnsi="Times New Roman"/>
              </w:rPr>
            </w:pPr>
            <w:r w:rsidRPr="00A7759B">
              <w:rPr>
                <w:rFonts w:ascii="Times New Roman" w:hAnsi="Times New Roman"/>
              </w:rPr>
              <w:t>Pasiūlymas su Pasiūlymo priedais;</w:t>
            </w:r>
          </w:p>
          <w:p w14:paraId="36325D36" w14:textId="77777777" w:rsidR="00CE2542" w:rsidRPr="00A7759B" w:rsidRDefault="00CE2542" w:rsidP="00D5010A">
            <w:pPr>
              <w:pStyle w:val="Sraopastraipa1"/>
              <w:numPr>
                <w:ilvl w:val="0"/>
                <w:numId w:val="2"/>
              </w:numPr>
              <w:suppressAutoHyphens/>
              <w:jc w:val="both"/>
              <w:rPr>
                <w:rFonts w:ascii="Times New Roman" w:hAnsi="Times New Roman"/>
              </w:rPr>
            </w:pPr>
            <w:r w:rsidRPr="00A7759B">
              <w:rPr>
                <w:rFonts w:ascii="Times New Roman" w:hAnsi="Times New Roman"/>
              </w:rPr>
              <w:t>šios Sutarties ir papildomų Susitarimų sąlygos;</w:t>
            </w:r>
          </w:p>
          <w:p w14:paraId="7FCCBE07" w14:textId="77777777" w:rsidR="00CE2542" w:rsidRPr="00A7759B" w:rsidRDefault="00CE2542" w:rsidP="00D5010A">
            <w:pPr>
              <w:pStyle w:val="Sraopastraipa1"/>
              <w:numPr>
                <w:ilvl w:val="0"/>
                <w:numId w:val="2"/>
              </w:numPr>
              <w:suppressAutoHyphens/>
              <w:jc w:val="both"/>
              <w:rPr>
                <w:rFonts w:ascii="Times New Roman" w:hAnsi="Times New Roman"/>
              </w:rPr>
            </w:pPr>
            <w:r w:rsidRPr="00A7759B">
              <w:rPr>
                <w:rFonts w:ascii="Times New Roman" w:hAnsi="Times New Roman"/>
              </w:rPr>
              <w:t xml:space="preserve">Techninis projektas. Techninio projekto dokumentų pirmumo eilė: </w:t>
            </w:r>
          </w:p>
          <w:p w14:paraId="4607A73C" w14:textId="7CDE1925" w:rsidR="00CE2542" w:rsidRPr="00A7759B" w:rsidRDefault="00CE2542" w:rsidP="00D5010A">
            <w:pPr>
              <w:pStyle w:val="Sraopastraipa1"/>
              <w:suppressAutoHyphens/>
              <w:jc w:val="both"/>
              <w:rPr>
                <w:rFonts w:ascii="Times New Roman" w:hAnsi="Times New Roman"/>
              </w:rPr>
            </w:pPr>
            <w:r w:rsidRPr="00A7759B">
              <w:rPr>
                <w:rFonts w:ascii="Times New Roman" w:hAnsi="Times New Roman"/>
              </w:rPr>
              <w:t xml:space="preserve">         a) techninės specifikacijos, </w:t>
            </w:r>
          </w:p>
          <w:p w14:paraId="6D45621F" w14:textId="616C4A6A" w:rsidR="00CE2542" w:rsidRPr="00A7759B" w:rsidRDefault="00CE2542" w:rsidP="00D5010A">
            <w:pPr>
              <w:pStyle w:val="Sraopastraipa1"/>
              <w:suppressAutoHyphens/>
              <w:jc w:val="both"/>
              <w:rPr>
                <w:rFonts w:ascii="Times New Roman" w:hAnsi="Times New Roman"/>
              </w:rPr>
            </w:pPr>
            <w:r w:rsidRPr="00A7759B">
              <w:rPr>
                <w:rFonts w:ascii="Times New Roman" w:hAnsi="Times New Roman"/>
              </w:rPr>
              <w:t xml:space="preserve">         b) aiškinamieji raštai,</w:t>
            </w:r>
          </w:p>
          <w:p w14:paraId="3252448C" w14:textId="66026529" w:rsidR="00CE2542" w:rsidRPr="00A7759B" w:rsidRDefault="00CE2542" w:rsidP="00D5010A">
            <w:pPr>
              <w:pStyle w:val="Sraopastraipa1"/>
              <w:suppressAutoHyphens/>
              <w:jc w:val="both"/>
              <w:rPr>
                <w:rFonts w:ascii="Times New Roman" w:hAnsi="Times New Roman"/>
              </w:rPr>
            </w:pPr>
            <w:r w:rsidRPr="00A7759B">
              <w:rPr>
                <w:rFonts w:ascii="Times New Roman" w:hAnsi="Times New Roman"/>
              </w:rPr>
              <w:t xml:space="preserve">         c) brėžiniai, </w:t>
            </w:r>
          </w:p>
          <w:p w14:paraId="452EA82C" w14:textId="3304FD0A" w:rsidR="00CE2542" w:rsidRPr="00A7759B" w:rsidRDefault="00CE2542" w:rsidP="00D5010A">
            <w:pPr>
              <w:pStyle w:val="Sraopastraipa1"/>
              <w:suppressAutoHyphens/>
              <w:jc w:val="both"/>
              <w:rPr>
                <w:rFonts w:ascii="Times New Roman" w:hAnsi="Times New Roman"/>
              </w:rPr>
            </w:pPr>
            <w:r w:rsidRPr="00A7759B">
              <w:rPr>
                <w:rFonts w:ascii="Times New Roman" w:hAnsi="Times New Roman"/>
              </w:rPr>
              <w:t xml:space="preserve">         d) sąnaudų kiekių žiniaraščiai;</w:t>
            </w:r>
          </w:p>
          <w:p w14:paraId="29F68BBC" w14:textId="77777777" w:rsidR="00CE2542" w:rsidRPr="00A7759B" w:rsidRDefault="00CE2542" w:rsidP="00D5010A">
            <w:pPr>
              <w:pStyle w:val="Sraopastraipa1"/>
              <w:numPr>
                <w:ilvl w:val="0"/>
                <w:numId w:val="2"/>
              </w:numPr>
              <w:suppressAutoHyphens/>
              <w:jc w:val="both"/>
              <w:rPr>
                <w:rFonts w:ascii="Times New Roman" w:hAnsi="Times New Roman"/>
              </w:rPr>
            </w:pPr>
            <w:r w:rsidRPr="00A7759B">
              <w:rPr>
                <w:rFonts w:ascii="Times New Roman" w:hAnsi="Times New Roman"/>
              </w:rPr>
              <w:t>Veiklų sąrašas;</w:t>
            </w:r>
          </w:p>
          <w:p w14:paraId="725B666A" w14:textId="0F109676" w:rsidR="00CE2542" w:rsidRPr="00A7759B" w:rsidRDefault="00CE2542" w:rsidP="00D5010A">
            <w:pPr>
              <w:pStyle w:val="Sraopastraipa1"/>
              <w:numPr>
                <w:ilvl w:val="0"/>
                <w:numId w:val="2"/>
              </w:numPr>
              <w:tabs>
                <w:tab w:val="clear" w:pos="0"/>
                <w:tab w:val="num" w:pos="571"/>
              </w:tabs>
              <w:suppressAutoHyphens/>
              <w:ind w:left="1138" w:hanging="778"/>
              <w:jc w:val="both"/>
              <w:rPr>
                <w:rFonts w:ascii="Times New Roman" w:hAnsi="Times New Roman"/>
              </w:rPr>
            </w:pPr>
            <w:r w:rsidRPr="00A7759B">
              <w:rPr>
                <w:rFonts w:ascii="Times New Roman" w:hAnsi="Times New Roman"/>
              </w:rPr>
              <w:t>Rangovo pasiūlymo sąmatiniai skaičiavimai su pagrindinėmis techninėmis siūlomų darbų charakteristikomis ir darbų įkainiais</w:t>
            </w:r>
            <w:r w:rsidR="00AF4F35" w:rsidRPr="00A7759B">
              <w:rPr>
                <w:rFonts w:ascii="Times New Roman" w:hAnsi="Times New Roman"/>
              </w:rPr>
              <w:t>, darbų vykdymo grafikas</w:t>
            </w:r>
            <w:r w:rsidRPr="00A7759B">
              <w:rPr>
                <w:rFonts w:ascii="Times New Roman" w:hAnsi="Times New Roman"/>
              </w:rPr>
              <w:t xml:space="preserve">; </w:t>
            </w:r>
          </w:p>
          <w:p w14:paraId="11481DEF" w14:textId="7C8FF5C5" w:rsidR="00F24C30" w:rsidRPr="007F0D51" w:rsidRDefault="00CE2542" w:rsidP="00D5010A">
            <w:pPr>
              <w:pStyle w:val="Sraopastraipa1"/>
              <w:numPr>
                <w:ilvl w:val="0"/>
                <w:numId w:val="2"/>
              </w:numPr>
              <w:suppressAutoHyphens/>
              <w:jc w:val="both"/>
              <w:rPr>
                <w:rFonts w:ascii="Times New Roman" w:hAnsi="Times New Roman"/>
              </w:rPr>
            </w:pPr>
            <w:r w:rsidRPr="00A7759B">
              <w:rPr>
                <w:rFonts w:ascii="Times New Roman" w:hAnsi="Times New Roman"/>
              </w:rPr>
              <w:t>Subrangovų sąrašas</w:t>
            </w:r>
            <w:r w:rsidR="00BF21B1" w:rsidRPr="00A7759B">
              <w:rPr>
                <w:rFonts w:ascii="Times New Roman" w:hAnsi="Times New Roman"/>
              </w:rPr>
              <w:t>.</w:t>
            </w:r>
            <w:r w:rsidRPr="00A7759B">
              <w:rPr>
                <w:rFonts w:ascii="Times New Roman" w:hAnsi="Times New Roman"/>
              </w:rPr>
              <w:t xml:space="preserve"> </w:t>
            </w:r>
          </w:p>
        </w:tc>
      </w:tr>
      <w:tr w:rsidR="00A7759B" w:rsidRPr="00A7759B" w14:paraId="11481DF3" w14:textId="77777777" w:rsidTr="00D5010A">
        <w:tc>
          <w:tcPr>
            <w:tcW w:w="1026" w:type="dxa"/>
          </w:tcPr>
          <w:p w14:paraId="11481DF1" w14:textId="77777777" w:rsidR="00F24C30" w:rsidRPr="00A7759B" w:rsidRDefault="00F24C30" w:rsidP="00D5010A">
            <w:pPr>
              <w:pStyle w:val="Sraopastraipa1"/>
              <w:numPr>
                <w:ilvl w:val="0"/>
                <w:numId w:val="17"/>
              </w:numPr>
              <w:tabs>
                <w:tab w:val="clear" w:pos="349"/>
                <w:tab w:val="left" w:pos="180"/>
                <w:tab w:val="left" w:pos="330"/>
              </w:tabs>
              <w:ind w:left="142" w:firstLine="113"/>
              <w:jc w:val="both"/>
              <w:rPr>
                <w:rFonts w:ascii="Times New Roman" w:hAnsi="Times New Roman"/>
              </w:rPr>
            </w:pPr>
          </w:p>
        </w:tc>
        <w:tc>
          <w:tcPr>
            <w:tcW w:w="8756" w:type="dxa"/>
          </w:tcPr>
          <w:p w14:paraId="11481DF2" w14:textId="3466A1A3" w:rsidR="00310613" w:rsidRPr="007F0D51" w:rsidRDefault="00267CCC" w:rsidP="00D5010A">
            <w:pPr>
              <w:pStyle w:val="Stilius3"/>
              <w:spacing w:before="0" w:after="120"/>
              <w:rPr>
                <w:rFonts w:eastAsia="Calibri"/>
                <w:szCs w:val="24"/>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7759B">
              <w:rPr>
                <w:rFonts w:eastAsia="Calibri"/>
                <w:szCs w:val="24"/>
              </w:rPr>
              <w:t xml:space="preserve"> </w:t>
            </w:r>
            <w:r w:rsidRPr="00A7759B">
              <w:rPr>
                <w:rFonts w:eastAsia="Calibri"/>
                <w:szCs w:val="24"/>
              </w:rPr>
              <w:t>y. nauja pirkimo procedūra pagal VPĮ reikalavimus.</w:t>
            </w:r>
          </w:p>
        </w:tc>
      </w:tr>
      <w:tr w:rsidR="00A7759B" w:rsidRPr="00A7759B" w14:paraId="11481DF7" w14:textId="77777777" w:rsidTr="00D5010A">
        <w:tc>
          <w:tcPr>
            <w:tcW w:w="1026" w:type="dxa"/>
          </w:tcPr>
          <w:p w14:paraId="11481DF4" w14:textId="77777777" w:rsidR="00F24C30" w:rsidRPr="00A7759B" w:rsidRDefault="00F24C30" w:rsidP="00D5010A">
            <w:pPr>
              <w:pStyle w:val="Sraopastraipa1"/>
              <w:numPr>
                <w:ilvl w:val="0"/>
                <w:numId w:val="17"/>
              </w:numPr>
              <w:tabs>
                <w:tab w:val="clear" w:pos="349"/>
                <w:tab w:val="left" w:pos="180"/>
                <w:tab w:val="left" w:pos="330"/>
              </w:tabs>
              <w:ind w:left="142" w:firstLine="113"/>
              <w:jc w:val="both"/>
              <w:rPr>
                <w:rFonts w:ascii="Times New Roman" w:hAnsi="Times New Roman"/>
              </w:rPr>
            </w:pPr>
          </w:p>
        </w:tc>
        <w:tc>
          <w:tcPr>
            <w:tcW w:w="8756" w:type="dxa"/>
          </w:tcPr>
          <w:p w14:paraId="11481DF6" w14:textId="626C9D3D" w:rsidR="004478D4" w:rsidRPr="006E16D5" w:rsidRDefault="00F24C30" w:rsidP="00D5010A">
            <w:pPr>
              <w:pStyle w:val="Stilius3"/>
              <w:spacing w:before="0" w:after="120"/>
            </w:pPr>
            <w:r w:rsidRPr="00A7759B">
              <w:t>Sutarties sąlygų pagrindiniai duomenys:</w:t>
            </w:r>
          </w:p>
        </w:tc>
      </w:tr>
      <w:tr w:rsidR="00A7759B" w:rsidRPr="00A7759B" w14:paraId="11481E2D" w14:textId="77777777" w:rsidTr="00D5010A">
        <w:tc>
          <w:tcPr>
            <w:tcW w:w="1026" w:type="dxa"/>
            <w:shd w:val="clear" w:color="auto" w:fill="auto"/>
          </w:tcPr>
          <w:p w14:paraId="11481DF8" w14:textId="77777777" w:rsidR="00617896" w:rsidRPr="00A7759B" w:rsidRDefault="00617896" w:rsidP="00D5010A">
            <w:pPr>
              <w:pStyle w:val="Sraopastraipa1"/>
              <w:ind w:left="0"/>
              <w:jc w:val="both"/>
              <w:rPr>
                <w:rFonts w:ascii="Times New Roman" w:hAnsi="Times New Roman"/>
              </w:rPr>
            </w:pPr>
          </w:p>
        </w:tc>
        <w:tc>
          <w:tcPr>
            <w:tcW w:w="8756" w:type="dxa"/>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7759B"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7759B" w:rsidRDefault="00C91C70" w:rsidP="009B00C6">
                  <w:pPr>
                    <w:pStyle w:val="Stilius3"/>
                    <w:framePr w:hSpace="180" w:wrap="around" w:vAnchor="text" w:hAnchor="text" w:y="1"/>
                    <w:spacing w:before="0"/>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7759B" w:rsidRDefault="00C91C70" w:rsidP="009B00C6">
                  <w:pPr>
                    <w:pStyle w:val="Stilius3"/>
                    <w:framePr w:hSpace="180" w:wrap="around" w:vAnchor="text" w:hAnchor="text" w:y="1"/>
                    <w:spacing w:before="0"/>
                    <w:suppressOverlap/>
                    <w:rPr>
                      <w:i/>
                    </w:rPr>
                  </w:pPr>
                  <w:r w:rsidRPr="00A7759B">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7759B" w:rsidRDefault="00C91C70" w:rsidP="009B00C6">
                  <w:pPr>
                    <w:pStyle w:val="Stilius3"/>
                    <w:framePr w:hSpace="180" w:wrap="around" w:vAnchor="text" w:hAnchor="text" w:y="1"/>
                    <w:spacing w:before="0"/>
                    <w:suppressOverlap/>
                    <w:rPr>
                      <w:i/>
                    </w:rPr>
                  </w:pPr>
                  <w:r w:rsidRPr="00A7759B">
                    <w:rPr>
                      <w:i/>
                    </w:rPr>
                    <w:t>Duomenys ir sąlygos</w:t>
                  </w:r>
                </w:p>
              </w:tc>
            </w:tr>
            <w:tr w:rsidR="00A7759B" w:rsidRPr="00A7759B"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7759B" w:rsidRDefault="009114DE" w:rsidP="009B00C6">
                  <w:pPr>
                    <w:pStyle w:val="Stilius3"/>
                    <w:framePr w:hSpace="180" w:wrap="around" w:vAnchor="text" w:hAnchor="text" w:y="1"/>
                    <w:spacing w:before="0"/>
                    <w:suppressOverlap/>
                  </w:pPr>
                  <w:r w:rsidRPr="00A7759B">
                    <w:rPr>
                      <w:lang w:val="en-US"/>
                    </w:rPr>
                    <w:t xml:space="preserve">3.4.1. </w:t>
                  </w:r>
                  <w:r w:rsidR="00E741DB" w:rsidRPr="00A7759B">
                    <w:t>Pradinė</w:t>
                  </w:r>
                  <w:r w:rsidR="008E0A9B" w:rsidRPr="00A7759B">
                    <w:t xml:space="preserve">s </w:t>
                  </w:r>
                  <w:r w:rsidR="00E741DB" w:rsidRPr="00A7759B">
                    <w:t>sutarties vertė</w:t>
                  </w:r>
                  <w:r w:rsidR="00E65F6B" w:rsidRPr="00A7759B">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421B41AE" w:rsidR="00267CCC" w:rsidRPr="00A7759B" w:rsidRDefault="00E741DB" w:rsidP="009B00C6">
                  <w:pPr>
                    <w:pStyle w:val="Stilius3"/>
                    <w:framePr w:hSpace="180" w:wrap="around" w:vAnchor="text" w:hAnchor="text" w:y="1"/>
                    <w:spacing w:before="0"/>
                    <w:suppressOverlap/>
                    <w:rPr>
                      <w:lang w:val="en-US"/>
                    </w:rPr>
                  </w:pPr>
                  <w:r w:rsidRPr="00A7759B">
                    <w:rPr>
                      <w:lang w:val="en-US"/>
                    </w:rPr>
                    <w:t>1.2</w:t>
                  </w:r>
                  <w:r w:rsidR="00E32259">
                    <w:rPr>
                      <w:lang w:val="en-US"/>
                    </w:rPr>
                    <w:t>1</w:t>
                  </w:r>
                  <w:r w:rsidRPr="00A7759B">
                    <w:rPr>
                      <w:lang w:val="en-US"/>
                    </w:rPr>
                    <w:t>.</w:t>
                  </w:r>
                </w:p>
              </w:tc>
              <w:tc>
                <w:tcPr>
                  <w:tcW w:w="4289" w:type="dxa"/>
                  <w:tcBorders>
                    <w:top w:val="nil"/>
                    <w:left w:val="dashed" w:sz="4" w:space="0" w:color="auto"/>
                    <w:bottom w:val="dashed" w:sz="4" w:space="0" w:color="auto"/>
                    <w:right w:val="nil"/>
                  </w:tcBorders>
                  <w:shd w:val="clear" w:color="auto" w:fill="auto"/>
                </w:tcPr>
                <w:p w14:paraId="4CEC5091" w14:textId="536DFF7D" w:rsidR="00267CCC" w:rsidRPr="00A7759B" w:rsidRDefault="00886281" w:rsidP="009B00C6">
                  <w:pPr>
                    <w:pStyle w:val="Stilius3"/>
                    <w:framePr w:hSpace="180" w:wrap="around" w:vAnchor="text" w:hAnchor="text" w:y="1"/>
                    <w:spacing w:before="0"/>
                    <w:suppressOverlap/>
                    <w:jc w:val="left"/>
                    <w:rPr>
                      <w:i/>
                    </w:rPr>
                  </w:pPr>
                  <w:r w:rsidRPr="00886281">
                    <w:rPr>
                      <w:color w:val="FF0000"/>
                    </w:rPr>
                    <w:t>Suma skaičiais be PVM</w:t>
                  </w:r>
                  <w:r w:rsidR="00923B98" w:rsidRPr="00886281">
                    <w:rPr>
                      <w:color w:val="FF0000"/>
                    </w:rPr>
                    <w:t xml:space="preserve"> </w:t>
                  </w:r>
                  <w:proofErr w:type="spellStart"/>
                  <w:r w:rsidR="00B63CB4" w:rsidRPr="00236215">
                    <w:t>eur</w:t>
                  </w:r>
                  <w:proofErr w:type="spellEnd"/>
                  <w:r w:rsidR="00B63CB4" w:rsidRPr="00236215">
                    <w:t xml:space="preserve"> </w:t>
                  </w:r>
                  <w:r w:rsidR="00923B98" w:rsidRPr="00236215">
                    <w:t>(</w:t>
                  </w:r>
                  <w:r>
                    <w:rPr>
                      <w:color w:val="FF0000"/>
                    </w:rPr>
                    <w:t>s</w:t>
                  </w:r>
                  <w:r w:rsidRPr="00886281">
                    <w:rPr>
                      <w:color w:val="FF0000"/>
                    </w:rPr>
                    <w:t>uma žodžiais be PVM</w:t>
                  </w:r>
                  <w:r>
                    <w:t>)</w:t>
                  </w:r>
                </w:p>
              </w:tc>
            </w:tr>
            <w:tr w:rsidR="00A7759B" w:rsidRPr="00A7759B"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28A45483" w:rsidR="008E0A9B" w:rsidRPr="00A7759B" w:rsidRDefault="009114DE" w:rsidP="009B00C6">
                  <w:pPr>
                    <w:pStyle w:val="Stilius3"/>
                    <w:framePr w:hSpace="180" w:wrap="around" w:vAnchor="text" w:hAnchor="text" w:y="1"/>
                    <w:spacing w:before="0"/>
                    <w:suppressOverlap/>
                  </w:pPr>
                  <w:r w:rsidRPr="00A7759B">
                    <w:t>3.4.</w:t>
                  </w:r>
                  <w:r w:rsidR="00A215DC" w:rsidRPr="00A7759B">
                    <w:t>2</w:t>
                  </w:r>
                  <w:r w:rsidRPr="00A7759B">
                    <w:t xml:space="preserve">. </w:t>
                  </w:r>
                  <w:r w:rsidR="000F4404" w:rsidRPr="00A7759B">
                    <w:t xml:space="preserve"> </w:t>
                  </w:r>
                  <w:r w:rsidRPr="00A7759B">
                    <w:t xml:space="preserve">PVM </w:t>
                  </w:r>
                </w:p>
                <w:p w14:paraId="11481E00" w14:textId="2D1EC8E6" w:rsidR="00FB480A" w:rsidRPr="00A7759B" w:rsidRDefault="009114DE" w:rsidP="009B00C6">
                  <w:pPr>
                    <w:pStyle w:val="Stilius3"/>
                    <w:framePr w:hSpace="180" w:wrap="around" w:vAnchor="text" w:hAnchor="text" w:y="1"/>
                    <w:spacing w:before="0"/>
                    <w:suppressOverlap/>
                  </w:pPr>
                  <w:r w:rsidRPr="00A7759B">
                    <w:t>3.4.</w:t>
                  </w:r>
                  <w:r w:rsidR="00A215DC" w:rsidRPr="00A7759B">
                    <w:t>3</w:t>
                  </w:r>
                  <w:r w:rsidRPr="00A7759B">
                    <w:t>.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A7759B" w:rsidRDefault="00C16697" w:rsidP="009B00C6">
                  <w:pPr>
                    <w:pStyle w:val="Stilius3"/>
                    <w:framePr w:hSpace="180" w:wrap="around" w:vAnchor="text" w:hAnchor="text" w:y="1"/>
                    <w:spacing w:before="0"/>
                    <w:suppressOverlap/>
                  </w:pPr>
                </w:p>
                <w:p w14:paraId="11481E01" w14:textId="1D884188" w:rsidR="00B16873" w:rsidRPr="00A7759B" w:rsidRDefault="00B16873" w:rsidP="009B00C6">
                  <w:pPr>
                    <w:pStyle w:val="Stilius3"/>
                    <w:framePr w:hSpace="180" w:wrap="around" w:vAnchor="text" w:hAnchor="text" w:y="1"/>
                    <w:spacing w:before="0"/>
                    <w:suppressOverlap/>
                  </w:pPr>
                </w:p>
              </w:tc>
              <w:tc>
                <w:tcPr>
                  <w:tcW w:w="4289" w:type="dxa"/>
                  <w:tcBorders>
                    <w:top w:val="nil"/>
                    <w:left w:val="dashed" w:sz="4" w:space="0" w:color="auto"/>
                    <w:bottom w:val="dashed" w:sz="4" w:space="0" w:color="auto"/>
                    <w:right w:val="nil"/>
                  </w:tcBorders>
                  <w:shd w:val="clear" w:color="auto" w:fill="auto"/>
                </w:tcPr>
                <w:p w14:paraId="566B4FA9" w14:textId="3C75F080" w:rsidR="006A3106" w:rsidRDefault="00886281" w:rsidP="009B00C6">
                  <w:pPr>
                    <w:pStyle w:val="Stilius3"/>
                    <w:framePr w:hSpace="180" w:wrap="around" w:vAnchor="text" w:hAnchor="text" w:y="1"/>
                    <w:spacing w:before="0"/>
                    <w:suppressOverlap/>
                    <w:jc w:val="left"/>
                  </w:pPr>
                  <w:r w:rsidRPr="00886281">
                    <w:rPr>
                      <w:color w:val="FF0000"/>
                    </w:rPr>
                    <w:t xml:space="preserve">PVM suma skaičiais </w:t>
                  </w:r>
                  <w:proofErr w:type="spellStart"/>
                  <w:r>
                    <w:t>eur</w:t>
                  </w:r>
                  <w:proofErr w:type="spellEnd"/>
                  <w:r>
                    <w:t xml:space="preserve"> </w:t>
                  </w:r>
                  <w:r w:rsidRPr="00236215">
                    <w:t>(</w:t>
                  </w:r>
                  <w:r w:rsidRPr="00886281">
                    <w:rPr>
                      <w:color w:val="FF0000"/>
                    </w:rPr>
                    <w:t>PVM suma žodžiais</w:t>
                  </w:r>
                  <w:r w:rsidR="00923B98" w:rsidRPr="00886281">
                    <w:rPr>
                      <w:color w:val="FF0000"/>
                    </w:rPr>
                    <w:t>)</w:t>
                  </w:r>
                </w:p>
                <w:p w14:paraId="11481E04" w14:textId="4534C079" w:rsidR="00886281" w:rsidRPr="00A7759B" w:rsidRDefault="00886281" w:rsidP="009B00C6">
                  <w:pPr>
                    <w:pStyle w:val="Stilius3"/>
                    <w:framePr w:hSpace="180" w:wrap="around" w:vAnchor="text" w:hAnchor="text" w:y="1"/>
                    <w:spacing w:before="0"/>
                    <w:suppressOverlap/>
                    <w:jc w:val="left"/>
                    <w:rPr>
                      <w:i/>
                    </w:rPr>
                  </w:pPr>
                  <w:r w:rsidRPr="00886281">
                    <w:rPr>
                      <w:color w:val="FF0000"/>
                    </w:rPr>
                    <w:t xml:space="preserve">Suma skaičiais su PVM </w:t>
                  </w:r>
                  <w:proofErr w:type="spellStart"/>
                  <w:r w:rsidRPr="00236215">
                    <w:t>eur</w:t>
                  </w:r>
                  <w:proofErr w:type="spellEnd"/>
                  <w:r w:rsidRPr="00236215">
                    <w:t xml:space="preserve"> (</w:t>
                  </w:r>
                  <w:r w:rsidRPr="00886281">
                    <w:rPr>
                      <w:color w:val="FF0000"/>
                    </w:rPr>
                    <w:t>Suma žodžiais su PVM</w:t>
                  </w:r>
                  <w:r>
                    <w:t>)</w:t>
                  </w:r>
                </w:p>
              </w:tc>
            </w:tr>
            <w:tr w:rsidR="00A7759B" w:rsidRPr="00A7759B"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A7759B" w:rsidRDefault="009114DE" w:rsidP="009B00C6">
                  <w:pPr>
                    <w:pStyle w:val="Stilius3"/>
                    <w:framePr w:hSpace="180" w:wrap="around" w:vAnchor="text" w:hAnchor="text" w:y="1"/>
                    <w:spacing w:before="0"/>
                    <w:suppressOverlap/>
                    <w:rPr>
                      <w:i/>
                    </w:rPr>
                  </w:pPr>
                  <w:r w:rsidRPr="00A7759B">
                    <w:rPr>
                      <w:lang w:val="en-US"/>
                    </w:rPr>
                    <w:t>3.4.</w:t>
                  </w:r>
                  <w:r w:rsidR="00275F51" w:rsidRPr="00A7759B">
                    <w:rPr>
                      <w:lang w:val="en-US"/>
                    </w:rPr>
                    <w:t>4</w:t>
                  </w:r>
                  <w:r w:rsidRPr="00A7759B">
                    <w:rPr>
                      <w:lang w:val="en-US"/>
                    </w:rPr>
                    <w:t xml:space="preserve">. </w:t>
                  </w:r>
                  <w:r w:rsidR="00575B82" w:rsidRPr="00A7759B">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A7759B" w:rsidRDefault="00575B82" w:rsidP="009B00C6">
                  <w:pPr>
                    <w:pStyle w:val="Stilius3"/>
                    <w:framePr w:hSpace="180" w:wrap="around" w:vAnchor="text" w:hAnchor="text" w:y="1"/>
                    <w:spacing w:before="0"/>
                    <w:suppressOverlap/>
                    <w:rPr>
                      <w:i/>
                    </w:rPr>
                  </w:pPr>
                  <w:r w:rsidRPr="00A7759B">
                    <w:t>4.4</w:t>
                  </w:r>
                  <w:r w:rsidR="00FB480A" w:rsidRPr="00A7759B">
                    <w:t>.</w:t>
                  </w:r>
                </w:p>
              </w:tc>
              <w:tc>
                <w:tcPr>
                  <w:tcW w:w="4289" w:type="dxa"/>
                  <w:tcBorders>
                    <w:top w:val="nil"/>
                    <w:left w:val="dashed" w:sz="4" w:space="0" w:color="auto"/>
                    <w:bottom w:val="dashed" w:sz="4" w:space="0" w:color="auto"/>
                    <w:right w:val="nil"/>
                  </w:tcBorders>
                  <w:shd w:val="clear" w:color="auto" w:fill="auto"/>
                </w:tcPr>
                <w:p w14:paraId="11481E09" w14:textId="779F4499" w:rsidR="006A3106" w:rsidRPr="00923B98" w:rsidRDefault="004662CE" w:rsidP="009B00C6">
                  <w:pPr>
                    <w:pStyle w:val="Stilius3"/>
                    <w:framePr w:hSpace="180" w:wrap="around" w:vAnchor="text" w:hAnchor="text" w:y="1"/>
                    <w:spacing w:before="0"/>
                    <w:suppressOverlap/>
                    <w:rPr>
                      <w:iCs/>
                    </w:rPr>
                  </w:pPr>
                  <w:r w:rsidRPr="00C5445C">
                    <w:rPr>
                      <w:iCs/>
                    </w:rPr>
                    <w:t>Šiaulių universitet</w:t>
                  </w:r>
                  <w:r w:rsidR="009A74B8" w:rsidRPr="00C5445C">
                    <w:rPr>
                      <w:iCs/>
                    </w:rPr>
                    <w:t>inės gimnazijos ūkvedys Vytautas Karpis</w:t>
                  </w:r>
                </w:p>
              </w:tc>
            </w:tr>
            <w:tr w:rsidR="008C20DC" w:rsidRPr="00A7759B"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8C20DC" w:rsidRPr="00A7759B" w:rsidRDefault="008C20DC" w:rsidP="009B00C6">
                  <w:pPr>
                    <w:pStyle w:val="Stilius3"/>
                    <w:framePr w:hSpace="180" w:wrap="around" w:vAnchor="text" w:hAnchor="text" w:y="1"/>
                    <w:spacing w:before="0"/>
                    <w:suppressOverlap/>
                    <w:jc w:val="left"/>
                  </w:pPr>
                  <w:r w:rsidRPr="00A7759B">
                    <w:t xml:space="preserve">3.4.5. </w:t>
                  </w:r>
                  <w:r w:rsidRPr="00DE6F34">
                    <w:rPr>
                      <w:color w:val="FF0000"/>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8C20DC" w:rsidRPr="00A7759B" w:rsidRDefault="008C20DC" w:rsidP="009B00C6">
                  <w:pPr>
                    <w:pStyle w:val="Stilius3"/>
                    <w:framePr w:hSpace="180" w:wrap="around" w:vAnchor="text" w:hAnchor="text" w:y="1"/>
                    <w:spacing w:before="0"/>
                    <w:suppressOverlap/>
                  </w:pPr>
                  <w:r w:rsidRPr="00A7759B">
                    <w:t>6.1.</w:t>
                  </w:r>
                </w:p>
              </w:tc>
              <w:tc>
                <w:tcPr>
                  <w:tcW w:w="4289" w:type="dxa"/>
                  <w:tcBorders>
                    <w:top w:val="dashed" w:sz="4" w:space="0" w:color="auto"/>
                    <w:left w:val="dashed" w:sz="4" w:space="0" w:color="auto"/>
                    <w:bottom w:val="dashed" w:sz="4" w:space="0" w:color="auto"/>
                    <w:right w:val="nil"/>
                  </w:tcBorders>
                  <w:shd w:val="clear" w:color="auto" w:fill="auto"/>
                  <w:vAlign w:val="bottom"/>
                </w:tcPr>
                <w:p w14:paraId="425A22FD" w14:textId="46A1162B" w:rsidR="008C20DC" w:rsidRPr="001A2884" w:rsidRDefault="008C20DC" w:rsidP="009B00C6">
                  <w:pPr>
                    <w:pStyle w:val="Stilius3"/>
                    <w:framePr w:hSpace="180" w:wrap="around" w:vAnchor="text" w:hAnchor="text" w:y="1"/>
                    <w:spacing w:before="0"/>
                    <w:ind w:right="420"/>
                    <w:suppressOverlap/>
                    <w:rPr>
                      <w:i/>
                      <w:iCs/>
                      <w:color w:val="EE0000"/>
                    </w:rPr>
                  </w:pPr>
                  <w:r w:rsidRPr="001A2884">
                    <w:rPr>
                      <w:color w:val="EE0000"/>
                    </w:rPr>
                    <w:t>6 (šeši) mėn. nuo Darbų pradžios</w:t>
                  </w:r>
                </w:p>
                <w:p w14:paraId="11481E0E" w14:textId="1055B053" w:rsidR="008C20DC" w:rsidRPr="00233412" w:rsidRDefault="008C20DC" w:rsidP="009B00C6">
                  <w:pPr>
                    <w:pStyle w:val="Stilius3"/>
                    <w:framePr w:hSpace="180" w:wrap="around" w:vAnchor="text" w:hAnchor="text" w:y="1"/>
                    <w:spacing w:before="0"/>
                    <w:suppressOverlap/>
                  </w:pPr>
                </w:p>
              </w:tc>
            </w:tr>
            <w:tr w:rsidR="008C20DC" w:rsidRPr="00A7759B"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47A87397" w:rsidR="008C20DC" w:rsidRPr="00A7759B" w:rsidRDefault="008C20DC" w:rsidP="009B00C6">
                  <w:pPr>
                    <w:pStyle w:val="Stilius3"/>
                    <w:framePr w:hSpace="180" w:wrap="around" w:vAnchor="text" w:hAnchor="text" w:y="1"/>
                    <w:spacing w:before="0"/>
                    <w:suppressOverlap/>
                    <w:jc w:val="left"/>
                  </w:pPr>
                  <w:r w:rsidRPr="00A7759B">
                    <w:t xml:space="preserve">3.4.6.  Bauda dėl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0D700F5" w:rsidR="008C20DC" w:rsidRPr="00A7759B" w:rsidRDefault="008C20DC" w:rsidP="009B00C6">
                  <w:pPr>
                    <w:pStyle w:val="Stilius3"/>
                    <w:framePr w:hSpace="180" w:wrap="around" w:vAnchor="text" w:hAnchor="text" w:y="1"/>
                    <w:spacing w:before="0"/>
                    <w:suppressOverlap/>
                  </w:pPr>
                  <w:r w:rsidRPr="00A7759B">
                    <w:t>12.</w:t>
                  </w:r>
                  <w:r w:rsidR="00D5010A">
                    <w:t>5.</w:t>
                  </w:r>
                </w:p>
              </w:tc>
              <w:tc>
                <w:tcPr>
                  <w:tcW w:w="4289" w:type="dxa"/>
                  <w:tcBorders>
                    <w:top w:val="dashed" w:sz="4" w:space="0" w:color="auto"/>
                    <w:left w:val="dashed" w:sz="4" w:space="0" w:color="auto"/>
                    <w:bottom w:val="dashed" w:sz="4" w:space="0" w:color="auto"/>
                    <w:right w:val="nil"/>
                  </w:tcBorders>
                  <w:shd w:val="clear" w:color="auto" w:fill="auto"/>
                </w:tcPr>
                <w:p w14:paraId="11481E16" w14:textId="4959CC32" w:rsidR="008C20DC" w:rsidRPr="00A7759B" w:rsidRDefault="008C20DC" w:rsidP="009B00C6">
                  <w:pPr>
                    <w:pStyle w:val="Stilius3"/>
                    <w:framePr w:hSpace="180" w:wrap="around" w:vAnchor="text" w:hAnchor="text" w:y="1"/>
                    <w:spacing w:before="0"/>
                    <w:ind w:right="420"/>
                    <w:suppressOverlap/>
                    <w:jc w:val="left"/>
                    <w:rPr>
                      <w:strike/>
                    </w:rPr>
                  </w:pPr>
                  <w:r w:rsidRPr="004F13FB">
                    <w:rPr>
                      <w:color w:val="000000" w:themeColor="text1"/>
                    </w:rPr>
                    <w:t xml:space="preserve">10 proc. nuo </w:t>
                  </w:r>
                  <w:r w:rsidRPr="00A7759B">
                    <w:t>Sutarties kainos su PVM</w:t>
                  </w:r>
                </w:p>
              </w:tc>
            </w:tr>
            <w:tr w:rsidR="008C20DC" w:rsidRPr="00A7759B"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8C20DC" w:rsidRPr="00A7759B" w:rsidRDefault="008C20DC" w:rsidP="009B00C6">
                  <w:pPr>
                    <w:pStyle w:val="Stilius3"/>
                    <w:framePr w:hSpace="180" w:wrap="around" w:vAnchor="text" w:hAnchor="text" w:y="1"/>
                    <w:spacing w:before="0"/>
                    <w:suppressOverlap/>
                    <w:jc w:val="left"/>
                  </w:pPr>
                  <w:r w:rsidRPr="00A7759B">
                    <w:t>3.4.7. 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3168007C" w:rsidR="008C20DC" w:rsidRPr="00A7759B" w:rsidRDefault="00E32259" w:rsidP="009B00C6">
                  <w:pPr>
                    <w:pStyle w:val="Stilius3"/>
                    <w:framePr w:hSpace="180" w:wrap="around" w:vAnchor="text" w:hAnchor="text" w:y="1"/>
                    <w:spacing w:before="0"/>
                    <w:suppressOverlap/>
                  </w:pPr>
                  <w:r>
                    <w:t>5</w:t>
                  </w:r>
                  <w:r w:rsidR="008C20DC" w:rsidRPr="00A7759B">
                    <w:t>.</w:t>
                  </w:r>
                  <w:r w:rsidR="00D5010A">
                    <w:t>30</w:t>
                  </w:r>
                  <w:r w:rsidR="008C20DC" w:rsidRPr="00A7759B">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63985811" w:rsidR="008C20DC" w:rsidRPr="00A7759B" w:rsidRDefault="008C20DC" w:rsidP="009B00C6">
                  <w:pPr>
                    <w:pStyle w:val="Stilius3"/>
                    <w:framePr w:hSpace="180" w:wrap="around" w:vAnchor="text" w:hAnchor="text" w:y="1"/>
                    <w:spacing w:before="0"/>
                    <w:ind w:right="420"/>
                    <w:suppressOverlap/>
                    <w:rPr>
                      <w:i/>
                      <w:sz w:val="16"/>
                      <w:szCs w:val="16"/>
                      <w:vertAlign w:val="subscript"/>
                    </w:rPr>
                  </w:pPr>
                  <w:r w:rsidRPr="004F13FB">
                    <w:rPr>
                      <w:color w:val="000000" w:themeColor="text1"/>
                    </w:rPr>
                    <w:t>0,0</w:t>
                  </w:r>
                  <w:r w:rsidR="00E32259">
                    <w:rPr>
                      <w:color w:val="000000" w:themeColor="text1"/>
                    </w:rPr>
                    <w:t>5</w:t>
                  </w:r>
                  <w:r w:rsidRPr="004F13FB">
                    <w:rPr>
                      <w:color w:val="000000" w:themeColor="text1"/>
                    </w:rPr>
                    <w:t xml:space="preserve"> proc. </w:t>
                  </w:r>
                  <w:r w:rsidRPr="00A7759B">
                    <w:t>nuo Sutarties kainos su PVM per dieną</w:t>
                  </w:r>
                </w:p>
              </w:tc>
            </w:tr>
            <w:tr w:rsidR="008C20DC" w:rsidRPr="00A7759B"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8C20DC" w:rsidRPr="00A7759B" w:rsidRDefault="008C20DC" w:rsidP="009B00C6">
                  <w:pPr>
                    <w:pStyle w:val="Stilius3"/>
                    <w:framePr w:hSpace="180" w:wrap="around" w:vAnchor="text" w:hAnchor="text" w:y="1"/>
                    <w:spacing w:before="0"/>
                    <w:suppressOverlap/>
                    <w:jc w:val="left"/>
                    <w:rPr>
                      <w:strike/>
                    </w:rPr>
                  </w:pPr>
                  <w:r w:rsidRPr="00A26856">
                    <w:t xml:space="preserve">3.4.8. </w:t>
                  </w:r>
                  <w:r w:rsidRPr="00A7759B">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8C20DC" w:rsidRPr="00A7759B" w:rsidRDefault="008C20DC" w:rsidP="009B00C6">
                  <w:pPr>
                    <w:pStyle w:val="Stilius3"/>
                    <w:framePr w:hSpace="180" w:wrap="around" w:vAnchor="text" w:hAnchor="text" w:y="1"/>
                    <w:spacing w:before="0"/>
                    <w:suppressOverlap/>
                  </w:pPr>
                  <w:r w:rsidRPr="00A7759B">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1B7DDF8E" w:rsidR="008C20DC" w:rsidRPr="00A7759B" w:rsidRDefault="008C20DC" w:rsidP="009B00C6">
                  <w:pPr>
                    <w:pStyle w:val="Stilius3"/>
                    <w:framePr w:hSpace="180" w:wrap="around" w:vAnchor="text" w:hAnchor="text" w:y="1"/>
                    <w:spacing w:before="0"/>
                    <w:ind w:right="316"/>
                    <w:suppressOverlap/>
                    <w:rPr>
                      <w:i/>
                    </w:rPr>
                  </w:pPr>
                  <w:r w:rsidRPr="00FD541C">
                    <w:rPr>
                      <w:color w:val="000000" w:themeColor="text1"/>
                    </w:rPr>
                    <w:t>10 proc.  nuo Pradinės  Sutarties  vertės su PVM Banko arba kitos kredito įstaigos besąlyginė garantija, arba draudimo įstaigos besąlyginis ir neatšaukiamas laidavimas, arba piniginis užstatas</w:t>
                  </w:r>
                  <w:r>
                    <w:rPr>
                      <w:color w:val="000000" w:themeColor="text1"/>
                    </w:rPr>
                    <w:t xml:space="preserve"> </w:t>
                  </w:r>
                  <w:r w:rsidRPr="00886281">
                    <w:rPr>
                      <w:color w:val="FF0000"/>
                    </w:rPr>
                    <w:t xml:space="preserve">suma skaičiais </w:t>
                  </w:r>
                  <w:proofErr w:type="spellStart"/>
                  <w:r w:rsidRPr="00886281">
                    <w:rPr>
                      <w:color w:val="FF0000"/>
                    </w:rPr>
                    <w:t>eur</w:t>
                  </w:r>
                  <w:proofErr w:type="spellEnd"/>
                  <w:r w:rsidRPr="00886281">
                    <w:rPr>
                      <w:color w:val="FF0000"/>
                    </w:rPr>
                    <w:t xml:space="preserve"> (suma žodžiais)</w:t>
                  </w:r>
                </w:p>
              </w:tc>
            </w:tr>
            <w:tr w:rsidR="008C20DC" w:rsidRPr="00A7759B"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8C20DC" w:rsidRPr="00A7759B" w:rsidRDefault="008C20DC" w:rsidP="009B00C6">
                  <w:pPr>
                    <w:pStyle w:val="Stilius3"/>
                    <w:framePr w:hSpace="180" w:wrap="around" w:vAnchor="text" w:hAnchor="text" w:y="1"/>
                    <w:spacing w:before="0"/>
                    <w:suppressOverlap/>
                    <w:jc w:val="left"/>
                  </w:pPr>
                  <w:r w:rsidRPr="00A7759B">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8C20DC" w:rsidRPr="00A7759B" w:rsidRDefault="008C20DC" w:rsidP="009B00C6">
                  <w:pPr>
                    <w:pStyle w:val="Stilius3"/>
                    <w:framePr w:hSpace="180" w:wrap="around" w:vAnchor="text" w:hAnchor="text" w:y="1"/>
                    <w:spacing w:before="0"/>
                    <w:suppressOverlap/>
                  </w:pPr>
                  <w:r w:rsidRPr="00A7759B">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244077A1" w:rsidR="008C20DC" w:rsidRPr="00886281" w:rsidRDefault="008C20DC" w:rsidP="009B00C6">
                  <w:pPr>
                    <w:framePr w:hSpace="180" w:wrap="around" w:vAnchor="text" w:hAnchor="text" w:y="1"/>
                    <w:ind w:right="420"/>
                    <w:suppressOverlap/>
                    <w:jc w:val="both"/>
                    <w:rPr>
                      <w:rFonts w:ascii="Times New Roman" w:hAnsi="Times New Roman"/>
                      <w:i/>
                      <w:iCs/>
                      <w:spacing w:val="1"/>
                      <w:sz w:val="24"/>
                      <w:szCs w:val="24"/>
                    </w:rPr>
                  </w:pPr>
                  <w:r w:rsidRPr="00886281">
                    <w:rPr>
                      <w:rFonts w:ascii="Times New Roman" w:hAnsi="Times New Roman"/>
                      <w:color w:val="000000" w:themeColor="text1"/>
                    </w:rPr>
                    <w:t xml:space="preserve">5 proc. </w:t>
                  </w:r>
                  <w:r w:rsidRPr="00886281">
                    <w:rPr>
                      <w:rFonts w:ascii="Times New Roman" w:eastAsia="Arial" w:hAnsi="Times New Roman"/>
                    </w:rPr>
                    <w:t xml:space="preserve">nuo statinio statybos kainos  </w:t>
                  </w:r>
                  <w:r w:rsidRPr="00886281">
                    <w:rPr>
                      <w:rFonts w:ascii="Times New Roman" w:hAnsi="Times New Roman"/>
                      <w:spacing w:val="1"/>
                    </w:rPr>
                    <w:t>Draudimo bendrovės laidavimas,  išduotas kartu su laidavimo draudimo apmokėjimą įrodančia dokumento kopija, arba banko garantija, arba piniginis užstatas</w:t>
                  </w:r>
                  <w:r>
                    <w:rPr>
                      <w:rFonts w:ascii="Times New Roman" w:hAnsi="Times New Roman"/>
                      <w:spacing w:val="1"/>
                    </w:rPr>
                    <w:t xml:space="preserve"> </w:t>
                  </w:r>
                  <w:r w:rsidRPr="00886281">
                    <w:rPr>
                      <w:rFonts w:ascii="Times New Roman" w:hAnsi="Times New Roman"/>
                      <w:color w:val="FF0000"/>
                      <w:spacing w:val="1"/>
                    </w:rPr>
                    <w:t xml:space="preserve">suma skaičiais </w:t>
                  </w:r>
                  <w:proofErr w:type="spellStart"/>
                  <w:r w:rsidRPr="00886281">
                    <w:rPr>
                      <w:rFonts w:ascii="Times New Roman" w:hAnsi="Times New Roman"/>
                      <w:color w:val="FF0000"/>
                      <w:spacing w:val="1"/>
                    </w:rPr>
                    <w:t>eur</w:t>
                  </w:r>
                  <w:proofErr w:type="spellEnd"/>
                  <w:r w:rsidRPr="00886281">
                    <w:rPr>
                      <w:rFonts w:ascii="Times New Roman" w:hAnsi="Times New Roman"/>
                      <w:color w:val="FF0000"/>
                      <w:spacing w:val="1"/>
                    </w:rPr>
                    <w:t xml:space="preserve"> (suma žodžiais)</w:t>
                  </w:r>
                </w:p>
              </w:tc>
            </w:tr>
            <w:tr w:rsidR="008C20DC" w:rsidRPr="00A7759B"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8C20DC" w:rsidRPr="00A7759B" w:rsidRDefault="008C20DC" w:rsidP="009B00C6">
                  <w:pPr>
                    <w:pStyle w:val="Stilius3"/>
                    <w:framePr w:hSpace="180" w:wrap="around" w:vAnchor="text" w:hAnchor="text" w:y="1"/>
                    <w:spacing w:before="0"/>
                    <w:suppressOverlap/>
                    <w:jc w:val="left"/>
                  </w:pPr>
                  <w:r w:rsidRPr="00A7759B">
                    <w:lastRenderedPageBreak/>
                    <w:t xml:space="preserve">3.4.10.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8C20DC" w:rsidRPr="00A7759B" w:rsidRDefault="008C20DC" w:rsidP="009B00C6">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6ECA6722" w:rsidR="008C20DC" w:rsidRPr="006E50AD" w:rsidRDefault="008C20DC" w:rsidP="009B00C6">
                  <w:pPr>
                    <w:pStyle w:val="Stilius3"/>
                    <w:framePr w:hSpace="180" w:wrap="around" w:vAnchor="text" w:hAnchor="text" w:y="1"/>
                    <w:spacing w:before="0"/>
                    <w:suppressOverlap/>
                    <w:rPr>
                      <w:i/>
                      <w:iCs/>
                    </w:rPr>
                  </w:pPr>
                  <w:r w:rsidRPr="006E50AD">
                    <w:t xml:space="preserve">Ne vėliau kaip </w:t>
                  </w:r>
                  <w:r w:rsidRPr="006E50AD">
                    <w:rPr>
                      <w:color w:val="000000" w:themeColor="text1"/>
                    </w:rPr>
                    <w:t>per</w:t>
                  </w:r>
                  <w:r w:rsidRPr="006E50AD">
                    <w:rPr>
                      <w:i/>
                      <w:iCs/>
                      <w:color w:val="000000" w:themeColor="text1"/>
                    </w:rPr>
                    <w:t xml:space="preserve"> </w:t>
                  </w:r>
                  <w:r w:rsidR="00342919">
                    <w:rPr>
                      <w:i/>
                      <w:iCs/>
                    </w:rPr>
                    <w:t>30</w:t>
                  </w:r>
                  <w:r w:rsidRPr="000A7BF1">
                    <w:rPr>
                      <w:i/>
                      <w:iCs/>
                    </w:rPr>
                    <w:t xml:space="preserve"> (</w:t>
                  </w:r>
                  <w:r w:rsidR="00342919">
                    <w:rPr>
                      <w:i/>
                      <w:iCs/>
                    </w:rPr>
                    <w:t>tris</w:t>
                  </w:r>
                  <w:r w:rsidRPr="000A7BF1">
                    <w:rPr>
                      <w:i/>
                      <w:iCs/>
                    </w:rPr>
                    <w:t xml:space="preserve">dešimt) dienų </w:t>
                  </w:r>
                  <w:r w:rsidRPr="006E50AD">
                    <w:t>nuo tinkamų mokėjimo dokumentų gavimo dienos</w:t>
                  </w:r>
                  <w:r w:rsidRPr="006E50AD">
                    <w:rPr>
                      <w:i/>
                      <w:iCs/>
                    </w:rPr>
                    <w:t xml:space="preserve">. </w:t>
                  </w:r>
                </w:p>
              </w:tc>
            </w:tr>
            <w:tr w:rsidR="008C20DC" w:rsidRPr="00A7759B"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8C20DC" w:rsidRPr="00A7759B" w:rsidRDefault="008C20DC" w:rsidP="009B00C6">
                  <w:pPr>
                    <w:pStyle w:val="Stilius3"/>
                    <w:framePr w:hSpace="180" w:wrap="around" w:vAnchor="text" w:hAnchor="text" w:y="1"/>
                    <w:spacing w:before="0"/>
                    <w:suppressOverlap/>
                    <w:jc w:val="left"/>
                  </w:pPr>
                  <w:r w:rsidRPr="00A7759B">
                    <w:t>3.4.11.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66C6EC2" w:rsidR="008C20DC" w:rsidRPr="00A7759B" w:rsidRDefault="008C20DC" w:rsidP="009B00C6">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3BC25783" w:rsidR="008C20DC" w:rsidRPr="00A7759B" w:rsidRDefault="008C20DC" w:rsidP="009B00C6">
                  <w:pPr>
                    <w:pStyle w:val="Stilius3"/>
                    <w:framePr w:hSpace="180" w:wrap="around" w:vAnchor="text" w:hAnchor="text" w:y="1"/>
                    <w:spacing w:before="0"/>
                    <w:suppressOverlap/>
                  </w:pPr>
                  <w:r>
                    <w:t>5</w:t>
                  </w:r>
                  <w:r w:rsidRPr="00C00113">
                    <w:t xml:space="preserve"> </w:t>
                  </w:r>
                  <w:r w:rsidRPr="00A046EC">
                    <w:rPr>
                      <w:color w:val="000000" w:themeColor="text1"/>
                    </w:rPr>
                    <w:t xml:space="preserve">proc. </w:t>
                  </w:r>
                  <w:r w:rsidRPr="00A046EC">
                    <w:rPr>
                      <w:rFonts w:eastAsia="Arial"/>
                    </w:rPr>
                    <w:t>nuo</w:t>
                  </w:r>
                  <w:r w:rsidRPr="00A7759B">
                    <w:rPr>
                      <w:rFonts w:eastAsia="Arial"/>
                    </w:rPr>
                    <w:t xml:space="preserve"> ataskaitiniu laikotarpiu atliktų </w:t>
                  </w:r>
                  <w:r w:rsidRPr="00A7759B">
                    <w:t xml:space="preserve">Darbų </w:t>
                  </w:r>
                  <w:r w:rsidRPr="00A7759B">
                    <w:rPr>
                      <w:rFonts w:eastAsia="Arial"/>
                    </w:rPr>
                    <w:t>vertės (be PVM),</w:t>
                  </w:r>
                </w:p>
              </w:tc>
            </w:tr>
            <w:tr w:rsidR="008C20DC" w:rsidRPr="00A7759B"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8C20DC" w:rsidRPr="00A7759B" w:rsidRDefault="008C20DC" w:rsidP="009B00C6">
                  <w:pPr>
                    <w:pStyle w:val="Stilius3"/>
                    <w:framePr w:hSpace="180" w:wrap="around" w:vAnchor="text" w:hAnchor="text" w:y="1"/>
                    <w:spacing w:before="0"/>
                    <w:suppressOverlap/>
                    <w:jc w:val="left"/>
                  </w:pPr>
                  <w:r w:rsidRPr="00A7759B">
                    <w:t>3.4.12.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8C20DC" w:rsidRPr="00A7759B" w:rsidRDefault="008C20DC" w:rsidP="009B00C6">
                  <w:pPr>
                    <w:pStyle w:val="Stilius3"/>
                    <w:framePr w:hSpace="180" w:wrap="around" w:vAnchor="text" w:hAnchor="text" w:y="1"/>
                    <w:spacing w:before="0"/>
                    <w:suppressOverlap/>
                  </w:pPr>
                  <w:r w:rsidRPr="00A7759B">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24455218" w:rsidR="008C20DC" w:rsidRPr="00446E62" w:rsidRDefault="008C20DC" w:rsidP="009B00C6">
                  <w:pPr>
                    <w:pStyle w:val="Stilius3"/>
                    <w:framePr w:hSpace="180" w:wrap="around" w:vAnchor="text" w:hAnchor="text" w:y="1"/>
                    <w:spacing w:before="0"/>
                    <w:suppressOverlap/>
                  </w:pPr>
                  <w:r w:rsidRPr="004F13FB">
                    <w:rPr>
                      <w:color w:val="000000" w:themeColor="text1"/>
                    </w:rPr>
                    <w:t xml:space="preserve">0,02 proc. </w:t>
                  </w:r>
                  <w:r w:rsidRPr="00A7759B">
                    <w:t>nuo laiku neapmokėtos sumos per dieną</w:t>
                  </w:r>
                </w:p>
              </w:tc>
            </w:tr>
          </w:tbl>
          <w:p w14:paraId="11481E2C" w14:textId="77777777" w:rsidR="007F0D51" w:rsidRPr="00A7759B" w:rsidRDefault="007F0D51" w:rsidP="00D5010A">
            <w:pPr>
              <w:pStyle w:val="Stilius3"/>
              <w:spacing w:before="0"/>
            </w:pPr>
          </w:p>
        </w:tc>
      </w:tr>
      <w:tr w:rsidR="00A7759B" w:rsidRPr="00A7759B" w14:paraId="11481E2F" w14:textId="77777777" w:rsidTr="00D5010A">
        <w:tc>
          <w:tcPr>
            <w:tcW w:w="9782" w:type="dxa"/>
            <w:gridSpan w:val="2"/>
          </w:tcPr>
          <w:p w14:paraId="09DCD005" w14:textId="26560149" w:rsidR="00A455CB" w:rsidRDefault="00A455CB" w:rsidP="00D5010A">
            <w:pPr>
              <w:pStyle w:val="Stilius1"/>
              <w:framePr w:hSpace="0" w:wrap="auto" w:vAnchor="margin" w:yAlign="inline"/>
              <w:numPr>
                <w:ilvl w:val="0"/>
                <w:numId w:val="26"/>
              </w:numPr>
              <w:suppressOverlap w:val="0"/>
            </w:pPr>
            <w:r w:rsidRPr="00A7759B">
              <w:lastRenderedPageBreak/>
              <w:t>UŽSAKOVO TEISĖS, PAREIGOS IR ATSAKOMYBĖ</w:t>
            </w:r>
          </w:p>
          <w:p w14:paraId="11481E2E" w14:textId="77777777" w:rsidR="007F0D51" w:rsidRPr="00A7759B" w:rsidRDefault="007F0D51" w:rsidP="00D5010A">
            <w:pPr>
              <w:pStyle w:val="Stilius1"/>
              <w:framePr w:hSpace="0" w:wrap="auto" w:vAnchor="margin" w:yAlign="inline"/>
              <w:suppressOverlap w:val="0"/>
            </w:pPr>
          </w:p>
        </w:tc>
      </w:tr>
      <w:tr w:rsidR="00A7759B" w:rsidRPr="00A7759B" w14:paraId="11481E32" w14:textId="77777777" w:rsidTr="00D5010A">
        <w:tc>
          <w:tcPr>
            <w:tcW w:w="1026" w:type="dxa"/>
            <w:shd w:val="clear" w:color="auto" w:fill="auto"/>
          </w:tcPr>
          <w:p w14:paraId="11481E30" w14:textId="77777777" w:rsidR="00A455CB" w:rsidRPr="00A7759B" w:rsidRDefault="00A455CB" w:rsidP="00D5010A">
            <w:pPr>
              <w:numPr>
                <w:ilvl w:val="0"/>
                <w:numId w:val="5"/>
              </w:numPr>
              <w:ind w:left="142" w:firstLine="113"/>
              <w:rPr>
                <w:rFonts w:ascii="Times New Roman" w:hAnsi="Times New Roman"/>
              </w:rPr>
            </w:pPr>
          </w:p>
        </w:tc>
        <w:tc>
          <w:tcPr>
            <w:tcW w:w="8756" w:type="dxa"/>
            <w:shd w:val="clear" w:color="auto" w:fill="auto"/>
          </w:tcPr>
          <w:p w14:paraId="11481E31" w14:textId="6837BD53" w:rsidR="00A455CB" w:rsidRPr="00A7759B" w:rsidRDefault="00A455CB" w:rsidP="00D5010A">
            <w:pPr>
              <w:pStyle w:val="Stilius3"/>
              <w:spacing w:before="0" w:after="120"/>
            </w:pPr>
            <w:r w:rsidRPr="00A7759B">
              <w:t>Užsakovas privalo perduoti Rangovui Statybvietę ir jos valdymo teisę</w:t>
            </w:r>
            <w:r w:rsidR="00854ADE" w:rsidRPr="00A7759B">
              <w:t xml:space="preserve"> ne vėliau nei</w:t>
            </w:r>
            <w:r w:rsidRPr="00A7759B">
              <w:t xml:space="preserve"> </w:t>
            </w:r>
            <w:r w:rsidR="005636BD" w:rsidRPr="00A7759B">
              <w:t>per</w:t>
            </w:r>
            <w:r w:rsidRPr="00A7759B">
              <w:t xml:space="preserve"> </w:t>
            </w:r>
            <w:r w:rsidR="00854ADE" w:rsidRPr="00A7759B">
              <w:t>1</w:t>
            </w:r>
            <w:r w:rsidR="00886281">
              <w:t>0</w:t>
            </w:r>
            <w:r w:rsidR="0021765D" w:rsidRPr="00A7759B">
              <w:t xml:space="preserve"> d.</w:t>
            </w:r>
            <w:r w:rsidR="005636BD" w:rsidRPr="00A7759B">
              <w:t xml:space="preserve"> d.</w:t>
            </w:r>
            <w:r w:rsidR="0021765D" w:rsidRPr="00A7759B">
              <w:t xml:space="preserve"> nuo sutarties įsigaliojimo dienos, </w:t>
            </w:r>
            <w:r w:rsidRPr="00A7759B">
              <w:t>Š</w:t>
            </w:r>
            <w:r w:rsidR="00D27E1A" w:rsidRPr="00A7759B">
              <w:t>alims</w:t>
            </w:r>
            <w:r w:rsidRPr="00A7759B">
              <w:t xml:space="preserve"> pasirašant Statybvietės perdavimo</w:t>
            </w:r>
            <w:r w:rsidR="00E871D1" w:rsidRPr="00A7759B">
              <w:t>-</w:t>
            </w:r>
            <w:r w:rsidRPr="00A7759B">
              <w:t>priėmimo aktą</w:t>
            </w:r>
            <w:r w:rsidR="00AF0517">
              <w:t>.</w:t>
            </w:r>
          </w:p>
        </w:tc>
      </w:tr>
      <w:tr w:rsidR="00A7759B" w:rsidRPr="00A7759B" w14:paraId="11481E35" w14:textId="77777777" w:rsidTr="00D5010A">
        <w:tc>
          <w:tcPr>
            <w:tcW w:w="1026" w:type="dxa"/>
            <w:shd w:val="clear" w:color="auto" w:fill="auto"/>
          </w:tcPr>
          <w:p w14:paraId="11481E33" w14:textId="77777777" w:rsidR="00A455CB" w:rsidRPr="00A7759B" w:rsidRDefault="00A455CB" w:rsidP="00D5010A">
            <w:pPr>
              <w:numPr>
                <w:ilvl w:val="0"/>
                <w:numId w:val="5"/>
              </w:numPr>
              <w:ind w:left="142" w:firstLine="113"/>
              <w:rPr>
                <w:rFonts w:ascii="Times New Roman" w:hAnsi="Times New Roman"/>
              </w:rPr>
            </w:pPr>
          </w:p>
        </w:tc>
        <w:tc>
          <w:tcPr>
            <w:tcW w:w="8756" w:type="dxa"/>
            <w:shd w:val="clear" w:color="auto" w:fill="auto"/>
          </w:tcPr>
          <w:p w14:paraId="11481E34" w14:textId="55B802A1" w:rsidR="00A455CB" w:rsidRPr="00A7759B" w:rsidRDefault="00820753" w:rsidP="00D5010A">
            <w:pPr>
              <w:pStyle w:val="Stilius3"/>
              <w:spacing w:before="0" w:after="120"/>
            </w:pPr>
            <w:r w:rsidRPr="00A7759B">
              <w:t xml:space="preserve">Užsakovas privalo paskirti Statinio statybos techninės priežiūros vadovą, kuris vadovaudamasis </w:t>
            </w:r>
            <w:r w:rsidR="00BD6421" w:rsidRPr="00A7759B">
              <w:t>aktualios redakcijos statybos normatyviniais dokumentais</w:t>
            </w:r>
            <w:r w:rsidR="00913093" w:rsidRPr="00A7759B">
              <w:t xml:space="preserve"> </w:t>
            </w:r>
            <w:r w:rsidRPr="00A7759B">
              <w:t xml:space="preserve">vykdys </w:t>
            </w:r>
            <w:r w:rsidRPr="00A7759B">
              <w:rPr>
                <w:szCs w:val="18"/>
              </w:rPr>
              <w:t>Darbų techninę priežiūrą</w:t>
            </w:r>
            <w:r w:rsidR="00DA7E3E" w:rsidRPr="00A7759B">
              <w:rPr>
                <w:szCs w:val="18"/>
              </w:rPr>
              <w:t>.</w:t>
            </w:r>
            <w:r w:rsidR="000414BE" w:rsidRPr="00A7759B">
              <w:rPr>
                <w:szCs w:val="18"/>
              </w:rPr>
              <w:t xml:space="preserve"> </w:t>
            </w:r>
          </w:p>
        </w:tc>
      </w:tr>
      <w:tr w:rsidR="00A7759B" w:rsidRPr="00A7759B" w14:paraId="11481E38" w14:textId="77777777" w:rsidTr="00D5010A">
        <w:tc>
          <w:tcPr>
            <w:tcW w:w="1026" w:type="dxa"/>
            <w:shd w:val="clear" w:color="auto" w:fill="auto"/>
          </w:tcPr>
          <w:p w14:paraId="11481E36" w14:textId="77777777" w:rsidR="00E825C4" w:rsidRPr="00A7759B" w:rsidRDefault="00E825C4" w:rsidP="00D5010A">
            <w:pPr>
              <w:numPr>
                <w:ilvl w:val="0"/>
                <w:numId w:val="5"/>
              </w:numPr>
              <w:ind w:left="142" w:firstLine="113"/>
              <w:rPr>
                <w:rFonts w:ascii="Times New Roman" w:hAnsi="Times New Roman"/>
              </w:rPr>
            </w:pPr>
          </w:p>
        </w:tc>
        <w:tc>
          <w:tcPr>
            <w:tcW w:w="8756" w:type="dxa"/>
            <w:shd w:val="clear" w:color="auto" w:fill="auto"/>
          </w:tcPr>
          <w:p w14:paraId="11481E37" w14:textId="77777777" w:rsidR="00E825C4" w:rsidRPr="00A7759B" w:rsidRDefault="00E825C4" w:rsidP="00D5010A">
            <w:pPr>
              <w:pStyle w:val="Stilius3"/>
              <w:spacing w:before="0" w:after="120"/>
            </w:pPr>
            <w:r w:rsidRPr="00A7759B">
              <w:t xml:space="preserve">Užsakovas statybos techninių reglamentų nustatyta tvarka turi būti gavęs (arba turi gauti) </w:t>
            </w:r>
            <w:r w:rsidR="00214C75" w:rsidRPr="00A7759B">
              <w:t>statybą leidžiantį dokumentą b</w:t>
            </w:r>
            <w:r w:rsidRPr="00A7759B">
              <w:t xml:space="preserve">ei perduoti jį </w:t>
            </w:r>
            <w:r w:rsidR="00A87833" w:rsidRPr="00A7759B">
              <w:t>Statinio statybos techninės priežiūros vadovui</w:t>
            </w:r>
            <w:r w:rsidRPr="00A7759B">
              <w:t xml:space="preserve">. </w:t>
            </w:r>
            <w:r w:rsidR="00D35956" w:rsidRPr="00A7759B">
              <w:t>Užsakovas taip pat privalo bendradarbiauti rengiant Darbo projektą ir vykdant Darbus, organizuoti Statybos užbaigimo procedūrą</w:t>
            </w:r>
            <w:r w:rsidR="004557B1" w:rsidRPr="00A7759B">
              <w:t>,</w:t>
            </w:r>
            <w:r w:rsidR="00D35956" w:rsidRPr="00A7759B">
              <w:t xml:space="preserve"> teikti reikiamus pranešimus, paraiškas </w:t>
            </w:r>
            <w:r w:rsidR="004557B1" w:rsidRPr="00A7759B">
              <w:t xml:space="preserve">bei </w:t>
            </w:r>
            <w:r w:rsidR="00D35956" w:rsidRPr="00A7759B">
              <w:t xml:space="preserve">dalyvauti posėdžiuose. </w:t>
            </w:r>
            <w:r w:rsidRPr="00A7759B">
              <w:t>Užsakovas privalo apsaugoti ir užtikrinti, kad Rangovas nepatirtų nuostolių dėl šioje pastraipoje minimų dokumentų nebuvimo ar Užsakovo funkcijų nevykdymo.</w:t>
            </w:r>
          </w:p>
        </w:tc>
      </w:tr>
      <w:tr w:rsidR="00A7759B" w:rsidRPr="00A7759B" w14:paraId="11481E3B" w14:textId="77777777" w:rsidTr="00D5010A">
        <w:tc>
          <w:tcPr>
            <w:tcW w:w="1026" w:type="dxa"/>
            <w:shd w:val="clear" w:color="auto" w:fill="auto"/>
          </w:tcPr>
          <w:p w14:paraId="11481E39" w14:textId="77777777" w:rsidR="00A455CB" w:rsidRPr="00A7759B" w:rsidRDefault="00A455CB" w:rsidP="00D5010A">
            <w:pPr>
              <w:numPr>
                <w:ilvl w:val="0"/>
                <w:numId w:val="5"/>
              </w:numPr>
              <w:ind w:left="142" w:firstLine="113"/>
              <w:rPr>
                <w:rFonts w:ascii="Times New Roman" w:hAnsi="Times New Roman"/>
              </w:rPr>
            </w:pPr>
          </w:p>
        </w:tc>
        <w:tc>
          <w:tcPr>
            <w:tcW w:w="8756" w:type="dxa"/>
            <w:shd w:val="clear" w:color="auto" w:fill="auto"/>
          </w:tcPr>
          <w:p w14:paraId="11481E3A" w14:textId="7378908D" w:rsidR="00A455CB" w:rsidRPr="00A7759B" w:rsidRDefault="00A455CB" w:rsidP="00D5010A">
            <w:pPr>
              <w:pStyle w:val="Stilius3"/>
              <w:spacing w:before="0" w:after="120"/>
            </w:pPr>
            <w:r w:rsidRPr="00A7759B">
              <w:t>Užsakovas yra atsakingas už tai, kad jo personalas bendradarbiautų su Rangovu bei laikytųsi darbo saugos reikalavimų Statybvietėje</w:t>
            </w:r>
            <w:r w:rsidR="00E825C4" w:rsidRPr="00A7759B">
              <w:t>.</w:t>
            </w:r>
            <w:r w:rsidR="00BD0823" w:rsidRPr="00A7759B">
              <w:t xml:space="preserve"> Užsakovo skiriamas asmuo, atsakingas už Sutarties vykdymą, Sutarties ir jos pakeitimų paskelbimą pagal Lietuvos Respublikos viešųjų pirkimų </w:t>
            </w:r>
            <w:r w:rsidR="00BD0823" w:rsidRPr="00A7759B">
              <w:rPr>
                <w:rFonts w:eastAsia="Calibri"/>
                <w:szCs w:val="24"/>
              </w:rPr>
              <w:t xml:space="preserve">įstatymo nuostatas, </w:t>
            </w:r>
            <w:r w:rsidR="00BD0823" w:rsidRPr="00A7759B">
              <w:t>yra nurodytas 3.</w:t>
            </w:r>
            <w:r w:rsidR="000F2720">
              <w:t xml:space="preserve">4 </w:t>
            </w:r>
            <w:r w:rsidR="00BD0823" w:rsidRPr="00A7759B">
              <w:t>p.</w:t>
            </w:r>
          </w:p>
        </w:tc>
      </w:tr>
      <w:tr w:rsidR="00A7759B" w:rsidRPr="00A7759B" w14:paraId="11481E44" w14:textId="77777777" w:rsidTr="00D5010A">
        <w:tc>
          <w:tcPr>
            <w:tcW w:w="1026" w:type="dxa"/>
            <w:shd w:val="clear" w:color="auto" w:fill="auto"/>
          </w:tcPr>
          <w:p w14:paraId="11481E42" w14:textId="77777777" w:rsidR="0071486A" w:rsidRPr="00A7759B" w:rsidRDefault="0071486A" w:rsidP="00D5010A">
            <w:pPr>
              <w:numPr>
                <w:ilvl w:val="0"/>
                <w:numId w:val="5"/>
              </w:numPr>
              <w:ind w:left="142" w:firstLine="113"/>
              <w:rPr>
                <w:rFonts w:ascii="Times New Roman" w:hAnsi="Times New Roman"/>
              </w:rPr>
            </w:pPr>
          </w:p>
        </w:tc>
        <w:tc>
          <w:tcPr>
            <w:tcW w:w="8756" w:type="dxa"/>
            <w:shd w:val="clear" w:color="auto" w:fill="auto"/>
          </w:tcPr>
          <w:p w14:paraId="11481E43" w14:textId="77777777" w:rsidR="0071486A" w:rsidRPr="00A7759B" w:rsidRDefault="0071486A" w:rsidP="00D5010A">
            <w:pPr>
              <w:pStyle w:val="Stilius3"/>
              <w:spacing w:before="0" w:after="120"/>
            </w:pPr>
            <w:r w:rsidRPr="00A7759B">
              <w:t xml:space="preserve">Rangovui tinkamai atlikus Darbus, Užsakovas privalo sumokėti Sutarties kainą. </w:t>
            </w:r>
          </w:p>
        </w:tc>
      </w:tr>
      <w:tr w:rsidR="00A7759B" w:rsidRPr="00A7759B" w14:paraId="11481E47" w14:textId="77777777" w:rsidTr="00D5010A">
        <w:tc>
          <w:tcPr>
            <w:tcW w:w="1026" w:type="dxa"/>
            <w:shd w:val="clear" w:color="auto" w:fill="auto"/>
          </w:tcPr>
          <w:p w14:paraId="11481E45" w14:textId="77777777" w:rsidR="0046776F" w:rsidRPr="00A7759B" w:rsidRDefault="0046776F" w:rsidP="00D5010A">
            <w:pPr>
              <w:numPr>
                <w:ilvl w:val="0"/>
                <w:numId w:val="5"/>
              </w:numPr>
              <w:ind w:left="142" w:firstLine="113"/>
              <w:rPr>
                <w:rFonts w:ascii="Times New Roman" w:hAnsi="Times New Roman"/>
              </w:rPr>
            </w:pPr>
          </w:p>
        </w:tc>
        <w:tc>
          <w:tcPr>
            <w:tcW w:w="8756" w:type="dxa"/>
            <w:shd w:val="clear" w:color="auto" w:fill="auto"/>
          </w:tcPr>
          <w:p w14:paraId="11481E46" w14:textId="67DA8DE7" w:rsidR="00C1157C" w:rsidRPr="00C1157C" w:rsidRDefault="0046776F" w:rsidP="00D5010A">
            <w:pPr>
              <w:pStyle w:val="Stilius3"/>
              <w:spacing w:before="0" w:after="120"/>
              <w:rPr>
                <w:szCs w:val="24"/>
                <w:lang w:eastAsia="ar-SA"/>
              </w:rPr>
            </w:pPr>
            <w:r w:rsidRPr="00A7759B">
              <w:t xml:space="preserve">Jei Rangovas </w:t>
            </w:r>
            <w:r w:rsidRPr="00A7759B">
              <w:rPr>
                <w:szCs w:val="24"/>
                <w:lang w:eastAsia="ar-SA"/>
              </w:rPr>
              <w:t>neįvykdė Sutartyje numatytų įsipareigojimų (ar jų dalies) arba įvykdė juos netinkamai ir atvejais numatytais Sutarties 12.</w:t>
            </w:r>
            <w:r w:rsidR="00A1732E">
              <w:rPr>
                <w:szCs w:val="24"/>
                <w:lang w:eastAsia="ar-SA"/>
              </w:rPr>
              <w:t>2</w:t>
            </w:r>
            <w:r w:rsidRPr="00A7759B">
              <w:rPr>
                <w:szCs w:val="24"/>
                <w:lang w:eastAsia="ar-SA"/>
              </w:rPr>
              <w:t xml:space="preserve"> ir 12.</w:t>
            </w:r>
            <w:r w:rsidR="00A1732E">
              <w:rPr>
                <w:szCs w:val="24"/>
                <w:lang w:eastAsia="ar-SA"/>
              </w:rPr>
              <w:t>6</w:t>
            </w:r>
            <w:r w:rsidRPr="00A7759B">
              <w:rPr>
                <w:szCs w:val="24"/>
                <w:lang w:eastAsia="ar-SA"/>
              </w:rPr>
              <w:t xml:space="preserve"> p</w:t>
            </w:r>
            <w:r w:rsidR="005F5681" w:rsidRPr="00A7759B">
              <w:rPr>
                <w:szCs w:val="24"/>
                <w:lang w:eastAsia="ar-SA"/>
              </w:rPr>
              <w:t>.</w:t>
            </w:r>
            <w:r w:rsidRPr="00A7759B">
              <w:t xml:space="preserve"> ir nesumoka netesybų, numatytų už sutartinių įsipareigojimų nevykdymą ar netinkamą vykdymą, </w:t>
            </w:r>
            <w:r w:rsidRPr="00A7759B">
              <w:rPr>
                <w:szCs w:val="24"/>
                <w:lang w:eastAsia="ar-SA"/>
              </w:rPr>
              <w:t xml:space="preserve">Užsakovas turi teisę pasinaudoti Sutarties įvykdymo užtikrinimu </w:t>
            </w:r>
            <w:r w:rsidRPr="00A7759B">
              <w:t xml:space="preserve">arba </w:t>
            </w:r>
            <w:r w:rsidRPr="00A7759B">
              <w:rPr>
                <w:szCs w:val="24"/>
                <w:lang w:eastAsia="ar-SA"/>
              </w:rPr>
              <w:t>atlikti išskaičiavimus iš Rangovui mokėtinų sumų dėl netesybų ir patirtų nuostolių.</w:t>
            </w:r>
          </w:p>
        </w:tc>
      </w:tr>
      <w:tr w:rsidR="00C1157C" w:rsidRPr="00A7759B" w14:paraId="0638CBFC" w14:textId="77777777" w:rsidTr="00D5010A">
        <w:tc>
          <w:tcPr>
            <w:tcW w:w="1026" w:type="dxa"/>
            <w:shd w:val="clear" w:color="auto" w:fill="auto"/>
          </w:tcPr>
          <w:p w14:paraId="6D2FEC42" w14:textId="77777777" w:rsidR="00C1157C" w:rsidRPr="008B7B40" w:rsidRDefault="00C1157C" w:rsidP="00D5010A">
            <w:pPr>
              <w:numPr>
                <w:ilvl w:val="0"/>
                <w:numId w:val="5"/>
              </w:numPr>
              <w:ind w:left="142" w:firstLine="113"/>
              <w:rPr>
                <w:rFonts w:ascii="Times New Roman" w:hAnsi="Times New Roman"/>
              </w:rPr>
            </w:pPr>
          </w:p>
        </w:tc>
        <w:tc>
          <w:tcPr>
            <w:tcW w:w="8756" w:type="dxa"/>
            <w:shd w:val="clear" w:color="auto" w:fill="auto"/>
          </w:tcPr>
          <w:p w14:paraId="628793AA" w14:textId="5EB03CDA" w:rsidR="00DB0FB1" w:rsidRPr="008B7B40" w:rsidRDefault="00342919" w:rsidP="00D5010A">
            <w:pPr>
              <w:pStyle w:val="Stilius3"/>
              <w:spacing w:before="0" w:after="120"/>
            </w:pPr>
            <w:r w:rsidRPr="00A8088A">
              <w:t>Užsakovui atskleidus ar kitaip pažeidus šioje Sutartyje numatytą konfidencialią informaciją, Rangovas turi teisę reikalauti atlyginti nuostolius ir Užsakovas įsipareigoja sumokėti 1 000,00 Eur (vienas tūkstantis eurų 00 ct) baudą.</w:t>
            </w:r>
          </w:p>
        </w:tc>
      </w:tr>
      <w:tr w:rsidR="00342919" w:rsidRPr="00A7759B" w14:paraId="2217D6C0" w14:textId="77777777" w:rsidTr="00D5010A">
        <w:tc>
          <w:tcPr>
            <w:tcW w:w="1026" w:type="dxa"/>
            <w:shd w:val="clear" w:color="auto" w:fill="auto"/>
          </w:tcPr>
          <w:p w14:paraId="40EF7EF4" w14:textId="77777777" w:rsidR="00342919" w:rsidRPr="008B7B40" w:rsidRDefault="00342919" w:rsidP="00D5010A">
            <w:pPr>
              <w:numPr>
                <w:ilvl w:val="0"/>
                <w:numId w:val="5"/>
              </w:numPr>
              <w:ind w:left="142" w:firstLine="113"/>
              <w:rPr>
                <w:rFonts w:ascii="Times New Roman" w:hAnsi="Times New Roman"/>
              </w:rPr>
            </w:pPr>
          </w:p>
        </w:tc>
        <w:tc>
          <w:tcPr>
            <w:tcW w:w="8756" w:type="dxa"/>
            <w:shd w:val="clear" w:color="auto" w:fill="auto"/>
          </w:tcPr>
          <w:p w14:paraId="3EE63F51" w14:textId="5202DEA7" w:rsidR="00342919" w:rsidRPr="00A8088A" w:rsidRDefault="00342919" w:rsidP="00D5010A">
            <w:pPr>
              <w:pStyle w:val="Stilius3"/>
              <w:spacing w:before="0" w:after="120"/>
            </w:pPr>
            <w:r w:rsidRPr="00A8088A">
              <w:t>Užsakovas sutinka, kad konfidenciali informacija susijusi su Sutartimi gali būti atskleista bet kuriai teisinį ar be kokį kitą tyrimą ir (ar) skundą tiriančiai organizacijai.</w:t>
            </w:r>
          </w:p>
        </w:tc>
      </w:tr>
      <w:tr w:rsidR="00342919" w:rsidRPr="00A7759B" w14:paraId="3DA552D7" w14:textId="77777777" w:rsidTr="00D5010A">
        <w:tc>
          <w:tcPr>
            <w:tcW w:w="1026" w:type="dxa"/>
            <w:shd w:val="clear" w:color="auto" w:fill="auto"/>
          </w:tcPr>
          <w:p w14:paraId="0D09F32E" w14:textId="77777777" w:rsidR="00342919" w:rsidRPr="008B7B40" w:rsidRDefault="00342919" w:rsidP="00D5010A">
            <w:pPr>
              <w:numPr>
                <w:ilvl w:val="0"/>
                <w:numId w:val="5"/>
              </w:numPr>
              <w:ind w:left="142" w:firstLine="113"/>
              <w:rPr>
                <w:rFonts w:ascii="Times New Roman" w:hAnsi="Times New Roman"/>
              </w:rPr>
            </w:pPr>
          </w:p>
        </w:tc>
        <w:tc>
          <w:tcPr>
            <w:tcW w:w="8756" w:type="dxa"/>
            <w:shd w:val="clear" w:color="auto" w:fill="auto"/>
          </w:tcPr>
          <w:p w14:paraId="51C2EA5A" w14:textId="5324872E" w:rsidR="00342919" w:rsidRPr="00A8088A" w:rsidRDefault="00342919" w:rsidP="00D5010A">
            <w:pPr>
              <w:pStyle w:val="Stilius3"/>
              <w:spacing w:before="0" w:after="120"/>
            </w:pPr>
            <w:r w:rsidRPr="00A8088A">
              <w:t>Užsakovas turi teisę visas šioje Sutartyje numatytas baudas ir delspinigius išskaičiuoti iš Rangovo pateiktų tarpinių mokėjimo sumų ar Sutartyje numatytos sulaikytos sumos.</w:t>
            </w:r>
          </w:p>
        </w:tc>
      </w:tr>
      <w:tr w:rsidR="00342919" w:rsidRPr="00A7759B" w14:paraId="5703FAF8" w14:textId="77777777" w:rsidTr="00D5010A">
        <w:tc>
          <w:tcPr>
            <w:tcW w:w="1026" w:type="dxa"/>
            <w:shd w:val="clear" w:color="auto" w:fill="auto"/>
          </w:tcPr>
          <w:p w14:paraId="0E8348DE" w14:textId="77777777" w:rsidR="00342919" w:rsidRPr="008B7B40" w:rsidRDefault="00342919" w:rsidP="00D5010A">
            <w:pPr>
              <w:numPr>
                <w:ilvl w:val="0"/>
                <w:numId w:val="5"/>
              </w:numPr>
              <w:ind w:left="142" w:firstLine="113"/>
              <w:rPr>
                <w:rFonts w:ascii="Times New Roman" w:hAnsi="Times New Roman"/>
              </w:rPr>
            </w:pPr>
          </w:p>
        </w:tc>
        <w:tc>
          <w:tcPr>
            <w:tcW w:w="8756" w:type="dxa"/>
            <w:shd w:val="clear" w:color="auto" w:fill="auto"/>
          </w:tcPr>
          <w:p w14:paraId="5D8F2179" w14:textId="3AE02159" w:rsidR="00342919" w:rsidRPr="008B7B40" w:rsidRDefault="00342919" w:rsidP="00D5010A">
            <w:pPr>
              <w:pStyle w:val="Stilius3"/>
              <w:spacing w:before="0" w:after="120"/>
            </w:pPr>
            <w:r w:rsidRPr="00A8088A">
              <w:t xml:space="preserve">Jei Rangovas nevykdo Sutarties punkte </w:t>
            </w:r>
            <w:r w:rsidRPr="000F2720">
              <w:t>5.3</w:t>
            </w:r>
            <w:r w:rsidR="0012091C" w:rsidRPr="000F2720">
              <w:rPr>
                <w:highlight w:val="yellow"/>
              </w:rPr>
              <w:t>4</w:t>
            </w:r>
            <w:r w:rsidRPr="00A8088A">
              <w:t xml:space="preserve"> nurodytų įsipareigojimų, Rangovas Užsakovui privalo sumokėti 500,00 Eur baudą už kiekvieną kartą, kai buvo prašoma pateikti, pataisyti, patikslinti ar kitaip pakoreguoti Statinio teisinei registracijai reikiamus dokumentus.</w:t>
            </w:r>
          </w:p>
        </w:tc>
      </w:tr>
      <w:tr w:rsidR="00342919" w:rsidRPr="00A7759B" w14:paraId="11481E49" w14:textId="77777777" w:rsidTr="00D5010A">
        <w:tc>
          <w:tcPr>
            <w:tcW w:w="9782" w:type="dxa"/>
            <w:gridSpan w:val="2"/>
          </w:tcPr>
          <w:p w14:paraId="52E33631" w14:textId="33DA1EA8" w:rsidR="00342919" w:rsidRDefault="00342919" w:rsidP="00D5010A">
            <w:pPr>
              <w:pStyle w:val="Stilius1"/>
              <w:framePr w:hSpace="0" w:wrap="auto" w:vAnchor="margin" w:yAlign="inline"/>
              <w:numPr>
                <w:ilvl w:val="0"/>
                <w:numId w:val="26"/>
              </w:numPr>
              <w:suppressOverlap w:val="0"/>
            </w:pPr>
            <w:r w:rsidRPr="00A7759B">
              <w:t>RANGOVO TEISĖS, PAREIGOS IR ATSAKOMYBĖ</w:t>
            </w:r>
          </w:p>
          <w:p w14:paraId="11481E48" w14:textId="77777777" w:rsidR="00342919" w:rsidRPr="00A7759B" w:rsidRDefault="00342919" w:rsidP="00D5010A">
            <w:pPr>
              <w:pStyle w:val="Stilius1"/>
              <w:framePr w:hSpace="0" w:wrap="auto" w:vAnchor="margin" w:yAlign="inline"/>
              <w:suppressOverlap w:val="0"/>
            </w:pPr>
          </w:p>
        </w:tc>
      </w:tr>
      <w:tr w:rsidR="00342919" w:rsidRPr="00A7759B" w14:paraId="11481E4C" w14:textId="77777777" w:rsidTr="00D5010A">
        <w:tc>
          <w:tcPr>
            <w:tcW w:w="1026" w:type="dxa"/>
            <w:shd w:val="clear" w:color="auto" w:fill="auto"/>
          </w:tcPr>
          <w:p w14:paraId="11481E4A"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11481E4B" w14:textId="73D440C6" w:rsidR="00342919" w:rsidRPr="00F914CC" w:rsidRDefault="00342919" w:rsidP="00D5010A">
            <w:pPr>
              <w:tabs>
                <w:tab w:val="left" w:pos="1418"/>
              </w:tabs>
              <w:suppressAutoHyphens/>
              <w:spacing w:after="120"/>
              <w:jc w:val="both"/>
              <w:textAlignment w:val="baseline"/>
              <w:rPr>
                <w:rFonts w:ascii="Times New Roman" w:hAnsi="Times New Roman"/>
                <w:szCs w:val="24"/>
              </w:rPr>
            </w:pPr>
            <w:r w:rsidRPr="001B2C62">
              <w:rPr>
                <w:rFonts w:ascii="Times New Roman" w:hAnsi="Times New Roman"/>
              </w:rPr>
              <w:t>Rangovas privalo parengti Darbo projektą</w:t>
            </w:r>
            <w:r>
              <w:rPr>
                <w:rFonts w:ascii="Times New Roman" w:hAnsi="Times New Roman"/>
              </w:rPr>
              <w:t xml:space="preserve"> pagal </w:t>
            </w:r>
            <w:r>
              <w:t xml:space="preserve"> </w:t>
            </w:r>
            <w:r w:rsidRPr="008154B1">
              <w:rPr>
                <w:rFonts w:ascii="Times New Roman" w:hAnsi="Times New Roman"/>
              </w:rPr>
              <w:t xml:space="preserve">STR 1.04.04:2017 „Statinio projektavimas, projekto ekspertizė </w:t>
            </w:r>
            <w:r>
              <w:rPr>
                <w:rFonts w:ascii="Times New Roman" w:hAnsi="Times New Roman"/>
              </w:rPr>
              <w:t xml:space="preserve">9 priedą įskaitant architektūrinę dalį, </w:t>
            </w:r>
            <w:r w:rsidRPr="001B2C62">
              <w:rPr>
                <w:rFonts w:ascii="Times New Roman" w:hAnsi="Times New Roman"/>
              </w:rPr>
              <w:t xml:space="preserve">suteikti Darbams atlikti ir užbaigti būtinas inžinerines paslaugas </w:t>
            </w:r>
            <w:r w:rsidRPr="001B2C62">
              <w:rPr>
                <w:rFonts w:ascii="Times New Roman" w:hAnsi="Times New Roman"/>
                <w:i/>
                <w:iCs/>
              </w:rPr>
              <w:t xml:space="preserve">[kadastrinių matavimų atlikimas, energinio naudingumo sertifikavimas, vykdymo dokumentacijos, kadastrinių matavimo bylų parengimas, </w:t>
            </w:r>
            <w:r w:rsidRPr="001B2C62">
              <w:rPr>
                <w:rFonts w:ascii="Times New Roman" w:hAnsi="Times New Roman"/>
                <w:i/>
                <w:iCs/>
                <w:szCs w:val="24"/>
              </w:rPr>
              <w:t xml:space="preserve"> pastatyto statinio ar nutiestų inžinerinių tinklų ir komunikacijų geodezinių nuotraukų parengimas,</w:t>
            </w:r>
            <w:r w:rsidRPr="001B2C62">
              <w:rPr>
                <w:rFonts w:ascii="Times New Roman" w:hAnsi="Times New Roman"/>
                <w:i/>
                <w:iCs/>
              </w:rPr>
              <w:t xml:space="preserve">  kitos inžinerines paslaugas, matavimai ir bandymai, reikalingi statybos procesui ar statybos  užbaigimo procedūroms (kad būtų surašytas reikiamas statybos užbaigimo dokumentas), </w:t>
            </w:r>
            <w:r w:rsidR="00751536" w:rsidRPr="00751536">
              <w:rPr>
                <w:rFonts w:ascii="Times New Roman" w:hAnsi="Times New Roman"/>
                <w:i/>
                <w:iCs/>
                <w:highlight w:val="yellow"/>
              </w:rPr>
              <w:t>teik</w:t>
            </w:r>
            <w:r w:rsidR="00751536">
              <w:rPr>
                <w:rFonts w:ascii="Times New Roman" w:hAnsi="Times New Roman"/>
                <w:i/>
                <w:iCs/>
                <w:highlight w:val="yellow"/>
              </w:rPr>
              <w:t>ti</w:t>
            </w:r>
            <w:r w:rsidR="00751536" w:rsidRPr="00751536">
              <w:rPr>
                <w:rFonts w:ascii="Times New Roman" w:hAnsi="Times New Roman"/>
                <w:i/>
                <w:iCs/>
                <w:highlight w:val="yellow"/>
              </w:rPr>
              <w:t xml:space="preserve"> Užsakovui visus su statybos užbaigimo procedūromis susijusius dokumentus ir informaciją, reikalingą Užsakovui pateikti prašymą ar deklaraciją dėl statybos užbaigimo.</w:t>
            </w:r>
            <w:r w:rsidRPr="00751536">
              <w:rPr>
                <w:rFonts w:ascii="Times New Roman" w:hAnsi="Times New Roman"/>
                <w:i/>
                <w:iCs/>
                <w:highlight w:val="yellow"/>
              </w:rPr>
              <w:t>]</w:t>
            </w:r>
            <w:r w:rsidRPr="001B2C62">
              <w:rPr>
                <w:rFonts w:ascii="Times New Roman" w:hAnsi="Times New Roman"/>
                <w:i/>
                <w:iCs/>
              </w:rPr>
              <w:t xml:space="preserve"> </w:t>
            </w:r>
            <w:r w:rsidRPr="001B2C62">
              <w:rPr>
                <w:rFonts w:ascii="Times New Roman" w:hAnsi="Times New Roman"/>
              </w:rPr>
              <w:t>vykdyti ir užbaigti Darbus pagal Sutartį, vadovaudamasis Projekte (jo techninėse specifikacijose, aiškinamuosiuose raštuose, brėžiniuose) numatytais sprendiniais, laikydamasis Darbų vykdymo grafiko, nurodyto Veiklų sąraše, terminų, Lietuvos Respublikoje galiojančių įstatymų, įstatymų įgyvendinamųjų teisės aktų, normatyvinių statybos techninių dokumentų reikalavimų. Darbo projektas turi būti parengtas ir suderintas taip, kad Darbai būtų atlikti Veiklų sąraše nustatytais terminais. Rangovas ne vėliau kaip per 7 darbo dienas nuo Sutarties įsigaliojimo dienos privalo pateikti Užsakovui Veikl</w:t>
            </w:r>
            <w:r>
              <w:rPr>
                <w:rFonts w:ascii="Times New Roman" w:hAnsi="Times New Roman"/>
              </w:rPr>
              <w:t>ų</w:t>
            </w:r>
            <w:r w:rsidRPr="001B2C62">
              <w:rPr>
                <w:rFonts w:ascii="Times New Roman" w:hAnsi="Times New Roman"/>
              </w:rPr>
              <w:t xml:space="preserve"> </w:t>
            </w:r>
            <w:r>
              <w:rPr>
                <w:rFonts w:ascii="Times New Roman" w:hAnsi="Times New Roman"/>
              </w:rPr>
              <w:t>sąrašo</w:t>
            </w:r>
            <w:r w:rsidRPr="001B2C62">
              <w:rPr>
                <w:rFonts w:ascii="Times New Roman" w:hAnsi="Times New Roman"/>
              </w:rPr>
              <w:t xml:space="preserve"> </w:t>
            </w:r>
            <w:r w:rsidRPr="001B2C62">
              <w:rPr>
                <w:rFonts w:ascii="Times New Roman" w:hAnsi="Times New Roman"/>
              </w:rPr>
              <w:lastRenderedPageBreak/>
              <w:t xml:space="preserve">detalizaciją - </w:t>
            </w:r>
            <w:r w:rsidRPr="001B2C62">
              <w:rPr>
                <w:rFonts w:ascii="Times New Roman" w:hAnsi="Times New Roman"/>
                <w:kern w:val="2"/>
                <w:shd w:val="clear" w:color="auto" w:fill="FFFFFF"/>
              </w:rPr>
              <w:t>sąmatinius skaičiavimus</w:t>
            </w:r>
            <w:r w:rsidRPr="001B2C62">
              <w:rPr>
                <w:rFonts w:ascii="Times New Roman" w:hAnsi="Times New Roman"/>
              </w:rPr>
              <w:t xml:space="preserve"> (lokalines sąmatas) ir pagal Veiklos žiniaraštį parengtą Darbų vykdymo grafiką</w:t>
            </w:r>
            <w:r w:rsidRPr="001B2C62">
              <w:t>.</w:t>
            </w:r>
          </w:p>
        </w:tc>
      </w:tr>
      <w:tr w:rsidR="00342919" w:rsidRPr="00A7759B" w14:paraId="11481E4F" w14:textId="77777777" w:rsidTr="00D5010A">
        <w:tc>
          <w:tcPr>
            <w:tcW w:w="1026" w:type="dxa"/>
          </w:tcPr>
          <w:p w14:paraId="11481E4D" w14:textId="77777777" w:rsidR="00342919" w:rsidRPr="00A7759B" w:rsidRDefault="00342919" w:rsidP="00D5010A">
            <w:pPr>
              <w:numPr>
                <w:ilvl w:val="0"/>
                <w:numId w:val="4"/>
              </w:numPr>
              <w:ind w:left="142" w:firstLine="113"/>
              <w:rPr>
                <w:rFonts w:ascii="Times New Roman" w:hAnsi="Times New Roman"/>
              </w:rPr>
            </w:pPr>
          </w:p>
        </w:tc>
        <w:tc>
          <w:tcPr>
            <w:tcW w:w="8756" w:type="dxa"/>
          </w:tcPr>
          <w:p w14:paraId="11481E4E" w14:textId="43EBDBBE" w:rsidR="00342919" w:rsidRPr="007D2024" w:rsidRDefault="00342919" w:rsidP="001A2884">
            <w:pPr>
              <w:pStyle w:val="Stilius3"/>
              <w:spacing w:before="0"/>
              <w:rPr>
                <w:i/>
                <w:iCs/>
                <w:highlight w:val="yellow"/>
              </w:rPr>
            </w:pPr>
            <w:r w:rsidRPr="001B2C62">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1B2C62">
              <w:rPr>
                <w:i/>
                <w:iCs/>
              </w:rPr>
              <w:t xml:space="preserve">. </w:t>
            </w:r>
            <w:r w:rsidRPr="001B2C62">
              <w:t>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tc>
      </w:tr>
      <w:tr w:rsidR="00342919" w:rsidRPr="00A7759B" w14:paraId="27FAAF24" w14:textId="77777777" w:rsidTr="00D5010A">
        <w:tc>
          <w:tcPr>
            <w:tcW w:w="1026" w:type="dxa"/>
          </w:tcPr>
          <w:p w14:paraId="27F69E9C" w14:textId="77777777" w:rsidR="00342919" w:rsidRPr="00342919" w:rsidRDefault="00342919" w:rsidP="001A2884">
            <w:pPr>
              <w:rPr>
                <w:rFonts w:ascii="Times New Roman" w:hAnsi="Times New Roman"/>
              </w:rPr>
            </w:pPr>
          </w:p>
        </w:tc>
        <w:tc>
          <w:tcPr>
            <w:tcW w:w="8756" w:type="dxa"/>
          </w:tcPr>
          <w:p w14:paraId="3B2F7DD2" w14:textId="561F7A35" w:rsidR="00342919" w:rsidRPr="00342919" w:rsidRDefault="00342919" w:rsidP="001A2884">
            <w:pPr>
              <w:jc w:val="both"/>
            </w:pPr>
          </w:p>
        </w:tc>
      </w:tr>
      <w:tr w:rsidR="00342919" w:rsidRPr="00A7759B" w14:paraId="11481E52" w14:textId="77777777" w:rsidTr="00D5010A">
        <w:tc>
          <w:tcPr>
            <w:tcW w:w="1026" w:type="dxa"/>
          </w:tcPr>
          <w:p w14:paraId="11481E50" w14:textId="77777777" w:rsidR="00342919" w:rsidRPr="00A7759B" w:rsidRDefault="00342919" w:rsidP="00D5010A">
            <w:pPr>
              <w:numPr>
                <w:ilvl w:val="0"/>
                <w:numId w:val="4"/>
              </w:numPr>
              <w:ind w:left="142" w:firstLine="113"/>
              <w:rPr>
                <w:rFonts w:ascii="Times New Roman" w:hAnsi="Times New Roman"/>
              </w:rPr>
            </w:pPr>
          </w:p>
        </w:tc>
        <w:tc>
          <w:tcPr>
            <w:tcW w:w="8756" w:type="dxa"/>
          </w:tcPr>
          <w:p w14:paraId="41CE6287" w14:textId="1526E8E9" w:rsidR="00342919" w:rsidRPr="00006983" w:rsidRDefault="00342919" w:rsidP="00D5010A">
            <w:pPr>
              <w:tabs>
                <w:tab w:val="left" w:pos="567"/>
              </w:tabs>
              <w:spacing w:after="120"/>
              <w:jc w:val="both"/>
              <w:rPr>
                <w:rFonts w:ascii="Times New Roman" w:hAnsi="Times New Roman"/>
                <w:bCs/>
              </w:rPr>
            </w:pPr>
            <w:r w:rsidRPr="00006983">
              <w:rPr>
                <w:rFonts w:ascii="Times New Roman" w:hAnsi="Times New Roman"/>
              </w:rPr>
              <w:t>Rangovas atsakingas</w:t>
            </w:r>
            <w:r>
              <w:rPr>
                <w:rFonts w:ascii="Times New Roman" w:hAnsi="Times New Roman"/>
              </w:rPr>
              <w:t xml:space="preserve"> </w:t>
            </w:r>
            <w:r w:rsidRPr="00006983">
              <w:rPr>
                <w:rFonts w:ascii="Times New Roman" w:hAnsi="Times New Roman"/>
              </w:rPr>
              <w:t>už elektroninio statybos žurnalo įsigijimą, pildymą ir jo prieinamumą visiems statybos dalyviams</w:t>
            </w:r>
            <w:r>
              <w:rPr>
                <w:rFonts w:ascii="Times New Roman" w:hAnsi="Times New Roman"/>
              </w:rPr>
              <w:t>, pagal</w:t>
            </w:r>
            <w:r w:rsidRPr="00006983">
              <w:rPr>
                <w:rFonts w:ascii="Times New Roman" w:hAnsi="Times New Roman"/>
              </w:rPr>
              <w:t xml:space="preserve"> statybos techninio reglamento STR 1.06.01:2016 „Statybos darbai. Statinio statybos priežiūra“</w:t>
            </w:r>
            <w:r>
              <w:rPr>
                <w:rFonts w:ascii="Times New Roman" w:hAnsi="Times New Roman"/>
              </w:rPr>
              <w:t>. E</w:t>
            </w:r>
            <w:r w:rsidRPr="00006983">
              <w:rPr>
                <w:rFonts w:ascii="Times New Roman" w:hAnsi="Times New Roman"/>
              </w:rPr>
              <w:t>lektroninio statybos žurnalo kopija perduodama Užsakovui kartu su statybos užbaigimo dokumentais</w:t>
            </w:r>
          </w:p>
          <w:p w14:paraId="11481E51" w14:textId="4D9A2BE3" w:rsidR="00342919" w:rsidRPr="00A7759B" w:rsidRDefault="00342919" w:rsidP="00D5010A">
            <w:pPr>
              <w:pStyle w:val="prastasiniatinklio"/>
              <w:spacing w:before="0" w:after="120"/>
              <w:jc w:val="both"/>
              <w:rPr>
                <w:rFonts w:ascii="Times New Roman" w:eastAsia="Times New Roman"/>
                <w:sz w:val="22"/>
                <w:szCs w:val="22"/>
                <w:lang w:val="lt-LT" w:eastAsia="lt-LT"/>
              </w:rPr>
            </w:pPr>
            <w:r w:rsidRPr="00006983">
              <w:rPr>
                <w:rFonts w:ascii="Times New Roman"/>
                <w:sz w:val="22"/>
                <w:szCs w:val="22"/>
                <w:lang w:val="lt-LT"/>
              </w:rPr>
              <w:t>Rangovas yra atsakingas už visus savo veiksmus ir statybos darbų metodų tinkamumą, patikimumą bei darbų saugą ir priešgaisrinę saugą statybos objekte visą Darbų vykdymo laikotarpį. Rangovas įsipareigoja s</w:t>
            </w:r>
            <w:r w:rsidRPr="00006983">
              <w:rPr>
                <w:rFonts w:ascii="Times New Roman" w:eastAsia="Times New Roman"/>
                <w:sz w:val="22"/>
                <w:szCs w:val="22"/>
                <w:lang w:val="lt-LT" w:eastAsia="lt-LT"/>
              </w:rPr>
              <w:t>avo lėšomis įrengti laikinus aptvėrimus (jei reikia)</w:t>
            </w:r>
            <w:r>
              <w:rPr>
                <w:rFonts w:ascii="Times New Roman" w:eastAsia="Times New Roman"/>
                <w:sz w:val="22"/>
                <w:szCs w:val="22"/>
                <w:lang w:val="lt-LT" w:eastAsia="lt-LT"/>
              </w:rPr>
              <w:t>, atlikti statinio nužymėjimą vietoje (jei reikia)</w:t>
            </w:r>
            <w:r w:rsidRPr="00006983">
              <w:rPr>
                <w:rFonts w:ascii="Times New Roman" w:eastAsia="Times New Roman"/>
                <w:sz w:val="22"/>
                <w:szCs w:val="22"/>
                <w:lang w:val="lt-LT" w:eastAsia="lt-LT"/>
              </w:rPr>
              <w:t>.</w:t>
            </w:r>
          </w:p>
        </w:tc>
      </w:tr>
      <w:tr w:rsidR="00342919" w:rsidRPr="00A7759B" w14:paraId="11481E58" w14:textId="77777777" w:rsidTr="00D5010A">
        <w:tc>
          <w:tcPr>
            <w:tcW w:w="1026" w:type="dxa"/>
          </w:tcPr>
          <w:p w14:paraId="11481E53"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11481E54" w14:textId="159558C9" w:rsidR="00342919" w:rsidRPr="00A7759B" w:rsidRDefault="00342919" w:rsidP="00D5010A">
            <w:pPr>
              <w:pStyle w:val="Stilius3"/>
              <w:spacing w:before="0" w:after="120"/>
            </w:pPr>
            <w:r w:rsidRPr="00A7759B">
              <w:t>Darbo projektą turi rengti kvalifikuoti projektuotojai, inžinieriai, turintys atitinkamą galiojantį kvalifikacijos atestatą</w:t>
            </w:r>
            <w:r>
              <w:t xml:space="preserve">. </w:t>
            </w:r>
            <w:r w:rsidRPr="005A6284">
              <w:t>Darbo projekt</w:t>
            </w:r>
            <w:r>
              <w:t>o</w:t>
            </w:r>
            <w:r w:rsidRPr="005A6284">
              <w:t xml:space="preserve"> projektuotojas</w:t>
            </w:r>
            <w:r>
              <w:t xml:space="preserve"> parenkamas laikantis galiojančių projektuojamo objekto teisės aktų  </w:t>
            </w:r>
            <w:r w:rsidRPr="00A5734B">
              <w:t>STR 1.04.04:2017 „</w:t>
            </w:r>
            <w:r>
              <w:t>S</w:t>
            </w:r>
            <w:r w:rsidRPr="00A5734B">
              <w:t>tatinio projektavimas, projekto ekspertizė“</w:t>
            </w:r>
          </w:p>
          <w:p w14:paraId="11481E55" w14:textId="6B1D025C" w:rsidR="00342919" w:rsidRPr="00A7759B" w:rsidRDefault="00342919" w:rsidP="00D5010A">
            <w:pPr>
              <w:pStyle w:val="Stilius3"/>
              <w:spacing w:before="0" w:after="120"/>
            </w:pPr>
            <w:r w:rsidRPr="00A7759B">
              <w:t>Rangovo parengtas Darbo projektas</w:t>
            </w:r>
            <w:r>
              <w:t xml:space="preserve"> (jeigu darbo projektą rengia kitas projektuotojas)</w:t>
            </w:r>
            <w:r w:rsidRPr="00A7759B">
              <w:t xml:space="preserve"> turi būti pateiktas Statinio</w:t>
            </w:r>
            <w:r>
              <w:t xml:space="preserve"> techninio</w:t>
            </w:r>
            <w:r w:rsidRPr="00A7759B">
              <w:t xml:space="preserve"> </w:t>
            </w:r>
            <w:r>
              <w:t xml:space="preserve">projekto vadovui ir  </w:t>
            </w:r>
            <w:r w:rsidRPr="00A7759B">
              <w:t xml:space="preserve"> Statinio</w:t>
            </w:r>
            <w:r>
              <w:t xml:space="preserve"> techninio</w:t>
            </w:r>
            <w:r w:rsidRPr="00A7759B">
              <w:t xml:space="preserve"> </w:t>
            </w:r>
            <w:r>
              <w:t xml:space="preserve">projekto architektūrinės dalies </w:t>
            </w:r>
            <w:r w:rsidRPr="00A7759B">
              <w:t>vadovui</w:t>
            </w:r>
            <w:r>
              <w:t xml:space="preserve"> </w:t>
            </w:r>
            <w:r w:rsidRPr="00A7759B">
              <w:t xml:space="preserve"> patvirtinti, kuris turi:</w:t>
            </w:r>
          </w:p>
          <w:p w14:paraId="11481E56" w14:textId="77777777" w:rsidR="00342919" w:rsidRPr="00A7759B" w:rsidRDefault="00342919" w:rsidP="00D5010A">
            <w:pPr>
              <w:pStyle w:val="Stilius3"/>
              <w:numPr>
                <w:ilvl w:val="0"/>
                <w:numId w:val="18"/>
              </w:numPr>
              <w:spacing w:before="0" w:after="120"/>
              <w:ind w:left="1179" w:hanging="720"/>
            </w:pPr>
            <w:r w:rsidRPr="00A7759B">
              <w:t>pranešti, kad Darbo projektas neatitinka Sutarties (ir nurodyti, kas neatitinka). Netinkami sprendiniai turi būti Rangovo sąskaita ištaisyti ir pateikti pakartotinai peržiūrai, arba</w:t>
            </w:r>
          </w:p>
          <w:p w14:paraId="11481E57" w14:textId="77777777" w:rsidR="00342919" w:rsidRPr="00A7759B" w:rsidRDefault="00342919" w:rsidP="00D5010A">
            <w:pPr>
              <w:pStyle w:val="Stilius3"/>
              <w:numPr>
                <w:ilvl w:val="0"/>
                <w:numId w:val="18"/>
              </w:numPr>
              <w:spacing w:before="0" w:after="120"/>
              <w:ind w:left="1026" w:hanging="567"/>
            </w:pPr>
            <w:r w:rsidRPr="00A7759B">
              <w:t xml:space="preserve">  pranešti Rangovui, kad Darbo projektas patvirtintas.</w:t>
            </w:r>
          </w:p>
        </w:tc>
      </w:tr>
      <w:tr w:rsidR="00342919" w:rsidRPr="00A7759B" w14:paraId="11481E5B" w14:textId="77777777" w:rsidTr="00D5010A">
        <w:tc>
          <w:tcPr>
            <w:tcW w:w="1026" w:type="dxa"/>
          </w:tcPr>
          <w:p w14:paraId="11481E59"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11481E5A" w14:textId="55216525" w:rsidR="00342919" w:rsidRPr="00A7759B" w:rsidRDefault="00342919" w:rsidP="00D5010A">
            <w:pPr>
              <w:pStyle w:val="Stilius3"/>
              <w:spacing w:before="0" w:after="120"/>
            </w:pPr>
            <w:r w:rsidRPr="00A7759B">
              <w:t>Rangovas privalo pataisyti Darbo projekto sprendinius pagal Užsakovo</w:t>
            </w:r>
            <w:r>
              <w:t xml:space="preserve">, </w:t>
            </w:r>
            <w:r w:rsidRPr="00A7759B">
              <w:t>Statinio</w:t>
            </w:r>
            <w:r>
              <w:t xml:space="preserve"> technini  projekto vadovo ir</w:t>
            </w:r>
            <w:r w:rsidRPr="00A7759B">
              <w:t xml:space="preserve">  Statinio</w:t>
            </w:r>
            <w:r>
              <w:t xml:space="preserve"> techninio</w:t>
            </w:r>
            <w:r w:rsidRPr="00A7759B">
              <w:t xml:space="preserve"> </w:t>
            </w:r>
            <w:r>
              <w:t xml:space="preserve">projekto architektūrinės dalies vadovo </w:t>
            </w:r>
            <w:r w:rsidRPr="00A7759B">
              <w:t>pateiktas pastabas. Rangovas privalo apsaugoti ir užtikrinti, kad Užsakovas nenukentėtų ir nepatirtų nuostolių dėl šioje pastraipoje minimų reikalavimų Rangovui nevykdymo.</w:t>
            </w:r>
          </w:p>
        </w:tc>
      </w:tr>
      <w:tr w:rsidR="00342919" w:rsidRPr="00A7759B" w14:paraId="11481E5E" w14:textId="77777777" w:rsidTr="00D5010A">
        <w:tc>
          <w:tcPr>
            <w:tcW w:w="1026" w:type="dxa"/>
          </w:tcPr>
          <w:p w14:paraId="11481E5C"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11481E5D" w14:textId="688B654C" w:rsidR="00342919" w:rsidRPr="00A7759B" w:rsidRDefault="00342919" w:rsidP="00D5010A">
            <w:pPr>
              <w:pStyle w:val="Stilius3"/>
              <w:spacing w:before="0" w:after="120"/>
            </w:pPr>
            <w:r w:rsidRPr="00A7759B">
              <w:t>Iki Darbų pradžios Rangovas privalo paskirti Lietuvos Respublikos teisės aktų nustatyta tvarka atestuotą statybos darbų vadovą, kuris privalo vykdyti jiems nustatytas pareigas, numatytas normatyviniuose statybos techniniuose dokumentuose ir parengti Darbo projektą bei jį suderinti su Užsakovu.</w:t>
            </w:r>
          </w:p>
        </w:tc>
      </w:tr>
      <w:tr w:rsidR="00A70BA5" w:rsidRPr="00A7759B" w14:paraId="04F11C0A" w14:textId="77777777" w:rsidTr="00D5010A">
        <w:tc>
          <w:tcPr>
            <w:tcW w:w="1026" w:type="dxa"/>
          </w:tcPr>
          <w:p w14:paraId="6A14EE69" w14:textId="77777777" w:rsidR="00A70BA5" w:rsidRPr="00A7759B" w:rsidRDefault="00A70BA5" w:rsidP="00D5010A">
            <w:pPr>
              <w:numPr>
                <w:ilvl w:val="0"/>
                <w:numId w:val="4"/>
              </w:numPr>
              <w:ind w:left="142" w:firstLine="113"/>
              <w:rPr>
                <w:rFonts w:ascii="Times New Roman" w:hAnsi="Times New Roman"/>
              </w:rPr>
            </w:pPr>
          </w:p>
        </w:tc>
        <w:tc>
          <w:tcPr>
            <w:tcW w:w="8756" w:type="dxa"/>
            <w:shd w:val="clear" w:color="auto" w:fill="auto"/>
          </w:tcPr>
          <w:p w14:paraId="01AD6D5A" w14:textId="77777777" w:rsidR="00A70BA5" w:rsidRDefault="00A70BA5" w:rsidP="00D5010A">
            <w:pPr>
              <w:pStyle w:val="Stilius3"/>
              <w:spacing w:before="0"/>
            </w:pPr>
            <w:r>
              <w:t>Rangovas s</w:t>
            </w:r>
            <w:r w:rsidRPr="006E4925">
              <w:t>tatybvietėje prieš pradedant statybos darbus, susiderinus su Užsakovu ir pašaliniams aiškiai matome vietoje</w:t>
            </w:r>
            <w:r>
              <w:t>,</w:t>
            </w:r>
            <w:r w:rsidRPr="006E4925">
              <w:t xml:space="preserve"> turi </w:t>
            </w:r>
            <w:r>
              <w:t>įrengti</w:t>
            </w:r>
            <w:r w:rsidRPr="006E4925">
              <w:t xml:space="preserve"> informacin</w:t>
            </w:r>
            <w:r>
              <w:t>į</w:t>
            </w:r>
            <w:r w:rsidRPr="006E4925">
              <w:t xml:space="preserve"> stend</w:t>
            </w:r>
            <w:r>
              <w:t>ą</w:t>
            </w:r>
            <w:r w:rsidRPr="006E4925">
              <w:t>.</w:t>
            </w:r>
            <w:r>
              <w:t xml:space="preserve"> </w:t>
            </w:r>
          </w:p>
          <w:p w14:paraId="7548B490" w14:textId="77777777" w:rsidR="00A70BA5" w:rsidRPr="0015628F" w:rsidRDefault="00A70BA5" w:rsidP="00D5010A">
            <w:pPr>
              <w:pStyle w:val="Stilius3"/>
              <w:spacing w:before="0"/>
              <w:rPr>
                <w:b/>
                <w:bCs/>
              </w:rPr>
            </w:pPr>
            <w:r w:rsidRPr="0015628F">
              <w:rPr>
                <w:b/>
                <w:bCs/>
              </w:rPr>
              <w:t>Informacinio stendo parametrai</w:t>
            </w:r>
            <w:r>
              <w:rPr>
                <w:b/>
                <w:bCs/>
              </w:rPr>
              <w:t xml:space="preserve"> </w:t>
            </w:r>
            <w:r w:rsidRPr="00343108">
              <w:t>(</w:t>
            </w:r>
            <w:r>
              <w:t>pavyzdys 8 priede)</w:t>
            </w:r>
            <w:r w:rsidRPr="0015628F">
              <w:rPr>
                <w:b/>
                <w:bCs/>
              </w:rPr>
              <w:t xml:space="preserve">: </w:t>
            </w:r>
          </w:p>
          <w:p w14:paraId="0143F23A" w14:textId="77777777" w:rsidR="00A70BA5" w:rsidRPr="00E66D4E" w:rsidRDefault="00A70BA5" w:rsidP="00D5010A">
            <w:pPr>
              <w:pStyle w:val="Stilius3"/>
              <w:spacing w:before="0"/>
            </w:pPr>
            <w:r w:rsidRPr="00E66D4E">
              <w:t>Išmatavimai</w:t>
            </w:r>
            <w:r>
              <w:t>:</w:t>
            </w:r>
            <w:r w:rsidRPr="00E66D4E">
              <w:t xml:space="preserve"> 1000</w:t>
            </w:r>
            <w:r>
              <w:t xml:space="preserve"> </w:t>
            </w:r>
            <w:r w:rsidRPr="00E66D4E">
              <w:t>x</w:t>
            </w:r>
            <w:r>
              <w:t xml:space="preserve"> </w:t>
            </w:r>
            <w:r w:rsidRPr="00E66D4E">
              <w:t>750</w:t>
            </w:r>
            <w:r>
              <w:t xml:space="preserve"> mm;</w:t>
            </w:r>
          </w:p>
          <w:p w14:paraId="26B0537E" w14:textId="61576E77" w:rsidR="00A70BA5" w:rsidRPr="00E66D4E" w:rsidRDefault="00A70BA5" w:rsidP="00D5010A">
            <w:pPr>
              <w:pStyle w:val="Stilius3"/>
              <w:spacing w:before="0"/>
            </w:pPr>
            <w:r>
              <w:t>Objekto p</w:t>
            </w:r>
            <w:r w:rsidRPr="00E66D4E">
              <w:t>avadinimas:</w:t>
            </w:r>
            <w:r>
              <w:t xml:space="preserve"> </w:t>
            </w:r>
            <w:r w:rsidRPr="00D61352">
              <w:rPr>
                <w:b/>
                <w:bCs/>
                <w:color w:val="000000" w:themeColor="text1"/>
              </w:rPr>
              <w:t>Šiaulių universitetinė</w:t>
            </w:r>
            <w:r>
              <w:rPr>
                <w:b/>
                <w:bCs/>
                <w:color w:val="000000" w:themeColor="text1"/>
              </w:rPr>
              <w:t>s</w:t>
            </w:r>
            <w:r w:rsidRPr="00D61352">
              <w:rPr>
                <w:b/>
                <w:bCs/>
                <w:color w:val="000000" w:themeColor="text1"/>
              </w:rPr>
              <w:t xml:space="preserve"> gimnazijos, Dainų 33, Šiauliai, rekonstravimo darb</w:t>
            </w:r>
            <w:r>
              <w:rPr>
                <w:b/>
                <w:bCs/>
                <w:color w:val="000000" w:themeColor="text1"/>
              </w:rPr>
              <w:t>ai</w:t>
            </w:r>
          </w:p>
          <w:p w14:paraId="557FD9FF" w14:textId="04F52EDF" w:rsidR="00A70BA5" w:rsidRPr="00E66D4E" w:rsidRDefault="00A70BA5" w:rsidP="00D5010A">
            <w:pPr>
              <w:pStyle w:val="Stilius3"/>
              <w:spacing w:before="0"/>
            </w:pPr>
            <w:r w:rsidRPr="00E66D4E">
              <w:t xml:space="preserve">Užsakovas: Šiaulių </w:t>
            </w:r>
            <w:r>
              <w:t>universitetinė gimnazija;</w:t>
            </w:r>
          </w:p>
          <w:p w14:paraId="24DAED15" w14:textId="77777777" w:rsidR="00A70BA5" w:rsidRPr="00E66D4E" w:rsidRDefault="00A70BA5" w:rsidP="00D5010A">
            <w:pPr>
              <w:pStyle w:val="Stilius3"/>
              <w:spacing w:before="0"/>
            </w:pPr>
            <w:r w:rsidRPr="00E66D4E">
              <w:t>Rangovas</w:t>
            </w:r>
            <w:r>
              <w:t>:</w:t>
            </w:r>
            <w:r w:rsidRPr="00E66D4E">
              <w:t xml:space="preserve"> </w:t>
            </w:r>
          </w:p>
          <w:p w14:paraId="7DC60DE6" w14:textId="77777777" w:rsidR="00A70BA5" w:rsidRPr="00E66D4E" w:rsidRDefault="00A70BA5" w:rsidP="00D5010A">
            <w:pPr>
              <w:pStyle w:val="Stilius3"/>
              <w:spacing w:before="0"/>
            </w:pPr>
            <w:r w:rsidRPr="00E66D4E">
              <w:t>Darbų pradžia: 2025-xx-xx</w:t>
            </w:r>
            <w:r>
              <w:t>;</w:t>
            </w:r>
          </w:p>
          <w:p w14:paraId="400B19FF" w14:textId="000690A3" w:rsidR="00A70BA5" w:rsidRPr="00A7759B" w:rsidRDefault="00A70BA5" w:rsidP="00D5010A">
            <w:pPr>
              <w:pStyle w:val="Stilius3"/>
              <w:spacing w:before="0"/>
            </w:pPr>
            <w:r w:rsidRPr="00E66D4E">
              <w:t>Darbų pabaiga: 2025-xx-xx</w:t>
            </w:r>
            <w:r>
              <w:t>.</w:t>
            </w:r>
          </w:p>
        </w:tc>
      </w:tr>
      <w:tr w:rsidR="00342919" w:rsidRPr="00A7759B" w14:paraId="11481E61" w14:textId="77777777" w:rsidTr="00D5010A">
        <w:tc>
          <w:tcPr>
            <w:tcW w:w="1026" w:type="dxa"/>
          </w:tcPr>
          <w:p w14:paraId="11481E5F" w14:textId="77777777" w:rsidR="00342919" w:rsidRPr="00A7759B" w:rsidRDefault="00342919" w:rsidP="00D5010A">
            <w:pPr>
              <w:numPr>
                <w:ilvl w:val="0"/>
                <w:numId w:val="4"/>
              </w:numPr>
              <w:ind w:left="142" w:firstLine="113"/>
              <w:rPr>
                <w:rFonts w:ascii="Times New Roman" w:hAnsi="Times New Roman"/>
              </w:rPr>
            </w:pPr>
          </w:p>
        </w:tc>
        <w:tc>
          <w:tcPr>
            <w:tcW w:w="8756" w:type="dxa"/>
          </w:tcPr>
          <w:p w14:paraId="11481E60" w14:textId="6A7FE9FD" w:rsidR="00342919" w:rsidRPr="00A7759B" w:rsidRDefault="00342919" w:rsidP="00D5010A">
            <w:pPr>
              <w:pStyle w:val="Stilius3"/>
              <w:spacing w:before="0" w:after="120"/>
            </w:pPr>
            <w:r w:rsidRPr="00A7759B">
              <w:t>Rangovas, dalies Darbų vykdymą perduodamas Subrangovams, yra atsakingas už Subrangovo, jo įgaliotų atstovų ir darbuotojų veiksmus arba neveikimą taip, kaip atsakytų už savo paties veiksmus ar neveikimą.</w:t>
            </w:r>
          </w:p>
        </w:tc>
      </w:tr>
      <w:tr w:rsidR="00342919" w:rsidRPr="00A7759B" w14:paraId="11481E64" w14:textId="77777777" w:rsidTr="00D5010A">
        <w:tc>
          <w:tcPr>
            <w:tcW w:w="1026" w:type="dxa"/>
            <w:shd w:val="clear" w:color="auto" w:fill="auto"/>
          </w:tcPr>
          <w:p w14:paraId="11481E62"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11481E63" w14:textId="0B01E15F" w:rsidR="00342919" w:rsidRPr="00A7759B" w:rsidRDefault="00342919" w:rsidP="00D5010A">
            <w:pPr>
              <w:pStyle w:val="Stilius3"/>
              <w:spacing w:before="0" w:after="120"/>
            </w:pPr>
            <w:r w:rsidRPr="00A7759B">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w:t>
            </w:r>
            <w:r w:rsidRPr="00A7759B">
              <w:lastRenderedPageBreak/>
              <w:t>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A70BA5">
              <w:t>1</w:t>
            </w:r>
            <w:r w:rsidR="000F2720" w:rsidRPr="000F2720">
              <w:rPr>
                <w:highlight w:val="yellow"/>
              </w:rPr>
              <w:t>0</w:t>
            </w:r>
            <w:r w:rsidR="000F2720">
              <w:t xml:space="preserve"> </w:t>
            </w:r>
            <w:r w:rsidRPr="00A7759B">
              <w:t xml:space="preserve">p., įvertinimas). </w:t>
            </w:r>
          </w:p>
        </w:tc>
      </w:tr>
      <w:tr w:rsidR="00342919" w:rsidRPr="00A7759B" w14:paraId="11481E68" w14:textId="77777777" w:rsidTr="00D5010A">
        <w:tc>
          <w:tcPr>
            <w:tcW w:w="1026" w:type="dxa"/>
            <w:shd w:val="clear" w:color="auto" w:fill="auto"/>
          </w:tcPr>
          <w:p w14:paraId="11481E65"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73BED0B0" w14:textId="265D76C3" w:rsidR="00342919" w:rsidRPr="00A7759B" w:rsidRDefault="00342919" w:rsidP="00D5010A">
            <w:pPr>
              <w:pStyle w:val="Stilius3"/>
              <w:spacing w:before="0" w:after="120"/>
            </w:pPr>
            <w:r w:rsidRPr="00A7759B">
              <w:t>Faktinių Darbų apimčių ar kiekių padidėjimas ir neatitikimas finansine išraiška iki 15 procentų, skaičiuojant nuo Pradinės sutarties vertės</w:t>
            </w:r>
            <w:r>
              <w:t xml:space="preserve"> </w:t>
            </w:r>
            <w:r w:rsidRPr="00A7759B">
              <w:t>be PVM, orientaciniams kiekiams, kurie nurodyti Veiklų sąraše ar Projekto dokumentuose priskiriamas Rangovo atsakomybei bei rizikai ir nelaikomi papildomais</w:t>
            </w:r>
            <w:r>
              <w:t xml:space="preserve"> </w:t>
            </w:r>
            <w:r w:rsidRPr="00A7759B">
              <w:t>Darbais ar Darbų apimtimis, o Darbų apimčių ar kiekių sumažėjimas finansine išraiška iki 15 procentų, skaičiuojant nuo Pradinės sutarties vertės</w:t>
            </w:r>
            <w:r>
              <w:t xml:space="preserve"> </w:t>
            </w:r>
            <w:r w:rsidRPr="00A7759B">
              <w:t xml:space="preserve">be PVM, ir neatitikimas orientaciniams kiekiams, kurie nurodyti Veiklų sąraše ar Projekto dokumentuose nelaikomi atsisakomais Darbais ar Darbų apimtimis. </w:t>
            </w:r>
          </w:p>
          <w:p w14:paraId="11481E67" w14:textId="4A94C027" w:rsidR="00342919" w:rsidRPr="00A7759B" w:rsidRDefault="00342919" w:rsidP="00D5010A">
            <w:pPr>
              <w:pStyle w:val="Stilius3"/>
              <w:spacing w:before="0" w:after="120"/>
            </w:pPr>
            <w:r w:rsidRPr="00A7759B">
              <w:t xml:space="preserve">Šis punktas netaikomas naujoms apimtims ir darbams, kurie atliekami Užsakovo pageidavimu, siekiant pagerinti objekto funkcines ar kokybines savybes ir Užsakovo pripažįstami  papildomais darbais. </w:t>
            </w:r>
          </w:p>
        </w:tc>
      </w:tr>
      <w:tr w:rsidR="00342919" w:rsidRPr="00A7759B" w14:paraId="11481E6B" w14:textId="77777777" w:rsidTr="00D5010A">
        <w:tc>
          <w:tcPr>
            <w:tcW w:w="1026" w:type="dxa"/>
          </w:tcPr>
          <w:p w14:paraId="11481E69" w14:textId="77777777" w:rsidR="00342919" w:rsidRPr="00A7759B" w:rsidRDefault="00342919" w:rsidP="00D5010A">
            <w:pPr>
              <w:numPr>
                <w:ilvl w:val="0"/>
                <w:numId w:val="4"/>
              </w:numPr>
              <w:ind w:left="142" w:firstLine="113"/>
              <w:rPr>
                <w:rFonts w:ascii="Times New Roman" w:hAnsi="Times New Roman"/>
              </w:rPr>
            </w:pPr>
          </w:p>
        </w:tc>
        <w:tc>
          <w:tcPr>
            <w:tcW w:w="8756" w:type="dxa"/>
            <w:shd w:val="clear" w:color="auto" w:fill="auto"/>
          </w:tcPr>
          <w:p w14:paraId="11481E6A" w14:textId="5AE224F6" w:rsidR="00342919" w:rsidRPr="00A7759B" w:rsidRDefault="00342919" w:rsidP="00D5010A">
            <w:pPr>
              <w:pStyle w:val="Stilius3"/>
              <w:spacing w:before="0" w:after="120"/>
              <w:ind w:left="34"/>
            </w:pPr>
            <w:r w:rsidRPr="00A7759B">
              <w:t xml:space="preserve">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w:t>
            </w:r>
            <w:r w:rsidRPr="00D61352">
              <w:t>reikmėms. Rangovas privalo atsižvelgti, kad Darbai gali būti vykdomi pastate, kuriame yra organizuojama įstaigos veikla ir turi užtikrinti (numatyti priemones), kad Darbų vykdymo metu nebūtų trukdoma įstaigos veikla. Numatomos priemonės turi būti suderintos su įstaigos administracija.</w:t>
            </w:r>
          </w:p>
        </w:tc>
      </w:tr>
      <w:tr w:rsidR="00342919" w:rsidRPr="00A7759B" w14:paraId="11481E71" w14:textId="77777777" w:rsidTr="00D5010A">
        <w:tc>
          <w:tcPr>
            <w:tcW w:w="1026" w:type="dxa"/>
          </w:tcPr>
          <w:p w14:paraId="11481E6C" w14:textId="77777777" w:rsidR="00342919" w:rsidRPr="00A7759B" w:rsidRDefault="00342919" w:rsidP="00D5010A">
            <w:pPr>
              <w:pStyle w:val="Stilius3"/>
              <w:numPr>
                <w:ilvl w:val="0"/>
                <w:numId w:val="4"/>
              </w:numPr>
              <w:spacing w:before="0"/>
              <w:ind w:left="142" w:firstLine="113"/>
            </w:pPr>
          </w:p>
        </w:tc>
        <w:tc>
          <w:tcPr>
            <w:tcW w:w="8756" w:type="dxa"/>
          </w:tcPr>
          <w:p w14:paraId="6979418E" w14:textId="77777777" w:rsidR="00342919" w:rsidRPr="00A7759B" w:rsidRDefault="00342919" w:rsidP="00D5010A">
            <w:pPr>
              <w:pStyle w:val="Stilius3"/>
              <w:spacing w:before="0"/>
              <w:contextualSpacing/>
            </w:pPr>
            <w:r w:rsidRPr="00A7759B">
              <w:t>Vykdydamas Darbus Rangovas privalo:</w:t>
            </w:r>
          </w:p>
          <w:p w14:paraId="6BD4DB92" w14:textId="3A8BDE34" w:rsidR="00342919" w:rsidRPr="00A7759B" w:rsidRDefault="00342919" w:rsidP="00D5010A">
            <w:pPr>
              <w:pStyle w:val="Stilius3"/>
              <w:numPr>
                <w:ilvl w:val="2"/>
                <w:numId w:val="29"/>
              </w:numPr>
              <w:spacing w:before="0"/>
              <w:contextualSpacing/>
            </w:pPr>
            <w:r w:rsidRPr="00A7759B">
              <w:t>savo sąskaita pašalinti iš Statybvietės visas statybines atliekas ir šiukšles;</w:t>
            </w:r>
          </w:p>
          <w:p w14:paraId="2DEA285F" w14:textId="77777777" w:rsidR="00A70BA5" w:rsidRDefault="00342919" w:rsidP="00D5010A">
            <w:pPr>
              <w:pStyle w:val="Stilius3"/>
              <w:numPr>
                <w:ilvl w:val="2"/>
                <w:numId w:val="29"/>
              </w:numPr>
              <w:spacing w:before="0"/>
              <w:contextualSpacing/>
            </w:pPr>
            <w:r w:rsidRPr="00A7759B">
              <w:t>sandėliuoti arba išvežti perteklines Medžiagas ir nereikalingus Rangovo įrenginius;</w:t>
            </w:r>
          </w:p>
          <w:p w14:paraId="1C97B9E7" w14:textId="16CED5F1" w:rsidR="00342919" w:rsidRDefault="00342919" w:rsidP="00D5010A">
            <w:pPr>
              <w:pStyle w:val="Stilius3"/>
              <w:numPr>
                <w:ilvl w:val="2"/>
                <w:numId w:val="29"/>
              </w:numPr>
              <w:spacing w:before="0"/>
              <w:contextualSpacing/>
            </w:pPr>
            <w:r w:rsidRPr="00A7759B">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A6687C">
              <w:t xml:space="preserve"> </w:t>
            </w:r>
            <w:r w:rsidR="00A6687C" w:rsidRPr="00A8088A">
              <w:t xml:space="preserve">Užsakovas gali pareikalauti sumokėti </w:t>
            </w:r>
            <w:r w:rsidR="00A6687C" w:rsidRPr="00A42BA9">
              <w:t>5.3</w:t>
            </w:r>
            <w:r w:rsidR="00741FFE" w:rsidRPr="00741FFE">
              <w:rPr>
                <w:highlight w:val="yellow"/>
              </w:rPr>
              <w:t>1</w:t>
            </w:r>
            <w:r w:rsidR="00A6687C" w:rsidRPr="00A42BA9">
              <w:t>.</w:t>
            </w:r>
            <w:r w:rsidR="00A6687C" w:rsidRPr="00A8088A">
              <w:t xml:space="preserve"> punkte nurodytą baudą</w:t>
            </w:r>
            <w:r w:rsidR="00A6687C">
              <w:t>.</w:t>
            </w:r>
          </w:p>
          <w:p w14:paraId="4453B62A" w14:textId="77777777" w:rsidR="00A6687C" w:rsidRDefault="00A6687C" w:rsidP="00D5010A">
            <w:pPr>
              <w:pStyle w:val="Stilius3"/>
              <w:numPr>
                <w:ilvl w:val="2"/>
                <w:numId w:val="29"/>
              </w:numPr>
              <w:contextualSpacing/>
            </w:pPr>
            <w:r>
              <w:t>kai atliekami statybos darbai, statybvietėje turi būti vykdomos priemonės, užtikrinančios racionalų vandens naudojimą, vandens apsaugą nuo teršimo/užteršimo.</w:t>
            </w:r>
          </w:p>
          <w:p w14:paraId="5A804618" w14:textId="77777777" w:rsidR="00A6687C" w:rsidRDefault="00A6687C" w:rsidP="00D5010A">
            <w:pPr>
              <w:pStyle w:val="Stilius3"/>
              <w:numPr>
                <w:ilvl w:val="2"/>
                <w:numId w:val="29"/>
              </w:numPr>
              <w:contextualSpacing/>
            </w:pPr>
            <w:r>
              <w:t xml:space="preserve">statybvietėje atliekos turi būti išrūšiuojamos, laikinai laikomos ir tvarkomos, laikantis Statybinių atliekų tvarkymo taisyklėse nustatytų </w:t>
            </w:r>
            <w:r w:rsidRPr="00A40276">
              <w:t>reikalavimų (7 p.).</w:t>
            </w:r>
          </w:p>
          <w:p w14:paraId="060DE296" w14:textId="77777777" w:rsidR="00A6687C" w:rsidRDefault="00A6687C" w:rsidP="00D5010A">
            <w:pPr>
              <w:pStyle w:val="Stilius3"/>
              <w:numPr>
                <w:ilvl w:val="2"/>
                <w:numId w:val="29"/>
              </w:numPr>
              <w:contextualSpacing/>
            </w:pPr>
            <w: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5DBA3C21" w14:textId="77777777" w:rsidR="00A6687C" w:rsidRDefault="00A6687C" w:rsidP="00D5010A">
            <w:pPr>
              <w:pStyle w:val="Stilius3"/>
              <w:numPr>
                <w:ilvl w:val="2"/>
                <w:numId w:val="29"/>
              </w:numPr>
              <w:contextualSpacing/>
            </w:pPr>
            <w:r>
              <w:t>pasibaigus elektros ir elektroninės įrangos eksploatavimo laikui, ji turi būti perduodama atliekų tvarkytojui pagal Atliekų tvarkymo įstatymo ir Atliekų tvarkymo taisyklių reikalavimus.</w:t>
            </w:r>
          </w:p>
          <w:p w14:paraId="4CA19B33" w14:textId="77777777" w:rsidR="00A6687C" w:rsidRDefault="00A6687C" w:rsidP="00D5010A">
            <w:pPr>
              <w:pStyle w:val="Stilius3"/>
              <w:numPr>
                <w:ilvl w:val="2"/>
                <w:numId w:val="29"/>
              </w:numPr>
              <w:contextualSpacing/>
            </w:pPr>
            <w:r>
              <w:t>statybose naudojamose statybinėse dalyse ir medžiagose nenaudojamas asbestas. Turi būti laikomasi aplinkos apsaugą ir statybas reglamentuojančių įstatymų ir juos įgyvendinančių teisės aktų.</w:t>
            </w:r>
          </w:p>
          <w:p w14:paraId="6ECBCBDE" w14:textId="77777777" w:rsidR="00A6687C" w:rsidRDefault="00A6687C" w:rsidP="00D5010A">
            <w:pPr>
              <w:pStyle w:val="Stilius3"/>
              <w:numPr>
                <w:ilvl w:val="2"/>
                <w:numId w:val="29"/>
              </w:numPr>
              <w:contextualSpacing/>
            </w:pPr>
            <w: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B58E369" w14:textId="77777777" w:rsidR="00A6687C" w:rsidRDefault="00A6687C" w:rsidP="00D5010A">
            <w:pPr>
              <w:pStyle w:val="Stilius3"/>
              <w:numPr>
                <w:ilvl w:val="2"/>
                <w:numId w:val="29"/>
              </w:numPr>
              <w:contextualSpacing/>
            </w:pPr>
            <w:r>
              <w:t xml:space="preserve"> Rangovas privalo tinkamai įvertinti sprogmenų buvimo statybvietėje, net ir Techniniame projekte nenumatytose vietose, riziką ir imtis visų būtinų priemonių (tiek patenkančių į darbų apimtį, tiek nepatenkančių) šiai rizikai suvaldyti, siekiant apsaugoti darbus, jų rezultatus ir bet kokius statybvietėje esančius asmenis, techniką, medžiagas ar įrangą. </w:t>
            </w:r>
            <w:r>
              <w:lastRenderedPageBreak/>
              <w:t>Tokioms priemonėms esant nepakankamoms, visa sprogmenų buvimo rizikos pasekmių rizika tektų rangovui.</w:t>
            </w:r>
          </w:p>
          <w:p w14:paraId="3C18EC04" w14:textId="77777777" w:rsidR="00A6687C" w:rsidRDefault="00A6687C" w:rsidP="00D5010A">
            <w:pPr>
              <w:pStyle w:val="Stilius3"/>
              <w:numPr>
                <w:ilvl w:val="2"/>
                <w:numId w:val="29"/>
              </w:numPr>
              <w:contextualSpacing/>
            </w:pPr>
            <w:r>
              <w:t xml:space="preserve"> Rangovas privalo užtikrinti, kad jeigu statybvietėje randami sprogmenys ar daiktai panašūs į sprogmenis, Užsakovas būtų nedelsiant apie tai informuotas (pateikiant - sprogmens radimo vietą, radimo laiką, sprogmens apibūdinimą, tipą, būklę, atliktus veiksmus ir kontaktinį asmenį), specialiosios tarnybos ir kitos atsakingos institucijos bei imtasi visų protingų priemonių, siekiant apsaugoti statybvietę, joje esančius asmenis ir turtą nuo sužalojimų ar galimų patirti nuostolių. Tokioms priemonėms esant nepakankamoms, visa sprogmenų buvimo rizikos pasekmių rizika tektų rangovui.</w:t>
            </w:r>
          </w:p>
          <w:p w14:paraId="23232A20" w14:textId="77777777" w:rsidR="00A6687C" w:rsidRDefault="00A6687C" w:rsidP="00D5010A">
            <w:pPr>
              <w:pStyle w:val="Stilius3"/>
              <w:numPr>
                <w:ilvl w:val="2"/>
                <w:numId w:val="29"/>
              </w:numPr>
              <w:contextualSpacing/>
            </w:pPr>
            <w:r>
              <w:t xml:space="preserve"> Rangovas privalo užtikrinti, kad būtų numatyti veiksmai, siekiant suvaldyti galimo sprogmenų detonavimo statybvietėje pasekmes, siekiant apsaugoti statybvietę, joje esančius asmenis ir turtą nuo sužalojimų ar galimų patirti nuostolių. Jeigu dėl statybvietėje esančių sprogmenų rangovui, perkančiajam subjektui, jų bet kokiems atstovams ir darbuotojams, bet kokiems tretiesiems asmenims ar bet kokiam turtui kiltų nuostolių, arba būtų sutrikdytas darbų vykdymas, visų šių pasekmių rizika tektų rangovui.</w:t>
            </w:r>
          </w:p>
          <w:p w14:paraId="1713CAD8" w14:textId="77777777" w:rsidR="00A6687C" w:rsidRDefault="00A6687C" w:rsidP="00D5010A">
            <w:pPr>
              <w:pStyle w:val="Stilius3"/>
              <w:numPr>
                <w:ilvl w:val="2"/>
                <w:numId w:val="29"/>
              </w:numPr>
              <w:contextualSpacing/>
            </w:pPr>
            <w:r>
              <w:t xml:space="preserve"> Rangovas privalo parengti „Prevencinių sprogmenų paieškos darbų technologijos projektą“, jei projekte yra taikomos išankstinės prevencijos priemonės pvz. sprogmenų paieška.</w:t>
            </w:r>
          </w:p>
          <w:p w14:paraId="6D59834D" w14:textId="77777777" w:rsidR="00A6687C" w:rsidRDefault="00A6687C" w:rsidP="00D5010A">
            <w:pPr>
              <w:pStyle w:val="Stilius3"/>
              <w:numPr>
                <w:ilvl w:val="2"/>
                <w:numId w:val="29"/>
              </w:numPr>
              <w:contextualSpacing/>
            </w:pPr>
            <w:r>
              <w:t xml:space="preserve"> Rangovas privalo užtikrinti, kad į statybvietę pristatomas gruntas ir kitos medžiagos, kuriose yra sprogmenų buvimo tikimybė, būtų patikrintos nuo galimo sprogmenų buvimo jose, siekiant apsaugoti darbus, jų rezultatus ir bet kokius statybvietėje esančius asmenis, techniką, medžiagas ar įrangą.</w:t>
            </w:r>
          </w:p>
          <w:p w14:paraId="11481E70" w14:textId="1E0F2214" w:rsidR="00A6687C" w:rsidRPr="00A7759B" w:rsidRDefault="00A6687C" w:rsidP="00D5010A">
            <w:pPr>
              <w:pStyle w:val="Stilius3"/>
              <w:numPr>
                <w:ilvl w:val="2"/>
                <w:numId w:val="29"/>
              </w:numPr>
              <w:spacing w:before="0"/>
              <w:contextualSpacing/>
            </w:pPr>
            <w:r>
              <w:t xml:space="preserve"> Rangovas privalo užtikrinti, kad pristatomas į statybvietę gruntas ir kitos medžiagos turėtų sertifikatus / pažymas dėl pavojingų objektų, įskaitant sprogmenis, nebuvimo jose.</w:t>
            </w:r>
          </w:p>
        </w:tc>
      </w:tr>
      <w:tr w:rsidR="00342919" w:rsidRPr="00A7759B" w14:paraId="11481E74" w14:textId="77777777" w:rsidTr="00D5010A">
        <w:tc>
          <w:tcPr>
            <w:tcW w:w="1026" w:type="dxa"/>
          </w:tcPr>
          <w:p w14:paraId="11481E72" w14:textId="77777777" w:rsidR="00342919" w:rsidRPr="00A7759B" w:rsidRDefault="00342919" w:rsidP="00D5010A">
            <w:pPr>
              <w:pStyle w:val="Stilius3"/>
              <w:numPr>
                <w:ilvl w:val="0"/>
                <w:numId w:val="4"/>
              </w:numPr>
              <w:spacing w:before="0"/>
              <w:ind w:left="142" w:firstLine="113"/>
            </w:pPr>
          </w:p>
        </w:tc>
        <w:tc>
          <w:tcPr>
            <w:tcW w:w="8756" w:type="dxa"/>
          </w:tcPr>
          <w:p w14:paraId="11481E73" w14:textId="77777777" w:rsidR="00342919" w:rsidRPr="00A7759B" w:rsidRDefault="00342919" w:rsidP="00D5010A">
            <w:pPr>
              <w:pStyle w:val="Stilius3"/>
              <w:spacing w:before="0" w:after="120"/>
              <w:ind w:left="1"/>
            </w:pPr>
            <w:r w:rsidRPr="00A7759B">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342919" w:rsidRPr="00A7759B" w14:paraId="11481E77" w14:textId="77777777" w:rsidTr="00D5010A">
        <w:tc>
          <w:tcPr>
            <w:tcW w:w="1026" w:type="dxa"/>
            <w:shd w:val="clear" w:color="auto" w:fill="auto"/>
          </w:tcPr>
          <w:p w14:paraId="11481E75"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76" w14:textId="77777777" w:rsidR="00342919" w:rsidRPr="00A7759B" w:rsidRDefault="00342919" w:rsidP="00D5010A">
            <w:pPr>
              <w:pStyle w:val="Stilius3"/>
              <w:spacing w:before="0" w:after="120"/>
              <w:ind w:left="1"/>
            </w:pPr>
            <w:r w:rsidRPr="00A7759B">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342919" w:rsidRPr="00A7759B" w14:paraId="11481E7A" w14:textId="77777777" w:rsidTr="00D5010A">
        <w:tc>
          <w:tcPr>
            <w:tcW w:w="1026" w:type="dxa"/>
          </w:tcPr>
          <w:p w14:paraId="11481E78" w14:textId="77777777" w:rsidR="00342919" w:rsidRPr="00A7759B" w:rsidRDefault="00342919" w:rsidP="00D5010A">
            <w:pPr>
              <w:pStyle w:val="Stilius3"/>
              <w:numPr>
                <w:ilvl w:val="0"/>
                <w:numId w:val="4"/>
              </w:numPr>
              <w:spacing w:before="0"/>
              <w:ind w:left="142" w:firstLine="113"/>
            </w:pPr>
          </w:p>
        </w:tc>
        <w:tc>
          <w:tcPr>
            <w:tcW w:w="8756" w:type="dxa"/>
          </w:tcPr>
          <w:p w14:paraId="11481E79" w14:textId="77777777" w:rsidR="00342919" w:rsidRPr="00A7759B" w:rsidRDefault="00342919" w:rsidP="00D5010A">
            <w:pPr>
              <w:pStyle w:val="Stilius3"/>
              <w:spacing w:before="0" w:after="120"/>
              <w:ind w:left="1"/>
            </w:pPr>
            <w:r w:rsidRPr="00A7759B">
              <w:t>Rangovas privalo naudoti tik Darbų vykdymui ir naudojimo sąlygoms tinkamą Įrangą ir Medžiagas pagal Projekte nurodytus reikalavimus.</w:t>
            </w:r>
          </w:p>
        </w:tc>
      </w:tr>
      <w:tr w:rsidR="00342919" w:rsidRPr="00A7759B" w14:paraId="11481E7D" w14:textId="77777777" w:rsidTr="00D5010A">
        <w:tc>
          <w:tcPr>
            <w:tcW w:w="1026" w:type="dxa"/>
          </w:tcPr>
          <w:p w14:paraId="11481E7B"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7C" w14:textId="3CF88C76" w:rsidR="00342919" w:rsidRPr="00A7759B" w:rsidRDefault="00342919" w:rsidP="00D5010A">
            <w:pPr>
              <w:pStyle w:val="Stilius3"/>
              <w:spacing w:before="0" w:after="120"/>
              <w:ind w:left="1" w:hanging="1"/>
            </w:pPr>
            <w:r w:rsidRPr="00A7759B">
              <w:t xml:space="preserve">Rangovas, prieš paslėpdamas ar uždengdamas kurias nors konstrukcijas ar statybos darbus, ne vėliau kaip prieš vieną dieną,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42919" w:rsidRPr="00A7759B" w14:paraId="11481E81" w14:textId="77777777" w:rsidTr="00D5010A">
        <w:tc>
          <w:tcPr>
            <w:tcW w:w="1026" w:type="dxa"/>
            <w:shd w:val="clear" w:color="auto" w:fill="auto"/>
          </w:tcPr>
          <w:p w14:paraId="11481E7E"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80" w14:textId="0C5050BD" w:rsidR="00342919" w:rsidRPr="00A7759B" w:rsidRDefault="00342919" w:rsidP="00D5010A">
            <w:pPr>
              <w:pStyle w:val="Stilius3"/>
              <w:spacing w:before="0" w:after="120"/>
              <w:ind w:left="1"/>
            </w:pPr>
            <w:r w:rsidRPr="00A7759B">
              <w:t>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42919" w:rsidRPr="00A7759B" w14:paraId="11481E84" w14:textId="77777777" w:rsidTr="00D5010A">
        <w:tc>
          <w:tcPr>
            <w:tcW w:w="1026" w:type="dxa"/>
          </w:tcPr>
          <w:p w14:paraId="11481E82"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83" w14:textId="1F037FF7" w:rsidR="00342919" w:rsidRPr="00A7759B" w:rsidRDefault="00A6687C" w:rsidP="00D5010A">
            <w:pPr>
              <w:pStyle w:val="Stilius3"/>
              <w:spacing w:before="0" w:after="120"/>
              <w:ind w:left="2"/>
            </w:pPr>
            <w:r w:rsidRPr="00A8088A">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 Neištaisius defektų iki nurodyto termino Rangovui taikoma 0,0</w:t>
            </w:r>
            <w:r>
              <w:t>5</w:t>
            </w:r>
            <w:r w:rsidRPr="00A8088A">
              <w:t xml:space="preserve"> proc. nuo netinkamai atliktų darbų vertės be PVM už kiekvieną uždelstą dieną.</w:t>
            </w:r>
          </w:p>
        </w:tc>
      </w:tr>
      <w:tr w:rsidR="00342919" w:rsidRPr="00A7759B" w14:paraId="11481E87" w14:textId="77777777" w:rsidTr="00D5010A">
        <w:tc>
          <w:tcPr>
            <w:tcW w:w="1026" w:type="dxa"/>
          </w:tcPr>
          <w:p w14:paraId="11481E85" w14:textId="77777777" w:rsidR="00342919" w:rsidRPr="00A7759B" w:rsidRDefault="00342919" w:rsidP="00D5010A">
            <w:pPr>
              <w:pStyle w:val="Stilius3"/>
              <w:numPr>
                <w:ilvl w:val="0"/>
                <w:numId w:val="4"/>
              </w:numPr>
              <w:spacing w:before="0"/>
              <w:ind w:left="142" w:firstLine="113"/>
            </w:pPr>
          </w:p>
        </w:tc>
        <w:tc>
          <w:tcPr>
            <w:tcW w:w="8756" w:type="dxa"/>
          </w:tcPr>
          <w:p w14:paraId="11481E86" w14:textId="47D3A9CA" w:rsidR="00342919" w:rsidRPr="00A7759B" w:rsidRDefault="00342919" w:rsidP="00D5010A">
            <w:pPr>
              <w:pStyle w:val="Stilius3"/>
              <w:spacing w:before="0" w:after="120"/>
              <w:ind w:left="2"/>
            </w:pPr>
            <w:r w:rsidRPr="00A7759B">
              <w:t>Rangovas atsako už nuostolius, kuriuos tretieji asmenys patiria dėl to, kad Rangovas neužtikrino saugos objekte ir</w:t>
            </w:r>
            <w:r>
              <w:t xml:space="preserve"> </w:t>
            </w:r>
            <w:r w:rsidRPr="00A7759B">
              <w:t>/</w:t>
            </w:r>
            <w:r>
              <w:t xml:space="preserve"> </w:t>
            </w:r>
            <w:r w:rsidRPr="00A7759B">
              <w:t xml:space="preserve">ar kitu būdu pažeidė Sutartį, ir atleidžia Užsakovą nuo šios atsakomybės trečiųjų asmenų atžvilgiu. Rangovas privalo atlyginti Užsakovui visus nuostolius, kuriuos pastarasis patyrė dėl šių reikalavimų trečiųjų asmenų atžvilgiu. </w:t>
            </w:r>
          </w:p>
        </w:tc>
      </w:tr>
      <w:tr w:rsidR="00342919" w:rsidRPr="00A7759B" w14:paraId="11481E8A" w14:textId="77777777" w:rsidTr="00D5010A">
        <w:tc>
          <w:tcPr>
            <w:tcW w:w="1026" w:type="dxa"/>
          </w:tcPr>
          <w:p w14:paraId="11481E88"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89" w14:textId="5397BE31" w:rsidR="00342919" w:rsidRPr="00A7759B" w:rsidRDefault="00A6687C" w:rsidP="00D5010A">
            <w:pPr>
              <w:pStyle w:val="Stilius3"/>
              <w:spacing w:before="0" w:after="120"/>
              <w:ind w:left="2"/>
            </w:pPr>
            <w:r w:rsidRPr="00A8088A">
              <w:t>Rangovas privalo sudaryti sąlygas Užsakovo atstovams bei Statinio statybos techninės priežiūros vadovams</w:t>
            </w:r>
            <w:r w:rsidRPr="00A8088A">
              <w:rPr>
                <w:color w:val="FF0000"/>
              </w:rPr>
              <w:t xml:space="preserve"> </w:t>
            </w:r>
            <w:r w:rsidRPr="00A8088A">
              <w:t>lankytis statybos objekte bei susipažinti su visa Darbų dokumentacija.</w:t>
            </w:r>
          </w:p>
        </w:tc>
      </w:tr>
      <w:tr w:rsidR="00342919" w:rsidRPr="00A7759B" w14:paraId="11481E8D" w14:textId="77777777" w:rsidTr="00D5010A">
        <w:tc>
          <w:tcPr>
            <w:tcW w:w="1026" w:type="dxa"/>
            <w:shd w:val="clear" w:color="auto" w:fill="auto"/>
          </w:tcPr>
          <w:p w14:paraId="11481E8B"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8C" w14:textId="77777777" w:rsidR="00342919" w:rsidRPr="00A7759B" w:rsidRDefault="00342919" w:rsidP="00D5010A">
            <w:pPr>
              <w:pStyle w:val="Stilius3"/>
              <w:spacing w:before="0" w:after="120"/>
              <w:ind w:left="2"/>
            </w:pPr>
            <w:r w:rsidRPr="00A7759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42919" w:rsidRPr="00A7759B" w14:paraId="11481E90" w14:textId="77777777" w:rsidTr="00D5010A">
        <w:tc>
          <w:tcPr>
            <w:tcW w:w="1026" w:type="dxa"/>
          </w:tcPr>
          <w:p w14:paraId="11481E8E"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8F" w14:textId="7B8CE4DE" w:rsidR="00342919" w:rsidRPr="00A7759B" w:rsidRDefault="00342919" w:rsidP="00D5010A">
            <w:pPr>
              <w:pStyle w:val="Stilius3"/>
              <w:spacing w:before="0" w:after="120"/>
              <w:ind w:left="2"/>
            </w:pPr>
            <w:r w:rsidRPr="00A7759B">
              <w:rPr>
                <w:spacing w:val="-2"/>
              </w:rPr>
              <w:t>Rangovo pateikiamos eksploatacijos ir priežiūros instrukcijos turi būti pakankamai išsamios, kad Užsakovas galėtų naudoti, prižiūrėti, išmontuoti, perrinkti, suderinti ir pataisyti Įrangą.</w:t>
            </w:r>
            <w:r w:rsidRPr="00A7759B">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r w:rsidR="00A6687C">
              <w:t xml:space="preserve">, </w:t>
            </w:r>
            <w:r w:rsidR="00A6687C" w:rsidRPr="00A8088A">
              <w:t>visos dokumentacijos vertimo kaštus apmoka Rangovas.</w:t>
            </w:r>
          </w:p>
        </w:tc>
      </w:tr>
      <w:tr w:rsidR="00342919" w:rsidRPr="00A7759B" w14:paraId="11481E93" w14:textId="77777777" w:rsidTr="00D5010A">
        <w:tc>
          <w:tcPr>
            <w:tcW w:w="1026" w:type="dxa"/>
            <w:shd w:val="clear" w:color="auto" w:fill="auto"/>
          </w:tcPr>
          <w:p w14:paraId="11481E91"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92" w14:textId="6A643116" w:rsidR="00342919" w:rsidRPr="00A7759B" w:rsidRDefault="00A6687C" w:rsidP="00D5010A">
            <w:pPr>
              <w:pStyle w:val="Stilius3"/>
              <w:spacing w:before="0" w:after="120"/>
              <w:rPr>
                <w:spacing w:val="-2"/>
              </w:rPr>
            </w:pPr>
            <w:r w:rsidRPr="00A8088A">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apmokėjimą patvirtinančius dokumentus. Privalomojo draudimo sutartys turi galioti nuo Darbų pradžios datos iki Darbų pabaigos datos.</w:t>
            </w:r>
          </w:p>
        </w:tc>
      </w:tr>
      <w:tr w:rsidR="00342919" w:rsidRPr="00A7759B" w14:paraId="11481E96" w14:textId="77777777" w:rsidTr="00D5010A">
        <w:tc>
          <w:tcPr>
            <w:tcW w:w="1026" w:type="dxa"/>
          </w:tcPr>
          <w:p w14:paraId="11481E94"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95" w14:textId="77777777" w:rsidR="00342919" w:rsidRPr="00A7759B" w:rsidRDefault="00342919" w:rsidP="00D5010A">
            <w:pPr>
              <w:pStyle w:val="Stilius3"/>
              <w:spacing w:before="0" w:after="120"/>
              <w:ind w:left="2"/>
            </w:pPr>
            <w:r w:rsidRPr="00A7759B">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42919" w:rsidRPr="00A7759B" w14:paraId="11481E9B" w14:textId="77777777" w:rsidTr="00D5010A">
        <w:tc>
          <w:tcPr>
            <w:tcW w:w="1026" w:type="dxa"/>
            <w:shd w:val="clear" w:color="auto" w:fill="auto"/>
          </w:tcPr>
          <w:p w14:paraId="11481E97"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98" w14:textId="2B895F32" w:rsidR="00342919" w:rsidRPr="00A7759B" w:rsidRDefault="00342919" w:rsidP="00D5010A">
            <w:pPr>
              <w:pStyle w:val="Stilius3"/>
              <w:spacing w:before="0" w:after="120"/>
            </w:pPr>
            <w:r w:rsidRPr="00A7759B">
              <w:rPr>
                <w:rFonts w:eastAsia="Calibri"/>
                <w:szCs w:val="24"/>
              </w:rPr>
              <w:t xml:space="preserve">Rangovas įsipareigoja pranešti Užsakovui Subrangovų pavadinimus, kontaktinius duomenis ir jų atstovus </w:t>
            </w:r>
            <w:r w:rsidRPr="00A7759B">
              <w:t>Subrangovų sąraše (3.2.</w:t>
            </w:r>
            <w:r>
              <w:t>7</w:t>
            </w:r>
            <w:r w:rsidRPr="00A7759B">
              <w:t xml:space="preserve"> papunktis), taip pat </w:t>
            </w:r>
            <w:r w:rsidRPr="00A7759B">
              <w:rPr>
                <w:rFonts w:eastAsia="Calibri"/>
                <w:szCs w:val="24"/>
              </w:rPr>
              <w:t xml:space="preserve">įsipareigoja informuoti apie minėtos informacijos pakeitimus visu Sutarties vykdymo metu, taip pat apie naujus Subrangovus, kuriuos jis ketina pasitelkti vėliau. </w:t>
            </w:r>
            <w:r w:rsidRPr="00A7759B">
              <w:t xml:space="preserve">Sutarties vykdymo metu Rangovas gali pakeisti Subrangovus informuodamas Užsakovą. Gavęs tokį pranešimą ir įvertinęs Rangovo siūlymą, Užsakovas raštu sutinka, arba nesutinka. Jei Užsakovas nesutinka, rašte Rangovui turi būti  nurodomos nesutikimo priežastys. </w:t>
            </w:r>
          </w:p>
          <w:p w14:paraId="11481E99" w14:textId="77777777" w:rsidR="00342919" w:rsidRPr="00A7759B" w:rsidRDefault="00342919" w:rsidP="00D5010A">
            <w:pPr>
              <w:pStyle w:val="Stilius3"/>
              <w:spacing w:before="0" w:after="120"/>
              <w:ind w:left="2"/>
            </w:pPr>
            <w:r w:rsidRPr="00A7759B">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1481E9A" w14:textId="77777777" w:rsidR="00342919" w:rsidRPr="00A7759B" w:rsidRDefault="00342919" w:rsidP="00D5010A">
            <w:pPr>
              <w:pStyle w:val="Stilius3"/>
              <w:spacing w:before="0" w:after="120"/>
              <w:ind w:left="2"/>
            </w:pPr>
            <w:r w:rsidRPr="00A7759B">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42919" w:rsidRPr="00A7759B" w14:paraId="11481E9E" w14:textId="77777777" w:rsidTr="00D5010A">
        <w:tc>
          <w:tcPr>
            <w:tcW w:w="1026" w:type="dxa"/>
          </w:tcPr>
          <w:p w14:paraId="11481E9C" w14:textId="77777777" w:rsidR="00342919" w:rsidRPr="00A7759B" w:rsidRDefault="00342919" w:rsidP="00D5010A">
            <w:pPr>
              <w:pStyle w:val="Stilius3"/>
              <w:numPr>
                <w:ilvl w:val="0"/>
                <w:numId w:val="4"/>
              </w:numPr>
              <w:spacing w:before="0"/>
              <w:ind w:left="142" w:firstLine="113"/>
            </w:pPr>
          </w:p>
        </w:tc>
        <w:tc>
          <w:tcPr>
            <w:tcW w:w="8756" w:type="dxa"/>
            <w:shd w:val="clear" w:color="auto" w:fill="auto"/>
          </w:tcPr>
          <w:p w14:paraId="11481E9D" w14:textId="77777777" w:rsidR="00342919" w:rsidRPr="00A7759B" w:rsidRDefault="00342919" w:rsidP="00D5010A">
            <w:pPr>
              <w:pStyle w:val="Stilius3"/>
              <w:spacing w:before="0" w:after="120"/>
              <w:ind w:left="2"/>
            </w:pPr>
            <w:r w:rsidRPr="00A7759B">
              <w:t xml:space="preserve">Jeigu Techniniame projekte ar Veiklų sąraše yra nurodyti </w:t>
            </w:r>
            <w:r w:rsidRPr="00A7759B">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42919" w:rsidRPr="00A7759B" w14:paraId="11481EA3" w14:textId="77777777" w:rsidTr="00D5010A">
        <w:tc>
          <w:tcPr>
            <w:tcW w:w="1026" w:type="dxa"/>
          </w:tcPr>
          <w:p w14:paraId="11481E9F" w14:textId="4105D55D" w:rsidR="00342919" w:rsidRPr="001C3697" w:rsidRDefault="00342919" w:rsidP="00D5010A">
            <w:pPr>
              <w:pStyle w:val="Stilius3"/>
              <w:numPr>
                <w:ilvl w:val="0"/>
                <w:numId w:val="4"/>
              </w:numPr>
              <w:spacing w:before="0"/>
              <w:ind w:left="142" w:firstLine="113"/>
            </w:pPr>
          </w:p>
        </w:tc>
        <w:tc>
          <w:tcPr>
            <w:tcW w:w="8756" w:type="dxa"/>
            <w:shd w:val="clear" w:color="auto" w:fill="auto"/>
          </w:tcPr>
          <w:p w14:paraId="7821C0E1" w14:textId="77777777" w:rsidR="00EA7670" w:rsidRPr="00A8088A" w:rsidRDefault="00EA7670" w:rsidP="00D5010A">
            <w:pPr>
              <w:spacing w:after="120"/>
              <w:ind w:left="-6" w:firstLine="6"/>
              <w:jc w:val="both"/>
              <w:rPr>
                <w:rFonts w:ascii="Times New Roman" w:hAnsi="Times New Roman"/>
              </w:rPr>
            </w:pPr>
            <w:r w:rsidRPr="00A8088A">
              <w:rPr>
                <w:rFonts w:ascii="Times New Roman" w:hAnsi="Times New Roman"/>
              </w:rPr>
              <w:t xml:space="preserve">Rangovas privalo visą Sutarties vykdymo laikotarpį užtikrinti, kad pirkimo sutartį vykdytų tik tokią teisę turintys asmenys ir, kad būtų laikomasi pirkimo sąlygose nustatytų Aplinkos apsaugos reikalavimų. Po dokumentų atnaujinimo ar dokumentų galiojimo pratęsimo informuoti Užsakovą ir pateikti atnaujintų dokumentų kopijas. </w:t>
            </w:r>
          </w:p>
          <w:p w14:paraId="11481EA2" w14:textId="41F17C83" w:rsidR="00342919" w:rsidRPr="001C3697" w:rsidRDefault="00EA7670" w:rsidP="00D5010A">
            <w:pPr>
              <w:spacing w:after="120"/>
              <w:jc w:val="both"/>
              <w:rPr>
                <w:rFonts w:ascii="Times New Roman" w:hAnsi="Times New Roman"/>
              </w:rPr>
            </w:pPr>
            <w:r w:rsidRPr="00A8088A">
              <w:rPr>
                <w:rFonts w:ascii="Times New Roman" w:hAnsi="Times New Roman"/>
              </w:rPr>
              <w:t>Užsakovas, siekdamas užtikrinti, kad Rangovo kvalifikacija yra tinkama visą Sutarties vykdymo laikotarpį, turi teisę, bet kuriuo Sutarties vykdymo metu, paprašyti pateikti, tai įrodančius dokumentus.</w:t>
            </w:r>
          </w:p>
        </w:tc>
      </w:tr>
      <w:tr w:rsidR="00342919" w:rsidRPr="00A7759B" w14:paraId="31633272" w14:textId="77777777" w:rsidTr="00D5010A">
        <w:tc>
          <w:tcPr>
            <w:tcW w:w="1026" w:type="dxa"/>
          </w:tcPr>
          <w:p w14:paraId="050CF988" w14:textId="77777777" w:rsidR="00342919" w:rsidRDefault="00342919" w:rsidP="00D5010A">
            <w:pPr>
              <w:pStyle w:val="Stilius3"/>
              <w:numPr>
                <w:ilvl w:val="0"/>
                <w:numId w:val="4"/>
              </w:numPr>
              <w:spacing w:before="0"/>
              <w:ind w:left="142" w:firstLine="113"/>
            </w:pPr>
          </w:p>
        </w:tc>
        <w:tc>
          <w:tcPr>
            <w:tcW w:w="8756" w:type="dxa"/>
            <w:shd w:val="clear" w:color="auto" w:fill="auto"/>
          </w:tcPr>
          <w:p w14:paraId="5DCD8B3B" w14:textId="266CBF20" w:rsidR="00342919" w:rsidRPr="00A7759B" w:rsidRDefault="007D3D99" w:rsidP="00D5010A">
            <w:pPr>
              <w:spacing w:after="120"/>
              <w:jc w:val="both"/>
              <w:rPr>
                <w:rFonts w:ascii="Times New Roman" w:hAnsi="Times New Roman"/>
              </w:rPr>
            </w:pPr>
            <w:r w:rsidRPr="00A8088A">
              <w:rPr>
                <w:rFonts w:ascii="Times New Roman" w:hAnsi="Times New Roman"/>
              </w:rPr>
              <w:t xml:space="preserve">Vykdant Sutartį taikyti aplinkos apsaugos vadybos sistemos ir kitus aplinkos apsaugos reikalavimus, kaip numatyta Pirkimo dokumentuose. Užsakovas turi teisę bet kada, be jokio išankstinio įspėjimo tikrinti, kaip laikomasi šio reikalavimo, įskaitant pareikalauti papildomos informacijos ir (ar) dokumentų. Rangovas, pažeidęs šiame Sutarties punkte numatytą </w:t>
            </w:r>
            <w:r w:rsidRPr="00A8088A">
              <w:rPr>
                <w:rFonts w:ascii="Times New Roman" w:hAnsi="Times New Roman"/>
              </w:rPr>
              <w:lastRenderedPageBreak/>
              <w:t>įsipareigojimą, moka Užsakovui 10 000,00 Eur (dešimt tūkstančių eurų 00 ct) dydžio baudą už kiekvieną nustatytą pažeidimo atvejį.</w:t>
            </w:r>
          </w:p>
        </w:tc>
      </w:tr>
      <w:tr w:rsidR="007D3D99" w:rsidRPr="00A7759B" w14:paraId="11E93E00" w14:textId="77777777" w:rsidTr="00D5010A">
        <w:tc>
          <w:tcPr>
            <w:tcW w:w="1026" w:type="dxa"/>
          </w:tcPr>
          <w:p w14:paraId="6AFD7F50" w14:textId="77777777" w:rsidR="007D3D99" w:rsidRDefault="007D3D99" w:rsidP="00D5010A">
            <w:pPr>
              <w:pStyle w:val="Stilius3"/>
              <w:numPr>
                <w:ilvl w:val="0"/>
                <w:numId w:val="4"/>
              </w:numPr>
              <w:spacing w:before="0"/>
              <w:ind w:left="142" w:firstLine="113"/>
            </w:pPr>
          </w:p>
        </w:tc>
        <w:tc>
          <w:tcPr>
            <w:tcW w:w="8756" w:type="dxa"/>
            <w:shd w:val="clear" w:color="auto" w:fill="auto"/>
          </w:tcPr>
          <w:p w14:paraId="1A0A22E4" w14:textId="6EAA1488" w:rsidR="007D3D99" w:rsidRPr="00A8088A" w:rsidRDefault="007D3D99" w:rsidP="00D5010A">
            <w:pPr>
              <w:spacing w:after="120"/>
              <w:jc w:val="both"/>
              <w:rPr>
                <w:rFonts w:ascii="Times New Roman" w:hAnsi="Times New Roman"/>
              </w:rPr>
            </w:pPr>
            <w:r w:rsidRPr="00A8088A">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7D3D99" w:rsidRPr="00A7759B" w14:paraId="5B2F343E" w14:textId="77777777" w:rsidTr="00D5010A">
        <w:tc>
          <w:tcPr>
            <w:tcW w:w="1026" w:type="dxa"/>
          </w:tcPr>
          <w:p w14:paraId="22922AA2" w14:textId="77777777" w:rsidR="007D3D99" w:rsidRDefault="007D3D99" w:rsidP="00D5010A">
            <w:pPr>
              <w:pStyle w:val="Stilius3"/>
              <w:numPr>
                <w:ilvl w:val="0"/>
                <w:numId w:val="4"/>
              </w:numPr>
              <w:spacing w:before="0"/>
              <w:ind w:left="142" w:firstLine="113"/>
            </w:pPr>
          </w:p>
        </w:tc>
        <w:tc>
          <w:tcPr>
            <w:tcW w:w="8756" w:type="dxa"/>
            <w:shd w:val="clear" w:color="auto" w:fill="auto"/>
          </w:tcPr>
          <w:p w14:paraId="5C7A4ED5" w14:textId="7E85A2E9" w:rsidR="007D3D99" w:rsidRPr="00A8088A" w:rsidRDefault="007D3D99" w:rsidP="00D5010A">
            <w:pPr>
              <w:spacing w:after="120"/>
              <w:jc w:val="both"/>
              <w:rPr>
                <w:rFonts w:ascii="Times New Roman" w:hAnsi="Times New Roman"/>
              </w:rPr>
            </w:pPr>
            <w:r w:rsidRPr="00A8088A">
              <w:rPr>
                <w:rFonts w:ascii="Times New Roman" w:hAnsi="Times New Roman"/>
              </w:rPr>
              <w:t>Užsakovui nustačius, kad Rangovas ar jo pasitelkti subrangovai pažeidžia Pirkimo dokumentuose nurodytus kvalifikacinius reikalavimus, Rangovas moka Užsakovui 5 000,00 Eur (penkių tūkstančių eurų 00 ct) baudą už kiekvieną pažeidimo atvejį, bei privalo pakeisti specialistus į atitinkančius Pirkimo dokumentuose nurodytą kvalifikaciją. Šis punktas taip pat galioja, jei Rangovas be 5.2</w:t>
            </w:r>
            <w:r w:rsidR="00741FFE" w:rsidRPr="00741FFE">
              <w:rPr>
                <w:rFonts w:ascii="Times New Roman" w:hAnsi="Times New Roman"/>
                <w:highlight w:val="yellow"/>
              </w:rPr>
              <w:t>5</w:t>
            </w:r>
            <w:r w:rsidRPr="00A8088A">
              <w:rPr>
                <w:rFonts w:ascii="Times New Roman" w:hAnsi="Times New Roman"/>
              </w:rPr>
              <w:t>. punkte minimų aplinkybių pakeitė subrangovus be Užsakovo žinios.</w:t>
            </w:r>
          </w:p>
        </w:tc>
      </w:tr>
      <w:tr w:rsidR="007D3D99" w:rsidRPr="00A7759B" w14:paraId="0D765258" w14:textId="77777777" w:rsidTr="00D5010A">
        <w:tc>
          <w:tcPr>
            <w:tcW w:w="1026" w:type="dxa"/>
          </w:tcPr>
          <w:p w14:paraId="4815276B" w14:textId="77777777" w:rsidR="007D3D99" w:rsidRDefault="007D3D99" w:rsidP="00D5010A">
            <w:pPr>
              <w:pStyle w:val="Stilius3"/>
              <w:numPr>
                <w:ilvl w:val="0"/>
                <w:numId w:val="4"/>
              </w:numPr>
              <w:spacing w:before="0"/>
              <w:ind w:left="142" w:firstLine="113"/>
            </w:pPr>
          </w:p>
        </w:tc>
        <w:tc>
          <w:tcPr>
            <w:tcW w:w="8756" w:type="dxa"/>
            <w:shd w:val="clear" w:color="auto" w:fill="auto"/>
          </w:tcPr>
          <w:p w14:paraId="6E960CCF" w14:textId="31B937AC" w:rsidR="007D3D99" w:rsidRPr="00A8088A" w:rsidRDefault="007D3D99" w:rsidP="00D5010A">
            <w:pPr>
              <w:spacing w:after="120"/>
              <w:jc w:val="both"/>
              <w:rPr>
                <w:rFonts w:ascii="Times New Roman" w:hAnsi="Times New Roman"/>
              </w:rPr>
            </w:pPr>
            <w:r w:rsidRPr="00A8088A">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A8088A">
              <w:rPr>
                <w:rFonts w:ascii="Times New Roman" w:hAnsi="Times New Roman"/>
              </w:rPr>
              <w:t>us</w:t>
            </w:r>
            <w:proofErr w:type="spellEnd"/>
            <w:r w:rsidRPr="00A8088A">
              <w:rPr>
                <w:rFonts w:ascii="Times New Roman" w:hAnsi="Times New Roman"/>
              </w:rPr>
              <w:t>) pašalinti iš Statybvietės.</w:t>
            </w:r>
          </w:p>
        </w:tc>
      </w:tr>
      <w:tr w:rsidR="007D3D99" w:rsidRPr="00A7759B" w14:paraId="5374EBE7" w14:textId="77777777" w:rsidTr="00D5010A">
        <w:tc>
          <w:tcPr>
            <w:tcW w:w="1026" w:type="dxa"/>
          </w:tcPr>
          <w:p w14:paraId="771C75A2" w14:textId="77777777" w:rsidR="007D3D99" w:rsidRDefault="007D3D99" w:rsidP="00D5010A">
            <w:pPr>
              <w:pStyle w:val="Stilius3"/>
              <w:numPr>
                <w:ilvl w:val="0"/>
                <w:numId w:val="4"/>
              </w:numPr>
              <w:spacing w:before="0"/>
              <w:ind w:left="142" w:firstLine="113"/>
            </w:pPr>
          </w:p>
        </w:tc>
        <w:tc>
          <w:tcPr>
            <w:tcW w:w="8756" w:type="dxa"/>
            <w:shd w:val="clear" w:color="auto" w:fill="auto"/>
          </w:tcPr>
          <w:p w14:paraId="19D9CC07" w14:textId="29999568" w:rsidR="007D3D99" w:rsidRPr="00A8088A" w:rsidRDefault="007D3D99" w:rsidP="00D5010A">
            <w:pPr>
              <w:spacing w:after="120"/>
              <w:jc w:val="both"/>
              <w:rPr>
                <w:rFonts w:ascii="Times New Roman" w:hAnsi="Times New Roman"/>
              </w:rPr>
            </w:pPr>
            <w:r w:rsidRPr="00A8088A">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7D3D99" w:rsidRPr="00A7759B" w14:paraId="3734B9CD" w14:textId="77777777" w:rsidTr="00D5010A">
        <w:tc>
          <w:tcPr>
            <w:tcW w:w="1026" w:type="dxa"/>
          </w:tcPr>
          <w:p w14:paraId="12AADAB0" w14:textId="77777777" w:rsidR="007D3D99" w:rsidRDefault="007D3D99" w:rsidP="00D5010A">
            <w:pPr>
              <w:pStyle w:val="Stilius3"/>
              <w:numPr>
                <w:ilvl w:val="0"/>
                <w:numId w:val="4"/>
              </w:numPr>
              <w:spacing w:before="0"/>
              <w:ind w:left="142" w:firstLine="113"/>
            </w:pPr>
          </w:p>
        </w:tc>
        <w:tc>
          <w:tcPr>
            <w:tcW w:w="8756" w:type="dxa"/>
            <w:shd w:val="clear" w:color="auto" w:fill="auto"/>
          </w:tcPr>
          <w:p w14:paraId="3F944C02" w14:textId="04057B0B" w:rsidR="007D3D99" w:rsidRPr="00A8088A" w:rsidRDefault="007D3D99" w:rsidP="00D5010A">
            <w:pPr>
              <w:spacing w:after="120"/>
              <w:jc w:val="both"/>
              <w:rPr>
                <w:rFonts w:ascii="Times New Roman" w:hAnsi="Times New Roman"/>
              </w:rPr>
            </w:pPr>
            <w:r w:rsidRPr="00A8088A">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7D3D99" w:rsidRPr="00A7759B" w14:paraId="30E7FD31" w14:textId="77777777" w:rsidTr="00D5010A">
        <w:tc>
          <w:tcPr>
            <w:tcW w:w="1026" w:type="dxa"/>
          </w:tcPr>
          <w:p w14:paraId="49D8A8B5" w14:textId="77777777" w:rsidR="007D3D99" w:rsidRDefault="007D3D99" w:rsidP="00D5010A">
            <w:pPr>
              <w:pStyle w:val="Stilius3"/>
              <w:numPr>
                <w:ilvl w:val="0"/>
                <w:numId w:val="4"/>
              </w:numPr>
              <w:spacing w:before="0"/>
              <w:ind w:left="142" w:firstLine="113"/>
            </w:pPr>
          </w:p>
        </w:tc>
        <w:tc>
          <w:tcPr>
            <w:tcW w:w="8756" w:type="dxa"/>
            <w:shd w:val="clear" w:color="auto" w:fill="auto"/>
          </w:tcPr>
          <w:p w14:paraId="17CD0FE8" w14:textId="60E03D90" w:rsidR="007D3D99" w:rsidRPr="00A8088A" w:rsidRDefault="007D3D99" w:rsidP="00D5010A">
            <w:pPr>
              <w:spacing w:after="120"/>
              <w:ind w:left="-6" w:firstLine="6"/>
              <w:jc w:val="both"/>
              <w:rPr>
                <w:rFonts w:ascii="Times New Roman" w:hAnsi="Times New Roman"/>
              </w:rPr>
            </w:pPr>
            <w:r w:rsidRPr="00A8088A">
              <w:rPr>
                <w:rFonts w:ascii="Times New Roman" w:hAnsi="Times New Roman"/>
              </w:rPr>
              <w:t xml:space="preserve">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4.10. punkte nurodytą baudą. </w:t>
            </w:r>
          </w:p>
        </w:tc>
      </w:tr>
      <w:tr w:rsidR="007D3D99" w:rsidRPr="00A7759B" w14:paraId="11481EA5" w14:textId="77777777" w:rsidTr="00D5010A">
        <w:tc>
          <w:tcPr>
            <w:tcW w:w="9782" w:type="dxa"/>
            <w:gridSpan w:val="2"/>
          </w:tcPr>
          <w:p w14:paraId="46A9FF62" w14:textId="5F17F996" w:rsidR="007D3D99" w:rsidRDefault="007D3D99" w:rsidP="00D5010A">
            <w:pPr>
              <w:pStyle w:val="Stilius1"/>
              <w:framePr w:hSpace="0" w:wrap="auto" w:vAnchor="margin" w:yAlign="inline"/>
              <w:numPr>
                <w:ilvl w:val="0"/>
                <w:numId w:val="29"/>
              </w:numPr>
              <w:suppressOverlap w:val="0"/>
            </w:pPr>
            <w:r w:rsidRPr="00A7759B">
              <w:t>DARBŲ ATLIKIMO TERMINAI, VĖLAVIMAS, SUSTABDYMAS</w:t>
            </w:r>
          </w:p>
          <w:p w14:paraId="11481EA4" w14:textId="77777777" w:rsidR="007D3D99" w:rsidRPr="00A7759B" w:rsidRDefault="007D3D99" w:rsidP="00D5010A">
            <w:pPr>
              <w:pStyle w:val="Stilius1"/>
              <w:framePr w:hSpace="0" w:wrap="auto" w:vAnchor="margin" w:yAlign="inline"/>
              <w:suppressOverlap w:val="0"/>
            </w:pPr>
          </w:p>
        </w:tc>
      </w:tr>
      <w:tr w:rsidR="007D3D99" w:rsidRPr="00A7759B" w14:paraId="11481EA8" w14:textId="77777777" w:rsidTr="00D5010A">
        <w:tc>
          <w:tcPr>
            <w:tcW w:w="1026" w:type="dxa"/>
            <w:shd w:val="clear" w:color="auto" w:fill="auto"/>
          </w:tcPr>
          <w:p w14:paraId="11481EA6" w14:textId="77777777" w:rsidR="007D3D99" w:rsidRPr="00A7759B" w:rsidRDefault="007D3D99" w:rsidP="00D5010A">
            <w:pPr>
              <w:numPr>
                <w:ilvl w:val="0"/>
                <w:numId w:val="6"/>
              </w:numPr>
              <w:spacing w:after="120"/>
              <w:ind w:left="142" w:firstLine="113"/>
              <w:rPr>
                <w:rFonts w:ascii="Times New Roman" w:hAnsi="Times New Roman"/>
              </w:rPr>
            </w:pPr>
          </w:p>
        </w:tc>
        <w:tc>
          <w:tcPr>
            <w:tcW w:w="8756" w:type="dxa"/>
            <w:shd w:val="clear" w:color="auto" w:fill="auto"/>
          </w:tcPr>
          <w:p w14:paraId="11481EA7" w14:textId="7039A3CA" w:rsidR="007D3D99" w:rsidRPr="00A7759B" w:rsidRDefault="007D3D99" w:rsidP="00D5010A">
            <w:pPr>
              <w:pStyle w:val="Stilius3"/>
              <w:spacing w:before="0" w:after="120"/>
            </w:pPr>
            <w:r w:rsidRPr="00A7759B">
              <w:t>Darbų atlikimo terminas nurodytas 3.4 p. Rangovas iki Darbų atlikimo termino pabaigos privalo atlikti visus Darbus, įskaitant baigiamuosius bandymus (jeigu taikoma) ir defektų pašalinimą.</w:t>
            </w:r>
          </w:p>
        </w:tc>
      </w:tr>
      <w:tr w:rsidR="007D3D99" w:rsidRPr="00A7759B" w14:paraId="11481EAB" w14:textId="77777777" w:rsidTr="00D5010A">
        <w:tc>
          <w:tcPr>
            <w:tcW w:w="1026" w:type="dxa"/>
            <w:shd w:val="clear" w:color="auto" w:fill="auto"/>
          </w:tcPr>
          <w:p w14:paraId="11481EA9" w14:textId="77777777" w:rsidR="007D3D99" w:rsidRPr="00A7759B" w:rsidRDefault="007D3D99" w:rsidP="00D5010A">
            <w:pPr>
              <w:numPr>
                <w:ilvl w:val="0"/>
                <w:numId w:val="6"/>
              </w:numPr>
              <w:spacing w:after="120"/>
              <w:ind w:left="142" w:firstLine="113"/>
              <w:rPr>
                <w:rFonts w:ascii="Times New Roman" w:hAnsi="Times New Roman"/>
              </w:rPr>
            </w:pPr>
          </w:p>
        </w:tc>
        <w:tc>
          <w:tcPr>
            <w:tcW w:w="8756" w:type="dxa"/>
            <w:shd w:val="clear" w:color="auto" w:fill="auto"/>
          </w:tcPr>
          <w:p w14:paraId="11481EAA" w14:textId="3E7C993A" w:rsidR="007D3D99" w:rsidRPr="00A7759B" w:rsidRDefault="007D3D99" w:rsidP="00D5010A">
            <w:pPr>
              <w:pStyle w:val="Stilius3"/>
              <w:spacing w:before="0" w:after="120"/>
            </w:pPr>
            <w:r w:rsidRPr="00A7759B">
              <w:t>Jeigu Rangovas vykdydamas Darbus nesilaiko Sutartyje nustatytų terminų, t.</w:t>
            </w:r>
            <w:r>
              <w:t xml:space="preserve"> </w:t>
            </w:r>
            <w:r w:rsidRPr="00A7759B">
              <w:t>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t>2</w:t>
            </w:r>
            <w:r w:rsidRPr="00A7759B">
              <w:t xml:space="preserve">.3 papunkčio sąlygas. </w:t>
            </w:r>
          </w:p>
        </w:tc>
      </w:tr>
      <w:tr w:rsidR="007D3D99" w:rsidRPr="00A7759B" w14:paraId="11481EB0" w14:textId="77777777" w:rsidTr="00D5010A">
        <w:tc>
          <w:tcPr>
            <w:tcW w:w="1026" w:type="dxa"/>
            <w:shd w:val="clear" w:color="auto" w:fill="auto"/>
          </w:tcPr>
          <w:p w14:paraId="11481EAC" w14:textId="77777777" w:rsidR="007D3D99" w:rsidRPr="00A7759B" w:rsidRDefault="007D3D99" w:rsidP="00D5010A">
            <w:pPr>
              <w:numPr>
                <w:ilvl w:val="0"/>
                <w:numId w:val="6"/>
              </w:numPr>
              <w:spacing w:after="120"/>
              <w:ind w:left="142" w:firstLine="113"/>
              <w:rPr>
                <w:rFonts w:ascii="Times New Roman" w:hAnsi="Times New Roman"/>
              </w:rPr>
            </w:pPr>
          </w:p>
        </w:tc>
        <w:tc>
          <w:tcPr>
            <w:tcW w:w="8756" w:type="dxa"/>
            <w:shd w:val="clear" w:color="auto" w:fill="auto"/>
          </w:tcPr>
          <w:p w14:paraId="0B841B74" w14:textId="77777777" w:rsidR="000A7E1E" w:rsidRPr="00A8088A" w:rsidRDefault="000A7E1E" w:rsidP="00D5010A">
            <w:pPr>
              <w:pStyle w:val="Komentarotekstas"/>
              <w:tabs>
                <w:tab w:val="left" w:pos="845"/>
              </w:tabs>
              <w:jc w:val="both"/>
              <w:rPr>
                <w:sz w:val="22"/>
                <w:szCs w:val="22"/>
              </w:rPr>
            </w:pPr>
            <w:r w:rsidRPr="00A8088A">
              <w:rPr>
                <w:sz w:val="22"/>
                <w:szCs w:val="22"/>
              </w:rPr>
              <w:t>Darbų atlikimo terminas gali būti pratęstas 1 mėnesiui, o Veiklų sąrašas ir pateiktas Darbų vykdymo grafikas gali būti koreguotas tik dėl aplinkybių, kurios nepriklauso nuo Rangovo ir dėl kurių gali būti stabdomi (esant reikalui) Darbai ar jų dalis:</w:t>
            </w:r>
          </w:p>
          <w:p w14:paraId="661DEA75" w14:textId="77777777" w:rsidR="000A7E1E" w:rsidRPr="00A8088A" w:rsidRDefault="000A7E1E" w:rsidP="00D5010A">
            <w:pPr>
              <w:pStyle w:val="Komentarotekstas"/>
              <w:tabs>
                <w:tab w:val="left" w:pos="845"/>
              </w:tabs>
              <w:ind w:left="569"/>
              <w:jc w:val="both"/>
              <w:rPr>
                <w:sz w:val="22"/>
                <w:szCs w:val="22"/>
              </w:rPr>
            </w:pPr>
            <w:r w:rsidRPr="00A8088A">
              <w:rPr>
                <w:sz w:val="22"/>
                <w:szCs w:val="22"/>
              </w:rPr>
              <w:t>1.</w:t>
            </w:r>
            <w:r w:rsidRPr="00A8088A">
              <w:rPr>
                <w:sz w:val="22"/>
                <w:szCs w:val="22"/>
              </w:rPr>
              <w:tab/>
              <w:t>trečiųjų šalių įtaka;</w:t>
            </w:r>
          </w:p>
          <w:p w14:paraId="24B888FC" w14:textId="77777777" w:rsidR="000A7E1E" w:rsidRPr="00A8088A" w:rsidRDefault="000A7E1E" w:rsidP="00D5010A">
            <w:pPr>
              <w:pStyle w:val="Komentarotekstas"/>
              <w:tabs>
                <w:tab w:val="left" w:pos="845"/>
              </w:tabs>
              <w:ind w:left="569"/>
              <w:jc w:val="both"/>
              <w:rPr>
                <w:sz w:val="22"/>
                <w:szCs w:val="22"/>
              </w:rPr>
            </w:pPr>
            <w:r w:rsidRPr="00A8088A">
              <w:rPr>
                <w:sz w:val="22"/>
                <w:szCs w:val="22"/>
              </w:rPr>
              <w:t>2.</w:t>
            </w:r>
            <w:r w:rsidRPr="00A8088A">
              <w:rPr>
                <w:sz w:val="22"/>
                <w:szCs w:val="22"/>
              </w:rPr>
              <w:tab/>
              <w:t>sustabdytas finansavimas arba trūksta finansavimo;</w:t>
            </w:r>
          </w:p>
          <w:p w14:paraId="566BF666" w14:textId="77777777" w:rsidR="000A7E1E" w:rsidRPr="00A8088A" w:rsidRDefault="000A7E1E" w:rsidP="00D5010A">
            <w:pPr>
              <w:pStyle w:val="Komentarotekstas"/>
              <w:tabs>
                <w:tab w:val="left" w:pos="845"/>
              </w:tabs>
              <w:ind w:left="569"/>
              <w:jc w:val="both"/>
              <w:rPr>
                <w:sz w:val="22"/>
                <w:szCs w:val="22"/>
              </w:rPr>
            </w:pPr>
            <w:r w:rsidRPr="00A8088A">
              <w:rPr>
                <w:sz w:val="22"/>
                <w:szCs w:val="22"/>
              </w:rPr>
              <w:t>3.</w:t>
            </w:r>
            <w:r w:rsidRPr="00A8088A">
              <w:rPr>
                <w:sz w:val="22"/>
                <w:szCs w:val="22"/>
              </w:rPr>
              <w:tab/>
              <w:t>laiku neatlaisvinta Darbų vieta;</w:t>
            </w:r>
          </w:p>
          <w:p w14:paraId="06D89281" w14:textId="77777777" w:rsidR="000A7E1E" w:rsidRPr="00A8088A" w:rsidRDefault="000A7E1E" w:rsidP="00D5010A">
            <w:pPr>
              <w:pStyle w:val="Komentarotekstas"/>
              <w:tabs>
                <w:tab w:val="left" w:pos="845"/>
              </w:tabs>
              <w:ind w:left="569"/>
              <w:jc w:val="both"/>
              <w:rPr>
                <w:sz w:val="22"/>
                <w:szCs w:val="22"/>
              </w:rPr>
            </w:pPr>
            <w:r w:rsidRPr="00A8088A">
              <w:rPr>
                <w:sz w:val="22"/>
                <w:szCs w:val="22"/>
              </w:rPr>
              <w:t>4.</w:t>
            </w:r>
            <w:r w:rsidRPr="00A8088A">
              <w:rPr>
                <w:sz w:val="22"/>
                <w:szCs w:val="22"/>
              </w:rPr>
              <w:tab/>
              <w:t>būtinas papildomas laikas įvykdyti papildomų Darbų viešąjį pirkimą;</w:t>
            </w:r>
          </w:p>
          <w:p w14:paraId="3D792479" w14:textId="77777777" w:rsidR="000A7E1E" w:rsidRPr="00A8088A" w:rsidRDefault="000A7E1E" w:rsidP="00D5010A">
            <w:pPr>
              <w:pStyle w:val="Komentarotekstas"/>
              <w:tabs>
                <w:tab w:val="left" w:pos="845"/>
              </w:tabs>
              <w:ind w:left="569"/>
              <w:jc w:val="both"/>
              <w:rPr>
                <w:sz w:val="22"/>
                <w:szCs w:val="22"/>
              </w:rPr>
            </w:pPr>
            <w:r w:rsidRPr="00A8088A">
              <w:rPr>
                <w:sz w:val="22"/>
                <w:szCs w:val="22"/>
              </w:rPr>
              <w:t>5.</w:t>
            </w:r>
            <w:r w:rsidRPr="00A8088A">
              <w:rPr>
                <w:sz w:val="22"/>
                <w:szCs w:val="22"/>
              </w:rPr>
              <w:tab/>
              <w:t>laiku nepateikta įranga, kurią privalo pateikti Užsakovas;</w:t>
            </w:r>
          </w:p>
          <w:p w14:paraId="6B7905FA" w14:textId="77777777" w:rsidR="000A7E1E" w:rsidRPr="00A8088A" w:rsidRDefault="000A7E1E" w:rsidP="00D5010A">
            <w:pPr>
              <w:pStyle w:val="Komentarotekstas"/>
              <w:tabs>
                <w:tab w:val="left" w:pos="845"/>
              </w:tabs>
              <w:ind w:left="569"/>
              <w:jc w:val="both"/>
              <w:rPr>
                <w:sz w:val="22"/>
                <w:szCs w:val="22"/>
              </w:rPr>
            </w:pPr>
            <w:r w:rsidRPr="00A8088A">
              <w:rPr>
                <w:sz w:val="22"/>
                <w:szCs w:val="22"/>
              </w:rPr>
              <w:t>6.</w:t>
            </w:r>
            <w:r w:rsidRPr="00A8088A">
              <w:rPr>
                <w:sz w:val="22"/>
                <w:szCs w:val="22"/>
              </w:rPr>
              <w:tab/>
              <w:t xml:space="preserve">bet koks nenumatomas gamtos jėgų veikimas, kurio joks patyręs Rangovas nebūtų galėjęs tikėtis; </w:t>
            </w:r>
          </w:p>
          <w:p w14:paraId="1CE747BA" w14:textId="77777777" w:rsidR="000A7E1E" w:rsidRPr="00A8088A" w:rsidRDefault="000A7E1E" w:rsidP="00D5010A">
            <w:pPr>
              <w:pStyle w:val="Komentarotekstas"/>
              <w:tabs>
                <w:tab w:val="left" w:pos="845"/>
              </w:tabs>
              <w:ind w:left="569"/>
              <w:jc w:val="both"/>
              <w:rPr>
                <w:sz w:val="22"/>
                <w:szCs w:val="22"/>
              </w:rPr>
            </w:pPr>
            <w:r w:rsidRPr="00A8088A">
              <w:rPr>
                <w:sz w:val="22"/>
                <w:szCs w:val="22"/>
              </w:rPr>
              <w:t>7.</w:t>
            </w:r>
            <w:r w:rsidRPr="00A8088A">
              <w:rPr>
                <w:sz w:val="22"/>
                <w:szCs w:val="22"/>
              </w:rPr>
              <w:tab/>
              <w:t xml:space="preserve">fizinės kliūtys arba kitos nei klimatinės fizinės sąlygos, su kuriomis vykdant darbus susidurta Statybvietėje, ir tų kliūčių ar sąlygų Rangovas nebūtų galėjęs pagrįstai numatyti; </w:t>
            </w:r>
          </w:p>
          <w:p w14:paraId="11481EAF" w14:textId="6FB76071" w:rsidR="007D3D99" w:rsidRPr="00A7759B" w:rsidRDefault="000A7E1E" w:rsidP="00D5010A">
            <w:pPr>
              <w:pStyle w:val="Komentarotekstas"/>
              <w:tabs>
                <w:tab w:val="left" w:pos="845"/>
              </w:tabs>
              <w:ind w:left="569"/>
              <w:jc w:val="both"/>
              <w:rPr>
                <w:sz w:val="22"/>
                <w:szCs w:val="22"/>
              </w:rPr>
            </w:pPr>
            <w:r w:rsidRPr="00A8088A">
              <w:rPr>
                <w:sz w:val="22"/>
                <w:szCs w:val="22"/>
              </w:rPr>
              <w:t>8.</w:t>
            </w:r>
            <w:r w:rsidRPr="00A8088A">
              <w:rPr>
                <w:sz w:val="22"/>
                <w:szCs w:val="22"/>
              </w:rPr>
              <w:tab/>
              <w:t>kitos aplinkybės, kurios nebuvo žinomos pirkimo vykdymo metu ir su kuriomis susidurtų bet kuris rangovas.</w:t>
            </w:r>
          </w:p>
        </w:tc>
      </w:tr>
      <w:tr w:rsidR="007D3D99" w:rsidRPr="00A7759B" w14:paraId="11481EC5" w14:textId="77777777" w:rsidTr="00D5010A">
        <w:tc>
          <w:tcPr>
            <w:tcW w:w="1026" w:type="dxa"/>
            <w:shd w:val="clear" w:color="auto" w:fill="auto"/>
          </w:tcPr>
          <w:p w14:paraId="11481EB4" w14:textId="77777777" w:rsidR="007D3D99" w:rsidRPr="00A7759B" w:rsidRDefault="007D3D99" w:rsidP="00D5010A">
            <w:pPr>
              <w:numPr>
                <w:ilvl w:val="0"/>
                <w:numId w:val="6"/>
              </w:numPr>
              <w:spacing w:after="120"/>
              <w:ind w:left="142" w:firstLine="113"/>
              <w:rPr>
                <w:rFonts w:ascii="Times New Roman" w:hAnsi="Times New Roman"/>
              </w:rPr>
            </w:pPr>
          </w:p>
        </w:tc>
        <w:tc>
          <w:tcPr>
            <w:tcW w:w="8756" w:type="dxa"/>
            <w:shd w:val="clear" w:color="auto" w:fill="auto"/>
          </w:tcPr>
          <w:p w14:paraId="11481EC2" w14:textId="5E816CC1" w:rsidR="007D3D99" w:rsidRPr="00A7759B" w:rsidRDefault="007D3D99" w:rsidP="00D5010A">
            <w:pPr>
              <w:pStyle w:val="Stilius3"/>
              <w:spacing w:before="0"/>
            </w:pPr>
            <w:r w:rsidRPr="00A7759B">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13EAFD9F" w:rsidR="007D3D99" w:rsidRPr="00A7759B" w:rsidRDefault="007D3D99" w:rsidP="00D5010A">
            <w:pPr>
              <w:pStyle w:val="Stilius3"/>
              <w:spacing w:before="0"/>
            </w:pPr>
            <w:r w:rsidRPr="00A7759B">
              <w:t xml:space="preserve">Tokio sustabdymo metu visus Darbus Rangovas privalo prižiūrėti, sandėliuoti, saugoti nuo sugadinimo, praradimo arba žalos. Jei numatoma ilgesnė kaip 3 mėnesių visų Darbų (statinio </w:t>
            </w:r>
            <w:r w:rsidRPr="00A7759B">
              <w:lastRenderedPageBreak/>
              <w:t>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1481EC4" w14:textId="77777777" w:rsidR="007D3D99" w:rsidRPr="00A7759B" w:rsidRDefault="007D3D99" w:rsidP="00D5010A">
            <w:pPr>
              <w:pStyle w:val="Stilius3"/>
              <w:spacing w:before="0"/>
            </w:pPr>
            <w:r w:rsidRPr="00A7759B">
              <w:t>Šiame punkte numatytu atveju Rangovas turi teisę į pagrįstai patirtų papildomų Išlaidų apmokėjimą.</w:t>
            </w:r>
          </w:p>
        </w:tc>
      </w:tr>
      <w:tr w:rsidR="007D3D99" w:rsidRPr="00A7759B" w14:paraId="11481ECD" w14:textId="77777777" w:rsidTr="00D5010A">
        <w:tc>
          <w:tcPr>
            <w:tcW w:w="9782" w:type="dxa"/>
            <w:gridSpan w:val="2"/>
          </w:tcPr>
          <w:p w14:paraId="4C0CFF43" w14:textId="36B87841" w:rsidR="007D3D99" w:rsidRDefault="007D3D99" w:rsidP="00D5010A">
            <w:pPr>
              <w:pStyle w:val="Stilius1"/>
              <w:framePr w:hSpace="0" w:wrap="auto" w:vAnchor="margin" w:yAlign="inline"/>
              <w:numPr>
                <w:ilvl w:val="0"/>
                <w:numId w:val="29"/>
              </w:numPr>
              <w:suppressOverlap w:val="0"/>
            </w:pPr>
            <w:r w:rsidRPr="00A7759B">
              <w:lastRenderedPageBreak/>
              <w:t xml:space="preserve">SUTARTIES ĮVYKDYMO UŽTIKRINIMAS </w:t>
            </w:r>
          </w:p>
          <w:p w14:paraId="11481ECC" w14:textId="77777777" w:rsidR="007D3D99" w:rsidRPr="00A7759B" w:rsidRDefault="007D3D99" w:rsidP="00D5010A">
            <w:pPr>
              <w:pStyle w:val="Stilius1"/>
              <w:framePr w:hSpace="0" w:wrap="auto" w:vAnchor="margin" w:yAlign="inline"/>
              <w:suppressOverlap w:val="0"/>
            </w:pPr>
          </w:p>
        </w:tc>
      </w:tr>
      <w:tr w:rsidR="007D3D99" w:rsidRPr="00A7759B" w14:paraId="11481ED0" w14:textId="77777777" w:rsidTr="00D5010A">
        <w:tc>
          <w:tcPr>
            <w:tcW w:w="1026" w:type="dxa"/>
            <w:shd w:val="clear" w:color="auto" w:fill="auto"/>
          </w:tcPr>
          <w:p w14:paraId="11481ECE" w14:textId="77777777" w:rsidR="007D3D99" w:rsidRPr="00A7759B" w:rsidRDefault="007D3D99" w:rsidP="00D5010A">
            <w:pPr>
              <w:numPr>
                <w:ilvl w:val="0"/>
                <w:numId w:val="7"/>
              </w:numPr>
              <w:spacing w:after="120"/>
              <w:ind w:left="255" w:hanging="113"/>
              <w:rPr>
                <w:rFonts w:ascii="Times New Roman" w:hAnsi="Times New Roman"/>
              </w:rPr>
            </w:pPr>
          </w:p>
        </w:tc>
        <w:tc>
          <w:tcPr>
            <w:tcW w:w="8756" w:type="dxa"/>
            <w:shd w:val="clear" w:color="auto" w:fill="auto"/>
          </w:tcPr>
          <w:p w14:paraId="6DD7CCB3" w14:textId="6752CC82" w:rsidR="007D3D99" w:rsidRDefault="007D3D99" w:rsidP="00D5010A">
            <w:pPr>
              <w:pStyle w:val="Stilius3"/>
              <w:spacing w:before="0" w:after="120"/>
            </w:pPr>
            <w:r w:rsidRPr="00A7759B">
              <w:t>Sutarties įvykdymo užtikrinimą (</w:t>
            </w:r>
            <w:r w:rsidRPr="00C94BED">
              <w:t>besąlyginę ir neatšaukiamą banko garantiją  arba kitos kredito įstaigos besąlyginė garantija, arba draudimo įstaigos besąlyginis ir neatšaukiamas laidavimas</w:t>
            </w:r>
            <w:r w:rsidRPr="00A7759B">
              <w:t xml:space="preserve">) arba piniginį užstatą, kuris pervedamas į Šiaulių </w:t>
            </w:r>
            <w:r>
              <w:t xml:space="preserve">universitetinės gimnazijos </w:t>
            </w:r>
            <w:r w:rsidRPr="00A7759B">
              <w:t xml:space="preserve">atsiskaitomąją  sąskaitą Nr. </w:t>
            </w:r>
            <w:r>
              <w:t xml:space="preserve"> </w:t>
            </w:r>
            <w:r w:rsidRPr="00536083">
              <w:t>LT33 7189 9000 0012 0543</w:t>
            </w:r>
            <w:r w:rsidRPr="00A7759B">
              <w:t xml:space="preserve">, bankas AB </w:t>
            </w:r>
            <w:r w:rsidR="00E822CE">
              <w:t>„</w:t>
            </w:r>
            <w:proofErr w:type="spellStart"/>
            <w:r w:rsidR="00E822CE">
              <w:t>Artea</w:t>
            </w:r>
            <w:proofErr w:type="spellEnd"/>
            <w:r w:rsidR="00E822CE">
              <w:t>“</w:t>
            </w:r>
            <w:r>
              <w:t xml:space="preserve"> bankas</w:t>
            </w:r>
            <w:r w:rsidRPr="00A7759B">
              <w:t xml:space="preserve">, </w:t>
            </w:r>
            <w:r>
              <w:t>įstaigos</w:t>
            </w:r>
            <w:r w:rsidRPr="00A7759B">
              <w:t xml:space="preserve"> kodas </w:t>
            </w:r>
            <w:r>
              <w:t xml:space="preserve"> </w:t>
            </w:r>
            <w:r w:rsidRPr="003446CE">
              <w:t>195473755</w:t>
            </w:r>
            <w:r w:rsidRPr="00A7759B">
              <w:t>) Rangovas privalo pateikti Užsakovui ne vėliau kaip per 10 dienų nuo Sutarties pasirašymo dienos (</w:t>
            </w:r>
            <w:r w:rsidRPr="00A7759B">
              <w:rPr>
                <w:i/>
                <w:iCs/>
              </w:rPr>
              <w:t>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w:t>
            </w:r>
            <w:r w:rsidRPr="00A7759B">
              <w:t>). Užtikrinimo suma nurodyta 3.4</w:t>
            </w:r>
            <w:r>
              <w:t>.8</w:t>
            </w:r>
            <w:r w:rsidRPr="00A7759B">
              <w:t xml:space="preserve">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 dieną ir </w:t>
            </w:r>
            <w:r w:rsidRPr="004D678A">
              <w:t xml:space="preserve">jo galiojimas turi </w:t>
            </w:r>
            <w:r>
              <w:t>30</w:t>
            </w:r>
            <w:r w:rsidRPr="004D678A">
              <w:t xml:space="preserve"> dienų viršyti sutartyje</w:t>
            </w:r>
            <w:r w:rsidRPr="00A7759B">
              <w:t xml:space="preserve"> numatytą Darbų atlikimo pabaigos terminą. Jei Darbų atlikimo terminas yra pratęsiamas arba Darbai yra sustabdomi, arba Rangovas vėluoja užbaigti darbus, atitinkamai turi būti pratęstas ir Sutarties įvykdymo užtikrinimo galiojimas. </w:t>
            </w:r>
          </w:p>
          <w:p w14:paraId="11481ECF" w14:textId="0AD4DDC7" w:rsidR="000A7E1E" w:rsidRPr="00A7759B" w:rsidRDefault="000A7E1E" w:rsidP="00D5010A">
            <w:pPr>
              <w:pStyle w:val="Stilius3"/>
              <w:spacing w:before="0" w:after="120"/>
            </w:pPr>
            <w:r w:rsidRPr="00A8088A">
              <w:t>Pavėlavus pratęsti Sutarties įvykdymo užtikrinimą, Rangovui yra taikoma 100,00 Eur (vienas šimtas eurų 00 ct) bauda už kiekvieną pradelstą dieną.</w:t>
            </w:r>
          </w:p>
        </w:tc>
      </w:tr>
      <w:tr w:rsidR="007D3D99" w:rsidRPr="00A7759B" w14:paraId="11481ED3" w14:textId="77777777" w:rsidTr="00D5010A">
        <w:tc>
          <w:tcPr>
            <w:tcW w:w="1026" w:type="dxa"/>
          </w:tcPr>
          <w:p w14:paraId="11481ED1" w14:textId="77777777" w:rsidR="007D3D99" w:rsidRPr="00A7759B" w:rsidRDefault="007D3D99" w:rsidP="00D5010A">
            <w:pPr>
              <w:numPr>
                <w:ilvl w:val="0"/>
                <w:numId w:val="7"/>
              </w:numPr>
              <w:spacing w:after="120"/>
              <w:ind w:left="142" w:firstLine="113"/>
              <w:rPr>
                <w:rFonts w:ascii="Times New Roman" w:hAnsi="Times New Roman"/>
              </w:rPr>
            </w:pPr>
          </w:p>
        </w:tc>
        <w:tc>
          <w:tcPr>
            <w:tcW w:w="8756" w:type="dxa"/>
          </w:tcPr>
          <w:p w14:paraId="11481ED2" w14:textId="77777777" w:rsidR="007D3D99" w:rsidRPr="00A7759B" w:rsidRDefault="007D3D99" w:rsidP="00D5010A">
            <w:pPr>
              <w:pStyle w:val="Stilius3"/>
              <w:spacing w:before="0" w:after="120"/>
            </w:pPr>
            <w:r w:rsidRPr="00A7759B">
              <w:t>Sutarties įvykdymo užtikrinimu garantuojama, kad Užsakovui bus sumokėta nustatyta pinigų suma ar atsakyta už Rangovo prievoles dėl to, kad Rangovas neįvykdė įsipareigojimų pagal Sutartį ar vykdė juos netinkamai.</w:t>
            </w:r>
          </w:p>
        </w:tc>
      </w:tr>
      <w:tr w:rsidR="007D3D99" w:rsidRPr="00A7759B" w14:paraId="11481ED6" w14:textId="77777777" w:rsidTr="00D5010A">
        <w:tc>
          <w:tcPr>
            <w:tcW w:w="1026" w:type="dxa"/>
            <w:shd w:val="clear" w:color="auto" w:fill="auto"/>
          </w:tcPr>
          <w:p w14:paraId="11481ED4" w14:textId="77777777" w:rsidR="007D3D99" w:rsidRPr="00A7759B" w:rsidRDefault="007D3D99" w:rsidP="00D5010A">
            <w:pPr>
              <w:numPr>
                <w:ilvl w:val="0"/>
                <w:numId w:val="7"/>
              </w:numPr>
              <w:spacing w:after="120"/>
              <w:ind w:left="142" w:firstLine="113"/>
              <w:rPr>
                <w:rFonts w:ascii="Times New Roman" w:hAnsi="Times New Roman"/>
              </w:rPr>
            </w:pPr>
          </w:p>
        </w:tc>
        <w:tc>
          <w:tcPr>
            <w:tcW w:w="8756" w:type="dxa"/>
            <w:shd w:val="clear" w:color="auto" w:fill="auto"/>
          </w:tcPr>
          <w:p w14:paraId="11481ED5" w14:textId="2AE707C3" w:rsidR="007D3D99" w:rsidRPr="00A7759B" w:rsidRDefault="007D3D99" w:rsidP="00D5010A">
            <w:pPr>
              <w:pStyle w:val="Stilius3"/>
              <w:spacing w:before="0" w:after="120"/>
            </w:pPr>
            <w:r w:rsidRPr="00A7759B">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7D3D99" w:rsidRPr="00A7759B" w14:paraId="11481ED9" w14:textId="77777777" w:rsidTr="00D5010A">
        <w:tc>
          <w:tcPr>
            <w:tcW w:w="1026" w:type="dxa"/>
          </w:tcPr>
          <w:p w14:paraId="11481ED7" w14:textId="77777777" w:rsidR="007D3D99" w:rsidRPr="00A7759B" w:rsidRDefault="007D3D99" w:rsidP="00D5010A">
            <w:pPr>
              <w:numPr>
                <w:ilvl w:val="0"/>
                <w:numId w:val="7"/>
              </w:numPr>
              <w:spacing w:after="120"/>
              <w:ind w:left="142" w:firstLine="113"/>
              <w:rPr>
                <w:rFonts w:ascii="Times New Roman" w:hAnsi="Times New Roman"/>
              </w:rPr>
            </w:pPr>
          </w:p>
        </w:tc>
        <w:tc>
          <w:tcPr>
            <w:tcW w:w="8756" w:type="dxa"/>
            <w:shd w:val="clear" w:color="auto" w:fill="auto"/>
          </w:tcPr>
          <w:p w14:paraId="11481ED8" w14:textId="77777777" w:rsidR="007D3D99" w:rsidRPr="00A7759B" w:rsidRDefault="007D3D99" w:rsidP="00D5010A">
            <w:pPr>
              <w:pStyle w:val="Stilius3"/>
              <w:spacing w:before="0" w:after="120"/>
            </w:pPr>
            <w:r w:rsidRPr="00A7759B">
              <w:t>Jei Sutarties vykdymo metu užtikrinimą išdavęs juridinis asmuo negali įvykdyti savo įsipareigojimų, Užsakovas raštu turi pareikalauti Rangovo per 10 dienų pateikti naują užtikrinimą.</w:t>
            </w:r>
          </w:p>
        </w:tc>
      </w:tr>
      <w:tr w:rsidR="007D3D99" w:rsidRPr="00A7759B" w14:paraId="11481EDC" w14:textId="77777777" w:rsidTr="00D5010A">
        <w:tc>
          <w:tcPr>
            <w:tcW w:w="1026" w:type="dxa"/>
          </w:tcPr>
          <w:p w14:paraId="11481EDA" w14:textId="77777777" w:rsidR="007D3D99" w:rsidRPr="00A7759B" w:rsidRDefault="007D3D99" w:rsidP="00D5010A">
            <w:pPr>
              <w:numPr>
                <w:ilvl w:val="0"/>
                <w:numId w:val="7"/>
              </w:numPr>
              <w:spacing w:after="120"/>
              <w:ind w:left="142" w:firstLine="113"/>
              <w:rPr>
                <w:rFonts w:ascii="Times New Roman" w:hAnsi="Times New Roman"/>
              </w:rPr>
            </w:pPr>
          </w:p>
        </w:tc>
        <w:tc>
          <w:tcPr>
            <w:tcW w:w="8756" w:type="dxa"/>
            <w:shd w:val="clear" w:color="auto" w:fill="auto"/>
          </w:tcPr>
          <w:p w14:paraId="11481EDB" w14:textId="311699DC" w:rsidR="007D3D99" w:rsidRPr="00A7759B" w:rsidRDefault="007D3D99" w:rsidP="00D5010A">
            <w:pPr>
              <w:pStyle w:val="Stilius3"/>
              <w:spacing w:before="0" w:after="120"/>
            </w:pPr>
            <w:r w:rsidRPr="00A7759B">
              <w:t>Sutarties įvykdymo užtikrinimas grąžinamas Rangovui po Statybos užbaigimo dokumento pasirašymo per 10 dienų nuo raštiško Rangovo prašymo gavimo dienos.</w:t>
            </w:r>
          </w:p>
        </w:tc>
      </w:tr>
      <w:tr w:rsidR="007D3D99" w:rsidRPr="00A7759B" w14:paraId="11481EDE" w14:textId="77777777" w:rsidTr="00D5010A">
        <w:tc>
          <w:tcPr>
            <w:tcW w:w="9782" w:type="dxa"/>
            <w:gridSpan w:val="2"/>
            <w:shd w:val="clear" w:color="auto" w:fill="auto"/>
          </w:tcPr>
          <w:p w14:paraId="6C58DBA5" w14:textId="11006702" w:rsidR="007D3D99" w:rsidRDefault="007D3D99" w:rsidP="00D5010A">
            <w:pPr>
              <w:pStyle w:val="Stilius1"/>
              <w:framePr w:hSpace="0" w:wrap="auto" w:vAnchor="margin" w:yAlign="inline"/>
              <w:numPr>
                <w:ilvl w:val="0"/>
                <w:numId w:val="29"/>
              </w:numPr>
              <w:suppressOverlap w:val="0"/>
            </w:pPr>
            <w:r w:rsidRPr="00A7759B">
              <w:t>DARBŲ PERDAVIMAS-PRIĖMIMAS IR STATYBOS UŽBAIGIMAS</w:t>
            </w:r>
          </w:p>
          <w:p w14:paraId="11481EDD" w14:textId="77777777" w:rsidR="007D3D99" w:rsidRPr="00A7759B" w:rsidRDefault="007D3D99" w:rsidP="00D5010A">
            <w:pPr>
              <w:pStyle w:val="Stilius1"/>
              <w:framePr w:hSpace="0" w:wrap="auto" w:vAnchor="margin" w:yAlign="inline"/>
              <w:suppressOverlap w:val="0"/>
            </w:pPr>
          </w:p>
        </w:tc>
      </w:tr>
      <w:tr w:rsidR="007D3D99" w:rsidRPr="00A7759B" w14:paraId="11481EE8" w14:textId="77777777" w:rsidTr="00D5010A">
        <w:tc>
          <w:tcPr>
            <w:tcW w:w="1026" w:type="dxa"/>
            <w:shd w:val="clear" w:color="auto" w:fill="auto"/>
          </w:tcPr>
          <w:p w14:paraId="11481EDF" w14:textId="77777777" w:rsidR="007D3D99" w:rsidRPr="00A7759B" w:rsidRDefault="007D3D99" w:rsidP="00D5010A">
            <w:pPr>
              <w:ind w:left="142" w:firstLine="113"/>
              <w:rPr>
                <w:rFonts w:ascii="Times New Roman" w:hAnsi="Times New Roman"/>
              </w:rPr>
            </w:pPr>
            <w:r w:rsidRPr="00A7759B">
              <w:rPr>
                <w:rFonts w:ascii="Times New Roman" w:hAnsi="Times New Roman"/>
              </w:rPr>
              <w:t>8.1.</w:t>
            </w:r>
          </w:p>
        </w:tc>
        <w:tc>
          <w:tcPr>
            <w:tcW w:w="8756" w:type="dxa"/>
            <w:shd w:val="clear" w:color="auto" w:fill="auto"/>
          </w:tcPr>
          <w:p w14:paraId="11481EE0" w14:textId="77777777" w:rsidR="007D3D99" w:rsidRPr="00A7759B" w:rsidRDefault="007D3D99" w:rsidP="00D5010A">
            <w:pPr>
              <w:pStyle w:val="Stilius3"/>
              <w:spacing w:before="0" w:after="120"/>
            </w:pPr>
            <w:r w:rsidRPr="00A7759B">
              <w:t>Užsakovas perima Darbus:</w:t>
            </w:r>
          </w:p>
          <w:p w14:paraId="11481EE1" w14:textId="77777777" w:rsidR="007D3D99" w:rsidRPr="00A7759B" w:rsidRDefault="007D3D99" w:rsidP="00D5010A">
            <w:pPr>
              <w:pStyle w:val="Stilius3"/>
              <w:numPr>
                <w:ilvl w:val="0"/>
                <w:numId w:val="8"/>
              </w:numPr>
              <w:spacing w:before="0"/>
              <w:ind w:left="1289" w:hanging="718"/>
              <w:contextualSpacing/>
            </w:pPr>
            <w:r w:rsidRPr="00A7759B">
              <w:t>kai visi Darbai baigti pagal Sutartį, įskaitant ir baigiamuosius bandymus, kurių rezultatai yra teigiami, ir ištaisyti visi nustatyti Darbų defektai;</w:t>
            </w:r>
          </w:p>
          <w:p w14:paraId="11481EE2" w14:textId="77777777" w:rsidR="007D3D99" w:rsidRPr="00A7759B" w:rsidRDefault="007D3D99" w:rsidP="00D5010A">
            <w:pPr>
              <w:pStyle w:val="Stilius3"/>
              <w:numPr>
                <w:ilvl w:val="0"/>
                <w:numId w:val="8"/>
              </w:numPr>
              <w:spacing w:before="0"/>
              <w:ind w:left="1310" w:hanging="739"/>
              <w:contextualSpacing/>
            </w:pPr>
            <w:r w:rsidRPr="00A7759B">
              <w:t xml:space="preserve">kai pasirašomas Darbų perdavimo-priėmimo aktas: </w:t>
            </w:r>
          </w:p>
          <w:p w14:paraId="11481EE3" w14:textId="77777777" w:rsidR="007D3D99" w:rsidRPr="00A7759B" w:rsidRDefault="007D3D99" w:rsidP="00D5010A">
            <w:pPr>
              <w:pStyle w:val="Stilius3"/>
              <w:spacing w:before="0"/>
            </w:pPr>
            <w:r w:rsidRPr="00A7759B">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7D3D99" w:rsidRPr="00A7759B" w:rsidRDefault="007D3D99" w:rsidP="00D5010A">
            <w:pPr>
              <w:jc w:val="both"/>
              <w:rPr>
                <w:rFonts w:ascii="Times New Roman" w:hAnsi="Times New Roman"/>
                <w:spacing w:val="1"/>
              </w:rPr>
            </w:pPr>
            <w:r w:rsidRPr="00A7759B">
              <w:rPr>
                <w:rFonts w:ascii="Times New Roman" w:hAnsi="Times New Roman"/>
                <w:spacing w:val="1"/>
              </w:rPr>
              <w:t xml:space="preserve">Reikalavimai užtikrinimo dokumentui: </w:t>
            </w:r>
          </w:p>
          <w:p w14:paraId="11481EE5" w14:textId="77777777" w:rsidR="007D3D99" w:rsidRPr="00A7759B" w:rsidRDefault="007D3D99" w:rsidP="00D5010A">
            <w:pPr>
              <w:pStyle w:val="Sraopastraipa"/>
              <w:numPr>
                <w:ilvl w:val="0"/>
                <w:numId w:val="22"/>
              </w:numPr>
              <w:spacing w:after="0" w:line="240" w:lineRule="auto"/>
              <w:ind w:left="883" w:hanging="142"/>
              <w:jc w:val="both"/>
              <w:rPr>
                <w:rFonts w:ascii="Times New Roman" w:hAnsi="Times New Roman"/>
                <w:spacing w:val="1"/>
              </w:rPr>
            </w:pPr>
            <w:r w:rsidRPr="00A7759B">
              <w:rPr>
                <w:rFonts w:ascii="Times New Roman" w:hAnsi="Times New Roman"/>
              </w:rPr>
              <w:lastRenderedPageBreak/>
              <w:t xml:space="preserve">turi būti išduotas ne trumpesniam nei pirmųjų 3 metų laikotarpiui ir galiojimo laikotarpiu negali būti atšaukiamas; </w:t>
            </w:r>
          </w:p>
          <w:p w14:paraId="11481EE6" w14:textId="5F456466" w:rsidR="007D3D99" w:rsidRPr="00A7759B" w:rsidRDefault="007D3D99" w:rsidP="00D5010A">
            <w:pPr>
              <w:pStyle w:val="Sraopastraipa"/>
              <w:numPr>
                <w:ilvl w:val="0"/>
                <w:numId w:val="22"/>
              </w:numPr>
              <w:spacing w:after="0" w:line="240" w:lineRule="auto"/>
              <w:ind w:left="883" w:hanging="142"/>
              <w:jc w:val="both"/>
              <w:rPr>
                <w:rFonts w:ascii="Times New Roman" w:hAnsi="Times New Roman"/>
              </w:rPr>
            </w:pPr>
            <w:r w:rsidRPr="00A7759B">
              <w:rPr>
                <w:rFonts w:ascii="Times New Roman" w:hAnsi="Times New Roman"/>
              </w:rPr>
              <w:t>suma turi būti ne mažesnė kaip</w:t>
            </w:r>
            <w:r>
              <w:rPr>
                <w:rFonts w:ascii="Times New Roman" w:hAnsi="Times New Roman"/>
                <w:i/>
                <w:iCs/>
                <w:color w:val="FF0000"/>
              </w:rPr>
              <w:t xml:space="preserve"> </w:t>
            </w:r>
            <w:r w:rsidRPr="00B04BE7">
              <w:rPr>
                <w:rFonts w:ascii="Times New Roman" w:hAnsi="Times New Roman"/>
              </w:rPr>
              <w:t xml:space="preserve">5 proc. </w:t>
            </w:r>
            <w:r w:rsidRPr="00A7759B">
              <w:rPr>
                <w:rFonts w:ascii="Times New Roman" w:hAnsi="Times New Roman"/>
              </w:rPr>
              <w:t>stat</w:t>
            </w:r>
            <w:r>
              <w:rPr>
                <w:rFonts w:ascii="Times New Roman" w:hAnsi="Times New Roman"/>
              </w:rPr>
              <w:t>inio statybos</w:t>
            </w:r>
            <w:r w:rsidRPr="00A7759B">
              <w:rPr>
                <w:rFonts w:ascii="Times New Roman" w:hAnsi="Times New Roman"/>
              </w:rPr>
              <w:t xml:space="preserve"> kainos. </w:t>
            </w:r>
          </w:p>
          <w:p w14:paraId="11481EE7" w14:textId="450E76A5" w:rsidR="007D3D99" w:rsidRPr="00A7759B" w:rsidRDefault="007D3D99" w:rsidP="00D5010A">
            <w:pPr>
              <w:pStyle w:val="Stilius3"/>
              <w:spacing w:before="0"/>
            </w:pPr>
            <w:r w:rsidRPr="00A7759B">
              <w:t xml:space="preserve">Statybos užbaigimo terminas yra </w:t>
            </w:r>
            <w:r w:rsidRPr="00D53C14">
              <w:t>35</w:t>
            </w:r>
            <w:r w:rsidRPr="00A7759B">
              <w:t xml:space="preserve"> dienos nuo Darbų perdavimo-priėmimo akto datos. Rangovas, vadovaudamasis 8.2.</w:t>
            </w:r>
            <w:r w:rsidR="002D02B2">
              <w:t>2</w:t>
            </w:r>
            <w:r w:rsidRPr="00A7759B">
              <w:t xml:space="preserve"> ir 8.</w:t>
            </w:r>
            <w:r w:rsidR="002D02B2">
              <w:t>4</w:t>
            </w:r>
            <w:r w:rsidRPr="00A7759B">
              <w:t xml:space="preserve"> p. reikalavimais, privalo ištaisyti defektus (jei reikia), kad būtų galima surašyti Statybos užbaigimo dokumentą.</w:t>
            </w:r>
          </w:p>
        </w:tc>
      </w:tr>
      <w:tr w:rsidR="007D3D99" w:rsidRPr="00A7759B" w14:paraId="11481EED" w14:textId="77777777" w:rsidTr="00D5010A">
        <w:tc>
          <w:tcPr>
            <w:tcW w:w="1026" w:type="dxa"/>
            <w:shd w:val="clear" w:color="auto" w:fill="auto"/>
          </w:tcPr>
          <w:p w14:paraId="11481EE9" w14:textId="77777777" w:rsidR="007D3D99" w:rsidRPr="00A7759B" w:rsidRDefault="007D3D99" w:rsidP="00D5010A">
            <w:pPr>
              <w:ind w:left="360"/>
              <w:rPr>
                <w:rFonts w:ascii="Times New Roman" w:hAnsi="Times New Roman"/>
              </w:rPr>
            </w:pPr>
            <w:r w:rsidRPr="00A7759B">
              <w:rPr>
                <w:rFonts w:ascii="Times New Roman" w:hAnsi="Times New Roman"/>
              </w:rPr>
              <w:lastRenderedPageBreak/>
              <w:t>8.2.</w:t>
            </w:r>
          </w:p>
        </w:tc>
        <w:tc>
          <w:tcPr>
            <w:tcW w:w="8756" w:type="dxa"/>
            <w:shd w:val="clear" w:color="auto" w:fill="auto"/>
          </w:tcPr>
          <w:p w14:paraId="11481EEA" w14:textId="19756A41" w:rsidR="007D3D99" w:rsidRPr="00A7759B" w:rsidRDefault="007D3D99" w:rsidP="00D5010A">
            <w:pPr>
              <w:pStyle w:val="Stilius3"/>
              <w:spacing w:before="0" w:after="120"/>
            </w:pPr>
            <w:r w:rsidRPr="00A7759B">
              <w:t>Užsakovas užtikrina, kad Statinio statybos techninės priežiūros vadovas, gavęs Rangovo prašymą pagal 8.1 p., per 14 dienų:</w:t>
            </w:r>
          </w:p>
          <w:p w14:paraId="11481EEB" w14:textId="77777777" w:rsidR="007D3D99" w:rsidRPr="00A7759B" w:rsidRDefault="007D3D99" w:rsidP="00D5010A">
            <w:pPr>
              <w:pStyle w:val="Stilius3"/>
              <w:numPr>
                <w:ilvl w:val="0"/>
                <w:numId w:val="9"/>
              </w:numPr>
              <w:spacing w:before="0" w:after="120"/>
              <w:ind w:left="1308" w:hanging="708"/>
            </w:pPr>
            <w:r w:rsidRPr="00A7759B">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78E590CD" w:rsidR="007D3D99" w:rsidRPr="00A7759B" w:rsidRDefault="007D3D99" w:rsidP="00D5010A">
            <w:pPr>
              <w:pStyle w:val="Stilius3"/>
              <w:numPr>
                <w:ilvl w:val="0"/>
                <w:numId w:val="9"/>
              </w:numPr>
              <w:spacing w:before="0" w:after="120"/>
              <w:ind w:left="1308" w:hanging="710"/>
            </w:pPr>
            <w:r w:rsidRPr="00A7759B">
              <w:t xml:space="preserve">raštu atsisakytų perimti Darbus nurodant atsisakymo pagrindą ir nurodant Darbus, kuriuos Rangovas privalo atlikti, kad galėtų būti pasirašomas Darbų perdavimo-priėmimo aktas ir (arba) </w:t>
            </w:r>
            <w:r w:rsidRPr="00A7759B">
              <w:rPr>
                <w:spacing w:val="1"/>
              </w:rPr>
              <w:t xml:space="preserve">praneštų, kad nepateiktas </w:t>
            </w:r>
            <w:r w:rsidR="002D02B2">
              <w:rPr>
                <w:spacing w:val="1"/>
              </w:rPr>
              <w:t>7</w:t>
            </w:r>
            <w:r w:rsidRPr="00A7759B">
              <w:rPr>
                <w:spacing w:val="1"/>
              </w:rPr>
              <w:t xml:space="preserve">.1 p. nurodytas </w:t>
            </w:r>
            <w:r w:rsidRPr="00A7759B">
              <w:t>užtikrinimo dokumentas ir Darbai negali būti perimti.</w:t>
            </w:r>
          </w:p>
        </w:tc>
      </w:tr>
      <w:tr w:rsidR="007D3D99" w:rsidRPr="00A7759B" w14:paraId="11481EF0" w14:textId="77777777" w:rsidTr="00D5010A">
        <w:tc>
          <w:tcPr>
            <w:tcW w:w="1026" w:type="dxa"/>
            <w:shd w:val="clear" w:color="auto" w:fill="auto"/>
          </w:tcPr>
          <w:p w14:paraId="11481EEE" w14:textId="77777777" w:rsidR="007D3D99" w:rsidRPr="00A7759B" w:rsidRDefault="007D3D99" w:rsidP="00D5010A">
            <w:pPr>
              <w:ind w:left="360"/>
              <w:rPr>
                <w:rFonts w:ascii="Times New Roman" w:hAnsi="Times New Roman"/>
              </w:rPr>
            </w:pPr>
            <w:r w:rsidRPr="00A7759B">
              <w:rPr>
                <w:rFonts w:ascii="Times New Roman" w:hAnsi="Times New Roman"/>
              </w:rPr>
              <w:t>8.3.</w:t>
            </w:r>
          </w:p>
        </w:tc>
        <w:tc>
          <w:tcPr>
            <w:tcW w:w="8756" w:type="dxa"/>
            <w:shd w:val="clear" w:color="auto" w:fill="auto"/>
          </w:tcPr>
          <w:p w14:paraId="11481EEF" w14:textId="092821DF" w:rsidR="007D3D99" w:rsidRPr="00A7759B" w:rsidRDefault="007D3D99" w:rsidP="00D5010A">
            <w:pPr>
              <w:pStyle w:val="Stilius3"/>
              <w:spacing w:before="0" w:after="120"/>
            </w:pPr>
            <w:r w:rsidRPr="00A7759B">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7D3D99" w:rsidRPr="00A7759B" w14:paraId="11481EF3" w14:textId="77777777" w:rsidTr="00D5010A">
        <w:tc>
          <w:tcPr>
            <w:tcW w:w="1026" w:type="dxa"/>
            <w:shd w:val="clear" w:color="auto" w:fill="auto"/>
          </w:tcPr>
          <w:p w14:paraId="11481EF1" w14:textId="77777777" w:rsidR="007D3D99" w:rsidRPr="00A7759B" w:rsidRDefault="007D3D99" w:rsidP="00D5010A">
            <w:pPr>
              <w:ind w:left="360"/>
              <w:rPr>
                <w:rFonts w:ascii="Times New Roman" w:hAnsi="Times New Roman"/>
              </w:rPr>
            </w:pPr>
            <w:r w:rsidRPr="00A7759B">
              <w:rPr>
                <w:rFonts w:ascii="Times New Roman" w:hAnsi="Times New Roman"/>
              </w:rPr>
              <w:t>8.4.</w:t>
            </w:r>
          </w:p>
        </w:tc>
        <w:tc>
          <w:tcPr>
            <w:tcW w:w="8756" w:type="dxa"/>
            <w:shd w:val="clear" w:color="auto" w:fill="auto"/>
          </w:tcPr>
          <w:p w14:paraId="11481EF2" w14:textId="22361269" w:rsidR="007D3D99" w:rsidRPr="00751536" w:rsidRDefault="007D3D99" w:rsidP="00751536">
            <w:pPr>
              <w:pStyle w:val="Stilius3"/>
              <w:spacing w:after="120"/>
              <w:rPr>
                <w:i/>
                <w:iCs/>
              </w:rPr>
            </w:pPr>
            <w:r w:rsidRPr="00A7759B">
              <w:t xml:space="preserve">Pasirašius Darbų perdavimo-priėmimo aktą </w:t>
            </w:r>
            <w:r w:rsidR="00751536" w:rsidRPr="00751536">
              <w:rPr>
                <w:rFonts w:eastAsia="MS Mincho"/>
                <w:i/>
                <w:iCs/>
                <w:sz w:val="23"/>
                <w:szCs w:val="23"/>
                <w:bdr w:val="nil"/>
              </w:rPr>
              <w:t xml:space="preserve"> </w:t>
            </w:r>
            <w:r w:rsidR="00751536" w:rsidRPr="00751536">
              <w:rPr>
                <w:highlight w:val="yellow"/>
              </w:rPr>
              <w:t>Užsakovas, veikdamas per įgaliotą Statinio statybos techninės priežiūros vadovą, privalo nedelsiant, bet ne ilgiau kaip per 28 dienas nuo darbų perdavimo-priėmimo akto datos kreiptis į Valstybinę teritorijų planavimo ir statybos inspekciją dėl statybos užbaigimo procedūros pradžios.</w:t>
            </w:r>
            <w:r w:rsidR="00751536" w:rsidRPr="00751536">
              <w:t xml:space="preserve"> </w:t>
            </w:r>
            <w:r w:rsidRPr="00A7759B">
              <w:t xml:space="preserve">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2D02B2" w:rsidRPr="00A7759B" w14:paraId="11481EF7" w14:textId="77777777" w:rsidTr="00D5010A">
        <w:tc>
          <w:tcPr>
            <w:tcW w:w="1026" w:type="dxa"/>
            <w:shd w:val="clear" w:color="auto" w:fill="auto"/>
            <w:vAlign w:val="center"/>
          </w:tcPr>
          <w:p w14:paraId="11481EF4" w14:textId="1DED86C3" w:rsidR="002D02B2" w:rsidRPr="00A7759B" w:rsidRDefault="002D02B2" w:rsidP="00D5010A">
            <w:pPr>
              <w:ind w:left="360"/>
              <w:rPr>
                <w:rFonts w:ascii="Times New Roman" w:hAnsi="Times New Roman"/>
              </w:rPr>
            </w:pPr>
            <w:r w:rsidRPr="00A7759B">
              <w:rPr>
                <w:rFonts w:ascii="Times New Roman" w:hAnsi="Times New Roman"/>
              </w:rPr>
              <w:t>8.5</w:t>
            </w:r>
            <w:r>
              <w:rPr>
                <w:rFonts w:ascii="Times New Roman" w:hAnsi="Times New Roman"/>
              </w:rPr>
              <w:t>.</w:t>
            </w:r>
          </w:p>
        </w:tc>
        <w:tc>
          <w:tcPr>
            <w:tcW w:w="8756" w:type="dxa"/>
            <w:shd w:val="clear" w:color="auto" w:fill="auto"/>
          </w:tcPr>
          <w:p w14:paraId="11481EF6" w14:textId="2EA7299A" w:rsidR="002D02B2" w:rsidRPr="00A7759B" w:rsidRDefault="002D02B2" w:rsidP="00D5010A">
            <w:pPr>
              <w:pStyle w:val="Stilius3"/>
              <w:spacing w:before="0" w:after="120"/>
            </w:pPr>
            <w:r w:rsidRPr="00A8088A">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tc>
      </w:tr>
      <w:tr w:rsidR="002D02B2" w:rsidRPr="00A7759B" w14:paraId="051B3421" w14:textId="77777777" w:rsidTr="00D5010A">
        <w:tc>
          <w:tcPr>
            <w:tcW w:w="1026" w:type="dxa"/>
            <w:shd w:val="clear" w:color="auto" w:fill="auto"/>
            <w:vAlign w:val="center"/>
          </w:tcPr>
          <w:p w14:paraId="4F226550" w14:textId="0F46A623" w:rsidR="002D02B2" w:rsidRPr="00A7759B" w:rsidRDefault="002D02B2" w:rsidP="00B41D4C">
            <w:pPr>
              <w:rPr>
                <w:rFonts w:ascii="Times New Roman" w:hAnsi="Times New Roman"/>
              </w:rPr>
            </w:pPr>
          </w:p>
        </w:tc>
        <w:tc>
          <w:tcPr>
            <w:tcW w:w="8756" w:type="dxa"/>
            <w:shd w:val="clear" w:color="auto" w:fill="auto"/>
          </w:tcPr>
          <w:p w14:paraId="75958BA5" w14:textId="6A69630A" w:rsidR="002D02B2" w:rsidRPr="00A7759B" w:rsidRDefault="002D02B2" w:rsidP="00D5010A">
            <w:pPr>
              <w:pStyle w:val="Stilius3"/>
              <w:spacing w:before="0" w:after="120"/>
            </w:pPr>
            <w:r w:rsidRPr="00A8088A">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7D3D99" w:rsidRPr="00A7759B" w14:paraId="11481EFA" w14:textId="77777777" w:rsidTr="00D5010A">
        <w:tc>
          <w:tcPr>
            <w:tcW w:w="1026" w:type="dxa"/>
            <w:shd w:val="clear" w:color="auto" w:fill="auto"/>
          </w:tcPr>
          <w:p w14:paraId="11481EF8" w14:textId="1C9C7D30" w:rsidR="007D3D99" w:rsidRPr="00A7759B" w:rsidRDefault="007D3D99" w:rsidP="00D5010A">
            <w:pPr>
              <w:ind w:left="360"/>
              <w:rPr>
                <w:rFonts w:ascii="Times New Roman" w:hAnsi="Times New Roman"/>
              </w:rPr>
            </w:pPr>
            <w:r w:rsidRPr="00A7759B">
              <w:rPr>
                <w:rFonts w:ascii="Times New Roman" w:hAnsi="Times New Roman"/>
              </w:rPr>
              <w:t>8.</w:t>
            </w:r>
            <w:r w:rsidR="00B41D4C">
              <w:rPr>
                <w:rFonts w:ascii="Times New Roman" w:hAnsi="Times New Roman"/>
              </w:rPr>
              <w:t>6</w:t>
            </w:r>
            <w:r>
              <w:rPr>
                <w:rFonts w:ascii="Times New Roman" w:hAnsi="Times New Roman"/>
              </w:rPr>
              <w:t>.</w:t>
            </w:r>
          </w:p>
        </w:tc>
        <w:tc>
          <w:tcPr>
            <w:tcW w:w="8756" w:type="dxa"/>
            <w:shd w:val="clear" w:color="auto" w:fill="auto"/>
          </w:tcPr>
          <w:p w14:paraId="11481EF9" w14:textId="31CDC545" w:rsidR="007D3D99" w:rsidRPr="00A7759B" w:rsidRDefault="007D3D99" w:rsidP="00D5010A">
            <w:pPr>
              <w:pStyle w:val="Stilius3"/>
              <w:spacing w:before="0" w:after="120"/>
            </w:pPr>
            <w:r w:rsidRPr="00A7759B">
              <w:t xml:space="preserve">Statybos užbaigimo terminas nėra pratęsiamas. Statybos užbaigimo procedūros laikotarpis, viršijantis 8.4 p. nustatytą 35 dienų terminą ir (arba) 8.5 p. nustatytą 28 dienų terminą ir nepriklausantis nuo Šalių, į bendrą Sutarties trukmę neįskaičiuojamas. </w:t>
            </w:r>
          </w:p>
        </w:tc>
      </w:tr>
      <w:tr w:rsidR="007D3D99" w:rsidRPr="00A7759B" w14:paraId="11481EFD" w14:textId="77777777" w:rsidTr="00D5010A">
        <w:tc>
          <w:tcPr>
            <w:tcW w:w="1026" w:type="dxa"/>
            <w:shd w:val="clear" w:color="auto" w:fill="auto"/>
          </w:tcPr>
          <w:p w14:paraId="11481EFB" w14:textId="2BE987D2" w:rsidR="007D3D99" w:rsidRPr="00A7759B" w:rsidRDefault="007D3D99" w:rsidP="00D5010A">
            <w:pPr>
              <w:ind w:left="360"/>
              <w:rPr>
                <w:rFonts w:ascii="Times New Roman" w:hAnsi="Times New Roman"/>
              </w:rPr>
            </w:pPr>
            <w:r w:rsidRPr="00A7759B">
              <w:rPr>
                <w:rFonts w:ascii="Times New Roman" w:hAnsi="Times New Roman"/>
              </w:rPr>
              <w:t>8.</w:t>
            </w:r>
            <w:r w:rsidR="00B41D4C">
              <w:rPr>
                <w:rFonts w:ascii="Times New Roman" w:hAnsi="Times New Roman"/>
              </w:rPr>
              <w:t>7</w:t>
            </w:r>
            <w:r>
              <w:rPr>
                <w:rFonts w:ascii="Times New Roman" w:hAnsi="Times New Roman"/>
              </w:rPr>
              <w:t>.</w:t>
            </w:r>
          </w:p>
        </w:tc>
        <w:tc>
          <w:tcPr>
            <w:tcW w:w="8756" w:type="dxa"/>
            <w:shd w:val="clear" w:color="auto" w:fill="auto"/>
          </w:tcPr>
          <w:p w14:paraId="11481EFC" w14:textId="1477792B" w:rsidR="007D3D99" w:rsidRPr="00A7759B" w:rsidRDefault="007D3D99" w:rsidP="00D5010A">
            <w:pPr>
              <w:pStyle w:val="Stilius3"/>
              <w:spacing w:before="0" w:after="120"/>
            </w:pPr>
            <w:r w:rsidRPr="00A7759B">
              <w:t xml:space="preserve">Jeigu Užsakovas praleidžia 8.4 p. jam nustatytą terminą kreiptis į Valstybinę teritorijų planavimo ir statybos inspekciją, ir dėl to Rangovui </w:t>
            </w:r>
            <w:r w:rsidRPr="00A32FFF">
              <w:t>nesuteikiamas 8.5</w:t>
            </w:r>
            <w:r w:rsidRPr="00A32FFF">
              <w:rPr>
                <w:shd w:val="clear" w:color="auto" w:fill="FFFFFF" w:themeFill="background1"/>
              </w:rPr>
              <w:t xml:space="preserve"> p.</w:t>
            </w:r>
            <w:r w:rsidRPr="00A32FFF">
              <w:t xml:space="preserve"> nustatytas</w:t>
            </w:r>
            <w:r w:rsidRPr="00A7759B">
              <w:t xml:space="preserve"> laikas, tai neatleidžia Rangovo nuo 8.5 p. nustatytos pareigos organizuoti statybos užbaigimo komisijos nurodytus bandymus ir ištaisyti nustatytus defektus. </w:t>
            </w:r>
          </w:p>
        </w:tc>
      </w:tr>
      <w:tr w:rsidR="007D3D99" w:rsidRPr="00A7759B" w14:paraId="11481F00" w14:textId="77777777" w:rsidTr="00D5010A">
        <w:tc>
          <w:tcPr>
            <w:tcW w:w="1026" w:type="dxa"/>
            <w:shd w:val="clear" w:color="auto" w:fill="auto"/>
          </w:tcPr>
          <w:p w14:paraId="11481EFE" w14:textId="29DC327B" w:rsidR="007D3D99" w:rsidRPr="00A7759B" w:rsidRDefault="007D3D99" w:rsidP="00D5010A">
            <w:pPr>
              <w:ind w:left="360"/>
              <w:rPr>
                <w:rFonts w:ascii="Times New Roman" w:hAnsi="Times New Roman"/>
              </w:rPr>
            </w:pPr>
            <w:r w:rsidRPr="00A7759B">
              <w:rPr>
                <w:rFonts w:ascii="Times New Roman" w:hAnsi="Times New Roman"/>
              </w:rPr>
              <w:t>8.</w:t>
            </w:r>
            <w:r w:rsidR="00B41D4C">
              <w:rPr>
                <w:rFonts w:ascii="Times New Roman" w:hAnsi="Times New Roman"/>
              </w:rPr>
              <w:t>8</w:t>
            </w:r>
            <w:r>
              <w:rPr>
                <w:rFonts w:ascii="Times New Roman" w:hAnsi="Times New Roman"/>
              </w:rPr>
              <w:t>.</w:t>
            </w:r>
          </w:p>
        </w:tc>
        <w:tc>
          <w:tcPr>
            <w:tcW w:w="8756" w:type="dxa"/>
            <w:shd w:val="clear" w:color="auto" w:fill="auto"/>
          </w:tcPr>
          <w:p w14:paraId="11481EFF" w14:textId="26B2847B" w:rsidR="007D3D99" w:rsidRPr="00A7759B" w:rsidRDefault="007D3D99" w:rsidP="00D5010A">
            <w:pPr>
              <w:pStyle w:val="Stilius3"/>
              <w:spacing w:before="0" w:after="120"/>
            </w:pPr>
            <w:r w:rsidRPr="00A7759B">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r>
              <w:t>.</w:t>
            </w:r>
          </w:p>
        </w:tc>
      </w:tr>
      <w:tr w:rsidR="007D3D99" w:rsidRPr="00A7759B" w14:paraId="11481F02" w14:textId="77777777" w:rsidTr="00D5010A">
        <w:trPr>
          <w:trHeight w:val="625"/>
        </w:trPr>
        <w:tc>
          <w:tcPr>
            <w:tcW w:w="9782" w:type="dxa"/>
            <w:gridSpan w:val="2"/>
          </w:tcPr>
          <w:p w14:paraId="11481F01" w14:textId="338DBD61" w:rsidR="007D3D99" w:rsidRPr="00A7759B" w:rsidRDefault="007D3D99" w:rsidP="00D5010A">
            <w:pPr>
              <w:pStyle w:val="Stilius1"/>
              <w:framePr w:hSpace="0" w:wrap="auto" w:vAnchor="margin" w:yAlign="inline"/>
              <w:numPr>
                <w:ilvl w:val="0"/>
                <w:numId w:val="29"/>
              </w:numPr>
              <w:suppressOverlap w:val="0"/>
            </w:pPr>
            <w:r w:rsidRPr="00A7759B">
              <w:t>SUTARTIES KAINA IR APMOKĖJIMAS</w:t>
            </w:r>
          </w:p>
        </w:tc>
      </w:tr>
      <w:tr w:rsidR="007D3D99" w:rsidRPr="00A7759B" w14:paraId="11481F05" w14:textId="77777777" w:rsidTr="00D5010A">
        <w:tc>
          <w:tcPr>
            <w:tcW w:w="1026" w:type="dxa"/>
            <w:shd w:val="clear" w:color="auto" w:fill="auto"/>
          </w:tcPr>
          <w:p w14:paraId="11481F03" w14:textId="77777777" w:rsidR="007D3D99" w:rsidRPr="00A7759B" w:rsidRDefault="007D3D99" w:rsidP="00D5010A">
            <w:pPr>
              <w:numPr>
                <w:ilvl w:val="0"/>
                <w:numId w:val="15"/>
              </w:numPr>
              <w:spacing w:after="120"/>
              <w:ind w:left="142" w:firstLine="113"/>
              <w:rPr>
                <w:rFonts w:ascii="Times New Roman" w:hAnsi="Times New Roman"/>
              </w:rPr>
            </w:pPr>
          </w:p>
        </w:tc>
        <w:tc>
          <w:tcPr>
            <w:tcW w:w="8756" w:type="dxa"/>
            <w:shd w:val="clear" w:color="auto" w:fill="auto"/>
          </w:tcPr>
          <w:p w14:paraId="11481F04" w14:textId="0B0543C9" w:rsidR="007D3D99" w:rsidRPr="00A7759B" w:rsidRDefault="007D3D99" w:rsidP="00D5010A">
            <w:pPr>
              <w:pStyle w:val="Stilius3"/>
              <w:tabs>
                <w:tab w:val="left" w:pos="1770"/>
              </w:tabs>
              <w:spacing w:before="0" w:after="120"/>
            </w:pPr>
            <w:r w:rsidRPr="00A7759B">
              <w:t>Sutarties kaina yra 3.4 p. nurodyta bendra suma kartu su Sutartyje numatytais Pakeitimais ir perskaičiavimais pagal 9.10 p. (jei taikoma)</w:t>
            </w:r>
            <w:r>
              <w:t>.</w:t>
            </w:r>
          </w:p>
        </w:tc>
      </w:tr>
      <w:tr w:rsidR="007D3D99" w:rsidRPr="00A7759B" w14:paraId="11481F08" w14:textId="77777777" w:rsidTr="00D5010A">
        <w:tc>
          <w:tcPr>
            <w:tcW w:w="1026" w:type="dxa"/>
            <w:shd w:val="clear" w:color="auto" w:fill="auto"/>
          </w:tcPr>
          <w:p w14:paraId="11481F06" w14:textId="77777777" w:rsidR="007D3D99" w:rsidRPr="00A7759B" w:rsidRDefault="007D3D99" w:rsidP="00D5010A">
            <w:pPr>
              <w:numPr>
                <w:ilvl w:val="0"/>
                <w:numId w:val="15"/>
              </w:numPr>
              <w:spacing w:after="120"/>
              <w:ind w:left="142" w:firstLine="113"/>
              <w:rPr>
                <w:rFonts w:ascii="Times New Roman" w:hAnsi="Times New Roman"/>
              </w:rPr>
            </w:pPr>
          </w:p>
        </w:tc>
        <w:tc>
          <w:tcPr>
            <w:tcW w:w="8756" w:type="dxa"/>
            <w:shd w:val="clear" w:color="auto" w:fill="auto"/>
          </w:tcPr>
          <w:p w14:paraId="11481F07" w14:textId="64062406" w:rsidR="007D3D99" w:rsidRPr="00A7759B" w:rsidRDefault="007D3D99" w:rsidP="00D5010A">
            <w:pPr>
              <w:pStyle w:val="Stilius3"/>
              <w:spacing w:before="0" w:after="120"/>
            </w:pPr>
            <w:r w:rsidRPr="00A7759B">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Veiklų sąraše ar Techninio projekto dokumentuose – sąnaudų kiekių žiniaraščiuose – priskiriamas Rangovo atsakomybei ir rizikai</w:t>
            </w:r>
            <w:r>
              <w:t>.</w:t>
            </w:r>
          </w:p>
        </w:tc>
      </w:tr>
      <w:tr w:rsidR="007D3D99" w:rsidRPr="00A7759B" w14:paraId="11481F0C" w14:textId="77777777" w:rsidTr="00D5010A">
        <w:tc>
          <w:tcPr>
            <w:tcW w:w="1026" w:type="dxa"/>
            <w:shd w:val="clear" w:color="auto" w:fill="auto"/>
          </w:tcPr>
          <w:p w14:paraId="11481F09" w14:textId="77777777" w:rsidR="007D3D99" w:rsidRPr="00A7759B" w:rsidRDefault="007D3D99" w:rsidP="00D5010A">
            <w:pPr>
              <w:numPr>
                <w:ilvl w:val="0"/>
                <w:numId w:val="15"/>
              </w:numPr>
              <w:spacing w:after="120"/>
              <w:ind w:left="142" w:firstLine="113"/>
              <w:rPr>
                <w:rFonts w:ascii="Times New Roman" w:hAnsi="Times New Roman"/>
              </w:rPr>
            </w:pPr>
          </w:p>
        </w:tc>
        <w:tc>
          <w:tcPr>
            <w:tcW w:w="8756" w:type="dxa"/>
            <w:shd w:val="clear" w:color="auto" w:fill="auto"/>
          </w:tcPr>
          <w:p w14:paraId="11481F0A" w14:textId="77777777" w:rsidR="007D3D99" w:rsidRPr="00A7759B" w:rsidRDefault="007D3D99" w:rsidP="00D5010A">
            <w:pPr>
              <w:pStyle w:val="Stilius3"/>
              <w:spacing w:before="0" w:after="120"/>
            </w:pPr>
            <w:r w:rsidRPr="00A7759B">
              <w:t xml:space="preserve">Apmokėjimo už tinkamai pagal Sutartį atliktus Darbus sumai nustatyti turi būti taikomos Veiklų sąraše nurodytos fiksuotos Darbų grupių (etapų) kainos. </w:t>
            </w:r>
          </w:p>
          <w:p w14:paraId="11481F0B" w14:textId="7F1FA899" w:rsidR="007D3D99" w:rsidRPr="00A7759B" w:rsidRDefault="007D3D99" w:rsidP="00D5010A">
            <w:pPr>
              <w:pStyle w:val="Stilius3"/>
              <w:spacing w:before="0" w:after="120"/>
            </w:pPr>
            <w:r w:rsidRPr="00A7759B">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7D3D99" w:rsidRPr="00A7759B" w14:paraId="11481F0F" w14:textId="77777777" w:rsidTr="00D5010A">
        <w:trPr>
          <w:trHeight w:val="2835"/>
        </w:trPr>
        <w:tc>
          <w:tcPr>
            <w:tcW w:w="1026" w:type="dxa"/>
            <w:shd w:val="clear" w:color="auto" w:fill="auto"/>
          </w:tcPr>
          <w:p w14:paraId="11481F0D" w14:textId="77777777" w:rsidR="007D3D99" w:rsidRPr="00A7759B" w:rsidRDefault="007D3D99" w:rsidP="00D5010A">
            <w:pPr>
              <w:numPr>
                <w:ilvl w:val="0"/>
                <w:numId w:val="15"/>
              </w:numPr>
              <w:spacing w:after="120"/>
              <w:ind w:left="142" w:firstLine="113"/>
              <w:rPr>
                <w:rFonts w:ascii="Times New Roman" w:hAnsi="Times New Roman"/>
              </w:rPr>
            </w:pPr>
          </w:p>
        </w:tc>
        <w:tc>
          <w:tcPr>
            <w:tcW w:w="8756" w:type="dxa"/>
            <w:shd w:val="clear" w:color="auto" w:fill="auto"/>
          </w:tcPr>
          <w:p w14:paraId="65D6E01C" w14:textId="77777777" w:rsidR="007D3D99" w:rsidRDefault="007D3D99" w:rsidP="00D5010A">
            <w:pPr>
              <w:pStyle w:val="Stilius3"/>
              <w:spacing w:before="0" w:after="120"/>
            </w:pPr>
            <w:r w:rsidRPr="00432EFF">
              <w:t>Tarpiniam mokėjimui gauti, Rangovas privalo pateikti Užsakovui atliktų darbų akto du egzempliorius ir PVM sąskaitą faktūrą. PVM sąskaitos faktūros teikiamos per</w:t>
            </w:r>
            <w:r w:rsidRPr="00432EFF">
              <w:rPr>
                <w:bCs/>
              </w:rPr>
              <w:t xml:space="preserve"> sąskaitų administravimo bendrąją informacinę sistema</w:t>
            </w:r>
            <w:r w:rsidRPr="00432EFF">
              <w:t xml:space="preserve"> SABIS po to kai pasirašomas atliktų darbų aktas.</w:t>
            </w:r>
          </w:p>
          <w:p w14:paraId="7F608A6E" w14:textId="77777777" w:rsidR="002D02B2" w:rsidRPr="00A8088A" w:rsidRDefault="002D02B2" w:rsidP="00D5010A">
            <w:pPr>
              <w:pStyle w:val="Standard"/>
              <w:jc w:val="both"/>
              <w:rPr>
                <w:b/>
                <w:bCs/>
                <w:sz w:val="22"/>
                <w:szCs w:val="22"/>
                <w:lang w:val="lt-LT"/>
              </w:rPr>
            </w:pPr>
            <w:r w:rsidRPr="00A8088A">
              <w:rPr>
                <w:b/>
                <w:bCs/>
                <w:sz w:val="22"/>
                <w:szCs w:val="22"/>
                <w:lang w:val="lt-LT"/>
              </w:rPr>
              <w:t>Aktai pasirašyti fiziniais parašais nebus priimami.</w:t>
            </w:r>
          </w:p>
          <w:p w14:paraId="35AB8C42" w14:textId="37DE45B7" w:rsidR="002D02B2" w:rsidRPr="00A8088A" w:rsidRDefault="002D02B2" w:rsidP="00D5010A">
            <w:pPr>
              <w:pStyle w:val="Standard"/>
              <w:jc w:val="both"/>
              <w:rPr>
                <w:sz w:val="22"/>
                <w:szCs w:val="22"/>
                <w:lang w:val="lt-LT"/>
              </w:rPr>
            </w:pPr>
            <w:r>
              <w:rPr>
                <w:sz w:val="22"/>
                <w:szCs w:val="22"/>
                <w:lang w:val="lt-LT"/>
              </w:rPr>
              <w:t>Rangovo</w:t>
            </w:r>
            <w:r w:rsidRPr="00A8088A">
              <w:rPr>
                <w:sz w:val="22"/>
                <w:szCs w:val="22"/>
                <w:lang w:val="lt-LT"/>
              </w:rPr>
              <w:t xml:space="preserve"> pasirašytas aktas privalės būti pateiktas su lydraščiu el. pašt</w:t>
            </w:r>
            <w:r>
              <w:rPr>
                <w:sz w:val="22"/>
                <w:szCs w:val="22"/>
                <w:lang w:val="lt-LT"/>
              </w:rPr>
              <w:t xml:space="preserve">u: </w:t>
            </w:r>
            <w:hyperlink r:id="rId8" w:history="1">
              <w:r w:rsidR="00B41D4C" w:rsidRPr="00F54F3E">
                <w:rPr>
                  <w:rStyle w:val="Hipersaitas"/>
                  <w:sz w:val="22"/>
                  <w:szCs w:val="22"/>
                  <w:lang w:val="lt-LT"/>
                </w:rPr>
                <w:t>info@sugimnazija.lt</w:t>
              </w:r>
            </w:hyperlink>
            <w:r w:rsidR="00B41D4C">
              <w:rPr>
                <w:sz w:val="22"/>
                <w:szCs w:val="22"/>
                <w:lang w:val="lt-LT"/>
              </w:rPr>
              <w:t xml:space="preserve"> </w:t>
            </w:r>
            <w:r w:rsidRPr="00A8088A">
              <w:rPr>
                <w:sz w:val="22"/>
                <w:szCs w:val="22"/>
                <w:lang w:val="lt-LT"/>
              </w:rPr>
              <w:t>ir už sutarties vykdymą atsakingo asmens el. paštu nurodytu Sutarties 3.4.4. punkte. Lydraštyje privalomai nurodoma:</w:t>
            </w:r>
          </w:p>
          <w:p w14:paraId="113081D7" w14:textId="4305C7BF" w:rsidR="002D02B2" w:rsidRPr="00A8088A" w:rsidRDefault="007077ED" w:rsidP="00D5010A">
            <w:pPr>
              <w:pStyle w:val="Standard"/>
              <w:numPr>
                <w:ilvl w:val="0"/>
                <w:numId w:val="30"/>
              </w:numPr>
              <w:jc w:val="both"/>
              <w:rPr>
                <w:sz w:val="22"/>
                <w:szCs w:val="22"/>
                <w:lang w:val="lt-LT"/>
              </w:rPr>
            </w:pPr>
            <w:r>
              <w:rPr>
                <w:sz w:val="22"/>
                <w:szCs w:val="22"/>
                <w:lang w:val="lt-LT"/>
              </w:rPr>
              <w:t>S</w:t>
            </w:r>
            <w:r w:rsidR="002D02B2" w:rsidRPr="00A8088A">
              <w:rPr>
                <w:sz w:val="22"/>
                <w:szCs w:val="22"/>
                <w:lang w:val="lt-LT"/>
              </w:rPr>
              <w:t>utarties registravimo data ir registravimo Nr. (-xx);</w:t>
            </w:r>
          </w:p>
          <w:p w14:paraId="0CF1E1FC" w14:textId="7CBEE02E" w:rsidR="002D02B2" w:rsidRPr="00A8088A" w:rsidRDefault="007077ED" w:rsidP="00D5010A">
            <w:pPr>
              <w:pStyle w:val="Standard"/>
              <w:numPr>
                <w:ilvl w:val="0"/>
                <w:numId w:val="30"/>
              </w:numPr>
              <w:jc w:val="both"/>
              <w:rPr>
                <w:sz w:val="22"/>
                <w:szCs w:val="22"/>
                <w:lang w:val="lt-LT"/>
              </w:rPr>
            </w:pPr>
            <w:r>
              <w:rPr>
                <w:sz w:val="22"/>
                <w:szCs w:val="22"/>
                <w:lang w:val="lt-LT"/>
              </w:rPr>
              <w:t>S</w:t>
            </w:r>
            <w:r w:rsidR="002D02B2" w:rsidRPr="00A8088A">
              <w:rPr>
                <w:sz w:val="22"/>
                <w:szCs w:val="22"/>
                <w:lang w:val="lt-LT"/>
              </w:rPr>
              <w:t>utarties adresas;</w:t>
            </w:r>
          </w:p>
          <w:p w14:paraId="367741F6" w14:textId="618581EE" w:rsidR="002D02B2" w:rsidRPr="00A8088A" w:rsidRDefault="007077ED" w:rsidP="00D5010A">
            <w:pPr>
              <w:pStyle w:val="Standard"/>
              <w:numPr>
                <w:ilvl w:val="0"/>
                <w:numId w:val="30"/>
              </w:numPr>
              <w:jc w:val="both"/>
              <w:rPr>
                <w:sz w:val="22"/>
                <w:szCs w:val="22"/>
                <w:lang w:val="lt-LT"/>
              </w:rPr>
            </w:pPr>
            <w:r>
              <w:rPr>
                <w:sz w:val="22"/>
                <w:szCs w:val="22"/>
                <w:lang w:val="lt-LT"/>
              </w:rPr>
              <w:t>l</w:t>
            </w:r>
            <w:r w:rsidR="002D02B2" w:rsidRPr="00A8088A">
              <w:rPr>
                <w:sz w:val="22"/>
                <w:szCs w:val="22"/>
                <w:lang w:val="lt-LT"/>
              </w:rPr>
              <w:t>aikotarpis už kurį teikiamas aktas;</w:t>
            </w:r>
          </w:p>
          <w:p w14:paraId="182A43CD" w14:textId="124B2288" w:rsidR="002D02B2" w:rsidRPr="00A8088A" w:rsidRDefault="007077ED" w:rsidP="00D5010A">
            <w:pPr>
              <w:pStyle w:val="Standard"/>
              <w:numPr>
                <w:ilvl w:val="0"/>
                <w:numId w:val="30"/>
              </w:numPr>
              <w:jc w:val="both"/>
              <w:rPr>
                <w:sz w:val="22"/>
                <w:szCs w:val="22"/>
                <w:lang w:val="lt-LT"/>
              </w:rPr>
            </w:pPr>
            <w:r>
              <w:rPr>
                <w:sz w:val="22"/>
                <w:szCs w:val="22"/>
                <w:lang w:val="lt-LT"/>
              </w:rPr>
              <w:t>p</w:t>
            </w:r>
            <w:r w:rsidR="002D02B2" w:rsidRPr="00A8088A">
              <w:rPr>
                <w:sz w:val="22"/>
                <w:szCs w:val="22"/>
                <w:lang w:val="lt-LT"/>
              </w:rPr>
              <w:t>riedai .</w:t>
            </w:r>
          </w:p>
          <w:p w14:paraId="2877C340" w14:textId="52FF9C43" w:rsidR="002D02B2" w:rsidRPr="00A8088A" w:rsidRDefault="002D02B2" w:rsidP="00D5010A">
            <w:pPr>
              <w:pStyle w:val="Standard"/>
              <w:jc w:val="both"/>
              <w:rPr>
                <w:b/>
                <w:bCs/>
                <w:sz w:val="22"/>
                <w:szCs w:val="22"/>
                <w:lang w:val="lt-LT"/>
              </w:rPr>
            </w:pPr>
            <w:r w:rsidRPr="00A8088A">
              <w:rPr>
                <w:sz w:val="22"/>
                <w:szCs w:val="22"/>
                <w:lang w:val="lt-LT"/>
              </w:rPr>
              <w:t xml:space="preserve">Visos sąskaitos faktūros privalo būti pateiktos sistemoje SABIS, prie sąskaitos faktūros skiltyje priedai, </w:t>
            </w:r>
            <w:r w:rsidRPr="00A8088A">
              <w:rPr>
                <w:b/>
                <w:bCs/>
                <w:sz w:val="22"/>
                <w:szCs w:val="22"/>
                <w:lang w:val="lt-LT"/>
              </w:rPr>
              <w:t xml:space="preserve">privaloma </w:t>
            </w:r>
            <w:r w:rsidRPr="00A8088A">
              <w:rPr>
                <w:sz w:val="22"/>
                <w:szCs w:val="22"/>
                <w:lang w:val="lt-LT"/>
              </w:rPr>
              <w:t xml:space="preserve">pridėti visų šalių pasirašytą aktą </w:t>
            </w:r>
            <w:r w:rsidRPr="00A8088A">
              <w:rPr>
                <w:b/>
                <w:bCs/>
                <w:sz w:val="22"/>
                <w:szCs w:val="22"/>
                <w:lang w:val="lt-LT"/>
              </w:rPr>
              <w:t>.</w:t>
            </w:r>
            <w:proofErr w:type="spellStart"/>
            <w:r w:rsidRPr="00A8088A">
              <w:rPr>
                <w:b/>
                <w:bCs/>
                <w:sz w:val="22"/>
                <w:szCs w:val="22"/>
                <w:lang w:val="lt-LT"/>
              </w:rPr>
              <w:t>pdf</w:t>
            </w:r>
            <w:proofErr w:type="spellEnd"/>
            <w:r w:rsidRPr="00A8088A">
              <w:rPr>
                <w:b/>
                <w:bCs/>
                <w:sz w:val="22"/>
                <w:szCs w:val="22"/>
                <w:lang w:val="lt-LT"/>
              </w:rPr>
              <w:t xml:space="preserve"> formate. </w:t>
            </w:r>
          </w:p>
          <w:p w14:paraId="158A356F" w14:textId="77777777" w:rsidR="002D02B2" w:rsidRPr="00A8088A" w:rsidRDefault="002D02B2" w:rsidP="007077ED">
            <w:pPr>
              <w:pStyle w:val="Standard"/>
              <w:contextualSpacing/>
              <w:jc w:val="both"/>
              <w:rPr>
                <w:b/>
                <w:bCs/>
                <w:sz w:val="22"/>
                <w:szCs w:val="22"/>
                <w:lang w:val="lt-LT"/>
              </w:rPr>
            </w:pPr>
            <w:r w:rsidRPr="00A8088A">
              <w:rPr>
                <w:b/>
                <w:bCs/>
                <w:sz w:val="22"/>
                <w:szCs w:val="22"/>
                <w:lang w:val="lt-LT"/>
              </w:rPr>
              <w:t>Nesilaikant aukščiau išvardintų taisyklių, aktai galimai bus gražinti pateikėjui tikslinimui.</w:t>
            </w:r>
          </w:p>
          <w:p w14:paraId="11481F0E" w14:textId="326EDF0D" w:rsidR="002D02B2" w:rsidRPr="00432EFF" w:rsidRDefault="002D02B2" w:rsidP="00D5010A">
            <w:pPr>
              <w:pStyle w:val="Stilius3"/>
              <w:spacing w:before="0" w:after="120"/>
            </w:pPr>
          </w:p>
        </w:tc>
      </w:tr>
      <w:tr w:rsidR="007D3D99" w:rsidRPr="00A7759B" w14:paraId="11481F12" w14:textId="77777777" w:rsidTr="00D5010A">
        <w:tc>
          <w:tcPr>
            <w:tcW w:w="1026" w:type="dxa"/>
            <w:shd w:val="clear" w:color="auto" w:fill="auto"/>
          </w:tcPr>
          <w:p w14:paraId="11481F10" w14:textId="77777777" w:rsidR="007D3D99" w:rsidRPr="00A7759B" w:rsidRDefault="007D3D99" w:rsidP="00D5010A">
            <w:pPr>
              <w:numPr>
                <w:ilvl w:val="0"/>
                <w:numId w:val="15"/>
              </w:numPr>
              <w:spacing w:after="120"/>
              <w:ind w:left="142" w:firstLine="113"/>
              <w:rPr>
                <w:rFonts w:ascii="Times New Roman" w:hAnsi="Times New Roman"/>
              </w:rPr>
            </w:pPr>
          </w:p>
        </w:tc>
        <w:tc>
          <w:tcPr>
            <w:tcW w:w="8756" w:type="dxa"/>
            <w:shd w:val="clear" w:color="auto" w:fill="auto"/>
          </w:tcPr>
          <w:p w14:paraId="11481F11" w14:textId="381774C7" w:rsidR="007D3D99" w:rsidRPr="007F0D51" w:rsidRDefault="007D3D99" w:rsidP="00D5010A">
            <w:pPr>
              <w:spacing w:after="120"/>
              <w:jc w:val="both"/>
              <w:textAlignment w:val="baseline"/>
              <w:rPr>
                <w:rFonts w:ascii="Times New Roman" w:hAnsi="Times New Roman"/>
                <w:sz w:val="24"/>
                <w:szCs w:val="24"/>
                <w:lang w:val="af-ZA" w:eastAsia="af-ZA"/>
              </w:rPr>
            </w:pPr>
            <w:r w:rsidRPr="001B2C62">
              <w:rPr>
                <w:rFonts w:ascii="Times New Roman" w:hAnsi="Times New Roman"/>
              </w:rPr>
              <w:t xml:space="preserve">Kiekvieno tarpinio mokėjimo suma sumažinama </w:t>
            </w:r>
            <w:r w:rsidRPr="00CF7B05">
              <w:rPr>
                <w:rFonts w:ascii="Times New Roman" w:hAnsi="Times New Roman"/>
              </w:rPr>
              <w:t xml:space="preserve">atėmus </w:t>
            </w:r>
            <w:r w:rsidRPr="00C00113">
              <w:rPr>
                <w:rFonts w:ascii="Times New Roman" w:hAnsi="Times New Roman"/>
                <w:i/>
                <w:iCs/>
              </w:rPr>
              <w:t>5</w:t>
            </w:r>
            <w:r w:rsidRPr="00291BE3">
              <w:rPr>
                <w:rFonts w:ascii="Times New Roman" w:hAnsi="Times New Roman"/>
                <w:i/>
                <w:iCs/>
              </w:rPr>
              <w:t xml:space="preserve"> proc.</w:t>
            </w:r>
            <w:r w:rsidRPr="00291BE3">
              <w:rPr>
                <w:rFonts w:ascii="Times New Roman" w:hAnsi="Times New Roman"/>
              </w:rPr>
              <w:t xml:space="preserve"> </w:t>
            </w:r>
            <w:r w:rsidRPr="001B2C62">
              <w:rPr>
                <w:rFonts w:ascii="Times New Roman" w:hAnsi="Times New Roman"/>
              </w:rPr>
              <w:t>sulaikymą.</w:t>
            </w:r>
            <w:r w:rsidRPr="001B2C62">
              <w:rPr>
                <w:rFonts w:ascii="Times New Roman" w:hAnsi="Times New Roman"/>
                <w:shd w:val="clear" w:color="auto" w:fill="FFFFFF"/>
              </w:rPr>
              <w:t xml:space="preserve"> </w:t>
            </w:r>
            <w:r w:rsidRPr="001B2C62">
              <w:rPr>
                <w:rFonts w:ascii="Times New Roman" w:hAnsi="Times New Roman"/>
              </w:rPr>
              <w:t>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w:t>
            </w:r>
            <w:r w:rsidR="00917D35">
              <w:rPr>
                <w:rFonts w:ascii="Times New Roman" w:hAnsi="Times New Roman"/>
              </w:rPr>
              <w:t xml:space="preserve"> </w:t>
            </w:r>
            <w:r w:rsidRPr="001B2C62">
              <w:rPr>
                <w:rFonts w:ascii="Times New Roman" w:hAnsi="Times New Roman"/>
              </w:rPr>
              <w:t>/</w:t>
            </w:r>
            <w:r w:rsidR="00917D35">
              <w:rPr>
                <w:rFonts w:ascii="Times New Roman" w:hAnsi="Times New Roman"/>
              </w:rPr>
              <w:t xml:space="preserve"> </w:t>
            </w:r>
            <w:r w:rsidRPr="001B2C62">
              <w:rPr>
                <w:rFonts w:ascii="Times New Roman" w:hAnsi="Times New Roman"/>
              </w:rPr>
              <w:t>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w:t>
            </w:r>
            <w:r>
              <w:rPr>
                <w:rFonts w:ascii="Times New Roman" w:hAnsi="Times New Roman"/>
              </w:rPr>
              <w:t xml:space="preserve"> </w:t>
            </w:r>
            <w:r w:rsidRPr="001B2C62">
              <w:rPr>
                <w:rFonts w:ascii="Times New Roman" w:hAnsi="Times New Roman"/>
              </w:rPr>
              <w:t>garantinio laikotarpio įsipareigojimų garantijos</w:t>
            </w:r>
            <w:r w:rsidR="00917D35">
              <w:rPr>
                <w:rFonts w:ascii="Times New Roman" w:hAnsi="Times New Roman"/>
              </w:rPr>
              <w:t xml:space="preserve"> </w:t>
            </w:r>
            <w:r w:rsidRPr="001B2C62">
              <w:rPr>
                <w:rFonts w:ascii="Times New Roman" w:hAnsi="Times New Roman"/>
              </w:rPr>
              <w:t>/ laidavimo rašto</w:t>
            </w:r>
            <w:r>
              <w:rPr>
                <w:rFonts w:ascii="Times New Roman" w:hAnsi="Times New Roman"/>
              </w:rPr>
              <w:t xml:space="preserve"> </w:t>
            </w:r>
            <w:r>
              <w:t xml:space="preserve"> </w:t>
            </w:r>
            <w:r w:rsidRPr="0092623B">
              <w:rPr>
                <w:rFonts w:ascii="Times New Roman" w:hAnsi="Times New Roman"/>
              </w:rPr>
              <w:t>ar piniginio užstato</w:t>
            </w:r>
            <w:r w:rsidRPr="001B2C62">
              <w:rPr>
                <w:rFonts w:ascii="Times New Roman" w:hAnsi="Times New Roman"/>
              </w:rPr>
              <w:t xml:space="preserve">, </w:t>
            </w:r>
            <w:r w:rsidRPr="001B2C62">
              <w:rPr>
                <w:rFonts w:ascii="Times New Roman" w:hAnsi="Times New Roman"/>
                <w:lang w:eastAsia="af-ZA"/>
              </w:rPr>
              <w:t>U</w:t>
            </w:r>
            <w:r w:rsidRPr="001B2C62">
              <w:rPr>
                <w:rFonts w:ascii="Times New Roman" w:hAnsi="Times New Roman"/>
                <w:lang w:val="af-ZA" w:eastAsia="af-ZA"/>
              </w:rPr>
              <w:t>žsakovas turi teisę visą garantinį laikotarpį (3 metus) laikyti „sulaikymą“ ir naudoti jį defektų taisymui. Praėjus 3 metams, užsakovas „sulaikymą“ (arba jo likutį) privalo grąžinti rangovui</w:t>
            </w:r>
            <w:r w:rsidRPr="001B2C62">
              <w:rPr>
                <w:rFonts w:ascii="Times New Roman" w:hAnsi="Times New Roman"/>
                <w:sz w:val="24"/>
                <w:szCs w:val="24"/>
                <w:lang w:val="af-ZA" w:eastAsia="af-ZA"/>
              </w:rPr>
              <w:t>.</w:t>
            </w:r>
          </w:p>
        </w:tc>
      </w:tr>
      <w:tr w:rsidR="007D3D99" w:rsidRPr="00A7759B" w14:paraId="11481F1A" w14:textId="77777777" w:rsidTr="00D5010A">
        <w:tc>
          <w:tcPr>
            <w:tcW w:w="1026" w:type="dxa"/>
            <w:shd w:val="clear" w:color="auto" w:fill="auto"/>
          </w:tcPr>
          <w:p w14:paraId="11481F13" w14:textId="77777777" w:rsidR="007D3D99" w:rsidRPr="00A7759B" w:rsidRDefault="007D3D99" w:rsidP="00D5010A">
            <w:pPr>
              <w:numPr>
                <w:ilvl w:val="0"/>
                <w:numId w:val="15"/>
              </w:numPr>
              <w:spacing w:after="120"/>
              <w:ind w:left="142" w:firstLine="113"/>
              <w:rPr>
                <w:rFonts w:ascii="Times New Roman" w:hAnsi="Times New Roman"/>
                <w:sz w:val="24"/>
                <w:szCs w:val="24"/>
              </w:rPr>
            </w:pPr>
          </w:p>
          <w:p w14:paraId="11481F14" w14:textId="77777777" w:rsidR="007D3D99" w:rsidRPr="00A7759B" w:rsidRDefault="007D3D99" w:rsidP="00D5010A">
            <w:pPr>
              <w:spacing w:after="120"/>
              <w:rPr>
                <w:rFonts w:ascii="Times New Roman" w:hAnsi="Times New Roman"/>
                <w:sz w:val="24"/>
                <w:szCs w:val="24"/>
              </w:rPr>
            </w:pPr>
          </w:p>
        </w:tc>
        <w:tc>
          <w:tcPr>
            <w:tcW w:w="8756" w:type="dxa"/>
            <w:shd w:val="clear" w:color="auto" w:fill="auto"/>
          </w:tcPr>
          <w:p w14:paraId="11481F15" w14:textId="730220A6" w:rsidR="007D3D99" w:rsidRPr="00A7759B" w:rsidRDefault="007D3D99" w:rsidP="00D5010A">
            <w:pPr>
              <w:pStyle w:val="Stilius3"/>
              <w:spacing w:before="0" w:after="120"/>
            </w:pPr>
            <w:r w:rsidRPr="00A7759B">
              <w:t>Užsakovas, gavęs 9.4 p. nurodytus dokumentus, per 10 dienų privalo patvirtinti pasirašydamas atliktų darbų aktą išskyrus atvejus, jeigu:</w:t>
            </w:r>
          </w:p>
          <w:p w14:paraId="11481F16" w14:textId="77777777" w:rsidR="007D3D99" w:rsidRPr="00A7759B" w:rsidRDefault="007D3D99" w:rsidP="00D5010A">
            <w:pPr>
              <w:pStyle w:val="Stilius3"/>
              <w:numPr>
                <w:ilvl w:val="2"/>
                <w:numId w:val="23"/>
              </w:numPr>
              <w:spacing w:before="0" w:after="120"/>
              <w:ind w:left="1173"/>
            </w:pPr>
            <w:r w:rsidRPr="00A7759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7D3D99" w:rsidRPr="00A7759B" w:rsidRDefault="007D3D99" w:rsidP="00D5010A">
            <w:pPr>
              <w:pStyle w:val="Stilius3"/>
              <w:numPr>
                <w:ilvl w:val="2"/>
                <w:numId w:val="23"/>
              </w:numPr>
              <w:spacing w:before="0" w:after="120"/>
              <w:ind w:left="1173"/>
            </w:pPr>
            <w:r w:rsidRPr="00A7759B">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7D3D99" w:rsidRPr="00A7759B" w:rsidRDefault="007D3D99" w:rsidP="00D5010A">
            <w:pPr>
              <w:pStyle w:val="Stilius3"/>
              <w:spacing w:before="0" w:after="120"/>
            </w:pPr>
            <w:r w:rsidRPr="00A7759B">
              <w:t>Jeigu Užsakovas per šiame punkte nustatytą terminą Rangovo pateiktų mokėjimo dokumentų nepatvirtina ir nepateikia nepatvirtinimo priežasčių, turi būti laikoma, kad Rangovo prašoma apmokėti suma yra teisinga.</w:t>
            </w:r>
          </w:p>
        </w:tc>
      </w:tr>
      <w:tr w:rsidR="007D3D99" w:rsidRPr="00A7759B" w14:paraId="11481F20" w14:textId="77777777" w:rsidTr="00D5010A">
        <w:tc>
          <w:tcPr>
            <w:tcW w:w="1026" w:type="dxa"/>
            <w:shd w:val="clear" w:color="auto" w:fill="auto"/>
          </w:tcPr>
          <w:p w14:paraId="11481F1B" w14:textId="77777777" w:rsidR="007D3D99" w:rsidRPr="00A7759B" w:rsidRDefault="007D3D99" w:rsidP="00D5010A">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1F" w14:textId="619E4880" w:rsidR="007D3D99" w:rsidRPr="00A7759B" w:rsidRDefault="007D3D99" w:rsidP="00D5010A">
            <w:pPr>
              <w:pStyle w:val="Stilius3"/>
              <w:spacing w:before="0" w:after="120"/>
            </w:pPr>
            <w:r w:rsidRPr="0092623B">
              <w:t xml:space="preserve">Galutinis mokėjimas Rangovui sumokamas per </w:t>
            </w:r>
            <w:r>
              <w:t>3</w:t>
            </w:r>
            <w:r w:rsidRPr="0092623B">
              <w:t>0 darbo dienų nuo 8.</w:t>
            </w:r>
            <w:r w:rsidR="00B41D4C">
              <w:t>8</w:t>
            </w:r>
            <w:r w:rsidRPr="0092623B">
              <w:t xml:space="preserve"> p. nurodyto statinio statybos pabaigos momento</w:t>
            </w:r>
            <w:r w:rsidRPr="00A7759B">
              <w:t xml:space="preserve">. </w:t>
            </w:r>
          </w:p>
        </w:tc>
      </w:tr>
      <w:tr w:rsidR="007D3D99" w:rsidRPr="00A7759B" w14:paraId="11481F23" w14:textId="77777777" w:rsidTr="00D5010A">
        <w:tc>
          <w:tcPr>
            <w:tcW w:w="1026" w:type="dxa"/>
            <w:shd w:val="clear" w:color="auto" w:fill="auto"/>
          </w:tcPr>
          <w:p w14:paraId="11481F21" w14:textId="77777777" w:rsidR="007D3D99" w:rsidRPr="00A7759B" w:rsidRDefault="007D3D99" w:rsidP="00D5010A">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2" w14:textId="3EC1340D" w:rsidR="007D3D99" w:rsidRPr="00A7759B" w:rsidRDefault="007D3D99" w:rsidP="00D5010A">
            <w:pPr>
              <w:pStyle w:val="Stilius3"/>
              <w:spacing w:before="0" w:after="120"/>
            </w:pPr>
            <w:r w:rsidRPr="00A7759B">
              <w:t>Užsakovas privalo mokėti Rangovui: sumą, patvirtintą Rangovo pateiktuose mokėjimo dokumentuose per 3.4 p. nurodytą dienų skaičių</w:t>
            </w:r>
            <w:r w:rsidRPr="00A7759B">
              <w:rPr>
                <w:i/>
              </w:rPr>
              <w:t xml:space="preserve"> </w:t>
            </w:r>
            <w:r w:rsidRPr="00A7759B">
              <w:t>nuo Rangovo pateiktų mokėjimo dokumentų patvirtinimo.</w:t>
            </w:r>
          </w:p>
        </w:tc>
      </w:tr>
      <w:tr w:rsidR="007D3D99" w:rsidRPr="00A7759B" w14:paraId="11481F26" w14:textId="77777777" w:rsidTr="00D5010A">
        <w:tc>
          <w:tcPr>
            <w:tcW w:w="1026" w:type="dxa"/>
            <w:shd w:val="clear" w:color="auto" w:fill="auto"/>
          </w:tcPr>
          <w:p w14:paraId="11481F24" w14:textId="77777777" w:rsidR="007D3D99" w:rsidRPr="00A7759B" w:rsidRDefault="007D3D99" w:rsidP="00D5010A">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5" w14:textId="37A1BB53" w:rsidR="007D3D99" w:rsidRPr="00A7759B" w:rsidRDefault="007D3D99" w:rsidP="00D5010A">
            <w:pPr>
              <w:pStyle w:val="Stilius3"/>
              <w:spacing w:before="0" w:after="120"/>
            </w:pPr>
            <w:r w:rsidRPr="00A7759B">
              <w:t>Jeigu Rangovas negauna mokėjimo, Sutarties sąlygų 3.4 p. nurodytu terminu, tai jis turi teisę į delspinigius. Delspinigių dėl vėluojančio mokėjimo dydis yra nurodytas 3.4 p.</w:t>
            </w:r>
          </w:p>
        </w:tc>
      </w:tr>
      <w:tr w:rsidR="007D3D99" w:rsidRPr="00A7759B" w14:paraId="11481F29" w14:textId="77777777" w:rsidTr="00D5010A">
        <w:tc>
          <w:tcPr>
            <w:tcW w:w="1026" w:type="dxa"/>
            <w:shd w:val="clear" w:color="auto" w:fill="auto"/>
          </w:tcPr>
          <w:p w14:paraId="11481F27" w14:textId="77777777" w:rsidR="007D3D99" w:rsidRPr="00A7759B" w:rsidRDefault="007D3D99" w:rsidP="00D5010A">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8" w14:textId="53112F6C" w:rsidR="007D3D99" w:rsidRPr="00A7759B" w:rsidRDefault="007D3D99" w:rsidP="00D5010A">
            <w:pPr>
              <w:pStyle w:val="Stilius3"/>
              <w:spacing w:before="0" w:after="120"/>
            </w:pPr>
            <w:r w:rsidRPr="00A7759B">
              <w:t>Sutarties kaina Sutarties galiojimo metu nekeičiama, išskyrus šiame ir 10.2 p. nurodytais atvejais:</w:t>
            </w:r>
          </w:p>
        </w:tc>
      </w:tr>
      <w:tr w:rsidR="007D3D99" w:rsidRPr="00A7759B" w14:paraId="11481F31" w14:textId="77777777" w:rsidTr="00D5010A">
        <w:tc>
          <w:tcPr>
            <w:tcW w:w="1026" w:type="dxa"/>
            <w:shd w:val="clear" w:color="auto" w:fill="auto"/>
          </w:tcPr>
          <w:p w14:paraId="11481F2A" w14:textId="77777777" w:rsidR="007D3D99" w:rsidRPr="00A7759B" w:rsidRDefault="007D3D99" w:rsidP="00D5010A">
            <w:pPr>
              <w:spacing w:after="120"/>
              <w:ind w:left="66"/>
              <w:rPr>
                <w:rFonts w:ascii="Times New Roman" w:hAnsi="Times New Roman"/>
              </w:rPr>
            </w:pPr>
          </w:p>
        </w:tc>
        <w:tc>
          <w:tcPr>
            <w:tcW w:w="8756" w:type="dxa"/>
            <w:shd w:val="clear" w:color="auto" w:fill="auto"/>
          </w:tcPr>
          <w:p w14:paraId="11481F2B" w14:textId="4A79001E" w:rsidR="007D3D99" w:rsidRPr="00A7759B" w:rsidRDefault="007D3D99" w:rsidP="00D5010A">
            <w:pPr>
              <w:spacing w:after="120"/>
              <w:ind w:left="567" w:hanging="567"/>
              <w:jc w:val="both"/>
              <w:rPr>
                <w:rFonts w:ascii="Times New Roman" w:hAnsi="Times New Roman"/>
              </w:rPr>
            </w:pPr>
            <w:r w:rsidRPr="00A7759B">
              <w:rPr>
                <w:rFonts w:ascii="Times New Roman" w:hAnsi="Times New Roman"/>
              </w:rPr>
              <w:t>9.10.1. pagal 10.2 p. įforminus Pakeitimą Sutarties kaina gali būti koreguojama (jei reikia) papildomų</w:t>
            </w:r>
            <w:r w:rsidR="00917D35">
              <w:rPr>
                <w:rFonts w:ascii="Times New Roman" w:hAnsi="Times New Roman"/>
              </w:rPr>
              <w:t xml:space="preserve"> </w:t>
            </w:r>
            <w:r w:rsidRPr="00A7759B">
              <w:rPr>
                <w:rFonts w:ascii="Times New Roman" w:hAnsi="Times New Roman"/>
              </w:rPr>
              <w:t>/ keičiamų</w:t>
            </w:r>
            <w:r w:rsidR="00917D35">
              <w:rPr>
                <w:rFonts w:ascii="Times New Roman" w:hAnsi="Times New Roman"/>
              </w:rPr>
              <w:t xml:space="preserve"> </w:t>
            </w:r>
            <w:r w:rsidRPr="00A7759B">
              <w:rPr>
                <w:rFonts w:ascii="Times New Roman" w:hAnsi="Times New Roman"/>
              </w:rPr>
              <w:t>/ nevykdomų Darbų sumomis sudarant susitarimą dėl Sutarties kainos koregavimo. Papildomų</w:t>
            </w:r>
            <w:r w:rsidR="00917D35">
              <w:rPr>
                <w:rFonts w:ascii="Times New Roman" w:hAnsi="Times New Roman"/>
              </w:rPr>
              <w:t xml:space="preserve"> </w:t>
            </w:r>
            <w:r w:rsidRPr="00A7759B">
              <w:rPr>
                <w:rFonts w:ascii="Times New Roman" w:hAnsi="Times New Roman"/>
              </w:rPr>
              <w:t>/ keičiamų</w:t>
            </w:r>
            <w:r w:rsidR="00917D35">
              <w:rPr>
                <w:rFonts w:ascii="Times New Roman" w:hAnsi="Times New Roman"/>
              </w:rPr>
              <w:t xml:space="preserve"> </w:t>
            </w:r>
            <w:r w:rsidRPr="00A7759B">
              <w:rPr>
                <w:rFonts w:ascii="Times New Roman" w:hAnsi="Times New Roman"/>
              </w:rPr>
              <w:t>/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7D3D99" w:rsidRPr="00A7759B" w:rsidRDefault="007D3D99" w:rsidP="00D5010A">
            <w:pPr>
              <w:numPr>
                <w:ilvl w:val="0"/>
                <w:numId w:val="21"/>
              </w:numPr>
              <w:spacing w:after="120"/>
              <w:ind w:left="1167" w:hanging="425"/>
              <w:jc w:val="both"/>
              <w:rPr>
                <w:rFonts w:ascii="Times New Roman" w:hAnsi="Times New Roman"/>
              </w:rPr>
            </w:pPr>
            <w:r w:rsidRPr="00A7759B">
              <w:rPr>
                <w:rFonts w:ascii="Times New Roman" w:hAnsi="Times New Roman"/>
              </w:rPr>
              <w:t xml:space="preserve">pritaikant Sutartyje numatytų Darbų kainą (jei Sutartyje nustatyti tam tikrų konkrečių darbų įkainiai), jei įmanoma: </w:t>
            </w:r>
          </w:p>
          <w:p w14:paraId="11481F2D" w14:textId="4564B6D1" w:rsidR="007D3D99" w:rsidRPr="00A7759B" w:rsidRDefault="007D3D99" w:rsidP="00D5010A">
            <w:pPr>
              <w:pStyle w:val="Default"/>
              <w:numPr>
                <w:ilvl w:val="1"/>
                <w:numId w:val="21"/>
              </w:numPr>
              <w:spacing w:after="120"/>
              <w:ind w:left="1593" w:hanging="425"/>
              <w:jc w:val="both"/>
              <w:rPr>
                <w:color w:val="auto"/>
                <w:sz w:val="22"/>
                <w:szCs w:val="22"/>
              </w:rPr>
            </w:pPr>
            <w:r w:rsidRPr="00A7759B">
              <w:rPr>
                <w:color w:val="auto"/>
                <w:sz w:val="22"/>
                <w:szCs w:val="22"/>
              </w:rPr>
              <w:t xml:space="preserve">pritaikant Sutartyje nurodytų darbų įkainius, arba </w:t>
            </w:r>
          </w:p>
          <w:p w14:paraId="11481F2E" w14:textId="3350FF73" w:rsidR="007D3D99" w:rsidRPr="00A7759B" w:rsidRDefault="007D3D99" w:rsidP="00D5010A">
            <w:pPr>
              <w:pStyle w:val="Default"/>
              <w:numPr>
                <w:ilvl w:val="1"/>
                <w:numId w:val="21"/>
              </w:numPr>
              <w:spacing w:after="120"/>
              <w:ind w:left="1593" w:hanging="425"/>
              <w:jc w:val="both"/>
              <w:rPr>
                <w:color w:val="auto"/>
                <w:sz w:val="22"/>
                <w:szCs w:val="22"/>
              </w:rPr>
            </w:pPr>
            <w:r w:rsidRPr="00A7759B">
              <w:rPr>
                <w:color w:val="auto"/>
                <w:sz w:val="22"/>
                <w:szCs w:val="22"/>
              </w:rPr>
              <w:t xml:space="preserve">išskaičiuojant kainos dalį iš Sutartyje numatyto įkainio, arba </w:t>
            </w:r>
          </w:p>
          <w:p w14:paraId="11481F2F" w14:textId="5CB8A9A5" w:rsidR="007D3D99" w:rsidRPr="00A7759B" w:rsidRDefault="007D3D99" w:rsidP="00D5010A">
            <w:pPr>
              <w:pStyle w:val="Default"/>
              <w:numPr>
                <w:ilvl w:val="1"/>
                <w:numId w:val="21"/>
              </w:numPr>
              <w:spacing w:after="120"/>
              <w:ind w:left="1593" w:hanging="425"/>
              <w:jc w:val="both"/>
              <w:rPr>
                <w:color w:val="auto"/>
                <w:sz w:val="22"/>
                <w:szCs w:val="22"/>
              </w:rPr>
            </w:pPr>
            <w:r w:rsidRPr="00A7759B">
              <w:rPr>
                <w:color w:val="auto"/>
                <w:sz w:val="22"/>
                <w:szCs w:val="22"/>
              </w:rPr>
              <w:t>pritaikant Sutartyje numatytus panašių darbų įkainius. Panašius darbus turi pagrįsti ir nustatyti Užsakovas.</w:t>
            </w:r>
            <w:r w:rsidRPr="00A7759B" w:rsidDel="00121CA5">
              <w:rPr>
                <w:color w:val="auto"/>
                <w:sz w:val="22"/>
                <w:szCs w:val="22"/>
              </w:rPr>
              <w:t xml:space="preserve"> </w:t>
            </w:r>
          </w:p>
          <w:p w14:paraId="11481F30" w14:textId="77777777" w:rsidR="007D3D99" w:rsidRPr="00A7759B" w:rsidRDefault="007D3D99" w:rsidP="00D5010A">
            <w:pPr>
              <w:numPr>
                <w:ilvl w:val="0"/>
                <w:numId w:val="21"/>
              </w:numPr>
              <w:spacing w:after="120"/>
              <w:ind w:left="1167" w:hanging="425"/>
              <w:jc w:val="both"/>
              <w:rPr>
                <w:rFonts w:ascii="Times New Roman" w:hAnsi="Times New Roman"/>
              </w:rPr>
            </w:pPr>
            <w:r w:rsidRPr="00A7759B">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7D3D99" w:rsidRPr="00A7759B" w14:paraId="11481F3C" w14:textId="77777777" w:rsidTr="00D5010A">
        <w:tc>
          <w:tcPr>
            <w:tcW w:w="1026" w:type="dxa"/>
            <w:shd w:val="clear" w:color="auto" w:fill="auto"/>
          </w:tcPr>
          <w:p w14:paraId="11481F32" w14:textId="77777777" w:rsidR="007D3D99" w:rsidRPr="00A7759B" w:rsidRDefault="007D3D99" w:rsidP="00D5010A">
            <w:pPr>
              <w:ind w:left="66"/>
              <w:rPr>
                <w:rFonts w:ascii="Times New Roman" w:hAnsi="Times New Roman"/>
              </w:rPr>
            </w:pPr>
          </w:p>
        </w:tc>
        <w:tc>
          <w:tcPr>
            <w:tcW w:w="8756" w:type="dxa"/>
            <w:shd w:val="clear" w:color="auto" w:fill="auto"/>
          </w:tcPr>
          <w:p w14:paraId="11481F34" w14:textId="3F219879" w:rsidR="007D3D99" w:rsidRPr="00A7759B" w:rsidRDefault="007D3D99" w:rsidP="00D5010A">
            <w:pPr>
              <w:spacing w:after="120"/>
              <w:ind w:left="567" w:hanging="567"/>
              <w:jc w:val="both"/>
              <w:rPr>
                <w:rFonts w:ascii="Times New Roman" w:hAnsi="Times New Roman"/>
              </w:rPr>
            </w:pPr>
            <w:r w:rsidRPr="00A7759B">
              <w:rPr>
                <w:rFonts w:ascii="Times New Roman" w:hAnsi="Times New Roman"/>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5" w14:textId="77777777" w:rsidR="007D3D99" w:rsidRPr="00A7759B" w:rsidRDefault="007D3D99" w:rsidP="00D5010A">
            <w:pPr>
              <w:spacing w:after="120"/>
              <w:ind w:left="1173"/>
              <w:jc w:val="both"/>
              <w:rPr>
                <w:rFonts w:ascii="Times New Roman" w:hAnsi="Times New Roman"/>
              </w:rPr>
            </w:pPr>
            <w:r w:rsidRPr="00A7759B">
              <w:rPr>
                <w:rFonts w:ascii="Times New Roman" w:hAnsi="Times New Roman"/>
              </w:rPr>
              <w:t>Sutarties kainos perskaičiavimo formulė pasikeitus PVM tarifui:</w:t>
            </w:r>
          </w:p>
          <w:p w14:paraId="11481F36" w14:textId="77777777" w:rsidR="007D3D99" w:rsidRPr="00A7759B" w:rsidRDefault="007D3D99" w:rsidP="00D5010A">
            <w:pPr>
              <w:pStyle w:val="Stilius3"/>
              <w:spacing w:before="0" w:after="120"/>
              <w:ind w:left="1332"/>
            </w:pPr>
            <w:r w:rsidRPr="00A7759B">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9" o:title=""/>
                </v:shape>
                <o:OLEObject Type="Embed" ProgID="Equation.3" ShapeID="_x0000_i1025" DrawAspect="Content" ObjectID="_1814791393" r:id="rId10"/>
              </w:object>
            </w:r>
          </w:p>
          <w:p w14:paraId="11481F37" w14:textId="77777777" w:rsidR="007D3D99" w:rsidRPr="00A7759B" w:rsidRDefault="007D3D99" w:rsidP="00D5010A">
            <w:pPr>
              <w:pStyle w:val="Stilius3"/>
              <w:spacing w:before="0"/>
              <w:ind w:left="1332"/>
              <w:rPr>
                <w:sz w:val="20"/>
              </w:rPr>
            </w:pPr>
            <w:r w:rsidRPr="00A7759B">
              <w:rPr>
                <w:sz w:val="20"/>
              </w:rPr>
              <w:tab/>
            </w:r>
            <w:r w:rsidRPr="00A7759B">
              <w:rPr>
                <w:position w:val="-12"/>
                <w:sz w:val="20"/>
              </w:rPr>
              <w:object w:dxaOrig="340" w:dyaOrig="360" w14:anchorId="11482106">
                <v:shape id="_x0000_i1026" type="#_x0000_t75" style="width:17.25pt;height:19.5pt" o:ole="">
                  <v:imagedata r:id="rId11" o:title=""/>
                </v:shape>
                <o:OLEObject Type="Embed" ProgID="Equation.3" ShapeID="_x0000_i1026" DrawAspect="Content" ObjectID="_1814791394" r:id="rId12"/>
              </w:object>
            </w:r>
            <w:r w:rsidRPr="00A7759B">
              <w:rPr>
                <w:sz w:val="20"/>
              </w:rPr>
              <w:t xml:space="preserve"> - Perskaičiuota Sutarties kaina (su PVM)</w:t>
            </w:r>
          </w:p>
          <w:p w14:paraId="11481F38" w14:textId="77777777" w:rsidR="007D3D99" w:rsidRPr="00A7759B" w:rsidRDefault="007D3D99" w:rsidP="00D5010A">
            <w:pPr>
              <w:pStyle w:val="Stilius3"/>
              <w:spacing w:before="0"/>
              <w:ind w:left="1332"/>
              <w:rPr>
                <w:sz w:val="20"/>
              </w:rPr>
            </w:pPr>
            <w:r w:rsidRPr="00A7759B">
              <w:rPr>
                <w:sz w:val="20"/>
              </w:rPr>
              <w:tab/>
            </w:r>
            <w:r w:rsidRPr="00A7759B">
              <w:rPr>
                <w:position w:val="-12"/>
                <w:sz w:val="20"/>
              </w:rPr>
              <w:object w:dxaOrig="300" w:dyaOrig="360" w14:anchorId="11482107">
                <v:shape id="_x0000_i1027" type="#_x0000_t75" style="width:15pt;height:19.5pt" o:ole="">
                  <v:imagedata r:id="rId13" o:title=""/>
                </v:shape>
                <o:OLEObject Type="Embed" ProgID="Equation.3" ShapeID="_x0000_i1027" DrawAspect="Content" ObjectID="_1814791395" r:id="rId14"/>
              </w:object>
            </w:r>
            <w:r w:rsidRPr="00A7759B">
              <w:rPr>
                <w:sz w:val="20"/>
              </w:rPr>
              <w:t xml:space="preserve"> - Sutarties kaina (su PVM) iki perskaičiavimo</w:t>
            </w:r>
          </w:p>
          <w:p w14:paraId="11481F39" w14:textId="77777777" w:rsidR="007D3D99" w:rsidRPr="00A7759B" w:rsidRDefault="007D3D99" w:rsidP="00D5010A">
            <w:pPr>
              <w:pStyle w:val="Stilius3"/>
              <w:spacing w:before="0"/>
              <w:ind w:left="1332"/>
              <w:rPr>
                <w:sz w:val="20"/>
              </w:rPr>
            </w:pPr>
            <w:r w:rsidRPr="00A7759B">
              <w:rPr>
                <w:sz w:val="20"/>
              </w:rPr>
              <w:tab/>
              <w:t>A – Atliktų darbų kaina (su PVM) iki perskaičiavimo</w:t>
            </w:r>
          </w:p>
          <w:p w14:paraId="11481F3A" w14:textId="77777777" w:rsidR="007D3D99" w:rsidRPr="00A7759B" w:rsidRDefault="007D3D99" w:rsidP="00D5010A">
            <w:pPr>
              <w:pStyle w:val="Stilius3"/>
              <w:spacing w:before="0"/>
              <w:ind w:left="1332"/>
              <w:rPr>
                <w:sz w:val="20"/>
              </w:rPr>
            </w:pPr>
            <w:r w:rsidRPr="00A7759B">
              <w:rPr>
                <w:sz w:val="20"/>
              </w:rPr>
              <w:tab/>
            </w:r>
            <w:r w:rsidRPr="00A7759B">
              <w:rPr>
                <w:position w:val="-12"/>
                <w:sz w:val="20"/>
              </w:rPr>
              <w:object w:dxaOrig="280" w:dyaOrig="360" w14:anchorId="11482108">
                <v:shape id="_x0000_i1028" type="#_x0000_t75" style="width:13.5pt;height:19.5pt" o:ole="">
                  <v:imagedata r:id="rId15" o:title=""/>
                </v:shape>
                <o:OLEObject Type="Embed" ProgID="Equation.3" ShapeID="_x0000_i1028" DrawAspect="Content" ObjectID="_1814791396" r:id="rId16"/>
              </w:object>
            </w:r>
            <w:r w:rsidRPr="00A7759B">
              <w:rPr>
                <w:sz w:val="20"/>
              </w:rPr>
              <w:t xml:space="preserve"> - senas PVM tarifas (procentais)</w:t>
            </w:r>
          </w:p>
          <w:p w14:paraId="7A4C270E" w14:textId="77777777" w:rsidR="007D3D99" w:rsidRPr="00A7759B" w:rsidRDefault="007D3D99" w:rsidP="00D5010A">
            <w:pPr>
              <w:pStyle w:val="Stilius3"/>
              <w:spacing w:before="0"/>
              <w:ind w:left="1166"/>
              <w:rPr>
                <w:sz w:val="20"/>
              </w:rPr>
            </w:pPr>
            <w:r w:rsidRPr="00A7759B">
              <w:rPr>
                <w:sz w:val="20"/>
              </w:rPr>
              <w:tab/>
            </w:r>
            <w:r w:rsidRPr="00A7759B">
              <w:rPr>
                <w:position w:val="-12"/>
                <w:sz w:val="20"/>
              </w:rPr>
              <w:object w:dxaOrig="320" w:dyaOrig="360" w14:anchorId="11482109">
                <v:shape id="_x0000_i1029" type="#_x0000_t75" style="width:17.25pt;height:19.5pt" o:ole="">
                  <v:imagedata r:id="rId17" o:title=""/>
                </v:shape>
                <o:OLEObject Type="Embed" ProgID="Equation.3" ShapeID="_x0000_i1029" DrawAspect="Content" ObjectID="_1814791397" r:id="rId18"/>
              </w:object>
            </w:r>
            <w:r w:rsidRPr="00A7759B">
              <w:rPr>
                <w:sz w:val="20"/>
              </w:rPr>
              <w:t xml:space="preserve"> - naujas PVM tarifas (procentais)</w:t>
            </w:r>
          </w:p>
          <w:p w14:paraId="5DC0BB2A" w14:textId="77777777" w:rsidR="007D3D99" w:rsidRPr="00917705" w:rsidRDefault="007D3D99" w:rsidP="00D5010A">
            <w:pPr>
              <w:pStyle w:val="Stilius3"/>
              <w:spacing w:before="0" w:after="120"/>
              <w:ind w:left="1166"/>
              <w:rPr>
                <w:sz w:val="6"/>
                <w:szCs w:val="6"/>
              </w:rPr>
            </w:pPr>
          </w:p>
          <w:p w14:paraId="384D0E2D" w14:textId="15EF8F7F" w:rsidR="007D3D99" w:rsidRPr="00840CD4" w:rsidRDefault="007D3D99" w:rsidP="00D5010A">
            <w:pPr>
              <w:widowControl w:val="0"/>
              <w:tabs>
                <w:tab w:val="left" w:pos="567"/>
                <w:tab w:val="left" w:pos="992"/>
                <w:tab w:val="left" w:pos="1134"/>
                <w:tab w:val="left" w:pos="1280"/>
              </w:tabs>
              <w:spacing w:after="120"/>
              <w:ind w:left="709" w:hanging="709"/>
              <w:jc w:val="both"/>
              <w:rPr>
                <w:rFonts w:ascii="Times New Roman" w:hAnsi="Times New Roman"/>
              </w:rPr>
            </w:pPr>
            <w:r w:rsidRPr="00944713">
              <w:rPr>
                <w:rFonts w:ascii="Times New Roman" w:hAnsi="Times New Roman"/>
              </w:rPr>
              <w:t>9.10.3.</w:t>
            </w:r>
            <w:r w:rsidRPr="00840CD4">
              <w:rPr>
                <w:rFonts w:ascii="Times New Roman" w:hAnsi="Times New Roman"/>
                <w:sz w:val="24"/>
                <w:szCs w:val="24"/>
              </w:rPr>
              <w:t xml:space="preserve"> </w:t>
            </w:r>
            <w:r w:rsidRPr="00840CD4">
              <w:rPr>
                <w:rFonts w:ascii="Times New Roman" w:hAnsi="Times New Roman"/>
              </w:rPr>
              <w:t>Sutarties kaina dėl</w:t>
            </w:r>
            <w:r>
              <w:t xml:space="preserve"> </w:t>
            </w:r>
            <w:r w:rsidRPr="007B570F">
              <w:rPr>
                <w:rFonts w:ascii="Times New Roman" w:hAnsi="Times New Roman"/>
              </w:rPr>
              <w:t xml:space="preserve">Valstybės duomenų agentūros </w:t>
            </w:r>
            <w:r w:rsidRPr="00840CD4">
              <w:rPr>
                <w:rFonts w:ascii="Times New Roman" w:hAnsi="Times New Roman"/>
              </w:rPr>
              <w:t xml:space="preserve">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2" w:name="_Hlk103694867"/>
            <w:r w:rsidRPr="00840CD4">
              <w:rPr>
                <w:rFonts w:ascii="Times New Roman" w:hAnsi="Times New Roman"/>
              </w:rPr>
              <w:t>Indekso pokyčio koeficientas</w:t>
            </w:r>
            <w:bookmarkEnd w:id="2"/>
            <w:r w:rsidRPr="00840CD4">
              <w:rPr>
                <w:rFonts w:ascii="Times New Roman" w:hAnsi="Times New Roman"/>
              </w:rPr>
              <w:t>, kuris fiksuojamas raštu ir patvirtinamas abiejų Šalių parašais.</w:t>
            </w:r>
          </w:p>
          <w:p w14:paraId="7F259D79" w14:textId="77777777" w:rsidR="007D3D99" w:rsidRPr="00840CD4" w:rsidRDefault="007D3D99" w:rsidP="00D5010A">
            <w:pPr>
              <w:widowControl w:val="0"/>
              <w:tabs>
                <w:tab w:val="left" w:pos="567"/>
                <w:tab w:val="left" w:pos="709"/>
                <w:tab w:val="left" w:pos="851"/>
                <w:tab w:val="left" w:pos="992"/>
                <w:tab w:val="left" w:pos="1134"/>
              </w:tabs>
              <w:ind w:left="845" w:firstLine="1276"/>
              <w:jc w:val="both"/>
              <w:rPr>
                <w:rFonts w:ascii="Times New Roman" w:hAnsi="Times New Roman"/>
                <w:bCs/>
              </w:rPr>
            </w:pPr>
            <w:r w:rsidRPr="00840CD4">
              <w:rPr>
                <w:rFonts w:ascii="Times New Roman" w:hAnsi="Times New Roman"/>
                <w:color w:val="FF0000"/>
              </w:rPr>
              <w:tab/>
            </w:r>
            <w:r w:rsidRPr="00840CD4">
              <w:rPr>
                <w:rFonts w:ascii="Times New Roman" w:hAnsi="Times New Roman"/>
                <w:bCs/>
              </w:rPr>
              <w:t xml:space="preserve">K = </w:t>
            </w:r>
            <w:proofErr w:type="spellStart"/>
            <w:r w:rsidRPr="00840CD4">
              <w:rPr>
                <w:rFonts w:ascii="Times New Roman" w:hAnsi="Times New Roman"/>
                <w:bCs/>
              </w:rPr>
              <w:t>I</w:t>
            </w:r>
            <w:r w:rsidRPr="00840CD4">
              <w:rPr>
                <w:rFonts w:ascii="Times New Roman" w:hAnsi="Times New Roman"/>
                <w:bCs/>
                <w:vertAlign w:val="subscript"/>
              </w:rPr>
              <w:t>Pb</w:t>
            </w:r>
            <w:proofErr w:type="spellEnd"/>
            <w:r w:rsidRPr="00840CD4">
              <w:rPr>
                <w:rFonts w:ascii="Times New Roman" w:hAnsi="Times New Roman"/>
                <w:bCs/>
              </w:rPr>
              <w:t xml:space="preserve"> / </w:t>
            </w:r>
            <w:proofErr w:type="spellStart"/>
            <w:r w:rsidRPr="00840CD4">
              <w:rPr>
                <w:rFonts w:ascii="Times New Roman" w:hAnsi="Times New Roman"/>
                <w:bCs/>
              </w:rPr>
              <w:t>I</w:t>
            </w:r>
            <w:r w:rsidRPr="00840CD4">
              <w:rPr>
                <w:rFonts w:ascii="Times New Roman" w:hAnsi="Times New Roman"/>
                <w:bCs/>
                <w:vertAlign w:val="subscript"/>
              </w:rPr>
              <w:t>Pr</w:t>
            </w:r>
            <w:proofErr w:type="spellEnd"/>
            <w:r w:rsidRPr="00840CD4">
              <w:rPr>
                <w:rFonts w:ascii="Times New Roman" w:hAnsi="Times New Roman"/>
                <w:bCs/>
              </w:rPr>
              <w:t>,</w:t>
            </w:r>
          </w:p>
          <w:p w14:paraId="611735F3" w14:textId="77777777" w:rsidR="007D3D99" w:rsidRPr="00840CD4" w:rsidRDefault="007D3D99" w:rsidP="00D5010A">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b/>
              </w:rPr>
              <w:tab/>
            </w:r>
            <w:r w:rsidRPr="00840CD4">
              <w:rPr>
                <w:rFonts w:ascii="Times New Roman" w:hAnsi="Times New Roman"/>
              </w:rPr>
              <w:t>Kur:</w:t>
            </w:r>
            <w:r w:rsidRPr="00840CD4">
              <w:rPr>
                <w:rFonts w:ascii="Times New Roman" w:hAnsi="Times New Roman"/>
              </w:rPr>
              <w:tab/>
            </w:r>
          </w:p>
          <w:p w14:paraId="527D8304" w14:textId="77777777" w:rsidR="007D3D99" w:rsidRPr="00840CD4" w:rsidRDefault="007D3D99" w:rsidP="00D5010A">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ab/>
              <w:t>K –  Indekso pokyčio koeficientas;</w:t>
            </w:r>
          </w:p>
          <w:p w14:paraId="34182531" w14:textId="1EF271CB" w:rsidR="007D3D99" w:rsidRPr="00840CD4" w:rsidRDefault="007D3D99" w:rsidP="00D5010A">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lastRenderedPageBreak/>
              <w:t xml:space="preserve">   </w:t>
            </w:r>
            <w:proofErr w:type="spellStart"/>
            <w:r w:rsidRPr="00840CD4">
              <w:rPr>
                <w:rFonts w:ascii="Times New Roman" w:hAnsi="Times New Roman"/>
              </w:rPr>
              <w:t>I</w:t>
            </w:r>
            <w:r w:rsidRPr="00840CD4">
              <w:rPr>
                <w:rFonts w:ascii="Times New Roman" w:hAnsi="Times New Roman"/>
                <w:vertAlign w:val="subscript"/>
              </w:rPr>
              <w:t>Pr</w:t>
            </w:r>
            <w:proofErr w:type="spellEnd"/>
            <w:r w:rsidRPr="00840CD4">
              <w:rPr>
                <w:rFonts w:ascii="Times New Roman" w:hAnsi="Times New Roman"/>
              </w:rPr>
              <w:t xml:space="preserve"> – </w:t>
            </w:r>
            <w:bookmarkStart w:id="3" w:name="_Hlk103694897"/>
            <w:r w:rsidRPr="00840CD4">
              <w:rPr>
                <w:rFonts w:ascii="Times New Roman" w:hAnsi="Times New Roman"/>
              </w:rPr>
              <w:t>I</w:t>
            </w:r>
            <w:bookmarkEnd w:id="3"/>
            <w:r w:rsidRPr="00840CD4">
              <w:rPr>
                <w:rFonts w:ascii="Times New Roman" w:hAnsi="Times New Roman"/>
              </w:rPr>
              <w:t>ndekso reikšmė laikotarpio pradžioje;</w:t>
            </w:r>
          </w:p>
          <w:p w14:paraId="1D57A27E" w14:textId="12173CBE" w:rsidR="007D3D99" w:rsidRPr="00840CD4" w:rsidRDefault="007D3D99" w:rsidP="00D5010A">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w:t>
            </w:r>
            <w:proofErr w:type="spellStart"/>
            <w:r w:rsidRPr="00840CD4">
              <w:rPr>
                <w:rFonts w:ascii="Times New Roman" w:hAnsi="Times New Roman"/>
              </w:rPr>
              <w:t>I</w:t>
            </w:r>
            <w:r w:rsidRPr="00840CD4">
              <w:rPr>
                <w:rFonts w:ascii="Times New Roman" w:hAnsi="Times New Roman"/>
                <w:vertAlign w:val="subscript"/>
              </w:rPr>
              <w:t>Pb</w:t>
            </w:r>
            <w:proofErr w:type="spellEnd"/>
            <w:r w:rsidRPr="00840CD4">
              <w:rPr>
                <w:rFonts w:ascii="Times New Roman" w:hAnsi="Times New Roman"/>
              </w:rPr>
              <w:t xml:space="preserve"> – Indekso reikšmė laikotarpio pabaigoje</w:t>
            </w:r>
          </w:p>
          <w:p w14:paraId="46017F82" w14:textId="1BBBDE1E" w:rsidR="007D3D99" w:rsidRPr="00840CD4" w:rsidRDefault="007D3D99" w:rsidP="00D5010A">
            <w:pPr>
              <w:widowControl w:val="0"/>
              <w:tabs>
                <w:tab w:val="left" w:pos="567"/>
                <w:tab w:val="left" w:pos="997"/>
                <w:tab w:val="left" w:pos="1134"/>
              </w:tabs>
              <w:spacing w:after="120"/>
              <w:jc w:val="both"/>
              <w:rPr>
                <w:rFonts w:ascii="Times New Roman" w:hAnsi="Times New Roman"/>
              </w:rPr>
            </w:pPr>
            <w:r w:rsidRPr="00840CD4">
              <w:rPr>
                <w:rFonts w:ascii="Times New Roman" w:hAnsi="Times New Roman"/>
              </w:rPr>
              <w:t>Sutarties kaina keičiama, jei laikotarpio pradžioje buvęs Indeksas per 3 mėnesių  laikotarpį padidėja/sumažėja</w:t>
            </w:r>
            <w:r w:rsidRPr="00840CD4">
              <w:rPr>
                <w:rFonts w:ascii="Times New Roman" w:hAnsi="Times New Roman"/>
                <w:i/>
                <w:iCs/>
              </w:rPr>
              <w:t xml:space="preserve"> daugiau nei 2,5 proc. </w:t>
            </w:r>
            <w:r w:rsidRPr="00840CD4">
              <w:rPr>
                <w:rFonts w:ascii="Times New Roman" w:hAnsi="Times New Roman"/>
              </w:rPr>
              <w:t>Sutarties kaina perskaičiuojama iki perskaičiavimo pagal Sutartį neatliktų ir neapmokėtų Darbų vertę padauginant iš Indekso pokyčio koeficiento.</w:t>
            </w:r>
          </w:p>
          <w:p w14:paraId="42857FDC" w14:textId="34B87D1B" w:rsidR="007D3D99" w:rsidRPr="00840CD4" w:rsidRDefault="007D3D99" w:rsidP="00D5010A">
            <w:pPr>
              <w:widowControl w:val="0"/>
              <w:tabs>
                <w:tab w:val="left" w:pos="567"/>
                <w:tab w:val="left" w:pos="992"/>
                <w:tab w:val="left" w:pos="1138"/>
                <w:tab w:val="left" w:pos="1280"/>
              </w:tabs>
              <w:spacing w:after="120"/>
              <w:jc w:val="both"/>
              <w:rPr>
                <w:rFonts w:ascii="Times New Roman" w:hAnsi="Times New Roman"/>
              </w:rPr>
            </w:pPr>
            <w:r w:rsidRPr="00840CD4">
              <w:rPr>
                <w:rFonts w:ascii="Times New Roman" w:hAnsi="Times New Roman"/>
              </w:rPr>
              <w:t xml:space="preserve">Susitarimas padidinti/sumažinti Sutarties kainą įsigalioja surašius jį raštu ir abejoms Šalims patvirtinus jį parašais. </w:t>
            </w:r>
          </w:p>
          <w:p w14:paraId="1686E867" w14:textId="77777777" w:rsidR="007D3D99" w:rsidRPr="00840CD4" w:rsidRDefault="007D3D99" w:rsidP="00D5010A">
            <w:pPr>
              <w:widowControl w:val="0"/>
              <w:tabs>
                <w:tab w:val="left" w:pos="567"/>
                <w:tab w:val="left" w:pos="851"/>
                <w:tab w:val="left" w:pos="992"/>
                <w:tab w:val="left" w:pos="1138"/>
              </w:tabs>
              <w:spacing w:after="120"/>
              <w:jc w:val="both"/>
              <w:rPr>
                <w:rFonts w:ascii="Times New Roman" w:hAnsi="Times New Roman"/>
              </w:rPr>
            </w:pPr>
            <w:r w:rsidRPr="00840CD4">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11481F3B" w14:textId="56379773" w:rsidR="007D3D99" w:rsidRPr="00A36153" w:rsidRDefault="007D3D99" w:rsidP="00D5010A">
            <w:pPr>
              <w:spacing w:after="120"/>
              <w:rPr>
                <w:rFonts w:ascii="Times New Roman" w:hAnsi="Times New Roman"/>
              </w:rPr>
            </w:pPr>
            <w:r w:rsidRPr="00840CD4">
              <w:rPr>
                <w:rFonts w:ascii="Times New Roman" w:hAnsi="Times New Roman"/>
              </w:rPr>
              <w:t>** Laikotarpis yra bet koks laikotarpis, nustatytas Sutarties 9.10.3 punkte arba pagal šio punkto nuostatas  tarp Šalių sudarytame Papildomame susitarime.</w:t>
            </w:r>
          </w:p>
        </w:tc>
      </w:tr>
      <w:tr w:rsidR="007D3D99" w:rsidRPr="00A7759B" w14:paraId="11481F3F" w14:textId="77777777" w:rsidTr="00D5010A">
        <w:tc>
          <w:tcPr>
            <w:tcW w:w="1026" w:type="dxa"/>
            <w:shd w:val="clear" w:color="auto" w:fill="auto"/>
          </w:tcPr>
          <w:p w14:paraId="11481F3D" w14:textId="77777777" w:rsidR="007D3D99" w:rsidRPr="00A7759B" w:rsidRDefault="007D3D99" w:rsidP="00D5010A">
            <w:pPr>
              <w:ind w:left="142" w:firstLine="113"/>
              <w:rPr>
                <w:rFonts w:ascii="Times New Roman" w:hAnsi="Times New Roman"/>
              </w:rPr>
            </w:pPr>
            <w:r w:rsidRPr="00A7759B">
              <w:rPr>
                <w:rFonts w:ascii="Times New Roman" w:hAnsi="Times New Roman"/>
              </w:rPr>
              <w:lastRenderedPageBreak/>
              <w:t>9.11.</w:t>
            </w:r>
          </w:p>
        </w:tc>
        <w:tc>
          <w:tcPr>
            <w:tcW w:w="8756" w:type="dxa"/>
            <w:shd w:val="clear" w:color="auto" w:fill="auto"/>
          </w:tcPr>
          <w:p w14:paraId="11481F3E" w14:textId="0D8D4FDB" w:rsidR="007D3D99" w:rsidRPr="00A7759B" w:rsidRDefault="007D3D99" w:rsidP="00D5010A">
            <w:pPr>
              <w:pStyle w:val="Stilius3"/>
              <w:spacing w:before="0"/>
            </w:pPr>
            <w:r w:rsidRPr="00A7759B">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tc>
      </w:tr>
      <w:tr w:rsidR="007D3D99" w:rsidRPr="00A7759B" w14:paraId="11481F41" w14:textId="77777777" w:rsidTr="00D5010A">
        <w:tc>
          <w:tcPr>
            <w:tcW w:w="9782" w:type="dxa"/>
            <w:gridSpan w:val="2"/>
          </w:tcPr>
          <w:p w14:paraId="3A0001FD" w14:textId="601D4DF9" w:rsidR="007D3D99" w:rsidRDefault="007D3D99" w:rsidP="00D5010A">
            <w:pPr>
              <w:pStyle w:val="Stilius1"/>
              <w:framePr w:hSpace="0" w:wrap="auto" w:vAnchor="margin" w:yAlign="inline"/>
              <w:numPr>
                <w:ilvl w:val="0"/>
                <w:numId w:val="29"/>
              </w:numPr>
              <w:suppressOverlap w:val="0"/>
            </w:pPr>
            <w:r w:rsidRPr="00A7759B">
              <w:t>PAKEITIMAI</w:t>
            </w:r>
          </w:p>
          <w:p w14:paraId="11481F40" w14:textId="77777777" w:rsidR="007D3D99" w:rsidRPr="00A7759B" w:rsidRDefault="007D3D99" w:rsidP="00D5010A">
            <w:pPr>
              <w:pStyle w:val="Stilius1"/>
              <w:framePr w:hSpace="0" w:wrap="auto" w:vAnchor="margin" w:yAlign="inline"/>
              <w:suppressOverlap w:val="0"/>
            </w:pPr>
          </w:p>
        </w:tc>
      </w:tr>
      <w:tr w:rsidR="007D3D99" w:rsidRPr="00A7759B" w14:paraId="11481F4C" w14:textId="77777777" w:rsidTr="00D5010A">
        <w:trPr>
          <w:cantSplit/>
          <w:trHeight w:val="1455"/>
        </w:trPr>
        <w:tc>
          <w:tcPr>
            <w:tcW w:w="1026" w:type="dxa"/>
            <w:shd w:val="clear" w:color="auto" w:fill="auto"/>
          </w:tcPr>
          <w:p w14:paraId="11481F42" w14:textId="77777777" w:rsidR="007D3D99" w:rsidRPr="00A7759B" w:rsidRDefault="007D3D99" w:rsidP="00D5010A">
            <w:pPr>
              <w:pStyle w:val="Stilius3"/>
              <w:numPr>
                <w:ilvl w:val="0"/>
                <w:numId w:val="10"/>
              </w:numPr>
              <w:spacing w:before="0" w:after="120"/>
              <w:ind w:left="142" w:firstLine="113"/>
              <w:jc w:val="left"/>
            </w:pPr>
            <w:r w:rsidRPr="00A7759B">
              <w:t xml:space="preserve"> </w:t>
            </w:r>
          </w:p>
        </w:tc>
        <w:tc>
          <w:tcPr>
            <w:tcW w:w="8756" w:type="dxa"/>
            <w:shd w:val="clear" w:color="auto" w:fill="auto"/>
          </w:tcPr>
          <w:p w14:paraId="11481F43" w14:textId="783FADC8" w:rsidR="007D3D99" w:rsidRPr="00A7759B" w:rsidRDefault="007D3D99" w:rsidP="00D5010A">
            <w:pPr>
              <w:pStyle w:val="Stilius3"/>
              <w:spacing w:before="0" w:after="120"/>
            </w:pPr>
            <w:r w:rsidRPr="00A7759B">
              <w:t>Pakeitimai gali apimti:</w:t>
            </w:r>
          </w:p>
          <w:p w14:paraId="11481F44" w14:textId="77777777" w:rsidR="007D3D99" w:rsidRPr="00A7759B" w:rsidRDefault="007D3D99" w:rsidP="00D5010A">
            <w:pPr>
              <w:pStyle w:val="Stilius3"/>
              <w:numPr>
                <w:ilvl w:val="0"/>
                <w:numId w:val="11"/>
              </w:numPr>
              <w:spacing w:before="0"/>
              <w:ind w:left="1168" w:hanging="686"/>
            </w:pPr>
            <w:r w:rsidRPr="00A7759B">
              <w:t xml:space="preserve">bet kurios Darbų dalies montavimo ar įrengimo vietos ar padėties keitimą, Darbų dalies lygių, pozicijų ir (arba) matmenų pakitimus; </w:t>
            </w:r>
          </w:p>
          <w:p w14:paraId="11481F45" w14:textId="55F216B1" w:rsidR="007D3D99" w:rsidRPr="00A7759B" w:rsidRDefault="007D3D99" w:rsidP="00D5010A">
            <w:pPr>
              <w:pStyle w:val="Stilius3"/>
              <w:numPr>
                <w:ilvl w:val="0"/>
                <w:numId w:val="11"/>
              </w:numPr>
              <w:spacing w:before="0"/>
              <w:ind w:left="1168" w:hanging="704"/>
            </w:pPr>
            <w:r w:rsidRPr="00A7759B">
              <w:t>bet kurių Darbų atsisakymą arba Darbų apimties sumažinimą ar</w:t>
            </w:r>
            <w:r>
              <w:t xml:space="preserve"> </w:t>
            </w:r>
            <w:r w:rsidRPr="00A7759B">
              <w:t>Darbų apimties</w:t>
            </w:r>
            <w:r w:rsidRPr="00A7759B" w:rsidDel="00EA4A8F">
              <w:t xml:space="preserve"> </w:t>
            </w:r>
            <w:r w:rsidRPr="00A7759B">
              <w:t xml:space="preserve">  padidinimą arba</w:t>
            </w:r>
            <w:r w:rsidRPr="00A7759B" w:rsidDel="00EA4A8F">
              <w:t xml:space="preserve"> </w:t>
            </w:r>
            <w:r w:rsidRPr="00A7759B">
              <w:t xml:space="preserve">Darbų papildymą; </w:t>
            </w:r>
          </w:p>
          <w:p w14:paraId="11481F46" w14:textId="7D501D3A" w:rsidR="007D3D99" w:rsidRPr="00A7759B" w:rsidRDefault="007D3D99" w:rsidP="00D5010A">
            <w:pPr>
              <w:pStyle w:val="Stilius3"/>
              <w:numPr>
                <w:ilvl w:val="0"/>
                <w:numId w:val="11"/>
              </w:numPr>
              <w:spacing w:before="0"/>
              <w:ind w:left="1168" w:hanging="704"/>
            </w:pPr>
            <w:r w:rsidRPr="00A7759B">
              <w:t>darbų kokybės ar bet kurio atskiro Darbo savybių pakitimus;</w:t>
            </w:r>
          </w:p>
          <w:p w14:paraId="11481F4B" w14:textId="435D6EC6" w:rsidR="007D3D99" w:rsidRPr="00495DBC" w:rsidRDefault="007D3D99" w:rsidP="00D5010A">
            <w:pPr>
              <w:pStyle w:val="Stilius3"/>
              <w:numPr>
                <w:ilvl w:val="0"/>
                <w:numId w:val="11"/>
              </w:numPr>
              <w:spacing w:before="0"/>
              <w:ind w:left="1168" w:hanging="704"/>
            </w:pPr>
            <w:r w:rsidRPr="00A7759B">
              <w:t>bet kurias Medžiagas ir Įrangą.</w:t>
            </w:r>
          </w:p>
        </w:tc>
      </w:tr>
      <w:tr w:rsidR="007D3D99" w:rsidRPr="00A7759B" w14:paraId="11481F52" w14:textId="77777777" w:rsidTr="00D5010A">
        <w:trPr>
          <w:cantSplit/>
          <w:trHeight w:val="568"/>
        </w:trPr>
        <w:tc>
          <w:tcPr>
            <w:tcW w:w="1026" w:type="dxa"/>
            <w:shd w:val="clear" w:color="auto" w:fill="auto"/>
          </w:tcPr>
          <w:p w14:paraId="11481F4D" w14:textId="77777777" w:rsidR="007D3D99" w:rsidRPr="00A7759B" w:rsidRDefault="007D3D99" w:rsidP="00D5010A">
            <w:pPr>
              <w:pStyle w:val="Stilius3"/>
              <w:numPr>
                <w:ilvl w:val="0"/>
                <w:numId w:val="10"/>
              </w:numPr>
              <w:spacing w:before="0" w:after="120"/>
              <w:ind w:left="142" w:firstLine="113"/>
              <w:jc w:val="left"/>
            </w:pPr>
          </w:p>
        </w:tc>
        <w:tc>
          <w:tcPr>
            <w:tcW w:w="8756" w:type="dxa"/>
            <w:shd w:val="clear" w:color="auto" w:fill="auto"/>
          </w:tcPr>
          <w:p w14:paraId="11481F4E" w14:textId="59677696" w:rsidR="007D3D99" w:rsidRPr="00A7759B" w:rsidRDefault="007D3D99" w:rsidP="00D5010A">
            <w:pPr>
              <w:pStyle w:val="Default"/>
              <w:spacing w:after="120"/>
              <w:jc w:val="both"/>
              <w:rPr>
                <w:color w:val="auto"/>
                <w:sz w:val="22"/>
                <w:szCs w:val="22"/>
              </w:rPr>
            </w:pPr>
            <w:r w:rsidRPr="00A7759B">
              <w:rPr>
                <w:color w:val="auto"/>
                <w:sz w:val="22"/>
                <w:szCs w:val="22"/>
              </w:rPr>
              <w:t>Pakeitimai turi būti atliekami nepažeidžiant VPĮ 89 straipsnio nuostatų, vadovaujantis šios sutarties nuostatomis ir forminami tokia tvarka:</w:t>
            </w:r>
          </w:p>
          <w:p w14:paraId="4ABF4C6D" w14:textId="6263F1DF" w:rsidR="007D3D99" w:rsidRPr="00A7759B" w:rsidRDefault="007D3D99" w:rsidP="00D5010A">
            <w:pPr>
              <w:numPr>
                <w:ilvl w:val="0"/>
                <w:numId w:val="19"/>
              </w:numPr>
              <w:spacing w:after="120"/>
              <w:ind w:left="1167" w:hanging="709"/>
              <w:jc w:val="both"/>
              <w:rPr>
                <w:rFonts w:ascii="Times New Roman" w:hAnsi="Times New Roman"/>
              </w:rPr>
            </w:pPr>
            <w:r w:rsidRPr="00A7759B">
              <w:rPr>
                <w:rFonts w:ascii="Times New Roman" w:hAnsi="Times New Roman"/>
              </w:rPr>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w:t>
            </w:r>
            <w:r w:rsidR="00917D35">
              <w:rPr>
                <w:rFonts w:ascii="Times New Roman" w:hAnsi="Times New Roman"/>
              </w:rPr>
              <w:t xml:space="preserve"> </w:t>
            </w:r>
            <w:r w:rsidRPr="00A7759B">
              <w:rPr>
                <w:rFonts w:ascii="Times New Roman" w:hAnsi="Times New Roman"/>
              </w:rPr>
              <w:t>/</w:t>
            </w:r>
            <w:r w:rsidR="00917D35">
              <w:rPr>
                <w:rFonts w:ascii="Times New Roman" w:hAnsi="Times New Roman"/>
              </w:rPr>
              <w:t xml:space="preserve"> </w:t>
            </w:r>
            <w:r w:rsidRPr="00A7759B">
              <w:rPr>
                <w:rFonts w:ascii="Times New Roman" w:hAnsi="Times New Roman"/>
              </w:rPr>
              <w:t xml:space="preserve">kainų nustatymo pagrindimą ir skaičiavimą (vadovaujantis 9.10.1 papunkčiu).  </w:t>
            </w:r>
          </w:p>
          <w:p w14:paraId="6B05C214" w14:textId="7235BC7B" w:rsidR="007D3D99" w:rsidRPr="00A7759B" w:rsidRDefault="007D3D99" w:rsidP="00D5010A">
            <w:pPr>
              <w:numPr>
                <w:ilvl w:val="0"/>
                <w:numId w:val="19"/>
              </w:numPr>
              <w:spacing w:after="120"/>
              <w:ind w:left="1167" w:hanging="709"/>
              <w:jc w:val="both"/>
              <w:rPr>
                <w:rFonts w:ascii="Times New Roman" w:hAnsi="Times New Roman"/>
              </w:rPr>
            </w:pPr>
            <w:r w:rsidRPr="00A7759B">
              <w:rPr>
                <w:rFonts w:ascii="Times New Roman" w:hAnsi="Times New Roman"/>
              </w:rPr>
              <w:t xml:space="preserve">Atsisakomi ar papildomi darbai bei apimtys pripažįstami atsisakomais ar papildomais </w:t>
            </w:r>
            <w:r w:rsidRPr="00917D35">
              <w:rPr>
                <w:rFonts w:ascii="Times New Roman" w:hAnsi="Times New Roman"/>
              </w:rPr>
              <w:t>pagal  5.</w:t>
            </w:r>
            <w:r w:rsidR="00917D35" w:rsidRPr="00917D35">
              <w:rPr>
                <w:rFonts w:ascii="Times New Roman" w:hAnsi="Times New Roman"/>
              </w:rPr>
              <w:t>1</w:t>
            </w:r>
            <w:r w:rsidR="00A40256" w:rsidRPr="00A40256">
              <w:rPr>
                <w:rFonts w:ascii="Times New Roman" w:hAnsi="Times New Roman"/>
                <w:highlight w:val="yellow"/>
              </w:rPr>
              <w:t>0</w:t>
            </w:r>
            <w:r w:rsidRPr="00917D35">
              <w:rPr>
                <w:rFonts w:ascii="Times New Roman" w:hAnsi="Times New Roman"/>
              </w:rPr>
              <w:t xml:space="preserve"> p. nuostatas. Pakeitimai, didinantys arba  mažinantys  Darbų apimtis ar Darbų kiekius ir viršijantys 5.</w:t>
            </w:r>
            <w:r w:rsidR="00917D35" w:rsidRPr="00917D35">
              <w:rPr>
                <w:rFonts w:ascii="Times New Roman" w:hAnsi="Times New Roman"/>
              </w:rPr>
              <w:t>1</w:t>
            </w:r>
            <w:r w:rsidR="00A40256" w:rsidRPr="00A40256">
              <w:rPr>
                <w:rFonts w:ascii="Times New Roman" w:hAnsi="Times New Roman"/>
                <w:highlight w:val="yellow"/>
              </w:rPr>
              <w:t>0</w:t>
            </w:r>
            <w:r w:rsidRPr="00917D35">
              <w:rPr>
                <w:rFonts w:ascii="Times New Roman" w:hAnsi="Times New Roman"/>
              </w:rPr>
              <w:t xml:space="preserve"> p. nurodyta</w:t>
            </w:r>
            <w:r w:rsidRPr="00A7759B">
              <w:rPr>
                <w:rFonts w:ascii="Times New Roman" w:hAnsi="Times New Roman"/>
              </w:rPr>
              <w:t xml:space="preserve"> ribą papildomai įforminami susitarimu, kuris turi būti patvirtintas bei pasirašytas Šalių ir laikomas sudėtine Sutarties dalimi.</w:t>
            </w:r>
          </w:p>
          <w:p w14:paraId="169462BD" w14:textId="39BCC14D" w:rsidR="007D3D99" w:rsidRPr="00A7759B" w:rsidRDefault="007D3D99" w:rsidP="00D5010A">
            <w:pPr>
              <w:numPr>
                <w:ilvl w:val="0"/>
                <w:numId w:val="19"/>
              </w:numPr>
              <w:spacing w:after="120"/>
              <w:ind w:left="1167" w:hanging="709"/>
              <w:jc w:val="both"/>
              <w:rPr>
                <w:rFonts w:ascii="Times New Roman" w:hAnsi="Times New Roman"/>
              </w:rPr>
            </w:pPr>
            <w:r w:rsidRPr="00A7759B">
              <w:rPr>
                <w:rFonts w:ascii="Times New Roman" w:hAnsi="Times New Roman"/>
              </w:rPr>
              <w:t>jei Užsakovo nuomone būtina</w:t>
            </w:r>
            <w:r w:rsidR="00917D35">
              <w:rPr>
                <w:rFonts w:ascii="Times New Roman" w:hAnsi="Times New Roman"/>
              </w:rPr>
              <w:t xml:space="preserve"> </w:t>
            </w:r>
            <w:r w:rsidRPr="00A7759B">
              <w:rPr>
                <w:rFonts w:ascii="Times New Roman" w:hAnsi="Times New Roman"/>
              </w:rPr>
              <w:t>/</w:t>
            </w:r>
            <w:r w:rsidR="00917D35">
              <w:rPr>
                <w:rFonts w:ascii="Times New Roman" w:hAnsi="Times New Roman"/>
              </w:rPr>
              <w:t xml:space="preserve"> </w:t>
            </w:r>
            <w:r w:rsidRPr="00A7759B">
              <w:rPr>
                <w:rFonts w:ascii="Times New Roman" w:hAnsi="Times New Roman"/>
              </w:rPr>
              <w:t>tikslinga</w:t>
            </w:r>
            <w:r w:rsidRPr="00A7759B">
              <w:rPr>
                <w:rFonts w:ascii="Times New Roman" w:hAnsi="Times New Roman"/>
                <w:b/>
                <w:bCs/>
              </w:rPr>
              <w:t xml:space="preserve"> atsisakyti</w:t>
            </w:r>
            <w:r w:rsidRPr="00A7759B">
              <w:rPr>
                <w:rFonts w:ascii="Times New Roman" w:hAnsi="Times New Roman"/>
                <w:b/>
              </w:rPr>
              <w:t xml:space="preserve"> </w:t>
            </w:r>
            <w:r w:rsidRPr="00A7759B">
              <w:rPr>
                <w:rFonts w:ascii="Times New Roman" w:hAnsi="Times New Roman"/>
              </w:rPr>
              <w:t>atskiro Darbo ar būtina</w:t>
            </w:r>
            <w:r w:rsidR="00917D35">
              <w:rPr>
                <w:rFonts w:ascii="Times New Roman" w:hAnsi="Times New Roman"/>
              </w:rPr>
              <w:t xml:space="preserve"> </w:t>
            </w:r>
            <w:r w:rsidRPr="00A7759B">
              <w:rPr>
                <w:rFonts w:ascii="Times New Roman" w:hAnsi="Times New Roman"/>
              </w:rPr>
              <w:t>/</w:t>
            </w:r>
            <w:r w:rsidR="00917D35">
              <w:rPr>
                <w:rFonts w:ascii="Times New Roman" w:hAnsi="Times New Roman"/>
              </w:rPr>
              <w:t xml:space="preserve"> </w:t>
            </w:r>
            <w:r w:rsidRPr="00A7759B">
              <w:rPr>
                <w:rFonts w:ascii="Times New Roman" w:hAnsi="Times New Roman"/>
              </w:rPr>
              <w:t>tikslinga mažinti Darbų apimtis, Rangovas pateikia atsisakomų Darbų lokalinę sąmatą, kurioje nurodo nevykdytinų Darbų kainas, apskaičiuotas pagal 9.10.1 papunktyje nurodytus Darbų kainų nustatymo būdus Užsakovui įvertinus Rangovo sąmatą bei  5.</w:t>
            </w:r>
            <w:r w:rsidR="00917D35">
              <w:rPr>
                <w:rFonts w:ascii="Times New Roman" w:hAnsi="Times New Roman"/>
              </w:rPr>
              <w:t>1</w:t>
            </w:r>
            <w:r w:rsidR="00A40256" w:rsidRPr="00A40256">
              <w:rPr>
                <w:rFonts w:ascii="Times New Roman" w:hAnsi="Times New Roman"/>
                <w:highlight w:val="yellow"/>
              </w:rPr>
              <w:t>0</w:t>
            </w:r>
            <w:r w:rsidRPr="00A7759B">
              <w:rPr>
                <w:rFonts w:ascii="Times New Roman" w:hAnsi="Times New Roman"/>
              </w:rPr>
              <w:t xml:space="preserve"> p. nuostata, Darbų atsisakoma ir koreguojama Sutarties kaina (jei reikia) </w:t>
            </w:r>
          </w:p>
          <w:p w14:paraId="4D8F611D" w14:textId="308539DC" w:rsidR="007D3D99" w:rsidRPr="00A7759B" w:rsidRDefault="007D3D99" w:rsidP="00D5010A">
            <w:pPr>
              <w:numPr>
                <w:ilvl w:val="0"/>
                <w:numId w:val="19"/>
              </w:numPr>
              <w:spacing w:after="120"/>
              <w:ind w:left="1167" w:hanging="709"/>
              <w:jc w:val="both"/>
              <w:rPr>
                <w:rFonts w:ascii="Times New Roman" w:hAnsi="Times New Roman"/>
              </w:rPr>
            </w:pPr>
            <w:r w:rsidRPr="00A7759B">
              <w:rPr>
                <w:rFonts w:ascii="Times New Roman" w:hAnsi="Times New Roman"/>
              </w:rPr>
              <w:t>jei pagal Sutartį numatytas Darbų apimtis ar atskirus Darbus (ar jų dalį) būtina</w:t>
            </w:r>
            <w:r w:rsidR="00917D35">
              <w:rPr>
                <w:rFonts w:ascii="Times New Roman" w:hAnsi="Times New Roman"/>
              </w:rPr>
              <w:t xml:space="preserve"> </w:t>
            </w:r>
            <w:r w:rsidRPr="00A7759B">
              <w:rPr>
                <w:rFonts w:ascii="Times New Roman" w:hAnsi="Times New Roman"/>
              </w:rPr>
              <w:t>/</w:t>
            </w:r>
            <w:r w:rsidR="00917D35">
              <w:rPr>
                <w:rFonts w:ascii="Times New Roman" w:hAnsi="Times New Roman"/>
              </w:rPr>
              <w:t xml:space="preserve"> </w:t>
            </w:r>
            <w:r w:rsidRPr="00A7759B">
              <w:rPr>
                <w:rFonts w:ascii="Times New Roman" w:hAnsi="Times New Roman"/>
              </w:rPr>
              <w:t>tikslinga</w:t>
            </w:r>
            <w:r w:rsidRPr="00A7759B">
              <w:rPr>
                <w:rFonts w:ascii="Times New Roman" w:hAnsi="Times New Roman"/>
                <w:b/>
                <w:bCs/>
              </w:rPr>
              <w:t xml:space="preserve"> keisti</w:t>
            </w:r>
            <w:r w:rsidRPr="00A7759B">
              <w:rPr>
                <w:rFonts w:ascii="Times New Roman" w:hAnsi="Times New Roman"/>
                <w:b/>
              </w:rPr>
              <w:t xml:space="preserve"> </w:t>
            </w:r>
            <w:r w:rsidRPr="00A7759B">
              <w:rPr>
                <w:rFonts w:ascii="Times New Roman" w:hAnsi="Times New Roman"/>
              </w:rPr>
              <w:t xml:space="preserve">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w:t>
            </w:r>
            <w:r w:rsidRPr="00A7759B">
              <w:rPr>
                <w:rFonts w:ascii="Times New Roman" w:hAnsi="Times New Roman"/>
              </w:rPr>
              <w:lastRenderedPageBreak/>
              <w:t>suderinus Darbų apimčių ar kiekių pasikeitimus, nevykdomus Darbus keičiantieji Darbai atliekami nevykdomų Darbų sąskaita ir koreguojama Sutarties kaina (jei reikia).</w:t>
            </w:r>
          </w:p>
          <w:p w14:paraId="11481F51" w14:textId="4078DC97" w:rsidR="007D3D99" w:rsidRPr="00AA2006" w:rsidRDefault="007D3D99" w:rsidP="00D5010A">
            <w:pPr>
              <w:numPr>
                <w:ilvl w:val="0"/>
                <w:numId w:val="19"/>
              </w:numPr>
              <w:spacing w:after="120"/>
              <w:ind w:hanging="641"/>
              <w:jc w:val="both"/>
              <w:rPr>
                <w:rFonts w:ascii="Times New Roman" w:hAnsi="Times New Roman"/>
              </w:rPr>
            </w:pPr>
            <w:r w:rsidRPr="00A7759B">
              <w:rPr>
                <w:rFonts w:ascii="Times New Roman" w:hAnsi="Times New Roman"/>
              </w:rPr>
              <w:t xml:space="preserve">  Jei būtina</w:t>
            </w:r>
            <w:r w:rsidR="00917D35">
              <w:rPr>
                <w:rFonts w:ascii="Times New Roman" w:hAnsi="Times New Roman"/>
              </w:rPr>
              <w:t xml:space="preserve"> </w:t>
            </w:r>
            <w:r w:rsidRPr="00A7759B">
              <w:rPr>
                <w:rFonts w:ascii="Times New Roman" w:hAnsi="Times New Roman"/>
              </w:rPr>
              <w:t>/</w:t>
            </w:r>
            <w:r w:rsidR="00917D35">
              <w:rPr>
                <w:rFonts w:ascii="Times New Roman" w:hAnsi="Times New Roman"/>
              </w:rPr>
              <w:t xml:space="preserve"> </w:t>
            </w:r>
            <w:r w:rsidRPr="00A7759B">
              <w:rPr>
                <w:rFonts w:ascii="Times New Roman" w:hAnsi="Times New Roman"/>
              </w:rPr>
              <w:t>tikslinga</w:t>
            </w:r>
            <w:r w:rsidRPr="00A7759B">
              <w:rPr>
                <w:rFonts w:ascii="Times New Roman" w:hAnsi="Times New Roman"/>
                <w:b/>
                <w:bCs/>
              </w:rPr>
              <w:t xml:space="preserve"> atlikti</w:t>
            </w:r>
            <w:r w:rsidRPr="00A7759B">
              <w:rPr>
                <w:rFonts w:ascii="Times New Roman" w:hAnsi="Times New Roman"/>
              </w:rPr>
              <w:t xml:space="preserve"> </w:t>
            </w:r>
            <w:r w:rsidRPr="00A7759B">
              <w:rPr>
                <w:rFonts w:ascii="Times New Roman" w:hAnsi="Times New Roman"/>
                <w:b/>
              </w:rPr>
              <w:t>papildomus</w:t>
            </w:r>
            <w:r w:rsidRPr="00A7759B">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w:t>
            </w:r>
            <w:r w:rsidR="00FC58B6">
              <w:rPr>
                <w:rFonts w:ascii="Times New Roman" w:hAnsi="Times New Roman"/>
              </w:rPr>
              <w:t>1</w:t>
            </w:r>
            <w:r w:rsidR="00A40256" w:rsidRPr="00A40256">
              <w:rPr>
                <w:rFonts w:ascii="Times New Roman" w:hAnsi="Times New Roman"/>
                <w:highlight w:val="yellow"/>
              </w:rPr>
              <w:t>0</w:t>
            </w:r>
            <w:r w:rsidR="00FC58B6">
              <w:rPr>
                <w:rFonts w:ascii="Times New Roman" w:hAnsi="Times New Roman"/>
              </w:rPr>
              <w:t>.</w:t>
            </w:r>
            <w:r w:rsidRPr="00A7759B">
              <w:rPr>
                <w:rFonts w:ascii="Times New Roman" w:hAnsi="Times New Roman"/>
              </w:rPr>
              <w:t xml:space="preserve"> p. nuostatas Darbai pripažįstami papildomais Darbais, darbai įsigyjami Viešųjų pirkimų įstatymo nustatyta tvarka ir koreguojama Sutarties kaina (jei reikia).</w:t>
            </w:r>
          </w:p>
        </w:tc>
      </w:tr>
      <w:tr w:rsidR="007D3D99" w:rsidRPr="00A7759B" w14:paraId="11481F55" w14:textId="77777777" w:rsidTr="00D5010A">
        <w:trPr>
          <w:trHeight w:val="260"/>
        </w:trPr>
        <w:tc>
          <w:tcPr>
            <w:tcW w:w="1026" w:type="dxa"/>
            <w:shd w:val="clear" w:color="auto" w:fill="auto"/>
          </w:tcPr>
          <w:p w14:paraId="11481F53" w14:textId="77777777" w:rsidR="007D3D99" w:rsidRPr="00A7759B" w:rsidRDefault="007D3D99" w:rsidP="00D5010A">
            <w:pPr>
              <w:pStyle w:val="Stilius3"/>
              <w:numPr>
                <w:ilvl w:val="0"/>
                <w:numId w:val="10"/>
              </w:numPr>
              <w:spacing w:before="0" w:after="120"/>
              <w:ind w:left="142" w:firstLine="113"/>
              <w:jc w:val="left"/>
            </w:pPr>
          </w:p>
        </w:tc>
        <w:tc>
          <w:tcPr>
            <w:tcW w:w="8756" w:type="dxa"/>
            <w:shd w:val="clear" w:color="auto" w:fill="auto"/>
          </w:tcPr>
          <w:p w14:paraId="11481F54" w14:textId="20AE6A70" w:rsidR="007D3D99" w:rsidRPr="00A7759B" w:rsidRDefault="007D3D99" w:rsidP="00D5010A">
            <w:pPr>
              <w:spacing w:after="120"/>
              <w:jc w:val="both"/>
              <w:rPr>
                <w:rFonts w:ascii="Times New Roman" w:hAnsi="Times New Roman"/>
              </w:rPr>
            </w:pPr>
            <w:r w:rsidRPr="00A7759B">
              <w:rPr>
                <w:rFonts w:ascii="Times New Roman" w:hAnsi="Times New Roman"/>
              </w:rPr>
              <w:t>Atliktų darbų aktai turi atitikti  atliktus Darbus ir suderintus jų vykdymo pakeitimus</w:t>
            </w:r>
            <w:r>
              <w:rPr>
                <w:rFonts w:ascii="Times New Roman" w:hAnsi="Times New Roman"/>
              </w:rPr>
              <w:t>.</w:t>
            </w:r>
          </w:p>
        </w:tc>
      </w:tr>
      <w:tr w:rsidR="007D3D99" w:rsidRPr="00A7759B" w14:paraId="11481F58" w14:textId="77777777" w:rsidTr="00D5010A">
        <w:tc>
          <w:tcPr>
            <w:tcW w:w="1026" w:type="dxa"/>
            <w:shd w:val="clear" w:color="auto" w:fill="auto"/>
          </w:tcPr>
          <w:p w14:paraId="11481F56" w14:textId="77777777" w:rsidR="007D3D99" w:rsidRPr="00A7759B" w:rsidRDefault="007D3D99" w:rsidP="00D5010A">
            <w:pPr>
              <w:pStyle w:val="Stilius3"/>
              <w:numPr>
                <w:ilvl w:val="0"/>
                <w:numId w:val="10"/>
              </w:numPr>
              <w:spacing w:before="0" w:after="120"/>
              <w:ind w:left="142" w:firstLine="113"/>
              <w:jc w:val="left"/>
            </w:pPr>
          </w:p>
        </w:tc>
        <w:tc>
          <w:tcPr>
            <w:tcW w:w="8756" w:type="dxa"/>
            <w:shd w:val="clear" w:color="auto" w:fill="auto"/>
          </w:tcPr>
          <w:p w14:paraId="11481F57" w14:textId="4385A4F8" w:rsidR="007D3D99" w:rsidRPr="00A7759B" w:rsidRDefault="007D3D99" w:rsidP="00D5010A">
            <w:pPr>
              <w:pStyle w:val="Stilius3"/>
              <w:spacing w:before="0" w:after="120"/>
            </w:pPr>
            <w:r w:rsidRPr="00A7759B">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Pakeitimais nelaikomi. </w:t>
            </w:r>
          </w:p>
        </w:tc>
      </w:tr>
      <w:tr w:rsidR="007D3D99" w:rsidRPr="00A7759B" w14:paraId="11481F5C" w14:textId="77777777" w:rsidTr="00D5010A">
        <w:tc>
          <w:tcPr>
            <w:tcW w:w="1026" w:type="dxa"/>
            <w:shd w:val="clear" w:color="auto" w:fill="auto"/>
          </w:tcPr>
          <w:p w14:paraId="11481F59" w14:textId="77777777" w:rsidR="007D3D99" w:rsidRPr="00A7759B" w:rsidRDefault="007D3D99" w:rsidP="00D5010A">
            <w:pPr>
              <w:pStyle w:val="Stilius3"/>
              <w:spacing w:before="0" w:after="120"/>
              <w:ind w:left="1211" w:right="-9033"/>
            </w:pPr>
          </w:p>
          <w:p w14:paraId="11481F5A" w14:textId="77777777" w:rsidR="007D3D99" w:rsidRPr="00A7759B" w:rsidRDefault="007D3D99" w:rsidP="00D5010A">
            <w:pPr>
              <w:tabs>
                <w:tab w:val="left" w:pos="540"/>
              </w:tabs>
              <w:spacing w:after="120"/>
              <w:ind w:left="142" w:firstLine="113"/>
              <w:rPr>
                <w:rFonts w:ascii="Times New Roman" w:hAnsi="Times New Roman"/>
              </w:rPr>
            </w:pPr>
            <w:r w:rsidRPr="00A7759B">
              <w:rPr>
                <w:rFonts w:ascii="Times New Roman" w:hAnsi="Times New Roman"/>
              </w:rPr>
              <w:t>10.5.</w:t>
            </w:r>
          </w:p>
        </w:tc>
        <w:tc>
          <w:tcPr>
            <w:tcW w:w="8756" w:type="dxa"/>
            <w:shd w:val="clear" w:color="auto" w:fill="auto"/>
          </w:tcPr>
          <w:p w14:paraId="11481F5B" w14:textId="416B4AA6" w:rsidR="007D3D99" w:rsidRPr="00A7759B" w:rsidRDefault="00FC58B6" w:rsidP="00D5010A">
            <w:pPr>
              <w:pStyle w:val="Stilius3"/>
              <w:spacing w:before="0" w:after="120"/>
            </w:pPr>
            <w:r w:rsidRPr="00A8088A">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Statybos techninio prižiūrėtojo ir Užsakovo.</w:t>
            </w:r>
          </w:p>
        </w:tc>
      </w:tr>
      <w:tr w:rsidR="007D3D99" w:rsidRPr="00A7759B" w14:paraId="11481F60" w14:textId="77777777" w:rsidTr="00D5010A">
        <w:tc>
          <w:tcPr>
            <w:tcW w:w="1026" w:type="dxa"/>
          </w:tcPr>
          <w:p w14:paraId="11481F5D" w14:textId="77777777" w:rsidR="007D3D99" w:rsidRPr="00A7759B" w:rsidRDefault="007D3D99" w:rsidP="00D5010A">
            <w:pPr>
              <w:pStyle w:val="Stilius3"/>
              <w:spacing w:before="0" w:after="120"/>
              <w:ind w:left="1211" w:right="-5347"/>
            </w:pPr>
          </w:p>
          <w:p w14:paraId="11481F5E" w14:textId="77777777" w:rsidR="007D3D99" w:rsidRPr="00A7759B" w:rsidRDefault="007D3D99" w:rsidP="00D5010A">
            <w:pPr>
              <w:spacing w:after="120"/>
              <w:ind w:left="142" w:firstLine="113"/>
              <w:rPr>
                <w:rFonts w:ascii="Times New Roman" w:hAnsi="Times New Roman"/>
              </w:rPr>
            </w:pPr>
            <w:r w:rsidRPr="00A7759B">
              <w:rPr>
                <w:rFonts w:ascii="Times New Roman" w:hAnsi="Times New Roman"/>
              </w:rPr>
              <w:t>10.6.</w:t>
            </w:r>
          </w:p>
        </w:tc>
        <w:tc>
          <w:tcPr>
            <w:tcW w:w="8756" w:type="dxa"/>
          </w:tcPr>
          <w:p w14:paraId="11481F5F" w14:textId="058500ED" w:rsidR="007D3D99" w:rsidRPr="00A7759B" w:rsidRDefault="007D3D99" w:rsidP="00D5010A">
            <w:pPr>
              <w:pStyle w:val="Stilius3"/>
              <w:spacing w:before="0" w:after="120"/>
            </w:pPr>
            <w:r w:rsidRPr="00A7759B">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tc>
      </w:tr>
      <w:tr w:rsidR="007D3D99" w:rsidRPr="00A7759B" w14:paraId="11481F62" w14:textId="77777777" w:rsidTr="00D5010A">
        <w:tc>
          <w:tcPr>
            <w:tcW w:w="9782" w:type="dxa"/>
            <w:gridSpan w:val="2"/>
          </w:tcPr>
          <w:p w14:paraId="411FE5A9" w14:textId="485DEAAB" w:rsidR="007D3D99" w:rsidRDefault="007D3D99" w:rsidP="00D5010A">
            <w:pPr>
              <w:pStyle w:val="Stilius1"/>
              <w:framePr w:hSpace="0" w:wrap="auto" w:vAnchor="margin" w:yAlign="inline"/>
              <w:numPr>
                <w:ilvl w:val="0"/>
                <w:numId w:val="29"/>
              </w:numPr>
              <w:suppressOverlap w:val="0"/>
            </w:pPr>
            <w:r w:rsidRPr="00A7759B">
              <w:t>ATSAKOMYBĖ UŽ DEFEKTUS, GARANTIJOS</w:t>
            </w:r>
          </w:p>
          <w:p w14:paraId="11481F61" w14:textId="77777777" w:rsidR="007D3D99" w:rsidRPr="00A7759B" w:rsidRDefault="007D3D99" w:rsidP="00D5010A">
            <w:pPr>
              <w:pStyle w:val="Stilius1"/>
              <w:framePr w:hSpace="0" w:wrap="auto" w:vAnchor="margin" w:yAlign="inline"/>
              <w:suppressOverlap w:val="0"/>
            </w:pPr>
          </w:p>
        </w:tc>
      </w:tr>
      <w:tr w:rsidR="007D3D99" w:rsidRPr="00A7759B" w14:paraId="11481F66" w14:textId="77777777" w:rsidTr="00D5010A">
        <w:tc>
          <w:tcPr>
            <w:tcW w:w="1026" w:type="dxa"/>
          </w:tcPr>
          <w:p w14:paraId="11481F63" w14:textId="77777777" w:rsidR="007D3D99" w:rsidRPr="00A7759B" w:rsidRDefault="007D3D99" w:rsidP="00D5010A">
            <w:pPr>
              <w:numPr>
                <w:ilvl w:val="0"/>
                <w:numId w:val="12"/>
              </w:numPr>
              <w:ind w:left="142" w:firstLine="113"/>
              <w:rPr>
                <w:rFonts w:ascii="Times New Roman" w:hAnsi="Times New Roman"/>
              </w:rPr>
            </w:pPr>
          </w:p>
          <w:p w14:paraId="11481F64" w14:textId="77777777" w:rsidR="007D3D99" w:rsidRPr="00A7759B" w:rsidRDefault="007D3D99" w:rsidP="00D5010A">
            <w:pPr>
              <w:rPr>
                <w:rFonts w:ascii="Times New Roman" w:hAnsi="Times New Roman"/>
              </w:rPr>
            </w:pPr>
          </w:p>
        </w:tc>
        <w:tc>
          <w:tcPr>
            <w:tcW w:w="8756" w:type="dxa"/>
            <w:shd w:val="clear" w:color="auto" w:fill="auto"/>
          </w:tcPr>
          <w:p w14:paraId="11481F65" w14:textId="77777777" w:rsidR="007D3D99" w:rsidRPr="00A7759B" w:rsidRDefault="007D3D99" w:rsidP="00D5010A">
            <w:pPr>
              <w:pStyle w:val="Stilius3"/>
              <w:spacing w:before="0" w:after="120"/>
            </w:pPr>
            <w:r w:rsidRPr="00A7759B">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D3D99" w:rsidRPr="00A7759B" w14:paraId="11481F69" w14:textId="77777777" w:rsidTr="00D5010A">
        <w:tc>
          <w:tcPr>
            <w:tcW w:w="1026" w:type="dxa"/>
          </w:tcPr>
          <w:p w14:paraId="11481F67" w14:textId="77777777" w:rsidR="007D3D99" w:rsidRPr="00A7759B" w:rsidRDefault="007D3D99" w:rsidP="00D5010A">
            <w:pPr>
              <w:numPr>
                <w:ilvl w:val="0"/>
                <w:numId w:val="12"/>
              </w:numPr>
              <w:ind w:left="142" w:firstLine="113"/>
              <w:rPr>
                <w:rFonts w:ascii="Times New Roman" w:hAnsi="Times New Roman"/>
              </w:rPr>
            </w:pPr>
            <w:bookmarkStart w:id="4" w:name="_Hlk508972057"/>
          </w:p>
        </w:tc>
        <w:tc>
          <w:tcPr>
            <w:tcW w:w="8756" w:type="dxa"/>
          </w:tcPr>
          <w:p w14:paraId="11481F68" w14:textId="77777777" w:rsidR="007D3D99" w:rsidRPr="00A7759B" w:rsidRDefault="007D3D99" w:rsidP="00D5010A">
            <w:pPr>
              <w:pStyle w:val="Stilius3"/>
              <w:spacing w:before="0" w:after="120"/>
            </w:pPr>
            <w:r w:rsidRPr="00A7759B">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4"/>
      <w:tr w:rsidR="007D3D99" w:rsidRPr="00A7759B" w14:paraId="11481F6C" w14:textId="77777777" w:rsidTr="00D5010A">
        <w:tc>
          <w:tcPr>
            <w:tcW w:w="1026" w:type="dxa"/>
            <w:shd w:val="clear" w:color="auto" w:fill="auto"/>
          </w:tcPr>
          <w:p w14:paraId="11481F6A" w14:textId="77777777" w:rsidR="007D3D99" w:rsidRPr="00A7759B" w:rsidRDefault="007D3D99" w:rsidP="00D5010A">
            <w:pPr>
              <w:numPr>
                <w:ilvl w:val="0"/>
                <w:numId w:val="12"/>
              </w:numPr>
              <w:ind w:left="142" w:firstLine="113"/>
              <w:rPr>
                <w:rFonts w:ascii="Times New Roman" w:hAnsi="Times New Roman"/>
              </w:rPr>
            </w:pPr>
          </w:p>
        </w:tc>
        <w:tc>
          <w:tcPr>
            <w:tcW w:w="8756" w:type="dxa"/>
            <w:shd w:val="clear" w:color="auto" w:fill="auto"/>
          </w:tcPr>
          <w:p w14:paraId="11481F6B" w14:textId="5A813865" w:rsidR="007D3D99" w:rsidRPr="00A7759B" w:rsidRDefault="007D3D99" w:rsidP="00D5010A">
            <w:pPr>
              <w:pStyle w:val="Stilius3"/>
              <w:spacing w:before="0" w:after="120"/>
            </w:pPr>
            <w:r w:rsidRPr="00A7759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4F13FB">
              <w:rPr>
                <w:color w:val="000000" w:themeColor="text1"/>
              </w:rPr>
              <w:t xml:space="preserve">kaip 5 proc. </w:t>
            </w:r>
            <w:r w:rsidRPr="00A7759B">
              <w:t>statinio statybos kainos</w:t>
            </w:r>
            <w:r>
              <w:t xml:space="preserve">. </w:t>
            </w:r>
          </w:p>
        </w:tc>
      </w:tr>
      <w:tr w:rsidR="007D3D99" w:rsidRPr="00A7759B" w14:paraId="11481F6E" w14:textId="77777777" w:rsidTr="00D5010A">
        <w:tc>
          <w:tcPr>
            <w:tcW w:w="9782" w:type="dxa"/>
            <w:gridSpan w:val="2"/>
            <w:shd w:val="clear" w:color="auto" w:fill="auto"/>
          </w:tcPr>
          <w:p w14:paraId="06CD13C5" w14:textId="4135EB43" w:rsidR="007D3D99" w:rsidRDefault="007D3D99" w:rsidP="00D5010A">
            <w:pPr>
              <w:pStyle w:val="Stilius1"/>
              <w:framePr w:hSpace="0" w:wrap="auto" w:vAnchor="margin" w:yAlign="inline"/>
              <w:numPr>
                <w:ilvl w:val="0"/>
                <w:numId w:val="29"/>
              </w:numPr>
              <w:suppressOverlap w:val="0"/>
            </w:pPr>
            <w:r w:rsidRPr="00A7759B">
              <w:t>SUTARTIES ESMINIS PAŽEIDIMAS IR NUTRAUKIMAS</w:t>
            </w:r>
          </w:p>
          <w:p w14:paraId="11481F6D" w14:textId="77777777" w:rsidR="007D3D99" w:rsidRPr="00A7759B" w:rsidRDefault="007D3D99" w:rsidP="00D5010A">
            <w:pPr>
              <w:pStyle w:val="Stilius1"/>
              <w:framePr w:hSpace="0" w:wrap="auto" w:vAnchor="margin" w:yAlign="inline"/>
              <w:suppressOverlap w:val="0"/>
            </w:pPr>
          </w:p>
        </w:tc>
      </w:tr>
      <w:tr w:rsidR="007D3D99" w:rsidRPr="00A7759B" w14:paraId="11481F74" w14:textId="77777777" w:rsidTr="00D5010A">
        <w:tc>
          <w:tcPr>
            <w:tcW w:w="1026" w:type="dxa"/>
          </w:tcPr>
          <w:p w14:paraId="11481F72" w14:textId="77777777" w:rsidR="007D3D99" w:rsidRPr="00A7759B" w:rsidRDefault="007D3D99" w:rsidP="00D5010A">
            <w:pPr>
              <w:pStyle w:val="Stilius3"/>
              <w:numPr>
                <w:ilvl w:val="0"/>
                <w:numId w:val="13"/>
              </w:numPr>
              <w:tabs>
                <w:tab w:val="left" w:pos="102"/>
              </w:tabs>
              <w:spacing w:before="0" w:after="120"/>
              <w:ind w:left="142" w:firstLine="113"/>
            </w:pPr>
          </w:p>
        </w:tc>
        <w:tc>
          <w:tcPr>
            <w:tcW w:w="8756" w:type="dxa"/>
            <w:shd w:val="clear" w:color="auto" w:fill="auto"/>
          </w:tcPr>
          <w:p w14:paraId="11481F73" w14:textId="77777777" w:rsidR="007D3D99" w:rsidRPr="006F58AE" w:rsidRDefault="007D3D99" w:rsidP="00D5010A">
            <w:pPr>
              <w:pStyle w:val="Stilius3"/>
              <w:spacing w:before="0" w:after="120"/>
            </w:pPr>
            <w:r w:rsidRPr="006F58AE">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7D3D99" w:rsidRPr="00A7759B" w14:paraId="11481F7A" w14:textId="77777777" w:rsidTr="00D5010A">
        <w:tc>
          <w:tcPr>
            <w:tcW w:w="1026" w:type="dxa"/>
            <w:shd w:val="clear" w:color="auto" w:fill="auto"/>
          </w:tcPr>
          <w:p w14:paraId="11481F75" w14:textId="77777777" w:rsidR="007D3D99" w:rsidRPr="00A7759B" w:rsidRDefault="007D3D99" w:rsidP="00D5010A">
            <w:pPr>
              <w:pStyle w:val="Stilius3"/>
              <w:numPr>
                <w:ilvl w:val="0"/>
                <w:numId w:val="13"/>
              </w:numPr>
              <w:tabs>
                <w:tab w:val="left" w:pos="132"/>
                <w:tab w:val="left" w:pos="552"/>
              </w:tabs>
              <w:spacing w:before="0" w:after="120"/>
              <w:ind w:left="142" w:firstLine="113"/>
            </w:pPr>
          </w:p>
        </w:tc>
        <w:tc>
          <w:tcPr>
            <w:tcW w:w="8756" w:type="dxa"/>
            <w:shd w:val="clear" w:color="auto" w:fill="auto"/>
          </w:tcPr>
          <w:p w14:paraId="011B514A" w14:textId="77777777" w:rsidR="00E822CE" w:rsidRPr="00A8088A" w:rsidRDefault="00E822CE" w:rsidP="00D5010A">
            <w:pPr>
              <w:pStyle w:val="Stilius3"/>
              <w:spacing w:before="0" w:after="120"/>
            </w:pPr>
            <w:r w:rsidRPr="00A8088A">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00A2DEC" w14:textId="77777777" w:rsidR="00E822CE" w:rsidRPr="00A8088A" w:rsidRDefault="00E822CE" w:rsidP="00D5010A">
            <w:pPr>
              <w:pStyle w:val="Stilius3"/>
              <w:spacing w:before="0" w:after="120"/>
              <w:ind w:left="862" w:hanging="578"/>
            </w:pPr>
            <w:r w:rsidRPr="00A8088A">
              <w:t xml:space="preserve">12.2.1. nevykdo Sutarties sąlygų </w:t>
            </w:r>
            <w:r w:rsidRPr="00A8088A">
              <w:rPr>
                <w:color w:val="000000" w:themeColor="text1"/>
              </w:rPr>
              <w:t xml:space="preserve">12.1 p. </w:t>
            </w:r>
            <w:r w:rsidRPr="00A8088A">
              <w:t xml:space="preserve">nurodytų Statinio statybos techninės priežiūros vadovo nurodymų ir dėl to Užsakovas iš esmės negauna Darbų rezultato, kokio tikėjosi, </w:t>
            </w:r>
          </w:p>
          <w:p w14:paraId="71906663" w14:textId="77777777" w:rsidR="00E822CE" w:rsidRPr="00A8088A" w:rsidRDefault="00E822CE" w:rsidP="00D5010A">
            <w:pPr>
              <w:pStyle w:val="Stilius3"/>
              <w:spacing w:before="0" w:after="120"/>
              <w:ind w:left="862" w:hanging="578"/>
            </w:pPr>
            <w:r w:rsidRPr="00A8088A">
              <w:t xml:space="preserve">12.2.2. nepateikia Sutarties įvykdymo užtikrinimo pagal 7.1 p. nuostatas arba visais pagrįstais atvejais nepratęsia Sutarties įvykdymo užtikrinimo galiojimo; </w:t>
            </w:r>
          </w:p>
          <w:p w14:paraId="4BB4DD63" w14:textId="77777777" w:rsidR="00E822CE" w:rsidRPr="00A8088A" w:rsidRDefault="00E822CE" w:rsidP="00D5010A">
            <w:pPr>
              <w:pStyle w:val="Stilius3"/>
              <w:spacing w:before="0" w:after="120"/>
              <w:ind w:left="862" w:hanging="578"/>
            </w:pPr>
            <w:r w:rsidRPr="00A8088A">
              <w:t>12.2.3. nepradeda laiku vykdyti Darbų, kitaip aiškiai parodo ketinimą netęsti savo įsipareigojimų pagal Sutartį arba nevykdo Darbų pagal Veiklų sąrašą ir nurodytą grafiką ir tampa aišku, kad juos baigti iki Darbų atlikimo termino pabaigos neįmanoma.</w:t>
            </w:r>
          </w:p>
          <w:p w14:paraId="11481F79" w14:textId="749DF31B" w:rsidR="007D3D99" w:rsidRPr="006B5FA5" w:rsidRDefault="00E822CE" w:rsidP="00D5010A">
            <w:pPr>
              <w:pStyle w:val="Stilius3"/>
              <w:spacing w:before="0" w:after="120"/>
              <w:ind w:left="862" w:hanging="578"/>
              <w:rPr>
                <w:highlight w:val="yellow"/>
              </w:rPr>
            </w:pPr>
            <w:r w:rsidRPr="00A8088A">
              <w:t>12.2.4. yra pažeidžiamos kitos šioje Sutartyje nenurodytos Lietuvos Respublikos viešųjų pirkimų įstatymo 90 straipsnio nuostatos.</w:t>
            </w:r>
          </w:p>
        </w:tc>
      </w:tr>
      <w:tr w:rsidR="007D3D99" w:rsidRPr="00A7759B" w14:paraId="11481F7F" w14:textId="77777777" w:rsidTr="00D5010A">
        <w:tc>
          <w:tcPr>
            <w:tcW w:w="1026" w:type="dxa"/>
            <w:shd w:val="clear" w:color="auto" w:fill="auto"/>
          </w:tcPr>
          <w:p w14:paraId="11481F7B" w14:textId="77777777" w:rsidR="007D3D99" w:rsidRPr="00A7759B" w:rsidRDefault="007D3D99" w:rsidP="00D5010A">
            <w:pPr>
              <w:pStyle w:val="Stilius3"/>
              <w:numPr>
                <w:ilvl w:val="0"/>
                <w:numId w:val="13"/>
              </w:numPr>
              <w:tabs>
                <w:tab w:val="left" w:pos="282"/>
              </w:tabs>
              <w:spacing w:before="0" w:after="120"/>
              <w:ind w:left="142" w:firstLine="113"/>
            </w:pPr>
          </w:p>
        </w:tc>
        <w:tc>
          <w:tcPr>
            <w:tcW w:w="8756" w:type="dxa"/>
            <w:shd w:val="clear" w:color="auto" w:fill="auto"/>
          </w:tcPr>
          <w:p w14:paraId="11481F7C" w14:textId="5E044316" w:rsidR="007D3D99" w:rsidRPr="00580DDA" w:rsidRDefault="007D3D99" w:rsidP="00D5010A">
            <w:pPr>
              <w:pStyle w:val="Stilius3"/>
              <w:spacing w:before="0"/>
            </w:pPr>
            <w:r w:rsidRPr="00580DDA">
              <w:t xml:space="preserve">Nutraukus Sutartį pagal </w:t>
            </w:r>
            <w:r w:rsidRPr="00580DDA">
              <w:rPr>
                <w:color w:val="000000" w:themeColor="text1"/>
              </w:rPr>
              <w:t>12.</w:t>
            </w:r>
            <w:r w:rsidR="00FC58B6">
              <w:rPr>
                <w:color w:val="000000" w:themeColor="text1"/>
              </w:rPr>
              <w:t>2</w:t>
            </w:r>
            <w:r w:rsidRPr="00580DDA">
              <w:rPr>
                <w:color w:val="000000" w:themeColor="text1"/>
              </w:rPr>
              <w:t xml:space="preserve"> p.: </w:t>
            </w:r>
          </w:p>
          <w:p w14:paraId="11481F7D" w14:textId="1AF4F839" w:rsidR="007D3D99" w:rsidRPr="00580DDA" w:rsidRDefault="007D3D99" w:rsidP="00D5010A">
            <w:pPr>
              <w:pStyle w:val="Stilius3"/>
              <w:spacing w:before="0"/>
              <w:ind w:left="720" w:hanging="720"/>
            </w:pPr>
            <w:r w:rsidRPr="00580DDA">
              <w:t>12.3.1. Rangovas privalo toliau vykdyti pagrįstus Užsakovo nurodymus dėl turto išsaugojimo, dėl Darbų saugos, ir žmonių saugos užtikrinimo priemonių įvykdymo ir statybvietės sutvarkymo.</w:t>
            </w:r>
          </w:p>
          <w:p w14:paraId="11481F7E" w14:textId="24BDDED6" w:rsidR="007D3D99" w:rsidRPr="006B5FA5" w:rsidRDefault="007D3D99" w:rsidP="00D5010A">
            <w:pPr>
              <w:pStyle w:val="Stilius3"/>
              <w:spacing w:before="0"/>
              <w:ind w:left="720" w:hanging="720"/>
              <w:rPr>
                <w:highlight w:val="yellow"/>
              </w:rPr>
            </w:pPr>
            <w:r w:rsidRPr="00580DDA">
              <w:t>12.3.2. 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7D3D99" w:rsidRPr="00A7759B" w14:paraId="11481F82" w14:textId="77777777" w:rsidTr="00D5010A">
        <w:trPr>
          <w:trHeight w:val="308"/>
        </w:trPr>
        <w:tc>
          <w:tcPr>
            <w:tcW w:w="1026" w:type="dxa"/>
            <w:shd w:val="clear" w:color="auto" w:fill="auto"/>
          </w:tcPr>
          <w:p w14:paraId="11481F80" w14:textId="77777777" w:rsidR="007D3D99" w:rsidRPr="00A7759B" w:rsidRDefault="007D3D99" w:rsidP="00D5010A">
            <w:pPr>
              <w:pStyle w:val="Stilius3"/>
              <w:numPr>
                <w:ilvl w:val="0"/>
                <w:numId w:val="13"/>
              </w:numPr>
              <w:spacing w:before="0" w:after="120"/>
              <w:ind w:left="142" w:firstLine="113"/>
            </w:pPr>
          </w:p>
        </w:tc>
        <w:tc>
          <w:tcPr>
            <w:tcW w:w="8756" w:type="dxa"/>
            <w:shd w:val="clear" w:color="auto" w:fill="auto"/>
          </w:tcPr>
          <w:p w14:paraId="556D57CF" w14:textId="77777777" w:rsidR="00FC58B6" w:rsidRDefault="00FC58B6" w:rsidP="00D5010A">
            <w:pPr>
              <w:pStyle w:val="Stilius3"/>
              <w:spacing w:before="0"/>
              <w:contextualSpacing/>
            </w:pPr>
            <w:r>
              <w:t xml:space="preserve">Rangovas gali bet kuriuo šiame punkte išvardintu atveju arba aplinkybėms, prieš 14 dienų apie tai raštu pranešęs Užsakovui, nutraukti Sutartį dėl šių esminių sutarties pažeidimų: </w:t>
            </w:r>
          </w:p>
          <w:p w14:paraId="5ECE771D" w14:textId="77777777" w:rsidR="00FC58B6" w:rsidRDefault="00FC58B6" w:rsidP="00D5010A">
            <w:pPr>
              <w:pStyle w:val="Stilius3"/>
              <w:contextualSpacing/>
            </w:pPr>
            <w:r>
              <w:t>12.4.1. per 60 dienų nuo Sutarties 3.4 p. nurodyto termino pabaigos negauna viso apmokėjimo;</w:t>
            </w:r>
          </w:p>
          <w:p w14:paraId="11481F81" w14:textId="31BC8859" w:rsidR="007D3D99" w:rsidRPr="006B5FA5" w:rsidRDefault="00FC58B6" w:rsidP="00D5010A">
            <w:pPr>
              <w:pStyle w:val="Stilius3"/>
              <w:spacing w:before="0"/>
              <w:contextualSpacing/>
              <w:rPr>
                <w:highlight w:val="yellow"/>
              </w:rPr>
            </w:pPr>
            <w:r>
              <w:t>12.4.2. Bendras Darbų vykdymo sustabdymas trunka ilgiau nei pusė Darbų atlikimo termino, bet ne trumpiau kaip 120 dienų. (Technologinė (-s) pertrauka (-</w:t>
            </w:r>
            <w:proofErr w:type="spellStart"/>
            <w:r>
              <w:t>os</w:t>
            </w:r>
            <w:proofErr w:type="spellEnd"/>
            <w:r>
              <w:t>) nelaikoma Darbų vykdymo sustabdymu).</w:t>
            </w:r>
          </w:p>
        </w:tc>
      </w:tr>
      <w:tr w:rsidR="007D3D99" w:rsidRPr="00A7759B" w14:paraId="11481F89" w14:textId="77777777" w:rsidTr="00D5010A">
        <w:tc>
          <w:tcPr>
            <w:tcW w:w="1026" w:type="dxa"/>
            <w:shd w:val="clear" w:color="auto" w:fill="auto"/>
          </w:tcPr>
          <w:p w14:paraId="11481F83" w14:textId="77777777" w:rsidR="007D3D99" w:rsidRPr="00A7759B" w:rsidRDefault="007D3D99" w:rsidP="00D5010A">
            <w:pPr>
              <w:pStyle w:val="Stilius3"/>
              <w:numPr>
                <w:ilvl w:val="0"/>
                <w:numId w:val="13"/>
              </w:numPr>
              <w:spacing w:before="0" w:after="120"/>
              <w:ind w:left="142" w:firstLine="113"/>
            </w:pPr>
          </w:p>
        </w:tc>
        <w:tc>
          <w:tcPr>
            <w:tcW w:w="8756" w:type="dxa"/>
            <w:shd w:val="clear" w:color="auto" w:fill="auto"/>
          </w:tcPr>
          <w:p w14:paraId="11481F88" w14:textId="1CA6A8E7" w:rsidR="007D3D99" w:rsidRPr="001F5EC4" w:rsidRDefault="00E822CE" w:rsidP="00D5010A">
            <w:pPr>
              <w:pStyle w:val="Stilius3"/>
              <w:spacing w:before="0" w:after="120"/>
              <w:rPr>
                <w:highlight w:val="yellow"/>
              </w:rPr>
            </w:pPr>
            <w:r w:rsidRPr="00A7759B">
              <w:t>Jeigu Sutartis  nutraukiama pagal šios  Sutarties 12.</w:t>
            </w:r>
            <w:r>
              <w:t>2</w:t>
            </w:r>
            <w:r w:rsidRPr="00A7759B">
              <w:t xml:space="preserve"> p. arba jei Rangovas nutraukia Sutartį ne pagal 12.</w:t>
            </w:r>
            <w:r>
              <w:t>4</w:t>
            </w:r>
            <w:r w:rsidRPr="00A7759B">
              <w:t xml:space="preserve"> punkte nurodytas aplinkybes, Rangovas moka Užsakovui </w:t>
            </w:r>
            <w:r w:rsidRPr="00ED5F50">
              <w:rPr>
                <w:color w:val="000000" w:themeColor="text1"/>
              </w:rPr>
              <w:t xml:space="preserve">10 proc. </w:t>
            </w:r>
            <w:r w:rsidRPr="00A7759B">
              <w:t>Sutarties kainos dydžio baudą ir atlygina Užsakovo nuostolius, susidariusius dėl sutarties nutraukimo.</w:t>
            </w:r>
          </w:p>
        </w:tc>
      </w:tr>
      <w:tr w:rsidR="007D3D99" w:rsidRPr="00A7759B" w14:paraId="11481F8C" w14:textId="77777777" w:rsidTr="00D836DA">
        <w:trPr>
          <w:trHeight w:val="2268"/>
        </w:trPr>
        <w:tc>
          <w:tcPr>
            <w:tcW w:w="1026" w:type="dxa"/>
            <w:shd w:val="clear" w:color="auto" w:fill="auto"/>
          </w:tcPr>
          <w:p w14:paraId="11481F8A" w14:textId="77777777" w:rsidR="007D3D99" w:rsidRPr="00A7759B" w:rsidRDefault="007D3D99" w:rsidP="00D5010A">
            <w:pPr>
              <w:pStyle w:val="Stilius3"/>
              <w:numPr>
                <w:ilvl w:val="0"/>
                <w:numId w:val="13"/>
              </w:numPr>
              <w:spacing w:before="0" w:after="120"/>
              <w:ind w:left="142" w:firstLine="113"/>
            </w:pPr>
          </w:p>
        </w:tc>
        <w:tc>
          <w:tcPr>
            <w:tcW w:w="8756" w:type="dxa"/>
            <w:shd w:val="clear" w:color="auto" w:fill="auto"/>
          </w:tcPr>
          <w:p w14:paraId="158C233D" w14:textId="77777777" w:rsidR="00E822CE" w:rsidRPr="00A8088A" w:rsidRDefault="00E822CE" w:rsidP="00D5010A">
            <w:pPr>
              <w:pStyle w:val="Stilius3"/>
              <w:spacing w:before="0"/>
            </w:pPr>
            <w:r w:rsidRPr="00A8088A">
              <w:t xml:space="preserve">Sutarties nutraukimo įsigaliojimo atveju pagal bet kurį Sutarties sąlygų punktą: </w:t>
            </w:r>
          </w:p>
          <w:p w14:paraId="3C308592" w14:textId="77777777" w:rsidR="00E822CE" w:rsidRPr="00A8088A" w:rsidRDefault="00E822CE" w:rsidP="00D5010A">
            <w:pPr>
              <w:pStyle w:val="Stilius3"/>
              <w:spacing w:before="0"/>
              <w:ind w:left="709" w:hanging="709"/>
            </w:pPr>
            <w:r w:rsidRPr="00A8088A">
              <w:t>12.</w:t>
            </w:r>
            <w:r>
              <w:t>6</w:t>
            </w:r>
            <w:r w:rsidRPr="00A8088A">
              <w:t>.1. 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2C810489" w14:textId="77777777" w:rsidR="00E822CE" w:rsidRPr="00A8088A" w:rsidRDefault="00E822CE" w:rsidP="00D836DA">
            <w:pPr>
              <w:pStyle w:val="Stilius3"/>
              <w:spacing w:before="0"/>
              <w:ind w:left="709" w:hanging="709"/>
              <w:contextualSpacing/>
            </w:pPr>
            <w:r w:rsidRPr="00A8088A">
              <w:t>12.</w:t>
            </w:r>
            <w:r>
              <w:t>6</w:t>
            </w:r>
            <w:r w:rsidRPr="00A8088A">
              <w:t>.2. Užsakovas turi nustatyti likusias Rangovui mokėtinas sumas už tinkamai atliktus, bet neapmokėtus Darbus ir, Rangovui įvykdžius 12.</w:t>
            </w:r>
            <w:r>
              <w:t>6</w:t>
            </w:r>
            <w:r w:rsidRPr="00A8088A">
              <w:t>.1.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8B" w14:textId="1C60C56A" w:rsidR="007D3D99" w:rsidRPr="00A7759B" w:rsidRDefault="007D3D99" w:rsidP="00D5010A">
            <w:pPr>
              <w:pStyle w:val="Stilius3"/>
              <w:spacing w:before="0" w:after="120"/>
            </w:pPr>
          </w:p>
        </w:tc>
      </w:tr>
      <w:tr w:rsidR="007D3D99" w:rsidRPr="00A7759B" w14:paraId="11481F96" w14:textId="77777777" w:rsidTr="00D5010A">
        <w:tc>
          <w:tcPr>
            <w:tcW w:w="9782" w:type="dxa"/>
            <w:gridSpan w:val="2"/>
            <w:shd w:val="clear" w:color="auto" w:fill="auto"/>
          </w:tcPr>
          <w:p w14:paraId="1A4B5F50" w14:textId="128274A8" w:rsidR="007D3D99" w:rsidRDefault="007D3D99" w:rsidP="00D5010A">
            <w:pPr>
              <w:pStyle w:val="Stilius1"/>
              <w:framePr w:hSpace="0" w:wrap="auto" w:vAnchor="margin" w:yAlign="inline"/>
              <w:numPr>
                <w:ilvl w:val="0"/>
                <w:numId w:val="29"/>
              </w:numPr>
              <w:suppressOverlap w:val="0"/>
            </w:pPr>
            <w:r w:rsidRPr="00A7759B">
              <w:t>GINČAI</w:t>
            </w:r>
          </w:p>
          <w:p w14:paraId="11481F95" w14:textId="77777777" w:rsidR="007D3D99" w:rsidRPr="00A7759B" w:rsidRDefault="007D3D99" w:rsidP="00D5010A">
            <w:pPr>
              <w:pStyle w:val="Stilius1"/>
              <w:framePr w:hSpace="0" w:wrap="auto" w:vAnchor="margin" w:yAlign="inline"/>
              <w:suppressOverlap w:val="0"/>
            </w:pPr>
          </w:p>
        </w:tc>
      </w:tr>
      <w:tr w:rsidR="007D3D99" w:rsidRPr="006B5FA5" w14:paraId="11481F99" w14:textId="77777777" w:rsidTr="00D5010A">
        <w:tc>
          <w:tcPr>
            <w:tcW w:w="1026" w:type="dxa"/>
            <w:shd w:val="clear" w:color="auto" w:fill="auto"/>
          </w:tcPr>
          <w:p w14:paraId="11481F97" w14:textId="65858194" w:rsidR="007D3D99" w:rsidRPr="00A7759B" w:rsidRDefault="007D3D99" w:rsidP="00D5010A">
            <w:pPr>
              <w:pStyle w:val="Stilius3"/>
              <w:spacing w:before="0"/>
              <w:ind w:left="360"/>
            </w:pPr>
            <w:r>
              <w:t>13.1.</w:t>
            </w:r>
          </w:p>
        </w:tc>
        <w:tc>
          <w:tcPr>
            <w:tcW w:w="8756" w:type="dxa"/>
            <w:shd w:val="clear" w:color="auto" w:fill="auto"/>
          </w:tcPr>
          <w:p w14:paraId="11B94A1F" w14:textId="77777777" w:rsidR="00E822CE" w:rsidRPr="00A8088A" w:rsidRDefault="00E822CE" w:rsidP="00D5010A">
            <w:pPr>
              <w:pStyle w:val="Stilius3"/>
              <w:spacing w:before="0"/>
              <w:contextualSpacing/>
            </w:pPr>
            <w:r w:rsidRPr="00A8088A">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1481F98" w14:textId="77777777" w:rsidR="007D3D99" w:rsidRPr="006B5FA5" w:rsidRDefault="007D3D99" w:rsidP="00D5010A">
            <w:pPr>
              <w:pStyle w:val="Stilius3"/>
              <w:spacing w:before="0"/>
            </w:pPr>
          </w:p>
        </w:tc>
      </w:tr>
      <w:tr w:rsidR="007D3D99" w:rsidRPr="00A7759B" w14:paraId="11481F9B" w14:textId="77777777" w:rsidTr="00D5010A">
        <w:tc>
          <w:tcPr>
            <w:tcW w:w="9782" w:type="dxa"/>
            <w:gridSpan w:val="2"/>
          </w:tcPr>
          <w:p w14:paraId="277629BD" w14:textId="55F13E49" w:rsidR="007D3D99" w:rsidRDefault="007D3D99" w:rsidP="00D5010A">
            <w:pPr>
              <w:pStyle w:val="Stilius1"/>
              <w:framePr w:hSpace="0" w:wrap="auto" w:vAnchor="margin" w:yAlign="inline"/>
              <w:numPr>
                <w:ilvl w:val="0"/>
                <w:numId w:val="29"/>
              </w:numPr>
              <w:suppressOverlap w:val="0"/>
            </w:pPr>
            <w:r w:rsidRPr="00A7759B">
              <w:t>NENUGALIMA JĖGA</w:t>
            </w:r>
          </w:p>
          <w:p w14:paraId="11481F9A" w14:textId="77777777" w:rsidR="007D3D99" w:rsidRPr="00A7759B" w:rsidRDefault="007D3D99" w:rsidP="00D5010A">
            <w:pPr>
              <w:pStyle w:val="Stilius1"/>
              <w:framePr w:hSpace="0" w:wrap="auto" w:vAnchor="margin" w:yAlign="inline"/>
              <w:suppressOverlap w:val="0"/>
            </w:pPr>
          </w:p>
        </w:tc>
      </w:tr>
      <w:tr w:rsidR="007D3D99" w:rsidRPr="00A7759B" w14:paraId="11481F9E" w14:textId="77777777" w:rsidTr="00D5010A">
        <w:tc>
          <w:tcPr>
            <w:tcW w:w="1026" w:type="dxa"/>
          </w:tcPr>
          <w:p w14:paraId="11481F9C" w14:textId="77777777" w:rsidR="007D3D99" w:rsidRPr="00A7759B" w:rsidRDefault="007D3D99" w:rsidP="00D5010A">
            <w:pPr>
              <w:pStyle w:val="Stilius3"/>
              <w:numPr>
                <w:ilvl w:val="0"/>
                <w:numId w:val="14"/>
              </w:numPr>
              <w:spacing w:before="0"/>
              <w:ind w:left="142" w:firstLine="113"/>
              <w:jc w:val="left"/>
            </w:pPr>
          </w:p>
        </w:tc>
        <w:tc>
          <w:tcPr>
            <w:tcW w:w="8756" w:type="dxa"/>
          </w:tcPr>
          <w:p w14:paraId="11481F9D" w14:textId="77777777" w:rsidR="007D3D99" w:rsidRPr="00A7759B" w:rsidRDefault="007D3D99" w:rsidP="00D5010A">
            <w:pPr>
              <w:pStyle w:val="Stilius3"/>
              <w:spacing w:before="0" w:after="120"/>
            </w:pPr>
            <w:r w:rsidRPr="00A7759B">
              <w:t>Šalis gali būti visiškai ar iš dalies atleidžiama nuo atsakomybės už Sutarties nevykdymą dėl nenugalimos jėgos (</w:t>
            </w:r>
            <w:r w:rsidRPr="00A7759B">
              <w:rPr>
                <w:i/>
              </w:rPr>
              <w:t>force majeure</w:t>
            </w:r>
            <w:r w:rsidRPr="00A7759B">
              <w:t xml:space="preserve">) aplinkybių, atsiradusių po Sutarties įsigaliojimo dienos, bei </w:t>
            </w:r>
            <w:r w:rsidRPr="00A7759B">
              <w:lastRenderedPageBreak/>
              <w:t>nustatytų ir jas patyrusios Šalies įrodytų pagal Lietuvos Respublikos civilinį kodeksą, jeigu Šalis nedelsiant pranešė kitai Šaliai apie kliūtį bei jos poveikį įsipareigojimų vykdymui.</w:t>
            </w:r>
          </w:p>
        </w:tc>
      </w:tr>
      <w:tr w:rsidR="007D3D99" w:rsidRPr="00A7759B" w14:paraId="11481FA1" w14:textId="77777777" w:rsidTr="00D5010A">
        <w:tc>
          <w:tcPr>
            <w:tcW w:w="1026" w:type="dxa"/>
          </w:tcPr>
          <w:p w14:paraId="11481F9F" w14:textId="77777777" w:rsidR="007D3D99" w:rsidRPr="00A7759B" w:rsidRDefault="007D3D99" w:rsidP="00D5010A">
            <w:pPr>
              <w:pStyle w:val="Stilius3"/>
              <w:numPr>
                <w:ilvl w:val="0"/>
                <w:numId w:val="14"/>
              </w:numPr>
              <w:spacing w:before="0"/>
              <w:ind w:left="142" w:firstLine="113"/>
              <w:jc w:val="left"/>
            </w:pPr>
          </w:p>
        </w:tc>
        <w:tc>
          <w:tcPr>
            <w:tcW w:w="8756" w:type="dxa"/>
          </w:tcPr>
          <w:p w14:paraId="11481FA0" w14:textId="77777777" w:rsidR="007D3D99" w:rsidRPr="00A7759B" w:rsidRDefault="007D3D99" w:rsidP="00D5010A">
            <w:pPr>
              <w:pStyle w:val="Stilius3"/>
              <w:spacing w:before="0" w:after="120"/>
            </w:pPr>
            <w:r w:rsidRPr="00A7759B">
              <w:t>Nenugalima jėga (</w:t>
            </w:r>
            <w:r w:rsidRPr="00A7759B">
              <w:rPr>
                <w:i/>
              </w:rPr>
              <w:t>force majeure</w:t>
            </w:r>
            <w:r w:rsidRPr="00A7759B">
              <w:t>) nelaikoma tai, kad rinkoje nėra reikalingų prievolei vykdyti prekių, Šalis neturi reikiamų finansinių išteklių arba Šalies kontrahentai pažeidžia savo prievoles. Nenugalima jėga (</w:t>
            </w:r>
            <w:r w:rsidRPr="00A7759B">
              <w:rPr>
                <w:i/>
              </w:rPr>
              <w:t>force majeure</w:t>
            </w:r>
            <w:r w:rsidRPr="00A7759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D3D99" w:rsidRPr="00A7759B" w14:paraId="11481FA4" w14:textId="77777777" w:rsidTr="00D5010A">
        <w:tc>
          <w:tcPr>
            <w:tcW w:w="1026" w:type="dxa"/>
          </w:tcPr>
          <w:p w14:paraId="11481FA2" w14:textId="77777777" w:rsidR="007D3D99" w:rsidRPr="00A7759B" w:rsidRDefault="007D3D99" w:rsidP="00D5010A">
            <w:pPr>
              <w:pStyle w:val="Stilius3"/>
              <w:numPr>
                <w:ilvl w:val="0"/>
                <w:numId w:val="14"/>
              </w:numPr>
              <w:spacing w:before="0"/>
              <w:ind w:left="142" w:firstLine="113"/>
              <w:jc w:val="left"/>
            </w:pPr>
          </w:p>
        </w:tc>
        <w:tc>
          <w:tcPr>
            <w:tcW w:w="8756" w:type="dxa"/>
          </w:tcPr>
          <w:p w14:paraId="11481FA3" w14:textId="7D9A5522" w:rsidR="007D3D99" w:rsidRPr="00A7759B" w:rsidRDefault="007D3D99" w:rsidP="00D5010A">
            <w:pPr>
              <w:pStyle w:val="Stilius3"/>
              <w:spacing w:before="0" w:after="120"/>
            </w:pPr>
            <w:r w:rsidRPr="00A7759B">
              <w:t>Sutartis baigiasi kitos Šalies reikalavimu, kai ją įvykdyti kitai Šaliai neįmanoma dėl nenugalimos jėgos (</w:t>
            </w:r>
            <w:r w:rsidRPr="00A7759B">
              <w:rPr>
                <w:i/>
              </w:rPr>
              <w:t>force majeure</w:t>
            </w:r>
            <w:r w:rsidRPr="00A7759B">
              <w:t xml:space="preserve">). </w:t>
            </w:r>
          </w:p>
        </w:tc>
      </w:tr>
      <w:tr w:rsidR="007D3D99" w:rsidRPr="00A7759B" w14:paraId="11481FA6" w14:textId="77777777" w:rsidTr="00D5010A">
        <w:tc>
          <w:tcPr>
            <w:tcW w:w="9782" w:type="dxa"/>
            <w:gridSpan w:val="2"/>
          </w:tcPr>
          <w:p w14:paraId="4318859B" w14:textId="66BC87DC" w:rsidR="007D3D99" w:rsidRDefault="007D3D99" w:rsidP="00D5010A">
            <w:pPr>
              <w:pStyle w:val="Stilius1"/>
              <w:framePr w:hSpace="0" w:wrap="auto" w:vAnchor="margin" w:yAlign="inline"/>
              <w:numPr>
                <w:ilvl w:val="0"/>
                <w:numId w:val="29"/>
              </w:numPr>
              <w:suppressOverlap w:val="0"/>
            </w:pPr>
            <w:r w:rsidRPr="00A7759B">
              <w:t>ASMENS DUOMENŲ TVARKYMAS</w:t>
            </w:r>
          </w:p>
          <w:p w14:paraId="11481FA5" w14:textId="77777777" w:rsidR="007D3D99" w:rsidRPr="00A7759B" w:rsidRDefault="007D3D99" w:rsidP="00D5010A">
            <w:pPr>
              <w:pStyle w:val="Stilius1"/>
              <w:framePr w:hSpace="0" w:wrap="auto" w:vAnchor="margin" w:yAlign="inline"/>
              <w:suppressOverlap w:val="0"/>
            </w:pPr>
          </w:p>
        </w:tc>
      </w:tr>
      <w:tr w:rsidR="00E822CE" w:rsidRPr="00A7759B" w14:paraId="11481FA9" w14:textId="77777777" w:rsidTr="00D5010A">
        <w:tc>
          <w:tcPr>
            <w:tcW w:w="1026" w:type="dxa"/>
            <w:shd w:val="clear" w:color="auto" w:fill="auto"/>
          </w:tcPr>
          <w:p w14:paraId="11481FA7" w14:textId="77777777" w:rsidR="00E822CE" w:rsidRPr="00A7759B" w:rsidRDefault="00E822CE" w:rsidP="00D5010A">
            <w:pPr>
              <w:spacing w:after="120"/>
              <w:ind w:left="142" w:firstLine="113"/>
              <w:rPr>
                <w:rFonts w:ascii="Times New Roman" w:hAnsi="Times New Roman"/>
              </w:rPr>
            </w:pPr>
            <w:r w:rsidRPr="00A7759B">
              <w:rPr>
                <w:rFonts w:ascii="Times New Roman" w:hAnsi="Times New Roman"/>
              </w:rPr>
              <w:t>15.1.</w:t>
            </w:r>
          </w:p>
        </w:tc>
        <w:tc>
          <w:tcPr>
            <w:tcW w:w="8756" w:type="dxa"/>
            <w:shd w:val="clear" w:color="auto" w:fill="auto"/>
          </w:tcPr>
          <w:p w14:paraId="11481FA8" w14:textId="45A4DA7E" w:rsidR="00E822CE" w:rsidRPr="00A7759B" w:rsidRDefault="00E822CE" w:rsidP="00D5010A">
            <w:pPr>
              <w:pStyle w:val="Stilius3"/>
              <w:spacing w:before="0" w:after="120"/>
              <w:rPr>
                <w:szCs w:val="24"/>
              </w:rPr>
            </w:pPr>
            <w:r w:rsidRPr="00A8088A">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E822CE" w:rsidRPr="00A7759B" w14:paraId="11481FAC" w14:textId="77777777" w:rsidTr="00D5010A">
        <w:tc>
          <w:tcPr>
            <w:tcW w:w="1026" w:type="dxa"/>
            <w:shd w:val="clear" w:color="auto" w:fill="auto"/>
          </w:tcPr>
          <w:p w14:paraId="1EB34977" w14:textId="604AA2CB" w:rsidR="00E822CE" w:rsidRPr="00F946F5" w:rsidRDefault="00E822CE" w:rsidP="00D5010A">
            <w:pPr>
              <w:spacing w:after="120"/>
              <w:ind w:left="142" w:firstLine="113"/>
              <w:rPr>
                <w:rFonts w:ascii="Times New Roman" w:hAnsi="Times New Roman"/>
              </w:rPr>
            </w:pPr>
            <w:r w:rsidRPr="00A7759B">
              <w:rPr>
                <w:rFonts w:ascii="Times New Roman" w:hAnsi="Times New Roman"/>
              </w:rPr>
              <w:t>15.2.</w:t>
            </w:r>
          </w:p>
          <w:p w14:paraId="11481FAA" w14:textId="5F1623F5" w:rsidR="00E822CE" w:rsidRPr="00F946F5" w:rsidRDefault="00E822CE" w:rsidP="00D5010A">
            <w:pPr>
              <w:spacing w:after="120"/>
              <w:ind w:left="142" w:firstLine="113"/>
              <w:rPr>
                <w:rFonts w:ascii="Times New Roman" w:hAnsi="Times New Roman"/>
              </w:rPr>
            </w:pPr>
          </w:p>
        </w:tc>
        <w:tc>
          <w:tcPr>
            <w:tcW w:w="8756" w:type="dxa"/>
            <w:shd w:val="clear" w:color="auto" w:fill="auto"/>
          </w:tcPr>
          <w:p w14:paraId="11481FAB" w14:textId="605EF8DA" w:rsidR="00E822CE" w:rsidRPr="00A7759B" w:rsidRDefault="00E822CE" w:rsidP="00D5010A">
            <w:pPr>
              <w:pStyle w:val="Stilius3"/>
              <w:spacing w:before="0" w:after="120"/>
              <w:rPr>
                <w:szCs w:val="24"/>
              </w:rPr>
            </w:pPr>
            <w:r w:rsidRPr="00A8088A">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E822CE" w:rsidRPr="00A7759B" w14:paraId="11481FAF" w14:textId="77777777" w:rsidTr="00D5010A">
        <w:trPr>
          <w:trHeight w:val="145"/>
        </w:trPr>
        <w:tc>
          <w:tcPr>
            <w:tcW w:w="1026" w:type="dxa"/>
            <w:shd w:val="clear" w:color="auto" w:fill="auto"/>
          </w:tcPr>
          <w:p w14:paraId="6CBD2512" w14:textId="77777777" w:rsidR="00E822CE" w:rsidRDefault="00E822CE" w:rsidP="00D5010A">
            <w:pPr>
              <w:spacing w:after="120"/>
              <w:ind w:left="142" w:firstLine="113"/>
              <w:rPr>
                <w:rFonts w:ascii="Times New Roman" w:hAnsi="Times New Roman"/>
              </w:rPr>
            </w:pPr>
            <w:r w:rsidRPr="00A7759B">
              <w:rPr>
                <w:rFonts w:ascii="Times New Roman" w:hAnsi="Times New Roman"/>
              </w:rPr>
              <w:t>15.3.</w:t>
            </w:r>
          </w:p>
          <w:p w14:paraId="11481FAD" w14:textId="24EAC538" w:rsidR="00E822CE" w:rsidRPr="00A7759B" w:rsidRDefault="00E822CE" w:rsidP="00D5010A">
            <w:pPr>
              <w:spacing w:after="120"/>
              <w:rPr>
                <w:rFonts w:ascii="Times New Roman" w:hAnsi="Times New Roman"/>
              </w:rPr>
            </w:pPr>
          </w:p>
        </w:tc>
        <w:tc>
          <w:tcPr>
            <w:tcW w:w="8756" w:type="dxa"/>
            <w:shd w:val="clear" w:color="auto" w:fill="auto"/>
          </w:tcPr>
          <w:p w14:paraId="11481FAE" w14:textId="367D9E4F" w:rsidR="00E822CE" w:rsidRPr="00446E62" w:rsidRDefault="00E822CE" w:rsidP="00D5010A">
            <w:pPr>
              <w:pStyle w:val="Stilius3"/>
              <w:spacing w:before="0" w:after="120"/>
              <w:rPr>
                <w:color w:val="000000" w:themeColor="text1"/>
              </w:rPr>
            </w:pPr>
            <w:r w:rsidRPr="00A8088A">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E822CE" w:rsidRPr="00A7759B" w14:paraId="029F54C0" w14:textId="77777777" w:rsidTr="00D5010A">
        <w:trPr>
          <w:trHeight w:val="1262"/>
        </w:trPr>
        <w:tc>
          <w:tcPr>
            <w:tcW w:w="1026" w:type="dxa"/>
            <w:shd w:val="clear" w:color="auto" w:fill="auto"/>
          </w:tcPr>
          <w:p w14:paraId="2B2A6C8D" w14:textId="77777777" w:rsidR="00E822CE" w:rsidRDefault="00E822CE" w:rsidP="00D5010A">
            <w:pPr>
              <w:spacing w:after="120"/>
              <w:ind w:left="142" w:firstLine="113"/>
              <w:rPr>
                <w:rFonts w:ascii="Times New Roman" w:hAnsi="Times New Roman"/>
              </w:rPr>
            </w:pPr>
            <w:r w:rsidRPr="00A7759B">
              <w:rPr>
                <w:rFonts w:ascii="Times New Roman" w:hAnsi="Times New Roman"/>
              </w:rPr>
              <w:t>15.</w:t>
            </w:r>
            <w:r>
              <w:rPr>
                <w:rFonts w:ascii="Times New Roman" w:hAnsi="Times New Roman"/>
              </w:rPr>
              <w:t>4</w:t>
            </w:r>
            <w:r w:rsidRPr="00A7759B">
              <w:rPr>
                <w:rFonts w:ascii="Times New Roman" w:hAnsi="Times New Roman"/>
              </w:rPr>
              <w:t>.</w:t>
            </w:r>
          </w:p>
          <w:p w14:paraId="01B2FCD1" w14:textId="77777777" w:rsidR="00E822CE" w:rsidRPr="00A7759B" w:rsidRDefault="00E822CE" w:rsidP="00D5010A">
            <w:pPr>
              <w:spacing w:after="120"/>
              <w:ind w:left="142" w:firstLine="113"/>
              <w:rPr>
                <w:rFonts w:ascii="Times New Roman" w:hAnsi="Times New Roman"/>
              </w:rPr>
            </w:pPr>
          </w:p>
        </w:tc>
        <w:tc>
          <w:tcPr>
            <w:tcW w:w="8756" w:type="dxa"/>
            <w:shd w:val="clear" w:color="auto" w:fill="auto"/>
          </w:tcPr>
          <w:p w14:paraId="4A99A016" w14:textId="0C2F11BF" w:rsidR="00E822CE" w:rsidRPr="0061788A" w:rsidRDefault="00E822CE" w:rsidP="00D5010A">
            <w:pPr>
              <w:pStyle w:val="Stilius3"/>
              <w:spacing w:before="0" w:after="120"/>
              <w:rPr>
                <w:color w:val="000000" w:themeColor="text1"/>
              </w:rPr>
            </w:pPr>
            <w:r w:rsidRPr="00A8088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E822CE" w:rsidRPr="00A7759B" w14:paraId="1B7F648D" w14:textId="77777777" w:rsidTr="00D5010A">
        <w:trPr>
          <w:trHeight w:val="404"/>
        </w:trPr>
        <w:tc>
          <w:tcPr>
            <w:tcW w:w="1026" w:type="dxa"/>
            <w:shd w:val="clear" w:color="auto" w:fill="auto"/>
          </w:tcPr>
          <w:p w14:paraId="3DA8F6D8" w14:textId="77777777" w:rsidR="00E822CE" w:rsidRDefault="00E822CE" w:rsidP="00D5010A">
            <w:pPr>
              <w:spacing w:after="120"/>
              <w:ind w:left="142" w:firstLine="113"/>
              <w:rPr>
                <w:rFonts w:ascii="Times New Roman" w:hAnsi="Times New Roman"/>
              </w:rPr>
            </w:pPr>
            <w:r>
              <w:rPr>
                <w:rFonts w:ascii="Times New Roman" w:hAnsi="Times New Roman"/>
              </w:rPr>
              <w:t>15.5.</w:t>
            </w:r>
          </w:p>
          <w:p w14:paraId="660989F0" w14:textId="77777777" w:rsidR="00E822CE" w:rsidRPr="00A7759B" w:rsidRDefault="00E822CE" w:rsidP="00D5010A">
            <w:pPr>
              <w:spacing w:after="120"/>
              <w:ind w:left="142" w:firstLine="113"/>
              <w:rPr>
                <w:rFonts w:ascii="Times New Roman" w:hAnsi="Times New Roman"/>
              </w:rPr>
            </w:pPr>
          </w:p>
        </w:tc>
        <w:tc>
          <w:tcPr>
            <w:tcW w:w="8756" w:type="dxa"/>
            <w:shd w:val="clear" w:color="auto" w:fill="auto"/>
          </w:tcPr>
          <w:p w14:paraId="16FDA3BE" w14:textId="04C88616" w:rsidR="00E822CE" w:rsidRPr="0061788A" w:rsidRDefault="00E822CE" w:rsidP="00D5010A">
            <w:pPr>
              <w:pStyle w:val="Stilius3"/>
              <w:spacing w:before="0" w:after="120"/>
              <w:rPr>
                <w:color w:val="000000" w:themeColor="text1"/>
              </w:rPr>
            </w:pPr>
            <w:r w:rsidRPr="00A8088A">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E822CE" w:rsidRPr="00A7759B" w14:paraId="3EF34EBF" w14:textId="77777777" w:rsidTr="00D5010A">
        <w:trPr>
          <w:trHeight w:val="828"/>
        </w:trPr>
        <w:tc>
          <w:tcPr>
            <w:tcW w:w="1026" w:type="dxa"/>
            <w:shd w:val="clear" w:color="auto" w:fill="auto"/>
          </w:tcPr>
          <w:p w14:paraId="613EEFCB" w14:textId="77777777" w:rsidR="00E822CE" w:rsidRDefault="00E822CE" w:rsidP="00D5010A">
            <w:pPr>
              <w:spacing w:after="120"/>
              <w:ind w:left="142" w:firstLine="113"/>
              <w:rPr>
                <w:rFonts w:ascii="Times New Roman" w:hAnsi="Times New Roman"/>
              </w:rPr>
            </w:pPr>
            <w:r>
              <w:rPr>
                <w:rFonts w:ascii="Times New Roman" w:hAnsi="Times New Roman"/>
              </w:rPr>
              <w:t>15.6.</w:t>
            </w:r>
          </w:p>
          <w:p w14:paraId="21AFBAC7" w14:textId="77777777" w:rsidR="00E822CE" w:rsidRPr="00A7759B" w:rsidRDefault="00E822CE" w:rsidP="00D5010A">
            <w:pPr>
              <w:spacing w:after="120"/>
              <w:ind w:left="142" w:firstLine="113"/>
              <w:rPr>
                <w:rFonts w:ascii="Times New Roman" w:hAnsi="Times New Roman"/>
              </w:rPr>
            </w:pPr>
          </w:p>
        </w:tc>
        <w:tc>
          <w:tcPr>
            <w:tcW w:w="8756" w:type="dxa"/>
            <w:shd w:val="clear" w:color="auto" w:fill="auto"/>
          </w:tcPr>
          <w:p w14:paraId="6D9D19CA" w14:textId="1BCCA83A" w:rsidR="00E822CE" w:rsidRPr="0061788A" w:rsidRDefault="00E822CE" w:rsidP="00D5010A">
            <w:pPr>
              <w:pStyle w:val="Stilius3"/>
              <w:spacing w:before="0" w:after="120"/>
              <w:rPr>
                <w:color w:val="000000" w:themeColor="text1"/>
              </w:rPr>
            </w:pPr>
            <w:r w:rsidRPr="00A8088A">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E822CE" w:rsidRPr="00A7759B" w14:paraId="03C0A09C" w14:textId="77777777" w:rsidTr="00D5010A">
        <w:trPr>
          <w:trHeight w:val="1269"/>
        </w:trPr>
        <w:tc>
          <w:tcPr>
            <w:tcW w:w="1026" w:type="dxa"/>
            <w:shd w:val="clear" w:color="auto" w:fill="auto"/>
          </w:tcPr>
          <w:p w14:paraId="57C8E6E7" w14:textId="77777777" w:rsidR="00E822CE" w:rsidRDefault="00E822CE" w:rsidP="00D5010A">
            <w:pPr>
              <w:spacing w:after="120"/>
              <w:ind w:left="142" w:firstLine="113"/>
              <w:rPr>
                <w:rFonts w:ascii="Times New Roman" w:hAnsi="Times New Roman"/>
              </w:rPr>
            </w:pPr>
            <w:r>
              <w:rPr>
                <w:rFonts w:ascii="Times New Roman" w:hAnsi="Times New Roman"/>
              </w:rPr>
              <w:t>15.7.</w:t>
            </w:r>
          </w:p>
          <w:p w14:paraId="528B16BE" w14:textId="77777777" w:rsidR="00E822CE" w:rsidRPr="00A7759B" w:rsidRDefault="00E822CE" w:rsidP="00D5010A">
            <w:pPr>
              <w:spacing w:after="120"/>
              <w:ind w:left="142" w:firstLine="113"/>
              <w:rPr>
                <w:rFonts w:ascii="Times New Roman" w:hAnsi="Times New Roman"/>
              </w:rPr>
            </w:pPr>
          </w:p>
        </w:tc>
        <w:tc>
          <w:tcPr>
            <w:tcW w:w="8756" w:type="dxa"/>
            <w:shd w:val="clear" w:color="auto" w:fill="auto"/>
          </w:tcPr>
          <w:p w14:paraId="3CF4507D" w14:textId="155E6F52" w:rsidR="00E822CE" w:rsidRPr="0061788A" w:rsidRDefault="00E822CE" w:rsidP="00D5010A">
            <w:pPr>
              <w:pStyle w:val="Stilius3"/>
              <w:spacing w:before="0" w:after="120"/>
              <w:rPr>
                <w:color w:val="000000" w:themeColor="text1"/>
              </w:rPr>
            </w:pPr>
            <w:r w:rsidRPr="00A8088A">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E822CE" w:rsidRPr="00A7759B" w14:paraId="3BE576EF" w14:textId="77777777" w:rsidTr="00D5010A">
        <w:trPr>
          <w:trHeight w:val="1556"/>
        </w:trPr>
        <w:tc>
          <w:tcPr>
            <w:tcW w:w="1026" w:type="dxa"/>
            <w:shd w:val="clear" w:color="auto" w:fill="auto"/>
          </w:tcPr>
          <w:p w14:paraId="61ACA809" w14:textId="77777777" w:rsidR="00E822CE" w:rsidRDefault="00E822CE" w:rsidP="00D5010A">
            <w:pPr>
              <w:spacing w:after="120"/>
              <w:ind w:left="142" w:firstLine="113"/>
              <w:jc w:val="both"/>
              <w:rPr>
                <w:rFonts w:ascii="Times New Roman" w:hAnsi="Times New Roman"/>
              </w:rPr>
            </w:pPr>
            <w:r>
              <w:rPr>
                <w:rFonts w:ascii="Times New Roman" w:hAnsi="Times New Roman"/>
              </w:rPr>
              <w:t>15.8.</w:t>
            </w:r>
          </w:p>
          <w:p w14:paraId="15829A8F" w14:textId="77777777" w:rsidR="00E822CE" w:rsidRPr="00A7759B" w:rsidRDefault="00E822CE" w:rsidP="00D5010A">
            <w:pPr>
              <w:spacing w:after="120"/>
              <w:ind w:left="142" w:firstLine="113"/>
              <w:jc w:val="both"/>
              <w:rPr>
                <w:rFonts w:ascii="Times New Roman" w:hAnsi="Times New Roman"/>
              </w:rPr>
            </w:pPr>
          </w:p>
        </w:tc>
        <w:tc>
          <w:tcPr>
            <w:tcW w:w="8756" w:type="dxa"/>
            <w:shd w:val="clear" w:color="auto" w:fill="auto"/>
          </w:tcPr>
          <w:p w14:paraId="4E700E67" w14:textId="6E7C8CA3" w:rsidR="00E822CE" w:rsidRPr="0061788A" w:rsidRDefault="00E822CE" w:rsidP="00D5010A">
            <w:pPr>
              <w:pStyle w:val="Stilius3"/>
              <w:spacing w:before="0"/>
              <w:rPr>
                <w:color w:val="000000" w:themeColor="text1"/>
              </w:rPr>
            </w:pPr>
            <w:r w:rsidRPr="00A8088A">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E822CE" w:rsidRPr="00A7759B" w14:paraId="64B923DC" w14:textId="77777777" w:rsidTr="00D5010A">
        <w:tc>
          <w:tcPr>
            <w:tcW w:w="1026" w:type="dxa"/>
            <w:shd w:val="clear" w:color="auto" w:fill="auto"/>
          </w:tcPr>
          <w:p w14:paraId="4B3D00CF" w14:textId="77777777" w:rsidR="00E822CE" w:rsidRDefault="00E822CE" w:rsidP="00D5010A">
            <w:pPr>
              <w:spacing w:after="120"/>
              <w:ind w:left="142" w:firstLine="113"/>
              <w:jc w:val="both"/>
              <w:rPr>
                <w:rFonts w:ascii="Times New Roman" w:hAnsi="Times New Roman"/>
              </w:rPr>
            </w:pPr>
            <w:r>
              <w:rPr>
                <w:rFonts w:ascii="Times New Roman" w:hAnsi="Times New Roman"/>
              </w:rPr>
              <w:lastRenderedPageBreak/>
              <w:t>15.9.</w:t>
            </w:r>
          </w:p>
          <w:p w14:paraId="4035924A" w14:textId="77777777" w:rsidR="00E822CE" w:rsidRPr="00A7759B" w:rsidRDefault="00E822CE" w:rsidP="00D5010A">
            <w:pPr>
              <w:spacing w:after="120"/>
              <w:ind w:left="142" w:firstLine="113"/>
              <w:jc w:val="both"/>
              <w:rPr>
                <w:rFonts w:ascii="Times New Roman" w:hAnsi="Times New Roman"/>
              </w:rPr>
            </w:pPr>
          </w:p>
        </w:tc>
        <w:tc>
          <w:tcPr>
            <w:tcW w:w="8756" w:type="dxa"/>
            <w:shd w:val="clear" w:color="auto" w:fill="auto"/>
          </w:tcPr>
          <w:p w14:paraId="6239F6AD" w14:textId="6E6E9A33" w:rsidR="00E822CE" w:rsidRPr="00495DBC" w:rsidRDefault="00E822CE" w:rsidP="00D5010A">
            <w:pPr>
              <w:pStyle w:val="Stilius3"/>
              <w:spacing w:before="0" w:after="120"/>
            </w:pPr>
            <w:r w:rsidRPr="00A8088A">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E822CE" w:rsidRPr="00A7759B" w14:paraId="11481FC6" w14:textId="77777777" w:rsidTr="00D5010A">
        <w:trPr>
          <w:trHeight w:val="480"/>
        </w:trPr>
        <w:tc>
          <w:tcPr>
            <w:tcW w:w="1026" w:type="dxa"/>
            <w:shd w:val="clear" w:color="auto" w:fill="auto"/>
          </w:tcPr>
          <w:p w14:paraId="11481FC1" w14:textId="77777777" w:rsidR="00E822CE" w:rsidRPr="00A7759B" w:rsidRDefault="00E822CE" w:rsidP="00D5010A">
            <w:pPr>
              <w:jc w:val="right"/>
              <w:rPr>
                <w:rFonts w:ascii="Times New Roman" w:hAnsi="Times New Roman"/>
              </w:rPr>
            </w:pPr>
          </w:p>
        </w:tc>
        <w:tc>
          <w:tcPr>
            <w:tcW w:w="8756" w:type="dxa"/>
            <w:shd w:val="clear" w:color="auto" w:fill="auto"/>
          </w:tcPr>
          <w:p w14:paraId="11481FC5" w14:textId="05ED1E04" w:rsidR="00E822CE" w:rsidRPr="00A7759B" w:rsidRDefault="00E822CE" w:rsidP="00D5010A">
            <w:pPr>
              <w:pStyle w:val="Stilius1"/>
              <w:framePr w:hSpace="0" w:wrap="auto" w:vAnchor="margin" w:yAlign="inline"/>
              <w:numPr>
                <w:ilvl w:val="0"/>
                <w:numId w:val="29"/>
              </w:numPr>
              <w:suppressOverlap w:val="0"/>
            </w:pPr>
            <w:r>
              <w:t xml:space="preserve"> B</w:t>
            </w:r>
            <w:r w:rsidRPr="00A7759B">
              <w:t>A</w:t>
            </w:r>
            <w:r>
              <w:t>IGIA</w:t>
            </w:r>
            <w:r w:rsidRPr="00A7759B">
              <w:t>MOSIOS NUOSTATOS</w:t>
            </w:r>
          </w:p>
        </w:tc>
      </w:tr>
      <w:tr w:rsidR="00E822CE" w:rsidRPr="00A7759B" w14:paraId="7294035D" w14:textId="77777777" w:rsidTr="00D5010A">
        <w:trPr>
          <w:trHeight w:val="557"/>
        </w:trPr>
        <w:tc>
          <w:tcPr>
            <w:tcW w:w="1026" w:type="dxa"/>
            <w:shd w:val="clear" w:color="auto" w:fill="auto"/>
          </w:tcPr>
          <w:p w14:paraId="3D6AA27D" w14:textId="6F6C2E3D" w:rsidR="00E822CE" w:rsidRPr="00C933D6" w:rsidRDefault="00E822CE" w:rsidP="00D5010A">
            <w:pPr>
              <w:ind w:left="142"/>
              <w:jc w:val="center"/>
              <w:rPr>
                <w:rFonts w:ascii="Times New Roman" w:hAnsi="Times New Roman"/>
              </w:rPr>
            </w:pPr>
            <w:r w:rsidRPr="00C933D6">
              <w:rPr>
                <w:rFonts w:ascii="Times New Roman" w:hAnsi="Times New Roman"/>
              </w:rPr>
              <w:t>16.1.</w:t>
            </w:r>
          </w:p>
        </w:tc>
        <w:tc>
          <w:tcPr>
            <w:tcW w:w="8756" w:type="dxa"/>
            <w:shd w:val="clear" w:color="auto" w:fill="auto"/>
          </w:tcPr>
          <w:p w14:paraId="3EE85865" w14:textId="01B72573" w:rsidR="00E822CE" w:rsidRPr="00C933D6" w:rsidRDefault="00E822CE" w:rsidP="00D5010A">
            <w:pPr>
              <w:pStyle w:val="Stilius3"/>
              <w:spacing w:before="0"/>
              <w:rPr>
                <w:szCs w:val="24"/>
              </w:rPr>
            </w:pPr>
            <w:r w:rsidRPr="00C933D6">
              <w:rPr>
                <w:spacing w:val="-3"/>
              </w:rPr>
              <w:t xml:space="preserve">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pateikimo su lydraščiu Užsakovui diena arba mokėjimo pavedimo, kuriuo yra patvirtinamas piniginio užstato pervedimas į </w:t>
            </w:r>
            <w:r w:rsidR="000F2720" w:rsidRPr="00A7759B">
              <w:t xml:space="preserve"> </w:t>
            </w:r>
            <w:r w:rsidR="000F2720" w:rsidRPr="009B00C6">
              <w:rPr>
                <w:b/>
                <w:bCs/>
              </w:rPr>
              <w:t>Šiaulių universitetinės gimnazijos atsiskaitomąją sąskaitą</w:t>
            </w:r>
            <w:r w:rsidRPr="009B00C6">
              <w:rPr>
                <w:spacing w:val="-3"/>
              </w:rPr>
              <w:t>,</w:t>
            </w:r>
            <w:r w:rsidRPr="00C933D6">
              <w:rPr>
                <w:spacing w:val="-3"/>
              </w:rPr>
              <w:t xml:space="preserve"> data. Sutartis galioja iki visiško Sutartyje numatytų įsipareigojimų įvykdymo.</w:t>
            </w:r>
          </w:p>
        </w:tc>
      </w:tr>
      <w:tr w:rsidR="00E822CE" w:rsidRPr="00A7759B" w14:paraId="11481FC9" w14:textId="77777777" w:rsidTr="00D5010A">
        <w:trPr>
          <w:trHeight w:val="2262"/>
        </w:trPr>
        <w:tc>
          <w:tcPr>
            <w:tcW w:w="1026" w:type="dxa"/>
          </w:tcPr>
          <w:p w14:paraId="7AADE715" w14:textId="77777777" w:rsidR="00E822CE" w:rsidRPr="00C933D6" w:rsidRDefault="00E822CE" w:rsidP="00D5010A">
            <w:pPr>
              <w:ind w:left="142"/>
              <w:jc w:val="center"/>
              <w:rPr>
                <w:rFonts w:ascii="Times New Roman" w:hAnsi="Times New Roman"/>
              </w:rPr>
            </w:pPr>
            <w:r w:rsidRPr="00C933D6">
              <w:rPr>
                <w:rFonts w:ascii="Times New Roman" w:hAnsi="Times New Roman"/>
              </w:rPr>
              <w:t>16.2.</w:t>
            </w:r>
          </w:p>
          <w:p w14:paraId="7C8704FD" w14:textId="77777777" w:rsidR="00E822CE" w:rsidRPr="00C933D6" w:rsidRDefault="00E822CE" w:rsidP="00D5010A">
            <w:pPr>
              <w:ind w:left="142"/>
              <w:rPr>
                <w:rFonts w:ascii="Times New Roman" w:hAnsi="Times New Roman"/>
              </w:rPr>
            </w:pPr>
          </w:p>
          <w:p w14:paraId="62D7618F" w14:textId="77777777" w:rsidR="00E822CE" w:rsidRPr="00C933D6" w:rsidRDefault="00E822CE" w:rsidP="00D5010A">
            <w:pPr>
              <w:ind w:left="142"/>
              <w:rPr>
                <w:rFonts w:ascii="Times New Roman" w:hAnsi="Times New Roman"/>
                <w:sz w:val="24"/>
                <w:szCs w:val="24"/>
              </w:rPr>
            </w:pPr>
          </w:p>
          <w:p w14:paraId="7BC68A54" w14:textId="77777777" w:rsidR="00E822CE" w:rsidRPr="00C933D6" w:rsidRDefault="00E822CE" w:rsidP="00D5010A">
            <w:pPr>
              <w:ind w:left="142"/>
              <w:rPr>
                <w:rFonts w:ascii="Times New Roman" w:hAnsi="Times New Roman"/>
                <w:sz w:val="24"/>
                <w:szCs w:val="24"/>
              </w:rPr>
            </w:pPr>
          </w:p>
          <w:p w14:paraId="5F0C90F1" w14:textId="77777777" w:rsidR="00E822CE" w:rsidRPr="00C933D6" w:rsidRDefault="00E822CE" w:rsidP="00D5010A">
            <w:pPr>
              <w:ind w:left="142"/>
              <w:rPr>
                <w:rFonts w:ascii="Times New Roman" w:hAnsi="Times New Roman"/>
              </w:rPr>
            </w:pPr>
          </w:p>
          <w:p w14:paraId="18AE0E24" w14:textId="77777777" w:rsidR="00E822CE" w:rsidRPr="00C933D6" w:rsidRDefault="00E822CE" w:rsidP="00D5010A">
            <w:pPr>
              <w:ind w:left="142"/>
              <w:rPr>
                <w:rFonts w:ascii="Times New Roman" w:hAnsi="Times New Roman"/>
              </w:rPr>
            </w:pPr>
          </w:p>
          <w:p w14:paraId="63D467BB" w14:textId="77777777" w:rsidR="00D5010A" w:rsidRPr="00C933D6" w:rsidRDefault="00D5010A" w:rsidP="00D5010A">
            <w:pPr>
              <w:ind w:left="142"/>
              <w:jc w:val="center"/>
              <w:rPr>
                <w:rFonts w:ascii="Times New Roman" w:hAnsi="Times New Roman"/>
              </w:rPr>
            </w:pPr>
          </w:p>
          <w:p w14:paraId="17A5004F" w14:textId="77777777" w:rsidR="00D5010A" w:rsidRPr="00C933D6" w:rsidRDefault="00D5010A" w:rsidP="00D5010A">
            <w:pPr>
              <w:ind w:left="142"/>
              <w:jc w:val="center"/>
              <w:rPr>
                <w:rFonts w:ascii="Times New Roman" w:hAnsi="Times New Roman"/>
              </w:rPr>
            </w:pPr>
          </w:p>
          <w:p w14:paraId="7CA5CE76" w14:textId="77777777" w:rsidR="005C6F14" w:rsidRPr="00C933D6" w:rsidRDefault="005C6F14" w:rsidP="00D5010A">
            <w:pPr>
              <w:ind w:left="142"/>
              <w:jc w:val="center"/>
              <w:rPr>
                <w:rFonts w:ascii="Times New Roman" w:hAnsi="Times New Roman"/>
              </w:rPr>
            </w:pPr>
          </w:p>
          <w:p w14:paraId="79ADD527" w14:textId="77777777" w:rsidR="005C6F14" w:rsidRPr="00C933D6" w:rsidRDefault="005C6F14" w:rsidP="00D5010A">
            <w:pPr>
              <w:ind w:left="142"/>
              <w:jc w:val="center"/>
              <w:rPr>
                <w:rFonts w:ascii="Times New Roman" w:hAnsi="Times New Roman"/>
              </w:rPr>
            </w:pPr>
          </w:p>
          <w:p w14:paraId="6CE3B088" w14:textId="7FEE728F" w:rsidR="00E822CE" w:rsidRPr="00C933D6" w:rsidRDefault="00E822CE" w:rsidP="00D5010A">
            <w:pPr>
              <w:ind w:left="142"/>
              <w:jc w:val="center"/>
              <w:rPr>
                <w:rFonts w:ascii="Times New Roman" w:hAnsi="Times New Roman"/>
              </w:rPr>
            </w:pPr>
            <w:r w:rsidRPr="00C933D6">
              <w:rPr>
                <w:rFonts w:ascii="Times New Roman" w:hAnsi="Times New Roman"/>
              </w:rPr>
              <w:t>16.3.</w:t>
            </w:r>
          </w:p>
          <w:p w14:paraId="11481FC7" w14:textId="7CD39E21" w:rsidR="00E822CE" w:rsidRPr="00C933D6" w:rsidRDefault="00E822CE" w:rsidP="00D5010A">
            <w:pPr>
              <w:ind w:left="142"/>
              <w:jc w:val="center"/>
              <w:rPr>
                <w:rFonts w:ascii="Times New Roman" w:hAnsi="Times New Roman"/>
              </w:rPr>
            </w:pPr>
          </w:p>
        </w:tc>
        <w:tc>
          <w:tcPr>
            <w:tcW w:w="8756" w:type="dxa"/>
          </w:tcPr>
          <w:p w14:paraId="3758D28D" w14:textId="77777777" w:rsidR="00E822CE" w:rsidRPr="00C933D6" w:rsidRDefault="00E822CE" w:rsidP="00D5010A">
            <w:pPr>
              <w:pStyle w:val="Stilius3"/>
              <w:spacing w:before="0" w:after="120"/>
              <w:rPr>
                <w:spacing w:val="-3"/>
              </w:rPr>
            </w:pPr>
            <w:r w:rsidRPr="00C933D6">
              <w:rPr>
                <w:spacing w:val="-3"/>
              </w:rPr>
              <w:t>Prie sutarties pridedama:</w:t>
            </w:r>
          </w:p>
          <w:p w14:paraId="65923F11" w14:textId="77777777" w:rsidR="00E822CE" w:rsidRPr="00C933D6" w:rsidRDefault="00E822CE" w:rsidP="00D5010A">
            <w:pPr>
              <w:pStyle w:val="Stilius3"/>
              <w:spacing w:before="0"/>
              <w:ind w:left="459"/>
              <w:rPr>
                <w:spacing w:val="-3"/>
              </w:rPr>
            </w:pPr>
            <w:r w:rsidRPr="00C933D6">
              <w:rPr>
                <w:spacing w:val="-3"/>
              </w:rPr>
              <w:t>16.2.1. Įkainotas Veiklų sąrašas, Sutarties 1 priedas;</w:t>
            </w:r>
          </w:p>
          <w:p w14:paraId="368A52D5" w14:textId="77777777" w:rsidR="00E822CE" w:rsidRPr="00C933D6" w:rsidRDefault="00E822CE" w:rsidP="00D5010A">
            <w:pPr>
              <w:pStyle w:val="Stilius3"/>
              <w:spacing w:before="0"/>
              <w:ind w:left="459"/>
              <w:rPr>
                <w:spacing w:val="-3"/>
              </w:rPr>
            </w:pPr>
            <w:r w:rsidRPr="00C933D6">
              <w:rPr>
                <w:spacing w:val="-3"/>
              </w:rPr>
              <w:t>16.2.2. Statybvietės perdavimo – priėmimo akto (forma), Sutarties 2 priedas;</w:t>
            </w:r>
          </w:p>
          <w:p w14:paraId="73987F2E" w14:textId="77777777" w:rsidR="00E822CE" w:rsidRPr="00C933D6" w:rsidRDefault="00E822CE" w:rsidP="00D5010A">
            <w:pPr>
              <w:pStyle w:val="Stilius3"/>
              <w:spacing w:before="0"/>
              <w:ind w:left="459"/>
              <w:rPr>
                <w:spacing w:val="-3"/>
              </w:rPr>
            </w:pPr>
            <w:r w:rsidRPr="00C933D6">
              <w:rPr>
                <w:spacing w:val="-3"/>
              </w:rPr>
              <w:t>16.2.3. Darbų perdavimo – priėmimo akto (forma), Sutarties 3 priedas;</w:t>
            </w:r>
          </w:p>
          <w:p w14:paraId="3C5404B1" w14:textId="77777777" w:rsidR="00E822CE" w:rsidRPr="00C933D6" w:rsidRDefault="00E822CE" w:rsidP="00D5010A">
            <w:pPr>
              <w:pStyle w:val="Stilius3"/>
              <w:spacing w:before="0"/>
              <w:ind w:left="459"/>
              <w:rPr>
                <w:spacing w:val="-3"/>
              </w:rPr>
            </w:pPr>
            <w:r w:rsidRPr="00C933D6">
              <w:rPr>
                <w:spacing w:val="-3"/>
              </w:rPr>
              <w:t>16.2.4. Atliktų darbų akto (forma), Sutarties 4 priedas;</w:t>
            </w:r>
          </w:p>
          <w:p w14:paraId="7E44D33D" w14:textId="77777777" w:rsidR="00E822CE" w:rsidRPr="00C933D6" w:rsidRDefault="00E822CE" w:rsidP="00D5010A">
            <w:pPr>
              <w:pStyle w:val="Stilius3"/>
              <w:spacing w:before="0"/>
              <w:ind w:left="459"/>
              <w:rPr>
                <w:spacing w:val="-3"/>
              </w:rPr>
            </w:pPr>
            <w:r w:rsidRPr="00C933D6">
              <w:rPr>
                <w:spacing w:val="-3"/>
              </w:rPr>
              <w:t>16.2.5. Rangovo pasiūlymas, Sutarties 5 priedas;</w:t>
            </w:r>
          </w:p>
          <w:p w14:paraId="521F89C8" w14:textId="77777777" w:rsidR="00E822CE" w:rsidRPr="00C933D6" w:rsidRDefault="00E822CE" w:rsidP="00D5010A">
            <w:pPr>
              <w:pStyle w:val="Stilius3"/>
              <w:spacing w:before="0"/>
              <w:ind w:left="459"/>
              <w:rPr>
                <w:spacing w:val="-3"/>
              </w:rPr>
            </w:pPr>
            <w:r w:rsidRPr="00C933D6">
              <w:rPr>
                <w:spacing w:val="-3"/>
              </w:rPr>
              <w:t>16.2.6. Specialistų sąrašas, Sutarties 6 priedas;</w:t>
            </w:r>
          </w:p>
          <w:p w14:paraId="343017EE" w14:textId="1EF596D3" w:rsidR="00E822CE" w:rsidRPr="00C933D6" w:rsidRDefault="00E822CE" w:rsidP="00D5010A">
            <w:pPr>
              <w:pStyle w:val="Stilius3"/>
              <w:spacing w:before="0"/>
              <w:ind w:left="459"/>
              <w:rPr>
                <w:spacing w:val="-3"/>
              </w:rPr>
            </w:pPr>
            <w:r w:rsidRPr="00C933D6">
              <w:rPr>
                <w:spacing w:val="-3"/>
              </w:rPr>
              <w:t>16.2.7. Aplinkosaugos reikalavimai projektui 7 priedas.</w:t>
            </w:r>
          </w:p>
          <w:p w14:paraId="5E7E3621" w14:textId="268F2A83" w:rsidR="005C6F14" w:rsidRPr="00C933D6" w:rsidRDefault="005C6F14" w:rsidP="00D5010A">
            <w:pPr>
              <w:pStyle w:val="Stilius3"/>
              <w:spacing w:before="0"/>
              <w:ind w:left="459"/>
              <w:rPr>
                <w:spacing w:val="-3"/>
              </w:rPr>
            </w:pPr>
          </w:p>
          <w:p w14:paraId="11481FC8" w14:textId="3168BC4E" w:rsidR="00E822CE" w:rsidRPr="00C933D6" w:rsidRDefault="00E822CE" w:rsidP="00D5010A">
            <w:pPr>
              <w:pStyle w:val="Stilius3"/>
              <w:spacing w:before="0" w:after="120"/>
              <w:rPr>
                <w:spacing w:val="-3"/>
              </w:rPr>
            </w:pPr>
            <w:r w:rsidRPr="00C933D6">
              <w:rPr>
                <w:spacing w:val="-3"/>
              </w:rPr>
              <w:t xml:space="preserve">Sutartis sudaryta 2 (dviem) egzemplioriais lietuvių kalba, po vieną kiekvienai šaliai. Abu Sutarties egzemplioriai yra vienodos teisinės galios. </w:t>
            </w:r>
            <w:r w:rsidRPr="00C933D6">
              <w:rPr>
                <w:szCs w:val="24"/>
              </w:rPr>
              <w:t>Visais su Sutarties įgyvendinimu susijusiais klausimais Šalys privalo susirašinėti ir bendrauti lietuvių kalba.</w:t>
            </w:r>
          </w:p>
        </w:tc>
      </w:tr>
      <w:tr w:rsidR="00E822CE" w:rsidRPr="00A7759B" w14:paraId="11481FE0" w14:textId="77777777" w:rsidTr="00D5010A">
        <w:trPr>
          <w:trHeight w:val="1010"/>
        </w:trPr>
        <w:tc>
          <w:tcPr>
            <w:tcW w:w="1026" w:type="dxa"/>
            <w:shd w:val="clear" w:color="auto" w:fill="auto"/>
          </w:tcPr>
          <w:p w14:paraId="11481FDA" w14:textId="6FEA9787" w:rsidR="00E822CE" w:rsidRPr="00A7759B" w:rsidRDefault="00E822CE" w:rsidP="00D5010A">
            <w:pPr>
              <w:tabs>
                <w:tab w:val="left" w:pos="393"/>
              </w:tabs>
              <w:ind w:left="142"/>
              <w:jc w:val="center"/>
              <w:rPr>
                <w:rFonts w:ascii="Times New Roman" w:hAnsi="Times New Roman"/>
              </w:rPr>
            </w:pPr>
            <w:r w:rsidRPr="00A7759B">
              <w:rPr>
                <w:rFonts w:ascii="Times New Roman" w:hAnsi="Times New Roman"/>
              </w:rPr>
              <w:t>16.4</w:t>
            </w:r>
          </w:p>
        </w:tc>
        <w:tc>
          <w:tcPr>
            <w:tcW w:w="8756" w:type="dxa"/>
            <w:shd w:val="clear" w:color="auto" w:fill="auto"/>
          </w:tcPr>
          <w:p w14:paraId="6B62B771" w14:textId="77777777" w:rsidR="00E822CE" w:rsidRPr="00A7759B" w:rsidRDefault="00E822CE" w:rsidP="00D5010A">
            <w:pPr>
              <w:pStyle w:val="Stilius3"/>
              <w:spacing w:before="0" w:after="120"/>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E822CE" w:rsidRPr="00A7759B" w:rsidRDefault="00E822CE" w:rsidP="00D5010A">
            <w:pPr>
              <w:pStyle w:val="Stilius3"/>
              <w:spacing w:before="0" w:after="120"/>
              <w:rPr>
                <w:b/>
              </w:rPr>
            </w:pPr>
            <w:r w:rsidRPr="00A7759B">
              <w:t xml:space="preserve">Šalių rekvizitai ir parašai: </w:t>
            </w:r>
          </w:p>
        </w:tc>
      </w:tr>
    </w:tbl>
    <w:p w14:paraId="74802AA4" w14:textId="77777777" w:rsidR="004039F8" w:rsidRDefault="004039F8" w:rsidP="007F0D51">
      <w:pPr>
        <w:rPr>
          <w:rFonts w:ascii="Times New Roman" w:hAnsi="Times New Roman"/>
          <w:sz w:val="8"/>
          <w:szCs w:val="8"/>
        </w:rPr>
      </w:pPr>
    </w:p>
    <w:p w14:paraId="543A2884" w14:textId="77777777" w:rsidR="00831795" w:rsidRPr="002238D8" w:rsidRDefault="00831795" w:rsidP="007F0D51">
      <w:pPr>
        <w:rPr>
          <w:rFonts w:ascii="Times New Roman" w:hAnsi="Times New Roman"/>
          <w:sz w:val="8"/>
          <w:szCs w:val="8"/>
        </w:rPr>
      </w:pPr>
    </w:p>
    <w:tbl>
      <w:tblPr>
        <w:tblW w:w="9498" w:type="dxa"/>
        <w:tblInd w:w="108" w:type="dxa"/>
        <w:tblLayout w:type="fixed"/>
        <w:tblLook w:val="04A0" w:firstRow="1" w:lastRow="0" w:firstColumn="1" w:lastColumn="0" w:noHBand="0" w:noVBand="1"/>
      </w:tblPr>
      <w:tblGrid>
        <w:gridCol w:w="4820"/>
        <w:gridCol w:w="4678"/>
      </w:tblGrid>
      <w:tr w:rsidR="00A7759B" w:rsidRPr="00A7759B" w14:paraId="11481FFB" w14:textId="77777777" w:rsidTr="00DA215B">
        <w:trPr>
          <w:trHeight w:val="141"/>
        </w:trPr>
        <w:tc>
          <w:tcPr>
            <w:tcW w:w="4820" w:type="dxa"/>
          </w:tcPr>
          <w:p w14:paraId="11481FE6" w14:textId="77777777" w:rsidR="005F4C76" w:rsidRPr="00CB4973" w:rsidRDefault="005F4C76" w:rsidP="007F0D51">
            <w:pPr>
              <w:pStyle w:val="Stilius3"/>
              <w:spacing w:before="0"/>
              <w:rPr>
                <w:b/>
                <w:bCs/>
              </w:rPr>
            </w:pPr>
            <w:r w:rsidRPr="00CB4973">
              <w:rPr>
                <w:b/>
                <w:bCs/>
              </w:rPr>
              <w:t>UŽSAKOVAS</w:t>
            </w:r>
          </w:p>
          <w:p w14:paraId="2505F5A0" w14:textId="77777777" w:rsidR="007C397D" w:rsidRDefault="007C397D" w:rsidP="007F0D51">
            <w:pPr>
              <w:pStyle w:val="Stilius3"/>
              <w:spacing w:before="0"/>
            </w:pPr>
            <w:r w:rsidRPr="007C397D">
              <w:t xml:space="preserve">Šiaulių universitetinė gimnazija </w:t>
            </w:r>
          </w:p>
          <w:p w14:paraId="1C5F9FBA" w14:textId="77777777" w:rsidR="00232D85" w:rsidRDefault="00232D85" w:rsidP="007F0D51">
            <w:pPr>
              <w:pStyle w:val="Stilius3"/>
              <w:spacing w:before="0"/>
            </w:pPr>
            <w:r w:rsidRPr="00232D85">
              <w:t xml:space="preserve">Dainų g. 33, LT-78236, Šiauliai </w:t>
            </w:r>
          </w:p>
          <w:p w14:paraId="11481FE9" w14:textId="13D61F13" w:rsidR="005F4C76" w:rsidRPr="00A7759B" w:rsidRDefault="00801B96" w:rsidP="007F0D51">
            <w:pPr>
              <w:pStyle w:val="Stilius3"/>
              <w:spacing w:before="0"/>
            </w:pPr>
            <w:r>
              <w:t>Įmonės k</w:t>
            </w:r>
            <w:r w:rsidR="005F4C76" w:rsidRPr="00A7759B">
              <w:t xml:space="preserve">odas </w:t>
            </w:r>
            <w:r w:rsidR="00232D85" w:rsidRPr="00232D85">
              <w:t>195473755</w:t>
            </w:r>
          </w:p>
          <w:p w14:paraId="11481FEA" w14:textId="73AEC8CA" w:rsidR="005F4C76" w:rsidRPr="00A7759B" w:rsidRDefault="005F4C76" w:rsidP="007F0D51">
            <w:pPr>
              <w:pStyle w:val="Stilius3"/>
              <w:spacing w:before="0"/>
            </w:pPr>
            <w:r w:rsidRPr="00A7759B">
              <w:t xml:space="preserve">A. s. Nr. </w:t>
            </w:r>
            <w:r w:rsidR="00232D85" w:rsidRPr="00232D85">
              <w:t>LT33 7189 9000 0012 0543</w:t>
            </w:r>
          </w:p>
          <w:p w14:paraId="11481FEB" w14:textId="5DCDE200" w:rsidR="005F4C76" w:rsidRPr="00A7759B" w:rsidRDefault="00C77C5A" w:rsidP="007F0D51">
            <w:pPr>
              <w:pStyle w:val="Stilius3"/>
              <w:spacing w:before="0"/>
            </w:pPr>
            <w:proofErr w:type="spellStart"/>
            <w:r>
              <w:t>A</w:t>
            </w:r>
            <w:r w:rsidR="00E822CE">
              <w:t>.</w:t>
            </w:r>
            <w:r>
              <w:t>b</w:t>
            </w:r>
            <w:proofErr w:type="spellEnd"/>
            <w:r w:rsidR="00E822CE">
              <w:t>.</w:t>
            </w:r>
            <w:r>
              <w:t xml:space="preserve"> </w:t>
            </w:r>
            <w:proofErr w:type="spellStart"/>
            <w:r w:rsidR="00E822CE">
              <w:t>Artea</w:t>
            </w:r>
            <w:proofErr w:type="spellEnd"/>
            <w:r w:rsidRPr="00C77C5A">
              <w:t xml:space="preserve"> bankas</w:t>
            </w:r>
            <w:r w:rsidR="005F4C76" w:rsidRPr="00A7759B">
              <w:t xml:space="preserve">, b. k. </w:t>
            </w:r>
            <w:r w:rsidR="005751FC" w:rsidRPr="005751FC">
              <w:t>71800</w:t>
            </w:r>
          </w:p>
          <w:p w14:paraId="11481FEC" w14:textId="6E3C6D21" w:rsidR="005F4C76" w:rsidRPr="00A7759B" w:rsidRDefault="005F4C76" w:rsidP="007F0D51">
            <w:pPr>
              <w:pStyle w:val="Stilius3"/>
              <w:spacing w:before="0"/>
            </w:pPr>
            <w:r w:rsidRPr="00A7759B">
              <w:t xml:space="preserve">tel. </w:t>
            </w:r>
            <w:r w:rsidR="00CB4973" w:rsidRPr="00CB4973">
              <w:t>(+370) 650 78586</w:t>
            </w:r>
          </w:p>
          <w:p w14:paraId="11481FEF" w14:textId="7ECCFB81" w:rsidR="009511B9" w:rsidRPr="00A7759B" w:rsidRDefault="005F4C76" w:rsidP="00CE4830">
            <w:pPr>
              <w:pStyle w:val="Stilius3"/>
              <w:spacing w:before="0"/>
            </w:pPr>
            <w:r w:rsidRPr="00A7759B">
              <w:t>elektroninis paštas:</w:t>
            </w:r>
            <w:r w:rsidR="00524794">
              <w:t xml:space="preserve"> info@</w:t>
            </w:r>
            <w:r w:rsidR="00CE4830" w:rsidRPr="00CE4830">
              <w:t>sugimnazija.lt</w:t>
            </w:r>
          </w:p>
        </w:tc>
        <w:tc>
          <w:tcPr>
            <w:tcW w:w="4678" w:type="dxa"/>
          </w:tcPr>
          <w:p w14:paraId="11481FF0" w14:textId="77777777" w:rsidR="000922D9" w:rsidRPr="00CB4973" w:rsidRDefault="000922D9" w:rsidP="007F0D51">
            <w:pPr>
              <w:pStyle w:val="Stilius3"/>
              <w:spacing w:before="0"/>
              <w:rPr>
                <w:b/>
                <w:bCs/>
                <w:sz w:val="24"/>
                <w:szCs w:val="24"/>
              </w:rPr>
            </w:pPr>
            <w:r w:rsidRPr="00CB4973">
              <w:rPr>
                <w:b/>
                <w:bCs/>
                <w:sz w:val="24"/>
                <w:szCs w:val="24"/>
              </w:rPr>
              <w:t>RANGOVAS</w:t>
            </w:r>
          </w:p>
          <w:p w14:paraId="11481FF2" w14:textId="062CAFDF" w:rsidR="000922D9" w:rsidRPr="003F00A1" w:rsidRDefault="009511B9" w:rsidP="007F0D51">
            <w:pPr>
              <w:pStyle w:val="Stilius3"/>
              <w:spacing w:before="0"/>
              <w:rPr>
                <w:iCs/>
                <w:color w:val="FF0000"/>
                <w:sz w:val="24"/>
                <w:szCs w:val="24"/>
              </w:rPr>
            </w:pPr>
            <w:r w:rsidRPr="003F00A1">
              <w:rPr>
                <w:iCs/>
                <w:color w:val="FF0000"/>
                <w:sz w:val="24"/>
                <w:szCs w:val="24"/>
              </w:rPr>
              <w:t>Įmonės pavadinimas</w:t>
            </w:r>
          </w:p>
          <w:p w14:paraId="48011E77" w14:textId="01A8447A" w:rsidR="00B85FCF" w:rsidRPr="003F00A1" w:rsidRDefault="009511B9" w:rsidP="007F0D51">
            <w:pPr>
              <w:tabs>
                <w:tab w:val="left" w:pos="5130"/>
              </w:tabs>
              <w:rPr>
                <w:rFonts w:ascii="Times New Roman" w:hAnsi="Times New Roman"/>
                <w:color w:val="FF0000"/>
                <w:sz w:val="24"/>
                <w:szCs w:val="24"/>
              </w:rPr>
            </w:pPr>
            <w:r w:rsidRPr="003F00A1">
              <w:rPr>
                <w:rFonts w:ascii="Times New Roman" w:hAnsi="Times New Roman"/>
                <w:color w:val="FF0000"/>
                <w:sz w:val="24"/>
                <w:szCs w:val="24"/>
              </w:rPr>
              <w:t>Adresas</w:t>
            </w:r>
          </w:p>
          <w:p w14:paraId="11481FF3" w14:textId="1F989BDE" w:rsidR="000922D9" w:rsidRPr="003F00A1" w:rsidRDefault="00801B96" w:rsidP="007F0D51">
            <w:pPr>
              <w:ind w:right="252"/>
              <w:jc w:val="both"/>
              <w:rPr>
                <w:rFonts w:ascii="Times New Roman" w:hAnsi="Times New Roman"/>
                <w:color w:val="FF0000"/>
                <w:sz w:val="24"/>
                <w:szCs w:val="24"/>
              </w:rPr>
            </w:pPr>
            <w:r w:rsidRPr="003F00A1">
              <w:rPr>
                <w:rFonts w:ascii="Times New Roman" w:hAnsi="Times New Roman"/>
                <w:sz w:val="24"/>
                <w:szCs w:val="24"/>
              </w:rPr>
              <w:t>Įmonės k</w:t>
            </w:r>
            <w:r w:rsidR="000922D9" w:rsidRPr="003F00A1">
              <w:rPr>
                <w:rFonts w:ascii="Times New Roman" w:hAnsi="Times New Roman"/>
                <w:sz w:val="24"/>
                <w:szCs w:val="24"/>
              </w:rPr>
              <w:t xml:space="preserve">odas </w:t>
            </w:r>
            <w:r w:rsidR="009511B9" w:rsidRPr="003F00A1">
              <w:rPr>
                <w:rFonts w:ascii="Times New Roman" w:hAnsi="Times New Roman"/>
                <w:iCs/>
                <w:color w:val="FF0000"/>
                <w:sz w:val="24"/>
                <w:szCs w:val="24"/>
              </w:rPr>
              <w:t>xxx</w:t>
            </w:r>
            <w:r w:rsidR="000922D9" w:rsidRPr="003F00A1">
              <w:rPr>
                <w:rFonts w:ascii="Times New Roman" w:hAnsi="Times New Roman"/>
                <w:i/>
                <w:color w:val="FF0000"/>
                <w:sz w:val="24"/>
                <w:szCs w:val="24"/>
              </w:rPr>
              <w:t xml:space="preserve"> </w:t>
            </w:r>
          </w:p>
          <w:p w14:paraId="65F45B57" w14:textId="7B639F94" w:rsidR="00291BE3" w:rsidRPr="003F00A1" w:rsidRDefault="000922D9" w:rsidP="007F0D51">
            <w:pPr>
              <w:ind w:right="252"/>
              <w:jc w:val="both"/>
              <w:rPr>
                <w:rFonts w:ascii="Times New Roman" w:hAnsi="Times New Roman"/>
                <w:iCs/>
                <w:sz w:val="24"/>
                <w:szCs w:val="24"/>
              </w:rPr>
            </w:pPr>
            <w:r w:rsidRPr="003F00A1">
              <w:rPr>
                <w:rFonts w:ascii="Times New Roman" w:hAnsi="Times New Roman"/>
                <w:bCs/>
                <w:sz w:val="24"/>
                <w:szCs w:val="24"/>
              </w:rPr>
              <w:t xml:space="preserve">PVM mokėtojo kodas </w:t>
            </w:r>
            <w:r w:rsidR="009511B9" w:rsidRPr="003F00A1">
              <w:rPr>
                <w:rFonts w:ascii="Times New Roman" w:hAnsi="Times New Roman"/>
                <w:iCs/>
                <w:color w:val="FF0000"/>
                <w:sz w:val="24"/>
                <w:szCs w:val="24"/>
              </w:rPr>
              <w:t>xxx</w:t>
            </w:r>
          </w:p>
          <w:p w14:paraId="11481FF5" w14:textId="66E12279" w:rsidR="000922D9" w:rsidRPr="003F00A1" w:rsidRDefault="000922D9" w:rsidP="007F0D51">
            <w:pPr>
              <w:ind w:right="252"/>
              <w:jc w:val="both"/>
              <w:rPr>
                <w:rFonts w:ascii="Times New Roman" w:hAnsi="Times New Roman"/>
                <w:sz w:val="24"/>
                <w:szCs w:val="24"/>
              </w:rPr>
            </w:pPr>
            <w:r w:rsidRPr="003F00A1">
              <w:rPr>
                <w:rFonts w:ascii="Times New Roman" w:hAnsi="Times New Roman"/>
                <w:sz w:val="24"/>
                <w:szCs w:val="24"/>
              </w:rPr>
              <w:t xml:space="preserve">Registro tvarkytojas – VĮ Registrų centras </w:t>
            </w:r>
          </w:p>
          <w:p w14:paraId="11481FF7" w14:textId="749571FE" w:rsidR="000922D9" w:rsidRPr="003F00A1" w:rsidRDefault="000922D9" w:rsidP="007F0D51">
            <w:pPr>
              <w:tabs>
                <w:tab w:val="left" w:pos="5130"/>
              </w:tabs>
              <w:rPr>
                <w:rFonts w:ascii="Times New Roman" w:hAnsi="Times New Roman"/>
                <w:iCs/>
                <w:sz w:val="24"/>
                <w:szCs w:val="24"/>
              </w:rPr>
            </w:pPr>
            <w:r w:rsidRPr="003F00A1">
              <w:rPr>
                <w:rFonts w:ascii="Times New Roman" w:hAnsi="Times New Roman"/>
                <w:sz w:val="24"/>
                <w:szCs w:val="24"/>
              </w:rPr>
              <w:t xml:space="preserve">A. s. Nr. </w:t>
            </w:r>
            <w:r w:rsidR="009511B9" w:rsidRPr="003F00A1">
              <w:rPr>
                <w:rFonts w:ascii="Times New Roman" w:hAnsi="Times New Roman"/>
                <w:iCs/>
                <w:color w:val="FF0000"/>
                <w:sz w:val="24"/>
                <w:szCs w:val="24"/>
              </w:rPr>
              <w:t>xxx</w:t>
            </w:r>
          </w:p>
          <w:p w14:paraId="150293EF" w14:textId="022BAE99" w:rsidR="00B85FCF" w:rsidRPr="003F00A1" w:rsidRDefault="009511B9" w:rsidP="007F0D51">
            <w:pPr>
              <w:tabs>
                <w:tab w:val="left" w:pos="5130"/>
              </w:tabs>
              <w:rPr>
                <w:rFonts w:ascii="Times New Roman" w:hAnsi="Times New Roman"/>
                <w:sz w:val="24"/>
                <w:szCs w:val="24"/>
              </w:rPr>
            </w:pPr>
            <w:r w:rsidRPr="003F00A1">
              <w:rPr>
                <w:rFonts w:ascii="Times New Roman" w:hAnsi="Times New Roman"/>
                <w:sz w:val="24"/>
                <w:szCs w:val="24"/>
              </w:rPr>
              <w:t>Bankas</w:t>
            </w:r>
          </w:p>
          <w:p w14:paraId="1BA5F22C" w14:textId="49F52BE7" w:rsidR="00B85FCF" w:rsidRPr="003F00A1" w:rsidRDefault="000922D9" w:rsidP="007F0D51">
            <w:pPr>
              <w:tabs>
                <w:tab w:val="left" w:pos="5130"/>
              </w:tabs>
              <w:rPr>
                <w:rFonts w:ascii="Times New Roman" w:hAnsi="Times New Roman"/>
                <w:color w:val="FF0000"/>
                <w:sz w:val="24"/>
                <w:szCs w:val="24"/>
              </w:rPr>
            </w:pPr>
            <w:r w:rsidRPr="003F00A1">
              <w:rPr>
                <w:rFonts w:ascii="Times New Roman" w:hAnsi="Times New Roman"/>
                <w:sz w:val="24"/>
                <w:szCs w:val="24"/>
              </w:rPr>
              <w:t xml:space="preserve">tel.: </w:t>
            </w:r>
            <w:r w:rsidR="009511B9" w:rsidRPr="003F00A1">
              <w:rPr>
                <w:rFonts w:ascii="Times New Roman" w:hAnsi="Times New Roman"/>
                <w:color w:val="FF0000"/>
                <w:sz w:val="24"/>
                <w:szCs w:val="24"/>
              </w:rPr>
              <w:t>xxx</w:t>
            </w:r>
            <w:r w:rsidRPr="003F00A1">
              <w:rPr>
                <w:rFonts w:ascii="Times New Roman" w:hAnsi="Times New Roman"/>
                <w:color w:val="FF0000"/>
                <w:sz w:val="24"/>
                <w:szCs w:val="24"/>
              </w:rPr>
              <w:t xml:space="preserve">   </w:t>
            </w:r>
          </w:p>
          <w:p w14:paraId="11481FFA" w14:textId="31F60E63" w:rsidR="008C37B8" w:rsidRPr="00A7759B" w:rsidRDefault="000922D9" w:rsidP="007F0D51">
            <w:pPr>
              <w:tabs>
                <w:tab w:val="left" w:pos="5130"/>
              </w:tabs>
              <w:rPr>
                <w:rFonts w:ascii="Times New Roman" w:hAnsi="Times New Roman"/>
              </w:rPr>
            </w:pPr>
            <w:r w:rsidRPr="003F00A1">
              <w:rPr>
                <w:rFonts w:ascii="Times New Roman" w:hAnsi="Times New Roman"/>
                <w:sz w:val="24"/>
                <w:szCs w:val="24"/>
              </w:rPr>
              <w:t xml:space="preserve">el. paštas: </w:t>
            </w:r>
            <w:r w:rsidR="009511B9" w:rsidRPr="003F00A1">
              <w:rPr>
                <w:rFonts w:ascii="Times New Roman" w:hAnsi="Times New Roman"/>
                <w:color w:val="FF0000"/>
                <w:sz w:val="24"/>
                <w:szCs w:val="24"/>
              </w:rPr>
              <w:t>xxx</w:t>
            </w:r>
          </w:p>
        </w:tc>
      </w:tr>
      <w:tr w:rsidR="000922D9" w:rsidRPr="00A7759B" w14:paraId="11482009" w14:textId="77777777" w:rsidTr="00922457">
        <w:tc>
          <w:tcPr>
            <w:tcW w:w="4820" w:type="dxa"/>
          </w:tcPr>
          <w:p w14:paraId="28C6E56B" w14:textId="39AD4BE8" w:rsidR="00A27A8A" w:rsidRDefault="00CE4830" w:rsidP="007F0D51">
            <w:pPr>
              <w:pStyle w:val="Bodytxt"/>
            </w:pPr>
            <w:bookmarkStart w:id="5" w:name="_Hlk95227346"/>
            <w:r>
              <w:t>Gimnazijos</w:t>
            </w:r>
            <w:r w:rsidR="00A27A8A">
              <w:t xml:space="preserve"> direktor</w:t>
            </w:r>
            <w:r w:rsidR="002A6F7C">
              <w:t>ė</w:t>
            </w:r>
          </w:p>
          <w:p w14:paraId="55A7F2F4" w14:textId="4FF0AEEE" w:rsidR="00922C47" w:rsidRPr="00A7759B" w:rsidRDefault="002A6F7C" w:rsidP="007F0D51">
            <w:pPr>
              <w:pStyle w:val="Bodytxt"/>
            </w:pPr>
            <w:r>
              <w:t>Inga Žemaitienė</w:t>
            </w:r>
          </w:p>
          <w:p w14:paraId="3CCB90EA" w14:textId="5485C549" w:rsidR="00922C47" w:rsidRPr="00944713" w:rsidRDefault="00896EBE" w:rsidP="007F0D51">
            <w:pPr>
              <w:pStyle w:val="Bodytxt"/>
              <w:rPr>
                <w:sz w:val="18"/>
                <w:szCs w:val="18"/>
              </w:rPr>
            </w:pPr>
            <w:r w:rsidRPr="00A7759B">
              <w:rPr>
                <w:sz w:val="18"/>
                <w:szCs w:val="18"/>
              </w:rPr>
              <w:t xml:space="preserve">             </w:t>
            </w:r>
            <w:r w:rsidR="00833A48" w:rsidRPr="00A7759B">
              <w:rPr>
                <w:sz w:val="18"/>
                <w:szCs w:val="18"/>
              </w:rPr>
              <w:t xml:space="preserve">          </w:t>
            </w:r>
            <w:r w:rsidRPr="00A7759B">
              <w:rPr>
                <w:sz w:val="18"/>
                <w:szCs w:val="18"/>
              </w:rPr>
              <w:t xml:space="preserve">      </w:t>
            </w:r>
          </w:p>
          <w:p w14:paraId="11481FFF" w14:textId="04E0BD51" w:rsidR="000922D9" w:rsidRPr="00A7759B" w:rsidRDefault="000922D9" w:rsidP="007F0D51">
            <w:pPr>
              <w:pStyle w:val="Bodytxt"/>
              <w:rPr>
                <w:sz w:val="16"/>
                <w:szCs w:val="16"/>
              </w:rPr>
            </w:pPr>
            <w:r w:rsidRPr="00A7759B">
              <w:t>Parašas  ...................................................</w:t>
            </w:r>
          </w:p>
          <w:p w14:paraId="11482000" w14:textId="77777777" w:rsidR="000922D9" w:rsidRPr="00A7759B" w:rsidRDefault="000922D9" w:rsidP="007F0D51">
            <w:pPr>
              <w:pStyle w:val="Bodytxt"/>
              <w:rPr>
                <w:sz w:val="16"/>
                <w:szCs w:val="16"/>
              </w:rPr>
            </w:pPr>
          </w:p>
          <w:p w14:paraId="32B58EC9" w14:textId="29ECDA63" w:rsidR="006F0D67" w:rsidRPr="00A7759B" w:rsidRDefault="000922D9" w:rsidP="007F0D51">
            <w:pPr>
              <w:pStyle w:val="Bodytxt"/>
              <w:spacing w:line="360" w:lineRule="auto"/>
            </w:pPr>
            <w:r w:rsidRPr="00A7759B">
              <w:t>Data...........................................................</w:t>
            </w:r>
          </w:p>
          <w:p w14:paraId="11482002" w14:textId="26E823E3" w:rsidR="000922D9" w:rsidRPr="00A7759B" w:rsidRDefault="000922D9" w:rsidP="007F0D51">
            <w:pPr>
              <w:pStyle w:val="Bodytxt"/>
            </w:pPr>
            <w:r w:rsidRPr="00A7759B">
              <w:t>A.V.</w:t>
            </w:r>
          </w:p>
        </w:tc>
        <w:tc>
          <w:tcPr>
            <w:tcW w:w="4678" w:type="dxa"/>
          </w:tcPr>
          <w:p w14:paraId="11482004" w14:textId="608EDAAA" w:rsidR="000922D9" w:rsidRPr="009511B9" w:rsidRDefault="009511B9" w:rsidP="007F0D51">
            <w:pPr>
              <w:pStyle w:val="Bodytxt"/>
              <w:jc w:val="left"/>
              <w:rPr>
                <w:color w:val="FF0000"/>
              </w:rPr>
            </w:pPr>
            <w:r w:rsidRPr="009511B9">
              <w:rPr>
                <w:color w:val="FF0000"/>
              </w:rPr>
              <w:t>Pareigos Vardas Pavardė</w:t>
            </w:r>
          </w:p>
          <w:p w14:paraId="2A9E1967" w14:textId="77777777" w:rsidR="0003088D" w:rsidRPr="00A27A8A" w:rsidRDefault="0003088D" w:rsidP="007F0D51">
            <w:pPr>
              <w:pStyle w:val="Bodytxt"/>
              <w:jc w:val="left"/>
            </w:pPr>
          </w:p>
          <w:p w14:paraId="11482006" w14:textId="2B92D725" w:rsidR="000922D9" w:rsidRPr="00A7759B" w:rsidRDefault="000922D9" w:rsidP="007F0D51">
            <w:pPr>
              <w:pStyle w:val="Bodytxt"/>
              <w:jc w:val="left"/>
              <w:rPr>
                <w:sz w:val="24"/>
                <w:szCs w:val="24"/>
              </w:rPr>
            </w:pPr>
            <w:r w:rsidRPr="00A7759B">
              <w:rPr>
                <w:sz w:val="24"/>
                <w:szCs w:val="24"/>
              </w:rPr>
              <w:t>Parašas ................................................</w:t>
            </w:r>
          </w:p>
          <w:p w14:paraId="3B5476B1" w14:textId="77777777" w:rsidR="006F0D67" w:rsidRPr="00A7759B" w:rsidRDefault="006F0D67" w:rsidP="007F0D51">
            <w:pPr>
              <w:pStyle w:val="Bodytxt"/>
              <w:jc w:val="left"/>
              <w:rPr>
                <w:sz w:val="16"/>
                <w:szCs w:val="16"/>
              </w:rPr>
            </w:pPr>
          </w:p>
          <w:p w14:paraId="11482007" w14:textId="77777777" w:rsidR="000922D9" w:rsidRPr="00A7759B" w:rsidRDefault="000922D9" w:rsidP="007F0D51">
            <w:pPr>
              <w:pStyle w:val="Bodytxt"/>
              <w:jc w:val="left"/>
              <w:rPr>
                <w:sz w:val="24"/>
                <w:szCs w:val="24"/>
              </w:rPr>
            </w:pPr>
            <w:r w:rsidRPr="00A7759B">
              <w:rPr>
                <w:sz w:val="24"/>
                <w:szCs w:val="24"/>
              </w:rPr>
              <w:t>Data......................................................</w:t>
            </w:r>
          </w:p>
          <w:p w14:paraId="25F0EE06" w14:textId="77777777" w:rsidR="006F0D67" w:rsidRPr="00A7759B" w:rsidRDefault="006F0D67" w:rsidP="007F0D51">
            <w:pPr>
              <w:pStyle w:val="Bodytxt"/>
            </w:pPr>
          </w:p>
          <w:p w14:paraId="11482008" w14:textId="0738B7D4" w:rsidR="000922D9" w:rsidRPr="00A7759B" w:rsidRDefault="000922D9" w:rsidP="007F0D51">
            <w:pPr>
              <w:pStyle w:val="Bodytxt"/>
            </w:pPr>
            <w:r w:rsidRPr="00A7759B">
              <w:t>A.V.</w:t>
            </w:r>
          </w:p>
        </w:tc>
      </w:tr>
      <w:bookmarkEnd w:id="5"/>
    </w:tbl>
    <w:p w14:paraId="791804C9" w14:textId="31CF2FCD" w:rsidR="00B54066" w:rsidRDefault="00B54066" w:rsidP="007F0D51">
      <w:pPr>
        <w:rPr>
          <w:rFonts w:ascii="Times New Roman" w:hAnsi="Times New Roman"/>
          <w:b/>
          <w:bCs/>
          <w:sz w:val="24"/>
          <w:szCs w:val="24"/>
          <w:lang w:eastAsia="lt-LT"/>
        </w:rPr>
      </w:pPr>
    </w:p>
    <w:p w14:paraId="74699AD2" w14:textId="77777777" w:rsidR="00B54066" w:rsidRDefault="00B54066">
      <w:pPr>
        <w:rPr>
          <w:rFonts w:ascii="Times New Roman" w:hAnsi="Times New Roman"/>
          <w:b/>
          <w:bCs/>
          <w:sz w:val="24"/>
          <w:szCs w:val="24"/>
          <w:lang w:eastAsia="lt-LT"/>
        </w:rPr>
      </w:pPr>
      <w:r>
        <w:rPr>
          <w:rFonts w:ascii="Times New Roman" w:hAnsi="Times New Roman"/>
          <w:b/>
          <w:bCs/>
          <w:sz w:val="24"/>
          <w:szCs w:val="24"/>
          <w:lang w:eastAsia="lt-LT"/>
        </w:rPr>
        <w:br w:type="page"/>
      </w:r>
    </w:p>
    <w:p w14:paraId="54018024" w14:textId="77777777" w:rsidR="00B54066" w:rsidRDefault="00B54066" w:rsidP="007F0D51">
      <w:pPr>
        <w:rPr>
          <w:rFonts w:ascii="Times New Roman" w:hAnsi="Times New Roman"/>
          <w:b/>
          <w:bCs/>
          <w:sz w:val="24"/>
          <w:szCs w:val="24"/>
          <w:lang w:eastAsia="lt-LT"/>
        </w:rPr>
        <w:sectPr w:rsidR="00B54066" w:rsidSect="00BA17E3">
          <w:footerReference w:type="default" r:id="rId19"/>
          <w:footnotePr>
            <w:numFmt w:val="chicago"/>
          </w:footnotePr>
          <w:pgSz w:w="11906" w:h="16838" w:code="9"/>
          <w:pgMar w:top="567" w:right="567" w:bottom="567" w:left="1701" w:header="567" w:footer="567" w:gutter="0"/>
          <w:cols w:space="1296"/>
          <w:docGrid w:linePitch="360"/>
        </w:sectPr>
      </w:pPr>
    </w:p>
    <w:p w14:paraId="589DD984" w14:textId="0F606F42" w:rsidR="00B54066" w:rsidRPr="00B54066" w:rsidRDefault="00B54066" w:rsidP="00B54066">
      <w:pPr>
        <w:pStyle w:val="Stilius3"/>
        <w:spacing w:before="0"/>
        <w:jc w:val="right"/>
        <w:rPr>
          <w:spacing w:val="-3"/>
          <w:sz w:val="20"/>
          <w:szCs w:val="20"/>
        </w:rPr>
      </w:pPr>
      <w:r w:rsidRPr="00B54066">
        <w:rPr>
          <w:spacing w:val="-3"/>
          <w:sz w:val="20"/>
          <w:szCs w:val="20"/>
        </w:rPr>
        <w:lastRenderedPageBreak/>
        <w:t xml:space="preserve">Sutarties </w:t>
      </w:r>
      <w:r w:rsidRPr="00B54066">
        <w:rPr>
          <w:rFonts w:eastAsia="Arial"/>
          <w:bCs/>
          <w:sz w:val="20"/>
          <w:szCs w:val="20"/>
        </w:rPr>
        <w:t>projekto</w:t>
      </w:r>
      <w:r w:rsidRPr="00B54066">
        <w:rPr>
          <w:spacing w:val="-3"/>
          <w:sz w:val="20"/>
          <w:szCs w:val="20"/>
        </w:rPr>
        <w:t xml:space="preserve"> 1 priedas</w:t>
      </w:r>
    </w:p>
    <w:p w14:paraId="3AAE8122" w14:textId="77777777" w:rsidR="00B54066" w:rsidRDefault="00B54066" w:rsidP="00B54066"/>
    <w:p w14:paraId="539CC992" w14:textId="77777777" w:rsidR="00B54066" w:rsidRPr="00E402BB" w:rsidRDefault="00B54066" w:rsidP="00B54066">
      <w:pPr>
        <w:jc w:val="center"/>
      </w:pPr>
      <w:r w:rsidRPr="00E402BB">
        <w:rPr>
          <w:rFonts w:ascii="Times New Roman" w:hAnsi="Times New Roman"/>
          <w:b/>
          <w:bCs/>
          <w:sz w:val="24"/>
          <w:szCs w:val="24"/>
          <w:lang w:eastAsia="lt-LT"/>
        </w:rPr>
        <w:t xml:space="preserve">MOKSLO </w:t>
      </w:r>
      <w:r w:rsidRPr="00080C09">
        <w:rPr>
          <w:rFonts w:ascii="Times New Roman" w:hAnsi="Times New Roman"/>
          <w:b/>
          <w:bCs/>
          <w:sz w:val="24"/>
          <w:szCs w:val="24"/>
          <w:lang w:eastAsia="lt-LT"/>
        </w:rPr>
        <w:t xml:space="preserve">PASKIRTIES PASTATO, ŠIAULIŲ </w:t>
      </w:r>
      <w:r w:rsidRPr="00E402BB">
        <w:rPr>
          <w:rFonts w:ascii="Times New Roman" w:hAnsi="Times New Roman"/>
          <w:b/>
          <w:bCs/>
          <w:sz w:val="24"/>
          <w:szCs w:val="24"/>
          <w:lang w:eastAsia="lt-LT"/>
        </w:rPr>
        <w:t>UNIVERSITETINĖS GIMNAZIJOS, DAINŲ 33</w:t>
      </w:r>
      <w:r w:rsidRPr="00080C09">
        <w:rPr>
          <w:rFonts w:ascii="Times New Roman" w:hAnsi="Times New Roman"/>
          <w:b/>
          <w:bCs/>
          <w:sz w:val="24"/>
          <w:szCs w:val="24"/>
          <w:lang w:eastAsia="lt-LT"/>
        </w:rPr>
        <w:t xml:space="preserve">, ŠIAULIAI, </w:t>
      </w:r>
      <w:r w:rsidRPr="00E402BB">
        <w:rPr>
          <w:rFonts w:ascii="Times New Roman" w:hAnsi="Times New Roman"/>
          <w:b/>
          <w:bCs/>
          <w:sz w:val="24"/>
          <w:szCs w:val="24"/>
          <w:lang w:eastAsia="lt-LT"/>
        </w:rPr>
        <w:t>REKONSTRUKCIJOS RANGOS DARBAI, TUM</w:t>
      </w:r>
      <w:r w:rsidRPr="00E402BB">
        <w:t xml:space="preserve"> </w:t>
      </w:r>
    </w:p>
    <w:p w14:paraId="3DABFC25" w14:textId="77777777" w:rsidR="00B54066" w:rsidRDefault="00B54066" w:rsidP="00B54066">
      <w:pPr>
        <w:jc w:val="center"/>
        <w:rPr>
          <w:rFonts w:ascii="Times New Roman" w:hAnsi="Times New Roman"/>
          <w:b/>
          <w:bCs/>
          <w:sz w:val="24"/>
          <w:szCs w:val="24"/>
          <w:lang w:eastAsia="lt-LT"/>
        </w:rPr>
      </w:pPr>
    </w:p>
    <w:p w14:paraId="40EDC62C" w14:textId="2D2348C8" w:rsidR="00B54066" w:rsidRPr="00E402BB" w:rsidRDefault="00B54066" w:rsidP="00B54066">
      <w:pPr>
        <w:jc w:val="center"/>
        <w:rPr>
          <w:rFonts w:ascii="Times New Roman" w:hAnsi="Times New Roman"/>
          <w:b/>
          <w:bCs/>
          <w:sz w:val="24"/>
          <w:szCs w:val="24"/>
          <w:lang w:eastAsia="lt-LT"/>
        </w:rPr>
      </w:pPr>
      <w:r w:rsidRPr="00E402BB">
        <w:rPr>
          <w:rFonts w:ascii="Times New Roman" w:hAnsi="Times New Roman"/>
          <w:b/>
          <w:bCs/>
          <w:sz w:val="24"/>
          <w:szCs w:val="24"/>
          <w:lang w:eastAsia="lt-LT"/>
        </w:rPr>
        <w:t>DARBŲ VEIKLŲ SĄRAŠAS</w:t>
      </w:r>
    </w:p>
    <w:tbl>
      <w:tblPr>
        <w:tblStyle w:val="Lentelstinklelis"/>
        <w:tblW w:w="15168" w:type="dxa"/>
        <w:jc w:val="center"/>
        <w:tblLayout w:type="fixed"/>
        <w:tblLook w:val="04A0" w:firstRow="1" w:lastRow="0" w:firstColumn="1" w:lastColumn="0" w:noHBand="0" w:noVBand="1"/>
      </w:tblPr>
      <w:tblGrid>
        <w:gridCol w:w="501"/>
        <w:gridCol w:w="2481"/>
        <w:gridCol w:w="846"/>
        <w:gridCol w:w="850"/>
        <w:gridCol w:w="851"/>
        <w:gridCol w:w="850"/>
        <w:gridCol w:w="851"/>
        <w:gridCol w:w="850"/>
        <w:gridCol w:w="851"/>
        <w:gridCol w:w="850"/>
        <w:gridCol w:w="851"/>
        <w:gridCol w:w="992"/>
        <w:gridCol w:w="851"/>
        <w:gridCol w:w="850"/>
        <w:gridCol w:w="1843"/>
      </w:tblGrid>
      <w:tr w:rsidR="00B54066" w:rsidRPr="00440036" w14:paraId="06D75CBF" w14:textId="77777777" w:rsidTr="002E51A4">
        <w:trPr>
          <w:tblHeader/>
          <w:jc w:val="center"/>
        </w:trPr>
        <w:tc>
          <w:tcPr>
            <w:tcW w:w="501" w:type="dxa"/>
            <w:vMerge w:val="restart"/>
            <w:vAlign w:val="center"/>
          </w:tcPr>
          <w:p w14:paraId="7CD8618B" w14:textId="77777777" w:rsidR="00B54066" w:rsidRPr="00440036" w:rsidRDefault="00B54066" w:rsidP="002E51A4">
            <w:pPr>
              <w:rPr>
                <w:rFonts w:ascii="Times New Roman" w:eastAsia="Calibri" w:hAnsi="Times New Roman"/>
                <w:sz w:val="20"/>
                <w:szCs w:val="20"/>
              </w:rPr>
            </w:pPr>
            <w:r w:rsidRPr="00440036">
              <w:rPr>
                <w:rFonts w:ascii="Times New Roman" w:eastAsia="Calibri" w:hAnsi="Times New Roman"/>
                <w:sz w:val="20"/>
                <w:szCs w:val="20"/>
              </w:rPr>
              <w:t>Eil. Nr.</w:t>
            </w:r>
          </w:p>
        </w:tc>
        <w:tc>
          <w:tcPr>
            <w:tcW w:w="2481" w:type="dxa"/>
            <w:vMerge w:val="restart"/>
            <w:vAlign w:val="center"/>
          </w:tcPr>
          <w:p w14:paraId="1423105A" w14:textId="77777777" w:rsidR="00B54066" w:rsidRPr="00440036" w:rsidRDefault="00B54066" w:rsidP="002E51A4">
            <w:pPr>
              <w:keepNext/>
              <w:ind w:left="73"/>
              <w:jc w:val="center"/>
              <w:outlineLvl w:val="4"/>
              <w:rPr>
                <w:rFonts w:ascii="Times New Roman" w:hAnsi="Times New Roman"/>
                <w:sz w:val="20"/>
                <w:szCs w:val="20"/>
              </w:rPr>
            </w:pPr>
            <w:r w:rsidRPr="00440036">
              <w:rPr>
                <w:rFonts w:ascii="Times New Roman" w:hAnsi="Times New Roman"/>
                <w:sz w:val="20"/>
                <w:szCs w:val="20"/>
              </w:rPr>
              <w:t>Darbų gupių (etapų) pavadinimai</w:t>
            </w:r>
          </w:p>
          <w:p w14:paraId="2037141B" w14:textId="77777777" w:rsidR="00B54066" w:rsidRPr="00440036" w:rsidRDefault="00B54066" w:rsidP="002E51A4">
            <w:pPr>
              <w:rPr>
                <w:rFonts w:ascii="Times New Roman" w:eastAsia="Calibri" w:hAnsi="Times New Roman"/>
                <w:sz w:val="20"/>
                <w:szCs w:val="20"/>
              </w:rPr>
            </w:pPr>
          </w:p>
        </w:tc>
        <w:tc>
          <w:tcPr>
            <w:tcW w:w="10343" w:type="dxa"/>
            <w:gridSpan w:val="12"/>
            <w:vAlign w:val="center"/>
          </w:tcPr>
          <w:p w14:paraId="7C0B0741" w14:textId="77777777" w:rsidR="00B54066" w:rsidRPr="00440036" w:rsidRDefault="00B54066" w:rsidP="002E51A4">
            <w:pPr>
              <w:tabs>
                <w:tab w:val="left" w:pos="2004"/>
              </w:tabs>
              <w:jc w:val="both"/>
              <w:rPr>
                <w:rFonts w:ascii="Times New Roman" w:eastAsia="Calibri" w:hAnsi="Times New Roman"/>
                <w:iCs/>
                <w:sz w:val="20"/>
                <w:szCs w:val="20"/>
              </w:rPr>
            </w:pPr>
            <w:r w:rsidRPr="00440036">
              <w:rPr>
                <w:rFonts w:ascii="Times New Roman" w:eastAsia="Calibri" w:hAnsi="Times New Roman"/>
                <w:iCs/>
                <w:sz w:val="20"/>
                <w:szCs w:val="20"/>
              </w:rPr>
              <w:t xml:space="preserve">Darbų grupės (etapo) kainos mėnesinis išskaidymas </w:t>
            </w:r>
            <w:r>
              <w:rPr>
                <w:rFonts w:ascii="Times New Roman" w:eastAsia="Calibri" w:hAnsi="Times New Roman"/>
                <w:iCs/>
                <w:sz w:val="20"/>
                <w:szCs w:val="20"/>
              </w:rPr>
              <w:t>Eur</w:t>
            </w:r>
            <w:r w:rsidRPr="00440036">
              <w:rPr>
                <w:rFonts w:ascii="Times New Roman" w:eastAsia="Calibri" w:hAnsi="Times New Roman"/>
                <w:iCs/>
                <w:sz w:val="20"/>
                <w:szCs w:val="20"/>
              </w:rPr>
              <w:t xml:space="preserve"> pagal Rangovo planuojamą Darbų grupės (etapo) įvykdymą</w:t>
            </w:r>
          </w:p>
        </w:tc>
        <w:tc>
          <w:tcPr>
            <w:tcW w:w="1843" w:type="dxa"/>
            <w:vMerge w:val="restart"/>
            <w:vAlign w:val="center"/>
          </w:tcPr>
          <w:p w14:paraId="4E223256" w14:textId="77777777" w:rsidR="00B54066" w:rsidRPr="00440036" w:rsidRDefault="00B54066" w:rsidP="002E51A4">
            <w:pPr>
              <w:jc w:val="center"/>
              <w:rPr>
                <w:rFonts w:ascii="Times New Roman" w:eastAsia="Calibri" w:hAnsi="Times New Roman"/>
                <w:bCs/>
                <w:iCs/>
                <w:sz w:val="20"/>
                <w:szCs w:val="20"/>
              </w:rPr>
            </w:pPr>
          </w:p>
          <w:p w14:paraId="10F1F279" w14:textId="77777777" w:rsidR="00B54066" w:rsidRPr="00440036" w:rsidRDefault="00B54066" w:rsidP="002E51A4">
            <w:pPr>
              <w:jc w:val="center"/>
              <w:rPr>
                <w:rFonts w:ascii="Times New Roman" w:eastAsia="Calibri" w:hAnsi="Times New Roman"/>
                <w:bCs/>
                <w:iCs/>
                <w:sz w:val="20"/>
                <w:szCs w:val="20"/>
              </w:rPr>
            </w:pPr>
            <w:r w:rsidRPr="00440036">
              <w:rPr>
                <w:rFonts w:ascii="Times New Roman" w:eastAsia="Calibri" w:hAnsi="Times New Roman"/>
                <w:bCs/>
                <w:iCs/>
                <w:sz w:val="20"/>
                <w:szCs w:val="20"/>
              </w:rPr>
              <w:t xml:space="preserve">Kaina (Eur) be PVM </w:t>
            </w:r>
          </w:p>
          <w:p w14:paraId="2CEFCEA5" w14:textId="77777777" w:rsidR="00B54066" w:rsidRPr="00440036" w:rsidRDefault="00B54066" w:rsidP="002E51A4">
            <w:pPr>
              <w:rPr>
                <w:rFonts w:ascii="Times New Roman" w:eastAsia="Calibri" w:hAnsi="Times New Roman"/>
                <w:i/>
                <w:sz w:val="20"/>
                <w:szCs w:val="20"/>
              </w:rPr>
            </w:pPr>
          </w:p>
        </w:tc>
      </w:tr>
      <w:tr w:rsidR="00B54066" w:rsidRPr="00440036" w14:paraId="2F5D4B47" w14:textId="77777777" w:rsidTr="002E51A4">
        <w:trPr>
          <w:trHeight w:val="572"/>
          <w:tblHeader/>
          <w:jc w:val="center"/>
        </w:trPr>
        <w:tc>
          <w:tcPr>
            <w:tcW w:w="501" w:type="dxa"/>
            <w:vMerge/>
          </w:tcPr>
          <w:p w14:paraId="0F0DC5D6" w14:textId="77777777" w:rsidR="00B54066" w:rsidRPr="00440036" w:rsidRDefault="00B54066" w:rsidP="002E51A4">
            <w:pPr>
              <w:rPr>
                <w:rFonts w:ascii="Times New Roman" w:eastAsia="Calibri" w:hAnsi="Times New Roman"/>
                <w:sz w:val="20"/>
                <w:szCs w:val="20"/>
              </w:rPr>
            </w:pPr>
          </w:p>
        </w:tc>
        <w:tc>
          <w:tcPr>
            <w:tcW w:w="2481" w:type="dxa"/>
            <w:vMerge/>
          </w:tcPr>
          <w:p w14:paraId="1E6B49EF" w14:textId="77777777" w:rsidR="00B54066" w:rsidRPr="00440036" w:rsidRDefault="00B54066" w:rsidP="002E51A4">
            <w:pPr>
              <w:rPr>
                <w:rFonts w:ascii="Times New Roman" w:eastAsia="Calibri" w:hAnsi="Times New Roman"/>
                <w:sz w:val="20"/>
                <w:szCs w:val="20"/>
              </w:rPr>
            </w:pPr>
          </w:p>
        </w:tc>
        <w:tc>
          <w:tcPr>
            <w:tcW w:w="846" w:type="dxa"/>
            <w:vAlign w:val="center"/>
          </w:tcPr>
          <w:p w14:paraId="1500093A" w14:textId="77777777" w:rsidR="00B54066" w:rsidRPr="00914BB0" w:rsidRDefault="00B54066" w:rsidP="002E51A4">
            <w:pPr>
              <w:rPr>
                <w:rFonts w:ascii="Times New Roman" w:eastAsia="Calibri" w:hAnsi="Times New Roman"/>
                <w:color w:val="FF0000"/>
                <w:sz w:val="20"/>
                <w:szCs w:val="20"/>
              </w:rPr>
            </w:pPr>
            <w:r>
              <w:rPr>
                <w:rFonts w:ascii="Times New Roman" w:eastAsia="Calibri" w:hAnsi="Times New Roman"/>
                <w:color w:val="FF0000"/>
                <w:sz w:val="20"/>
                <w:szCs w:val="20"/>
              </w:rPr>
              <w:t xml:space="preserve">Metai </w:t>
            </w:r>
            <w:r w:rsidRPr="00914BB0">
              <w:rPr>
                <w:rFonts w:ascii="Times New Roman" w:eastAsia="Calibri" w:hAnsi="Times New Roman"/>
                <w:color w:val="FF0000"/>
                <w:sz w:val="20"/>
                <w:szCs w:val="20"/>
              </w:rPr>
              <w:t>mėnuo</w:t>
            </w:r>
          </w:p>
        </w:tc>
        <w:tc>
          <w:tcPr>
            <w:tcW w:w="850" w:type="dxa"/>
          </w:tcPr>
          <w:p w14:paraId="3D6EC0C6"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1" w:type="dxa"/>
          </w:tcPr>
          <w:p w14:paraId="5CE64970"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0" w:type="dxa"/>
          </w:tcPr>
          <w:p w14:paraId="099C41E8"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1" w:type="dxa"/>
          </w:tcPr>
          <w:p w14:paraId="4A990A31"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0" w:type="dxa"/>
          </w:tcPr>
          <w:p w14:paraId="6C28DA62"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1" w:type="dxa"/>
          </w:tcPr>
          <w:p w14:paraId="764EC09C"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0" w:type="dxa"/>
          </w:tcPr>
          <w:p w14:paraId="464006CD"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1" w:type="dxa"/>
          </w:tcPr>
          <w:p w14:paraId="2151B021"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992" w:type="dxa"/>
          </w:tcPr>
          <w:p w14:paraId="55DEAAAB"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1" w:type="dxa"/>
          </w:tcPr>
          <w:p w14:paraId="5A46434D"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850" w:type="dxa"/>
          </w:tcPr>
          <w:p w14:paraId="5490D15D" w14:textId="77777777" w:rsidR="00B54066" w:rsidRPr="00914BB0" w:rsidRDefault="00B54066" w:rsidP="002E51A4">
            <w:pP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843" w:type="dxa"/>
            <w:vMerge/>
          </w:tcPr>
          <w:p w14:paraId="52BCC84E" w14:textId="77777777" w:rsidR="00B54066" w:rsidRPr="00440036" w:rsidRDefault="00B54066" w:rsidP="002E51A4">
            <w:pPr>
              <w:rPr>
                <w:rFonts w:ascii="Times New Roman" w:eastAsia="Calibri" w:hAnsi="Times New Roman"/>
                <w:sz w:val="20"/>
                <w:szCs w:val="20"/>
              </w:rPr>
            </w:pPr>
          </w:p>
        </w:tc>
      </w:tr>
      <w:tr w:rsidR="00B54066" w:rsidRPr="00440036" w14:paraId="12FD6143" w14:textId="77777777" w:rsidTr="002E51A4">
        <w:trPr>
          <w:tblHeader/>
          <w:jc w:val="center"/>
        </w:trPr>
        <w:tc>
          <w:tcPr>
            <w:tcW w:w="501" w:type="dxa"/>
          </w:tcPr>
          <w:p w14:paraId="291DAEB2" w14:textId="77777777" w:rsidR="00B54066" w:rsidRPr="00440036" w:rsidRDefault="00B54066" w:rsidP="002E51A4">
            <w:pPr>
              <w:jc w:val="center"/>
              <w:rPr>
                <w:rFonts w:ascii="Times New Roman" w:eastAsia="Calibri" w:hAnsi="Times New Roman"/>
                <w:sz w:val="20"/>
                <w:szCs w:val="20"/>
              </w:rPr>
            </w:pPr>
            <w:r w:rsidRPr="00440036">
              <w:rPr>
                <w:rFonts w:ascii="Times New Roman" w:eastAsia="Calibri" w:hAnsi="Times New Roman"/>
                <w:sz w:val="20"/>
                <w:szCs w:val="20"/>
              </w:rPr>
              <w:t>1</w:t>
            </w:r>
          </w:p>
        </w:tc>
        <w:tc>
          <w:tcPr>
            <w:tcW w:w="2481" w:type="dxa"/>
          </w:tcPr>
          <w:p w14:paraId="72C3BC93" w14:textId="77777777" w:rsidR="00B54066" w:rsidRPr="00440036" w:rsidRDefault="00B54066" w:rsidP="002E51A4">
            <w:pPr>
              <w:jc w:val="center"/>
              <w:rPr>
                <w:rFonts w:ascii="Times New Roman" w:eastAsia="Calibri" w:hAnsi="Times New Roman"/>
                <w:sz w:val="20"/>
                <w:szCs w:val="20"/>
              </w:rPr>
            </w:pPr>
            <w:r w:rsidRPr="00440036">
              <w:rPr>
                <w:rFonts w:ascii="Times New Roman" w:eastAsia="Calibri" w:hAnsi="Times New Roman"/>
                <w:sz w:val="20"/>
                <w:szCs w:val="20"/>
              </w:rPr>
              <w:t>2</w:t>
            </w:r>
          </w:p>
        </w:tc>
        <w:tc>
          <w:tcPr>
            <w:tcW w:w="846" w:type="dxa"/>
          </w:tcPr>
          <w:p w14:paraId="5A265268" w14:textId="77777777" w:rsidR="00B54066" w:rsidRPr="00440036" w:rsidRDefault="00B54066" w:rsidP="002E51A4">
            <w:pPr>
              <w:jc w:val="center"/>
              <w:rPr>
                <w:rFonts w:ascii="Times New Roman" w:eastAsia="Calibri" w:hAnsi="Times New Roman"/>
                <w:sz w:val="20"/>
                <w:szCs w:val="20"/>
              </w:rPr>
            </w:pPr>
            <w:r w:rsidRPr="00440036">
              <w:rPr>
                <w:rFonts w:ascii="Times New Roman" w:eastAsia="Calibri" w:hAnsi="Times New Roman"/>
                <w:sz w:val="20"/>
                <w:szCs w:val="20"/>
              </w:rPr>
              <w:t>3</w:t>
            </w:r>
          </w:p>
        </w:tc>
        <w:tc>
          <w:tcPr>
            <w:tcW w:w="850" w:type="dxa"/>
          </w:tcPr>
          <w:p w14:paraId="0B343521" w14:textId="77777777" w:rsidR="00B54066" w:rsidRPr="00440036" w:rsidRDefault="00B54066" w:rsidP="002E51A4">
            <w:pPr>
              <w:jc w:val="center"/>
              <w:rPr>
                <w:rFonts w:ascii="Times New Roman" w:eastAsia="Calibri" w:hAnsi="Times New Roman"/>
                <w:sz w:val="20"/>
                <w:szCs w:val="20"/>
              </w:rPr>
            </w:pPr>
            <w:r w:rsidRPr="00440036">
              <w:rPr>
                <w:rFonts w:ascii="Times New Roman" w:eastAsia="Calibri" w:hAnsi="Times New Roman"/>
                <w:sz w:val="20"/>
                <w:szCs w:val="20"/>
              </w:rPr>
              <w:t>4</w:t>
            </w:r>
          </w:p>
        </w:tc>
        <w:tc>
          <w:tcPr>
            <w:tcW w:w="851" w:type="dxa"/>
          </w:tcPr>
          <w:p w14:paraId="6CE6E231" w14:textId="77777777" w:rsidR="00B54066" w:rsidRPr="00440036" w:rsidRDefault="00B54066" w:rsidP="002E51A4">
            <w:pPr>
              <w:jc w:val="center"/>
              <w:rPr>
                <w:rFonts w:ascii="Times New Roman" w:eastAsia="Calibri" w:hAnsi="Times New Roman"/>
                <w:sz w:val="20"/>
                <w:szCs w:val="20"/>
              </w:rPr>
            </w:pPr>
            <w:r w:rsidRPr="00440036">
              <w:rPr>
                <w:rFonts w:ascii="Times New Roman" w:eastAsia="Calibri" w:hAnsi="Times New Roman"/>
                <w:sz w:val="20"/>
                <w:szCs w:val="20"/>
              </w:rPr>
              <w:t>5</w:t>
            </w:r>
          </w:p>
        </w:tc>
        <w:tc>
          <w:tcPr>
            <w:tcW w:w="850" w:type="dxa"/>
          </w:tcPr>
          <w:p w14:paraId="70805C45" w14:textId="77777777" w:rsidR="00B54066" w:rsidRPr="00440036" w:rsidRDefault="00B54066" w:rsidP="002E51A4">
            <w:pPr>
              <w:jc w:val="center"/>
              <w:rPr>
                <w:rFonts w:ascii="Times New Roman" w:eastAsia="Calibri" w:hAnsi="Times New Roman"/>
                <w:sz w:val="20"/>
                <w:szCs w:val="20"/>
              </w:rPr>
            </w:pPr>
            <w:r w:rsidRPr="00440036">
              <w:rPr>
                <w:rFonts w:ascii="Times New Roman" w:eastAsia="Calibri" w:hAnsi="Times New Roman"/>
                <w:sz w:val="20"/>
                <w:szCs w:val="20"/>
              </w:rPr>
              <w:t>6</w:t>
            </w:r>
          </w:p>
        </w:tc>
        <w:tc>
          <w:tcPr>
            <w:tcW w:w="851" w:type="dxa"/>
          </w:tcPr>
          <w:p w14:paraId="0760C79E"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7</w:t>
            </w:r>
          </w:p>
        </w:tc>
        <w:tc>
          <w:tcPr>
            <w:tcW w:w="850" w:type="dxa"/>
          </w:tcPr>
          <w:p w14:paraId="26D6B850"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8</w:t>
            </w:r>
          </w:p>
        </w:tc>
        <w:tc>
          <w:tcPr>
            <w:tcW w:w="851" w:type="dxa"/>
          </w:tcPr>
          <w:p w14:paraId="1669AC95"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9</w:t>
            </w:r>
          </w:p>
        </w:tc>
        <w:tc>
          <w:tcPr>
            <w:tcW w:w="850" w:type="dxa"/>
          </w:tcPr>
          <w:p w14:paraId="6F0E8999"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10</w:t>
            </w:r>
          </w:p>
        </w:tc>
        <w:tc>
          <w:tcPr>
            <w:tcW w:w="851" w:type="dxa"/>
          </w:tcPr>
          <w:p w14:paraId="1BC198A3"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11</w:t>
            </w:r>
          </w:p>
        </w:tc>
        <w:tc>
          <w:tcPr>
            <w:tcW w:w="992" w:type="dxa"/>
          </w:tcPr>
          <w:p w14:paraId="6D0967F9"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12</w:t>
            </w:r>
          </w:p>
        </w:tc>
        <w:tc>
          <w:tcPr>
            <w:tcW w:w="851" w:type="dxa"/>
          </w:tcPr>
          <w:p w14:paraId="1CE6B598"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13</w:t>
            </w:r>
          </w:p>
        </w:tc>
        <w:tc>
          <w:tcPr>
            <w:tcW w:w="850" w:type="dxa"/>
          </w:tcPr>
          <w:p w14:paraId="59D13EB1"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14</w:t>
            </w:r>
          </w:p>
        </w:tc>
        <w:tc>
          <w:tcPr>
            <w:tcW w:w="1843" w:type="dxa"/>
          </w:tcPr>
          <w:p w14:paraId="4B5EE82A" w14:textId="77777777" w:rsidR="00B54066" w:rsidRPr="00440036" w:rsidRDefault="00B54066" w:rsidP="002E51A4">
            <w:pPr>
              <w:jc w:val="center"/>
              <w:rPr>
                <w:rFonts w:ascii="Times New Roman" w:eastAsia="Calibri" w:hAnsi="Times New Roman"/>
                <w:sz w:val="20"/>
                <w:szCs w:val="20"/>
              </w:rPr>
            </w:pPr>
            <w:r>
              <w:rPr>
                <w:rFonts w:ascii="Times New Roman" w:eastAsia="Calibri" w:hAnsi="Times New Roman"/>
                <w:sz w:val="20"/>
                <w:szCs w:val="20"/>
              </w:rPr>
              <w:t>15</w:t>
            </w:r>
          </w:p>
        </w:tc>
      </w:tr>
      <w:tr w:rsidR="00B54066" w:rsidRPr="00DF16E6" w14:paraId="0909AFC4" w14:textId="77777777" w:rsidTr="002E51A4">
        <w:trPr>
          <w:jc w:val="center"/>
        </w:trPr>
        <w:tc>
          <w:tcPr>
            <w:tcW w:w="501" w:type="dxa"/>
            <w:vAlign w:val="center"/>
          </w:tcPr>
          <w:p w14:paraId="1D88FE31"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2B8C4FC8" w14:textId="77777777" w:rsidR="00B54066" w:rsidRPr="001C5040" w:rsidRDefault="00B54066" w:rsidP="002E51A4">
            <w:pPr>
              <w:jc w:val="both"/>
              <w:rPr>
                <w:rFonts w:ascii="Times New Roman" w:eastAsia="Calibri" w:hAnsi="Times New Roman"/>
                <w:sz w:val="20"/>
                <w:szCs w:val="20"/>
              </w:rPr>
            </w:pPr>
            <w:r w:rsidRPr="001C5040">
              <w:rPr>
                <w:rFonts w:ascii="Times New Roman" w:eastAsia="Calibri" w:hAnsi="Times New Roman"/>
                <w:sz w:val="20"/>
                <w:szCs w:val="20"/>
              </w:rPr>
              <w:t>Darbo projekto parengimas</w:t>
            </w:r>
            <w:r>
              <w:rPr>
                <w:rFonts w:ascii="Times New Roman" w:eastAsia="Calibri" w:hAnsi="Times New Roman"/>
                <w:sz w:val="20"/>
                <w:szCs w:val="20"/>
              </w:rPr>
              <w:t>.</w:t>
            </w:r>
          </w:p>
        </w:tc>
        <w:tc>
          <w:tcPr>
            <w:tcW w:w="846" w:type="dxa"/>
          </w:tcPr>
          <w:p w14:paraId="40DD650D" w14:textId="77777777" w:rsidR="00B54066" w:rsidRPr="00DF16E6" w:rsidRDefault="00B54066" w:rsidP="002E51A4">
            <w:pPr>
              <w:rPr>
                <w:rFonts w:ascii="Times New Roman" w:eastAsia="Calibri" w:hAnsi="Times New Roman"/>
                <w:sz w:val="20"/>
                <w:szCs w:val="20"/>
              </w:rPr>
            </w:pPr>
          </w:p>
        </w:tc>
        <w:tc>
          <w:tcPr>
            <w:tcW w:w="850" w:type="dxa"/>
          </w:tcPr>
          <w:p w14:paraId="087A82CF" w14:textId="77777777" w:rsidR="00B54066" w:rsidRPr="00DF16E6" w:rsidRDefault="00B54066" w:rsidP="002E51A4">
            <w:pPr>
              <w:rPr>
                <w:rFonts w:ascii="Times New Roman" w:eastAsia="Calibri" w:hAnsi="Times New Roman"/>
                <w:sz w:val="20"/>
                <w:szCs w:val="20"/>
              </w:rPr>
            </w:pPr>
          </w:p>
        </w:tc>
        <w:tc>
          <w:tcPr>
            <w:tcW w:w="851" w:type="dxa"/>
          </w:tcPr>
          <w:p w14:paraId="5EF905EE" w14:textId="77777777" w:rsidR="00B54066" w:rsidRPr="00DF16E6" w:rsidRDefault="00B54066" w:rsidP="002E51A4">
            <w:pPr>
              <w:rPr>
                <w:rFonts w:ascii="Times New Roman" w:eastAsia="Calibri" w:hAnsi="Times New Roman"/>
                <w:sz w:val="20"/>
                <w:szCs w:val="20"/>
              </w:rPr>
            </w:pPr>
          </w:p>
        </w:tc>
        <w:tc>
          <w:tcPr>
            <w:tcW w:w="850" w:type="dxa"/>
          </w:tcPr>
          <w:p w14:paraId="12656749" w14:textId="77777777" w:rsidR="00B54066" w:rsidRPr="00DF16E6" w:rsidRDefault="00B54066" w:rsidP="002E51A4">
            <w:pPr>
              <w:rPr>
                <w:rFonts w:ascii="Times New Roman" w:eastAsia="Calibri" w:hAnsi="Times New Roman"/>
                <w:sz w:val="20"/>
                <w:szCs w:val="20"/>
              </w:rPr>
            </w:pPr>
          </w:p>
        </w:tc>
        <w:tc>
          <w:tcPr>
            <w:tcW w:w="851" w:type="dxa"/>
          </w:tcPr>
          <w:p w14:paraId="57381D9B" w14:textId="77777777" w:rsidR="00B54066" w:rsidRPr="00DF16E6" w:rsidRDefault="00B54066" w:rsidP="002E51A4">
            <w:pPr>
              <w:rPr>
                <w:rFonts w:ascii="Times New Roman" w:eastAsia="Calibri" w:hAnsi="Times New Roman"/>
                <w:sz w:val="20"/>
                <w:szCs w:val="20"/>
              </w:rPr>
            </w:pPr>
          </w:p>
        </w:tc>
        <w:tc>
          <w:tcPr>
            <w:tcW w:w="850" w:type="dxa"/>
          </w:tcPr>
          <w:p w14:paraId="1ED4A518" w14:textId="77777777" w:rsidR="00B54066" w:rsidRPr="00DF16E6" w:rsidRDefault="00B54066" w:rsidP="002E51A4">
            <w:pPr>
              <w:rPr>
                <w:rFonts w:ascii="Times New Roman" w:eastAsia="Calibri" w:hAnsi="Times New Roman"/>
                <w:sz w:val="20"/>
                <w:szCs w:val="20"/>
              </w:rPr>
            </w:pPr>
          </w:p>
        </w:tc>
        <w:tc>
          <w:tcPr>
            <w:tcW w:w="851" w:type="dxa"/>
          </w:tcPr>
          <w:p w14:paraId="5ECE3EC4" w14:textId="77777777" w:rsidR="00B54066" w:rsidRPr="00DF16E6" w:rsidRDefault="00B54066" w:rsidP="002E51A4">
            <w:pPr>
              <w:rPr>
                <w:rFonts w:ascii="Times New Roman" w:eastAsia="Calibri" w:hAnsi="Times New Roman"/>
                <w:sz w:val="20"/>
                <w:szCs w:val="20"/>
              </w:rPr>
            </w:pPr>
          </w:p>
        </w:tc>
        <w:tc>
          <w:tcPr>
            <w:tcW w:w="850" w:type="dxa"/>
          </w:tcPr>
          <w:p w14:paraId="294AD61F" w14:textId="77777777" w:rsidR="00B54066" w:rsidRPr="00DF16E6" w:rsidRDefault="00B54066" w:rsidP="002E51A4">
            <w:pPr>
              <w:rPr>
                <w:rFonts w:ascii="Times New Roman" w:eastAsia="Calibri" w:hAnsi="Times New Roman"/>
                <w:sz w:val="20"/>
                <w:szCs w:val="20"/>
              </w:rPr>
            </w:pPr>
          </w:p>
        </w:tc>
        <w:tc>
          <w:tcPr>
            <w:tcW w:w="851" w:type="dxa"/>
          </w:tcPr>
          <w:p w14:paraId="370532D6" w14:textId="77777777" w:rsidR="00B54066" w:rsidRPr="00DF16E6" w:rsidRDefault="00B54066" w:rsidP="002E51A4">
            <w:pPr>
              <w:rPr>
                <w:rFonts w:ascii="Times New Roman" w:eastAsia="Calibri" w:hAnsi="Times New Roman"/>
                <w:sz w:val="20"/>
                <w:szCs w:val="20"/>
              </w:rPr>
            </w:pPr>
          </w:p>
        </w:tc>
        <w:tc>
          <w:tcPr>
            <w:tcW w:w="992" w:type="dxa"/>
          </w:tcPr>
          <w:p w14:paraId="5D7C11D5" w14:textId="77777777" w:rsidR="00B54066" w:rsidRPr="00DF16E6" w:rsidRDefault="00B54066" w:rsidP="002E51A4">
            <w:pPr>
              <w:rPr>
                <w:rFonts w:ascii="Times New Roman" w:eastAsia="Calibri" w:hAnsi="Times New Roman"/>
                <w:sz w:val="20"/>
                <w:szCs w:val="20"/>
              </w:rPr>
            </w:pPr>
          </w:p>
        </w:tc>
        <w:tc>
          <w:tcPr>
            <w:tcW w:w="851" w:type="dxa"/>
          </w:tcPr>
          <w:p w14:paraId="7BC50D44" w14:textId="77777777" w:rsidR="00B54066" w:rsidRPr="00DF16E6" w:rsidRDefault="00B54066" w:rsidP="002E51A4">
            <w:pPr>
              <w:rPr>
                <w:rFonts w:ascii="Times New Roman" w:eastAsia="Calibri" w:hAnsi="Times New Roman"/>
                <w:sz w:val="20"/>
                <w:szCs w:val="20"/>
              </w:rPr>
            </w:pPr>
          </w:p>
        </w:tc>
        <w:tc>
          <w:tcPr>
            <w:tcW w:w="850" w:type="dxa"/>
          </w:tcPr>
          <w:p w14:paraId="519AD154" w14:textId="77777777" w:rsidR="00B54066" w:rsidRPr="00DF16E6" w:rsidRDefault="00B54066" w:rsidP="002E51A4">
            <w:pPr>
              <w:rPr>
                <w:rFonts w:ascii="Times New Roman" w:eastAsia="Calibri" w:hAnsi="Times New Roman"/>
                <w:sz w:val="20"/>
                <w:szCs w:val="20"/>
              </w:rPr>
            </w:pPr>
          </w:p>
        </w:tc>
        <w:tc>
          <w:tcPr>
            <w:tcW w:w="1843" w:type="dxa"/>
          </w:tcPr>
          <w:p w14:paraId="3B5D6573" w14:textId="77777777" w:rsidR="00B54066" w:rsidRPr="00DF16E6" w:rsidRDefault="00B54066" w:rsidP="002E51A4">
            <w:pPr>
              <w:rPr>
                <w:rFonts w:ascii="Times New Roman" w:eastAsia="Calibri" w:hAnsi="Times New Roman"/>
                <w:sz w:val="20"/>
                <w:szCs w:val="20"/>
              </w:rPr>
            </w:pPr>
          </w:p>
        </w:tc>
      </w:tr>
      <w:tr w:rsidR="00B54066" w:rsidRPr="00DF16E6" w14:paraId="67306C76" w14:textId="77777777" w:rsidTr="002E51A4">
        <w:trPr>
          <w:jc w:val="center"/>
        </w:trPr>
        <w:tc>
          <w:tcPr>
            <w:tcW w:w="501" w:type="dxa"/>
            <w:vAlign w:val="center"/>
          </w:tcPr>
          <w:p w14:paraId="53A8B484"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0A21FC48" w14:textId="77777777" w:rsidR="00B54066" w:rsidRPr="001C5040" w:rsidRDefault="00B54066" w:rsidP="002E51A4">
            <w:pPr>
              <w:jc w:val="both"/>
              <w:rPr>
                <w:rFonts w:ascii="Times New Roman" w:eastAsia="Calibri" w:hAnsi="Times New Roman"/>
                <w:sz w:val="20"/>
                <w:szCs w:val="20"/>
              </w:rPr>
            </w:pPr>
            <w:r w:rsidRPr="001C5040">
              <w:rPr>
                <w:rFonts w:ascii="Times New Roman" w:eastAsia="Calibri" w:hAnsi="Times New Roman"/>
                <w:sz w:val="20"/>
                <w:szCs w:val="20"/>
              </w:rPr>
              <w:t>Statinio architektūrinė dalis (įskaitant detalią baldinę dalį ir gaminamų baldų brėžinius, interjero darbų ir elementų (detalūs) brėžiniai, jei to nėra techniniame projekte).</w:t>
            </w:r>
          </w:p>
        </w:tc>
        <w:tc>
          <w:tcPr>
            <w:tcW w:w="846" w:type="dxa"/>
          </w:tcPr>
          <w:p w14:paraId="54D7FED7" w14:textId="77777777" w:rsidR="00B54066" w:rsidRPr="00DF16E6" w:rsidRDefault="00B54066" w:rsidP="002E51A4">
            <w:pPr>
              <w:rPr>
                <w:rFonts w:ascii="Times New Roman" w:eastAsia="Calibri" w:hAnsi="Times New Roman"/>
                <w:sz w:val="20"/>
                <w:szCs w:val="20"/>
              </w:rPr>
            </w:pPr>
          </w:p>
        </w:tc>
        <w:tc>
          <w:tcPr>
            <w:tcW w:w="850" w:type="dxa"/>
          </w:tcPr>
          <w:p w14:paraId="7D587025" w14:textId="77777777" w:rsidR="00B54066" w:rsidRPr="00DF16E6" w:rsidRDefault="00B54066" w:rsidP="002E51A4">
            <w:pPr>
              <w:rPr>
                <w:rFonts w:ascii="Times New Roman" w:eastAsia="Calibri" w:hAnsi="Times New Roman"/>
                <w:sz w:val="20"/>
                <w:szCs w:val="20"/>
              </w:rPr>
            </w:pPr>
          </w:p>
        </w:tc>
        <w:tc>
          <w:tcPr>
            <w:tcW w:w="851" w:type="dxa"/>
          </w:tcPr>
          <w:p w14:paraId="44D326D0" w14:textId="77777777" w:rsidR="00B54066" w:rsidRPr="00DF16E6" w:rsidRDefault="00B54066" w:rsidP="002E51A4">
            <w:pPr>
              <w:rPr>
                <w:rFonts w:ascii="Times New Roman" w:eastAsia="Calibri" w:hAnsi="Times New Roman"/>
                <w:sz w:val="20"/>
                <w:szCs w:val="20"/>
              </w:rPr>
            </w:pPr>
          </w:p>
        </w:tc>
        <w:tc>
          <w:tcPr>
            <w:tcW w:w="850" w:type="dxa"/>
          </w:tcPr>
          <w:p w14:paraId="7384DEA3" w14:textId="77777777" w:rsidR="00B54066" w:rsidRPr="00DF16E6" w:rsidRDefault="00B54066" w:rsidP="002E51A4">
            <w:pPr>
              <w:rPr>
                <w:rFonts w:ascii="Times New Roman" w:eastAsia="Calibri" w:hAnsi="Times New Roman"/>
                <w:sz w:val="20"/>
                <w:szCs w:val="20"/>
              </w:rPr>
            </w:pPr>
          </w:p>
        </w:tc>
        <w:tc>
          <w:tcPr>
            <w:tcW w:w="851" w:type="dxa"/>
          </w:tcPr>
          <w:p w14:paraId="4B5E14B1" w14:textId="77777777" w:rsidR="00B54066" w:rsidRPr="00DF16E6" w:rsidRDefault="00B54066" w:rsidP="002E51A4">
            <w:pPr>
              <w:rPr>
                <w:rFonts w:ascii="Times New Roman" w:eastAsia="Calibri" w:hAnsi="Times New Roman"/>
                <w:sz w:val="20"/>
                <w:szCs w:val="20"/>
              </w:rPr>
            </w:pPr>
          </w:p>
        </w:tc>
        <w:tc>
          <w:tcPr>
            <w:tcW w:w="850" w:type="dxa"/>
          </w:tcPr>
          <w:p w14:paraId="734C9F57" w14:textId="77777777" w:rsidR="00B54066" w:rsidRPr="00DF16E6" w:rsidRDefault="00B54066" w:rsidP="002E51A4">
            <w:pPr>
              <w:rPr>
                <w:rFonts w:ascii="Times New Roman" w:eastAsia="Calibri" w:hAnsi="Times New Roman"/>
                <w:sz w:val="20"/>
                <w:szCs w:val="20"/>
              </w:rPr>
            </w:pPr>
          </w:p>
        </w:tc>
        <w:tc>
          <w:tcPr>
            <w:tcW w:w="851" w:type="dxa"/>
          </w:tcPr>
          <w:p w14:paraId="5D89D306" w14:textId="77777777" w:rsidR="00B54066" w:rsidRPr="00DF16E6" w:rsidRDefault="00B54066" w:rsidP="002E51A4">
            <w:pPr>
              <w:rPr>
                <w:rFonts w:ascii="Times New Roman" w:eastAsia="Calibri" w:hAnsi="Times New Roman"/>
                <w:sz w:val="20"/>
                <w:szCs w:val="20"/>
              </w:rPr>
            </w:pPr>
          </w:p>
        </w:tc>
        <w:tc>
          <w:tcPr>
            <w:tcW w:w="850" w:type="dxa"/>
          </w:tcPr>
          <w:p w14:paraId="0B71884A" w14:textId="77777777" w:rsidR="00B54066" w:rsidRPr="00DF16E6" w:rsidRDefault="00B54066" w:rsidP="002E51A4">
            <w:pPr>
              <w:rPr>
                <w:rFonts w:ascii="Times New Roman" w:eastAsia="Calibri" w:hAnsi="Times New Roman"/>
                <w:sz w:val="20"/>
                <w:szCs w:val="20"/>
              </w:rPr>
            </w:pPr>
          </w:p>
        </w:tc>
        <w:tc>
          <w:tcPr>
            <w:tcW w:w="851" w:type="dxa"/>
          </w:tcPr>
          <w:p w14:paraId="1D864312" w14:textId="77777777" w:rsidR="00B54066" w:rsidRPr="00DF16E6" w:rsidRDefault="00B54066" w:rsidP="002E51A4">
            <w:pPr>
              <w:rPr>
                <w:rFonts w:ascii="Times New Roman" w:eastAsia="Calibri" w:hAnsi="Times New Roman"/>
                <w:sz w:val="20"/>
                <w:szCs w:val="20"/>
              </w:rPr>
            </w:pPr>
          </w:p>
        </w:tc>
        <w:tc>
          <w:tcPr>
            <w:tcW w:w="992" w:type="dxa"/>
          </w:tcPr>
          <w:p w14:paraId="42C7C841" w14:textId="77777777" w:rsidR="00B54066" w:rsidRPr="00DF16E6" w:rsidRDefault="00B54066" w:rsidP="002E51A4">
            <w:pPr>
              <w:rPr>
                <w:rFonts w:ascii="Times New Roman" w:eastAsia="Calibri" w:hAnsi="Times New Roman"/>
                <w:sz w:val="20"/>
                <w:szCs w:val="20"/>
              </w:rPr>
            </w:pPr>
          </w:p>
        </w:tc>
        <w:tc>
          <w:tcPr>
            <w:tcW w:w="851" w:type="dxa"/>
          </w:tcPr>
          <w:p w14:paraId="055A40BB" w14:textId="77777777" w:rsidR="00B54066" w:rsidRPr="00DF16E6" w:rsidRDefault="00B54066" w:rsidP="002E51A4">
            <w:pPr>
              <w:rPr>
                <w:rFonts w:ascii="Times New Roman" w:eastAsia="Calibri" w:hAnsi="Times New Roman"/>
                <w:sz w:val="20"/>
                <w:szCs w:val="20"/>
              </w:rPr>
            </w:pPr>
          </w:p>
        </w:tc>
        <w:tc>
          <w:tcPr>
            <w:tcW w:w="850" w:type="dxa"/>
          </w:tcPr>
          <w:p w14:paraId="7271F49C" w14:textId="77777777" w:rsidR="00B54066" w:rsidRPr="00DF16E6" w:rsidRDefault="00B54066" w:rsidP="002E51A4">
            <w:pPr>
              <w:rPr>
                <w:rFonts w:ascii="Times New Roman" w:eastAsia="Calibri" w:hAnsi="Times New Roman"/>
                <w:sz w:val="20"/>
                <w:szCs w:val="20"/>
              </w:rPr>
            </w:pPr>
          </w:p>
        </w:tc>
        <w:tc>
          <w:tcPr>
            <w:tcW w:w="1843" w:type="dxa"/>
          </w:tcPr>
          <w:p w14:paraId="18C20B19" w14:textId="77777777" w:rsidR="00B54066" w:rsidRPr="00DF16E6" w:rsidRDefault="00B54066" w:rsidP="002E51A4">
            <w:pPr>
              <w:rPr>
                <w:rFonts w:ascii="Times New Roman" w:eastAsia="Calibri" w:hAnsi="Times New Roman"/>
                <w:sz w:val="20"/>
                <w:szCs w:val="20"/>
              </w:rPr>
            </w:pPr>
          </w:p>
        </w:tc>
      </w:tr>
      <w:tr w:rsidR="00B54066" w:rsidRPr="00DF16E6" w14:paraId="40DDDE49" w14:textId="77777777" w:rsidTr="002E51A4">
        <w:trPr>
          <w:jc w:val="center"/>
        </w:trPr>
        <w:tc>
          <w:tcPr>
            <w:tcW w:w="501" w:type="dxa"/>
            <w:vAlign w:val="center"/>
          </w:tcPr>
          <w:p w14:paraId="47BDD56A"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58B12896" w14:textId="77777777" w:rsidR="00B54066" w:rsidRPr="001C5040" w:rsidRDefault="00B54066" w:rsidP="002E51A4">
            <w:pPr>
              <w:jc w:val="both"/>
              <w:rPr>
                <w:rFonts w:ascii="Times New Roman" w:eastAsia="Calibri" w:hAnsi="Times New Roman"/>
                <w:sz w:val="20"/>
                <w:szCs w:val="20"/>
              </w:rPr>
            </w:pPr>
            <w:r w:rsidRPr="001C5040">
              <w:rPr>
                <w:rFonts w:ascii="Times New Roman" w:eastAsia="Calibri" w:hAnsi="Times New Roman"/>
                <w:sz w:val="20"/>
                <w:szCs w:val="20"/>
              </w:rPr>
              <w:t>Bendrieji statybos darbai</w:t>
            </w:r>
            <w:r>
              <w:rPr>
                <w:rFonts w:ascii="Times New Roman" w:eastAsia="Calibri" w:hAnsi="Times New Roman"/>
                <w:sz w:val="20"/>
                <w:szCs w:val="20"/>
              </w:rPr>
              <w:t>.</w:t>
            </w:r>
          </w:p>
        </w:tc>
        <w:tc>
          <w:tcPr>
            <w:tcW w:w="846" w:type="dxa"/>
          </w:tcPr>
          <w:p w14:paraId="1F6EDD9B" w14:textId="77777777" w:rsidR="00B54066" w:rsidRPr="00DF16E6" w:rsidRDefault="00B54066" w:rsidP="002E51A4">
            <w:pPr>
              <w:rPr>
                <w:rFonts w:ascii="Times New Roman" w:eastAsia="Calibri" w:hAnsi="Times New Roman"/>
                <w:sz w:val="20"/>
                <w:szCs w:val="20"/>
              </w:rPr>
            </w:pPr>
          </w:p>
        </w:tc>
        <w:tc>
          <w:tcPr>
            <w:tcW w:w="850" w:type="dxa"/>
          </w:tcPr>
          <w:p w14:paraId="7B385859" w14:textId="77777777" w:rsidR="00B54066" w:rsidRPr="00DF16E6" w:rsidRDefault="00B54066" w:rsidP="002E51A4">
            <w:pPr>
              <w:rPr>
                <w:rFonts w:ascii="Times New Roman" w:eastAsia="Calibri" w:hAnsi="Times New Roman"/>
                <w:sz w:val="20"/>
                <w:szCs w:val="20"/>
              </w:rPr>
            </w:pPr>
          </w:p>
        </w:tc>
        <w:tc>
          <w:tcPr>
            <w:tcW w:w="851" w:type="dxa"/>
          </w:tcPr>
          <w:p w14:paraId="3BA254C1" w14:textId="77777777" w:rsidR="00B54066" w:rsidRPr="00DF16E6" w:rsidRDefault="00B54066" w:rsidP="002E51A4">
            <w:pPr>
              <w:rPr>
                <w:rFonts w:ascii="Times New Roman" w:eastAsia="Calibri" w:hAnsi="Times New Roman"/>
                <w:sz w:val="20"/>
                <w:szCs w:val="20"/>
              </w:rPr>
            </w:pPr>
          </w:p>
        </w:tc>
        <w:tc>
          <w:tcPr>
            <w:tcW w:w="850" w:type="dxa"/>
          </w:tcPr>
          <w:p w14:paraId="5D9A44DB" w14:textId="77777777" w:rsidR="00B54066" w:rsidRPr="00DF16E6" w:rsidRDefault="00B54066" w:rsidP="002E51A4">
            <w:pPr>
              <w:rPr>
                <w:rFonts w:ascii="Times New Roman" w:eastAsia="Calibri" w:hAnsi="Times New Roman"/>
                <w:sz w:val="20"/>
                <w:szCs w:val="20"/>
              </w:rPr>
            </w:pPr>
          </w:p>
        </w:tc>
        <w:tc>
          <w:tcPr>
            <w:tcW w:w="851" w:type="dxa"/>
          </w:tcPr>
          <w:p w14:paraId="0250701C" w14:textId="77777777" w:rsidR="00B54066" w:rsidRPr="00DF16E6" w:rsidRDefault="00B54066" w:rsidP="002E51A4">
            <w:pPr>
              <w:rPr>
                <w:rFonts w:ascii="Times New Roman" w:eastAsia="Calibri" w:hAnsi="Times New Roman"/>
                <w:sz w:val="20"/>
                <w:szCs w:val="20"/>
              </w:rPr>
            </w:pPr>
          </w:p>
        </w:tc>
        <w:tc>
          <w:tcPr>
            <w:tcW w:w="850" w:type="dxa"/>
          </w:tcPr>
          <w:p w14:paraId="62E9A0E3" w14:textId="77777777" w:rsidR="00B54066" w:rsidRPr="00DF16E6" w:rsidRDefault="00B54066" w:rsidP="002E51A4">
            <w:pPr>
              <w:rPr>
                <w:rFonts w:ascii="Times New Roman" w:eastAsia="Calibri" w:hAnsi="Times New Roman"/>
                <w:sz w:val="20"/>
                <w:szCs w:val="20"/>
              </w:rPr>
            </w:pPr>
          </w:p>
        </w:tc>
        <w:tc>
          <w:tcPr>
            <w:tcW w:w="851" w:type="dxa"/>
          </w:tcPr>
          <w:p w14:paraId="37CDFF95" w14:textId="77777777" w:rsidR="00B54066" w:rsidRPr="00DF16E6" w:rsidRDefault="00B54066" w:rsidP="002E51A4">
            <w:pPr>
              <w:rPr>
                <w:rFonts w:ascii="Times New Roman" w:eastAsia="Calibri" w:hAnsi="Times New Roman"/>
                <w:sz w:val="20"/>
                <w:szCs w:val="20"/>
              </w:rPr>
            </w:pPr>
          </w:p>
        </w:tc>
        <w:tc>
          <w:tcPr>
            <w:tcW w:w="850" w:type="dxa"/>
          </w:tcPr>
          <w:p w14:paraId="74D2BCCF" w14:textId="77777777" w:rsidR="00B54066" w:rsidRPr="00DF16E6" w:rsidRDefault="00B54066" w:rsidP="002E51A4">
            <w:pPr>
              <w:rPr>
                <w:rFonts w:ascii="Times New Roman" w:eastAsia="Calibri" w:hAnsi="Times New Roman"/>
                <w:sz w:val="20"/>
                <w:szCs w:val="20"/>
              </w:rPr>
            </w:pPr>
          </w:p>
        </w:tc>
        <w:tc>
          <w:tcPr>
            <w:tcW w:w="851" w:type="dxa"/>
          </w:tcPr>
          <w:p w14:paraId="53A24E8E" w14:textId="77777777" w:rsidR="00B54066" w:rsidRPr="00DF16E6" w:rsidRDefault="00B54066" w:rsidP="002E51A4">
            <w:pPr>
              <w:rPr>
                <w:rFonts w:ascii="Times New Roman" w:eastAsia="Calibri" w:hAnsi="Times New Roman"/>
                <w:sz w:val="20"/>
                <w:szCs w:val="20"/>
              </w:rPr>
            </w:pPr>
          </w:p>
        </w:tc>
        <w:tc>
          <w:tcPr>
            <w:tcW w:w="992" w:type="dxa"/>
          </w:tcPr>
          <w:p w14:paraId="14AC7315" w14:textId="77777777" w:rsidR="00B54066" w:rsidRPr="00DF16E6" w:rsidRDefault="00B54066" w:rsidP="002E51A4">
            <w:pPr>
              <w:rPr>
                <w:rFonts w:ascii="Times New Roman" w:eastAsia="Calibri" w:hAnsi="Times New Roman"/>
                <w:sz w:val="20"/>
                <w:szCs w:val="20"/>
              </w:rPr>
            </w:pPr>
          </w:p>
        </w:tc>
        <w:tc>
          <w:tcPr>
            <w:tcW w:w="851" w:type="dxa"/>
          </w:tcPr>
          <w:p w14:paraId="36C7A9C5" w14:textId="77777777" w:rsidR="00B54066" w:rsidRPr="00DF16E6" w:rsidRDefault="00B54066" w:rsidP="002E51A4">
            <w:pPr>
              <w:rPr>
                <w:rFonts w:ascii="Times New Roman" w:eastAsia="Calibri" w:hAnsi="Times New Roman"/>
                <w:sz w:val="20"/>
                <w:szCs w:val="20"/>
              </w:rPr>
            </w:pPr>
          </w:p>
        </w:tc>
        <w:tc>
          <w:tcPr>
            <w:tcW w:w="850" w:type="dxa"/>
          </w:tcPr>
          <w:p w14:paraId="24C8CCCD" w14:textId="77777777" w:rsidR="00B54066" w:rsidRPr="00DF16E6" w:rsidRDefault="00B54066" w:rsidP="002E51A4">
            <w:pPr>
              <w:rPr>
                <w:rFonts w:ascii="Times New Roman" w:eastAsia="Calibri" w:hAnsi="Times New Roman"/>
                <w:sz w:val="20"/>
                <w:szCs w:val="20"/>
              </w:rPr>
            </w:pPr>
          </w:p>
        </w:tc>
        <w:tc>
          <w:tcPr>
            <w:tcW w:w="1843" w:type="dxa"/>
          </w:tcPr>
          <w:p w14:paraId="46658CF8" w14:textId="77777777" w:rsidR="00B54066" w:rsidRPr="00DF16E6" w:rsidRDefault="00B54066" w:rsidP="002E51A4">
            <w:pPr>
              <w:rPr>
                <w:rFonts w:ascii="Times New Roman" w:eastAsia="Calibri" w:hAnsi="Times New Roman"/>
                <w:sz w:val="20"/>
                <w:szCs w:val="20"/>
              </w:rPr>
            </w:pPr>
          </w:p>
        </w:tc>
      </w:tr>
      <w:tr w:rsidR="00B54066" w:rsidRPr="00DF16E6" w14:paraId="4000FA7A" w14:textId="77777777" w:rsidTr="002E51A4">
        <w:trPr>
          <w:jc w:val="center"/>
        </w:trPr>
        <w:tc>
          <w:tcPr>
            <w:tcW w:w="501" w:type="dxa"/>
            <w:vAlign w:val="center"/>
          </w:tcPr>
          <w:p w14:paraId="1AA56858"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56A0B8EE" w14:textId="77777777" w:rsidR="00B54066" w:rsidRPr="001C5040" w:rsidRDefault="00B54066" w:rsidP="002E51A4">
            <w:pPr>
              <w:jc w:val="both"/>
              <w:rPr>
                <w:rFonts w:ascii="Times New Roman" w:eastAsia="Calibri" w:hAnsi="Times New Roman"/>
                <w:sz w:val="20"/>
                <w:szCs w:val="20"/>
              </w:rPr>
            </w:pPr>
            <w:r w:rsidRPr="001C5040">
              <w:rPr>
                <w:rFonts w:ascii="Times New Roman" w:eastAsia="Calibri" w:hAnsi="Times New Roman"/>
                <w:sz w:val="20"/>
                <w:szCs w:val="20"/>
              </w:rPr>
              <w:t>Statinio konstrukcijos (lifto įrengimas)</w:t>
            </w:r>
            <w:r>
              <w:rPr>
                <w:rFonts w:ascii="Times New Roman" w:eastAsia="Calibri" w:hAnsi="Times New Roman"/>
                <w:sz w:val="20"/>
                <w:szCs w:val="20"/>
              </w:rPr>
              <w:t>.</w:t>
            </w:r>
          </w:p>
        </w:tc>
        <w:tc>
          <w:tcPr>
            <w:tcW w:w="846" w:type="dxa"/>
          </w:tcPr>
          <w:p w14:paraId="6EE36ECE" w14:textId="77777777" w:rsidR="00B54066" w:rsidRPr="00DF16E6" w:rsidRDefault="00B54066" w:rsidP="002E51A4">
            <w:pPr>
              <w:rPr>
                <w:rFonts w:ascii="Times New Roman" w:eastAsia="Calibri" w:hAnsi="Times New Roman"/>
                <w:sz w:val="20"/>
                <w:szCs w:val="20"/>
              </w:rPr>
            </w:pPr>
          </w:p>
        </w:tc>
        <w:tc>
          <w:tcPr>
            <w:tcW w:w="850" w:type="dxa"/>
          </w:tcPr>
          <w:p w14:paraId="261EC7B4" w14:textId="77777777" w:rsidR="00B54066" w:rsidRPr="00DF16E6" w:rsidRDefault="00B54066" w:rsidP="002E51A4">
            <w:pPr>
              <w:rPr>
                <w:rFonts w:ascii="Times New Roman" w:eastAsia="Calibri" w:hAnsi="Times New Roman"/>
                <w:sz w:val="20"/>
                <w:szCs w:val="20"/>
              </w:rPr>
            </w:pPr>
          </w:p>
        </w:tc>
        <w:tc>
          <w:tcPr>
            <w:tcW w:w="851" w:type="dxa"/>
          </w:tcPr>
          <w:p w14:paraId="05E00967" w14:textId="77777777" w:rsidR="00B54066" w:rsidRPr="00DF16E6" w:rsidRDefault="00B54066" w:rsidP="002E51A4">
            <w:pPr>
              <w:rPr>
                <w:rFonts w:ascii="Times New Roman" w:eastAsia="Calibri" w:hAnsi="Times New Roman"/>
                <w:sz w:val="20"/>
                <w:szCs w:val="20"/>
              </w:rPr>
            </w:pPr>
          </w:p>
        </w:tc>
        <w:tc>
          <w:tcPr>
            <w:tcW w:w="850" w:type="dxa"/>
          </w:tcPr>
          <w:p w14:paraId="7ED5730E" w14:textId="77777777" w:rsidR="00B54066" w:rsidRPr="00DF16E6" w:rsidRDefault="00B54066" w:rsidP="002E51A4">
            <w:pPr>
              <w:rPr>
                <w:rFonts w:ascii="Times New Roman" w:eastAsia="Calibri" w:hAnsi="Times New Roman"/>
                <w:sz w:val="20"/>
                <w:szCs w:val="20"/>
              </w:rPr>
            </w:pPr>
          </w:p>
        </w:tc>
        <w:tc>
          <w:tcPr>
            <w:tcW w:w="851" w:type="dxa"/>
          </w:tcPr>
          <w:p w14:paraId="5DABDA98" w14:textId="77777777" w:rsidR="00B54066" w:rsidRPr="00DF16E6" w:rsidRDefault="00B54066" w:rsidP="002E51A4">
            <w:pPr>
              <w:rPr>
                <w:rFonts w:ascii="Times New Roman" w:eastAsia="Calibri" w:hAnsi="Times New Roman"/>
                <w:sz w:val="20"/>
                <w:szCs w:val="20"/>
              </w:rPr>
            </w:pPr>
          </w:p>
        </w:tc>
        <w:tc>
          <w:tcPr>
            <w:tcW w:w="850" w:type="dxa"/>
          </w:tcPr>
          <w:p w14:paraId="24EDD276" w14:textId="77777777" w:rsidR="00B54066" w:rsidRPr="00DF16E6" w:rsidRDefault="00B54066" w:rsidP="002E51A4">
            <w:pPr>
              <w:rPr>
                <w:rFonts w:ascii="Times New Roman" w:eastAsia="Calibri" w:hAnsi="Times New Roman"/>
                <w:sz w:val="20"/>
                <w:szCs w:val="20"/>
              </w:rPr>
            </w:pPr>
          </w:p>
        </w:tc>
        <w:tc>
          <w:tcPr>
            <w:tcW w:w="851" w:type="dxa"/>
          </w:tcPr>
          <w:p w14:paraId="52AFB928" w14:textId="77777777" w:rsidR="00B54066" w:rsidRPr="00DF16E6" w:rsidRDefault="00B54066" w:rsidP="002E51A4">
            <w:pPr>
              <w:rPr>
                <w:rFonts w:ascii="Times New Roman" w:eastAsia="Calibri" w:hAnsi="Times New Roman"/>
                <w:sz w:val="20"/>
                <w:szCs w:val="20"/>
              </w:rPr>
            </w:pPr>
          </w:p>
        </w:tc>
        <w:tc>
          <w:tcPr>
            <w:tcW w:w="850" w:type="dxa"/>
          </w:tcPr>
          <w:p w14:paraId="3A5F0787" w14:textId="77777777" w:rsidR="00B54066" w:rsidRPr="00DF16E6" w:rsidRDefault="00B54066" w:rsidP="002E51A4">
            <w:pPr>
              <w:rPr>
                <w:rFonts w:ascii="Times New Roman" w:eastAsia="Calibri" w:hAnsi="Times New Roman"/>
                <w:sz w:val="20"/>
                <w:szCs w:val="20"/>
              </w:rPr>
            </w:pPr>
          </w:p>
        </w:tc>
        <w:tc>
          <w:tcPr>
            <w:tcW w:w="851" w:type="dxa"/>
          </w:tcPr>
          <w:p w14:paraId="6AB09145" w14:textId="77777777" w:rsidR="00B54066" w:rsidRPr="00DF16E6" w:rsidRDefault="00B54066" w:rsidP="002E51A4">
            <w:pPr>
              <w:rPr>
                <w:rFonts w:ascii="Times New Roman" w:eastAsia="Calibri" w:hAnsi="Times New Roman"/>
                <w:sz w:val="20"/>
                <w:szCs w:val="20"/>
              </w:rPr>
            </w:pPr>
          </w:p>
        </w:tc>
        <w:tc>
          <w:tcPr>
            <w:tcW w:w="992" w:type="dxa"/>
          </w:tcPr>
          <w:p w14:paraId="12C1EBFF" w14:textId="77777777" w:rsidR="00B54066" w:rsidRPr="00DF16E6" w:rsidRDefault="00B54066" w:rsidP="002E51A4">
            <w:pPr>
              <w:rPr>
                <w:rFonts w:ascii="Times New Roman" w:eastAsia="Calibri" w:hAnsi="Times New Roman"/>
                <w:sz w:val="20"/>
                <w:szCs w:val="20"/>
              </w:rPr>
            </w:pPr>
          </w:p>
        </w:tc>
        <w:tc>
          <w:tcPr>
            <w:tcW w:w="851" w:type="dxa"/>
          </w:tcPr>
          <w:p w14:paraId="348746A4" w14:textId="77777777" w:rsidR="00B54066" w:rsidRPr="00DF16E6" w:rsidRDefault="00B54066" w:rsidP="002E51A4">
            <w:pPr>
              <w:rPr>
                <w:rFonts w:ascii="Times New Roman" w:eastAsia="Calibri" w:hAnsi="Times New Roman"/>
                <w:sz w:val="20"/>
                <w:szCs w:val="20"/>
              </w:rPr>
            </w:pPr>
          </w:p>
        </w:tc>
        <w:tc>
          <w:tcPr>
            <w:tcW w:w="850" w:type="dxa"/>
          </w:tcPr>
          <w:p w14:paraId="44ADD37A" w14:textId="77777777" w:rsidR="00B54066" w:rsidRPr="00DF16E6" w:rsidRDefault="00B54066" w:rsidP="002E51A4">
            <w:pPr>
              <w:rPr>
                <w:rFonts w:ascii="Times New Roman" w:eastAsia="Calibri" w:hAnsi="Times New Roman"/>
                <w:sz w:val="20"/>
                <w:szCs w:val="20"/>
              </w:rPr>
            </w:pPr>
          </w:p>
        </w:tc>
        <w:tc>
          <w:tcPr>
            <w:tcW w:w="1843" w:type="dxa"/>
          </w:tcPr>
          <w:p w14:paraId="5B96B740" w14:textId="77777777" w:rsidR="00B54066" w:rsidRPr="00DF16E6" w:rsidRDefault="00B54066" w:rsidP="002E51A4">
            <w:pPr>
              <w:rPr>
                <w:rFonts w:ascii="Times New Roman" w:eastAsia="Calibri" w:hAnsi="Times New Roman"/>
                <w:sz w:val="20"/>
                <w:szCs w:val="20"/>
              </w:rPr>
            </w:pPr>
          </w:p>
        </w:tc>
      </w:tr>
      <w:tr w:rsidR="00B54066" w:rsidRPr="00DF16E6" w14:paraId="0538262B" w14:textId="77777777" w:rsidTr="002E51A4">
        <w:trPr>
          <w:jc w:val="center"/>
        </w:trPr>
        <w:tc>
          <w:tcPr>
            <w:tcW w:w="501" w:type="dxa"/>
            <w:vAlign w:val="center"/>
          </w:tcPr>
          <w:p w14:paraId="0095E733"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11D350F1" w14:textId="77777777" w:rsidR="00B54066" w:rsidRPr="001C5040" w:rsidRDefault="00B54066" w:rsidP="002E51A4">
            <w:pPr>
              <w:jc w:val="both"/>
              <w:rPr>
                <w:rFonts w:ascii="Times New Roman" w:eastAsia="Calibri" w:hAnsi="Times New Roman"/>
                <w:sz w:val="20"/>
                <w:szCs w:val="20"/>
              </w:rPr>
            </w:pPr>
            <w:r w:rsidRPr="001C5040">
              <w:rPr>
                <w:rFonts w:ascii="Times New Roman" w:eastAsia="Calibri" w:hAnsi="Times New Roman"/>
                <w:sz w:val="20"/>
                <w:szCs w:val="20"/>
              </w:rPr>
              <w:t>Statinio vandentiekio ir nuotekų šalinimo inžinerinių sistemų įrengimas</w:t>
            </w:r>
            <w:r>
              <w:rPr>
                <w:rFonts w:ascii="Times New Roman" w:eastAsia="Calibri" w:hAnsi="Times New Roman"/>
                <w:sz w:val="20"/>
                <w:szCs w:val="20"/>
              </w:rPr>
              <w:t>.</w:t>
            </w:r>
          </w:p>
        </w:tc>
        <w:tc>
          <w:tcPr>
            <w:tcW w:w="846" w:type="dxa"/>
          </w:tcPr>
          <w:p w14:paraId="72D4F6FB" w14:textId="77777777" w:rsidR="00B54066" w:rsidRPr="00DF16E6" w:rsidRDefault="00B54066" w:rsidP="002E51A4">
            <w:pPr>
              <w:rPr>
                <w:rFonts w:ascii="Times New Roman" w:eastAsia="Calibri" w:hAnsi="Times New Roman"/>
                <w:sz w:val="20"/>
                <w:szCs w:val="20"/>
              </w:rPr>
            </w:pPr>
          </w:p>
        </w:tc>
        <w:tc>
          <w:tcPr>
            <w:tcW w:w="850" w:type="dxa"/>
          </w:tcPr>
          <w:p w14:paraId="6F13E0D2" w14:textId="77777777" w:rsidR="00B54066" w:rsidRPr="00DF16E6" w:rsidRDefault="00B54066" w:rsidP="002E51A4">
            <w:pPr>
              <w:rPr>
                <w:rFonts w:ascii="Times New Roman" w:eastAsia="Calibri" w:hAnsi="Times New Roman"/>
                <w:sz w:val="20"/>
                <w:szCs w:val="20"/>
              </w:rPr>
            </w:pPr>
          </w:p>
        </w:tc>
        <w:tc>
          <w:tcPr>
            <w:tcW w:w="851" w:type="dxa"/>
          </w:tcPr>
          <w:p w14:paraId="68A4D498" w14:textId="77777777" w:rsidR="00B54066" w:rsidRPr="00DF16E6" w:rsidRDefault="00B54066" w:rsidP="002E51A4">
            <w:pPr>
              <w:rPr>
                <w:rFonts w:ascii="Times New Roman" w:eastAsia="Calibri" w:hAnsi="Times New Roman"/>
                <w:sz w:val="20"/>
                <w:szCs w:val="20"/>
              </w:rPr>
            </w:pPr>
          </w:p>
        </w:tc>
        <w:tc>
          <w:tcPr>
            <w:tcW w:w="850" w:type="dxa"/>
          </w:tcPr>
          <w:p w14:paraId="167CB23F" w14:textId="77777777" w:rsidR="00B54066" w:rsidRPr="00DF16E6" w:rsidRDefault="00B54066" w:rsidP="002E51A4">
            <w:pPr>
              <w:rPr>
                <w:rFonts w:ascii="Times New Roman" w:eastAsia="Calibri" w:hAnsi="Times New Roman"/>
                <w:sz w:val="20"/>
                <w:szCs w:val="20"/>
              </w:rPr>
            </w:pPr>
          </w:p>
        </w:tc>
        <w:tc>
          <w:tcPr>
            <w:tcW w:w="851" w:type="dxa"/>
          </w:tcPr>
          <w:p w14:paraId="48CEEB5C" w14:textId="77777777" w:rsidR="00B54066" w:rsidRPr="00DF16E6" w:rsidRDefault="00B54066" w:rsidP="002E51A4">
            <w:pPr>
              <w:rPr>
                <w:rFonts w:ascii="Times New Roman" w:eastAsia="Calibri" w:hAnsi="Times New Roman"/>
                <w:sz w:val="20"/>
                <w:szCs w:val="20"/>
              </w:rPr>
            </w:pPr>
          </w:p>
        </w:tc>
        <w:tc>
          <w:tcPr>
            <w:tcW w:w="850" w:type="dxa"/>
          </w:tcPr>
          <w:p w14:paraId="45280568" w14:textId="77777777" w:rsidR="00B54066" w:rsidRPr="00DF16E6" w:rsidRDefault="00B54066" w:rsidP="002E51A4">
            <w:pPr>
              <w:rPr>
                <w:rFonts w:ascii="Times New Roman" w:eastAsia="Calibri" w:hAnsi="Times New Roman"/>
                <w:sz w:val="20"/>
                <w:szCs w:val="20"/>
              </w:rPr>
            </w:pPr>
          </w:p>
        </w:tc>
        <w:tc>
          <w:tcPr>
            <w:tcW w:w="851" w:type="dxa"/>
          </w:tcPr>
          <w:p w14:paraId="2B645095" w14:textId="77777777" w:rsidR="00B54066" w:rsidRPr="00DF16E6" w:rsidRDefault="00B54066" w:rsidP="002E51A4">
            <w:pPr>
              <w:rPr>
                <w:rFonts w:ascii="Times New Roman" w:eastAsia="Calibri" w:hAnsi="Times New Roman"/>
                <w:sz w:val="20"/>
                <w:szCs w:val="20"/>
              </w:rPr>
            </w:pPr>
          </w:p>
        </w:tc>
        <w:tc>
          <w:tcPr>
            <w:tcW w:w="850" w:type="dxa"/>
          </w:tcPr>
          <w:p w14:paraId="427429E3" w14:textId="77777777" w:rsidR="00B54066" w:rsidRPr="00DF16E6" w:rsidRDefault="00B54066" w:rsidP="002E51A4">
            <w:pPr>
              <w:rPr>
                <w:rFonts w:ascii="Times New Roman" w:eastAsia="Calibri" w:hAnsi="Times New Roman"/>
                <w:sz w:val="20"/>
                <w:szCs w:val="20"/>
              </w:rPr>
            </w:pPr>
          </w:p>
        </w:tc>
        <w:tc>
          <w:tcPr>
            <w:tcW w:w="851" w:type="dxa"/>
          </w:tcPr>
          <w:p w14:paraId="7D77C76C" w14:textId="77777777" w:rsidR="00B54066" w:rsidRPr="00DF16E6" w:rsidRDefault="00B54066" w:rsidP="002E51A4">
            <w:pPr>
              <w:rPr>
                <w:rFonts w:ascii="Times New Roman" w:eastAsia="Calibri" w:hAnsi="Times New Roman"/>
                <w:sz w:val="20"/>
                <w:szCs w:val="20"/>
              </w:rPr>
            </w:pPr>
          </w:p>
        </w:tc>
        <w:tc>
          <w:tcPr>
            <w:tcW w:w="992" w:type="dxa"/>
          </w:tcPr>
          <w:p w14:paraId="772A71E4" w14:textId="77777777" w:rsidR="00B54066" w:rsidRPr="00DF16E6" w:rsidRDefault="00B54066" w:rsidP="002E51A4">
            <w:pPr>
              <w:rPr>
                <w:rFonts w:ascii="Times New Roman" w:eastAsia="Calibri" w:hAnsi="Times New Roman"/>
                <w:sz w:val="20"/>
                <w:szCs w:val="20"/>
              </w:rPr>
            </w:pPr>
          </w:p>
        </w:tc>
        <w:tc>
          <w:tcPr>
            <w:tcW w:w="851" w:type="dxa"/>
          </w:tcPr>
          <w:p w14:paraId="32603B2E" w14:textId="77777777" w:rsidR="00B54066" w:rsidRPr="00DF16E6" w:rsidRDefault="00B54066" w:rsidP="002E51A4">
            <w:pPr>
              <w:rPr>
                <w:rFonts w:ascii="Times New Roman" w:eastAsia="Calibri" w:hAnsi="Times New Roman"/>
                <w:sz w:val="20"/>
                <w:szCs w:val="20"/>
              </w:rPr>
            </w:pPr>
          </w:p>
        </w:tc>
        <w:tc>
          <w:tcPr>
            <w:tcW w:w="850" w:type="dxa"/>
          </w:tcPr>
          <w:p w14:paraId="30CB1739" w14:textId="77777777" w:rsidR="00B54066" w:rsidRPr="00DF16E6" w:rsidRDefault="00B54066" w:rsidP="002E51A4">
            <w:pPr>
              <w:rPr>
                <w:rFonts w:ascii="Times New Roman" w:eastAsia="Calibri" w:hAnsi="Times New Roman"/>
                <w:sz w:val="20"/>
                <w:szCs w:val="20"/>
              </w:rPr>
            </w:pPr>
          </w:p>
        </w:tc>
        <w:tc>
          <w:tcPr>
            <w:tcW w:w="1843" w:type="dxa"/>
          </w:tcPr>
          <w:p w14:paraId="7A46B26E" w14:textId="77777777" w:rsidR="00B54066" w:rsidRPr="00DF16E6" w:rsidRDefault="00B54066" w:rsidP="002E51A4">
            <w:pPr>
              <w:rPr>
                <w:rFonts w:ascii="Times New Roman" w:eastAsia="Calibri" w:hAnsi="Times New Roman"/>
                <w:sz w:val="20"/>
                <w:szCs w:val="20"/>
              </w:rPr>
            </w:pPr>
          </w:p>
        </w:tc>
      </w:tr>
      <w:tr w:rsidR="00B54066" w:rsidRPr="00DF16E6" w14:paraId="74EFA5D5" w14:textId="77777777" w:rsidTr="002E51A4">
        <w:trPr>
          <w:jc w:val="center"/>
        </w:trPr>
        <w:tc>
          <w:tcPr>
            <w:tcW w:w="501" w:type="dxa"/>
            <w:vAlign w:val="center"/>
          </w:tcPr>
          <w:p w14:paraId="561CEB01"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2E7065B9" w14:textId="77777777" w:rsidR="00B54066" w:rsidRPr="001C5040" w:rsidRDefault="00B54066" w:rsidP="002E51A4">
            <w:pPr>
              <w:jc w:val="both"/>
              <w:rPr>
                <w:rFonts w:ascii="Times New Roman" w:eastAsia="Calibri" w:hAnsi="Times New Roman"/>
                <w:sz w:val="20"/>
                <w:szCs w:val="20"/>
              </w:rPr>
            </w:pPr>
            <w:r>
              <w:rPr>
                <w:rFonts w:ascii="Times New Roman" w:eastAsia="Calibri" w:hAnsi="Times New Roman"/>
                <w:sz w:val="20"/>
                <w:szCs w:val="20"/>
              </w:rPr>
              <w:t>S</w:t>
            </w:r>
            <w:r w:rsidRPr="001C5040">
              <w:rPr>
                <w:rFonts w:ascii="Times New Roman" w:eastAsia="Calibri" w:hAnsi="Times New Roman"/>
                <w:sz w:val="20"/>
                <w:szCs w:val="20"/>
              </w:rPr>
              <w:t>tatinio šildymo, vėdinimo, oro kondicionavimo inžinerinių sistemų įrengimas</w:t>
            </w:r>
            <w:r>
              <w:rPr>
                <w:rFonts w:ascii="Times New Roman" w:eastAsia="Calibri" w:hAnsi="Times New Roman"/>
                <w:sz w:val="20"/>
                <w:szCs w:val="20"/>
              </w:rPr>
              <w:t>.</w:t>
            </w:r>
          </w:p>
        </w:tc>
        <w:tc>
          <w:tcPr>
            <w:tcW w:w="846" w:type="dxa"/>
          </w:tcPr>
          <w:p w14:paraId="28FB3450" w14:textId="77777777" w:rsidR="00B54066" w:rsidRPr="00DF16E6" w:rsidRDefault="00B54066" w:rsidP="002E51A4">
            <w:pPr>
              <w:rPr>
                <w:rFonts w:ascii="Times New Roman" w:eastAsia="Calibri" w:hAnsi="Times New Roman"/>
                <w:sz w:val="20"/>
                <w:szCs w:val="20"/>
              </w:rPr>
            </w:pPr>
          </w:p>
        </w:tc>
        <w:tc>
          <w:tcPr>
            <w:tcW w:w="850" w:type="dxa"/>
          </w:tcPr>
          <w:p w14:paraId="4812AD31" w14:textId="77777777" w:rsidR="00B54066" w:rsidRPr="00DF16E6" w:rsidRDefault="00B54066" w:rsidP="002E51A4">
            <w:pPr>
              <w:rPr>
                <w:rFonts w:ascii="Times New Roman" w:eastAsia="Calibri" w:hAnsi="Times New Roman"/>
                <w:sz w:val="20"/>
                <w:szCs w:val="20"/>
              </w:rPr>
            </w:pPr>
          </w:p>
        </w:tc>
        <w:tc>
          <w:tcPr>
            <w:tcW w:w="851" w:type="dxa"/>
          </w:tcPr>
          <w:p w14:paraId="0F8AF942" w14:textId="77777777" w:rsidR="00B54066" w:rsidRPr="00DF16E6" w:rsidRDefault="00B54066" w:rsidP="002E51A4">
            <w:pPr>
              <w:rPr>
                <w:rFonts w:ascii="Times New Roman" w:eastAsia="Calibri" w:hAnsi="Times New Roman"/>
                <w:sz w:val="20"/>
                <w:szCs w:val="20"/>
              </w:rPr>
            </w:pPr>
          </w:p>
        </w:tc>
        <w:tc>
          <w:tcPr>
            <w:tcW w:w="850" w:type="dxa"/>
          </w:tcPr>
          <w:p w14:paraId="61892540" w14:textId="77777777" w:rsidR="00B54066" w:rsidRPr="00DF16E6" w:rsidRDefault="00B54066" w:rsidP="002E51A4">
            <w:pPr>
              <w:rPr>
                <w:rFonts w:ascii="Times New Roman" w:eastAsia="Calibri" w:hAnsi="Times New Roman"/>
                <w:sz w:val="20"/>
                <w:szCs w:val="20"/>
              </w:rPr>
            </w:pPr>
          </w:p>
        </w:tc>
        <w:tc>
          <w:tcPr>
            <w:tcW w:w="851" w:type="dxa"/>
          </w:tcPr>
          <w:p w14:paraId="65670501" w14:textId="77777777" w:rsidR="00B54066" w:rsidRPr="00DF16E6" w:rsidRDefault="00B54066" w:rsidP="002E51A4">
            <w:pPr>
              <w:rPr>
                <w:rFonts w:ascii="Times New Roman" w:eastAsia="Calibri" w:hAnsi="Times New Roman"/>
                <w:sz w:val="20"/>
                <w:szCs w:val="20"/>
              </w:rPr>
            </w:pPr>
          </w:p>
        </w:tc>
        <w:tc>
          <w:tcPr>
            <w:tcW w:w="850" w:type="dxa"/>
          </w:tcPr>
          <w:p w14:paraId="3C37E1C3" w14:textId="77777777" w:rsidR="00B54066" w:rsidRPr="00DF16E6" w:rsidRDefault="00B54066" w:rsidP="002E51A4">
            <w:pPr>
              <w:rPr>
                <w:rFonts w:ascii="Times New Roman" w:eastAsia="Calibri" w:hAnsi="Times New Roman"/>
                <w:sz w:val="20"/>
                <w:szCs w:val="20"/>
              </w:rPr>
            </w:pPr>
          </w:p>
        </w:tc>
        <w:tc>
          <w:tcPr>
            <w:tcW w:w="851" w:type="dxa"/>
          </w:tcPr>
          <w:p w14:paraId="46DCCCFB" w14:textId="77777777" w:rsidR="00B54066" w:rsidRPr="00DF16E6" w:rsidRDefault="00B54066" w:rsidP="002E51A4">
            <w:pPr>
              <w:rPr>
                <w:rFonts w:ascii="Times New Roman" w:eastAsia="Calibri" w:hAnsi="Times New Roman"/>
                <w:sz w:val="20"/>
                <w:szCs w:val="20"/>
              </w:rPr>
            </w:pPr>
          </w:p>
        </w:tc>
        <w:tc>
          <w:tcPr>
            <w:tcW w:w="850" w:type="dxa"/>
          </w:tcPr>
          <w:p w14:paraId="1FB09C8A" w14:textId="77777777" w:rsidR="00B54066" w:rsidRPr="00DF16E6" w:rsidRDefault="00B54066" w:rsidP="002E51A4">
            <w:pPr>
              <w:rPr>
                <w:rFonts w:ascii="Times New Roman" w:eastAsia="Calibri" w:hAnsi="Times New Roman"/>
                <w:sz w:val="20"/>
                <w:szCs w:val="20"/>
              </w:rPr>
            </w:pPr>
          </w:p>
        </w:tc>
        <w:tc>
          <w:tcPr>
            <w:tcW w:w="851" w:type="dxa"/>
          </w:tcPr>
          <w:p w14:paraId="55722E6D" w14:textId="77777777" w:rsidR="00B54066" w:rsidRPr="00DF16E6" w:rsidRDefault="00B54066" w:rsidP="002E51A4">
            <w:pPr>
              <w:rPr>
                <w:rFonts w:ascii="Times New Roman" w:eastAsia="Calibri" w:hAnsi="Times New Roman"/>
                <w:sz w:val="20"/>
                <w:szCs w:val="20"/>
              </w:rPr>
            </w:pPr>
          </w:p>
        </w:tc>
        <w:tc>
          <w:tcPr>
            <w:tcW w:w="992" w:type="dxa"/>
          </w:tcPr>
          <w:p w14:paraId="186BF2B4" w14:textId="77777777" w:rsidR="00B54066" w:rsidRPr="00DF16E6" w:rsidRDefault="00B54066" w:rsidP="002E51A4">
            <w:pPr>
              <w:rPr>
                <w:rFonts w:ascii="Times New Roman" w:eastAsia="Calibri" w:hAnsi="Times New Roman"/>
                <w:sz w:val="20"/>
                <w:szCs w:val="20"/>
              </w:rPr>
            </w:pPr>
          </w:p>
        </w:tc>
        <w:tc>
          <w:tcPr>
            <w:tcW w:w="851" w:type="dxa"/>
          </w:tcPr>
          <w:p w14:paraId="004A9479" w14:textId="77777777" w:rsidR="00B54066" w:rsidRPr="00DF16E6" w:rsidRDefault="00B54066" w:rsidP="002E51A4">
            <w:pPr>
              <w:rPr>
                <w:rFonts w:ascii="Times New Roman" w:eastAsia="Calibri" w:hAnsi="Times New Roman"/>
                <w:sz w:val="20"/>
                <w:szCs w:val="20"/>
              </w:rPr>
            </w:pPr>
          </w:p>
        </w:tc>
        <w:tc>
          <w:tcPr>
            <w:tcW w:w="850" w:type="dxa"/>
          </w:tcPr>
          <w:p w14:paraId="482E9875" w14:textId="77777777" w:rsidR="00B54066" w:rsidRPr="00DF16E6" w:rsidRDefault="00B54066" w:rsidP="002E51A4">
            <w:pPr>
              <w:rPr>
                <w:rFonts w:ascii="Times New Roman" w:eastAsia="Calibri" w:hAnsi="Times New Roman"/>
                <w:sz w:val="20"/>
                <w:szCs w:val="20"/>
              </w:rPr>
            </w:pPr>
          </w:p>
        </w:tc>
        <w:tc>
          <w:tcPr>
            <w:tcW w:w="1843" w:type="dxa"/>
          </w:tcPr>
          <w:p w14:paraId="3E9BAAAE" w14:textId="77777777" w:rsidR="00B54066" w:rsidRPr="00DF16E6" w:rsidRDefault="00B54066" w:rsidP="002E51A4">
            <w:pPr>
              <w:rPr>
                <w:rFonts w:ascii="Times New Roman" w:eastAsia="Calibri" w:hAnsi="Times New Roman"/>
                <w:sz w:val="20"/>
                <w:szCs w:val="20"/>
              </w:rPr>
            </w:pPr>
          </w:p>
        </w:tc>
      </w:tr>
      <w:tr w:rsidR="00B54066" w:rsidRPr="00DF16E6" w14:paraId="16B221EF" w14:textId="77777777" w:rsidTr="002E51A4">
        <w:trPr>
          <w:jc w:val="center"/>
        </w:trPr>
        <w:tc>
          <w:tcPr>
            <w:tcW w:w="501" w:type="dxa"/>
            <w:vAlign w:val="center"/>
          </w:tcPr>
          <w:p w14:paraId="28B9C74E"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7A1FB69A" w14:textId="77777777" w:rsidR="00B54066" w:rsidRPr="001C5040" w:rsidRDefault="00B54066" w:rsidP="002E51A4">
            <w:pPr>
              <w:jc w:val="both"/>
              <w:rPr>
                <w:rFonts w:ascii="Times New Roman" w:eastAsia="Calibri" w:hAnsi="Times New Roman"/>
                <w:sz w:val="20"/>
                <w:szCs w:val="20"/>
              </w:rPr>
            </w:pPr>
            <w:r>
              <w:rPr>
                <w:rFonts w:ascii="Times New Roman" w:eastAsia="Calibri" w:hAnsi="Times New Roman"/>
                <w:sz w:val="20"/>
                <w:szCs w:val="20"/>
              </w:rPr>
              <w:t>S</w:t>
            </w:r>
            <w:r w:rsidRPr="001C5040">
              <w:rPr>
                <w:rFonts w:ascii="Times New Roman" w:eastAsia="Calibri" w:hAnsi="Times New Roman"/>
                <w:sz w:val="20"/>
                <w:szCs w:val="20"/>
              </w:rPr>
              <w:t>tatinio elektros inžinerinių sistemų įrengimas</w:t>
            </w:r>
            <w:r>
              <w:rPr>
                <w:rFonts w:ascii="Times New Roman" w:eastAsia="Calibri" w:hAnsi="Times New Roman"/>
                <w:sz w:val="20"/>
                <w:szCs w:val="20"/>
              </w:rPr>
              <w:t>.</w:t>
            </w:r>
          </w:p>
        </w:tc>
        <w:tc>
          <w:tcPr>
            <w:tcW w:w="846" w:type="dxa"/>
          </w:tcPr>
          <w:p w14:paraId="2DAD25C9" w14:textId="77777777" w:rsidR="00B54066" w:rsidRPr="00DF16E6" w:rsidRDefault="00B54066" w:rsidP="002E51A4">
            <w:pPr>
              <w:rPr>
                <w:rFonts w:ascii="Times New Roman" w:eastAsia="Calibri" w:hAnsi="Times New Roman"/>
                <w:sz w:val="20"/>
                <w:szCs w:val="20"/>
              </w:rPr>
            </w:pPr>
          </w:p>
        </w:tc>
        <w:tc>
          <w:tcPr>
            <w:tcW w:w="850" w:type="dxa"/>
          </w:tcPr>
          <w:p w14:paraId="668F62F7" w14:textId="77777777" w:rsidR="00B54066" w:rsidRPr="00DF16E6" w:rsidRDefault="00B54066" w:rsidP="002E51A4">
            <w:pPr>
              <w:rPr>
                <w:rFonts w:ascii="Times New Roman" w:eastAsia="Calibri" w:hAnsi="Times New Roman"/>
                <w:sz w:val="20"/>
                <w:szCs w:val="20"/>
              </w:rPr>
            </w:pPr>
          </w:p>
        </w:tc>
        <w:tc>
          <w:tcPr>
            <w:tcW w:w="851" w:type="dxa"/>
          </w:tcPr>
          <w:p w14:paraId="25D47A7E" w14:textId="77777777" w:rsidR="00B54066" w:rsidRPr="00DF16E6" w:rsidRDefault="00B54066" w:rsidP="002E51A4">
            <w:pPr>
              <w:rPr>
                <w:rFonts w:ascii="Times New Roman" w:eastAsia="Calibri" w:hAnsi="Times New Roman"/>
                <w:sz w:val="20"/>
                <w:szCs w:val="20"/>
              </w:rPr>
            </w:pPr>
          </w:p>
        </w:tc>
        <w:tc>
          <w:tcPr>
            <w:tcW w:w="850" w:type="dxa"/>
          </w:tcPr>
          <w:p w14:paraId="636C08AA" w14:textId="77777777" w:rsidR="00B54066" w:rsidRPr="00DF16E6" w:rsidRDefault="00B54066" w:rsidP="002E51A4">
            <w:pPr>
              <w:rPr>
                <w:rFonts w:ascii="Times New Roman" w:eastAsia="Calibri" w:hAnsi="Times New Roman"/>
                <w:sz w:val="20"/>
                <w:szCs w:val="20"/>
              </w:rPr>
            </w:pPr>
          </w:p>
        </w:tc>
        <w:tc>
          <w:tcPr>
            <w:tcW w:w="851" w:type="dxa"/>
          </w:tcPr>
          <w:p w14:paraId="42955A3E" w14:textId="77777777" w:rsidR="00B54066" w:rsidRPr="00DF16E6" w:rsidRDefault="00B54066" w:rsidP="002E51A4">
            <w:pPr>
              <w:rPr>
                <w:rFonts w:ascii="Times New Roman" w:eastAsia="Calibri" w:hAnsi="Times New Roman"/>
                <w:sz w:val="20"/>
                <w:szCs w:val="20"/>
              </w:rPr>
            </w:pPr>
          </w:p>
        </w:tc>
        <w:tc>
          <w:tcPr>
            <w:tcW w:w="850" w:type="dxa"/>
          </w:tcPr>
          <w:p w14:paraId="76B3D95B" w14:textId="77777777" w:rsidR="00B54066" w:rsidRPr="00DF16E6" w:rsidRDefault="00B54066" w:rsidP="002E51A4">
            <w:pPr>
              <w:rPr>
                <w:rFonts w:ascii="Times New Roman" w:eastAsia="Calibri" w:hAnsi="Times New Roman"/>
                <w:sz w:val="20"/>
                <w:szCs w:val="20"/>
              </w:rPr>
            </w:pPr>
          </w:p>
        </w:tc>
        <w:tc>
          <w:tcPr>
            <w:tcW w:w="851" w:type="dxa"/>
          </w:tcPr>
          <w:p w14:paraId="6CA67A48" w14:textId="77777777" w:rsidR="00B54066" w:rsidRPr="00DF16E6" w:rsidRDefault="00B54066" w:rsidP="002E51A4">
            <w:pPr>
              <w:rPr>
                <w:rFonts w:ascii="Times New Roman" w:eastAsia="Calibri" w:hAnsi="Times New Roman"/>
                <w:sz w:val="20"/>
                <w:szCs w:val="20"/>
              </w:rPr>
            </w:pPr>
          </w:p>
        </w:tc>
        <w:tc>
          <w:tcPr>
            <w:tcW w:w="850" w:type="dxa"/>
          </w:tcPr>
          <w:p w14:paraId="49AE10AB" w14:textId="77777777" w:rsidR="00B54066" w:rsidRPr="00DF16E6" w:rsidRDefault="00B54066" w:rsidP="002E51A4">
            <w:pPr>
              <w:rPr>
                <w:rFonts w:ascii="Times New Roman" w:eastAsia="Calibri" w:hAnsi="Times New Roman"/>
                <w:sz w:val="20"/>
                <w:szCs w:val="20"/>
              </w:rPr>
            </w:pPr>
          </w:p>
        </w:tc>
        <w:tc>
          <w:tcPr>
            <w:tcW w:w="851" w:type="dxa"/>
          </w:tcPr>
          <w:p w14:paraId="35C25B58" w14:textId="77777777" w:rsidR="00B54066" w:rsidRPr="00DF16E6" w:rsidRDefault="00B54066" w:rsidP="002E51A4">
            <w:pPr>
              <w:rPr>
                <w:rFonts w:ascii="Times New Roman" w:eastAsia="Calibri" w:hAnsi="Times New Roman"/>
                <w:sz w:val="20"/>
                <w:szCs w:val="20"/>
              </w:rPr>
            </w:pPr>
          </w:p>
        </w:tc>
        <w:tc>
          <w:tcPr>
            <w:tcW w:w="992" w:type="dxa"/>
          </w:tcPr>
          <w:p w14:paraId="7C371608" w14:textId="77777777" w:rsidR="00B54066" w:rsidRPr="00DF16E6" w:rsidRDefault="00B54066" w:rsidP="002E51A4">
            <w:pPr>
              <w:rPr>
                <w:rFonts w:ascii="Times New Roman" w:eastAsia="Calibri" w:hAnsi="Times New Roman"/>
                <w:sz w:val="20"/>
                <w:szCs w:val="20"/>
              </w:rPr>
            </w:pPr>
          </w:p>
        </w:tc>
        <w:tc>
          <w:tcPr>
            <w:tcW w:w="851" w:type="dxa"/>
          </w:tcPr>
          <w:p w14:paraId="685533A7" w14:textId="77777777" w:rsidR="00B54066" w:rsidRPr="00DF16E6" w:rsidRDefault="00B54066" w:rsidP="002E51A4">
            <w:pPr>
              <w:rPr>
                <w:rFonts w:ascii="Times New Roman" w:eastAsia="Calibri" w:hAnsi="Times New Roman"/>
                <w:sz w:val="20"/>
                <w:szCs w:val="20"/>
              </w:rPr>
            </w:pPr>
          </w:p>
        </w:tc>
        <w:tc>
          <w:tcPr>
            <w:tcW w:w="850" w:type="dxa"/>
          </w:tcPr>
          <w:p w14:paraId="27AB8C86" w14:textId="77777777" w:rsidR="00B54066" w:rsidRPr="00DF16E6" w:rsidRDefault="00B54066" w:rsidP="002E51A4">
            <w:pPr>
              <w:rPr>
                <w:rFonts w:ascii="Times New Roman" w:eastAsia="Calibri" w:hAnsi="Times New Roman"/>
                <w:sz w:val="20"/>
                <w:szCs w:val="20"/>
              </w:rPr>
            </w:pPr>
          </w:p>
        </w:tc>
        <w:tc>
          <w:tcPr>
            <w:tcW w:w="1843" w:type="dxa"/>
          </w:tcPr>
          <w:p w14:paraId="7B3AB802" w14:textId="77777777" w:rsidR="00B54066" w:rsidRPr="00DF16E6" w:rsidRDefault="00B54066" w:rsidP="002E51A4">
            <w:pPr>
              <w:rPr>
                <w:rFonts w:ascii="Times New Roman" w:eastAsia="Calibri" w:hAnsi="Times New Roman"/>
                <w:sz w:val="20"/>
                <w:szCs w:val="20"/>
              </w:rPr>
            </w:pPr>
          </w:p>
        </w:tc>
      </w:tr>
      <w:tr w:rsidR="00B54066" w:rsidRPr="00DF16E6" w14:paraId="7D6BB8C5" w14:textId="77777777" w:rsidTr="002E51A4">
        <w:trPr>
          <w:jc w:val="center"/>
        </w:trPr>
        <w:tc>
          <w:tcPr>
            <w:tcW w:w="501" w:type="dxa"/>
            <w:vAlign w:val="center"/>
          </w:tcPr>
          <w:p w14:paraId="4ACC9561"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r w:rsidRPr="001C5040">
              <w:rPr>
                <w:rFonts w:ascii="Times New Roman" w:hAnsi="Times New Roman"/>
                <w:sz w:val="20"/>
                <w:szCs w:val="20"/>
              </w:rPr>
              <w:t>.</w:t>
            </w:r>
          </w:p>
        </w:tc>
        <w:tc>
          <w:tcPr>
            <w:tcW w:w="2481" w:type="dxa"/>
          </w:tcPr>
          <w:p w14:paraId="258B95FD" w14:textId="77777777" w:rsidR="00B54066" w:rsidRPr="001C5040" w:rsidRDefault="00B54066" w:rsidP="002E51A4">
            <w:pPr>
              <w:jc w:val="both"/>
              <w:rPr>
                <w:rFonts w:ascii="Times New Roman" w:eastAsia="Calibri" w:hAnsi="Times New Roman"/>
                <w:sz w:val="20"/>
                <w:szCs w:val="20"/>
              </w:rPr>
            </w:pPr>
            <w:r>
              <w:rPr>
                <w:rFonts w:ascii="Times New Roman" w:eastAsia="Calibri" w:hAnsi="Times New Roman"/>
                <w:sz w:val="20"/>
                <w:szCs w:val="20"/>
              </w:rPr>
              <w:t>S</w:t>
            </w:r>
            <w:r w:rsidRPr="001C5040">
              <w:rPr>
                <w:rFonts w:ascii="Times New Roman" w:eastAsia="Calibri" w:hAnsi="Times New Roman"/>
                <w:sz w:val="20"/>
                <w:szCs w:val="20"/>
              </w:rPr>
              <w:t>tatinio nuotolinio ryšio (telekomunikacijų) inžinerinių sistemų įrengimas</w:t>
            </w:r>
          </w:p>
        </w:tc>
        <w:tc>
          <w:tcPr>
            <w:tcW w:w="846" w:type="dxa"/>
          </w:tcPr>
          <w:p w14:paraId="7705C607" w14:textId="77777777" w:rsidR="00B54066" w:rsidRPr="00DF16E6" w:rsidRDefault="00B54066" w:rsidP="002E51A4">
            <w:pPr>
              <w:rPr>
                <w:rFonts w:ascii="Times New Roman" w:eastAsia="Calibri" w:hAnsi="Times New Roman"/>
                <w:sz w:val="20"/>
                <w:szCs w:val="20"/>
              </w:rPr>
            </w:pPr>
          </w:p>
        </w:tc>
        <w:tc>
          <w:tcPr>
            <w:tcW w:w="850" w:type="dxa"/>
          </w:tcPr>
          <w:p w14:paraId="338AE072" w14:textId="77777777" w:rsidR="00B54066" w:rsidRPr="00DF16E6" w:rsidRDefault="00B54066" w:rsidP="002E51A4">
            <w:pPr>
              <w:rPr>
                <w:rFonts w:ascii="Times New Roman" w:eastAsia="Calibri" w:hAnsi="Times New Roman"/>
                <w:sz w:val="20"/>
                <w:szCs w:val="20"/>
              </w:rPr>
            </w:pPr>
          </w:p>
        </w:tc>
        <w:tc>
          <w:tcPr>
            <w:tcW w:w="851" w:type="dxa"/>
          </w:tcPr>
          <w:p w14:paraId="71D15073" w14:textId="77777777" w:rsidR="00B54066" w:rsidRPr="00DF16E6" w:rsidRDefault="00B54066" w:rsidP="002E51A4">
            <w:pPr>
              <w:rPr>
                <w:rFonts w:ascii="Times New Roman" w:eastAsia="Calibri" w:hAnsi="Times New Roman"/>
                <w:sz w:val="20"/>
                <w:szCs w:val="20"/>
              </w:rPr>
            </w:pPr>
          </w:p>
        </w:tc>
        <w:tc>
          <w:tcPr>
            <w:tcW w:w="850" w:type="dxa"/>
          </w:tcPr>
          <w:p w14:paraId="06084038" w14:textId="77777777" w:rsidR="00B54066" w:rsidRPr="00DF16E6" w:rsidRDefault="00B54066" w:rsidP="002E51A4">
            <w:pPr>
              <w:rPr>
                <w:rFonts w:ascii="Times New Roman" w:eastAsia="Calibri" w:hAnsi="Times New Roman"/>
                <w:sz w:val="20"/>
                <w:szCs w:val="20"/>
              </w:rPr>
            </w:pPr>
          </w:p>
        </w:tc>
        <w:tc>
          <w:tcPr>
            <w:tcW w:w="851" w:type="dxa"/>
          </w:tcPr>
          <w:p w14:paraId="05946250" w14:textId="77777777" w:rsidR="00B54066" w:rsidRPr="00DF16E6" w:rsidRDefault="00B54066" w:rsidP="002E51A4">
            <w:pPr>
              <w:rPr>
                <w:rFonts w:ascii="Times New Roman" w:eastAsia="Calibri" w:hAnsi="Times New Roman"/>
                <w:sz w:val="20"/>
                <w:szCs w:val="20"/>
              </w:rPr>
            </w:pPr>
          </w:p>
        </w:tc>
        <w:tc>
          <w:tcPr>
            <w:tcW w:w="850" w:type="dxa"/>
          </w:tcPr>
          <w:p w14:paraId="288C52DB" w14:textId="77777777" w:rsidR="00B54066" w:rsidRPr="00DF16E6" w:rsidRDefault="00B54066" w:rsidP="002E51A4">
            <w:pPr>
              <w:rPr>
                <w:rFonts w:ascii="Times New Roman" w:eastAsia="Calibri" w:hAnsi="Times New Roman"/>
                <w:sz w:val="20"/>
                <w:szCs w:val="20"/>
              </w:rPr>
            </w:pPr>
          </w:p>
        </w:tc>
        <w:tc>
          <w:tcPr>
            <w:tcW w:w="851" w:type="dxa"/>
          </w:tcPr>
          <w:p w14:paraId="2A537373" w14:textId="77777777" w:rsidR="00B54066" w:rsidRPr="00DF16E6" w:rsidRDefault="00B54066" w:rsidP="002E51A4">
            <w:pPr>
              <w:rPr>
                <w:rFonts w:ascii="Times New Roman" w:eastAsia="Calibri" w:hAnsi="Times New Roman"/>
                <w:sz w:val="20"/>
                <w:szCs w:val="20"/>
              </w:rPr>
            </w:pPr>
          </w:p>
        </w:tc>
        <w:tc>
          <w:tcPr>
            <w:tcW w:w="850" w:type="dxa"/>
          </w:tcPr>
          <w:p w14:paraId="5E80DF16" w14:textId="77777777" w:rsidR="00B54066" w:rsidRPr="00DF16E6" w:rsidRDefault="00B54066" w:rsidP="002E51A4">
            <w:pPr>
              <w:rPr>
                <w:rFonts w:ascii="Times New Roman" w:eastAsia="Calibri" w:hAnsi="Times New Roman"/>
                <w:sz w:val="20"/>
                <w:szCs w:val="20"/>
              </w:rPr>
            </w:pPr>
          </w:p>
        </w:tc>
        <w:tc>
          <w:tcPr>
            <w:tcW w:w="851" w:type="dxa"/>
          </w:tcPr>
          <w:p w14:paraId="10FB46CE" w14:textId="77777777" w:rsidR="00B54066" w:rsidRPr="00DF16E6" w:rsidRDefault="00B54066" w:rsidP="002E51A4">
            <w:pPr>
              <w:rPr>
                <w:rFonts w:ascii="Times New Roman" w:eastAsia="Calibri" w:hAnsi="Times New Roman"/>
                <w:sz w:val="20"/>
                <w:szCs w:val="20"/>
              </w:rPr>
            </w:pPr>
          </w:p>
        </w:tc>
        <w:tc>
          <w:tcPr>
            <w:tcW w:w="992" w:type="dxa"/>
          </w:tcPr>
          <w:p w14:paraId="12D81153" w14:textId="77777777" w:rsidR="00B54066" w:rsidRPr="00DF16E6" w:rsidRDefault="00B54066" w:rsidP="002E51A4">
            <w:pPr>
              <w:rPr>
                <w:rFonts w:ascii="Times New Roman" w:eastAsia="Calibri" w:hAnsi="Times New Roman"/>
                <w:sz w:val="20"/>
                <w:szCs w:val="20"/>
              </w:rPr>
            </w:pPr>
          </w:p>
        </w:tc>
        <w:tc>
          <w:tcPr>
            <w:tcW w:w="851" w:type="dxa"/>
          </w:tcPr>
          <w:p w14:paraId="061D5162" w14:textId="77777777" w:rsidR="00B54066" w:rsidRPr="00DF16E6" w:rsidRDefault="00B54066" w:rsidP="002E51A4">
            <w:pPr>
              <w:rPr>
                <w:rFonts w:ascii="Times New Roman" w:eastAsia="Calibri" w:hAnsi="Times New Roman"/>
                <w:sz w:val="20"/>
                <w:szCs w:val="20"/>
              </w:rPr>
            </w:pPr>
          </w:p>
        </w:tc>
        <w:tc>
          <w:tcPr>
            <w:tcW w:w="850" w:type="dxa"/>
          </w:tcPr>
          <w:p w14:paraId="2DC7C0DE" w14:textId="77777777" w:rsidR="00B54066" w:rsidRPr="00DF16E6" w:rsidRDefault="00B54066" w:rsidP="002E51A4">
            <w:pPr>
              <w:rPr>
                <w:rFonts w:ascii="Times New Roman" w:eastAsia="Calibri" w:hAnsi="Times New Roman"/>
                <w:sz w:val="20"/>
                <w:szCs w:val="20"/>
              </w:rPr>
            </w:pPr>
          </w:p>
        </w:tc>
        <w:tc>
          <w:tcPr>
            <w:tcW w:w="1843" w:type="dxa"/>
          </w:tcPr>
          <w:p w14:paraId="633EDB30" w14:textId="77777777" w:rsidR="00B54066" w:rsidRPr="00DF16E6" w:rsidRDefault="00B54066" w:rsidP="002E51A4">
            <w:pPr>
              <w:rPr>
                <w:rFonts w:ascii="Times New Roman" w:eastAsia="Calibri" w:hAnsi="Times New Roman"/>
                <w:sz w:val="20"/>
                <w:szCs w:val="20"/>
              </w:rPr>
            </w:pPr>
          </w:p>
        </w:tc>
      </w:tr>
      <w:tr w:rsidR="00B54066" w:rsidRPr="00DF16E6" w14:paraId="56026F2E" w14:textId="77777777" w:rsidTr="002E51A4">
        <w:trPr>
          <w:jc w:val="center"/>
        </w:trPr>
        <w:tc>
          <w:tcPr>
            <w:tcW w:w="501" w:type="dxa"/>
            <w:vAlign w:val="center"/>
          </w:tcPr>
          <w:p w14:paraId="289C52D5"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10227333" w14:textId="77777777" w:rsidR="00B54066" w:rsidRPr="001C5040" w:rsidRDefault="00B54066" w:rsidP="002E51A4">
            <w:pPr>
              <w:jc w:val="both"/>
              <w:rPr>
                <w:rFonts w:ascii="Times New Roman" w:eastAsia="Calibri" w:hAnsi="Times New Roman"/>
                <w:sz w:val="20"/>
                <w:szCs w:val="20"/>
              </w:rPr>
            </w:pPr>
            <w:r>
              <w:rPr>
                <w:rFonts w:ascii="Times New Roman" w:eastAsia="Calibri" w:hAnsi="Times New Roman"/>
                <w:sz w:val="20"/>
                <w:szCs w:val="20"/>
              </w:rPr>
              <w:t>S</w:t>
            </w:r>
            <w:r w:rsidRPr="001C5040">
              <w:rPr>
                <w:rFonts w:ascii="Times New Roman" w:eastAsia="Calibri" w:hAnsi="Times New Roman"/>
                <w:sz w:val="20"/>
                <w:szCs w:val="20"/>
              </w:rPr>
              <w:t>tatinio apsauginės signalizacijos inžinerinių sistemų įrengimas.</w:t>
            </w:r>
          </w:p>
        </w:tc>
        <w:tc>
          <w:tcPr>
            <w:tcW w:w="846" w:type="dxa"/>
          </w:tcPr>
          <w:p w14:paraId="14AA1963" w14:textId="77777777" w:rsidR="00B54066" w:rsidRPr="00DF16E6" w:rsidRDefault="00B54066" w:rsidP="002E51A4">
            <w:pPr>
              <w:rPr>
                <w:rFonts w:ascii="Times New Roman" w:eastAsia="Calibri" w:hAnsi="Times New Roman"/>
                <w:sz w:val="20"/>
                <w:szCs w:val="20"/>
              </w:rPr>
            </w:pPr>
          </w:p>
        </w:tc>
        <w:tc>
          <w:tcPr>
            <w:tcW w:w="850" w:type="dxa"/>
          </w:tcPr>
          <w:p w14:paraId="5C9CA4BC" w14:textId="77777777" w:rsidR="00B54066" w:rsidRPr="00DF16E6" w:rsidRDefault="00B54066" w:rsidP="002E51A4">
            <w:pPr>
              <w:rPr>
                <w:rFonts w:ascii="Times New Roman" w:eastAsia="Calibri" w:hAnsi="Times New Roman"/>
                <w:sz w:val="20"/>
                <w:szCs w:val="20"/>
              </w:rPr>
            </w:pPr>
          </w:p>
        </w:tc>
        <w:tc>
          <w:tcPr>
            <w:tcW w:w="851" w:type="dxa"/>
          </w:tcPr>
          <w:p w14:paraId="00689BDD" w14:textId="77777777" w:rsidR="00B54066" w:rsidRPr="00DF16E6" w:rsidRDefault="00B54066" w:rsidP="002E51A4">
            <w:pPr>
              <w:rPr>
                <w:rFonts w:ascii="Times New Roman" w:eastAsia="Calibri" w:hAnsi="Times New Roman"/>
                <w:sz w:val="20"/>
                <w:szCs w:val="20"/>
              </w:rPr>
            </w:pPr>
          </w:p>
        </w:tc>
        <w:tc>
          <w:tcPr>
            <w:tcW w:w="850" w:type="dxa"/>
          </w:tcPr>
          <w:p w14:paraId="48301F69" w14:textId="77777777" w:rsidR="00B54066" w:rsidRPr="00DF16E6" w:rsidRDefault="00B54066" w:rsidP="002E51A4">
            <w:pPr>
              <w:rPr>
                <w:rFonts w:ascii="Times New Roman" w:eastAsia="Calibri" w:hAnsi="Times New Roman"/>
                <w:sz w:val="20"/>
                <w:szCs w:val="20"/>
              </w:rPr>
            </w:pPr>
          </w:p>
        </w:tc>
        <w:tc>
          <w:tcPr>
            <w:tcW w:w="851" w:type="dxa"/>
          </w:tcPr>
          <w:p w14:paraId="7931ECD6" w14:textId="77777777" w:rsidR="00B54066" w:rsidRPr="00DF16E6" w:rsidRDefault="00B54066" w:rsidP="002E51A4">
            <w:pPr>
              <w:rPr>
                <w:rFonts w:ascii="Times New Roman" w:eastAsia="Calibri" w:hAnsi="Times New Roman"/>
                <w:sz w:val="20"/>
                <w:szCs w:val="20"/>
              </w:rPr>
            </w:pPr>
          </w:p>
        </w:tc>
        <w:tc>
          <w:tcPr>
            <w:tcW w:w="850" w:type="dxa"/>
          </w:tcPr>
          <w:p w14:paraId="0B57D956" w14:textId="77777777" w:rsidR="00B54066" w:rsidRPr="00DF16E6" w:rsidRDefault="00B54066" w:rsidP="002E51A4">
            <w:pPr>
              <w:rPr>
                <w:rFonts w:ascii="Times New Roman" w:eastAsia="Calibri" w:hAnsi="Times New Roman"/>
                <w:sz w:val="20"/>
                <w:szCs w:val="20"/>
              </w:rPr>
            </w:pPr>
          </w:p>
        </w:tc>
        <w:tc>
          <w:tcPr>
            <w:tcW w:w="851" w:type="dxa"/>
          </w:tcPr>
          <w:p w14:paraId="44397B01" w14:textId="77777777" w:rsidR="00B54066" w:rsidRPr="00DF16E6" w:rsidRDefault="00B54066" w:rsidP="002E51A4">
            <w:pPr>
              <w:rPr>
                <w:rFonts w:ascii="Times New Roman" w:eastAsia="Calibri" w:hAnsi="Times New Roman"/>
                <w:sz w:val="20"/>
                <w:szCs w:val="20"/>
              </w:rPr>
            </w:pPr>
          </w:p>
        </w:tc>
        <w:tc>
          <w:tcPr>
            <w:tcW w:w="850" w:type="dxa"/>
          </w:tcPr>
          <w:p w14:paraId="6C30A921" w14:textId="77777777" w:rsidR="00B54066" w:rsidRPr="00DF16E6" w:rsidRDefault="00B54066" w:rsidP="002E51A4">
            <w:pPr>
              <w:rPr>
                <w:rFonts w:ascii="Times New Roman" w:eastAsia="Calibri" w:hAnsi="Times New Roman"/>
                <w:sz w:val="20"/>
                <w:szCs w:val="20"/>
              </w:rPr>
            </w:pPr>
          </w:p>
        </w:tc>
        <w:tc>
          <w:tcPr>
            <w:tcW w:w="851" w:type="dxa"/>
          </w:tcPr>
          <w:p w14:paraId="21D55A0A" w14:textId="77777777" w:rsidR="00B54066" w:rsidRPr="00DF16E6" w:rsidRDefault="00B54066" w:rsidP="002E51A4">
            <w:pPr>
              <w:rPr>
                <w:rFonts w:ascii="Times New Roman" w:eastAsia="Calibri" w:hAnsi="Times New Roman"/>
                <w:sz w:val="20"/>
                <w:szCs w:val="20"/>
              </w:rPr>
            </w:pPr>
          </w:p>
        </w:tc>
        <w:tc>
          <w:tcPr>
            <w:tcW w:w="992" w:type="dxa"/>
          </w:tcPr>
          <w:p w14:paraId="10EBFFA3" w14:textId="77777777" w:rsidR="00B54066" w:rsidRPr="00DF16E6" w:rsidRDefault="00B54066" w:rsidP="002E51A4">
            <w:pPr>
              <w:rPr>
                <w:rFonts w:ascii="Times New Roman" w:eastAsia="Calibri" w:hAnsi="Times New Roman"/>
                <w:sz w:val="20"/>
                <w:szCs w:val="20"/>
              </w:rPr>
            </w:pPr>
          </w:p>
        </w:tc>
        <w:tc>
          <w:tcPr>
            <w:tcW w:w="851" w:type="dxa"/>
          </w:tcPr>
          <w:p w14:paraId="48BAC710" w14:textId="77777777" w:rsidR="00B54066" w:rsidRPr="00DF16E6" w:rsidRDefault="00B54066" w:rsidP="002E51A4">
            <w:pPr>
              <w:rPr>
                <w:rFonts w:ascii="Times New Roman" w:eastAsia="Calibri" w:hAnsi="Times New Roman"/>
                <w:sz w:val="20"/>
                <w:szCs w:val="20"/>
              </w:rPr>
            </w:pPr>
          </w:p>
        </w:tc>
        <w:tc>
          <w:tcPr>
            <w:tcW w:w="850" w:type="dxa"/>
          </w:tcPr>
          <w:p w14:paraId="40738927" w14:textId="77777777" w:rsidR="00B54066" w:rsidRPr="00DF16E6" w:rsidRDefault="00B54066" w:rsidP="002E51A4">
            <w:pPr>
              <w:rPr>
                <w:rFonts w:ascii="Times New Roman" w:eastAsia="Calibri" w:hAnsi="Times New Roman"/>
                <w:sz w:val="20"/>
                <w:szCs w:val="20"/>
              </w:rPr>
            </w:pPr>
          </w:p>
        </w:tc>
        <w:tc>
          <w:tcPr>
            <w:tcW w:w="1843" w:type="dxa"/>
          </w:tcPr>
          <w:p w14:paraId="2B617CEE" w14:textId="77777777" w:rsidR="00B54066" w:rsidRPr="00DF16E6" w:rsidRDefault="00B54066" w:rsidP="002E51A4">
            <w:pPr>
              <w:rPr>
                <w:rFonts w:ascii="Times New Roman" w:eastAsia="Calibri" w:hAnsi="Times New Roman"/>
                <w:sz w:val="20"/>
                <w:szCs w:val="20"/>
              </w:rPr>
            </w:pPr>
          </w:p>
        </w:tc>
      </w:tr>
      <w:tr w:rsidR="00B54066" w:rsidRPr="00DF16E6" w14:paraId="037B4E7D" w14:textId="77777777" w:rsidTr="002E51A4">
        <w:trPr>
          <w:jc w:val="center"/>
        </w:trPr>
        <w:tc>
          <w:tcPr>
            <w:tcW w:w="501" w:type="dxa"/>
            <w:vAlign w:val="center"/>
          </w:tcPr>
          <w:p w14:paraId="367024CF"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0740DEA9" w14:textId="77777777" w:rsidR="00B54066" w:rsidRPr="001C5040" w:rsidRDefault="00B54066" w:rsidP="002E51A4">
            <w:pPr>
              <w:jc w:val="both"/>
              <w:rPr>
                <w:rFonts w:ascii="Times New Roman" w:eastAsia="Calibri" w:hAnsi="Times New Roman"/>
                <w:sz w:val="20"/>
                <w:szCs w:val="20"/>
              </w:rPr>
            </w:pPr>
            <w:r>
              <w:rPr>
                <w:rFonts w:ascii="Times New Roman" w:eastAsia="Calibri" w:hAnsi="Times New Roman"/>
                <w:sz w:val="20"/>
                <w:szCs w:val="20"/>
              </w:rPr>
              <w:t>S</w:t>
            </w:r>
            <w:r w:rsidRPr="001C5040">
              <w:rPr>
                <w:rFonts w:ascii="Times New Roman" w:eastAsia="Calibri" w:hAnsi="Times New Roman"/>
                <w:sz w:val="20"/>
                <w:szCs w:val="20"/>
              </w:rPr>
              <w:t>tatinio gaisrinės saugos inžinerinių sistemų įrengimas.</w:t>
            </w:r>
          </w:p>
        </w:tc>
        <w:tc>
          <w:tcPr>
            <w:tcW w:w="846" w:type="dxa"/>
          </w:tcPr>
          <w:p w14:paraId="5EAABB7B" w14:textId="77777777" w:rsidR="00B54066" w:rsidRPr="00DF16E6" w:rsidRDefault="00B54066" w:rsidP="002E51A4">
            <w:pPr>
              <w:rPr>
                <w:rFonts w:ascii="Times New Roman" w:eastAsia="Calibri" w:hAnsi="Times New Roman"/>
                <w:sz w:val="20"/>
                <w:szCs w:val="20"/>
              </w:rPr>
            </w:pPr>
          </w:p>
        </w:tc>
        <w:tc>
          <w:tcPr>
            <w:tcW w:w="850" w:type="dxa"/>
          </w:tcPr>
          <w:p w14:paraId="56E73F77" w14:textId="77777777" w:rsidR="00B54066" w:rsidRPr="00DF16E6" w:rsidRDefault="00B54066" w:rsidP="002E51A4">
            <w:pPr>
              <w:rPr>
                <w:rFonts w:ascii="Times New Roman" w:eastAsia="Calibri" w:hAnsi="Times New Roman"/>
                <w:sz w:val="20"/>
                <w:szCs w:val="20"/>
              </w:rPr>
            </w:pPr>
          </w:p>
        </w:tc>
        <w:tc>
          <w:tcPr>
            <w:tcW w:w="851" w:type="dxa"/>
          </w:tcPr>
          <w:p w14:paraId="007A93A6" w14:textId="77777777" w:rsidR="00B54066" w:rsidRPr="00DF16E6" w:rsidRDefault="00B54066" w:rsidP="002E51A4">
            <w:pPr>
              <w:rPr>
                <w:rFonts w:ascii="Times New Roman" w:eastAsia="Calibri" w:hAnsi="Times New Roman"/>
                <w:sz w:val="20"/>
                <w:szCs w:val="20"/>
              </w:rPr>
            </w:pPr>
          </w:p>
        </w:tc>
        <w:tc>
          <w:tcPr>
            <w:tcW w:w="850" w:type="dxa"/>
          </w:tcPr>
          <w:p w14:paraId="797EEB7E" w14:textId="77777777" w:rsidR="00B54066" w:rsidRPr="00DF16E6" w:rsidRDefault="00B54066" w:rsidP="002E51A4">
            <w:pPr>
              <w:rPr>
                <w:rFonts w:ascii="Times New Roman" w:eastAsia="Calibri" w:hAnsi="Times New Roman"/>
                <w:sz w:val="20"/>
                <w:szCs w:val="20"/>
              </w:rPr>
            </w:pPr>
          </w:p>
        </w:tc>
        <w:tc>
          <w:tcPr>
            <w:tcW w:w="851" w:type="dxa"/>
          </w:tcPr>
          <w:p w14:paraId="151D36B7" w14:textId="77777777" w:rsidR="00B54066" w:rsidRPr="00DF16E6" w:rsidRDefault="00B54066" w:rsidP="002E51A4">
            <w:pPr>
              <w:rPr>
                <w:rFonts w:ascii="Times New Roman" w:eastAsia="Calibri" w:hAnsi="Times New Roman"/>
                <w:sz w:val="20"/>
                <w:szCs w:val="20"/>
              </w:rPr>
            </w:pPr>
          </w:p>
        </w:tc>
        <w:tc>
          <w:tcPr>
            <w:tcW w:w="850" w:type="dxa"/>
          </w:tcPr>
          <w:p w14:paraId="1CC8C5C0" w14:textId="77777777" w:rsidR="00B54066" w:rsidRPr="00DF16E6" w:rsidRDefault="00B54066" w:rsidP="002E51A4">
            <w:pPr>
              <w:rPr>
                <w:rFonts w:ascii="Times New Roman" w:eastAsia="Calibri" w:hAnsi="Times New Roman"/>
                <w:sz w:val="20"/>
                <w:szCs w:val="20"/>
              </w:rPr>
            </w:pPr>
          </w:p>
        </w:tc>
        <w:tc>
          <w:tcPr>
            <w:tcW w:w="851" w:type="dxa"/>
          </w:tcPr>
          <w:p w14:paraId="5D572439" w14:textId="77777777" w:rsidR="00B54066" w:rsidRPr="00DF16E6" w:rsidRDefault="00B54066" w:rsidP="002E51A4">
            <w:pPr>
              <w:rPr>
                <w:rFonts w:ascii="Times New Roman" w:eastAsia="Calibri" w:hAnsi="Times New Roman"/>
                <w:sz w:val="20"/>
                <w:szCs w:val="20"/>
              </w:rPr>
            </w:pPr>
          </w:p>
        </w:tc>
        <w:tc>
          <w:tcPr>
            <w:tcW w:w="850" w:type="dxa"/>
          </w:tcPr>
          <w:p w14:paraId="731597DD" w14:textId="77777777" w:rsidR="00B54066" w:rsidRPr="00DF16E6" w:rsidRDefault="00B54066" w:rsidP="002E51A4">
            <w:pPr>
              <w:rPr>
                <w:rFonts w:ascii="Times New Roman" w:eastAsia="Calibri" w:hAnsi="Times New Roman"/>
                <w:sz w:val="20"/>
                <w:szCs w:val="20"/>
              </w:rPr>
            </w:pPr>
          </w:p>
        </w:tc>
        <w:tc>
          <w:tcPr>
            <w:tcW w:w="851" w:type="dxa"/>
          </w:tcPr>
          <w:p w14:paraId="1E6FEE7A" w14:textId="77777777" w:rsidR="00B54066" w:rsidRPr="00DF16E6" w:rsidRDefault="00B54066" w:rsidP="002E51A4">
            <w:pPr>
              <w:rPr>
                <w:rFonts w:ascii="Times New Roman" w:eastAsia="Calibri" w:hAnsi="Times New Roman"/>
                <w:sz w:val="20"/>
                <w:szCs w:val="20"/>
              </w:rPr>
            </w:pPr>
          </w:p>
        </w:tc>
        <w:tc>
          <w:tcPr>
            <w:tcW w:w="992" w:type="dxa"/>
          </w:tcPr>
          <w:p w14:paraId="471C7518" w14:textId="77777777" w:rsidR="00B54066" w:rsidRPr="00DF16E6" w:rsidRDefault="00B54066" w:rsidP="002E51A4">
            <w:pPr>
              <w:rPr>
                <w:rFonts w:ascii="Times New Roman" w:eastAsia="Calibri" w:hAnsi="Times New Roman"/>
                <w:sz w:val="20"/>
                <w:szCs w:val="20"/>
              </w:rPr>
            </w:pPr>
          </w:p>
        </w:tc>
        <w:tc>
          <w:tcPr>
            <w:tcW w:w="851" w:type="dxa"/>
          </w:tcPr>
          <w:p w14:paraId="29C4EB18" w14:textId="77777777" w:rsidR="00B54066" w:rsidRPr="00DF16E6" w:rsidRDefault="00B54066" w:rsidP="002E51A4">
            <w:pPr>
              <w:rPr>
                <w:rFonts w:ascii="Times New Roman" w:eastAsia="Calibri" w:hAnsi="Times New Roman"/>
                <w:sz w:val="20"/>
                <w:szCs w:val="20"/>
              </w:rPr>
            </w:pPr>
          </w:p>
        </w:tc>
        <w:tc>
          <w:tcPr>
            <w:tcW w:w="850" w:type="dxa"/>
          </w:tcPr>
          <w:p w14:paraId="027BB53D" w14:textId="77777777" w:rsidR="00B54066" w:rsidRPr="00DF16E6" w:rsidRDefault="00B54066" w:rsidP="002E51A4">
            <w:pPr>
              <w:rPr>
                <w:rFonts w:ascii="Times New Roman" w:eastAsia="Calibri" w:hAnsi="Times New Roman"/>
                <w:sz w:val="20"/>
                <w:szCs w:val="20"/>
              </w:rPr>
            </w:pPr>
          </w:p>
        </w:tc>
        <w:tc>
          <w:tcPr>
            <w:tcW w:w="1843" w:type="dxa"/>
          </w:tcPr>
          <w:p w14:paraId="5EE49D81" w14:textId="77777777" w:rsidR="00B54066" w:rsidRPr="00DF16E6" w:rsidRDefault="00B54066" w:rsidP="002E51A4">
            <w:pPr>
              <w:rPr>
                <w:rFonts w:ascii="Times New Roman" w:eastAsia="Calibri" w:hAnsi="Times New Roman"/>
                <w:sz w:val="20"/>
                <w:szCs w:val="20"/>
              </w:rPr>
            </w:pPr>
          </w:p>
        </w:tc>
      </w:tr>
      <w:tr w:rsidR="00B54066" w:rsidRPr="00DF16E6" w14:paraId="4C97CA89" w14:textId="77777777" w:rsidTr="002E51A4">
        <w:trPr>
          <w:jc w:val="center"/>
        </w:trPr>
        <w:tc>
          <w:tcPr>
            <w:tcW w:w="501" w:type="dxa"/>
            <w:vAlign w:val="center"/>
          </w:tcPr>
          <w:p w14:paraId="2C7EB5C0" w14:textId="77777777" w:rsidR="00B54066" w:rsidRPr="001C5040" w:rsidRDefault="00B54066" w:rsidP="007B588A">
            <w:pPr>
              <w:pStyle w:val="Sraopastraipa"/>
              <w:numPr>
                <w:ilvl w:val="0"/>
                <w:numId w:val="27"/>
              </w:numPr>
              <w:spacing w:after="0" w:line="240" w:lineRule="auto"/>
              <w:jc w:val="center"/>
              <w:rPr>
                <w:rFonts w:ascii="Times New Roman" w:hAnsi="Times New Roman"/>
                <w:sz w:val="20"/>
                <w:szCs w:val="20"/>
              </w:rPr>
            </w:pPr>
          </w:p>
        </w:tc>
        <w:tc>
          <w:tcPr>
            <w:tcW w:w="2481" w:type="dxa"/>
          </w:tcPr>
          <w:p w14:paraId="140F6443" w14:textId="77777777" w:rsidR="00B54066" w:rsidRPr="001C5040" w:rsidRDefault="00B54066" w:rsidP="002E51A4">
            <w:pPr>
              <w:jc w:val="both"/>
              <w:rPr>
                <w:rFonts w:ascii="Times New Roman" w:eastAsia="Calibri" w:hAnsi="Times New Roman"/>
                <w:sz w:val="20"/>
                <w:szCs w:val="20"/>
              </w:rPr>
            </w:pPr>
            <w:r w:rsidRPr="001C5040">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846" w:type="dxa"/>
          </w:tcPr>
          <w:p w14:paraId="2D862C31" w14:textId="77777777" w:rsidR="00B54066" w:rsidRPr="00DF16E6" w:rsidRDefault="00B54066" w:rsidP="002E51A4">
            <w:pPr>
              <w:rPr>
                <w:rFonts w:ascii="Times New Roman" w:eastAsia="Calibri" w:hAnsi="Times New Roman"/>
                <w:sz w:val="20"/>
                <w:szCs w:val="20"/>
              </w:rPr>
            </w:pPr>
          </w:p>
        </w:tc>
        <w:tc>
          <w:tcPr>
            <w:tcW w:w="850" w:type="dxa"/>
          </w:tcPr>
          <w:p w14:paraId="0F5A2314" w14:textId="77777777" w:rsidR="00B54066" w:rsidRPr="00DF16E6" w:rsidRDefault="00B54066" w:rsidP="002E51A4">
            <w:pPr>
              <w:rPr>
                <w:rFonts w:ascii="Times New Roman" w:eastAsia="Calibri" w:hAnsi="Times New Roman"/>
                <w:sz w:val="20"/>
                <w:szCs w:val="20"/>
              </w:rPr>
            </w:pPr>
          </w:p>
        </w:tc>
        <w:tc>
          <w:tcPr>
            <w:tcW w:w="851" w:type="dxa"/>
          </w:tcPr>
          <w:p w14:paraId="1000707D" w14:textId="77777777" w:rsidR="00B54066" w:rsidRPr="00DF16E6" w:rsidRDefault="00B54066" w:rsidP="002E51A4">
            <w:pPr>
              <w:rPr>
                <w:rFonts w:ascii="Times New Roman" w:eastAsia="Calibri" w:hAnsi="Times New Roman"/>
                <w:sz w:val="20"/>
                <w:szCs w:val="20"/>
              </w:rPr>
            </w:pPr>
          </w:p>
        </w:tc>
        <w:tc>
          <w:tcPr>
            <w:tcW w:w="850" w:type="dxa"/>
          </w:tcPr>
          <w:p w14:paraId="7BE8240D" w14:textId="77777777" w:rsidR="00B54066" w:rsidRPr="00DF16E6" w:rsidRDefault="00B54066" w:rsidP="002E51A4">
            <w:pPr>
              <w:rPr>
                <w:rFonts w:ascii="Times New Roman" w:eastAsia="Calibri" w:hAnsi="Times New Roman"/>
                <w:sz w:val="20"/>
                <w:szCs w:val="20"/>
              </w:rPr>
            </w:pPr>
          </w:p>
        </w:tc>
        <w:tc>
          <w:tcPr>
            <w:tcW w:w="851" w:type="dxa"/>
          </w:tcPr>
          <w:p w14:paraId="13BC1337" w14:textId="77777777" w:rsidR="00B54066" w:rsidRPr="00DF16E6" w:rsidRDefault="00B54066" w:rsidP="002E51A4">
            <w:pPr>
              <w:rPr>
                <w:rFonts w:ascii="Times New Roman" w:eastAsia="Calibri" w:hAnsi="Times New Roman"/>
                <w:sz w:val="20"/>
                <w:szCs w:val="20"/>
              </w:rPr>
            </w:pPr>
          </w:p>
        </w:tc>
        <w:tc>
          <w:tcPr>
            <w:tcW w:w="850" w:type="dxa"/>
          </w:tcPr>
          <w:p w14:paraId="3139EEA3" w14:textId="77777777" w:rsidR="00B54066" w:rsidRPr="00DF16E6" w:rsidRDefault="00B54066" w:rsidP="002E51A4">
            <w:pPr>
              <w:rPr>
                <w:rFonts w:ascii="Times New Roman" w:eastAsia="Calibri" w:hAnsi="Times New Roman"/>
                <w:sz w:val="20"/>
                <w:szCs w:val="20"/>
              </w:rPr>
            </w:pPr>
          </w:p>
        </w:tc>
        <w:tc>
          <w:tcPr>
            <w:tcW w:w="851" w:type="dxa"/>
          </w:tcPr>
          <w:p w14:paraId="1684ABE6" w14:textId="77777777" w:rsidR="00B54066" w:rsidRPr="00DF16E6" w:rsidRDefault="00B54066" w:rsidP="002E51A4">
            <w:pPr>
              <w:rPr>
                <w:rFonts w:ascii="Times New Roman" w:eastAsia="Calibri" w:hAnsi="Times New Roman"/>
                <w:sz w:val="20"/>
                <w:szCs w:val="20"/>
              </w:rPr>
            </w:pPr>
          </w:p>
        </w:tc>
        <w:tc>
          <w:tcPr>
            <w:tcW w:w="850" w:type="dxa"/>
          </w:tcPr>
          <w:p w14:paraId="7AC3515F" w14:textId="77777777" w:rsidR="00B54066" w:rsidRPr="00DF16E6" w:rsidRDefault="00B54066" w:rsidP="002E51A4">
            <w:pPr>
              <w:rPr>
                <w:rFonts w:ascii="Times New Roman" w:eastAsia="Calibri" w:hAnsi="Times New Roman"/>
                <w:sz w:val="20"/>
                <w:szCs w:val="20"/>
              </w:rPr>
            </w:pPr>
          </w:p>
        </w:tc>
        <w:tc>
          <w:tcPr>
            <w:tcW w:w="851" w:type="dxa"/>
          </w:tcPr>
          <w:p w14:paraId="321599E8" w14:textId="77777777" w:rsidR="00B54066" w:rsidRPr="00DF16E6" w:rsidRDefault="00B54066" w:rsidP="002E51A4">
            <w:pPr>
              <w:rPr>
                <w:rFonts w:ascii="Times New Roman" w:eastAsia="Calibri" w:hAnsi="Times New Roman"/>
                <w:sz w:val="20"/>
                <w:szCs w:val="20"/>
              </w:rPr>
            </w:pPr>
          </w:p>
        </w:tc>
        <w:tc>
          <w:tcPr>
            <w:tcW w:w="992" w:type="dxa"/>
          </w:tcPr>
          <w:p w14:paraId="01BE1E72" w14:textId="77777777" w:rsidR="00B54066" w:rsidRPr="00DF16E6" w:rsidRDefault="00B54066" w:rsidP="002E51A4">
            <w:pPr>
              <w:rPr>
                <w:rFonts w:ascii="Times New Roman" w:eastAsia="Calibri" w:hAnsi="Times New Roman"/>
                <w:sz w:val="20"/>
                <w:szCs w:val="20"/>
              </w:rPr>
            </w:pPr>
          </w:p>
        </w:tc>
        <w:tc>
          <w:tcPr>
            <w:tcW w:w="851" w:type="dxa"/>
          </w:tcPr>
          <w:p w14:paraId="75A2A1A0" w14:textId="77777777" w:rsidR="00B54066" w:rsidRPr="00DF16E6" w:rsidRDefault="00B54066" w:rsidP="002E51A4">
            <w:pPr>
              <w:rPr>
                <w:rFonts w:ascii="Times New Roman" w:eastAsia="Calibri" w:hAnsi="Times New Roman"/>
                <w:sz w:val="20"/>
                <w:szCs w:val="20"/>
              </w:rPr>
            </w:pPr>
          </w:p>
        </w:tc>
        <w:tc>
          <w:tcPr>
            <w:tcW w:w="850" w:type="dxa"/>
          </w:tcPr>
          <w:p w14:paraId="7B1F6964" w14:textId="77777777" w:rsidR="00B54066" w:rsidRPr="00DF16E6" w:rsidRDefault="00B54066" w:rsidP="002E51A4">
            <w:pPr>
              <w:rPr>
                <w:rFonts w:ascii="Times New Roman" w:eastAsia="Calibri" w:hAnsi="Times New Roman"/>
                <w:sz w:val="20"/>
                <w:szCs w:val="20"/>
              </w:rPr>
            </w:pPr>
          </w:p>
        </w:tc>
        <w:tc>
          <w:tcPr>
            <w:tcW w:w="1843" w:type="dxa"/>
          </w:tcPr>
          <w:p w14:paraId="7F1B123E" w14:textId="77777777" w:rsidR="00B54066" w:rsidRPr="00DF16E6" w:rsidRDefault="00B54066" w:rsidP="002E51A4">
            <w:pPr>
              <w:rPr>
                <w:rFonts w:ascii="Times New Roman" w:eastAsia="Calibri" w:hAnsi="Times New Roman"/>
                <w:sz w:val="20"/>
                <w:szCs w:val="20"/>
              </w:rPr>
            </w:pPr>
          </w:p>
        </w:tc>
      </w:tr>
      <w:tr w:rsidR="00B54066" w:rsidRPr="00440036" w14:paraId="20FF7650" w14:textId="77777777" w:rsidTr="002E51A4">
        <w:trPr>
          <w:jc w:val="center"/>
        </w:trPr>
        <w:tc>
          <w:tcPr>
            <w:tcW w:w="501" w:type="dxa"/>
          </w:tcPr>
          <w:p w14:paraId="7641C6E7" w14:textId="77777777" w:rsidR="00B54066" w:rsidRPr="00440036" w:rsidRDefault="00B54066" w:rsidP="002E51A4">
            <w:pPr>
              <w:rPr>
                <w:rFonts w:ascii="Times New Roman" w:eastAsia="Calibri" w:hAnsi="Times New Roman"/>
                <w:sz w:val="20"/>
                <w:szCs w:val="20"/>
              </w:rPr>
            </w:pPr>
          </w:p>
        </w:tc>
        <w:tc>
          <w:tcPr>
            <w:tcW w:w="12824" w:type="dxa"/>
            <w:gridSpan w:val="13"/>
          </w:tcPr>
          <w:p w14:paraId="547883A7" w14:textId="77777777" w:rsidR="00B54066" w:rsidRPr="00440036" w:rsidRDefault="00B54066" w:rsidP="002E51A4">
            <w:pPr>
              <w:jc w:val="right"/>
              <w:rPr>
                <w:rFonts w:ascii="Times New Roman" w:eastAsia="Calibri" w:hAnsi="Times New Roman"/>
                <w:sz w:val="20"/>
                <w:szCs w:val="20"/>
              </w:rPr>
            </w:pPr>
            <w:r w:rsidRPr="00440036">
              <w:rPr>
                <w:rFonts w:ascii="Times New Roman" w:eastAsia="Calibri" w:hAnsi="Times New Roman"/>
                <w:b/>
                <w:sz w:val="20"/>
                <w:szCs w:val="20"/>
              </w:rPr>
              <w:t xml:space="preserve">Suma </w:t>
            </w:r>
            <w:r w:rsidRPr="00440036">
              <w:rPr>
                <w:rFonts w:ascii="Times New Roman" w:eastAsia="Calibri" w:hAnsi="Times New Roman"/>
                <w:b/>
                <w:bCs/>
                <w:sz w:val="20"/>
                <w:szCs w:val="20"/>
              </w:rPr>
              <w:t>be PVM (Eur):</w:t>
            </w:r>
          </w:p>
        </w:tc>
        <w:tc>
          <w:tcPr>
            <w:tcW w:w="1843" w:type="dxa"/>
          </w:tcPr>
          <w:p w14:paraId="2E5F81B3" w14:textId="77777777" w:rsidR="00B54066" w:rsidRPr="00440036" w:rsidRDefault="00B54066" w:rsidP="002E51A4">
            <w:pPr>
              <w:rPr>
                <w:rFonts w:ascii="Times New Roman" w:eastAsia="Calibri" w:hAnsi="Times New Roman"/>
                <w:sz w:val="20"/>
                <w:szCs w:val="20"/>
              </w:rPr>
            </w:pPr>
          </w:p>
        </w:tc>
      </w:tr>
      <w:tr w:rsidR="00B54066" w:rsidRPr="00440036" w14:paraId="1A309BA3" w14:textId="77777777" w:rsidTr="002E51A4">
        <w:trPr>
          <w:jc w:val="center"/>
        </w:trPr>
        <w:tc>
          <w:tcPr>
            <w:tcW w:w="501" w:type="dxa"/>
          </w:tcPr>
          <w:p w14:paraId="036A9D14" w14:textId="77777777" w:rsidR="00B54066" w:rsidRPr="00440036" w:rsidRDefault="00B54066" w:rsidP="002E51A4">
            <w:pPr>
              <w:rPr>
                <w:rFonts w:ascii="Times New Roman" w:eastAsia="Calibri" w:hAnsi="Times New Roman"/>
                <w:sz w:val="20"/>
                <w:szCs w:val="20"/>
              </w:rPr>
            </w:pPr>
          </w:p>
        </w:tc>
        <w:tc>
          <w:tcPr>
            <w:tcW w:w="12824" w:type="dxa"/>
            <w:gridSpan w:val="13"/>
          </w:tcPr>
          <w:p w14:paraId="2C18BCB8" w14:textId="77777777" w:rsidR="00B54066" w:rsidRPr="00440036" w:rsidRDefault="00B54066" w:rsidP="002E51A4">
            <w:pPr>
              <w:jc w:val="right"/>
              <w:rPr>
                <w:rFonts w:ascii="Times New Roman" w:eastAsia="Calibri" w:hAnsi="Times New Roman"/>
                <w:sz w:val="20"/>
                <w:szCs w:val="20"/>
              </w:rPr>
            </w:pPr>
            <w:r w:rsidRPr="00440036">
              <w:rPr>
                <w:rFonts w:ascii="Times New Roman" w:eastAsia="Calibri" w:hAnsi="Times New Roman"/>
                <w:b/>
                <w:sz w:val="20"/>
                <w:szCs w:val="20"/>
              </w:rPr>
              <w:t xml:space="preserve">PVM </w:t>
            </w:r>
            <w:r w:rsidRPr="00440036">
              <w:rPr>
                <w:rFonts w:ascii="Times New Roman" w:eastAsia="Calibri" w:hAnsi="Times New Roman"/>
                <w:b/>
                <w:i/>
                <w:sz w:val="20"/>
                <w:szCs w:val="20"/>
              </w:rPr>
              <w:t>[</w:t>
            </w:r>
            <w:r w:rsidRPr="00080C09">
              <w:rPr>
                <w:rFonts w:ascii="Times New Roman" w:eastAsia="Calibri" w:hAnsi="Times New Roman"/>
                <w:b/>
                <w:i/>
                <w:color w:val="FF0000"/>
                <w:sz w:val="20"/>
                <w:szCs w:val="20"/>
              </w:rPr>
              <w:t>tarifas</w:t>
            </w:r>
            <w:r w:rsidRPr="00440036">
              <w:rPr>
                <w:rFonts w:ascii="Times New Roman" w:eastAsia="Calibri" w:hAnsi="Times New Roman"/>
                <w:b/>
                <w:i/>
                <w:sz w:val="20"/>
                <w:szCs w:val="20"/>
              </w:rPr>
              <w:t>]</w:t>
            </w:r>
            <w:r w:rsidRPr="00440036">
              <w:rPr>
                <w:rFonts w:ascii="Times New Roman" w:eastAsia="Calibri" w:hAnsi="Times New Roman"/>
                <w:b/>
                <w:sz w:val="20"/>
                <w:szCs w:val="20"/>
              </w:rPr>
              <w:t>:</w:t>
            </w:r>
          </w:p>
        </w:tc>
        <w:tc>
          <w:tcPr>
            <w:tcW w:w="1843" w:type="dxa"/>
          </w:tcPr>
          <w:p w14:paraId="4C0C9803" w14:textId="77777777" w:rsidR="00B54066" w:rsidRPr="00440036" w:rsidRDefault="00B54066" w:rsidP="002E51A4">
            <w:pPr>
              <w:rPr>
                <w:rFonts w:ascii="Times New Roman" w:eastAsia="Calibri" w:hAnsi="Times New Roman"/>
                <w:sz w:val="20"/>
                <w:szCs w:val="20"/>
              </w:rPr>
            </w:pPr>
          </w:p>
        </w:tc>
      </w:tr>
      <w:tr w:rsidR="00B54066" w:rsidRPr="00440036" w14:paraId="448B7FCF" w14:textId="77777777" w:rsidTr="002E51A4">
        <w:trPr>
          <w:jc w:val="center"/>
        </w:trPr>
        <w:tc>
          <w:tcPr>
            <w:tcW w:w="501" w:type="dxa"/>
          </w:tcPr>
          <w:p w14:paraId="55CF68F2" w14:textId="77777777" w:rsidR="00B54066" w:rsidRPr="00440036" w:rsidRDefault="00B54066" w:rsidP="002E51A4">
            <w:pPr>
              <w:rPr>
                <w:rFonts w:ascii="Times New Roman" w:eastAsia="Calibri" w:hAnsi="Times New Roman"/>
                <w:sz w:val="20"/>
                <w:szCs w:val="20"/>
              </w:rPr>
            </w:pPr>
          </w:p>
        </w:tc>
        <w:tc>
          <w:tcPr>
            <w:tcW w:w="12824" w:type="dxa"/>
            <w:gridSpan w:val="13"/>
          </w:tcPr>
          <w:p w14:paraId="10F9F69D" w14:textId="77777777" w:rsidR="00B54066" w:rsidRPr="00440036" w:rsidRDefault="00B54066" w:rsidP="002E51A4">
            <w:pPr>
              <w:jc w:val="right"/>
              <w:rPr>
                <w:rFonts w:ascii="Times New Roman" w:eastAsia="Calibri" w:hAnsi="Times New Roman"/>
                <w:sz w:val="20"/>
                <w:szCs w:val="20"/>
              </w:rPr>
            </w:pPr>
            <w:r w:rsidRPr="00440036">
              <w:rPr>
                <w:rFonts w:ascii="Times New Roman" w:eastAsia="Calibri" w:hAnsi="Times New Roman"/>
                <w:b/>
                <w:sz w:val="20"/>
                <w:szCs w:val="20"/>
              </w:rPr>
              <w:t>Bendra suma su PVM (Eur)</w:t>
            </w:r>
            <w:r w:rsidRPr="00440036">
              <w:rPr>
                <w:rFonts w:ascii="Times New Roman" w:eastAsia="Calibri" w:hAnsi="Times New Roman"/>
                <w:b/>
                <w:bCs/>
                <w:sz w:val="20"/>
                <w:szCs w:val="20"/>
              </w:rPr>
              <w:t>:</w:t>
            </w:r>
          </w:p>
        </w:tc>
        <w:tc>
          <w:tcPr>
            <w:tcW w:w="1843" w:type="dxa"/>
          </w:tcPr>
          <w:p w14:paraId="6076B1AF" w14:textId="77777777" w:rsidR="00B54066" w:rsidRPr="00440036" w:rsidRDefault="00B54066" w:rsidP="002E51A4">
            <w:pPr>
              <w:rPr>
                <w:rFonts w:ascii="Times New Roman" w:eastAsia="Calibri" w:hAnsi="Times New Roman"/>
                <w:sz w:val="20"/>
                <w:szCs w:val="20"/>
              </w:rPr>
            </w:pPr>
          </w:p>
        </w:tc>
      </w:tr>
    </w:tbl>
    <w:p w14:paraId="36B2FDFE" w14:textId="77777777" w:rsidR="00B54066" w:rsidRDefault="00B54066" w:rsidP="00B54066"/>
    <w:p w14:paraId="1953757E" w14:textId="0796995D" w:rsidR="00B54066" w:rsidRDefault="00B54066" w:rsidP="007F0D51">
      <w:pPr>
        <w:rPr>
          <w:rFonts w:ascii="Times New Roman" w:hAnsi="Times New Roman"/>
          <w:b/>
          <w:bCs/>
          <w:sz w:val="24"/>
          <w:szCs w:val="24"/>
          <w:lang w:eastAsia="lt-LT"/>
        </w:rPr>
      </w:pPr>
    </w:p>
    <w:p w14:paraId="37863D35" w14:textId="77777777" w:rsidR="00B54066" w:rsidRDefault="00B54066">
      <w:pPr>
        <w:rPr>
          <w:rFonts w:ascii="Times New Roman" w:hAnsi="Times New Roman"/>
          <w:b/>
          <w:bCs/>
          <w:sz w:val="24"/>
          <w:szCs w:val="24"/>
          <w:lang w:eastAsia="lt-LT"/>
        </w:rPr>
      </w:pPr>
      <w:r>
        <w:rPr>
          <w:rFonts w:ascii="Times New Roman" w:hAnsi="Times New Roman"/>
          <w:b/>
          <w:bCs/>
          <w:sz w:val="24"/>
          <w:szCs w:val="24"/>
          <w:lang w:eastAsia="lt-LT"/>
        </w:rPr>
        <w:br w:type="page"/>
      </w:r>
    </w:p>
    <w:p w14:paraId="33E6EB7A" w14:textId="77777777" w:rsidR="00B54066" w:rsidRDefault="00B54066" w:rsidP="007F0D51">
      <w:pPr>
        <w:rPr>
          <w:rFonts w:ascii="Times New Roman" w:hAnsi="Times New Roman"/>
          <w:b/>
          <w:bCs/>
          <w:sz w:val="24"/>
          <w:szCs w:val="24"/>
          <w:lang w:eastAsia="lt-LT"/>
        </w:rPr>
        <w:sectPr w:rsidR="00B54066" w:rsidSect="00B54066">
          <w:pgSz w:w="15840" w:h="12240" w:orient="landscape"/>
          <w:pgMar w:top="1440" w:right="1440" w:bottom="1440" w:left="1440" w:header="720" w:footer="720" w:gutter="0"/>
          <w:cols w:space="720"/>
          <w:docGrid w:linePitch="360"/>
        </w:sectPr>
      </w:pPr>
    </w:p>
    <w:p w14:paraId="3CE47D43" w14:textId="77777777" w:rsidR="00B54066" w:rsidRPr="00B54066" w:rsidRDefault="00B54066" w:rsidP="00B54066">
      <w:pPr>
        <w:jc w:val="right"/>
        <w:rPr>
          <w:rFonts w:ascii="Times New Roman" w:eastAsia="Arial" w:hAnsi="Times New Roman"/>
          <w:bCs/>
          <w:sz w:val="20"/>
          <w:szCs w:val="20"/>
        </w:rPr>
      </w:pPr>
      <w:r w:rsidRPr="00B54066">
        <w:rPr>
          <w:rFonts w:ascii="Times New Roman" w:eastAsia="Arial" w:hAnsi="Times New Roman"/>
          <w:bCs/>
          <w:sz w:val="20"/>
          <w:szCs w:val="20"/>
        </w:rPr>
        <w:lastRenderedPageBreak/>
        <w:t>Sutarties projekto 2 priedas</w:t>
      </w:r>
    </w:p>
    <w:p w14:paraId="40D67EDB" w14:textId="77777777" w:rsidR="00B54066" w:rsidRDefault="00B54066" w:rsidP="00B54066">
      <w:pPr>
        <w:jc w:val="center"/>
        <w:rPr>
          <w:rFonts w:ascii="Times New Roman" w:eastAsia="Arial" w:hAnsi="Times New Roman"/>
          <w:b/>
          <w:sz w:val="18"/>
          <w:szCs w:val="18"/>
        </w:rPr>
      </w:pPr>
    </w:p>
    <w:p w14:paraId="7FCD80FB" w14:textId="77777777" w:rsidR="00B54066" w:rsidRPr="00D25353" w:rsidRDefault="00B54066" w:rsidP="00B54066">
      <w:pPr>
        <w:jc w:val="center"/>
        <w:rPr>
          <w:rFonts w:ascii="Times New Roman" w:eastAsia="Arial" w:hAnsi="Times New Roman"/>
          <w:b/>
          <w:sz w:val="18"/>
          <w:szCs w:val="18"/>
        </w:rPr>
      </w:pPr>
      <w:r w:rsidRPr="00D25353">
        <w:rPr>
          <w:rFonts w:ascii="Times New Roman" w:eastAsia="Arial" w:hAnsi="Times New Roman"/>
          <w:b/>
          <w:sz w:val="18"/>
          <w:szCs w:val="18"/>
        </w:rPr>
        <w:t>STATYBVIETĖS PERDAVIMO-PRIĖMIMO AKTO FORMA</w:t>
      </w:r>
    </w:p>
    <w:p w14:paraId="0D2AED5F" w14:textId="77777777" w:rsidR="00B54066" w:rsidRPr="00D25353" w:rsidRDefault="00B54066" w:rsidP="006B5D1D">
      <w:pPr>
        <w:rPr>
          <w:rFonts w:ascii="Times New Roman" w:eastAsia="Arial" w:hAnsi="Times New Roman"/>
          <w:b/>
          <w:sz w:val="18"/>
          <w:szCs w:val="18"/>
        </w:rPr>
      </w:pPr>
    </w:p>
    <w:p w14:paraId="42E10C82" w14:textId="77777777" w:rsidR="00B54066" w:rsidRPr="00D25353" w:rsidRDefault="00B54066" w:rsidP="00B54066">
      <w:pPr>
        <w:jc w:val="center"/>
        <w:rPr>
          <w:rFonts w:ascii="Times New Roman" w:eastAsia="Arial" w:hAnsi="Times New Roman"/>
          <w:b/>
          <w:sz w:val="18"/>
          <w:szCs w:val="18"/>
        </w:rPr>
      </w:pPr>
    </w:p>
    <w:p w14:paraId="4EA9BD81" w14:textId="77777777" w:rsidR="00B54066" w:rsidRPr="00D25353" w:rsidRDefault="00B54066" w:rsidP="00B54066">
      <w:pPr>
        <w:jc w:val="center"/>
        <w:rPr>
          <w:rFonts w:ascii="Times New Roman" w:eastAsia="Arial" w:hAnsi="Times New Roman"/>
          <w:b/>
          <w:sz w:val="18"/>
          <w:szCs w:val="18"/>
        </w:rPr>
      </w:pPr>
      <w:r w:rsidRPr="00D25353">
        <w:rPr>
          <w:rFonts w:ascii="Times New Roman" w:eastAsia="Arial" w:hAnsi="Times New Roman"/>
          <w:b/>
          <w:sz w:val="18"/>
          <w:szCs w:val="18"/>
        </w:rPr>
        <w:t>STATYBVIETĖS PERDAVIMO-PRIĖMIMO AKTAS</w:t>
      </w:r>
    </w:p>
    <w:p w14:paraId="60D7D561" w14:textId="77777777" w:rsidR="00B54066" w:rsidRPr="00D25353" w:rsidRDefault="00B54066" w:rsidP="00B54066">
      <w:pPr>
        <w:jc w:val="center"/>
        <w:rPr>
          <w:rFonts w:ascii="Times New Roman" w:eastAsia="Arial" w:hAnsi="Times New Roman"/>
          <w:sz w:val="18"/>
          <w:szCs w:val="18"/>
        </w:rPr>
      </w:pPr>
    </w:p>
    <w:p w14:paraId="5321CA12" w14:textId="77777777" w:rsidR="00B54066" w:rsidRPr="00D25353" w:rsidRDefault="00B54066" w:rsidP="00B54066">
      <w:pPr>
        <w:jc w:val="center"/>
        <w:rPr>
          <w:rFonts w:ascii="Times New Roman" w:eastAsia="Arial" w:hAnsi="Times New Roman"/>
          <w:sz w:val="18"/>
          <w:szCs w:val="18"/>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B54066" w:rsidRPr="00D25353" w14:paraId="192A141D" w14:textId="77777777" w:rsidTr="002E51A4">
        <w:trPr>
          <w:trHeight w:val="245"/>
        </w:trPr>
        <w:tc>
          <w:tcPr>
            <w:tcW w:w="2263" w:type="dxa"/>
            <w:shd w:val="clear" w:color="auto" w:fill="F2F2F2"/>
            <w:vAlign w:val="center"/>
          </w:tcPr>
          <w:p w14:paraId="5251FA97"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 xml:space="preserve">Akto data </w:t>
            </w:r>
          </w:p>
        </w:tc>
        <w:tc>
          <w:tcPr>
            <w:tcW w:w="2832" w:type="dxa"/>
            <w:vAlign w:val="center"/>
          </w:tcPr>
          <w:p w14:paraId="2E075BD5" w14:textId="77777777" w:rsidR="00B54066" w:rsidRPr="00D25353" w:rsidRDefault="00B54066" w:rsidP="002E51A4">
            <w:pPr>
              <w:spacing w:before="40" w:after="40"/>
              <w:rPr>
                <w:rFonts w:ascii="Times New Roman" w:eastAsia="Arial" w:hAnsi="Times New Roman"/>
                <w:sz w:val="18"/>
                <w:szCs w:val="18"/>
              </w:rPr>
            </w:pPr>
          </w:p>
        </w:tc>
        <w:tc>
          <w:tcPr>
            <w:tcW w:w="2550" w:type="dxa"/>
            <w:shd w:val="clear" w:color="auto" w:fill="F2F2F2"/>
            <w:vAlign w:val="center"/>
          </w:tcPr>
          <w:p w14:paraId="6B5AC036"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Akto Nr.</w:t>
            </w:r>
          </w:p>
        </w:tc>
        <w:tc>
          <w:tcPr>
            <w:tcW w:w="2549" w:type="dxa"/>
            <w:vAlign w:val="center"/>
          </w:tcPr>
          <w:p w14:paraId="138CBC8C" w14:textId="77777777" w:rsidR="00B54066" w:rsidRPr="00D25353" w:rsidRDefault="00B54066" w:rsidP="002E51A4">
            <w:pPr>
              <w:spacing w:before="40" w:after="40"/>
              <w:jc w:val="right"/>
              <w:rPr>
                <w:rFonts w:ascii="Times New Roman" w:eastAsia="Arial" w:hAnsi="Times New Roman"/>
                <w:sz w:val="18"/>
                <w:szCs w:val="18"/>
              </w:rPr>
            </w:pPr>
          </w:p>
        </w:tc>
      </w:tr>
      <w:tr w:rsidR="00B54066" w:rsidRPr="00D25353" w14:paraId="6B00151B" w14:textId="77777777" w:rsidTr="002E51A4">
        <w:trPr>
          <w:trHeight w:val="245"/>
        </w:trPr>
        <w:tc>
          <w:tcPr>
            <w:tcW w:w="2263" w:type="dxa"/>
            <w:shd w:val="clear" w:color="auto" w:fill="F2F2F2"/>
            <w:vAlign w:val="center"/>
          </w:tcPr>
          <w:p w14:paraId="7E525A6C" w14:textId="77777777" w:rsidR="00B54066" w:rsidRPr="00D25353" w:rsidRDefault="00000000" w:rsidP="002E51A4">
            <w:pPr>
              <w:spacing w:before="40" w:after="40"/>
              <w:rPr>
                <w:rFonts w:ascii="Times New Roman" w:eastAsia="Arial" w:hAnsi="Times New Roman"/>
                <w:b/>
                <w:sz w:val="18"/>
                <w:szCs w:val="18"/>
              </w:rPr>
            </w:pPr>
            <w:sdt>
              <w:sdtPr>
                <w:rPr>
                  <w:rFonts w:ascii="Times New Roman" w:hAnsi="Times New Roman"/>
                </w:rPr>
                <w:tag w:val="goog_rdk_0"/>
                <w:id w:val="1733273531"/>
              </w:sdtPr>
              <w:sdtContent/>
            </w:sdt>
            <w:r w:rsidR="00B54066" w:rsidRPr="00D25353">
              <w:rPr>
                <w:rFonts w:ascii="Times New Roman" w:eastAsia="Arial" w:hAnsi="Times New Roman"/>
                <w:b/>
                <w:sz w:val="18"/>
                <w:szCs w:val="18"/>
              </w:rPr>
              <w:t>Sutarties pavadinimas</w:t>
            </w:r>
          </w:p>
        </w:tc>
        <w:tc>
          <w:tcPr>
            <w:tcW w:w="7931" w:type="dxa"/>
            <w:gridSpan w:val="3"/>
            <w:vAlign w:val="center"/>
          </w:tcPr>
          <w:p w14:paraId="3863E2C9" w14:textId="77777777" w:rsidR="00B54066" w:rsidRPr="00D25353" w:rsidRDefault="00B54066" w:rsidP="002E51A4">
            <w:pPr>
              <w:spacing w:before="40" w:after="40"/>
              <w:rPr>
                <w:rFonts w:ascii="Times New Roman" w:eastAsia="Arial" w:hAnsi="Times New Roman"/>
                <w:sz w:val="18"/>
                <w:szCs w:val="18"/>
              </w:rPr>
            </w:pPr>
          </w:p>
        </w:tc>
      </w:tr>
      <w:tr w:rsidR="00B54066" w:rsidRPr="00D25353" w14:paraId="12113BC3" w14:textId="77777777" w:rsidTr="002E51A4">
        <w:trPr>
          <w:trHeight w:val="245"/>
        </w:trPr>
        <w:tc>
          <w:tcPr>
            <w:tcW w:w="2263" w:type="dxa"/>
            <w:shd w:val="clear" w:color="auto" w:fill="F2F2F2"/>
            <w:vAlign w:val="center"/>
          </w:tcPr>
          <w:p w14:paraId="7D368FB6"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Sutarties data</w:t>
            </w:r>
          </w:p>
        </w:tc>
        <w:tc>
          <w:tcPr>
            <w:tcW w:w="2832" w:type="dxa"/>
            <w:vAlign w:val="center"/>
          </w:tcPr>
          <w:p w14:paraId="31343054" w14:textId="77777777" w:rsidR="00B54066" w:rsidRPr="00D25353" w:rsidRDefault="00B54066" w:rsidP="002E51A4">
            <w:pPr>
              <w:spacing w:before="40" w:after="40"/>
              <w:rPr>
                <w:rFonts w:ascii="Times New Roman" w:eastAsia="Arial" w:hAnsi="Times New Roman"/>
                <w:sz w:val="18"/>
                <w:szCs w:val="18"/>
              </w:rPr>
            </w:pPr>
          </w:p>
        </w:tc>
        <w:tc>
          <w:tcPr>
            <w:tcW w:w="2550" w:type="dxa"/>
            <w:shd w:val="clear" w:color="auto" w:fill="F2F2F2"/>
            <w:vAlign w:val="center"/>
          </w:tcPr>
          <w:p w14:paraId="3A2EE00E"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Sutarties Nr.</w:t>
            </w:r>
          </w:p>
        </w:tc>
        <w:tc>
          <w:tcPr>
            <w:tcW w:w="2549" w:type="dxa"/>
            <w:vAlign w:val="center"/>
          </w:tcPr>
          <w:p w14:paraId="33565540" w14:textId="77777777" w:rsidR="00B54066" w:rsidRPr="00D25353" w:rsidRDefault="00B54066" w:rsidP="002E51A4">
            <w:pPr>
              <w:spacing w:before="40" w:after="40"/>
              <w:jc w:val="right"/>
              <w:rPr>
                <w:rFonts w:ascii="Times New Roman" w:eastAsia="Arial" w:hAnsi="Times New Roman"/>
                <w:sz w:val="18"/>
                <w:szCs w:val="18"/>
              </w:rPr>
            </w:pPr>
          </w:p>
        </w:tc>
      </w:tr>
      <w:tr w:rsidR="00B54066" w:rsidRPr="00D25353" w14:paraId="1EC571A1" w14:textId="77777777" w:rsidTr="002E51A4">
        <w:trPr>
          <w:trHeight w:val="238"/>
        </w:trPr>
        <w:tc>
          <w:tcPr>
            <w:tcW w:w="2263" w:type="dxa"/>
            <w:shd w:val="clear" w:color="auto" w:fill="F2F2F2"/>
            <w:vAlign w:val="center"/>
          </w:tcPr>
          <w:p w14:paraId="3A2E7491"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Užsakovas</w:t>
            </w:r>
          </w:p>
        </w:tc>
        <w:tc>
          <w:tcPr>
            <w:tcW w:w="7931" w:type="dxa"/>
            <w:gridSpan w:val="3"/>
            <w:shd w:val="clear" w:color="auto" w:fill="auto"/>
            <w:vAlign w:val="center"/>
          </w:tcPr>
          <w:p w14:paraId="233AB884" w14:textId="77777777" w:rsidR="00B54066" w:rsidRPr="00D25353" w:rsidRDefault="00B54066" w:rsidP="002E51A4">
            <w:pPr>
              <w:spacing w:before="40" w:after="40"/>
              <w:rPr>
                <w:rFonts w:ascii="Times New Roman" w:eastAsia="Arial" w:hAnsi="Times New Roman"/>
                <w:sz w:val="18"/>
                <w:szCs w:val="18"/>
              </w:rPr>
            </w:pPr>
            <w:r w:rsidRPr="00D25353">
              <w:rPr>
                <w:rFonts w:ascii="Times New Roman" w:eastAsia="Arial" w:hAnsi="Times New Roman"/>
                <w:sz w:val="18"/>
                <w:szCs w:val="18"/>
              </w:rPr>
              <w:t>Šiaulių universitetinė gimnazija</w:t>
            </w:r>
          </w:p>
        </w:tc>
      </w:tr>
      <w:tr w:rsidR="00B54066" w:rsidRPr="00D25353" w14:paraId="36020E77" w14:textId="77777777" w:rsidTr="002E51A4">
        <w:trPr>
          <w:trHeight w:val="238"/>
        </w:trPr>
        <w:tc>
          <w:tcPr>
            <w:tcW w:w="2263" w:type="dxa"/>
            <w:shd w:val="clear" w:color="auto" w:fill="F2F2F2"/>
            <w:vAlign w:val="center"/>
          </w:tcPr>
          <w:p w14:paraId="17A4E084"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Rangovas</w:t>
            </w:r>
          </w:p>
        </w:tc>
        <w:tc>
          <w:tcPr>
            <w:tcW w:w="7931" w:type="dxa"/>
            <w:gridSpan w:val="3"/>
            <w:shd w:val="clear" w:color="auto" w:fill="auto"/>
            <w:vAlign w:val="center"/>
          </w:tcPr>
          <w:p w14:paraId="2B45F62E" w14:textId="77777777" w:rsidR="00B54066" w:rsidRPr="00D25353" w:rsidRDefault="00B54066" w:rsidP="002E51A4">
            <w:pPr>
              <w:spacing w:before="40" w:after="40"/>
              <w:rPr>
                <w:rFonts w:ascii="Times New Roman" w:eastAsia="Arial" w:hAnsi="Times New Roman"/>
                <w:sz w:val="18"/>
                <w:szCs w:val="18"/>
              </w:rPr>
            </w:pPr>
          </w:p>
        </w:tc>
      </w:tr>
      <w:tr w:rsidR="00B54066" w:rsidRPr="00D25353" w14:paraId="42B20C3C" w14:textId="77777777" w:rsidTr="002E51A4">
        <w:trPr>
          <w:trHeight w:val="238"/>
        </w:trPr>
        <w:tc>
          <w:tcPr>
            <w:tcW w:w="2263" w:type="dxa"/>
            <w:shd w:val="clear" w:color="auto" w:fill="F2F2F2"/>
            <w:vAlign w:val="center"/>
          </w:tcPr>
          <w:p w14:paraId="07F1B736"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Statybvietės adresas</w:t>
            </w:r>
          </w:p>
        </w:tc>
        <w:tc>
          <w:tcPr>
            <w:tcW w:w="7931" w:type="dxa"/>
            <w:gridSpan w:val="3"/>
            <w:shd w:val="clear" w:color="auto" w:fill="auto"/>
            <w:vAlign w:val="center"/>
          </w:tcPr>
          <w:p w14:paraId="5F0E4D22" w14:textId="77777777" w:rsidR="00B54066" w:rsidRPr="00D25353" w:rsidRDefault="00B54066" w:rsidP="002E51A4">
            <w:pPr>
              <w:spacing w:before="40" w:after="40"/>
              <w:jc w:val="both"/>
              <w:rPr>
                <w:rFonts w:ascii="Times New Roman" w:eastAsia="Arial" w:hAnsi="Times New Roman"/>
                <w:sz w:val="18"/>
                <w:szCs w:val="18"/>
              </w:rPr>
            </w:pPr>
            <w:r>
              <w:rPr>
                <w:rFonts w:ascii="Times New Roman" w:eastAsia="Arial" w:hAnsi="Times New Roman"/>
                <w:sz w:val="18"/>
                <w:szCs w:val="18"/>
              </w:rPr>
              <w:t>Dainų 33, Šiauliai</w:t>
            </w:r>
          </w:p>
        </w:tc>
      </w:tr>
      <w:tr w:rsidR="00B54066" w:rsidRPr="00790D7D" w14:paraId="773E44F9" w14:textId="77777777" w:rsidTr="002E51A4">
        <w:trPr>
          <w:trHeight w:val="605"/>
        </w:trPr>
        <w:tc>
          <w:tcPr>
            <w:tcW w:w="2263" w:type="dxa"/>
            <w:shd w:val="clear" w:color="auto" w:fill="F2F2F2"/>
            <w:vAlign w:val="center"/>
          </w:tcPr>
          <w:p w14:paraId="438C2F71"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Statybvietės priėmimas-perdavimas</w:t>
            </w:r>
          </w:p>
        </w:tc>
        <w:tc>
          <w:tcPr>
            <w:tcW w:w="7931" w:type="dxa"/>
            <w:gridSpan w:val="3"/>
            <w:shd w:val="clear" w:color="auto" w:fill="auto"/>
            <w:vAlign w:val="center"/>
          </w:tcPr>
          <w:p w14:paraId="130972C8" w14:textId="77777777" w:rsidR="00B54066" w:rsidRDefault="00B54066" w:rsidP="002E51A4">
            <w:pPr>
              <w:spacing w:before="40" w:after="40"/>
              <w:jc w:val="both"/>
              <w:rPr>
                <w:rFonts w:ascii="Times New Roman" w:eastAsia="Arial" w:hAnsi="Times New Roman"/>
                <w:sz w:val="18"/>
                <w:szCs w:val="18"/>
              </w:rPr>
            </w:pPr>
            <w:r w:rsidRPr="00D25353">
              <w:rPr>
                <w:rFonts w:ascii="Times New Roman" w:eastAsia="Arial" w:hAnsi="Times New Roman"/>
                <w:sz w:val="18"/>
                <w:szCs w:val="18"/>
              </w:rPr>
              <w:t>Šiuo aktu [</w:t>
            </w:r>
            <w:r w:rsidRPr="00D25353">
              <w:rPr>
                <w:rFonts w:ascii="Times New Roman" w:eastAsia="Arial" w:hAnsi="Times New Roman"/>
                <w:sz w:val="18"/>
                <w:szCs w:val="18"/>
                <w:highlight w:val="lightGray"/>
              </w:rPr>
              <w:t>Užsakovas / Rangovas</w:t>
            </w:r>
            <w:r w:rsidRPr="00D25353">
              <w:rPr>
                <w:rFonts w:ascii="Times New Roman" w:eastAsia="Arial" w:hAnsi="Times New Roman"/>
                <w:sz w:val="18"/>
                <w:szCs w:val="18"/>
              </w:rPr>
              <w:t>] perduoda, o [</w:t>
            </w:r>
            <w:r w:rsidRPr="00D25353">
              <w:rPr>
                <w:rFonts w:ascii="Times New Roman" w:eastAsia="Arial" w:hAnsi="Times New Roman"/>
                <w:sz w:val="18"/>
                <w:szCs w:val="18"/>
                <w:highlight w:val="lightGray"/>
              </w:rPr>
              <w:t>Rangovas / Užsakovas</w:t>
            </w:r>
            <w:r w:rsidRPr="00D25353">
              <w:rPr>
                <w:rFonts w:ascii="Times New Roman" w:eastAsia="Arial" w:hAnsi="Times New Roman"/>
                <w:sz w:val="18"/>
                <w:szCs w:val="18"/>
              </w:rPr>
              <w:t>] priima statybvietę (jos dalį), kurios ribos pažymėtos ir būklė aprašyta šio akto prieduose.</w:t>
            </w:r>
          </w:p>
          <w:p w14:paraId="75E9F23C" w14:textId="77777777" w:rsidR="00931E23" w:rsidRPr="00931E23" w:rsidRDefault="00931E23" w:rsidP="00931E23">
            <w:pPr>
              <w:spacing w:before="40" w:after="40"/>
              <w:jc w:val="both"/>
              <w:rPr>
                <w:rFonts w:ascii="Times New Roman" w:eastAsia="Arial" w:hAnsi="Times New Roman"/>
                <w:sz w:val="18"/>
                <w:szCs w:val="18"/>
              </w:rPr>
            </w:pPr>
            <w:r w:rsidRPr="00931E23">
              <w:rPr>
                <w:rFonts w:ascii="Times New Roman" w:eastAsia="Arial" w:hAnsi="Times New Roman"/>
                <w:sz w:val="18"/>
                <w:szCs w:val="18"/>
              </w:rPr>
              <w:t>Rangovas, šiuo aktu perėmęs Statybvietę, tampa atsakingu už Statybvietę ir jos prieigas pagal Sutartį. Rangovas, pasirašydamas šį aktą patvirtina, kad:</w:t>
            </w:r>
          </w:p>
          <w:p w14:paraId="2AFECEAD" w14:textId="77777777" w:rsidR="00931E23" w:rsidRPr="00931E23" w:rsidRDefault="00931E23" w:rsidP="00931E23">
            <w:pPr>
              <w:spacing w:before="40" w:after="40"/>
              <w:jc w:val="both"/>
              <w:rPr>
                <w:rFonts w:ascii="Times New Roman" w:eastAsia="Arial" w:hAnsi="Times New Roman"/>
                <w:sz w:val="18"/>
                <w:szCs w:val="18"/>
              </w:rPr>
            </w:pPr>
            <w:r w:rsidRPr="00931E23">
              <w:rPr>
                <w:rFonts w:ascii="Times New Roman" w:eastAsia="Arial" w:hAnsi="Times New Roman"/>
                <w:sz w:val="18"/>
                <w:szCs w:val="18"/>
              </w:rPr>
              <w:t>1.</w:t>
            </w:r>
            <w:r w:rsidRPr="00931E23">
              <w:rPr>
                <w:rFonts w:ascii="Times New Roman" w:eastAsia="Arial" w:hAnsi="Times New Roman"/>
                <w:sz w:val="18"/>
                <w:szCs w:val="18"/>
              </w:rPr>
              <w:tab/>
              <w:t>Statybvietės ribos pažymėtos brėžinyje, fiziškai parodytos Rangovo atstovui.</w:t>
            </w:r>
          </w:p>
          <w:p w14:paraId="7404CD20" w14:textId="0C4B8576" w:rsidR="00931E23" w:rsidRPr="00D25353" w:rsidRDefault="00931E23" w:rsidP="00931E23">
            <w:pPr>
              <w:spacing w:before="40" w:after="40"/>
              <w:jc w:val="both"/>
              <w:rPr>
                <w:rFonts w:ascii="Times New Roman" w:eastAsia="Arial" w:hAnsi="Times New Roman"/>
                <w:sz w:val="18"/>
                <w:szCs w:val="18"/>
              </w:rPr>
            </w:pPr>
            <w:r w:rsidRPr="00931E23">
              <w:rPr>
                <w:rFonts w:ascii="Times New Roman" w:eastAsia="Arial" w:hAnsi="Times New Roman"/>
                <w:sz w:val="18"/>
                <w:szCs w:val="18"/>
              </w:rPr>
              <w:t>2.</w:t>
            </w:r>
            <w:r w:rsidRPr="00931E23">
              <w:rPr>
                <w:rFonts w:ascii="Times New Roman" w:eastAsia="Arial" w:hAnsi="Times New Roman"/>
                <w:sz w:val="18"/>
                <w:szCs w:val="18"/>
              </w:rPr>
              <w:tab/>
              <w:t>Rangovui yra perduotas Statybvietės ribų brėžinys.</w:t>
            </w:r>
          </w:p>
        </w:tc>
      </w:tr>
      <w:tr w:rsidR="00B54066" w:rsidRPr="00790D7D" w14:paraId="335F0ABB" w14:textId="77777777" w:rsidTr="002E51A4">
        <w:trPr>
          <w:trHeight w:val="238"/>
        </w:trPr>
        <w:tc>
          <w:tcPr>
            <w:tcW w:w="2263" w:type="dxa"/>
            <w:shd w:val="clear" w:color="auto" w:fill="F2F2F2"/>
            <w:vAlign w:val="center"/>
          </w:tcPr>
          <w:p w14:paraId="2AE90A81"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Statybvietės dydis ir būklė</w:t>
            </w:r>
          </w:p>
        </w:tc>
        <w:tc>
          <w:tcPr>
            <w:tcW w:w="7931" w:type="dxa"/>
            <w:gridSpan w:val="3"/>
            <w:shd w:val="clear" w:color="auto" w:fill="auto"/>
            <w:vAlign w:val="center"/>
          </w:tcPr>
          <w:p w14:paraId="4944CF0E" w14:textId="77777777" w:rsidR="00B54066" w:rsidRPr="00D25353" w:rsidRDefault="00000000" w:rsidP="002E51A4">
            <w:pPr>
              <w:spacing w:before="40" w:after="40"/>
              <w:jc w:val="both"/>
              <w:rPr>
                <w:rFonts w:ascii="Times New Roman" w:eastAsia="Arial" w:hAnsi="Times New Roman"/>
                <w:sz w:val="18"/>
                <w:szCs w:val="18"/>
              </w:rPr>
            </w:pPr>
            <w:sdt>
              <w:sdtPr>
                <w:rPr>
                  <w:rFonts w:ascii="Times New Roman" w:hAnsi="Times New Roman"/>
                </w:rPr>
                <w:tag w:val="goog_rdk_6"/>
                <w:id w:val="938254925"/>
              </w:sdtPr>
              <w:sdtContent>
                <w:r w:rsidR="00B54066" w:rsidRPr="00D25353">
                  <w:rPr>
                    <w:rFonts w:ascii="Segoe UI Symbol" w:eastAsia="Arial Unicode MS" w:hAnsi="Segoe UI Symbol" w:cs="Segoe UI Symbol"/>
                    <w:sz w:val="18"/>
                    <w:szCs w:val="18"/>
                  </w:rPr>
                  <w:t>☐</w:t>
                </w:r>
              </w:sdtContent>
            </w:sdt>
            <w:r w:rsidR="00B54066" w:rsidRPr="00D25353">
              <w:rPr>
                <w:rFonts w:ascii="Times New Roman" w:eastAsia="Arial" w:hAnsi="Times New Roman"/>
                <w:sz w:val="18"/>
                <w:szCs w:val="18"/>
              </w:rPr>
              <w:t xml:space="preserve"> – atitinka Užsakovo užduotyje ir (ar) Statinio projekte aprašytas sąlygas (kai Užsakovas perduoda Rangovui).</w:t>
            </w:r>
          </w:p>
          <w:p w14:paraId="6FC81DE8" w14:textId="77777777" w:rsidR="00B54066" w:rsidRPr="00D25353" w:rsidRDefault="00000000" w:rsidP="002E51A4">
            <w:pPr>
              <w:spacing w:before="40" w:after="40"/>
              <w:jc w:val="both"/>
              <w:rPr>
                <w:rFonts w:ascii="Times New Roman" w:eastAsia="Arial" w:hAnsi="Times New Roman"/>
                <w:sz w:val="18"/>
                <w:szCs w:val="18"/>
              </w:rPr>
            </w:pPr>
            <w:sdt>
              <w:sdtPr>
                <w:rPr>
                  <w:rFonts w:ascii="Times New Roman" w:hAnsi="Times New Roman"/>
                </w:rPr>
                <w:tag w:val="goog_rdk_6"/>
                <w:id w:val="-17006494"/>
              </w:sdtPr>
              <w:sdtContent>
                <w:r w:rsidR="00B54066" w:rsidRPr="00D25353">
                  <w:rPr>
                    <w:rFonts w:ascii="Segoe UI Symbol" w:eastAsia="Arial Unicode MS" w:hAnsi="Segoe UI Symbol" w:cs="Segoe UI Symbol"/>
                    <w:sz w:val="18"/>
                    <w:szCs w:val="18"/>
                  </w:rPr>
                  <w:t>☐</w:t>
                </w:r>
              </w:sdtContent>
            </w:sdt>
            <w:r w:rsidR="00B54066" w:rsidRPr="00D25353">
              <w:rPr>
                <w:rFonts w:ascii="Times New Roman" w:eastAsia="Arial" w:hAnsi="Times New Roman"/>
                <w:sz w:val="18"/>
                <w:szCs w:val="18"/>
              </w:rPr>
              <w:t xml:space="preserve"> – neatitinka Užsakovo užduotyje ir (ar) Statinio projekte aprašytų sąlygų ir visi neatitikimai yra nurodyti šio akto prieduose (kai Užsakovas perduoda Rangovui).</w:t>
            </w:r>
          </w:p>
          <w:p w14:paraId="6B30349B" w14:textId="77777777" w:rsidR="00B54066" w:rsidRPr="00D25353" w:rsidRDefault="00000000" w:rsidP="002E51A4">
            <w:pPr>
              <w:spacing w:before="40" w:after="40"/>
              <w:jc w:val="both"/>
              <w:rPr>
                <w:rFonts w:ascii="Times New Roman" w:eastAsia="Arial" w:hAnsi="Times New Roman"/>
                <w:sz w:val="18"/>
                <w:szCs w:val="18"/>
              </w:rPr>
            </w:pPr>
            <w:sdt>
              <w:sdtPr>
                <w:rPr>
                  <w:rFonts w:ascii="Times New Roman" w:hAnsi="Times New Roman"/>
                </w:rPr>
                <w:tag w:val="goog_rdk_6"/>
                <w:id w:val="1480256976"/>
              </w:sdtPr>
              <w:sdtContent>
                <w:r w:rsidR="00B54066" w:rsidRPr="00D25353">
                  <w:rPr>
                    <w:rFonts w:ascii="Segoe UI Symbol" w:eastAsia="Arial Unicode MS" w:hAnsi="Segoe UI Symbol" w:cs="Segoe UI Symbol"/>
                    <w:sz w:val="18"/>
                    <w:szCs w:val="18"/>
                  </w:rPr>
                  <w:t>☐</w:t>
                </w:r>
              </w:sdtContent>
            </w:sdt>
            <w:r w:rsidR="00B54066" w:rsidRPr="00D25353">
              <w:rPr>
                <w:rFonts w:ascii="Times New Roman" w:eastAsia="Arial" w:hAnsi="Times New Roman"/>
                <w:sz w:val="18"/>
                <w:szCs w:val="18"/>
              </w:rPr>
              <w:t xml:space="preserve"> – atitinka prieduose aprašytą būklę (kai Rangovas perduoda Užsakovui).</w:t>
            </w:r>
          </w:p>
        </w:tc>
      </w:tr>
      <w:tr w:rsidR="00B54066" w:rsidRPr="00790D7D" w14:paraId="6BEAF20B" w14:textId="77777777" w:rsidTr="002E51A4">
        <w:trPr>
          <w:trHeight w:val="238"/>
        </w:trPr>
        <w:tc>
          <w:tcPr>
            <w:tcW w:w="2263" w:type="dxa"/>
            <w:shd w:val="clear" w:color="auto" w:fill="F2F2F2"/>
            <w:vAlign w:val="center"/>
          </w:tcPr>
          <w:p w14:paraId="602B7B7A" w14:textId="77777777" w:rsidR="00B54066" w:rsidRPr="00D25353" w:rsidRDefault="00B54066" w:rsidP="002E51A4">
            <w:pPr>
              <w:spacing w:before="40" w:after="40"/>
              <w:rPr>
                <w:rFonts w:ascii="Times New Roman" w:eastAsia="Arial" w:hAnsi="Times New Roman"/>
                <w:b/>
                <w:sz w:val="18"/>
                <w:szCs w:val="18"/>
              </w:rPr>
            </w:pPr>
            <w:r w:rsidRPr="00D25353">
              <w:rPr>
                <w:rFonts w:ascii="Times New Roman" w:eastAsia="Arial" w:hAnsi="Times New Roman"/>
                <w:b/>
                <w:sz w:val="18"/>
                <w:szCs w:val="18"/>
              </w:rPr>
              <w:t>Priedai</w:t>
            </w:r>
          </w:p>
        </w:tc>
        <w:tc>
          <w:tcPr>
            <w:tcW w:w="7931" w:type="dxa"/>
            <w:gridSpan w:val="3"/>
            <w:shd w:val="clear" w:color="auto" w:fill="auto"/>
            <w:vAlign w:val="center"/>
          </w:tcPr>
          <w:p w14:paraId="78EBC16C" w14:textId="7FD87EB6" w:rsidR="00931E23" w:rsidRPr="00931E23" w:rsidRDefault="00931E23" w:rsidP="00931E23">
            <w:pPr>
              <w:spacing w:before="40" w:after="40"/>
              <w:rPr>
                <w:rFonts w:ascii="Times New Roman" w:eastAsia="Arial" w:hAnsi="Times New Roman"/>
                <w:sz w:val="18"/>
                <w:szCs w:val="18"/>
              </w:rPr>
            </w:pPr>
            <w:r>
              <w:rPr>
                <w:rFonts w:ascii="Times New Roman" w:eastAsia="Arial" w:hAnsi="Times New Roman"/>
                <w:sz w:val="18"/>
                <w:szCs w:val="18"/>
              </w:rPr>
              <w:t xml:space="preserve">1. </w:t>
            </w:r>
            <w:r w:rsidRPr="00931E23">
              <w:rPr>
                <w:rFonts w:ascii="Times New Roman" w:eastAsia="Arial" w:hAnsi="Times New Roman"/>
                <w:sz w:val="18"/>
                <w:szCs w:val="18"/>
              </w:rPr>
              <w:t>Statybvietės ribų brėžinys;</w:t>
            </w:r>
          </w:p>
          <w:p w14:paraId="07683DD4" w14:textId="614D0501" w:rsidR="00931E23" w:rsidRPr="00931E23" w:rsidRDefault="00931E23" w:rsidP="00931E23">
            <w:pPr>
              <w:spacing w:before="40" w:after="40"/>
              <w:rPr>
                <w:rFonts w:ascii="Times New Roman" w:eastAsia="Arial" w:hAnsi="Times New Roman"/>
                <w:sz w:val="18"/>
                <w:szCs w:val="18"/>
              </w:rPr>
            </w:pPr>
            <w:r>
              <w:rPr>
                <w:rFonts w:ascii="Times New Roman" w:eastAsia="Arial" w:hAnsi="Times New Roman"/>
                <w:sz w:val="18"/>
                <w:szCs w:val="18"/>
              </w:rPr>
              <w:t xml:space="preserve">2. </w:t>
            </w:r>
            <w:r w:rsidRPr="00931E23">
              <w:rPr>
                <w:rFonts w:ascii="Times New Roman" w:eastAsia="Arial" w:hAnsi="Times New Roman"/>
                <w:sz w:val="18"/>
                <w:szCs w:val="18"/>
              </w:rPr>
              <w:t xml:space="preserve">Esamą Statybvietės priklausinių būklę apibūdinantys priedai, nuotraukos, aprašymai ar kita. </w:t>
            </w:r>
          </w:p>
          <w:p w14:paraId="50551A9E" w14:textId="1C2DB82C" w:rsidR="00B54066" w:rsidRPr="00D25353" w:rsidRDefault="00B54066" w:rsidP="002E51A4">
            <w:pPr>
              <w:spacing w:before="40" w:after="40"/>
              <w:jc w:val="both"/>
              <w:rPr>
                <w:rFonts w:ascii="Times New Roman" w:eastAsia="Arial" w:hAnsi="Times New Roman"/>
                <w:sz w:val="18"/>
                <w:szCs w:val="18"/>
              </w:rPr>
            </w:pPr>
          </w:p>
        </w:tc>
      </w:tr>
    </w:tbl>
    <w:p w14:paraId="2F547740" w14:textId="77777777" w:rsidR="00B54066" w:rsidRPr="00D25353" w:rsidRDefault="00B54066" w:rsidP="00B54066">
      <w:pPr>
        <w:spacing w:after="160" w:line="259" w:lineRule="auto"/>
        <w:rPr>
          <w:rFonts w:ascii="Times New Roman" w:eastAsia="Arial" w:hAnsi="Times New Roman"/>
          <w:sz w:val="18"/>
          <w:szCs w:val="18"/>
        </w:rPr>
      </w:pPr>
    </w:p>
    <w:p w14:paraId="566F916A" w14:textId="77777777" w:rsidR="00B54066" w:rsidRDefault="00B54066" w:rsidP="00B54066">
      <w:pPr>
        <w:spacing w:before="40" w:after="40"/>
        <w:jc w:val="both"/>
        <w:rPr>
          <w:rFonts w:ascii="Times New Roman" w:eastAsia="Arial" w:hAnsi="Times New Roman"/>
          <w:b/>
          <w:sz w:val="18"/>
          <w:szCs w:val="18"/>
        </w:rPr>
      </w:pPr>
      <w:r w:rsidRPr="00D25353">
        <w:rPr>
          <w:rFonts w:ascii="Times New Roman" w:eastAsia="Arial" w:hAnsi="Times New Roman"/>
          <w:b/>
          <w:sz w:val="18"/>
          <w:szCs w:val="18"/>
        </w:rPr>
        <w:t>Šalių atstovų parašai</w:t>
      </w:r>
    </w:p>
    <w:tbl>
      <w:tblPr>
        <w:tblW w:w="9498" w:type="dxa"/>
        <w:tblInd w:w="108" w:type="dxa"/>
        <w:tblLayout w:type="fixed"/>
        <w:tblLook w:val="04A0" w:firstRow="1" w:lastRow="0" w:firstColumn="1" w:lastColumn="0" w:noHBand="0" w:noVBand="1"/>
      </w:tblPr>
      <w:tblGrid>
        <w:gridCol w:w="4820"/>
        <w:gridCol w:w="4678"/>
      </w:tblGrid>
      <w:tr w:rsidR="00B54066" w:rsidRPr="00A7759B" w14:paraId="3EB39AEA" w14:textId="77777777" w:rsidTr="002E51A4">
        <w:trPr>
          <w:trHeight w:val="141"/>
        </w:trPr>
        <w:tc>
          <w:tcPr>
            <w:tcW w:w="4820" w:type="dxa"/>
          </w:tcPr>
          <w:p w14:paraId="112A6E12" w14:textId="77777777" w:rsidR="00B54066" w:rsidRPr="00CB4973" w:rsidRDefault="00B54066" w:rsidP="002E51A4">
            <w:pPr>
              <w:pStyle w:val="Stilius3"/>
              <w:spacing w:before="0"/>
              <w:rPr>
                <w:b/>
                <w:bCs/>
              </w:rPr>
            </w:pPr>
            <w:r w:rsidRPr="00CB4973">
              <w:rPr>
                <w:b/>
                <w:bCs/>
              </w:rPr>
              <w:t>UŽSAKOVAS</w:t>
            </w:r>
          </w:p>
          <w:p w14:paraId="23CD64DC" w14:textId="77777777" w:rsidR="00B54066" w:rsidRDefault="00B54066" w:rsidP="002E51A4">
            <w:pPr>
              <w:pStyle w:val="Stilius3"/>
              <w:spacing w:before="0"/>
            </w:pPr>
            <w:r w:rsidRPr="007C397D">
              <w:t xml:space="preserve">Šiaulių universitetinė gimnazija </w:t>
            </w:r>
          </w:p>
          <w:p w14:paraId="19A307DE" w14:textId="77777777" w:rsidR="00B54066" w:rsidRDefault="00B54066" w:rsidP="002E51A4">
            <w:pPr>
              <w:pStyle w:val="Stilius3"/>
              <w:spacing w:before="0"/>
            </w:pPr>
            <w:r w:rsidRPr="00232D85">
              <w:t xml:space="preserve">Dainų g. 33, LT-78236, Šiauliai </w:t>
            </w:r>
          </w:p>
          <w:p w14:paraId="1E718F1D" w14:textId="77777777" w:rsidR="00B54066" w:rsidRPr="00A7759B" w:rsidRDefault="00B54066" w:rsidP="002E51A4">
            <w:pPr>
              <w:pStyle w:val="Stilius3"/>
              <w:spacing w:before="0"/>
            </w:pPr>
            <w:r>
              <w:t>Įmonės k</w:t>
            </w:r>
            <w:r w:rsidRPr="00A7759B">
              <w:t xml:space="preserve">odas </w:t>
            </w:r>
            <w:r w:rsidRPr="00232D85">
              <w:t>195473755</w:t>
            </w:r>
          </w:p>
          <w:p w14:paraId="058C1F9C" w14:textId="77777777" w:rsidR="00B54066" w:rsidRPr="00A7759B" w:rsidRDefault="00B54066" w:rsidP="002E51A4">
            <w:pPr>
              <w:pStyle w:val="Stilius3"/>
              <w:spacing w:before="0"/>
            </w:pPr>
            <w:r w:rsidRPr="00A7759B">
              <w:t xml:space="preserve">A. s. Nr. </w:t>
            </w:r>
            <w:r w:rsidRPr="00232D85">
              <w:t>LT33 7189 9000 0012 0543</w:t>
            </w:r>
          </w:p>
          <w:p w14:paraId="6BA54F81" w14:textId="77777777" w:rsidR="00B54066" w:rsidRPr="00A7759B" w:rsidRDefault="00B54066" w:rsidP="002E51A4">
            <w:pPr>
              <w:pStyle w:val="Stilius3"/>
              <w:spacing w:before="0"/>
            </w:pPr>
            <w:proofErr w:type="spellStart"/>
            <w:r>
              <w:t>Ab</w:t>
            </w:r>
            <w:proofErr w:type="spellEnd"/>
            <w:r>
              <w:t xml:space="preserve">. </w:t>
            </w:r>
            <w:r w:rsidRPr="00C77C5A">
              <w:t>Šiaulių bankas</w:t>
            </w:r>
            <w:r w:rsidRPr="00A7759B">
              <w:t xml:space="preserve">, b. k. </w:t>
            </w:r>
            <w:r w:rsidRPr="005751FC">
              <w:t>71800</w:t>
            </w:r>
          </w:p>
          <w:p w14:paraId="3FE7EBAB" w14:textId="77777777" w:rsidR="00B54066" w:rsidRPr="00A7759B" w:rsidRDefault="00B54066" w:rsidP="002E51A4">
            <w:pPr>
              <w:pStyle w:val="Stilius3"/>
              <w:spacing w:before="0"/>
            </w:pPr>
            <w:r w:rsidRPr="00A7759B">
              <w:t xml:space="preserve">tel. </w:t>
            </w:r>
            <w:r w:rsidRPr="00CB4973">
              <w:t>(+370) 650 78586</w:t>
            </w:r>
          </w:p>
          <w:p w14:paraId="3F48D6DD" w14:textId="77777777" w:rsidR="00B54066" w:rsidRPr="00A7759B" w:rsidRDefault="00B54066" w:rsidP="002E51A4">
            <w:pPr>
              <w:pStyle w:val="Stilius3"/>
              <w:spacing w:before="0"/>
            </w:pPr>
            <w:r w:rsidRPr="00A7759B">
              <w:t>elektroninis paštas:</w:t>
            </w:r>
            <w:r>
              <w:t xml:space="preserve"> info@</w:t>
            </w:r>
            <w:r w:rsidRPr="00CE4830">
              <w:t>sugimnazija.lt</w:t>
            </w:r>
          </w:p>
        </w:tc>
        <w:tc>
          <w:tcPr>
            <w:tcW w:w="4678" w:type="dxa"/>
          </w:tcPr>
          <w:p w14:paraId="6867AAA8" w14:textId="77777777" w:rsidR="00B54066" w:rsidRPr="00CB4973" w:rsidRDefault="00B54066" w:rsidP="002E51A4">
            <w:pPr>
              <w:pStyle w:val="Stilius3"/>
              <w:spacing w:before="0"/>
              <w:rPr>
                <w:b/>
                <w:bCs/>
                <w:sz w:val="24"/>
                <w:szCs w:val="24"/>
              </w:rPr>
            </w:pPr>
            <w:r w:rsidRPr="00CB4973">
              <w:rPr>
                <w:b/>
                <w:bCs/>
                <w:sz w:val="24"/>
                <w:szCs w:val="24"/>
              </w:rPr>
              <w:t>RANGOVAS</w:t>
            </w:r>
          </w:p>
          <w:p w14:paraId="6C0AEF15" w14:textId="77777777" w:rsidR="00B54066" w:rsidRPr="003F00A1" w:rsidRDefault="00B54066" w:rsidP="002E51A4">
            <w:pPr>
              <w:pStyle w:val="Stilius3"/>
              <w:spacing w:before="0"/>
              <w:rPr>
                <w:iCs/>
                <w:color w:val="FF0000"/>
                <w:sz w:val="24"/>
                <w:szCs w:val="24"/>
              </w:rPr>
            </w:pPr>
            <w:r w:rsidRPr="003F00A1">
              <w:rPr>
                <w:iCs/>
                <w:color w:val="FF0000"/>
                <w:sz w:val="24"/>
                <w:szCs w:val="24"/>
              </w:rPr>
              <w:t>Įmonės pavadinimas</w:t>
            </w:r>
          </w:p>
          <w:p w14:paraId="7A82E2B9" w14:textId="77777777" w:rsidR="00B54066" w:rsidRPr="00790D7D" w:rsidRDefault="00B54066" w:rsidP="002E51A4">
            <w:pPr>
              <w:tabs>
                <w:tab w:val="left" w:pos="5130"/>
              </w:tabs>
              <w:rPr>
                <w:rFonts w:ascii="Times New Roman" w:hAnsi="Times New Roman"/>
                <w:color w:val="FF0000"/>
                <w:sz w:val="24"/>
                <w:szCs w:val="24"/>
              </w:rPr>
            </w:pPr>
            <w:r w:rsidRPr="00790D7D">
              <w:rPr>
                <w:rFonts w:ascii="Times New Roman" w:hAnsi="Times New Roman"/>
                <w:color w:val="FF0000"/>
                <w:sz w:val="24"/>
                <w:szCs w:val="24"/>
              </w:rPr>
              <w:t>Adresas</w:t>
            </w:r>
          </w:p>
          <w:p w14:paraId="0A40DB35" w14:textId="77777777" w:rsidR="00B54066" w:rsidRPr="00790D7D" w:rsidRDefault="00B54066" w:rsidP="002E51A4">
            <w:pPr>
              <w:ind w:right="252"/>
              <w:jc w:val="both"/>
              <w:rPr>
                <w:rFonts w:ascii="Times New Roman" w:hAnsi="Times New Roman"/>
                <w:color w:val="FF0000"/>
                <w:sz w:val="24"/>
                <w:szCs w:val="24"/>
              </w:rPr>
            </w:pPr>
            <w:r w:rsidRPr="00790D7D">
              <w:rPr>
                <w:rFonts w:ascii="Times New Roman" w:hAnsi="Times New Roman"/>
                <w:sz w:val="24"/>
                <w:szCs w:val="24"/>
              </w:rPr>
              <w:t xml:space="preserve">Įmonės kodas </w:t>
            </w:r>
            <w:r w:rsidRPr="00790D7D">
              <w:rPr>
                <w:rFonts w:ascii="Times New Roman" w:hAnsi="Times New Roman"/>
                <w:iCs/>
                <w:color w:val="FF0000"/>
                <w:sz w:val="24"/>
                <w:szCs w:val="24"/>
              </w:rPr>
              <w:t>xxx</w:t>
            </w:r>
            <w:r w:rsidRPr="00790D7D">
              <w:rPr>
                <w:rFonts w:ascii="Times New Roman" w:hAnsi="Times New Roman"/>
                <w:i/>
                <w:color w:val="FF0000"/>
                <w:sz w:val="24"/>
                <w:szCs w:val="24"/>
              </w:rPr>
              <w:t xml:space="preserve"> </w:t>
            </w:r>
          </w:p>
          <w:p w14:paraId="75262770" w14:textId="77777777" w:rsidR="00B54066" w:rsidRPr="00790D7D" w:rsidRDefault="00B54066" w:rsidP="002E51A4">
            <w:pPr>
              <w:ind w:right="252"/>
              <w:jc w:val="both"/>
              <w:rPr>
                <w:rFonts w:ascii="Times New Roman" w:hAnsi="Times New Roman"/>
                <w:iCs/>
                <w:sz w:val="24"/>
                <w:szCs w:val="24"/>
              </w:rPr>
            </w:pPr>
            <w:r w:rsidRPr="00790D7D">
              <w:rPr>
                <w:rFonts w:ascii="Times New Roman" w:hAnsi="Times New Roman"/>
                <w:bCs/>
                <w:sz w:val="24"/>
                <w:szCs w:val="24"/>
              </w:rPr>
              <w:t xml:space="preserve">PVM mokėtojo kodas </w:t>
            </w:r>
            <w:r w:rsidRPr="00790D7D">
              <w:rPr>
                <w:rFonts w:ascii="Times New Roman" w:hAnsi="Times New Roman"/>
                <w:iCs/>
                <w:color w:val="FF0000"/>
                <w:sz w:val="24"/>
                <w:szCs w:val="24"/>
              </w:rPr>
              <w:t>xxx</w:t>
            </w:r>
          </w:p>
          <w:p w14:paraId="53C3F3D0" w14:textId="77777777" w:rsidR="00B54066" w:rsidRPr="00790D7D" w:rsidRDefault="00B54066" w:rsidP="002E51A4">
            <w:pPr>
              <w:ind w:right="252"/>
              <w:jc w:val="both"/>
              <w:rPr>
                <w:rFonts w:ascii="Times New Roman" w:hAnsi="Times New Roman"/>
                <w:sz w:val="24"/>
                <w:szCs w:val="24"/>
              </w:rPr>
            </w:pPr>
            <w:r w:rsidRPr="00790D7D">
              <w:rPr>
                <w:rFonts w:ascii="Times New Roman" w:hAnsi="Times New Roman"/>
                <w:sz w:val="24"/>
                <w:szCs w:val="24"/>
              </w:rPr>
              <w:t xml:space="preserve">Registro tvarkytojas – VĮ Registrų centras </w:t>
            </w:r>
          </w:p>
          <w:p w14:paraId="1F6D63C8" w14:textId="77777777" w:rsidR="00B54066" w:rsidRPr="003F00A1" w:rsidRDefault="00B54066" w:rsidP="002E51A4">
            <w:pPr>
              <w:tabs>
                <w:tab w:val="left" w:pos="5130"/>
              </w:tabs>
              <w:rPr>
                <w:rFonts w:ascii="Times New Roman" w:hAnsi="Times New Roman"/>
                <w:iCs/>
                <w:sz w:val="24"/>
                <w:szCs w:val="24"/>
              </w:rPr>
            </w:pPr>
            <w:r w:rsidRPr="003F00A1">
              <w:rPr>
                <w:rFonts w:ascii="Times New Roman" w:hAnsi="Times New Roman"/>
                <w:sz w:val="24"/>
                <w:szCs w:val="24"/>
              </w:rPr>
              <w:t xml:space="preserve">A. s. Nr. </w:t>
            </w:r>
            <w:r w:rsidRPr="003F00A1">
              <w:rPr>
                <w:rFonts w:ascii="Times New Roman" w:hAnsi="Times New Roman"/>
                <w:iCs/>
                <w:color w:val="FF0000"/>
                <w:sz w:val="24"/>
                <w:szCs w:val="24"/>
              </w:rPr>
              <w:t>xxx</w:t>
            </w:r>
          </w:p>
          <w:p w14:paraId="4299B4BE" w14:textId="77777777" w:rsidR="00B54066" w:rsidRPr="003F00A1" w:rsidRDefault="00B54066" w:rsidP="002E51A4">
            <w:pPr>
              <w:tabs>
                <w:tab w:val="left" w:pos="5130"/>
              </w:tabs>
              <w:rPr>
                <w:rFonts w:ascii="Times New Roman" w:hAnsi="Times New Roman"/>
                <w:sz w:val="24"/>
                <w:szCs w:val="24"/>
              </w:rPr>
            </w:pPr>
            <w:r w:rsidRPr="003F00A1">
              <w:rPr>
                <w:rFonts w:ascii="Times New Roman" w:hAnsi="Times New Roman"/>
                <w:sz w:val="24"/>
                <w:szCs w:val="24"/>
              </w:rPr>
              <w:t>Bankas</w:t>
            </w:r>
          </w:p>
          <w:p w14:paraId="1DB7A2A2" w14:textId="77777777" w:rsidR="00B54066" w:rsidRPr="003F00A1" w:rsidRDefault="00B54066" w:rsidP="002E51A4">
            <w:pPr>
              <w:tabs>
                <w:tab w:val="left" w:pos="5130"/>
              </w:tabs>
              <w:rPr>
                <w:rFonts w:ascii="Times New Roman" w:hAnsi="Times New Roman"/>
                <w:color w:val="FF0000"/>
                <w:sz w:val="24"/>
                <w:szCs w:val="24"/>
              </w:rPr>
            </w:pPr>
            <w:r w:rsidRPr="003F00A1">
              <w:rPr>
                <w:rFonts w:ascii="Times New Roman" w:hAnsi="Times New Roman"/>
                <w:sz w:val="24"/>
                <w:szCs w:val="24"/>
              </w:rPr>
              <w:t xml:space="preserve">tel.: </w:t>
            </w:r>
            <w:r w:rsidRPr="003F00A1">
              <w:rPr>
                <w:rFonts w:ascii="Times New Roman" w:hAnsi="Times New Roman"/>
                <w:color w:val="FF0000"/>
                <w:sz w:val="24"/>
                <w:szCs w:val="24"/>
              </w:rPr>
              <w:t xml:space="preserve">xxx   </w:t>
            </w:r>
          </w:p>
          <w:p w14:paraId="28E6F0E0" w14:textId="77777777" w:rsidR="00B54066" w:rsidRPr="00A7759B" w:rsidRDefault="00B54066" w:rsidP="002E51A4">
            <w:pPr>
              <w:tabs>
                <w:tab w:val="left" w:pos="5130"/>
              </w:tabs>
              <w:rPr>
                <w:rFonts w:ascii="Times New Roman" w:hAnsi="Times New Roman"/>
              </w:rPr>
            </w:pPr>
            <w:r w:rsidRPr="003F00A1">
              <w:rPr>
                <w:rFonts w:ascii="Times New Roman" w:hAnsi="Times New Roman"/>
                <w:sz w:val="24"/>
                <w:szCs w:val="24"/>
              </w:rPr>
              <w:t xml:space="preserve">el. paštas: </w:t>
            </w:r>
            <w:r w:rsidRPr="003F00A1">
              <w:rPr>
                <w:rFonts w:ascii="Times New Roman" w:hAnsi="Times New Roman"/>
                <w:color w:val="FF0000"/>
                <w:sz w:val="24"/>
                <w:szCs w:val="24"/>
              </w:rPr>
              <w:t>xxx</w:t>
            </w:r>
          </w:p>
        </w:tc>
      </w:tr>
      <w:tr w:rsidR="00B54066" w:rsidRPr="00790D7D" w14:paraId="0B016CF9" w14:textId="77777777" w:rsidTr="002E51A4">
        <w:tc>
          <w:tcPr>
            <w:tcW w:w="4820" w:type="dxa"/>
          </w:tcPr>
          <w:p w14:paraId="0B4ADF2C" w14:textId="77777777" w:rsidR="00B54066" w:rsidRPr="00E55E94" w:rsidRDefault="00B54066" w:rsidP="002E51A4">
            <w:pPr>
              <w:pStyle w:val="Bodytxt"/>
              <w:rPr>
                <w:b/>
                <w:bCs/>
              </w:rPr>
            </w:pPr>
            <w:r w:rsidRPr="00E55E94">
              <w:rPr>
                <w:b/>
                <w:bCs/>
              </w:rPr>
              <w:t>Užsakovo atstovas</w:t>
            </w:r>
          </w:p>
          <w:p w14:paraId="52605E7E" w14:textId="0BC95FDA" w:rsidR="00B54066" w:rsidRDefault="00B54066" w:rsidP="002E51A4">
            <w:pPr>
              <w:pStyle w:val="Bodytxt"/>
            </w:pPr>
            <w:r w:rsidRPr="00080C09">
              <w:rPr>
                <w:bCs/>
                <w:color w:val="FF0000"/>
                <w:sz w:val="24"/>
                <w:szCs w:val="24"/>
              </w:rPr>
              <w:t xml:space="preserve">pareigos </w:t>
            </w:r>
            <w:r>
              <w:rPr>
                <w:bCs/>
                <w:color w:val="FF0000"/>
                <w:sz w:val="24"/>
                <w:szCs w:val="24"/>
              </w:rPr>
              <w:t>V</w:t>
            </w:r>
            <w:r w:rsidRPr="00080C09">
              <w:rPr>
                <w:bCs/>
                <w:color w:val="FF0000"/>
                <w:sz w:val="24"/>
                <w:szCs w:val="24"/>
              </w:rPr>
              <w:t>ardas</w:t>
            </w:r>
            <w:r>
              <w:rPr>
                <w:bCs/>
                <w:color w:val="FF0000"/>
                <w:sz w:val="24"/>
                <w:szCs w:val="24"/>
              </w:rPr>
              <w:t xml:space="preserve">, </w:t>
            </w:r>
            <w:r w:rsidRPr="00080C09">
              <w:rPr>
                <w:bCs/>
                <w:color w:val="FF0000"/>
                <w:sz w:val="24"/>
                <w:szCs w:val="24"/>
              </w:rPr>
              <w:t>pavardė</w:t>
            </w:r>
          </w:p>
          <w:p w14:paraId="5615FADD" w14:textId="77777777" w:rsidR="00B54066" w:rsidRPr="00944713" w:rsidRDefault="00B54066" w:rsidP="002E51A4">
            <w:pPr>
              <w:pStyle w:val="Bodytxt"/>
              <w:rPr>
                <w:sz w:val="18"/>
                <w:szCs w:val="18"/>
              </w:rPr>
            </w:pPr>
            <w:r w:rsidRPr="00A7759B">
              <w:rPr>
                <w:sz w:val="18"/>
                <w:szCs w:val="18"/>
              </w:rPr>
              <w:t xml:space="preserve">                             </w:t>
            </w:r>
          </w:p>
          <w:p w14:paraId="515B5C49" w14:textId="77777777" w:rsidR="00931E23" w:rsidRPr="00A7759B" w:rsidRDefault="00931E23" w:rsidP="00931E23">
            <w:pPr>
              <w:pStyle w:val="Bodytxt"/>
              <w:rPr>
                <w:sz w:val="16"/>
                <w:szCs w:val="16"/>
              </w:rPr>
            </w:pPr>
            <w:r w:rsidRPr="00A7759B">
              <w:t>Parašas  ...................................................</w:t>
            </w:r>
          </w:p>
          <w:p w14:paraId="38F02DE4" w14:textId="77777777" w:rsidR="00931E23" w:rsidRPr="00A7759B" w:rsidRDefault="00931E23" w:rsidP="00931E23">
            <w:pPr>
              <w:pStyle w:val="Bodytxt"/>
              <w:rPr>
                <w:sz w:val="16"/>
                <w:szCs w:val="16"/>
              </w:rPr>
            </w:pPr>
          </w:p>
          <w:p w14:paraId="711D67B4" w14:textId="77777777" w:rsidR="00931E23" w:rsidRDefault="00931E23" w:rsidP="00931E23">
            <w:pPr>
              <w:pStyle w:val="Bodytxt"/>
              <w:spacing w:line="360" w:lineRule="auto"/>
            </w:pPr>
            <w:r w:rsidRPr="00A7759B">
              <w:t>Data...........................................................</w:t>
            </w:r>
          </w:p>
          <w:p w14:paraId="10206977" w14:textId="77777777" w:rsidR="00931E23" w:rsidRPr="00A7759B" w:rsidRDefault="00931E23" w:rsidP="00931E23">
            <w:pPr>
              <w:pStyle w:val="Bodytxt"/>
              <w:spacing w:line="360" w:lineRule="auto"/>
            </w:pPr>
            <w:r>
              <w:t xml:space="preserve">Tel. Nr. </w:t>
            </w:r>
            <w:r w:rsidRPr="00931E23">
              <w:t>....................</w:t>
            </w:r>
          </w:p>
          <w:p w14:paraId="29D32E3A" w14:textId="467AC47C" w:rsidR="00B54066" w:rsidRPr="00A7759B" w:rsidRDefault="00931E23" w:rsidP="00931E23">
            <w:pPr>
              <w:pStyle w:val="Bodytxt"/>
            </w:pPr>
            <w:r w:rsidRPr="00A7759B">
              <w:t>A.V.</w:t>
            </w:r>
          </w:p>
        </w:tc>
        <w:tc>
          <w:tcPr>
            <w:tcW w:w="4678" w:type="dxa"/>
          </w:tcPr>
          <w:p w14:paraId="25A132D3" w14:textId="77777777" w:rsidR="00B54066" w:rsidRDefault="00B54066" w:rsidP="002E51A4">
            <w:pPr>
              <w:pStyle w:val="Bodytxt"/>
              <w:jc w:val="left"/>
              <w:rPr>
                <w:color w:val="FF0000"/>
              </w:rPr>
            </w:pPr>
            <w:r w:rsidRPr="00A7759B">
              <w:rPr>
                <w:b/>
                <w:sz w:val="24"/>
                <w:szCs w:val="24"/>
              </w:rPr>
              <w:t>Rangovo atstovas</w:t>
            </w:r>
          </w:p>
          <w:p w14:paraId="342794A1" w14:textId="77777777" w:rsidR="00B54066" w:rsidRPr="009511B9" w:rsidRDefault="00B54066" w:rsidP="002E51A4">
            <w:pPr>
              <w:pStyle w:val="Bodytxt"/>
              <w:jc w:val="left"/>
              <w:rPr>
                <w:color w:val="FF0000"/>
              </w:rPr>
            </w:pPr>
            <w:r>
              <w:rPr>
                <w:color w:val="FF0000"/>
              </w:rPr>
              <w:t>p</w:t>
            </w:r>
            <w:r w:rsidRPr="009511B9">
              <w:rPr>
                <w:color w:val="FF0000"/>
              </w:rPr>
              <w:t>areigos Vardas</w:t>
            </w:r>
            <w:r>
              <w:rPr>
                <w:color w:val="FF0000"/>
              </w:rPr>
              <w:t xml:space="preserve">, </w:t>
            </w:r>
            <w:r w:rsidRPr="009511B9">
              <w:rPr>
                <w:color w:val="FF0000"/>
              </w:rPr>
              <w:t>Pavardė</w:t>
            </w:r>
          </w:p>
          <w:p w14:paraId="3780359E" w14:textId="77777777" w:rsidR="00931E23" w:rsidRDefault="00931E23" w:rsidP="00931E23">
            <w:pPr>
              <w:pStyle w:val="Bodytxt"/>
            </w:pPr>
          </w:p>
          <w:p w14:paraId="72C54EE8" w14:textId="2E16B08F" w:rsidR="00931E23" w:rsidRPr="00A7759B" w:rsidRDefault="00931E23" w:rsidP="00931E23">
            <w:pPr>
              <w:pStyle w:val="Bodytxt"/>
              <w:rPr>
                <w:sz w:val="16"/>
                <w:szCs w:val="16"/>
              </w:rPr>
            </w:pPr>
            <w:r w:rsidRPr="00A7759B">
              <w:t>Parašas  ...................................................</w:t>
            </w:r>
          </w:p>
          <w:p w14:paraId="16711085" w14:textId="77777777" w:rsidR="00931E23" w:rsidRPr="00A7759B" w:rsidRDefault="00931E23" w:rsidP="00931E23">
            <w:pPr>
              <w:pStyle w:val="Bodytxt"/>
              <w:rPr>
                <w:sz w:val="16"/>
                <w:szCs w:val="16"/>
              </w:rPr>
            </w:pPr>
          </w:p>
          <w:p w14:paraId="0A938A13" w14:textId="77777777" w:rsidR="00931E23" w:rsidRDefault="00931E23" w:rsidP="00931E23">
            <w:pPr>
              <w:pStyle w:val="Bodytxt"/>
              <w:spacing w:line="360" w:lineRule="auto"/>
            </w:pPr>
            <w:r w:rsidRPr="00A7759B">
              <w:t>Data...........................................................</w:t>
            </w:r>
          </w:p>
          <w:p w14:paraId="5924A084" w14:textId="77777777" w:rsidR="00931E23" w:rsidRPr="00A7759B" w:rsidRDefault="00931E23" w:rsidP="00931E23">
            <w:pPr>
              <w:pStyle w:val="Bodytxt"/>
              <w:spacing w:line="360" w:lineRule="auto"/>
            </w:pPr>
            <w:r>
              <w:t xml:space="preserve">Tel. Nr. </w:t>
            </w:r>
            <w:r w:rsidRPr="00931E23">
              <w:t>....................</w:t>
            </w:r>
          </w:p>
          <w:p w14:paraId="592F69F9" w14:textId="6D2EC8D5" w:rsidR="00B54066" w:rsidRPr="00A7759B" w:rsidRDefault="00931E23" w:rsidP="00931E23">
            <w:pPr>
              <w:pStyle w:val="Bodytxt"/>
              <w:spacing w:line="360" w:lineRule="auto"/>
            </w:pPr>
            <w:r w:rsidRPr="00A7759B">
              <w:t>A.V.</w:t>
            </w:r>
          </w:p>
        </w:tc>
      </w:tr>
    </w:tbl>
    <w:p w14:paraId="31DCFE2C" w14:textId="1078997D" w:rsidR="006B5D1D" w:rsidRDefault="006B5D1D">
      <w:r>
        <w:br w:type="page"/>
      </w:r>
    </w:p>
    <w:tbl>
      <w:tblPr>
        <w:tblW w:w="9498" w:type="dxa"/>
        <w:tblInd w:w="108" w:type="dxa"/>
        <w:tblLayout w:type="fixed"/>
        <w:tblLook w:val="04A0" w:firstRow="1" w:lastRow="0" w:firstColumn="1" w:lastColumn="0" w:noHBand="0" w:noVBand="1"/>
      </w:tblPr>
      <w:tblGrid>
        <w:gridCol w:w="4820"/>
        <w:gridCol w:w="4678"/>
      </w:tblGrid>
      <w:tr w:rsidR="00B54066" w:rsidRPr="00790D7D" w14:paraId="405F973C" w14:textId="77777777" w:rsidTr="002E51A4">
        <w:tc>
          <w:tcPr>
            <w:tcW w:w="4820" w:type="dxa"/>
          </w:tcPr>
          <w:p w14:paraId="5A548FAC" w14:textId="77777777" w:rsidR="00B54066" w:rsidRPr="00E55E94" w:rsidRDefault="00B54066" w:rsidP="002E51A4">
            <w:pPr>
              <w:pStyle w:val="Bodytxt"/>
              <w:rPr>
                <w:b/>
                <w:bCs/>
              </w:rPr>
            </w:pPr>
          </w:p>
        </w:tc>
        <w:tc>
          <w:tcPr>
            <w:tcW w:w="4678" w:type="dxa"/>
          </w:tcPr>
          <w:p w14:paraId="79189D83" w14:textId="77777777" w:rsidR="006B5D1D" w:rsidRPr="00A7759B" w:rsidRDefault="006B5D1D" w:rsidP="002E51A4">
            <w:pPr>
              <w:pStyle w:val="Bodytxt"/>
              <w:jc w:val="left"/>
              <w:rPr>
                <w:b/>
                <w:sz w:val="24"/>
                <w:szCs w:val="24"/>
              </w:rPr>
            </w:pPr>
          </w:p>
        </w:tc>
      </w:tr>
    </w:tbl>
    <w:p w14:paraId="1E8A386D" w14:textId="77777777" w:rsidR="00B54066" w:rsidRPr="00AF7B07" w:rsidRDefault="00B54066" w:rsidP="00B54066">
      <w:pPr>
        <w:jc w:val="right"/>
        <w:rPr>
          <w:rFonts w:ascii="Times New Roman" w:hAnsi="Times New Roman"/>
          <w:spacing w:val="-3"/>
        </w:rPr>
      </w:pPr>
      <w:r w:rsidRPr="00AF7B07">
        <w:rPr>
          <w:rFonts w:ascii="Times New Roman" w:hAnsi="Times New Roman"/>
          <w:spacing w:val="-3"/>
        </w:rPr>
        <w:t>Sutarties projekto 3 priedas</w:t>
      </w:r>
    </w:p>
    <w:p w14:paraId="37A3789A" w14:textId="77777777" w:rsidR="00B54066" w:rsidRPr="00AF7B07" w:rsidRDefault="00B54066" w:rsidP="00B54066">
      <w:pPr>
        <w:rPr>
          <w:rFonts w:ascii="Times New Roman" w:hAnsi="Times New Roman"/>
          <w:b/>
          <w:sz w:val="24"/>
          <w:szCs w:val="24"/>
        </w:rPr>
      </w:pPr>
    </w:p>
    <w:p w14:paraId="15567EF8" w14:textId="77777777" w:rsidR="00B54066" w:rsidRPr="00AF7B07" w:rsidRDefault="00B54066" w:rsidP="00B54066">
      <w:pPr>
        <w:jc w:val="center"/>
        <w:rPr>
          <w:rFonts w:ascii="Times New Roman" w:hAnsi="Times New Roman"/>
          <w:b/>
          <w:sz w:val="24"/>
          <w:szCs w:val="24"/>
        </w:rPr>
      </w:pPr>
      <w:r w:rsidRPr="00AF7B07">
        <w:rPr>
          <w:rFonts w:ascii="Times New Roman" w:hAnsi="Times New Roman"/>
          <w:b/>
          <w:sz w:val="24"/>
          <w:szCs w:val="24"/>
        </w:rPr>
        <w:t>DARBŲ PERDAVIMO</w:t>
      </w:r>
      <w:r w:rsidRPr="00AF7B07">
        <w:rPr>
          <w:rFonts w:ascii="Times New Roman" w:hAnsi="Times New Roman"/>
          <w:bCs/>
          <w:sz w:val="24"/>
          <w:szCs w:val="24"/>
        </w:rPr>
        <w:t>-</w:t>
      </w:r>
      <w:r w:rsidRPr="00AF7B07">
        <w:rPr>
          <w:rFonts w:ascii="Times New Roman" w:hAnsi="Times New Roman"/>
          <w:b/>
          <w:sz w:val="24"/>
          <w:szCs w:val="24"/>
        </w:rPr>
        <w:t>PRIĖMIMO AKTAS</w:t>
      </w:r>
    </w:p>
    <w:p w14:paraId="3251AD76" w14:textId="77777777" w:rsidR="00B54066" w:rsidRPr="00AF7B07" w:rsidRDefault="00B54066" w:rsidP="00B54066">
      <w:pPr>
        <w:tabs>
          <w:tab w:val="left" w:pos="2535"/>
          <w:tab w:val="center" w:pos="4535"/>
        </w:tabs>
        <w:jc w:val="center"/>
        <w:rPr>
          <w:rFonts w:ascii="Times New Roman" w:hAnsi="Times New Roman"/>
          <w:b/>
          <w:sz w:val="24"/>
          <w:szCs w:val="24"/>
        </w:rPr>
      </w:pPr>
    </w:p>
    <w:p w14:paraId="027858A5" w14:textId="77777777" w:rsidR="00B54066" w:rsidRPr="00AF7B07" w:rsidRDefault="00B54066" w:rsidP="00B54066">
      <w:pPr>
        <w:jc w:val="center"/>
        <w:rPr>
          <w:rFonts w:ascii="Times New Roman" w:hAnsi="Times New Roman"/>
          <w:sz w:val="24"/>
          <w:szCs w:val="24"/>
        </w:rPr>
      </w:pPr>
      <w:r w:rsidRPr="00AF7B07">
        <w:rPr>
          <w:rFonts w:ascii="Times New Roman" w:hAnsi="Times New Roman"/>
          <w:iCs/>
          <w:sz w:val="24"/>
          <w:szCs w:val="24"/>
        </w:rPr>
        <w:t>Dainų g. 33, Šiauliai</w:t>
      </w:r>
      <w:r w:rsidRPr="00AF7B07">
        <w:rPr>
          <w:rFonts w:ascii="Times New Roman" w:hAnsi="Times New Roman"/>
          <w:sz w:val="24"/>
          <w:szCs w:val="24"/>
        </w:rPr>
        <w:t>, ......... m. ............................... ........... d.</w:t>
      </w:r>
    </w:p>
    <w:p w14:paraId="5DED5E13" w14:textId="77777777" w:rsidR="00B54066" w:rsidRPr="00AF7B07" w:rsidRDefault="00B54066" w:rsidP="00B54066">
      <w:pPr>
        <w:jc w:val="center"/>
        <w:rPr>
          <w:rFonts w:ascii="Times New Roman" w:hAnsi="Times New Roman"/>
          <w:sz w:val="24"/>
          <w:szCs w:val="24"/>
        </w:rPr>
      </w:pPr>
    </w:p>
    <w:p w14:paraId="763ED837" w14:textId="77777777" w:rsidR="00B54066" w:rsidRPr="00AF7B07" w:rsidRDefault="00B54066" w:rsidP="00B54066">
      <w:pPr>
        <w:jc w:val="both"/>
        <w:rPr>
          <w:rFonts w:ascii="Times New Roman" w:hAnsi="Times New Roman"/>
          <w:sz w:val="24"/>
          <w:szCs w:val="24"/>
        </w:rPr>
      </w:pPr>
    </w:p>
    <w:p w14:paraId="63F9BA9A" w14:textId="77777777" w:rsidR="00B54066" w:rsidRPr="00AF7B07" w:rsidRDefault="00B54066" w:rsidP="00B54066">
      <w:pPr>
        <w:ind w:firstLine="709"/>
        <w:jc w:val="both"/>
        <w:rPr>
          <w:rFonts w:ascii="Times New Roman" w:hAnsi="Times New Roman"/>
          <w:sz w:val="24"/>
          <w:szCs w:val="24"/>
        </w:rPr>
      </w:pPr>
      <w:r w:rsidRPr="00AF7B07">
        <w:rPr>
          <w:rFonts w:ascii="Times New Roman" w:hAnsi="Times New Roman"/>
          <w:i/>
          <w:color w:val="FF0000"/>
          <w:sz w:val="24"/>
          <w:szCs w:val="24"/>
        </w:rPr>
        <w:t>[Rangovo pavadinimas]</w:t>
      </w:r>
      <w:r w:rsidRPr="00AF7B07">
        <w:rPr>
          <w:rFonts w:ascii="Times New Roman" w:hAnsi="Times New Roman"/>
          <w:sz w:val="24"/>
          <w:szCs w:val="24"/>
        </w:rPr>
        <w:t>, atstovaujama .............................................., veikiančio pagal ........................................................................................................., toliau vadinamas Rangovu, ir</w:t>
      </w:r>
      <w:r w:rsidRPr="00AF7B07">
        <w:rPr>
          <w:rFonts w:ascii="Times New Roman" w:hAnsi="Times New Roman"/>
          <w:i/>
          <w:sz w:val="24"/>
          <w:szCs w:val="24"/>
        </w:rPr>
        <w:t xml:space="preserve"> </w:t>
      </w:r>
      <w:r w:rsidRPr="00AF7B07">
        <w:rPr>
          <w:rFonts w:ascii="Times New Roman" w:hAnsi="Times New Roman"/>
          <w:iCs/>
          <w:sz w:val="24"/>
          <w:szCs w:val="24"/>
        </w:rPr>
        <w:t xml:space="preserve">Šiaulių </w:t>
      </w:r>
      <w:r>
        <w:rPr>
          <w:rFonts w:ascii="Times New Roman" w:hAnsi="Times New Roman"/>
          <w:iCs/>
          <w:sz w:val="24"/>
          <w:szCs w:val="24"/>
        </w:rPr>
        <w:t>Universitetinė gimnazija</w:t>
      </w:r>
      <w:r w:rsidRPr="00AF7B07">
        <w:rPr>
          <w:rFonts w:ascii="Times New Roman" w:hAnsi="Times New Roman"/>
          <w:sz w:val="24"/>
          <w:szCs w:val="24"/>
        </w:rPr>
        <w:t xml:space="preserve">, atstovaujama </w:t>
      </w:r>
      <w:r w:rsidRPr="00AF7B07">
        <w:rPr>
          <w:rFonts w:ascii="Times New Roman" w:hAnsi="Times New Roman"/>
          <w:i/>
          <w:iCs/>
          <w:color w:val="FF0000"/>
          <w:sz w:val="24"/>
          <w:szCs w:val="24"/>
        </w:rPr>
        <w:t>[pareigos, vardas pavardė],</w:t>
      </w:r>
      <w:r w:rsidRPr="00AF7B07">
        <w:rPr>
          <w:rFonts w:ascii="Times New Roman" w:hAnsi="Times New Roman"/>
          <w:color w:val="FF0000"/>
          <w:sz w:val="24"/>
          <w:szCs w:val="24"/>
        </w:rPr>
        <w:t xml:space="preserve"> </w:t>
      </w:r>
      <w:r w:rsidRPr="00AF7B07">
        <w:rPr>
          <w:rFonts w:ascii="Times New Roman" w:hAnsi="Times New Roman"/>
          <w:sz w:val="24"/>
          <w:szCs w:val="24"/>
        </w:rPr>
        <w:t xml:space="preserve">veikiančio pagal </w:t>
      </w:r>
      <w:r w:rsidRPr="00AF7B07">
        <w:rPr>
          <w:rFonts w:ascii="Times New Roman" w:hAnsi="Times New Roman"/>
          <w:i/>
          <w:iCs/>
          <w:color w:val="FF0000"/>
          <w:sz w:val="24"/>
          <w:szCs w:val="24"/>
        </w:rPr>
        <w:t>[įsakymas, įstatai ar kt.]</w:t>
      </w:r>
      <w:r w:rsidRPr="00AF7B07">
        <w:rPr>
          <w:rFonts w:ascii="Times New Roman" w:hAnsi="Times New Roman"/>
          <w:sz w:val="24"/>
          <w:szCs w:val="24"/>
        </w:rPr>
        <w:t xml:space="preserve">, toliau vadinamas Užsakovu (toliau kartu vadinamos Šalimis, o kiekviena atskirai – Šalimi), vadovaudamiesi Šalių sudaryta </w:t>
      </w:r>
      <w:r w:rsidRPr="00AF7B07">
        <w:rPr>
          <w:rFonts w:ascii="Times New Roman" w:hAnsi="Times New Roman"/>
          <w:i/>
          <w:color w:val="FF0000"/>
          <w:sz w:val="24"/>
          <w:szCs w:val="24"/>
        </w:rPr>
        <w:t>[sutarties pavadinimas, sudarymo data]</w:t>
      </w:r>
      <w:r w:rsidRPr="00AF7B07">
        <w:rPr>
          <w:rFonts w:ascii="Times New Roman" w:hAnsi="Times New Roman"/>
          <w:sz w:val="24"/>
          <w:szCs w:val="24"/>
        </w:rPr>
        <w:t xml:space="preserve"> sutartimi (toliau – vadinama Sutartimi), bei papildomais susitarimais Nr. </w:t>
      </w:r>
      <w:r w:rsidRPr="00AF7B07">
        <w:rPr>
          <w:rFonts w:ascii="Times New Roman" w:hAnsi="Times New Roman"/>
          <w:color w:val="FF0000"/>
          <w:sz w:val="24"/>
          <w:szCs w:val="24"/>
        </w:rPr>
        <w:t xml:space="preserve">[xxx (jei yra)] </w:t>
      </w:r>
      <w:r w:rsidRPr="00AF7B07">
        <w:rPr>
          <w:rFonts w:ascii="Times New Roman" w:hAnsi="Times New Roman"/>
          <w:sz w:val="24"/>
          <w:szCs w:val="24"/>
        </w:rPr>
        <w:t xml:space="preserve">, sudarė šį Darbų perdavimo-priėmimo aktą: </w:t>
      </w:r>
    </w:p>
    <w:p w14:paraId="7E789343" w14:textId="77777777" w:rsidR="00B54066" w:rsidRPr="00AF7B07" w:rsidRDefault="00B54066" w:rsidP="00B54066">
      <w:pPr>
        <w:jc w:val="both"/>
        <w:rPr>
          <w:rFonts w:ascii="Times New Roman" w:hAnsi="Times New Roman"/>
          <w:sz w:val="24"/>
          <w:szCs w:val="24"/>
        </w:rPr>
      </w:pPr>
    </w:p>
    <w:p w14:paraId="72B67210" w14:textId="77777777" w:rsidR="00B54066" w:rsidRPr="00AF7B07" w:rsidRDefault="00B54066" w:rsidP="00B54066">
      <w:pPr>
        <w:ind w:left="360" w:hanging="360"/>
        <w:jc w:val="both"/>
        <w:rPr>
          <w:rFonts w:ascii="Times New Roman" w:hAnsi="Times New Roman"/>
          <w:sz w:val="24"/>
          <w:szCs w:val="24"/>
        </w:rPr>
      </w:pPr>
      <w:r w:rsidRPr="00AF7B07">
        <w:rPr>
          <w:rFonts w:ascii="Times New Roman" w:hAnsi="Times New Roman"/>
          <w:sz w:val="24"/>
          <w:szCs w:val="24"/>
        </w:rPr>
        <w:t xml:space="preserve">1. Rangovas perduoda Užsakovui atliktus </w:t>
      </w:r>
      <w:r>
        <w:rPr>
          <w:rFonts w:ascii="Times New Roman" w:hAnsi="Times New Roman"/>
          <w:sz w:val="24"/>
          <w:szCs w:val="24"/>
        </w:rPr>
        <w:t xml:space="preserve">rekonstrukcijos </w:t>
      </w:r>
      <w:r w:rsidRPr="00AF7B07">
        <w:rPr>
          <w:rFonts w:ascii="Times New Roman" w:hAnsi="Times New Roman"/>
          <w:sz w:val="24"/>
          <w:szCs w:val="24"/>
        </w:rPr>
        <w:t xml:space="preserve">Darbus </w:t>
      </w:r>
      <w:r>
        <w:rPr>
          <w:rFonts w:ascii="Times New Roman" w:hAnsi="Times New Roman"/>
          <w:sz w:val="24"/>
          <w:szCs w:val="24"/>
        </w:rPr>
        <w:t>m</w:t>
      </w:r>
      <w:r w:rsidRPr="00AF7B07">
        <w:rPr>
          <w:rFonts w:ascii="Times New Roman" w:hAnsi="Times New Roman"/>
          <w:sz w:val="24"/>
          <w:szCs w:val="24"/>
        </w:rPr>
        <w:t xml:space="preserve">okslo paskirties pastato, Šiaulių </w:t>
      </w:r>
      <w:r>
        <w:rPr>
          <w:rFonts w:ascii="Times New Roman" w:hAnsi="Times New Roman"/>
          <w:sz w:val="24"/>
          <w:szCs w:val="24"/>
        </w:rPr>
        <w:t>universitetinė gimnazija</w:t>
      </w:r>
      <w:r w:rsidRPr="00AF7B07">
        <w:rPr>
          <w:rFonts w:ascii="Times New Roman" w:hAnsi="Times New Roman"/>
          <w:sz w:val="24"/>
          <w:szCs w:val="24"/>
        </w:rPr>
        <w:t xml:space="preserve"> </w:t>
      </w:r>
      <w:r>
        <w:rPr>
          <w:rFonts w:ascii="Times New Roman" w:hAnsi="Times New Roman"/>
          <w:sz w:val="24"/>
          <w:szCs w:val="24"/>
        </w:rPr>
        <w:t>Dainų 33</w:t>
      </w:r>
      <w:r w:rsidRPr="00AF7B07">
        <w:rPr>
          <w:rFonts w:ascii="Times New Roman" w:hAnsi="Times New Roman"/>
          <w:sz w:val="24"/>
          <w:szCs w:val="24"/>
        </w:rPr>
        <w:t xml:space="preserve">, Šiauliai, o Užsakovas šiuos atliktus Darbus priima. </w:t>
      </w:r>
    </w:p>
    <w:p w14:paraId="5C42D269" w14:textId="77777777" w:rsidR="00B54066" w:rsidRPr="00AF7B07" w:rsidRDefault="00B54066" w:rsidP="00B54066">
      <w:pPr>
        <w:ind w:left="360" w:hanging="360"/>
        <w:jc w:val="both"/>
        <w:rPr>
          <w:rFonts w:ascii="Times New Roman" w:hAnsi="Times New Roman"/>
          <w:sz w:val="24"/>
          <w:szCs w:val="24"/>
        </w:rPr>
      </w:pPr>
      <w:r w:rsidRPr="00AF7B07">
        <w:rPr>
          <w:rFonts w:ascii="Times New Roman" w:hAnsi="Times New Roman"/>
          <w:sz w:val="24"/>
          <w:szCs w:val="24"/>
        </w:rPr>
        <w:t>2. Už atliktus Darbus Užsakovas įsipareigoja sumokėti Rangovui likusią....................... Eur (.................................................................................................... eurų) sumą Šalių sudarytoje Sutartyje nustatyta tvarka.</w:t>
      </w:r>
    </w:p>
    <w:p w14:paraId="0A8EF711" w14:textId="77777777" w:rsidR="00B54066" w:rsidRPr="00AF7B07" w:rsidRDefault="00B54066" w:rsidP="00B54066">
      <w:pPr>
        <w:pStyle w:val="Pagrindiniotekstotrauka"/>
        <w:spacing w:after="0"/>
        <w:ind w:left="360" w:hanging="360"/>
        <w:rPr>
          <w:rFonts w:ascii="Times New Roman" w:hAnsi="Times New Roman"/>
          <w:sz w:val="24"/>
          <w:szCs w:val="24"/>
        </w:rPr>
      </w:pPr>
      <w:r w:rsidRPr="00AF7B07">
        <w:rPr>
          <w:rFonts w:ascii="Times New Roman" w:hAnsi="Times New Roman"/>
          <w:sz w:val="24"/>
          <w:szCs w:val="24"/>
        </w:rPr>
        <w:t xml:space="preserve">3. </w:t>
      </w:r>
      <w:r w:rsidRPr="00AF7B07">
        <w:rPr>
          <w:rFonts w:ascii="Times New Roman" w:hAnsi="Times New Roman"/>
          <w:sz w:val="24"/>
          <w:szCs w:val="24"/>
        </w:rPr>
        <w:tab/>
        <w:t>Šalys patvirtina, kad Darbai yra atlikti pilnai ir tinkamai.</w:t>
      </w:r>
      <w:r w:rsidRPr="00AF7B07">
        <w:rPr>
          <w:rFonts w:ascii="Times New Roman" w:hAnsi="Times New Roman"/>
        </w:rPr>
        <w:t xml:space="preserve"> </w:t>
      </w:r>
      <w:r w:rsidRPr="00AF7B07">
        <w:rPr>
          <w:rFonts w:ascii="Times New Roman" w:hAnsi="Times New Roman"/>
          <w:sz w:val="24"/>
          <w:szCs w:val="24"/>
        </w:rPr>
        <w:t>Užsakovas Darbų priėmimo perdavimo metu neturi Rangovui pretenzijų dėl atliktų Darbų kokybės.</w:t>
      </w:r>
    </w:p>
    <w:p w14:paraId="29A8F063" w14:textId="77777777" w:rsidR="00B54066" w:rsidRPr="00AF7B07" w:rsidRDefault="00B54066" w:rsidP="00B54066">
      <w:pPr>
        <w:pStyle w:val="Pagrindiniotekstotrauka"/>
        <w:spacing w:after="0"/>
        <w:ind w:left="284" w:hanging="284"/>
        <w:jc w:val="both"/>
        <w:rPr>
          <w:rFonts w:ascii="Times New Roman" w:hAnsi="Times New Roman"/>
          <w:sz w:val="24"/>
          <w:szCs w:val="24"/>
        </w:rPr>
      </w:pPr>
      <w:r w:rsidRPr="00AF7B07">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54066" w:rsidRPr="00AF7B07" w14:paraId="521AAD15" w14:textId="77777777" w:rsidTr="002E51A4">
        <w:trPr>
          <w:trHeight w:val="277"/>
        </w:trPr>
        <w:tc>
          <w:tcPr>
            <w:tcW w:w="4817" w:type="dxa"/>
          </w:tcPr>
          <w:p w14:paraId="511ADC0F" w14:textId="77777777" w:rsidR="00B54066" w:rsidRPr="00AF7B07" w:rsidRDefault="00B54066" w:rsidP="002E51A4">
            <w:pPr>
              <w:rPr>
                <w:rFonts w:ascii="Times New Roman" w:hAnsi="Times New Roman"/>
                <w:b/>
                <w:bCs/>
                <w:sz w:val="24"/>
                <w:szCs w:val="24"/>
              </w:rPr>
            </w:pPr>
            <w:bookmarkStart w:id="6" w:name="_Hlk161214334"/>
            <w:r w:rsidRPr="00AF7B07">
              <w:rPr>
                <w:rFonts w:ascii="Times New Roman" w:hAnsi="Times New Roman"/>
                <w:b/>
                <w:bCs/>
                <w:sz w:val="24"/>
                <w:szCs w:val="24"/>
              </w:rPr>
              <w:t>Rangovo atstovas</w:t>
            </w:r>
          </w:p>
        </w:tc>
        <w:tc>
          <w:tcPr>
            <w:tcW w:w="4817" w:type="dxa"/>
          </w:tcPr>
          <w:p w14:paraId="0E78F9FA" w14:textId="77777777" w:rsidR="00B54066" w:rsidRPr="00AF7B07" w:rsidRDefault="00B54066" w:rsidP="002E51A4">
            <w:pPr>
              <w:rPr>
                <w:rFonts w:ascii="Times New Roman" w:hAnsi="Times New Roman"/>
                <w:b/>
                <w:bCs/>
                <w:sz w:val="24"/>
                <w:szCs w:val="24"/>
              </w:rPr>
            </w:pPr>
            <w:r w:rsidRPr="00AF7B07">
              <w:rPr>
                <w:rFonts w:ascii="Times New Roman" w:hAnsi="Times New Roman"/>
                <w:b/>
                <w:bCs/>
                <w:sz w:val="24"/>
                <w:szCs w:val="24"/>
              </w:rPr>
              <w:t>Užsakovo atstovas</w:t>
            </w:r>
          </w:p>
        </w:tc>
      </w:tr>
      <w:tr w:rsidR="00B54066" w:rsidRPr="00AF7B07" w14:paraId="77A35D64" w14:textId="77777777" w:rsidTr="002E51A4">
        <w:trPr>
          <w:trHeight w:val="277"/>
        </w:trPr>
        <w:tc>
          <w:tcPr>
            <w:tcW w:w="4817" w:type="dxa"/>
          </w:tcPr>
          <w:p w14:paraId="646EE07C" w14:textId="77777777" w:rsidR="00B54066" w:rsidRPr="00AF7B07" w:rsidRDefault="00B54066" w:rsidP="002E51A4">
            <w:pPr>
              <w:rPr>
                <w:rFonts w:ascii="Times New Roman" w:hAnsi="Times New Roman"/>
                <w:color w:val="FF0000"/>
                <w:sz w:val="24"/>
                <w:szCs w:val="24"/>
              </w:rPr>
            </w:pPr>
            <w:r w:rsidRPr="00AF7B07">
              <w:rPr>
                <w:rFonts w:ascii="Times New Roman" w:hAnsi="Times New Roman"/>
                <w:color w:val="FF0000"/>
                <w:sz w:val="24"/>
                <w:szCs w:val="24"/>
              </w:rPr>
              <w:t xml:space="preserve">[Pavadinimas] </w:t>
            </w:r>
          </w:p>
        </w:tc>
        <w:tc>
          <w:tcPr>
            <w:tcW w:w="4817" w:type="dxa"/>
          </w:tcPr>
          <w:p w14:paraId="0CA6D76E"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 xml:space="preserve">Šiaulių universitetinė gimnazija </w:t>
            </w:r>
          </w:p>
        </w:tc>
      </w:tr>
      <w:tr w:rsidR="00B54066" w:rsidRPr="00AF7B07" w14:paraId="1B4352F6" w14:textId="77777777" w:rsidTr="002E51A4">
        <w:trPr>
          <w:trHeight w:val="277"/>
        </w:trPr>
        <w:tc>
          <w:tcPr>
            <w:tcW w:w="4817" w:type="dxa"/>
          </w:tcPr>
          <w:p w14:paraId="5142BBA4" w14:textId="77777777" w:rsidR="00B54066" w:rsidRPr="00AF7B07" w:rsidRDefault="00B54066" w:rsidP="002E51A4">
            <w:pPr>
              <w:rPr>
                <w:rFonts w:ascii="Times New Roman" w:hAnsi="Times New Roman"/>
                <w:color w:val="FF0000"/>
                <w:sz w:val="24"/>
                <w:szCs w:val="24"/>
              </w:rPr>
            </w:pPr>
            <w:r w:rsidRPr="00AF7B07">
              <w:rPr>
                <w:rFonts w:ascii="Times New Roman" w:hAnsi="Times New Roman"/>
                <w:color w:val="FF0000"/>
                <w:sz w:val="24"/>
                <w:szCs w:val="24"/>
              </w:rPr>
              <w:t>[Buveinės adresas]</w:t>
            </w:r>
          </w:p>
        </w:tc>
        <w:tc>
          <w:tcPr>
            <w:tcW w:w="4817" w:type="dxa"/>
          </w:tcPr>
          <w:p w14:paraId="0825553A"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 xml:space="preserve">Dainų g. 33, LT-78236, Šiauliai </w:t>
            </w:r>
          </w:p>
        </w:tc>
      </w:tr>
      <w:tr w:rsidR="00B54066" w:rsidRPr="00AF7B07" w14:paraId="1D930BA2" w14:textId="77777777" w:rsidTr="002E51A4">
        <w:trPr>
          <w:trHeight w:val="277"/>
        </w:trPr>
        <w:tc>
          <w:tcPr>
            <w:tcW w:w="4817" w:type="dxa"/>
          </w:tcPr>
          <w:p w14:paraId="00D26663" w14:textId="77777777" w:rsidR="00B54066" w:rsidRPr="00AF7B07" w:rsidRDefault="00B54066" w:rsidP="002E51A4">
            <w:pPr>
              <w:rPr>
                <w:rFonts w:ascii="Times New Roman" w:hAnsi="Times New Roman"/>
                <w:color w:val="FF0000"/>
                <w:sz w:val="24"/>
                <w:szCs w:val="24"/>
              </w:rPr>
            </w:pPr>
            <w:r w:rsidRPr="00AF7B07">
              <w:rPr>
                <w:rFonts w:ascii="Times New Roman" w:hAnsi="Times New Roman"/>
                <w:color w:val="FF0000"/>
                <w:sz w:val="24"/>
                <w:szCs w:val="24"/>
              </w:rPr>
              <w:t>[Telefonas, faksas]</w:t>
            </w:r>
          </w:p>
        </w:tc>
        <w:tc>
          <w:tcPr>
            <w:tcW w:w="4817" w:type="dxa"/>
          </w:tcPr>
          <w:p w14:paraId="22AE8E3A"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tel. (+370) 650 78586</w:t>
            </w:r>
          </w:p>
        </w:tc>
      </w:tr>
      <w:tr w:rsidR="00B54066" w:rsidRPr="00AF7B07" w14:paraId="5E5D6CC8" w14:textId="77777777" w:rsidTr="002E51A4">
        <w:trPr>
          <w:trHeight w:val="277"/>
        </w:trPr>
        <w:tc>
          <w:tcPr>
            <w:tcW w:w="4817" w:type="dxa"/>
          </w:tcPr>
          <w:p w14:paraId="2D320C8C" w14:textId="77777777" w:rsidR="00B54066" w:rsidRPr="00AF7B07" w:rsidRDefault="00B54066" w:rsidP="002E51A4">
            <w:pPr>
              <w:rPr>
                <w:rFonts w:ascii="Times New Roman" w:hAnsi="Times New Roman"/>
                <w:color w:val="FF0000"/>
                <w:sz w:val="24"/>
                <w:szCs w:val="24"/>
              </w:rPr>
            </w:pPr>
            <w:r w:rsidRPr="00AF7B07">
              <w:rPr>
                <w:rFonts w:ascii="Times New Roman" w:hAnsi="Times New Roman"/>
                <w:color w:val="FF0000"/>
                <w:sz w:val="24"/>
                <w:szCs w:val="24"/>
              </w:rPr>
              <w:t>[Įmonės kodas]</w:t>
            </w:r>
          </w:p>
        </w:tc>
        <w:tc>
          <w:tcPr>
            <w:tcW w:w="4817" w:type="dxa"/>
          </w:tcPr>
          <w:p w14:paraId="74182C03"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Įmonės kodas 195473755</w:t>
            </w:r>
          </w:p>
        </w:tc>
      </w:tr>
      <w:tr w:rsidR="00B54066" w:rsidRPr="00AF7B07" w14:paraId="746AB637" w14:textId="77777777" w:rsidTr="002E51A4">
        <w:trPr>
          <w:trHeight w:val="277"/>
        </w:trPr>
        <w:tc>
          <w:tcPr>
            <w:tcW w:w="4817" w:type="dxa"/>
          </w:tcPr>
          <w:p w14:paraId="4123164A" w14:textId="77777777" w:rsidR="00B54066" w:rsidRPr="00AF7B07" w:rsidRDefault="00B54066" w:rsidP="002E51A4">
            <w:pPr>
              <w:rPr>
                <w:rFonts w:ascii="Times New Roman" w:hAnsi="Times New Roman"/>
                <w:color w:val="FF0000"/>
                <w:sz w:val="24"/>
                <w:szCs w:val="24"/>
              </w:rPr>
            </w:pPr>
            <w:r w:rsidRPr="00AF7B07">
              <w:rPr>
                <w:rFonts w:ascii="Times New Roman" w:hAnsi="Times New Roman"/>
                <w:color w:val="FF0000"/>
                <w:sz w:val="24"/>
                <w:szCs w:val="24"/>
              </w:rPr>
              <w:t>[PVM mokėtojo kodas]</w:t>
            </w:r>
          </w:p>
        </w:tc>
        <w:tc>
          <w:tcPr>
            <w:tcW w:w="4817" w:type="dxa"/>
          </w:tcPr>
          <w:p w14:paraId="7A1AE25B" w14:textId="77777777" w:rsidR="00B54066" w:rsidRPr="00AF7B07" w:rsidRDefault="00B54066" w:rsidP="002E51A4">
            <w:pPr>
              <w:rPr>
                <w:rFonts w:ascii="Times New Roman" w:hAnsi="Times New Roman"/>
                <w:sz w:val="24"/>
                <w:szCs w:val="24"/>
              </w:rPr>
            </w:pPr>
          </w:p>
        </w:tc>
      </w:tr>
      <w:tr w:rsidR="00B54066" w:rsidRPr="00AF7B07" w14:paraId="5A9C1C9C" w14:textId="77777777" w:rsidTr="002E51A4">
        <w:trPr>
          <w:trHeight w:val="277"/>
        </w:trPr>
        <w:tc>
          <w:tcPr>
            <w:tcW w:w="4817" w:type="dxa"/>
          </w:tcPr>
          <w:p w14:paraId="3CDD513E" w14:textId="77777777" w:rsidR="00B54066" w:rsidRPr="00AF7B07" w:rsidRDefault="00B54066" w:rsidP="002E51A4">
            <w:pPr>
              <w:rPr>
                <w:rFonts w:ascii="Times New Roman" w:hAnsi="Times New Roman"/>
                <w:sz w:val="24"/>
                <w:szCs w:val="24"/>
              </w:rPr>
            </w:pPr>
          </w:p>
        </w:tc>
        <w:tc>
          <w:tcPr>
            <w:tcW w:w="4817" w:type="dxa"/>
          </w:tcPr>
          <w:p w14:paraId="11829BB5" w14:textId="77777777" w:rsidR="00B54066" w:rsidRPr="00AF7B07" w:rsidRDefault="00B54066" w:rsidP="002E51A4">
            <w:pPr>
              <w:rPr>
                <w:rFonts w:ascii="Times New Roman" w:hAnsi="Times New Roman"/>
                <w:sz w:val="24"/>
                <w:szCs w:val="24"/>
              </w:rPr>
            </w:pPr>
          </w:p>
        </w:tc>
      </w:tr>
      <w:tr w:rsidR="00B54066" w:rsidRPr="00AF7B07" w14:paraId="0A37882B" w14:textId="77777777" w:rsidTr="002E51A4">
        <w:trPr>
          <w:trHeight w:val="833"/>
        </w:trPr>
        <w:tc>
          <w:tcPr>
            <w:tcW w:w="4817" w:type="dxa"/>
          </w:tcPr>
          <w:p w14:paraId="32026CCE"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______________________________</w:t>
            </w:r>
          </w:p>
          <w:p w14:paraId="2214F667"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Parašas</w:t>
            </w:r>
          </w:p>
          <w:p w14:paraId="193D7F8C"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[Pareigos, vardas ir pavardė]</w:t>
            </w:r>
          </w:p>
        </w:tc>
        <w:tc>
          <w:tcPr>
            <w:tcW w:w="4817" w:type="dxa"/>
          </w:tcPr>
          <w:p w14:paraId="6752E530"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______________________________</w:t>
            </w:r>
          </w:p>
          <w:p w14:paraId="722F5FA4"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Parašas</w:t>
            </w:r>
          </w:p>
          <w:p w14:paraId="1E75046D"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[Pareigos, vardas ir pavardė]</w:t>
            </w:r>
          </w:p>
        </w:tc>
      </w:tr>
      <w:tr w:rsidR="00B54066" w:rsidRPr="00AF7B07" w14:paraId="45C0E2FB" w14:textId="77777777" w:rsidTr="002E51A4">
        <w:trPr>
          <w:trHeight w:val="277"/>
        </w:trPr>
        <w:tc>
          <w:tcPr>
            <w:tcW w:w="4817" w:type="dxa"/>
          </w:tcPr>
          <w:p w14:paraId="0F6F8070" w14:textId="77777777" w:rsidR="00B54066" w:rsidRPr="00AF7B07" w:rsidRDefault="00B54066" w:rsidP="002E51A4">
            <w:pPr>
              <w:rPr>
                <w:rFonts w:ascii="Times New Roman" w:hAnsi="Times New Roman"/>
                <w:sz w:val="24"/>
                <w:szCs w:val="24"/>
              </w:rPr>
            </w:pPr>
          </w:p>
        </w:tc>
        <w:tc>
          <w:tcPr>
            <w:tcW w:w="4817" w:type="dxa"/>
          </w:tcPr>
          <w:p w14:paraId="439EFF9C" w14:textId="77777777" w:rsidR="00B54066" w:rsidRPr="00AF7B07" w:rsidRDefault="00B54066" w:rsidP="002E51A4">
            <w:pPr>
              <w:rPr>
                <w:rFonts w:ascii="Times New Roman" w:hAnsi="Times New Roman"/>
                <w:sz w:val="24"/>
                <w:szCs w:val="24"/>
              </w:rPr>
            </w:pPr>
          </w:p>
        </w:tc>
      </w:tr>
      <w:bookmarkEnd w:id="6"/>
    </w:tbl>
    <w:p w14:paraId="13D092D3" w14:textId="77777777" w:rsidR="00B54066" w:rsidRPr="00AF7B07" w:rsidRDefault="00B54066" w:rsidP="00B54066">
      <w:pPr>
        <w:pStyle w:val="Pagrindiniotekstotrauka"/>
        <w:spacing w:after="0"/>
        <w:ind w:left="0"/>
        <w:jc w:val="both"/>
        <w:rPr>
          <w:rFonts w:ascii="Times New Roman" w:hAnsi="Times New Roman"/>
          <w:sz w:val="24"/>
          <w:szCs w:val="24"/>
        </w:rPr>
      </w:pPr>
    </w:p>
    <w:p w14:paraId="439D61BF" w14:textId="77777777" w:rsidR="00B54066" w:rsidRPr="00AF7B07" w:rsidRDefault="00B54066" w:rsidP="00B54066">
      <w:pPr>
        <w:pStyle w:val="Stilius3"/>
        <w:spacing w:before="0"/>
      </w:pPr>
    </w:p>
    <w:tbl>
      <w:tblPr>
        <w:tblW w:w="0" w:type="auto"/>
        <w:tblInd w:w="674" w:type="dxa"/>
        <w:tblLayout w:type="fixed"/>
        <w:tblLook w:val="0000" w:firstRow="0" w:lastRow="0" w:firstColumn="0" w:lastColumn="0" w:noHBand="0" w:noVBand="0"/>
      </w:tblPr>
      <w:tblGrid>
        <w:gridCol w:w="4146"/>
        <w:gridCol w:w="4502"/>
      </w:tblGrid>
      <w:tr w:rsidR="00B54066" w:rsidRPr="00AF7B07" w14:paraId="419CE550" w14:textId="77777777" w:rsidTr="002E51A4">
        <w:tc>
          <w:tcPr>
            <w:tcW w:w="4146" w:type="dxa"/>
            <w:shd w:val="clear" w:color="auto" w:fill="auto"/>
          </w:tcPr>
          <w:p w14:paraId="07BBC5F7" w14:textId="77777777" w:rsidR="00B54066" w:rsidRPr="00AF7B07" w:rsidRDefault="00B54066" w:rsidP="002E51A4">
            <w:pPr>
              <w:rPr>
                <w:rFonts w:ascii="Times New Roman" w:hAnsi="Times New Roman"/>
                <w:sz w:val="24"/>
                <w:szCs w:val="24"/>
              </w:rPr>
            </w:pPr>
          </w:p>
        </w:tc>
        <w:tc>
          <w:tcPr>
            <w:tcW w:w="4502" w:type="dxa"/>
            <w:shd w:val="clear" w:color="auto" w:fill="auto"/>
          </w:tcPr>
          <w:p w14:paraId="49A64595" w14:textId="77777777" w:rsidR="00B54066" w:rsidRPr="00AF7B07" w:rsidRDefault="00B54066" w:rsidP="002E51A4">
            <w:pPr>
              <w:rPr>
                <w:rFonts w:ascii="Times New Roman" w:hAnsi="Times New Roman"/>
                <w:b/>
                <w:bCs/>
                <w:sz w:val="24"/>
                <w:szCs w:val="24"/>
              </w:rPr>
            </w:pPr>
            <w:r w:rsidRPr="00AF7B07">
              <w:rPr>
                <w:rFonts w:ascii="Times New Roman" w:hAnsi="Times New Roman"/>
                <w:b/>
                <w:bCs/>
                <w:sz w:val="24"/>
                <w:szCs w:val="24"/>
              </w:rPr>
              <w:t xml:space="preserve">Statinio statybos </w:t>
            </w:r>
          </w:p>
          <w:p w14:paraId="0AC84F75" w14:textId="77777777" w:rsidR="00B54066" w:rsidRPr="00AF7B07" w:rsidRDefault="00B54066" w:rsidP="002E51A4">
            <w:pPr>
              <w:rPr>
                <w:rFonts w:ascii="Times New Roman" w:hAnsi="Times New Roman"/>
                <w:sz w:val="24"/>
                <w:szCs w:val="24"/>
              </w:rPr>
            </w:pPr>
            <w:r w:rsidRPr="00AF7B07">
              <w:rPr>
                <w:rFonts w:ascii="Times New Roman" w:hAnsi="Times New Roman"/>
                <w:b/>
                <w:bCs/>
                <w:sz w:val="24"/>
                <w:szCs w:val="24"/>
              </w:rPr>
              <w:t>techninės priežiūros vadovas</w:t>
            </w:r>
            <w:r w:rsidRPr="00AF7B07">
              <w:rPr>
                <w:rFonts w:ascii="Times New Roman" w:hAnsi="Times New Roman"/>
              </w:rPr>
              <w:t xml:space="preserve"> </w:t>
            </w:r>
          </w:p>
        </w:tc>
      </w:tr>
      <w:tr w:rsidR="00B54066" w:rsidRPr="00AF7B07" w14:paraId="4C5E9458" w14:textId="77777777" w:rsidTr="002E51A4">
        <w:tc>
          <w:tcPr>
            <w:tcW w:w="4146" w:type="dxa"/>
            <w:shd w:val="clear" w:color="auto" w:fill="auto"/>
          </w:tcPr>
          <w:p w14:paraId="3B16158A" w14:textId="77777777" w:rsidR="00B54066" w:rsidRPr="00AF7B07" w:rsidRDefault="00B54066" w:rsidP="002E51A4">
            <w:pPr>
              <w:rPr>
                <w:rFonts w:ascii="Times New Roman" w:hAnsi="Times New Roman"/>
                <w:sz w:val="24"/>
                <w:szCs w:val="24"/>
              </w:rPr>
            </w:pPr>
          </w:p>
        </w:tc>
        <w:tc>
          <w:tcPr>
            <w:tcW w:w="4502" w:type="dxa"/>
            <w:shd w:val="clear" w:color="auto" w:fill="auto"/>
          </w:tcPr>
          <w:p w14:paraId="5945230D"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[Vardas, Pavardė]</w:t>
            </w:r>
          </w:p>
        </w:tc>
      </w:tr>
      <w:tr w:rsidR="00B54066" w:rsidRPr="00AF7B07" w14:paraId="3D447AD5" w14:textId="77777777" w:rsidTr="002E51A4">
        <w:tc>
          <w:tcPr>
            <w:tcW w:w="4146" w:type="dxa"/>
            <w:shd w:val="clear" w:color="auto" w:fill="auto"/>
          </w:tcPr>
          <w:p w14:paraId="636DE003" w14:textId="77777777" w:rsidR="00B54066" w:rsidRPr="00AF7B07" w:rsidRDefault="00B54066" w:rsidP="002E51A4">
            <w:pPr>
              <w:rPr>
                <w:rFonts w:ascii="Times New Roman" w:hAnsi="Times New Roman"/>
                <w:sz w:val="24"/>
                <w:szCs w:val="24"/>
              </w:rPr>
            </w:pPr>
          </w:p>
        </w:tc>
        <w:tc>
          <w:tcPr>
            <w:tcW w:w="4502" w:type="dxa"/>
            <w:shd w:val="clear" w:color="auto" w:fill="auto"/>
          </w:tcPr>
          <w:p w14:paraId="0937D073"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 xml:space="preserve">[Atestato numeris] </w:t>
            </w:r>
          </w:p>
        </w:tc>
      </w:tr>
      <w:tr w:rsidR="00B54066" w:rsidRPr="00AF7B07" w14:paraId="37EB03E8" w14:textId="77777777" w:rsidTr="002E51A4">
        <w:tc>
          <w:tcPr>
            <w:tcW w:w="4146" w:type="dxa"/>
            <w:shd w:val="clear" w:color="auto" w:fill="auto"/>
          </w:tcPr>
          <w:p w14:paraId="072919EB" w14:textId="77777777" w:rsidR="00B54066" w:rsidRPr="00AF7B07" w:rsidRDefault="00B54066" w:rsidP="002E51A4">
            <w:pPr>
              <w:tabs>
                <w:tab w:val="left" w:pos="1311"/>
              </w:tabs>
              <w:ind w:left="1311" w:hanging="1311"/>
              <w:rPr>
                <w:rFonts w:ascii="Times New Roman" w:hAnsi="Times New Roman"/>
                <w:sz w:val="24"/>
                <w:szCs w:val="24"/>
              </w:rPr>
            </w:pPr>
          </w:p>
        </w:tc>
        <w:tc>
          <w:tcPr>
            <w:tcW w:w="4502" w:type="dxa"/>
            <w:shd w:val="clear" w:color="auto" w:fill="auto"/>
          </w:tcPr>
          <w:p w14:paraId="4ED40C5C" w14:textId="77777777" w:rsidR="00B54066" w:rsidRPr="00AF7B07" w:rsidRDefault="00B54066" w:rsidP="002E51A4">
            <w:pPr>
              <w:rPr>
                <w:rFonts w:ascii="Times New Roman" w:hAnsi="Times New Roman"/>
                <w:sz w:val="24"/>
                <w:szCs w:val="24"/>
              </w:rPr>
            </w:pPr>
          </w:p>
        </w:tc>
      </w:tr>
      <w:tr w:rsidR="00B54066" w:rsidRPr="00AF7B07" w14:paraId="40B6D246" w14:textId="77777777" w:rsidTr="002E51A4">
        <w:tc>
          <w:tcPr>
            <w:tcW w:w="4146" w:type="dxa"/>
            <w:shd w:val="clear" w:color="auto" w:fill="auto"/>
          </w:tcPr>
          <w:p w14:paraId="4E01B6FE" w14:textId="77777777" w:rsidR="00B54066" w:rsidRPr="00AF7B07" w:rsidRDefault="00B54066" w:rsidP="002E51A4">
            <w:pPr>
              <w:tabs>
                <w:tab w:val="left" w:pos="1311"/>
              </w:tabs>
              <w:ind w:left="1311" w:hanging="1311"/>
              <w:rPr>
                <w:rFonts w:ascii="Times New Roman" w:hAnsi="Times New Roman"/>
                <w:sz w:val="24"/>
                <w:szCs w:val="24"/>
              </w:rPr>
            </w:pPr>
          </w:p>
        </w:tc>
        <w:tc>
          <w:tcPr>
            <w:tcW w:w="4502" w:type="dxa"/>
            <w:shd w:val="clear" w:color="auto" w:fill="auto"/>
          </w:tcPr>
          <w:p w14:paraId="32D614B4"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______________________________</w:t>
            </w:r>
          </w:p>
          <w:p w14:paraId="59E4FC7B" w14:textId="77777777" w:rsidR="00B54066" w:rsidRPr="00AF7B07" w:rsidRDefault="00B54066" w:rsidP="002E51A4">
            <w:pPr>
              <w:rPr>
                <w:rFonts w:ascii="Times New Roman" w:hAnsi="Times New Roman"/>
                <w:sz w:val="24"/>
                <w:szCs w:val="24"/>
              </w:rPr>
            </w:pPr>
            <w:r w:rsidRPr="00AF7B07">
              <w:rPr>
                <w:rFonts w:ascii="Times New Roman" w:hAnsi="Times New Roman"/>
                <w:sz w:val="24"/>
                <w:szCs w:val="24"/>
              </w:rPr>
              <w:t>Parašas</w:t>
            </w:r>
          </w:p>
        </w:tc>
      </w:tr>
    </w:tbl>
    <w:p w14:paraId="40ADAE3B" w14:textId="77777777" w:rsidR="00B54066" w:rsidRPr="00AF7B07" w:rsidRDefault="00B54066" w:rsidP="00B54066">
      <w:pPr>
        <w:pStyle w:val="Stilius3"/>
        <w:spacing w:before="0"/>
      </w:pPr>
    </w:p>
    <w:p w14:paraId="6201EF5D" w14:textId="77777777" w:rsidR="00B54066" w:rsidRPr="00AF7B07" w:rsidRDefault="00B54066" w:rsidP="00B54066">
      <w:pPr>
        <w:rPr>
          <w:rFonts w:ascii="Times New Roman" w:hAnsi="Times New Roman"/>
        </w:rPr>
      </w:pPr>
    </w:p>
    <w:p w14:paraId="46BACEA6" w14:textId="14BEF776" w:rsidR="006B5D1D" w:rsidRDefault="006B5D1D" w:rsidP="007F0D51">
      <w:pPr>
        <w:rPr>
          <w:rFonts w:ascii="Times New Roman" w:hAnsi="Times New Roman"/>
          <w:b/>
          <w:bCs/>
          <w:sz w:val="24"/>
          <w:szCs w:val="24"/>
          <w:lang w:eastAsia="lt-LT"/>
        </w:rPr>
      </w:pPr>
    </w:p>
    <w:p w14:paraId="7D2837F0" w14:textId="77777777" w:rsidR="006B5D1D" w:rsidRDefault="006B5D1D">
      <w:pPr>
        <w:rPr>
          <w:rFonts w:ascii="Times New Roman" w:hAnsi="Times New Roman"/>
          <w:b/>
          <w:bCs/>
          <w:sz w:val="24"/>
          <w:szCs w:val="24"/>
          <w:lang w:eastAsia="lt-LT"/>
        </w:rPr>
      </w:pPr>
      <w:r>
        <w:rPr>
          <w:rFonts w:ascii="Times New Roman" w:hAnsi="Times New Roman"/>
          <w:b/>
          <w:bCs/>
          <w:sz w:val="24"/>
          <w:szCs w:val="24"/>
          <w:lang w:eastAsia="lt-LT"/>
        </w:rPr>
        <w:br w:type="page"/>
      </w:r>
    </w:p>
    <w:p w14:paraId="404A663A" w14:textId="2833BD6D" w:rsidR="006B5D1D" w:rsidRDefault="006B5D1D" w:rsidP="006B5D1D">
      <w:pPr>
        <w:jc w:val="right"/>
        <w:rPr>
          <w:rFonts w:ascii="Times New Roman" w:hAnsi="Times New Roman"/>
          <w:spacing w:val="-3"/>
        </w:rPr>
      </w:pPr>
      <w:r w:rsidRPr="00AF7B07">
        <w:rPr>
          <w:rFonts w:ascii="Times New Roman" w:hAnsi="Times New Roman"/>
          <w:spacing w:val="-3"/>
        </w:rPr>
        <w:lastRenderedPageBreak/>
        <w:t xml:space="preserve">Sutarties projekto </w:t>
      </w:r>
      <w:r>
        <w:rPr>
          <w:rFonts w:ascii="Times New Roman" w:hAnsi="Times New Roman"/>
          <w:spacing w:val="-3"/>
        </w:rPr>
        <w:t>4</w:t>
      </w:r>
      <w:r w:rsidRPr="00AF7B07">
        <w:rPr>
          <w:rFonts w:ascii="Times New Roman" w:hAnsi="Times New Roman"/>
          <w:spacing w:val="-3"/>
        </w:rPr>
        <w:t xml:space="preserve"> priedas</w:t>
      </w:r>
    </w:p>
    <w:p w14:paraId="38EA6F5C" w14:textId="2425086C" w:rsidR="006B5D1D" w:rsidRDefault="006B5D1D" w:rsidP="007F0D51">
      <w:pPr>
        <w:rPr>
          <w:rFonts w:ascii="Times New Roman" w:hAnsi="Times New Roman"/>
          <w:b/>
          <w:bCs/>
          <w:sz w:val="24"/>
          <w:szCs w:val="24"/>
          <w:lang w:eastAsia="lt-LT"/>
        </w:rPr>
      </w:pPr>
    </w:p>
    <w:p w14:paraId="3BC0D14E" w14:textId="7297C122" w:rsidR="006B5D1D" w:rsidRDefault="006B5D1D" w:rsidP="006B5D1D">
      <w:pPr>
        <w:jc w:val="center"/>
        <w:rPr>
          <w:rFonts w:ascii="Times New Roman" w:hAnsi="Times New Roman"/>
          <w:b/>
          <w:bCs/>
          <w:sz w:val="24"/>
          <w:szCs w:val="24"/>
          <w:lang w:eastAsia="lt-LT"/>
        </w:rPr>
      </w:pPr>
      <w:r w:rsidRPr="006B5D1D">
        <w:rPr>
          <w:rFonts w:ascii="Times New Roman" w:hAnsi="Times New Roman"/>
          <w:b/>
          <w:bCs/>
          <w:sz w:val="24"/>
          <w:szCs w:val="24"/>
          <w:lang w:eastAsia="lt-LT"/>
        </w:rPr>
        <w:t>ATLIKTŲ DARBŲ AKTO FORMA</w:t>
      </w:r>
    </w:p>
    <w:p w14:paraId="311D7FCE" w14:textId="7505AA14" w:rsidR="00875F74" w:rsidRPr="00A8088A" w:rsidRDefault="00875F74" w:rsidP="00875F74">
      <w:pPr>
        <w:pStyle w:val="Stilius3"/>
        <w:spacing w:before="0"/>
        <w:rPr>
          <w:b/>
          <w:bCs/>
          <w:sz w:val="20"/>
          <w:szCs w:val="20"/>
          <w:lang w:eastAsia="lt-LT"/>
        </w:rPr>
      </w:pPr>
      <w:r w:rsidRPr="00A8088A">
        <w:rPr>
          <w:b/>
          <w:bCs/>
          <w:sz w:val="20"/>
          <w:szCs w:val="20"/>
          <w:lang w:eastAsia="lt-LT"/>
        </w:rPr>
        <w:t xml:space="preserve">Užsakovas: Šiaulių </w:t>
      </w:r>
      <w:r>
        <w:rPr>
          <w:b/>
          <w:bCs/>
          <w:sz w:val="20"/>
          <w:szCs w:val="20"/>
          <w:lang w:eastAsia="lt-LT"/>
        </w:rPr>
        <w:t>universitetinė gimnazija</w:t>
      </w:r>
    </w:p>
    <w:p w14:paraId="53BCD275" w14:textId="77777777" w:rsidR="00875F74" w:rsidRPr="00A8088A" w:rsidRDefault="00875F74" w:rsidP="00875F74">
      <w:pPr>
        <w:pStyle w:val="Stilius3"/>
        <w:spacing w:before="0"/>
        <w:rPr>
          <w:b/>
          <w:bCs/>
          <w:sz w:val="20"/>
          <w:szCs w:val="20"/>
          <w:lang w:eastAsia="lt-LT"/>
        </w:rPr>
      </w:pPr>
      <w:r w:rsidRPr="00A8088A">
        <w:rPr>
          <w:b/>
          <w:bCs/>
          <w:sz w:val="20"/>
          <w:szCs w:val="20"/>
          <w:lang w:eastAsia="lt-LT"/>
        </w:rPr>
        <w:t>Rangovas:</w:t>
      </w:r>
    </w:p>
    <w:p w14:paraId="0DE2BD6E" w14:textId="77777777" w:rsidR="00875F74" w:rsidRPr="00A8088A" w:rsidRDefault="00875F74" w:rsidP="00875F74">
      <w:pPr>
        <w:rPr>
          <w:rFonts w:ascii="Times New Roman" w:hAnsi="Times New Roman"/>
          <w:b/>
          <w:bCs/>
          <w:sz w:val="20"/>
          <w:szCs w:val="20"/>
          <w:lang w:eastAsia="lt-LT"/>
        </w:rPr>
      </w:pPr>
      <w:r w:rsidRPr="00A8088A">
        <w:rPr>
          <w:rFonts w:ascii="Times New Roman" w:hAnsi="Times New Roman"/>
          <w:b/>
          <w:bCs/>
          <w:sz w:val="20"/>
          <w:szCs w:val="20"/>
          <w:lang w:eastAsia="lt-LT"/>
        </w:rPr>
        <w:t xml:space="preserve">Objektas: </w:t>
      </w:r>
      <w:r w:rsidRPr="003E13F1">
        <w:rPr>
          <w:rFonts w:ascii="Times New Roman" w:hAnsi="Times New Roman"/>
          <w:b/>
          <w:bCs/>
          <w:color w:val="EE0000"/>
          <w:sz w:val="20"/>
          <w:szCs w:val="20"/>
          <w:lang w:eastAsia="lt-LT"/>
        </w:rPr>
        <w:t>PIRKIMO PAVADINIMAS</w:t>
      </w:r>
    </w:p>
    <w:p w14:paraId="4E89E027" w14:textId="365DE319" w:rsidR="00875F74" w:rsidRPr="00A8088A" w:rsidRDefault="00875F74" w:rsidP="00875F74">
      <w:pPr>
        <w:rPr>
          <w:rFonts w:ascii="Times New Roman" w:hAnsi="Times New Roman"/>
          <w:b/>
          <w:bCs/>
          <w:sz w:val="20"/>
          <w:szCs w:val="20"/>
          <w:lang w:eastAsia="lt-LT"/>
        </w:rPr>
      </w:pPr>
      <w:r w:rsidRPr="00A8088A">
        <w:rPr>
          <w:rFonts w:ascii="Times New Roman" w:hAnsi="Times New Roman"/>
          <w:b/>
          <w:bCs/>
          <w:sz w:val="20"/>
          <w:szCs w:val="20"/>
          <w:lang w:eastAsia="lt-LT"/>
        </w:rPr>
        <w:t xml:space="preserve">Sudaryta už ______m.__________   mėn., pagal sutartį Nr. </w:t>
      </w:r>
      <w:r w:rsidRPr="00A8088A">
        <w:rPr>
          <w:rFonts w:ascii="Times New Roman" w:hAnsi="Times New Roman"/>
          <w:b/>
          <w:bCs/>
          <w:color w:val="FF0000"/>
          <w:sz w:val="20"/>
          <w:szCs w:val="20"/>
          <w:lang w:eastAsia="lt-LT"/>
        </w:rPr>
        <w:t>-xx</w:t>
      </w:r>
      <w:r w:rsidRPr="00A8088A">
        <w:rPr>
          <w:rFonts w:ascii="Times New Roman" w:hAnsi="Times New Roman"/>
          <w:b/>
          <w:bCs/>
          <w:sz w:val="20"/>
          <w:szCs w:val="20"/>
          <w:lang w:eastAsia="lt-LT"/>
        </w:rPr>
        <w:tab/>
      </w:r>
    </w:p>
    <w:p w14:paraId="1A69250B" w14:textId="77777777" w:rsidR="00875F74" w:rsidRPr="00A8088A" w:rsidRDefault="00875F74" w:rsidP="00875F74">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617"/>
        <w:gridCol w:w="2526"/>
        <w:gridCol w:w="1417"/>
        <w:gridCol w:w="1701"/>
        <w:gridCol w:w="1677"/>
        <w:gridCol w:w="1639"/>
      </w:tblGrid>
      <w:tr w:rsidR="00875F74" w:rsidRPr="00A8088A" w14:paraId="011AA23B" w14:textId="77777777" w:rsidTr="00F7642E">
        <w:trPr>
          <w:trHeight w:val="1200"/>
        </w:trPr>
        <w:tc>
          <w:tcPr>
            <w:tcW w:w="617" w:type="dxa"/>
            <w:tcBorders>
              <w:top w:val="single" w:sz="4" w:space="0" w:color="auto"/>
              <w:left w:val="single" w:sz="8" w:space="0" w:color="auto"/>
              <w:bottom w:val="single" w:sz="4" w:space="0" w:color="auto"/>
              <w:right w:val="single" w:sz="4" w:space="0" w:color="auto"/>
            </w:tcBorders>
            <w:vAlign w:val="center"/>
          </w:tcPr>
          <w:p w14:paraId="4EBEC78D" w14:textId="77777777" w:rsidR="00875F74" w:rsidRPr="00A8088A" w:rsidRDefault="00875F74" w:rsidP="00F7642E">
            <w:pPr>
              <w:jc w:val="center"/>
              <w:rPr>
                <w:rFonts w:ascii="Times New Roman" w:hAnsi="Times New Roman"/>
                <w:sz w:val="20"/>
                <w:szCs w:val="20"/>
                <w:lang w:eastAsia="lt-LT"/>
              </w:rPr>
            </w:pPr>
            <w:r w:rsidRPr="00A8088A">
              <w:rPr>
                <w:rFonts w:ascii="Times New Roman" w:hAnsi="Times New Roman"/>
                <w:sz w:val="20"/>
                <w:szCs w:val="20"/>
                <w:lang w:eastAsia="lt-LT"/>
              </w:rPr>
              <w:t xml:space="preserve">Eil. </w:t>
            </w:r>
          </w:p>
          <w:p w14:paraId="07FA3AAD" w14:textId="77777777" w:rsidR="00875F74" w:rsidRPr="00A8088A" w:rsidRDefault="00875F74" w:rsidP="00F7642E">
            <w:pPr>
              <w:jc w:val="center"/>
              <w:rPr>
                <w:rFonts w:ascii="Times New Roman" w:hAnsi="Times New Roman"/>
                <w:b/>
                <w:bCs/>
                <w:sz w:val="20"/>
                <w:szCs w:val="20"/>
                <w:lang w:eastAsia="lt-LT"/>
              </w:rPr>
            </w:pPr>
            <w:r w:rsidRPr="00A8088A">
              <w:rPr>
                <w:rFonts w:ascii="Times New Roman" w:hAnsi="Times New Roman"/>
                <w:sz w:val="20"/>
                <w:szCs w:val="20"/>
                <w:lang w:eastAsia="lt-LT"/>
              </w:rPr>
              <w:t>Nr</w:t>
            </w:r>
            <w:r w:rsidRPr="00A8088A">
              <w:rPr>
                <w:rFonts w:ascii="Times New Roman" w:hAnsi="Times New Roman"/>
                <w:b/>
                <w:bCs/>
                <w:sz w:val="20"/>
                <w:szCs w:val="20"/>
                <w:lang w:eastAsia="lt-LT"/>
              </w:rPr>
              <w:t>.</w:t>
            </w:r>
          </w:p>
        </w:tc>
        <w:tc>
          <w:tcPr>
            <w:tcW w:w="2526" w:type="dxa"/>
            <w:tcBorders>
              <w:top w:val="single" w:sz="4" w:space="0" w:color="auto"/>
              <w:left w:val="nil"/>
              <w:bottom w:val="single" w:sz="4" w:space="0" w:color="auto"/>
              <w:right w:val="single" w:sz="4" w:space="0" w:color="auto"/>
            </w:tcBorders>
            <w:vAlign w:val="center"/>
          </w:tcPr>
          <w:p w14:paraId="25A9B925" w14:textId="77777777" w:rsidR="00875F74" w:rsidRPr="00A8088A" w:rsidRDefault="00875F74" w:rsidP="00F7642E">
            <w:pPr>
              <w:jc w:val="center"/>
              <w:rPr>
                <w:rFonts w:ascii="Times New Roman" w:hAnsi="Times New Roman"/>
                <w:bCs/>
                <w:sz w:val="20"/>
                <w:szCs w:val="20"/>
                <w:lang w:eastAsia="lt-LT"/>
              </w:rPr>
            </w:pPr>
            <w:r w:rsidRPr="00A8088A">
              <w:rPr>
                <w:rFonts w:ascii="Times New Roman" w:hAnsi="Times New Roman"/>
                <w:bCs/>
                <w:sz w:val="20"/>
                <w:szCs w:val="20"/>
                <w:lang w:eastAsia="lt-LT"/>
              </w:rPr>
              <w:t>Darbų grupių (etapų) pavadinimas</w:t>
            </w:r>
          </w:p>
        </w:tc>
        <w:tc>
          <w:tcPr>
            <w:tcW w:w="1417" w:type="dxa"/>
            <w:tcBorders>
              <w:top w:val="single" w:sz="4" w:space="0" w:color="auto"/>
              <w:left w:val="nil"/>
              <w:bottom w:val="single" w:sz="4" w:space="0" w:color="auto"/>
              <w:right w:val="single" w:sz="4" w:space="0" w:color="auto"/>
            </w:tcBorders>
          </w:tcPr>
          <w:p w14:paraId="7B30800D" w14:textId="77777777" w:rsidR="00875F74" w:rsidRPr="00A8088A" w:rsidRDefault="00875F74" w:rsidP="00F7642E">
            <w:pPr>
              <w:jc w:val="center"/>
              <w:rPr>
                <w:rFonts w:ascii="Times New Roman" w:hAnsi="Times New Roman"/>
                <w:sz w:val="20"/>
                <w:szCs w:val="20"/>
              </w:rPr>
            </w:pPr>
          </w:p>
          <w:p w14:paraId="0EAD7B18" w14:textId="77777777" w:rsidR="00875F74" w:rsidRPr="00A8088A" w:rsidRDefault="00875F74" w:rsidP="00F7642E">
            <w:pPr>
              <w:jc w:val="center"/>
              <w:rPr>
                <w:rFonts w:ascii="Times New Roman" w:hAnsi="Times New Roman"/>
                <w:sz w:val="20"/>
                <w:szCs w:val="20"/>
              </w:rPr>
            </w:pPr>
            <w:r w:rsidRPr="00A8088A">
              <w:rPr>
                <w:rFonts w:ascii="Times New Roman" w:hAnsi="Times New Roman"/>
                <w:sz w:val="20"/>
                <w:szCs w:val="20"/>
              </w:rPr>
              <w:t>Kaina</w:t>
            </w:r>
          </w:p>
          <w:p w14:paraId="305811AD" w14:textId="77777777" w:rsidR="00875F74" w:rsidRPr="00A8088A" w:rsidRDefault="00875F74" w:rsidP="00F7642E">
            <w:pPr>
              <w:jc w:val="center"/>
              <w:rPr>
                <w:rFonts w:ascii="Times New Roman" w:hAnsi="Times New Roman"/>
                <w:sz w:val="20"/>
                <w:szCs w:val="20"/>
              </w:rPr>
            </w:pPr>
            <w:r w:rsidRPr="00A8088A">
              <w:rPr>
                <w:rFonts w:ascii="Times New Roman" w:hAnsi="Times New Roman"/>
                <w:sz w:val="20"/>
                <w:szCs w:val="20"/>
              </w:rPr>
              <w:t>pagal Sutartį</w:t>
            </w:r>
          </w:p>
          <w:p w14:paraId="3DAAD80A" w14:textId="77777777" w:rsidR="00875F74" w:rsidRPr="00A8088A" w:rsidRDefault="00875F74" w:rsidP="00F7642E">
            <w:pPr>
              <w:jc w:val="center"/>
              <w:rPr>
                <w:rFonts w:ascii="Times New Roman" w:hAnsi="Times New Roman"/>
                <w:bCs/>
                <w:sz w:val="20"/>
                <w:szCs w:val="20"/>
                <w:lang w:eastAsia="lt-LT"/>
              </w:rPr>
            </w:pPr>
            <w:r w:rsidRPr="00A8088A">
              <w:rPr>
                <w:rFonts w:ascii="Times New Roman" w:hAnsi="Times New Roman"/>
                <w:sz w:val="20"/>
                <w:szCs w:val="20"/>
              </w:rPr>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5E2EC854" w14:textId="77777777" w:rsidR="00875F74" w:rsidRPr="00A8088A" w:rsidRDefault="00875F74" w:rsidP="00F7642E">
            <w:pPr>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dalis (%) nuo Darbų pradžios</w:t>
            </w:r>
          </w:p>
        </w:tc>
        <w:tc>
          <w:tcPr>
            <w:tcW w:w="1677" w:type="dxa"/>
            <w:tcBorders>
              <w:top w:val="single" w:sz="4" w:space="0" w:color="auto"/>
              <w:left w:val="single" w:sz="4" w:space="0" w:color="auto"/>
              <w:bottom w:val="single" w:sz="4" w:space="0" w:color="auto"/>
              <w:right w:val="single" w:sz="4" w:space="0" w:color="auto"/>
            </w:tcBorders>
            <w:vAlign w:val="center"/>
          </w:tcPr>
          <w:p w14:paraId="43C83068" w14:textId="77777777" w:rsidR="00875F74" w:rsidRPr="00A8088A" w:rsidRDefault="00875F74" w:rsidP="00F7642E">
            <w:pPr>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71F5E337" w14:textId="77777777" w:rsidR="00875F74" w:rsidRPr="00A8088A" w:rsidRDefault="00875F74" w:rsidP="00F7642E">
            <w:pPr>
              <w:ind w:firstLine="108"/>
              <w:jc w:val="center"/>
              <w:rPr>
                <w:rFonts w:ascii="Times New Roman" w:hAnsi="Times New Roman"/>
                <w:bCs/>
                <w:sz w:val="20"/>
                <w:szCs w:val="20"/>
                <w:lang w:eastAsia="lt-LT"/>
              </w:rPr>
            </w:pPr>
            <w:r w:rsidRPr="00A8088A">
              <w:rPr>
                <w:rFonts w:ascii="Times New Roman" w:hAnsi="Times New Roman"/>
                <w:bCs/>
                <w:sz w:val="20"/>
                <w:szCs w:val="20"/>
                <w:lang w:eastAsia="lt-LT"/>
              </w:rPr>
              <w:t>Atliktų Darbų grupės (etapo) per atsiskaitomą laikotarpį suma (Eur) be PVM</w:t>
            </w:r>
          </w:p>
        </w:tc>
      </w:tr>
      <w:tr w:rsidR="00875F74" w:rsidRPr="00A8088A" w14:paraId="11F7B4DB"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5CE5E9D" w14:textId="77777777" w:rsidR="00875F74" w:rsidRPr="00A8088A" w:rsidRDefault="00875F74" w:rsidP="00F7642E">
            <w:pPr>
              <w:rPr>
                <w:rFonts w:ascii="Times New Roman" w:hAnsi="Times New Roman"/>
                <w:b/>
                <w:bCs/>
                <w:sz w:val="20"/>
                <w:szCs w:val="20"/>
                <w:lang w:eastAsia="lt-LT"/>
              </w:rPr>
            </w:pPr>
            <w:r w:rsidRPr="00A8088A">
              <w:rPr>
                <w:rFonts w:ascii="Times New Roman" w:eastAsia="Calibri" w:hAnsi="Times New Roman"/>
                <w:sz w:val="20"/>
                <w:szCs w:val="20"/>
              </w:rPr>
              <w:t>1.</w:t>
            </w:r>
          </w:p>
        </w:tc>
        <w:tc>
          <w:tcPr>
            <w:tcW w:w="2526" w:type="dxa"/>
            <w:tcBorders>
              <w:top w:val="single" w:sz="4" w:space="0" w:color="auto"/>
              <w:left w:val="single" w:sz="4" w:space="0" w:color="auto"/>
              <w:bottom w:val="single" w:sz="4" w:space="0" w:color="auto"/>
              <w:right w:val="single" w:sz="4" w:space="0" w:color="auto"/>
            </w:tcBorders>
          </w:tcPr>
          <w:p w14:paraId="09109B2F" w14:textId="4ADE15EA" w:rsidR="00875F74" w:rsidRPr="00A8088A" w:rsidRDefault="00875F74" w:rsidP="00F7642E">
            <w:pPr>
              <w:rPr>
                <w:rFonts w:ascii="Times New Roman" w:hAnsi="Times New Roman"/>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5D1E1989" w14:textId="77777777" w:rsidR="00875F74" w:rsidRPr="00A8088A" w:rsidRDefault="00875F74" w:rsidP="00F7642E">
            <w:pPr>
              <w:jc w:val="center"/>
              <w:rPr>
                <w:rFonts w:ascii="Times New Roman" w:hAnsi="Times New Roman"/>
                <w:b/>
                <w:b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6C69733" w14:textId="77777777" w:rsidR="00875F74" w:rsidRPr="00A8088A" w:rsidRDefault="00875F74" w:rsidP="00F7642E">
            <w:pPr>
              <w:jc w:val="center"/>
              <w:rPr>
                <w:rFonts w:ascii="Times New Roman" w:hAnsi="Times New Roman"/>
                <w:b/>
                <w:bCs/>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6BA37816" w14:textId="77777777" w:rsidR="00875F74" w:rsidRPr="00A8088A" w:rsidRDefault="00875F74" w:rsidP="00F7642E">
            <w:pPr>
              <w:jc w:val="center"/>
              <w:rPr>
                <w:rFonts w:ascii="Times New Roman" w:hAnsi="Times New Roman"/>
                <w:b/>
                <w:bCs/>
                <w:sz w:val="20"/>
                <w:szCs w:val="20"/>
                <w:lang w:eastAsia="lt-LT"/>
              </w:rPr>
            </w:pPr>
          </w:p>
        </w:tc>
        <w:tc>
          <w:tcPr>
            <w:tcW w:w="1639" w:type="dxa"/>
            <w:tcBorders>
              <w:top w:val="nil"/>
              <w:left w:val="single" w:sz="4" w:space="0" w:color="auto"/>
              <w:bottom w:val="single" w:sz="4" w:space="0" w:color="auto"/>
              <w:right w:val="single" w:sz="8" w:space="0" w:color="auto"/>
            </w:tcBorders>
          </w:tcPr>
          <w:p w14:paraId="7942C7CB" w14:textId="77777777" w:rsidR="00875F74" w:rsidRPr="00A8088A" w:rsidRDefault="00875F74" w:rsidP="00F7642E">
            <w:pPr>
              <w:jc w:val="right"/>
              <w:rPr>
                <w:rFonts w:ascii="Times New Roman" w:hAnsi="Times New Roman"/>
                <w:b/>
                <w:bCs/>
                <w:sz w:val="20"/>
                <w:szCs w:val="20"/>
                <w:lang w:eastAsia="lt-LT"/>
              </w:rPr>
            </w:pPr>
          </w:p>
        </w:tc>
      </w:tr>
      <w:tr w:rsidR="00875F74" w:rsidRPr="00A8088A" w14:paraId="1B4C68F9"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6E1DDA5" w14:textId="77777777" w:rsidR="00875F74" w:rsidRPr="00A8088A" w:rsidRDefault="00875F74" w:rsidP="00F7642E">
            <w:pPr>
              <w:rPr>
                <w:rFonts w:ascii="Times New Roman" w:hAnsi="Times New Roman"/>
                <w:sz w:val="20"/>
                <w:szCs w:val="20"/>
                <w:lang w:eastAsia="lt-LT"/>
              </w:rPr>
            </w:pPr>
            <w:r w:rsidRPr="00A8088A">
              <w:rPr>
                <w:rFonts w:ascii="Times New Roman" w:eastAsia="Calibri" w:hAnsi="Times New Roman"/>
                <w:sz w:val="20"/>
                <w:szCs w:val="20"/>
              </w:rPr>
              <w:t>2.</w:t>
            </w:r>
          </w:p>
        </w:tc>
        <w:tc>
          <w:tcPr>
            <w:tcW w:w="2526" w:type="dxa"/>
            <w:tcBorders>
              <w:top w:val="single" w:sz="4" w:space="0" w:color="auto"/>
              <w:left w:val="single" w:sz="4" w:space="0" w:color="auto"/>
              <w:bottom w:val="single" w:sz="4" w:space="0" w:color="auto"/>
              <w:right w:val="single" w:sz="4" w:space="0" w:color="auto"/>
            </w:tcBorders>
          </w:tcPr>
          <w:p w14:paraId="0200E39A" w14:textId="44FB980F" w:rsidR="00875F74" w:rsidRPr="00A8088A" w:rsidRDefault="00875F74" w:rsidP="00F7642E">
            <w:pPr>
              <w:rPr>
                <w:rFonts w:ascii="Times New Roman" w:hAnsi="Times New Roman"/>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77284A8E"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FC131F5"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11A6650A" w14:textId="77777777" w:rsidR="00875F74" w:rsidRPr="00A8088A" w:rsidRDefault="00875F74" w:rsidP="00F7642E">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nil"/>
              <w:right w:val="single" w:sz="8" w:space="0" w:color="auto"/>
            </w:tcBorders>
            <w:vAlign w:val="bottom"/>
          </w:tcPr>
          <w:p w14:paraId="377EECBA" w14:textId="77777777"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875F74" w:rsidRPr="00A8088A" w14:paraId="08C714CA"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D63E448" w14:textId="77777777" w:rsidR="00875F74" w:rsidRPr="00A8088A" w:rsidRDefault="00875F74" w:rsidP="00F7642E">
            <w:pPr>
              <w:rPr>
                <w:rFonts w:ascii="Times New Roman" w:hAnsi="Times New Roman"/>
                <w:sz w:val="20"/>
                <w:szCs w:val="20"/>
                <w:lang w:eastAsia="lt-LT"/>
              </w:rPr>
            </w:pPr>
            <w:r w:rsidRPr="00A8088A">
              <w:rPr>
                <w:rFonts w:ascii="Times New Roman" w:eastAsia="Calibri" w:hAnsi="Times New Roman"/>
                <w:sz w:val="20"/>
                <w:szCs w:val="20"/>
              </w:rPr>
              <w:t>3.</w:t>
            </w:r>
          </w:p>
        </w:tc>
        <w:tc>
          <w:tcPr>
            <w:tcW w:w="2526" w:type="dxa"/>
            <w:tcBorders>
              <w:top w:val="single" w:sz="4" w:space="0" w:color="auto"/>
              <w:left w:val="single" w:sz="4" w:space="0" w:color="auto"/>
              <w:bottom w:val="single" w:sz="4" w:space="0" w:color="auto"/>
              <w:right w:val="single" w:sz="4" w:space="0" w:color="auto"/>
            </w:tcBorders>
          </w:tcPr>
          <w:p w14:paraId="5C399777" w14:textId="0305606E" w:rsidR="00875F74" w:rsidRPr="00A8088A" w:rsidRDefault="00875F74" w:rsidP="00F7642E">
            <w:pPr>
              <w:rPr>
                <w:rFonts w:ascii="Times New Roman" w:hAnsi="Times New Roman"/>
                <w:i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28748CFE"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A51C12B"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4D6C60BE" w14:textId="77777777" w:rsidR="00875F74" w:rsidRPr="00A8088A" w:rsidRDefault="00875F74" w:rsidP="00F7642E">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single" w:sz="4" w:space="0" w:color="auto"/>
              <w:left w:val="single" w:sz="4" w:space="0" w:color="auto"/>
              <w:bottom w:val="nil"/>
              <w:right w:val="single" w:sz="8" w:space="0" w:color="auto"/>
            </w:tcBorders>
            <w:vAlign w:val="bottom"/>
          </w:tcPr>
          <w:p w14:paraId="51C835DC" w14:textId="77777777"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875F74" w:rsidRPr="00A8088A" w14:paraId="64C2F51B"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8753105" w14:textId="77777777" w:rsidR="00875F74" w:rsidRPr="00A8088A" w:rsidRDefault="00875F74" w:rsidP="00F7642E">
            <w:pPr>
              <w:rPr>
                <w:rFonts w:ascii="Times New Roman" w:hAnsi="Times New Roman"/>
                <w:sz w:val="20"/>
                <w:szCs w:val="20"/>
                <w:lang w:eastAsia="lt-LT"/>
              </w:rPr>
            </w:pPr>
            <w:r w:rsidRPr="00A8088A">
              <w:rPr>
                <w:rFonts w:ascii="Times New Roman" w:eastAsia="Calibri" w:hAnsi="Times New Roman"/>
                <w:sz w:val="20"/>
                <w:szCs w:val="20"/>
              </w:rPr>
              <w:t>4.</w:t>
            </w:r>
          </w:p>
        </w:tc>
        <w:tc>
          <w:tcPr>
            <w:tcW w:w="2526" w:type="dxa"/>
            <w:tcBorders>
              <w:top w:val="single" w:sz="4" w:space="0" w:color="auto"/>
              <w:left w:val="single" w:sz="4" w:space="0" w:color="auto"/>
              <w:bottom w:val="single" w:sz="4" w:space="0" w:color="auto"/>
              <w:right w:val="single" w:sz="4" w:space="0" w:color="auto"/>
            </w:tcBorders>
          </w:tcPr>
          <w:p w14:paraId="22E66A08" w14:textId="0050FB6F" w:rsidR="00875F74" w:rsidRPr="00A8088A" w:rsidRDefault="00875F74" w:rsidP="00F7642E">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7E66E1"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83DCBDD"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15C29629" w14:textId="77777777" w:rsidR="00875F74" w:rsidRPr="00A8088A" w:rsidRDefault="00875F74" w:rsidP="00F7642E">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65075133" w14:textId="77777777" w:rsidR="00875F74" w:rsidRPr="00A8088A" w:rsidRDefault="00875F74" w:rsidP="00F7642E">
            <w:pPr>
              <w:jc w:val="right"/>
              <w:rPr>
                <w:rFonts w:ascii="Times New Roman" w:hAnsi="Times New Roman"/>
                <w:sz w:val="20"/>
                <w:szCs w:val="20"/>
                <w:lang w:eastAsia="lt-LT"/>
              </w:rPr>
            </w:pPr>
          </w:p>
        </w:tc>
      </w:tr>
      <w:tr w:rsidR="00875F74" w:rsidRPr="00A8088A" w14:paraId="1F854E1F"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641F603" w14:textId="77777777" w:rsidR="00875F74" w:rsidRPr="00A8088A" w:rsidRDefault="00875F74" w:rsidP="00F7642E">
            <w:pPr>
              <w:rPr>
                <w:rFonts w:ascii="Times New Roman" w:hAnsi="Times New Roman"/>
                <w:sz w:val="20"/>
                <w:szCs w:val="20"/>
                <w:lang w:eastAsia="lt-LT"/>
              </w:rPr>
            </w:pPr>
            <w:r w:rsidRPr="00A8088A">
              <w:rPr>
                <w:rFonts w:ascii="Times New Roman" w:eastAsia="Calibri" w:hAnsi="Times New Roman"/>
                <w:sz w:val="20"/>
                <w:szCs w:val="20"/>
              </w:rPr>
              <w:t>5.</w:t>
            </w:r>
          </w:p>
        </w:tc>
        <w:tc>
          <w:tcPr>
            <w:tcW w:w="2526" w:type="dxa"/>
            <w:tcBorders>
              <w:top w:val="single" w:sz="4" w:space="0" w:color="auto"/>
              <w:left w:val="single" w:sz="4" w:space="0" w:color="auto"/>
              <w:bottom w:val="single" w:sz="4" w:space="0" w:color="auto"/>
              <w:right w:val="single" w:sz="4" w:space="0" w:color="auto"/>
            </w:tcBorders>
          </w:tcPr>
          <w:p w14:paraId="4B878577" w14:textId="3DCA8FE4" w:rsidR="00875F74" w:rsidRPr="00A8088A" w:rsidRDefault="00875F74" w:rsidP="00F7642E">
            <w:pPr>
              <w:rPr>
                <w:rFonts w:ascii="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2917FECC"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896A66A"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667ADCDD" w14:textId="77777777" w:rsidR="00875F74" w:rsidRPr="00A8088A" w:rsidRDefault="00875F74" w:rsidP="00F7642E">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1277F882" w14:textId="77777777"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875F74" w:rsidRPr="00A8088A" w14:paraId="45C0658F"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5812CC42" w14:textId="77777777" w:rsidR="00875F74" w:rsidRPr="00A8088A" w:rsidRDefault="00875F74" w:rsidP="00F7642E">
            <w:pPr>
              <w:rPr>
                <w:rFonts w:ascii="Times New Roman" w:hAnsi="Times New Roman"/>
                <w:sz w:val="20"/>
                <w:szCs w:val="20"/>
                <w:lang w:eastAsia="lt-LT"/>
              </w:rPr>
            </w:pPr>
            <w:r w:rsidRPr="00A8088A">
              <w:rPr>
                <w:rFonts w:ascii="Times New Roman" w:eastAsia="Calibri" w:hAnsi="Times New Roman"/>
                <w:sz w:val="20"/>
                <w:szCs w:val="20"/>
              </w:rPr>
              <w:t>6.</w:t>
            </w:r>
          </w:p>
        </w:tc>
        <w:tc>
          <w:tcPr>
            <w:tcW w:w="2526" w:type="dxa"/>
            <w:tcBorders>
              <w:top w:val="single" w:sz="4" w:space="0" w:color="auto"/>
              <w:left w:val="single" w:sz="4" w:space="0" w:color="auto"/>
              <w:bottom w:val="single" w:sz="4" w:space="0" w:color="auto"/>
              <w:right w:val="single" w:sz="4" w:space="0" w:color="auto"/>
            </w:tcBorders>
          </w:tcPr>
          <w:p w14:paraId="6432E760" w14:textId="1EFF0201" w:rsidR="00875F74" w:rsidRPr="00A8088A" w:rsidRDefault="00875F74" w:rsidP="00F7642E">
            <w:pPr>
              <w:rPr>
                <w:rFonts w:ascii="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0FE34131"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C48BD2F"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2D8E7962" w14:textId="77777777" w:rsidR="00875F74" w:rsidRPr="00A8088A" w:rsidRDefault="00875F74" w:rsidP="00F7642E">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4DD37F1D" w14:textId="77777777"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875F74" w:rsidRPr="00A8088A" w14:paraId="4AE5A4B2"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0104F99E" w14:textId="77777777" w:rsidR="00875F74" w:rsidRPr="00A8088A" w:rsidRDefault="00875F74" w:rsidP="00F7642E">
            <w:pPr>
              <w:rPr>
                <w:rFonts w:ascii="Times New Roman" w:eastAsia="Calibri" w:hAnsi="Times New Roman"/>
                <w:sz w:val="20"/>
                <w:szCs w:val="20"/>
              </w:rPr>
            </w:pPr>
            <w:r w:rsidRPr="00A8088A">
              <w:rPr>
                <w:rFonts w:ascii="Times New Roman" w:eastAsia="Calibri" w:hAnsi="Times New Roman"/>
                <w:sz w:val="20"/>
                <w:szCs w:val="20"/>
              </w:rPr>
              <w:t>7.</w:t>
            </w:r>
          </w:p>
        </w:tc>
        <w:tc>
          <w:tcPr>
            <w:tcW w:w="2526" w:type="dxa"/>
            <w:tcBorders>
              <w:top w:val="single" w:sz="4" w:space="0" w:color="auto"/>
              <w:left w:val="single" w:sz="4" w:space="0" w:color="auto"/>
              <w:bottom w:val="single" w:sz="4" w:space="0" w:color="auto"/>
              <w:right w:val="single" w:sz="4" w:space="0" w:color="auto"/>
            </w:tcBorders>
          </w:tcPr>
          <w:p w14:paraId="36E8CDA2" w14:textId="37FCA453" w:rsidR="00875F74" w:rsidRPr="00A8088A" w:rsidRDefault="00875F74" w:rsidP="00F7642E">
            <w:pPr>
              <w:rPr>
                <w:rFonts w:ascii="Times New Roman" w:eastAsia="Calibri"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259247"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869653D"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2E5DBEE3" w14:textId="77777777" w:rsidR="00875F74" w:rsidRPr="00A8088A" w:rsidRDefault="00875F74" w:rsidP="00F7642E">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5D70C941" w14:textId="77777777" w:rsidR="00875F74" w:rsidRPr="00A8088A" w:rsidRDefault="00875F74" w:rsidP="00F7642E">
            <w:pPr>
              <w:jc w:val="right"/>
              <w:rPr>
                <w:rFonts w:ascii="Times New Roman" w:hAnsi="Times New Roman"/>
                <w:sz w:val="20"/>
                <w:szCs w:val="20"/>
                <w:lang w:eastAsia="lt-LT"/>
              </w:rPr>
            </w:pPr>
          </w:p>
        </w:tc>
      </w:tr>
      <w:tr w:rsidR="00875F74" w:rsidRPr="00A8088A" w14:paraId="5710865A"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6EC1196" w14:textId="77777777" w:rsidR="00875F74" w:rsidRPr="00A8088A" w:rsidRDefault="00875F74" w:rsidP="00F7642E">
            <w:pPr>
              <w:rPr>
                <w:rFonts w:ascii="Times New Roman" w:eastAsia="Calibri" w:hAnsi="Times New Roman"/>
                <w:sz w:val="20"/>
                <w:szCs w:val="20"/>
              </w:rPr>
            </w:pPr>
            <w:r w:rsidRPr="00A8088A">
              <w:rPr>
                <w:rFonts w:ascii="Times New Roman" w:eastAsia="Calibri" w:hAnsi="Times New Roman"/>
                <w:sz w:val="20"/>
                <w:szCs w:val="20"/>
              </w:rPr>
              <w:t>8.</w:t>
            </w:r>
          </w:p>
        </w:tc>
        <w:tc>
          <w:tcPr>
            <w:tcW w:w="2526" w:type="dxa"/>
            <w:tcBorders>
              <w:top w:val="single" w:sz="4" w:space="0" w:color="auto"/>
              <w:left w:val="single" w:sz="4" w:space="0" w:color="auto"/>
              <w:bottom w:val="single" w:sz="4" w:space="0" w:color="auto"/>
              <w:right w:val="single" w:sz="4" w:space="0" w:color="auto"/>
            </w:tcBorders>
          </w:tcPr>
          <w:p w14:paraId="096B87EE" w14:textId="7238D453" w:rsidR="00875F74" w:rsidRPr="00A8088A" w:rsidRDefault="00875F74" w:rsidP="00F7642E">
            <w:pPr>
              <w:rPr>
                <w:rFonts w:ascii="Times New Roman" w:eastAsia="Calibri"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4A602B"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9583FFE"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99BBC2E" w14:textId="77777777" w:rsidR="00875F74" w:rsidRPr="00A8088A" w:rsidRDefault="00875F74" w:rsidP="00F7642E">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68F0070" w14:textId="77777777" w:rsidR="00875F74" w:rsidRPr="00A8088A" w:rsidRDefault="00875F74" w:rsidP="00F7642E">
            <w:pPr>
              <w:jc w:val="right"/>
              <w:rPr>
                <w:rFonts w:ascii="Times New Roman" w:hAnsi="Times New Roman"/>
                <w:sz w:val="20"/>
                <w:szCs w:val="20"/>
                <w:lang w:eastAsia="lt-LT"/>
              </w:rPr>
            </w:pPr>
          </w:p>
        </w:tc>
      </w:tr>
      <w:tr w:rsidR="00875F74" w:rsidRPr="00A8088A" w14:paraId="32359A49"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2FFF1758" w14:textId="77777777" w:rsidR="00875F74" w:rsidRPr="00A8088A" w:rsidRDefault="00875F74" w:rsidP="00F7642E">
            <w:pPr>
              <w:rPr>
                <w:rFonts w:ascii="Times New Roman" w:eastAsia="Calibri" w:hAnsi="Times New Roman"/>
                <w:sz w:val="20"/>
                <w:szCs w:val="20"/>
              </w:rPr>
            </w:pPr>
            <w:r w:rsidRPr="00A8088A">
              <w:rPr>
                <w:rFonts w:ascii="Times New Roman" w:eastAsia="Calibri" w:hAnsi="Times New Roman"/>
                <w:sz w:val="20"/>
                <w:szCs w:val="20"/>
              </w:rPr>
              <w:t>9.</w:t>
            </w:r>
          </w:p>
        </w:tc>
        <w:tc>
          <w:tcPr>
            <w:tcW w:w="2526" w:type="dxa"/>
            <w:tcBorders>
              <w:top w:val="single" w:sz="4" w:space="0" w:color="auto"/>
              <w:left w:val="single" w:sz="4" w:space="0" w:color="auto"/>
              <w:bottom w:val="single" w:sz="4" w:space="0" w:color="auto"/>
              <w:right w:val="single" w:sz="4" w:space="0" w:color="auto"/>
            </w:tcBorders>
          </w:tcPr>
          <w:p w14:paraId="682F4CFA" w14:textId="09365BA2" w:rsidR="00875F74" w:rsidRPr="00A8088A" w:rsidRDefault="00875F74" w:rsidP="00F7642E">
            <w:pPr>
              <w:rPr>
                <w:rFonts w:ascii="Times New Roman" w:eastAsia="Calibri"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A913FE"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670FD2B"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17AD4B3E" w14:textId="77777777" w:rsidR="00875F74" w:rsidRPr="00A8088A" w:rsidRDefault="00875F74" w:rsidP="00F7642E">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6E2C3D39" w14:textId="77777777" w:rsidR="00875F74" w:rsidRPr="00A8088A" w:rsidRDefault="00875F74" w:rsidP="00F7642E">
            <w:pPr>
              <w:jc w:val="right"/>
              <w:rPr>
                <w:rFonts w:ascii="Times New Roman" w:hAnsi="Times New Roman"/>
                <w:sz w:val="20"/>
                <w:szCs w:val="20"/>
                <w:lang w:eastAsia="lt-LT"/>
              </w:rPr>
            </w:pPr>
          </w:p>
        </w:tc>
      </w:tr>
      <w:tr w:rsidR="00875F74" w:rsidRPr="00A8088A" w14:paraId="0639CF20"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4D6CAF9F" w14:textId="77777777" w:rsidR="00875F74" w:rsidRPr="00A8088A" w:rsidRDefault="00875F74" w:rsidP="00F7642E">
            <w:pPr>
              <w:rPr>
                <w:rFonts w:ascii="Times New Roman" w:hAnsi="Times New Roman"/>
                <w:sz w:val="20"/>
                <w:szCs w:val="20"/>
                <w:lang w:eastAsia="lt-LT"/>
              </w:rPr>
            </w:pPr>
            <w:r w:rsidRPr="00A8088A">
              <w:rPr>
                <w:rFonts w:ascii="Times New Roman" w:eastAsia="Calibri" w:hAnsi="Times New Roman"/>
                <w:sz w:val="20"/>
                <w:szCs w:val="20"/>
              </w:rPr>
              <w:t>10.</w:t>
            </w:r>
          </w:p>
        </w:tc>
        <w:tc>
          <w:tcPr>
            <w:tcW w:w="2526" w:type="dxa"/>
            <w:tcBorders>
              <w:top w:val="single" w:sz="4" w:space="0" w:color="auto"/>
              <w:left w:val="single" w:sz="4" w:space="0" w:color="auto"/>
              <w:bottom w:val="single" w:sz="4" w:space="0" w:color="auto"/>
              <w:right w:val="single" w:sz="4" w:space="0" w:color="auto"/>
            </w:tcBorders>
          </w:tcPr>
          <w:p w14:paraId="5D9A3D14" w14:textId="0566037D" w:rsidR="00875F74" w:rsidRPr="00A8088A" w:rsidRDefault="00875F74" w:rsidP="00F7642E">
            <w:pPr>
              <w:rPr>
                <w:rFonts w:ascii="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01260BB3"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B9B86EE"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08941515" w14:textId="77777777" w:rsidR="00875F74" w:rsidRPr="00A8088A" w:rsidRDefault="00875F74" w:rsidP="00F7642E">
            <w:pPr>
              <w:jc w:val="center"/>
              <w:rPr>
                <w:rFonts w:ascii="Times New Roman" w:hAnsi="Times New Roman"/>
                <w:sz w:val="20"/>
                <w:szCs w:val="20"/>
                <w:lang w:eastAsia="lt-LT"/>
              </w:rPr>
            </w:pPr>
            <w:r w:rsidRPr="00A8088A">
              <w:rPr>
                <w:rFonts w:ascii="Times New Roman" w:hAnsi="Times New Roman"/>
                <w:sz w:val="20"/>
                <w:szCs w:val="20"/>
                <w:lang w:eastAsia="lt-LT"/>
              </w:rPr>
              <w:t> </w:t>
            </w:r>
          </w:p>
        </w:tc>
        <w:tc>
          <w:tcPr>
            <w:tcW w:w="1639" w:type="dxa"/>
            <w:tcBorders>
              <w:top w:val="nil"/>
              <w:left w:val="single" w:sz="4" w:space="0" w:color="auto"/>
              <w:bottom w:val="single" w:sz="4" w:space="0" w:color="auto"/>
              <w:right w:val="single" w:sz="8" w:space="0" w:color="auto"/>
            </w:tcBorders>
            <w:vAlign w:val="bottom"/>
          </w:tcPr>
          <w:p w14:paraId="33F98396" w14:textId="77777777"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875F74" w:rsidRPr="00A8088A" w14:paraId="693327E2"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2CBAE3D" w14:textId="77777777" w:rsidR="00875F74" w:rsidRPr="00A8088A" w:rsidRDefault="00875F74" w:rsidP="00F7642E">
            <w:pPr>
              <w:rPr>
                <w:rFonts w:ascii="Times New Roman" w:eastAsia="Calibri" w:hAnsi="Times New Roman"/>
                <w:sz w:val="20"/>
                <w:szCs w:val="20"/>
              </w:rPr>
            </w:pPr>
            <w:r w:rsidRPr="00A8088A">
              <w:rPr>
                <w:rFonts w:ascii="Times New Roman" w:eastAsia="Calibri" w:hAnsi="Times New Roman"/>
                <w:sz w:val="20"/>
                <w:szCs w:val="20"/>
              </w:rPr>
              <w:t>11.</w:t>
            </w:r>
          </w:p>
        </w:tc>
        <w:tc>
          <w:tcPr>
            <w:tcW w:w="2526" w:type="dxa"/>
            <w:tcBorders>
              <w:top w:val="single" w:sz="4" w:space="0" w:color="auto"/>
              <w:left w:val="single" w:sz="4" w:space="0" w:color="auto"/>
              <w:bottom w:val="single" w:sz="4" w:space="0" w:color="auto"/>
              <w:right w:val="single" w:sz="4" w:space="0" w:color="auto"/>
            </w:tcBorders>
          </w:tcPr>
          <w:p w14:paraId="0AE857C8" w14:textId="35A07747" w:rsidR="00875F74" w:rsidRPr="00A8088A" w:rsidRDefault="00875F74" w:rsidP="00F7642E">
            <w:pPr>
              <w:rPr>
                <w:rFonts w:ascii="Times New Roman" w:eastAsia="Calibri"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E7C4809"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50E43379"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5D977741" w14:textId="77777777" w:rsidR="00875F74" w:rsidRPr="00A8088A" w:rsidRDefault="00875F74" w:rsidP="00F7642E">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16C6F1B3" w14:textId="77777777" w:rsidR="00875F74" w:rsidRPr="00A8088A" w:rsidRDefault="00875F74" w:rsidP="00F7642E">
            <w:pPr>
              <w:jc w:val="right"/>
              <w:rPr>
                <w:rFonts w:ascii="Times New Roman" w:hAnsi="Times New Roman"/>
                <w:sz w:val="20"/>
                <w:szCs w:val="20"/>
                <w:lang w:eastAsia="lt-LT"/>
              </w:rPr>
            </w:pPr>
          </w:p>
        </w:tc>
      </w:tr>
      <w:tr w:rsidR="00875F74" w:rsidRPr="00A8088A" w14:paraId="5693BAF6"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A8DEA5B" w14:textId="77777777" w:rsidR="00875F74" w:rsidRPr="00A8088A" w:rsidRDefault="00875F74" w:rsidP="00F7642E">
            <w:pPr>
              <w:rPr>
                <w:rFonts w:ascii="Times New Roman" w:eastAsia="Calibri" w:hAnsi="Times New Roman"/>
                <w:sz w:val="20"/>
                <w:szCs w:val="20"/>
              </w:rPr>
            </w:pPr>
            <w:r w:rsidRPr="00A8088A">
              <w:rPr>
                <w:rFonts w:ascii="Times New Roman" w:eastAsia="Calibri" w:hAnsi="Times New Roman"/>
                <w:sz w:val="20"/>
                <w:szCs w:val="20"/>
              </w:rPr>
              <w:t>12.</w:t>
            </w:r>
          </w:p>
        </w:tc>
        <w:tc>
          <w:tcPr>
            <w:tcW w:w="2526" w:type="dxa"/>
            <w:tcBorders>
              <w:top w:val="single" w:sz="4" w:space="0" w:color="auto"/>
              <w:left w:val="single" w:sz="4" w:space="0" w:color="auto"/>
              <w:bottom w:val="single" w:sz="4" w:space="0" w:color="auto"/>
              <w:right w:val="single" w:sz="4" w:space="0" w:color="auto"/>
            </w:tcBorders>
          </w:tcPr>
          <w:p w14:paraId="61649C6B" w14:textId="680CA05A" w:rsidR="00875F74" w:rsidRPr="00A8088A" w:rsidRDefault="00875F74" w:rsidP="00F7642E">
            <w:pPr>
              <w:rPr>
                <w:rFonts w:ascii="Times New Roman" w:eastAsia="Calibri"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BD19C45" w14:textId="77777777" w:rsidR="00875F74" w:rsidRPr="00A8088A" w:rsidRDefault="00875F74" w:rsidP="00F7642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364F661" w14:textId="77777777" w:rsidR="00875F74" w:rsidRPr="00A8088A" w:rsidRDefault="00875F74" w:rsidP="00F7642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34CD60F" w14:textId="77777777" w:rsidR="00875F74" w:rsidRPr="00A8088A" w:rsidRDefault="00875F74" w:rsidP="00F7642E">
            <w:pPr>
              <w:jc w:val="center"/>
              <w:rPr>
                <w:rFonts w:ascii="Times New Roman" w:hAnsi="Times New Roman"/>
                <w:sz w:val="20"/>
                <w:szCs w:val="20"/>
                <w:lang w:eastAsia="lt-LT"/>
              </w:rPr>
            </w:pPr>
          </w:p>
        </w:tc>
        <w:tc>
          <w:tcPr>
            <w:tcW w:w="1639" w:type="dxa"/>
            <w:tcBorders>
              <w:top w:val="nil"/>
              <w:left w:val="single" w:sz="4" w:space="0" w:color="auto"/>
              <w:bottom w:val="single" w:sz="4" w:space="0" w:color="auto"/>
              <w:right w:val="single" w:sz="8" w:space="0" w:color="auto"/>
            </w:tcBorders>
            <w:vAlign w:val="bottom"/>
          </w:tcPr>
          <w:p w14:paraId="25BCC9BA" w14:textId="77777777" w:rsidR="00875F74" w:rsidRPr="00A8088A" w:rsidRDefault="00875F74" w:rsidP="00F7642E">
            <w:pPr>
              <w:jc w:val="right"/>
              <w:rPr>
                <w:rFonts w:ascii="Times New Roman" w:hAnsi="Times New Roman"/>
                <w:sz w:val="20"/>
                <w:szCs w:val="20"/>
                <w:lang w:eastAsia="lt-LT"/>
              </w:rPr>
            </w:pPr>
          </w:p>
        </w:tc>
      </w:tr>
      <w:tr w:rsidR="00875F74" w:rsidRPr="00A8088A" w14:paraId="2914B999" w14:textId="77777777" w:rsidTr="00F7642E">
        <w:trPr>
          <w:trHeight w:val="240"/>
        </w:trPr>
        <w:tc>
          <w:tcPr>
            <w:tcW w:w="617" w:type="dxa"/>
            <w:tcBorders>
              <w:top w:val="single" w:sz="4" w:space="0" w:color="auto"/>
              <w:left w:val="single" w:sz="4" w:space="0" w:color="auto"/>
              <w:bottom w:val="single" w:sz="4" w:space="0" w:color="auto"/>
              <w:right w:val="single" w:sz="4" w:space="0" w:color="auto"/>
            </w:tcBorders>
          </w:tcPr>
          <w:p w14:paraId="7C7859C3" w14:textId="77777777" w:rsidR="00875F74" w:rsidRPr="00A8088A" w:rsidRDefault="00875F74" w:rsidP="00F7642E">
            <w:pPr>
              <w:rPr>
                <w:rFonts w:ascii="Times New Roman" w:hAnsi="Times New Roman"/>
                <w:sz w:val="20"/>
                <w:szCs w:val="20"/>
                <w:lang w:eastAsia="lt-LT"/>
              </w:rPr>
            </w:pPr>
            <w:r w:rsidRPr="00A8088A">
              <w:rPr>
                <w:rFonts w:ascii="Times New Roman" w:hAnsi="Times New Roman"/>
                <w:sz w:val="20"/>
                <w:szCs w:val="20"/>
                <w:lang w:eastAsia="lt-LT"/>
              </w:rPr>
              <w:t> </w:t>
            </w:r>
          </w:p>
        </w:tc>
        <w:tc>
          <w:tcPr>
            <w:tcW w:w="2526" w:type="dxa"/>
            <w:tcBorders>
              <w:top w:val="single" w:sz="4" w:space="0" w:color="auto"/>
              <w:left w:val="single" w:sz="4" w:space="0" w:color="auto"/>
              <w:bottom w:val="single" w:sz="4" w:space="0" w:color="auto"/>
              <w:right w:val="single" w:sz="4" w:space="0" w:color="auto"/>
            </w:tcBorders>
          </w:tcPr>
          <w:p w14:paraId="30188B59" w14:textId="47709A6D"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Viso suma be PVM:</w:t>
            </w:r>
          </w:p>
        </w:tc>
        <w:tc>
          <w:tcPr>
            <w:tcW w:w="1417" w:type="dxa"/>
            <w:tcBorders>
              <w:top w:val="single" w:sz="4" w:space="0" w:color="auto"/>
              <w:left w:val="single" w:sz="4" w:space="0" w:color="auto"/>
              <w:bottom w:val="single" w:sz="4" w:space="0" w:color="auto"/>
              <w:right w:val="single" w:sz="4" w:space="0" w:color="auto"/>
            </w:tcBorders>
          </w:tcPr>
          <w:p w14:paraId="38A69266" w14:textId="77777777" w:rsidR="00875F74" w:rsidRPr="00A8088A" w:rsidRDefault="00875F74" w:rsidP="00F7642E">
            <w:pPr>
              <w:jc w:val="right"/>
              <w:rPr>
                <w:rFonts w:ascii="Times New Roman" w:hAnsi="Times New Roman"/>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94B2E51" w14:textId="45E1197F" w:rsidR="00875F74" w:rsidRPr="00A8088A" w:rsidRDefault="00875F74" w:rsidP="00F7642E">
            <w:pPr>
              <w:jc w:val="right"/>
              <w:rPr>
                <w:rFonts w:ascii="Times New Roman" w:hAnsi="Times New Roman"/>
                <w:b/>
                <w:sz w:val="20"/>
                <w:szCs w:val="20"/>
                <w:lang w:eastAsia="lt-LT"/>
              </w:rPr>
            </w:pPr>
            <w:r w:rsidRPr="00A8088A">
              <w:rPr>
                <w:rFonts w:ascii="Times New Roman" w:hAnsi="Times New Roman"/>
                <w:b/>
                <w:sz w:val="20"/>
                <w:szCs w:val="20"/>
                <w:lang w:eastAsia="lt-LT"/>
              </w:rPr>
              <w:t>Suma be PVM (Eur)</w:t>
            </w:r>
            <w:r w:rsidRPr="00A8088A">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043CBC69" w14:textId="77777777" w:rsidR="00875F74" w:rsidRPr="00A8088A" w:rsidRDefault="00875F74" w:rsidP="00F7642E">
            <w:pPr>
              <w:jc w:val="right"/>
              <w:rPr>
                <w:rFonts w:ascii="Times New Roman" w:hAnsi="Times New Roman"/>
                <w:sz w:val="20"/>
                <w:szCs w:val="20"/>
                <w:lang w:eastAsia="lt-LT"/>
              </w:rPr>
            </w:pPr>
            <w:r w:rsidRPr="00A8088A">
              <w:rPr>
                <w:rFonts w:ascii="Times New Roman" w:hAnsi="Times New Roman"/>
                <w:sz w:val="20"/>
                <w:szCs w:val="20"/>
                <w:lang w:eastAsia="lt-LT"/>
              </w:rPr>
              <w:t> </w:t>
            </w:r>
          </w:p>
        </w:tc>
      </w:tr>
      <w:tr w:rsidR="00875F74" w:rsidRPr="00A8088A" w14:paraId="39B546AE" w14:textId="77777777" w:rsidTr="00F7642E">
        <w:trPr>
          <w:trHeight w:val="240"/>
        </w:trPr>
        <w:tc>
          <w:tcPr>
            <w:tcW w:w="617" w:type="dxa"/>
            <w:tcBorders>
              <w:top w:val="single" w:sz="4" w:space="0" w:color="auto"/>
            </w:tcBorders>
          </w:tcPr>
          <w:p w14:paraId="1B20F7EE" w14:textId="77777777" w:rsidR="00875F74" w:rsidRPr="00A8088A" w:rsidRDefault="00875F74" w:rsidP="00F7642E">
            <w:pPr>
              <w:rPr>
                <w:rFonts w:ascii="Times New Roman" w:hAnsi="Times New Roman"/>
                <w:sz w:val="20"/>
                <w:szCs w:val="20"/>
                <w:lang w:eastAsia="lt-LT"/>
              </w:rPr>
            </w:pPr>
            <w:r w:rsidRPr="00A8088A">
              <w:rPr>
                <w:rFonts w:ascii="Times New Roman" w:hAnsi="Times New Roman"/>
                <w:sz w:val="20"/>
                <w:szCs w:val="20"/>
                <w:lang w:eastAsia="lt-LT"/>
              </w:rPr>
              <w:t> </w:t>
            </w:r>
          </w:p>
        </w:tc>
        <w:tc>
          <w:tcPr>
            <w:tcW w:w="2526" w:type="dxa"/>
            <w:tcBorders>
              <w:top w:val="single" w:sz="4" w:space="0" w:color="auto"/>
            </w:tcBorders>
          </w:tcPr>
          <w:p w14:paraId="5AD414AA" w14:textId="77777777" w:rsidR="00875F74" w:rsidRPr="00A8088A" w:rsidRDefault="00875F74" w:rsidP="00F7642E">
            <w:pPr>
              <w:rPr>
                <w:rFonts w:ascii="Times New Roman" w:hAnsi="Times New Roman"/>
                <w:sz w:val="20"/>
                <w:szCs w:val="20"/>
                <w:lang w:eastAsia="lt-LT"/>
              </w:rPr>
            </w:pPr>
            <w:r w:rsidRPr="00A8088A">
              <w:rPr>
                <w:rFonts w:ascii="Times New Roman" w:hAnsi="Times New Roman"/>
                <w:sz w:val="20"/>
                <w:szCs w:val="20"/>
                <w:lang w:eastAsia="lt-LT"/>
              </w:rPr>
              <w:t> </w:t>
            </w:r>
          </w:p>
        </w:tc>
        <w:tc>
          <w:tcPr>
            <w:tcW w:w="1417" w:type="dxa"/>
            <w:tcBorders>
              <w:top w:val="single" w:sz="4" w:space="0" w:color="auto"/>
              <w:right w:val="single" w:sz="4" w:space="0" w:color="auto"/>
            </w:tcBorders>
          </w:tcPr>
          <w:p w14:paraId="1529A83C" w14:textId="77777777" w:rsidR="00875F74" w:rsidRPr="00A8088A" w:rsidRDefault="00875F74" w:rsidP="00F7642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7A27BD8A" w14:textId="77777777" w:rsidR="00875F74" w:rsidRPr="00A8088A" w:rsidRDefault="00875F74" w:rsidP="00F7642E">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PVM </w:t>
            </w:r>
            <w:r w:rsidRPr="00A8088A">
              <w:rPr>
                <w:rFonts w:ascii="Times New Roman" w:hAnsi="Times New Roman"/>
                <w:b/>
                <w:i/>
                <w:color w:val="FF0000"/>
                <w:sz w:val="20"/>
                <w:szCs w:val="20"/>
              </w:rPr>
              <w:t>[tarifas]</w:t>
            </w:r>
            <w:r w:rsidRPr="00A8088A">
              <w:rPr>
                <w:rFonts w:ascii="Times New Roman" w:hAnsi="Times New Roman"/>
                <w:b/>
                <w:sz w:val="20"/>
                <w:szCs w:val="20"/>
              </w:rPr>
              <w:t>:</w:t>
            </w:r>
            <w:r w:rsidRPr="00A8088A">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619F5CBA" w14:textId="77777777" w:rsidR="00875F74" w:rsidRPr="00A8088A" w:rsidRDefault="00875F74" w:rsidP="00F7642E">
            <w:pPr>
              <w:jc w:val="right"/>
              <w:rPr>
                <w:rFonts w:ascii="Times New Roman" w:hAnsi="Times New Roman"/>
                <w:b/>
                <w:bCs/>
                <w:sz w:val="20"/>
                <w:szCs w:val="20"/>
                <w:lang w:eastAsia="lt-LT"/>
              </w:rPr>
            </w:pPr>
          </w:p>
        </w:tc>
      </w:tr>
      <w:tr w:rsidR="00875F74" w:rsidRPr="00A8088A" w14:paraId="13BF9449" w14:textId="77777777" w:rsidTr="00F7642E">
        <w:trPr>
          <w:trHeight w:val="255"/>
        </w:trPr>
        <w:tc>
          <w:tcPr>
            <w:tcW w:w="617" w:type="dxa"/>
          </w:tcPr>
          <w:p w14:paraId="7A654564" w14:textId="77777777" w:rsidR="00875F74" w:rsidRPr="00A8088A" w:rsidRDefault="00875F74" w:rsidP="00F7642E">
            <w:pPr>
              <w:rPr>
                <w:rFonts w:ascii="Times New Roman" w:hAnsi="Times New Roman"/>
                <w:b/>
                <w:bCs/>
                <w:sz w:val="20"/>
                <w:szCs w:val="20"/>
                <w:lang w:eastAsia="lt-LT"/>
              </w:rPr>
            </w:pPr>
            <w:r w:rsidRPr="00A8088A">
              <w:rPr>
                <w:rFonts w:ascii="Times New Roman" w:hAnsi="Times New Roman"/>
                <w:b/>
                <w:bCs/>
                <w:sz w:val="20"/>
                <w:szCs w:val="20"/>
                <w:lang w:eastAsia="lt-LT"/>
              </w:rPr>
              <w:t> </w:t>
            </w:r>
          </w:p>
        </w:tc>
        <w:tc>
          <w:tcPr>
            <w:tcW w:w="2526" w:type="dxa"/>
          </w:tcPr>
          <w:p w14:paraId="1A2418C6" w14:textId="77777777" w:rsidR="00875F74" w:rsidRPr="00A8088A" w:rsidRDefault="00875F74" w:rsidP="00F7642E">
            <w:pPr>
              <w:jc w:val="right"/>
              <w:rPr>
                <w:rFonts w:ascii="Times New Roman" w:hAnsi="Times New Roman"/>
                <w:b/>
                <w:bCs/>
                <w:sz w:val="20"/>
                <w:szCs w:val="20"/>
                <w:lang w:eastAsia="lt-LT"/>
              </w:rPr>
            </w:pPr>
            <w:r w:rsidRPr="00A8088A">
              <w:rPr>
                <w:rFonts w:ascii="Times New Roman" w:hAnsi="Times New Roman"/>
                <w:b/>
                <w:bCs/>
                <w:sz w:val="20"/>
                <w:szCs w:val="20"/>
                <w:lang w:eastAsia="lt-LT"/>
              </w:rPr>
              <w:t> </w:t>
            </w:r>
          </w:p>
        </w:tc>
        <w:tc>
          <w:tcPr>
            <w:tcW w:w="1417" w:type="dxa"/>
            <w:tcBorders>
              <w:right w:val="single" w:sz="4" w:space="0" w:color="auto"/>
            </w:tcBorders>
          </w:tcPr>
          <w:p w14:paraId="75D718C0" w14:textId="77777777" w:rsidR="00875F74" w:rsidRPr="00A8088A" w:rsidRDefault="00875F74" w:rsidP="00F7642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57DD8020" w14:textId="77777777" w:rsidR="00875F74" w:rsidRPr="00A8088A" w:rsidRDefault="00875F74" w:rsidP="00F7642E">
            <w:pPr>
              <w:jc w:val="right"/>
              <w:rPr>
                <w:rFonts w:ascii="Times New Roman" w:hAnsi="Times New Roman"/>
                <w:b/>
                <w:bCs/>
                <w:sz w:val="20"/>
                <w:szCs w:val="20"/>
                <w:lang w:eastAsia="lt-LT"/>
              </w:rPr>
            </w:pPr>
            <w:r w:rsidRPr="00A8088A">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789278F" w14:textId="77777777" w:rsidR="00875F74" w:rsidRPr="00A8088A" w:rsidRDefault="00875F74" w:rsidP="00F7642E">
            <w:pPr>
              <w:jc w:val="right"/>
              <w:rPr>
                <w:rFonts w:ascii="Times New Roman" w:hAnsi="Times New Roman"/>
                <w:b/>
                <w:bCs/>
                <w:sz w:val="20"/>
                <w:szCs w:val="20"/>
                <w:lang w:eastAsia="lt-LT"/>
              </w:rPr>
            </w:pPr>
          </w:p>
        </w:tc>
      </w:tr>
      <w:tr w:rsidR="00875F74" w:rsidRPr="00A8088A" w14:paraId="2AF6E304" w14:textId="77777777" w:rsidTr="00F7642E">
        <w:trPr>
          <w:trHeight w:val="255"/>
        </w:trPr>
        <w:tc>
          <w:tcPr>
            <w:tcW w:w="617" w:type="dxa"/>
          </w:tcPr>
          <w:p w14:paraId="37A8673F" w14:textId="77777777" w:rsidR="00875F74" w:rsidRPr="00A8088A" w:rsidRDefault="00875F74" w:rsidP="00F7642E">
            <w:pPr>
              <w:rPr>
                <w:rFonts w:ascii="Times New Roman" w:hAnsi="Times New Roman"/>
                <w:b/>
                <w:bCs/>
                <w:sz w:val="20"/>
                <w:szCs w:val="20"/>
                <w:lang w:eastAsia="lt-LT"/>
              </w:rPr>
            </w:pPr>
          </w:p>
        </w:tc>
        <w:tc>
          <w:tcPr>
            <w:tcW w:w="2526" w:type="dxa"/>
          </w:tcPr>
          <w:p w14:paraId="528DB49A" w14:textId="77777777" w:rsidR="00875F74" w:rsidRPr="00A8088A" w:rsidRDefault="00875F74" w:rsidP="00F7642E">
            <w:pPr>
              <w:jc w:val="right"/>
              <w:rPr>
                <w:rFonts w:ascii="Times New Roman" w:hAnsi="Times New Roman"/>
                <w:b/>
                <w:bCs/>
                <w:sz w:val="20"/>
                <w:szCs w:val="20"/>
                <w:lang w:eastAsia="lt-LT"/>
              </w:rPr>
            </w:pPr>
          </w:p>
        </w:tc>
        <w:tc>
          <w:tcPr>
            <w:tcW w:w="1417" w:type="dxa"/>
            <w:tcBorders>
              <w:right w:val="single" w:sz="4" w:space="0" w:color="auto"/>
            </w:tcBorders>
          </w:tcPr>
          <w:p w14:paraId="2156542F" w14:textId="77777777" w:rsidR="00875F74" w:rsidRPr="00A8088A" w:rsidRDefault="00875F74" w:rsidP="00F7642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07E8598F" w14:textId="07692D4C" w:rsidR="00875F74" w:rsidRPr="00A8088A" w:rsidRDefault="00875F74" w:rsidP="00F7642E">
            <w:pPr>
              <w:jc w:val="right"/>
              <w:rPr>
                <w:rFonts w:ascii="Times New Roman" w:hAnsi="Times New Roman"/>
                <w:b/>
                <w:bCs/>
                <w:sz w:val="20"/>
                <w:szCs w:val="20"/>
                <w:lang w:eastAsia="lt-LT"/>
              </w:rPr>
            </w:pPr>
            <w:r w:rsidRPr="00A8088A">
              <w:rPr>
                <w:rFonts w:ascii="Times New Roman" w:hAnsi="Times New Roman"/>
                <w:b/>
                <w:bCs/>
                <w:sz w:val="20"/>
                <w:szCs w:val="20"/>
                <w:lang w:eastAsia="lt-LT"/>
              </w:rPr>
              <w:t>Sulaikoma suma 5%</w:t>
            </w:r>
            <w:r w:rsidRPr="00A8088A">
              <w:rPr>
                <w:rFonts w:ascii="Times New Roman" w:eastAsia="Arial" w:hAnsi="Times New Roman"/>
                <w:b/>
                <w:bCs/>
                <w:sz w:val="20"/>
                <w:szCs w:val="20"/>
              </w:rPr>
              <w:t xml:space="preserve"> nuo ataskaitiniu laikotarpiu atliktų </w:t>
            </w:r>
            <w:r w:rsidRPr="00A8088A">
              <w:rPr>
                <w:rFonts w:ascii="Times New Roman" w:hAnsi="Times New Roman"/>
                <w:b/>
                <w:bCs/>
                <w:sz w:val="20"/>
                <w:szCs w:val="20"/>
              </w:rPr>
              <w:t xml:space="preserve">Darbų </w:t>
            </w:r>
            <w:r w:rsidRPr="00A8088A">
              <w:rPr>
                <w:rFonts w:ascii="Times New Roman" w:eastAsia="Arial" w:hAnsi="Times New Roman"/>
                <w:b/>
                <w:bCs/>
                <w:sz w:val="20"/>
                <w:szCs w:val="20"/>
              </w:rPr>
              <w:t>vertės</w:t>
            </w:r>
            <w:r w:rsidRPr="00A8088A">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77C06530" w14:textId="77777777" w:rsidR="00875F74" w:rsidRPr="00A8088A" w:rsidRDefault="00875F74" w:rsidP="00F7642E">
            <w:pPr>
              <w:jc w:val="right"/>
              <w:rPr>
                <w:rFonts w:ascii="Times New Roman" w:hAnsi="Times New Roman"/>
                <w:b/>
                <w:bCs/>
                <w:sz w:val="20"/>
                <w:szCs w:val="20"/>
                <w:lang w:eastAsia="lt-LT"/>
              </w:rPr>
            </w:pPr>
          </w:p>
        </w:tc>
      </w:tr>
      <w:tr w:rsidR="00875F74" w:rsidRPr="00A8088A" w14:paraId="4CB02B08" w14:textId="77777777" w:rsidTr="00F7642E">
        <w:trPr>
          <w:trHeight w:val="255"/>
        </w:trPr>
        <w:tc>
          <w:tcPr>
            <w:tcW w:w="617" w:type="dxa"/>
          </w:tcPr>
          <w:p w14:paraId="5C6FDE9A" w14:textId="77777777" w:rsidR="00875F74" w:rsidRPr="00A8088A" w:rsidRDefault="00875F74" w:rsidP="00F7642E">
            <w:pPr>
              <w:rPr>
                <w:rFonts w:ascii="Times New Roman" w:hAnsi="Times New Roman"/>
                <w:b/>
                <w:bCs/>
                <w:sz w:val="20"/>
                <w:szCs w:val="20"/>
                <w:lang w:eastAsia="lt-LT"/>
              </w:rPr>
            </w:pPr>
          </w:p>
        </w:tc>
        <w:tc>
          <w:tcPr>
            <w:tcW w:w="2526" w:type="dxa"/>
          </w:tcPr>
          <w:p w14:paraId="4ABBA518" w14:textId="77777777" w:rsidR="00875F74" w:rsidRPr="00A8088A" w:rsidRDefault="00875F74" w:rsidP="00F7642E">
            <w:pPr>
              <w:jc w:val="center"/>
              <w:rPr>
                <w:rFonts w:ascii="Times New Roman" w:hAnsi="Times New Roman"/>
                <w:b/>
                <w:bCs/>
                <w:sz w:val="20"/>
                <w:szCs w:val="20"/>
                <w:lang w:eastAsia="lt-LT"/>
              </w:rPr>
            </w:pPr>
          </w:p>
        </w:tc>
        <w:tc>
          <w:tcPr>
            <w:tcW w:w="1417" w:type="dxa"/>
            <w:tcBorders>
              <w:right w:val="single" w:sz="4" w:space="0" w:color="auto"/>
            </w:tcBorders>
          </w:tcPr>
          <w:p w14:paraId="1BB959D2" w14:textId="77777777" w:rsidR="00875F74" w:rsidRPr="00A8088A" w:rsidRDefault="00875F74" w:rsidP="00F7642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30B7876F" w14:textId="68FB7E05" w:rsidR="00875F74" w:rsidRPr="00A8088A" w:rsidRDefault="00875F74" w:rsidP="00F7642E">
            <w:pPr>
              <w:jc w:val="right"/>
              <w:rPr>
                <w:rFonts w:ascii="Times New Roman" w:hAnsi="Times New Roman"/>
                <w:b/>
                <w:bCs/>
                <w:sz w:val="20"/>
                <w:szCs w:val="20"/>
                <w:lang w:eastAsia="lt-LT"/>
              </w:rPr>
            </w:pPr>
            <w:r w:rsidRPr="00A8088A">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0BD3855E" w14:textId="77777777" w:rsidR="00875F74" w:rsidRPr="00A8088A" w:rsidRDefault="00875F74" w:rsidP="00F7642E">
            <w:pPr>
              <w:jc w:val="right"/>
              <w:rPr>
                <w:rFonts w:ascii="Times New Roman" w:hAnsi="Times New Roman"/>
                <w:b/>
                <w:bCs/>
                <w:sz w:val="20"/>
                <w:szCs w:val="20"/>
                <w:lang w:eastAsia="lt-LT"/>
              </w:rPr>
            </w:pPr>
          </w:p>
        </w:tc>
      </w:tr>
    </w:tbl>
    <w:p w14:paraId="1D6FC17A" w14:textId="77777777" w:rsidR="00875F74" w:rsidRPr="00A8088A" w:rsidRDefault="00875F74" w:rsidP="00875F74">
      <w:pPr>
        <w:pStyle w:val="Stilius3"/>
        <w:spacing w:before="0"/>
        <w:rPr>
          <w:sz w:val="18"/>
          <w:szCs w:val="18"/>
          <w:lang w:eastAsia="lt-LT"/>
        </w:rPr>
      </w:pPr>
    </w:p>
    <w:p w14:paraId="635E2A8D" w14:textId="77777777" w:rsidR="00875F74" w:rsidRPr="00A8088A" w:rsidRDefault="00875F74" w:rsidP="00875F74">
      <w:pPr>
        <w:pStyle w:val="Stilius3"/>
        <w:spacing w:before="0"/>
        <w:rPr>
          <w:sz w:val="18"/>
          <w:szCs w:val="18"/>
          <w:lang w:eastAsia="lt-LT"/>
        </w:rPr>
      </w:pPr>
    </w:p>
    <w:p w14:paraId="2E935D22" w14:textId="77777777" w:rsidR="00875F74" w:rsidRPr="00A8088A" w:rsidRDefault="00875F74" w:rsidP="00875F74">
      <w:pPr>
        <w:pStyle w:val="Stilius3"/>
        <w:spacing w:before="0"/>
        <w:rPr>
          <w:sz w:val="18"/>
          <w:szCs w:val="18"/>
          <w:lang w:eastAsia="lt-LT"/>
        </w:rPr>
      </w:pPr>
    </w:p>
    <w:p w14:paraId="6668A921" w14:textId="77777777" w:rsidR="00875F74" w:rsidRPr="00A8088A" w:rsidRDefault="00875F74" w:rsidP="00875F74">
      <w:pPr>
        <w:pStyle w:val="Stilius3"/>
        <w:spacing w:before="0"/>
        <w:rPr>
          <w:sz w:val="20"/>
          <w:szCs w:val="20"/>
          <w:lang w:eastAsia="lt-LT"/>
        </w:rPr>
      </w:pPr>
      <w:r w:rsidRPr="00A8088A">
        <w:rPr>
          <w:sz w:val="20"/>
          <w:szCs w:val="20"/>
          <w:lang w:eastAsia="lt-LT"/>
        </w:rPr>
        <w:t xml:space="preserve">Užsakovas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t>Rangovas</w:t>
      </w:r>
    </w:p>
    <w:p w14:paraId="582D57A4" w14:textId="6E50254A" w:rsidR="00875F74" w:rsidRPr="00A8088A" w:rsidRDefault="00875F74" w:rsidP="00875F74">
      <w:pPr>
        <w:pStyle w:val="Stilius3"/>
        <w:spacing w:before="0"/>
        <w:jc w:val="left"/>
        <w:rPr>
          <w:sz w:val="20"/>
          <w:szCs w:val="20"/>
        </w:rPr>
      </w:pPr>
      <w:r w:rsidRPr="00A8088A">
        <w:rPr>
          <w:sz w:val="20"/>
          <w:szCs w:val="20"/>
          <w:lang w:eastAsia="lt-LT"/>
        </w:rPr>
        <w:t>202</w:t>
      </w:r>
      <w:r>
        <w:rPr>
          <w:sz w:val="20"/>
          <w:szCs w:val="20"/>
          <w:lang w:eastAsia="lt-LT"/>
        </w:rPr>
        <w:t>5</w:t>
      </w:r>
      <w:r w:rsidRPr="00A8088A">
        <w:rPr>
          <w:sz w:val="20"/>
          <w:szCs w:val="20"/>
          <w:lang w:eastAsia="lt-LT"/>
        </w:rPr>
        <w:t xml:space="preserve">  m. __________________ mėn. ____d.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t xml:space="preserve">     202</w:t>
      </w:r>
      <w:r>
        <w:rPr>
          <w:sz w:val="20"/>
          <w:szCs w:val="20"/>
          <w:lang w:eastAsia="lt-LT"/>
        </w:rPr>
        <w:t>5</w:t>
      </w:r>
      <w:r w:rsidRPr="00A8088A">
        <w:rPr>
          <w:sz w:val="20"/>
          <w:szCs w:val="20"/>
          <w:lang w:eastAsia="lt-LT"/>
        </w:rPr>
        <w:t xml:space="preserve"> m. ______________ mėn. ______d.</w:t>
      </w:r>
      <w:r w:rsidRPr="00A8088A">
        <w:rPr>
          <w:sz w:val="20"/>
          <w:szCs w:val="20"/>
        </w:rPr>
        <w:t xml:space="preserve"> </w:t>
      </w:r>
    </w:p>
    <w:p w14:paraId="5E8803B2" w14:textId="77777777" w:rsidR="00875F74" w:rsidRPr="00A8088A" w:rsidRDefault="00875F74" w:rsidP="00875F74">
      <w:pPr>
        <w:pStyle w:val="Stilius3"/>
        <w:spacing w:before="0"/>
        <w:jc w:val="left"/>
        <w:rPr>
          <w:sz w:val="20"/>
          <w:szCs w:val="20"/>
        </w:rPr>
      </w:pPr>
    </w:p>
    <w:p w14:paraId="2302AAB1" w14:textId="77777777" w:rsidR="00875F74" w:rsidRPr="00A8088A" w:rsidRDefault="00875F74" w:rsidP="00875F74">
      <w:pPr>
        <w:pStyle w:val="Stilius3"/>
        <w:spacing w:before="0"/>
        <w:jc w:val="left"/>
        <w:rPr>
          <w:sz w:val="20"/>
          <w:szCs w:val="20"/>
        </w:rPr>
      </w:pPr>
    </w:p>
    <w:p w14:paraId="385B18C6" w14:textId="77777777" w:rsidR="00875F74" w:rsidRPr="00A8088A" w:rsidRDefault="00875F74" w:rsidP="00875F74">
      <w:pPr>
        <w:pStyle w:val="Stilius3"/>
        <w:spacing w:before="0"/>
        <w:jc w:val="left"/>
        <w:rPr>
          <w:sz w:val="20"/>
          <w:szCs w:val="20"/>
        </w:rPr>
      </w:pPr>
    </w:p>
    <w:p w14:paraId="19D240EB" w14:textId="77777777" w:rsidR="00875F74" w:rsidRPr="00A8088A" w:rsidRDefault="00875F74" w:rsidP="00875F74">
      <w:pPr>
        <w:pStyle w:val="Stilius3"/>
        <w:spacing w:before="0"/>
        <w:jc w:val="left"/>
        <w:rPr>
          <w:sz w:val="20"/>
          <w:szCs w:val="20"/>
        </w:rPr>
      </w:pPr>
    </w:p>
    <w:p w14:paraId="32113ACF" w14:textId="77777777" w:rsidR="00875F74" w:rsidRPr="00A8088A" w:rsidRDefault="00875F74" w:rsidP="00875F74">
      <w:pPr>
        <w:pStyle w:val="Stilius3"/>
        <w:spacing w:before="0"/>
        <w:rPr>
          <w:sz w:val="20"/>
          <w:szCs w:val="20"/>
          <w:lang w:eastAsia="lt-LT"/>
        </w:rPr>
      </w:pPr>
      <w:r w:rsidRPr="00A8088A">
        <w:rPr>
          <w:sz w:val="20"/>
          <w:szCs w:val="20"/>
          <w:lang w:eastAsia="lt-LT"/>
        </w:rPr>
        <w:t xml:space="preserve">Statinio statybos techninės priežiūros vadovas  </w:t>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r w:rsidRPr="00A8088A">
        <w:rPr>
          <w:sz w:val="20"/>
          <w:szCs w:val="20"/>
          <w:lang w:eastAsia="lt-LT"/>
        </w:rPr>
        <w:tab/>
      </w:r>
    </w:p>
    <w:p w14:paraId="5A09DCF5" w14:textId="288ACCE9" w:rsidR="00875F74" w:rsidRPr="00A8088A" w:rsidRDefault="00875F74" w:rsidP="00875F74">
      <w:pPr>
        <w:pStyle w:val="Stilius3"/>
        <w:spacing w:before="0"/>
        <w:jc w:val="left"/>
        <w:rPr>
          <w:sz w:val="20"/>
          <w:szCs w:val="20"/>
        </w:rPr>
      </w:pPr>
      <w:r w:rsidRPr="00A8088A">
        <w:rPr>
          <w:sz w:val="20"/>
          <w:szCs w:val="20"/>
          <w:lang w:eastAsia="lt-LT"/>
        </w:rPr>
        <w:t>202</w:t>
      </w:r>
      <w:r>
        <w:rPr>
          <w:sz w:val="20"/>
          <w:szCs w:val="20"/>
          <w:lang w:eastAsia="lt-LT"/>
        </w:rPr>
        <w:t>5</w:t>
      </w:r>
      <w:r w:rsidRPr="00A8088A">
        <w:rPr>
          <w:sz w:val="20"/>
          <w:szCs w:val="20"/>
          <w:lang w:eastAsia="lt-LT"/>
        </w:rPr>
        <w:t xml:space="preserve"> m. __________________ mėn. ____d. </w:t>
      </w:r>
      <w:r w:rsidRPr="00A8088A">
        <w:rPr>
          <w:sz w:val="20"/>
          <w:szCs w:val="20"/>
        </w:rPr>
        <w:t xml:space="preserve"> </w:t>
      </w:r>
    </w:p>
    <w:p w14:paraId="4ED2DD11" w14:textId="54FEA1F6" w:rsidR="006B5D1D" w:rsidRDefault="006B5D1D">
      <w:pPr>
        <w:rPr>
          <w:rFonts w:ascii="Times New Roman" w:hAnsi="Times New Roman"/>
          <w:b/>
          <w:bCs/>
          <w:sz w:val="24"/>
          <w:szCs w:val="24"/>
          <w:lang w:eastAsia="lt-LT"/>
        </w:rPr>
      </w:pPr>
    </w:p>
    <w:p w14:paraId="2BE1055E" w14:textId="77777777" w:rsidR="006B5D1D" w:rsidRDefault="006B5D1D">
      <w:pPr>
        <w:rPr>
          <w:rFonts w:ascii="Times New Roman" w:hAnsi="Times New Roman"/>
          <w:b/>
          <w:bCs/>
          <w:sz w:val="24"/>
          <w:szCs w:val="24"/>
          <w:lang w:eastAsia="lt-LT"/>
        </w:rPr>
      </w:pPr>
    </w:p>
    <w:p w14:paraId="34936CE0" w14:textId="77777777" w:rsidR="00875F74" w:rsidRDefault="00875F74">
      <w:pPr>
        <w:rPr>
          <w:rFonts w:ascii="Times New Roman" w:hAnsi="Times New Roman"/>
          <w:spacing w:val="-3"/>
        </w:rPr>
      </w:pPr>
      <w:r>
        <w:rPr>
          <w:rFonts w:ascii="Times New Roman" w:hAnsi="Times New Roman"/>
          <w:spacing w:val="-3"/>
        </w:rPr>
        <w:br w:type="page"/>
      </w:r>
    </w:p>
    <w:p w14:paraId="6F2A6E68" w14:textId="479830C2" w:rsidR="006B5D1D" w:rsidRPr="00AF7B07" w:rsidRDefault="006B5D1D" w:rsidP="006B5D1D">
      <w:pPr>
        <w:jc w:val="right"/>
        <w:rPr>
          <w:rFonts w:ascii="Times New Roman" w:hAnsi="Times New Roman"/>
          <w:spacing w:val="-3"/>
        </w:rPr>
      </w:pPr>
      <w:r w:rsidRPr="00AF7B07">
        <w:rPr>
          <w:rFonts w:ascii="Times New Roman" w:hAnsi="Times New Roman"/>
          <w:spacing w:val="-3"/>
        </w:rPr>
        <w:lastRenderedPageBreak/>
        <w:t xml:space="preserve">Sutarties projekto </w:t>
      </w:r>
      <w:r>
        <w:rPr>
          <w:rFonts w:ascii="Times New Roman" w:hAnsi="Times New Roman"/>
          <w:spacing w:val="-3"/>
        </w:rPr>
        <w:t>5</w:t>
      </w:r>
      <w:r w:rsidRPr="00AF7B07">
        <w:rPr>
          <w:rFonts w:ascii="Times New Roman" w:hAnsi="Times New Roman"/>
          <w:spacing w:val="-3"/>
        </w:rPr>
        <w:t xml:space="preserve"> priedas</w:t>
      </w:r>
    </w:p>
    <w:p w14:paraId="0FB4BF8C" w14:textId="36500183" w:rsidR="00AC27FF" w:rsidRDefault="006B5D1D" w:rsidP="006B5D1D">
      <w:pPr>
        <w:jc w:val="center"/>
        <w:rPr>
          <w:rFonts w:ascii="Times New Roman" w:hAnsi="Times New Roman"/>
          <w:sz w:val="24"/>
          <w:szCs w:val="24"/>
          <w:lang w:eastAsia="lt-LT"/>
        </w:rPr>
      </w:pPr>
      <w:r w:rsidRPr="006B5D1D">
        <w:rPr>
          <w:rFonts w:ascii="Times New Roman" w:hAnsi="Times New Roman"/>
          <w:sz w:val="24"/>
          <w:szCs w:val="24"/>
          <w:lang w:eastAsia="lt-LT"/>
        </w:rPr>
        <w:t>RANGOVO PASIŪLYMAS</w:t>
      </w:r>
    </w:p>
    <w:p w14:paraId="4B59E0A1" w14:textId="520B6F28" w:rsidR="00875F74" w:rsidRDefault="00875F74">
      <w:pPr>
        <w:rPr>
          <w:rFonts w:ascii="Times New Roman" w:hAnsi="Times New Roman"/>
          <w:sz w:val="24"/>
          <w:szCs w:val="24"/>
          <w:lang w:eastAsia="lt-LT"/>
        </w:rPr>
      </w:pPr>
      <w:r>
        <w:rPr>
          <w:rFonts w:ascii="Times New Roman" w:hAnsi="Times New Roman"/>
          <w:sz w:val="24"/>
          <w:szCs w:val="24"/>
          <w:lang w:eastAsia="lt-LT"/>
        </w:rPr>
        <w:br w:type="page"/>
      </w:r>
    </w:p>
    <w:p w14:paraId="3521CA0F" w14:textId="77777777" w:rsidR="00875F74" w:rsidRPr="00953045" w:rsidRDefault="00875F74" w:rsidP="00875F74">
      <w:pPr>
        <w:pStyle w:val="Standard"/>
        <w:tabs>
          <w:tab w:val="left" w:pos="5387"/>
        </w:tabs>
        <w:ind w:firstLine="709"/>
        <w:jc w:val="right"/>
        <w:rPr>
          <w:lang w:val="lt-LT"/>
        </w:rPr>
      </w:pPr>
      <w:r w:rsidRPr="00953045">
        <w:rPr>
          <w:lang w:val="lt-LT"/>
        </w:rPr>
        <w:lastRenderedPageBreak/>
        <w:t>Sutarties projekto 6 priedas</w:t>
      </w:r>
    </w:p>
    <w:p w14:paraId="30175C4A" w14:textId="77777777" w:rsidR="00875F74" w:rsidRPr="009C06B6" w:rsidRDefault="00875F74" w:rsidP="00875F74">
      <w:pPr>
        <w:pStyle w:val="Standard"/>
        <w:tabs>
          <w:tab w:val="left" w:pos="5387"/>
        </w:tabs>
        <w:jc w:val="center"/>
        <w:rPr>
          <w:b/>
          <w:bCs/>
          <w:lang w:val="lt-LT"/>
        </w:rPr>
      </w:pPr>
      <w:r w:rsidRPr="009C06B6">
        <w:rPr>
          <w:b/>
          <w:bCs/>
          <w:lang w:val="lt-LT"/>
        </w:rPr>
        <w:t>SPECIALISTŲ SĄRAŠAS</w:t>
      </w:r>
    </w:p>
    <w:p w14:paraId="1BB4363D" w14:textId="77777777" w:rsidR="00875F74" w:rsidRDefault="00875F74" w:rsidP="006B5D1D">
      <w:pPr>
        <w:jc w:val="center"/>
        <w:rPr>
          <w:rFonts w:ascii="Times New Roman" w:hAnsi="Times New Roman"/>
          <w:sz w:val="24"/>
          <w:szCs w:val="24"/>
          <w:lang w:eastAsia="lt-LT"/>
        </w:rPr>
      </w:pPr>
    </w:p>
    <w:tbl>
      <w:tblPr>
        <w:tblpPr w:leftFromText="180" w:rightFromText="180" w:bottomFromText="160" w:vertAnchor="text" w:tblpXSpec="center" w:tblpY="1"/>
        <w:tblOverlap w:val="neve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12"/>
        <w:gridCol w:w="2350"/>
        <w:gridCol w:w="2268"/>
        <w:gridCol w:w="3288"/>
      </w:tblGrid>
      <w:tr w:rsidR="00875F74" w:rsidRPr="001C0B14" w14:paraId="5C7AE320" w14:textId="77777777" w:rsidTr="00875F74">
        <w:trPr>
          <w:trHeight w:val="147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569548A" w14:textId="77777777"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Eil.</w:t>
            </w:r>
          </w:p>
          <w:p w14:paraId="74DCFC3C" w14:textId="77777777"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Nr.</w:t>
            </w:r>
          </w:p>
        </w:tc>
        <w:tc>
          <w:tcPr>
            <w:tcW w:w="2612" w:type="dxa"/>
            <w:tcBorders>
              <w:top w:val="single" w:sz="4" w:space="0" w:color="auto"/>
              <w:left w:val="single" w:sz="4" w:space="0" w:color="auto"/>
              <w:bottom w:val="single" w:sz="4" w:space="0" w:color="auto"/>
              <w:right w:val="single" w:sz="4" w:space="0" w:color="auto"/>
            </w:tcBorders>
            <w:vAlign w:val="center"/>
            <w:hideMark/>
          </w:tcPr>
          <w:p w14:paraId="5CC57C49" w14:textId="77777777"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Pasiūlyme nurodyto specialisto vardas, pavardė</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F3DEB57" w14:textId="77777777"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Numatytos eiti pareigos pagal nustatytus kvalifikacinius reikalavimus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7A34E2" w14:textId="77777777"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Įmonė, kurioje dirba specialistas (arba su ja sudaręs kitais pagrindais sutartį)</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C4B987E" w14:textId="77777777"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Kvalifikacijos atestatą išdavusi institucija,</w:t>
            </w:r>
          </w:p>
          <w:p w14:paraId="5B26042C" w14:textId="5AEDAA3B" w:rsidR="00875F74" w:rsidRPr="00953045" w:rsidRDefault="00875F74" w:rsidP="00F7642E">
            <w:pPr>
              <w:pStyle w:val="Standard"/>
              <w:tabs>
                <w:tab w:val="left" w:pos="5387"/>
              </w:tabs>
              <w:jc w:val="center"/>
              <w:rPr>
                <w:b/>
                <w:bCs/>
                <w:sz w:val="20"/>
                <w:szCs w:val="20"/>
                <w:lang w:val="lt-LT"/>
              </w:rPr>
            </w:pPr>
            <w:r w:rsidRPr="00953045">
              <w:rPr>
                <w:b/>
                <w:bCs/>
                <w:sz w:val="20"/>
                <w:szCs w:val="20"/>
                <w:lang w:val="lt-LT"/>
              </w:rPr>
              <w:t>kvalifikacijos atestato / teisės pripažinimo pažymos Nr. ir</w:t>
            </w:r>
            <w:r>
              <w:rPr>
                <w:b/>
                <w:bCs/>
                <w:sz w:val="20"/>
                <w:szCs w:val="20"/>
                <w:lang w:val="lt-LT"/>
              </w:rPr>
              <w:t xml:space="preserve"> </w:t>
            </w:r>
            <w:r w:rsidRPr="00953045">
              <w:rPr>
                <w:b/>
                <w:bCs/>
                <w:sz w:val="20"/>
                <w:szCs w:val="20"/>
                <w:lang w:val="lt-LT"/>
              </w:rPr>
              <w:t>išdavimo data</w:t>
            </w:r>
          </w:p>
        </w:tc>
      </w:tr>
      <w:tr w:rsidR="00875F74" w:rsidRPr="001C0B14" w14:paraId="4D8F4B7F" w14:textId="77777777" w:rsidTr="00875F74">
        <w:trPr>
          <w:trHeight w:val="286"/>
        </w:trPr>
        <w:tc>
          <w:tcPr>
            <w:tcW w:w="562" w:type="dxa"/>
            <w:tcBorders>
              <w:top w:val="single" w:sz="4" w:space="0" w:color="auto"/>
              <w:left w:val="single" w:sz="4" w:space="0" w:color="auto"/>
              <w:bottom w:val="single" w:sz="4" w:space="0" w:color="auto"/>
              <w:right w:val="single" w:sz="4" w:space="0" w:color="auto"/>
            </w:tcBorders>
          </w:tcPr>
          <w:p w14:paraId="716825FA" w14:textId="77777777" w:rsidR="00875F74" w:rsidRPr="00953045" w:rsidRDefault="00875F74" w:rsidP="00F7642E">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4385E27A" w14:textId="77777777" w:rsidR="00875F74" w:rsidRPr="00953045" w:rsidRDefault="00875F74" w:rsidP="00F7642E">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024E4980" w14:textId="77777777" w:rsidR="00875F74" w:rsidRPr="00953045" w:rsidRDefault="00875F74" w:rsidP="00F7642E">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10666B8D" w14:textId="77777777" w:rsidR="00875F74" w:rsidRPr="00953045" w:rsidRDefault="00875F74" w:rsidP="00F7642E">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4438AE9B" w14:textId="77777777" w:rsidR="00875F74" w:rsidRPr="00953045" w:rsidRDefault="00875F74" w:rsidP="00F7642E">
            <w:pPr>
              <w:pStyle w:val="Standard"/>
              <w:tabs>
                <w:tab w:val="left" w:pos="5387"/>
              </w:tabs>
              <w:jc w:val="center"/>
              <w:rPr>
                <w:b/>
                <w:bCs/>
                <w:lang w:val="lt-LT"/>
              </w:rPr>
            </w:pPr>
          </w:p>
        </w:tc>
      </w:tr>
      <w:tr w:rsidR="00875F74" w:rsidRPr="001C0B14" w14:paraId="204688AF" w14:textId="77777777" w:rsidTr="00875F74">
        <w:trPr>
          <w:trHeight w:val="286"/>
        </w:trPr>
        <w:tc>
          <w:tcPr>
            <w:tcW w:w="562" w:type="dxa"/>
            <w:tcBorders>
              <w:top w:val="single" w:sz="4" w:space="0" w:color="auto"/>
              <w:left w:val="single" w:sz="4" w:space="0" w:color="auto"/>
              <w:bottom w:val="single" w:sz="4" w:space="0" w:color="auto"/>
              <w:right w:val="single" w:sz="4" w:space="0" w:color="auto"/>
            </w:tcBorders>
          </w:tcPr>
          <w:p w14:paraId="0D502327" w14:textId="77777777" w:rsidR="00875F74" w:rsidRPr="00953045" w:rsidRDefault="00875F74" w:rsidP="00F7642E">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566144BE" w14:textId="77777777" w:rsidR="00875F74" w:rsidRPr="00953045" w:rsidRDefault="00875F74" w:rsidP="00F7642E">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6C9701FD" w14:textId="77777777" w:rsidR="00875F74" w:rsidRPr="00953045" w:rsidRDefault="00875F74" w:rsidP="00F7642E">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7834465C" w14:textId="77777777" w:rsidR="00875F74" w:rsidRPr="00953045" w:rsidRDefault="00875F74" w:rsidP="00F7642E">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087C3694" w14:textId="77777777" w:rsidR="00875F74" w:rsidRPr="00953045" w:rsidRDefault="00875F74" w:rsidP="00F7642E">
            <w:pPr>
              <w:pStyle w:val="Standard"/>
              <w:tabs>
                <w:tab w:val="left" w:pos="5387"/>
              </w:tabs>
              <w:jc w:val="center"/>
              <w:rPr>
                <w:b/>
                <w:bCs/>
                <w:lang w:val="lt-LT"/>
              </w:rPr>
            </w:pPr>
          </w:p>
        </w:tc>
      </w:tr>
      <w:tr w:rsidR="00875F74" w:rsidRPr="001C0B14" w14:paraId="318748B5" w14:textId="77777777" w:rsidTr="00875F74">
        <w:trPr>
          <w:trHeight w:val="286"/>
        </w:trPr>
        <w:tc>
          <w:tcPr>
            <w:tcW w:w="562" w:type="dxa"/>
            <w:tcBorders>
              <w:top w:val="single" w:sz="4" w:space="0" w:color="auto"/>
              <w:left w:val="single" w:sz="4" w:space="0" w:color="auto"/>
              <w:bottom w:val="single" w:sz="4" w:space="0" w:color="auto"/>
              <w:right w:val="single" w:sz="4" w:space="0" w:color="auto"/>
            </w:tcBorders>
          </w:tcPr>
          <w:p w14:paraId="4CF66EE6" w14:textId="77777777" w:rsidR="00875F74" w:rsidRPr="00953045" w:rsidRDefault="00875F74" w:rsidP="00F7642E">
            <w:pPr>
              <w:pStyle w:val="Standard"/>
              <w:tabs>
                <w:tab w:val="left" w:pos="5387"/>
              </w:tabs>
              <w:rPr>
                <w:b/>
                <w:bCs/>
                <w:lang w:val="lt-LT"/>
              </w:rPr>
            </w:pPr>
          </w:p>
        </w:tc>
        <w:tc>
          <w:tcPr>
            <w:tcW w:w="2612" w:type="dxa"/>
            <w:tcBorders>
              <w:top w:val="single" w:sz="4" w:space="0" w:color="auto"/>
              <w:left w:val="single" w:sz="4" w:space="0" w:color="auto"/>
              <w:bottom w:val="single" w:sz="4" w:space="0" w:color="auto"/>
              <w:right w:val="single" w:sz="4" w:space="0" w:color="auto"/>
            </w:tcBorders>
          </w:tcPr>
          <w:p w14:paraId="250958C7" w14:textId="77777777" w:rsidR="00875F74" w:rsidRPr="00953045" w:rsidRDefault="00875F74" w:rsidP="00F7642E">
            <w:pPr>
              <w:pStyle w:val="Standard"/>
              <w:tabs>
                <w:tab w:val="left" w:pos="5387"/>
              </w:tabs>
              <w:jc w:val="center"/>
              <w:rPr>
                <w:b/>
                <w:bCs/>
                <w:lang w:val="lt-LT"/>
              </w:rPr>
            </w:pPr>
          </w:p>
        </w:tc>
        <w:tc>
          <w:tcPr>
            <w:tcW w:w="2350" w:type="dxa"/>
            <w:tcBorders>
              <w:top w:val="single" w:sz="4" w:space="0" w:color="auto"/>
              <w:left w:val="single" w:sz="4" w:space="0" w:color="auto"/>
              <w:bottom w:val="single" w:sz="4" w:space="0" w:color="auto"/>
              <w:right w:val="single" w:sz="4" w:space="0" w:color="auto"/>
            </w:tcBorders>
          </w:tcPr>
          <w:p w14:paraId="729FA15B" w14:textId="77777777" w:rsidR="00875F74" w:rsidRPr="00953045" w:rsidRDefault="00875F74" w:rsidP="00F7642E">
            <w:pPr>
              <w:pStyle w:val="Standard"/>
              <w:tabs>
                <w:tab w:val="left" w:pos="5387"/>
              </w:tabs>
              <w:jc w:val="center"/>
              <w:rPr>
                <w:b/>
                <w:bCs/>
                <w:lang w:val="lt-LT"/>
              </w:rPr>
            </w:pPr>
          </w:p>
        </w:tc>
        <w:tc>
          <w:tcPr>
            <w:tcW w:w="2268" w:type="dxa"/>
            <w:tcBorders>
              <w:top w:val="single" w:sz="4" w:space="0" w:color="auto"/>
              <w:left w:val="single" w:sz="4" w:space="0" w:color="auto"/>
              <w:bottom w:val="single" w:sz="4" w:space="0" w:color="auto"/>
              <w:right w:val="single" w:sz="4" w:space="0" w:color="auto"/>
            </w:tcBorders>
          </w:tcPr>
          <w:p w14:paraId="70FE22CE" w14:textId="77777777" w:rsidR="00875F74" w:rsidRPr="00953045" w:rsidRDefault="00875F74" w:rsidP="00F7642E">
            <w:pPr>
              <w:pStyle w:val="Standard"/>
              <w:tabs>
                <w:tab w:val="left" w:pos="5387"/>
              </w:tabs>
              <w:jc w:val="center"/>
              <w:rPr>
                <w:b/>
                <w:bCs/>
                <w:lang w:val="lt-LT"/>
              </w:rPr>
            </w:pPr>
          </w:p>
        </w:tc>
        <w:tc>
          <w:tcPr>
            <w:tcW w:w="3288" w:type="dxa"/>
            <w:tcBorders>
              <w:top w:val="single" w:sz="4" w:space="0" w:color="auto"/>
              <w:left w:val="single" w:sz="4" w:space="0" w:color="auto"/>
              <w:bottom w:val="single" w:sz="4" w:space="0" w:color="auto"/>
              <w:right w:val="single" w:sz="4" w:space="0" w:color="auto"/>
            </w:tcBorders>
          </w:tcPr>
          <w:p w14:paraId="608A37B0" w14:textId="77777777" w:rsidR="00875F74" w:rsidRPr="00953045" w:rsidRDefault="00875F74" w:rsidP="00F7642E">
            <w:pPr>
              <w:pStyle w:val="Standard"/>
              <w:tabs>
                <w:tab w:val="left" w:pos="5387"/>
              </w:tabs>
              <w:jc w:val="center"/>
              <w:rPr>
                <w:b/>
                <w:bCs/>
                <w:lang w:val="lt-LT"/>
              </w:rPr>
            </w:pPr>
          </w:p>
        </w:tc>
      </w:tr>
    </w:tbl>
    <w:p w14:paraId="3E71034A" w14:textId="77777777" w:rsidR="00875F74" w:rsidRDefault="00875F74" w:rsidP="006B5D1D">
      <w:pPr>
        <w:jc w:val="center"/>
        <w:rPr>
          <w:rFonts w:ascii="Times New Roman" w:hAnsi="Times New Roman"/>
          <w:sz w:val="24"/>
          <w:szCs w:val="24"/>
          <w:lang w:eastAsia="lt-LT"/>
        </w:rPr>
      </w:pPr>
    </w:p>
    <w:p w14:paraId="660D3B79" w14:textId="77777777" w:rsidR="00875F74" w:rsidRPr="00953045" w:rsidRDefault="00875F74" w:rsidP="00875F74">
      <w:pPr>
        <w:pStyle w:val="Standard"/>
        <w:tabs>
          <w:tab w:val="left" w:pos="5387"/>
        </w:tabs>
        <w:ind w:firstLine="567"/>
        <w:rPr>
          <w:b/>
          <w:bCs/>
          <w:lang w:val="lt-LT"/>
        </w:rPr>
      </w:pPr>
      <w:r w:rsidRPr="00953045">
        <w:rPr>
          <w:b/>
          <w:bCs/>
          <w:lang w:val="lt-LT"/>
        </w:rPr>
        <w:t>PASTABA:</w:t>
      </w:r>
    </w:p>
    <w:p w14:paraId="24AF8300" w14:textId="1F40B3B8" w:rsidR="00875F74" w:rsidRPr="00953045" w:rsidRDefault="00875F74" w:rsidP="00875F74">
      <w:pPr>
        <w:pStyle w:val="Standard"/>
        <w:numPr>
          <w:ilvl w:val="0"/>
          <w:numId w:val="32"/>
        </w:numPr>
        <w:ind w:left="0" w:firstLine="567"/>
        <w:jc w:val="both"/>
        <w:rPr>
          <w:lang w:val="lt-LT"/>
        </w:rPr>
      </w:pPr>
      <w:r w:rsidRPr="00953045">
        <w:rPr>
          <w:lang w:val="lt-LT"/>
        </w:rPr>
        <w:t xml:space="preserve">Pasiūlymas atmetamas, jei </w:t>
      </w:r>
      <w:r w:rsidR="00D5010A">
        <w:rPr>
          <w:lang w:val="lt-LT"/>
        </w:rPr>
        <w:t>rangovas</w:t>
      </w:r>
      <w:r w:rsidRPr="00953045">
        <w:rPr>
          <w:lang w:val="lt-LT"/>
        </w:rPr>
        <w:t xml:space="preserve"> apie nustatytų reikalavimų atitikimą pateikia melagingą informaciją, kurią Perkančioji organizacija gali įrodyti bet kokiomis teisėtomis priemonėmis.</w:t>
      </w:r>
    </w:p>
    <w:p w14:paraId="7C415C01" w14:textId="5C82D887" w:rsidR="00875F74" w:rsidRPr="00953045" w:rsidRDefault="00875F74" w:rsidP="00875F74">
      <w:pPr>
        <w:pStyle w:val="Standard"/>
        <w:numPr>
          <w:ilvl w:val="0"/>
          <w:numId w:val="32"/>
        </w:numPr>
        <w:ind w:left="0" w:firstLine="567"/>
        <w:jc w:val="both"/>
        <w:rPr>
          <w:b/>
          <w:bCs/>
          <w:lang w:val="lt-LT"/>
        </w:rPr>
      </w:pPr>
      <w:r w:rsidRPr="00953045">
        <w:rPr>
          <w:b/>
          <w:bCs/>
          <w:lang w:val="lt-LT"/>
        </w:rPr>
        <w:t xml:space="preserve">Jeigu </w:t>
      </w:r>
      <w:r w:rsidR="00D5010A">
        <w:rPr>
          <w:b/>
          <w:bCs/>
          <w:lang w:val="lt-LT"/>
        </w:rPr>
        <w:t>Rangovas</w:t>
      </w:r>
      <w:r w:rsidRPr="00953045">
        <w:rPr>
          <w:b/>
          <w:bCs/>
          <w:lang w:val="lt-LT"/>
        </w:rPr>
        <w:t xml:space="preserve"> nurodys daugiau specialistų nei reikalaujama konkurso sąlygose tai bus vertinami visi pasiūlyti specialistai, kurie privalės atitikti pirkimo sąlygose nustatytus reikalavimus, o jų neatitikus pasiūlymas bus atmestas.</w:t>
      </w:r>
    </w:p>
    <w:p w14:paraId="72739DBA" w14:textId="77777777" w:rsidR="00875F74" w:rsidRPr="001C0B14" w:rsidRDefault="00875F74" w:rsidP="00875F74">
      <w:pPr>
        <w:pStyle w:val="Standard"/>
        <w:tabs>
          <w:tab w:val="left" w:pos="5387"/>
        </w:tabs>
        <w:jc w:val="center"/>
        <w:rPr>
          <w:b/>
          <w:bCs/>
          <w:lang w:val="lt-LT"/>
        </w:rPr>
      </w:pPr>
      <w:bookmarkStart w:id="7" w:name="_Hlk148620863"/>
    </w:p>
    <w:p w14:paraId="5876E314" w14:textId="77777777" w:rsidR="00875F74" w:rsidRPr="00953045" w:rsidRDefault="00875F74" w:rsidP="00875F74">
      <w:pPr>
        <w:pStyle w:val="Standard"/>
        <w:tabs>
          <w:tab w:val="left" w:pos="5387"/>
        </w:tabs>
        <w:jc w:val="center"/>
        <w:rPr>
          <w:b/>
          <w:bCs/>
          <w:lang w:val="lt-LT"/>
        </w:rPr>
      </w:pPr>
    </w:p>
    <w:p w14:paraId="63F24F81" w14:textId="369E584C" w:rsidR="00875F74" w:rsidRPr="00953045" w:rsidRDefault="00875F74" w:rsidP="00875F74">
      <w:pPr>
        <w:pStyle w:val="Standard"/>
        <w:tabs>
          <w:tab w:val="left" w:pos="5387"/>
        </w:tabs>
        <w:rPr>
          <w:b/>
          <w:bCs/>
          <w:lang w:val="lt-LT"/>
        </w:rPr>
      </w:pPr>
      <w:r w:rsidRPr="00953045">
        <w:rPr>
          <w:b/>
          <w:bCs/>
          <w:lang w:val="lt-LT"/>
        </w:rPr>
        <w:t>_____________________________</w:t>
      </w:r>
      <w:r w:rsidRPr="00953045">
        <w:rPr>
          <w:b/>
          <w:bCs/>
          <w:lang w:val="lt-LT"/>
        </w:rPr>
        <w:tab/>
      </w:r>
      <w:r w:rsidRPr="00953045">
        <w:rPr>
          <w:b/>
          <w:bCs/>
          <w:lang w:val="lt-LT"/>
        </w:rPr>
        <w:tab/>
        <w:t>________</w:t>
      </w:r>
      <w:r w:rsidRPr="00953045">
        <w:rPr>
          <w:b/>
          <w:bCs/>
          <w:lang w:val="lt-LT"/>
        </w:rPr>
        <w:tab/>
        <w:t xml:space="preserve">       </w:t>
      </w:r>
      <w:r w:rsidRPr="001C0B14">
        <w:rPr>
          <w:b/>
          <w:bCs/>
          <w:lang w:val="lt-LT"/>
        </w:rPr>
        <w:t xml:space="preserve">     </w:t>
      </w:r>
      <w:r w:rsidRPr="00953045">
        <w:rPr>
          <w:b/>
          <w:bCs/>
          <w:lang w:val="lt-LT"/>
        </w:rPr>
        <w:t xml:space="preserve">  __________________</w:t>
      </w:r>
    </w:p>
    <w:p w14:paraId="61E0EE83" w14:textId="77777777" w:rsidR="00875F74" w:rsidRPr="00953045" w:rsidRDefault="00875F74" w:rsidP="00875F74">
      <w:pPr>
        <w:pStyle w:val="Standard"/>
        <w:tabs>
          <w:tab w:val="left" w:pos="5387"/>
        </w:tabs>
        <w:rPr>
          <w:i/>
          <w:lang w:val="lt-LT"/>
        </w:rPr>
      </w:pPr>
      <w:r w:rsidRPr="00953045">
        <w:rPr>
          <w:i/>
          <w:lang w:val="lt-LT"/>
        </w:rPr>
        <w:t xml:space="preserve">      </w:t>
      </w:r>
      <w:r w:rsidRPr="001C0B14">
        <w:rPr>
          <w:i/>
          <w:lang w:val="lt-LT"/>
        </w:rPr>
        <w:t xml:space="preserve"> </w:t>
      </w:r>
      <w:r w:rsidRPr="00953045">
        <w:rPr>
          <w:i/>
          <w:lang w:val="lt-LT"/>
        </w:rPr>
        <w:t xml:space="preserve">(įgalioto asmens pareigos)                                    </w:t>
      </w:r>
      <w:r w:rsidRPr="001C0B14">
        <w:rPr>
          <w:i/>
          <w:lang w:val="lt-LT"/>
        </w:rPr>
        <w:t xml:space="preserve">  </w:t>
      </w:r>
      <w:r w:rsidRPr="00953045">
        <w:rPr>
          <w:i/>
          <w:lang w:val="lt-LT"/>
        </w:rPr>
        <w:t xml:space="preserve">  (parašas)</w:t>
      </w:r>
      <w:r w:rsidRPr="00953045">
        <w:rPr>
          <w:i/>
          <w:lang w:val="lt-LT"/>
        </w:rPr>
        <w:tab/>
        <w:t xml:space="preserve">                 (vardas ir pavardė)</w:t>
      </w:r>
      <w:bookmarkEnd w:id="7"/>
    </w:p>
    <w:p w14:paraId="0D2B11F3" w14:textId="77777777" w:rsidR="00875F74" w:rsidRPr="00A8088A" w:rsidRDefault="00875F74" w:rsidP="00875F74">
      <w:pPr>
        <w:pStyle w:val="Standard"/>
        <w:tabs>
          <w:tab w:val="left" w:pos="5387"/>
        </w:tabs>
        <w:jc w:val="center"/>
        <w:rPr>
          <w:b/>
          <w:bCs/>
          <w:lang w:val="lt-LT"/>
        </w:rPr>
      </w:pPr>
    </w:p>
    <w:p w14:paraId="485C6281" w14:textId="5E8C56AF" w:rsidR="00875F74" w:rsidRDefault="00875F74">
      <w:pPr>
        <w:rPr>
          <w:rFonts w:ascii="Times New Roman" w:hAnsi="Times New Roman"/>
        </w:rPr>
      </w:pPr>
      <w:r w:rsidRPr="00A8088A">
        <w:rPr>
          <w:rFonts w:ascii="Times New Roman" w:hAnsi="Times New Roman"/>
        </w:rPr>
        <w:br w:type="page"/>
      </w:r>
    </w:p>
    <w:p w14:paraId="1CCD9786" w14:textId="77777777" w:rsidR="00875F74" w:rsidRPr="00953045" w:rsidRDefault="00875F74" w:rsidP="00875F74">
      <w:pPr>
        <w:ind w:firstLine="851"/>
        <w:jc w:val="right"/>
        <w:rPr>
          <w:rFonts w:ascii="Times New Roman" w:hAnsi="Times New Roman"/>
          <w:bCs/>
          <w:sz w:val="24"/>
          <w:szCs w:val="24"/>
        </w:rPr>
      </w:pPr>
      <w:r w:rsidRPr="00953045">
        <w:rPr>
          <w:rFonts w:ascii="Times New Roman" w:hAnsi="Times New Roman"/>
          <w:bCs/>
          <w:sz w:val="24"/>
          <w:szCs w:val="24"/>
        </w:rPr>
        <w:lastRenderedPageBreak/>
        <w:t>Sutarties projekto 7 priedas</w:t>
      </w:r>
      <w:bookmarkStart w:id="8" w:name="part_569bb0f57d1a4a908ff45ead9d9f9038"/>
      <w:bookmarkEnd w:id="8"/>
    </w:p>
    <w:p w14:paraId="163AAD0D" w14:textId="77777777" w:rsidR="00875F74" w:rsidRPr="00A8088A" w:rsidRDefault="00875F74" w:rsidP="00875F74">
      <w:pPr>
        <w:ind w:firstLine="851"/>
        <w:jc w:val="right"/>
        <w:rPr>
          <w:rFonts w:ascii="Times New Roman" w:hAnsi="Times New Roman"/>
          <w:bCs/>
          <w:sz w:val="20"/>
          <w:szCs w:val="20"/>
        </w:rPr>
      </w:pPr>
    </w:p>
    <w:p w14:paraId="640D7621" w14:textId="77777777" w:rsidR="00875F74" w:rsidRPr="00A8088A" w:rsidRDefault="00875F74" w:rsidP="00875F74">
      <w:pPr>
        <w:ind w:firstLine="851"/>
        <w:jc w:val="both"/>
        <w:rPr>
          <w:rFonts w:ascii="Times New Roman" w:hAnsi="Times New Roman"/>
          <w:sz w:val="24"/>
          <w:szCs w:val="24"/>
        </w:rPr>
      </w:pPr>
      <w:r w:rsidRPr="00A8088A">
        <w:rPr>
          <w:rFonts w:ascii="Times New Roman" w:hAnsi="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punktu:</w:t>
      </w:r>
    </w:p>
    <w:p w14:paraId="7379C8D8" w14:textId="77777777" w:rsidR="00875F74" w:rsidRPr="00A8088A" w:rsidRDefault="00875F74" w:rsidP="00875F74">
      <w:pPr>
        <w:ind w:firstLine="851"/>
        <w:jc w:val="both"/>
        <w:rPr>
          <w:rFonts w:ascii="Times New Roman" w:hAnsi="Times New Roman"/>
          <w:sz w:val="24"/>
          <w:szCs w:val="24"/>
        </w:rPr>
      </w:pPr>
    </w:p>
    <w:p w14:paraId="221B0626" w14:textId="77777777" w:rsidR="00875F74" w:rsidRPr="00A8088A" w:rsidRDefault="00875F74" w:rsidP="00875F74">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PASTATŲ PROJEKTAVIMO PASLAUGOS IR STATYBOS DARBAI</w:t>
      </w:r>
    </w:p>
    <w:p w14:paraId="6360E0AF" w14:textId="77777777" w:rsidR="00875F74" w:rsidRPr="00A8088A" w:rsidRDefault="00875F74" w:rsidP="00875F74">
      <w:pPr>
        <w:ind w:firstLine="851"/>
        <w:jc w:val="both"/>
        <w:rPr>
          <w:rFonts w:ascii="Times New Roman" w:hAnsi="Times New Roman"/>
          <w:color w:val="000000"/>
          <w:sz w:val="24"/>
          <w:szCs w:val="24"/>
          <w:lang w:eastAsia="lt-LT"/>
        </w:rPr>
      </w:pPr>
      <w:bookmarkStart w:id="9" w:name="part_6c61416f2703449d94eb38097ba54f26"/>
      <w:bookmarkEnd w:id="9"/>
      <w:r w:rsidRPr="00A8088A">
        <w:rPr>
          <w:rFonts w:ascii="Times New Roman" w:hAnsi="Times New Roman"/>
          <w:color w:val="000000"/>
          <w:sz w:val="24"/>
          <w:szCs w:val="24"/>
          <w:lang w:eastAsia="lt-LT"/>
        </w:rPr>
        <w:t>15. Pastatų projektavimo paslaugos ir jų statybos darbai:</w:t>
      </w:r>
    </w:p>
    <w:p w14:paraId="16988B8C" w14:textId="77777777" w:rsidR="00875F74" w:rsidRPr="00A8088A" w:rsidRDefault="00875F74" w:rsidP="00875F74">
      <w:pPr>
        <w:ind w:firstLine="851"/>
        <w:jc w:val="both"/>
        <w:rPr>
          <w:rFonts w:ascii="Times New Roman" w:hAnsi="Times New Roman"/>
          <w:color w:val="000000"/>
          <w:sz w:val="24"/>
          <w:szCs w:val="24"/>
          <w:lang w:eastAsia="lt-LT"/>
        </w:rPr>
      </w:pPr>
      <w:bookmarkStart w:id="10" w:name="part_708c7565865d4a5eaf66ee0256b60df8"/>
      <w:bookmarkEnd w:id="10"/>
      <w:r w:rsidRPr="00A8088A">
        <w:rPr>
          <w:rFonts w:ascii="Times New Roman" w:hAnsi="Times New Roman"/>
          <w:color w:val="000000"/>
          <w:sz w:val="24"/>
          <w:szCs w:val="24"/>
          <w:lang w:eastAsia="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52E2889" w14:textId="6B8665A6" w:rsidR="00875F74" w:rsidRPr="00A8088A" w:rsidRDefault="00875F74" w:rsidP="00875F74">
      <w:pPr>
        <w:ind w:firstLine="851"/>
        <w:jc w:val="both"/>
        <w:rPr>
          <w:rFonts w:ascii="Times New Roman" w:hAnsi="Times New Roman"/>
          <w:color w:val="000000"/>
          <w:sz w:val="24"/>
          <w:szCs w:val="24"/>
          <w:lang w:eastAsia="lt-LT"/>
        </w:rPr>
      </w:pPr>
      <w:bookmarkStart w:id="11" w:name="part_b7db94230cdf437ba87cf4ed26f521be"/>
      <w:bookmarkEnd w:id="11"/>
      <w:r w:rsidRPr="00A8088A">
        <w:rPr>
          <w:rFonts w:ascii="Times New Roman" w:hAnsi="Times New Roman"/>
          <w:color w:val="000000"/>
          <w:sz w:val="24"/>
          <w:szCs w:val="24"/>
          <w:lang w:eastAsia="lt-LT"/>
        </w:rPr>
        <w:t>15.2.</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06D61632" w14:textId="77777777" w:rsidR="00875F74" w:rsidRPr="00A8088A" w:rsidRDefault="00875F74" w:rsidP="00875F74">
      <w:pPr>
        <w:ind w:firstLine="851"/>
        <w:jc w:val="both"/>
        <w:rPr>
          <w:rFonts w:ascii="Times New Roman" w:hAnsi="Times New Roman"/>
          <w:color w:val="000000"/>
          <w:sz w:val="24"/>
          <w:szCs w:val="24"/>
          <w:lang w:eastAsia="lt-LT"/>
        </w:rPr>
      </w:pPr>
      <w:bookmarkStart w:id="12" w:name="part_b92838a6240b427d8884dec4fc4ebc0c"/>
      <w:bookmarkEnd w:id="12"/>
      <w:r w:rsidRPr="00A8088A">
        <w:rPr>
          <w:rFonts w:ascii="Times New Roman" w:hAnsi="Times New Roman"/>
          <w:color w:val="000000"/>
          <w:sz w:val="24"/>
          <w:szCs w:val="24"/>
          <w:lang w:eastAsia="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sidRPr="00A8088A">
        <w:rPr>
          <w:rFonts w:ascii="Times New Roman" w:hAnsi="Times New Roman"/>
          <w:color w:val="000000"/>
          <w:sz w:val="24"/>
          <w:szCs w:val="24"/>
          <w:lang w:eastAsia="lt-LT"/>
        </w:rPr>
        <w:t>as</w:t>
      </w:r>
      <w:proofErr w:type="spellEnd"/>
      <w:r w:rsidRPr="00A8088A">
        <w:rPr>
          <w:rFonts w:ascii="Times New Roman" w:hAnsi="Times New Roman"/>
          <w:color w:val="000000"/>
          <w:sz w:val="24"/>
          <w:szCs w:val="24"/>
          <w:lang w:eastAsia="lt-LT"/>
        </w:rPr>
        <w:t>);</w:t>
      </w:r>
    </w:p>
    <w:p w14:paraId="5E1E2A8B" w14:textId="0AD34B3F" w:rsidR="00875F74" w:rsidRPr="00A8088A" w:rsidRDefault="00875F74" w:rsidP="00875F74">
      <w:pPr>
        <w:ind w:firstLine="851"/>
        <w:jc w:val="both"/>
        <w:rPr>
          <w:rFonts w:ascii="Times New Roman" w:hAnsi="Times New Roman"/>
          <w:color w:val="000000"/>
          <w:sz w:val="24"/>
          <w:szCs w:val="24"/>
          <w:lang w:eastAsia="lt-LT"/>
        </w:rPr>
      </w:pPr>
      <w:bookmarkStart w:id="13" w:name="part_3dbcee5cc1da4b748285b1d43e53653c"/>
      <w:bookmarkEnd w:id="13"/>
      <w:r w:rsidRPr="00A8088A">
        <w:rPr>
          <w:rFonts w:ascii="Times New Roman" w:hAnsi="Times New Roman"/>
          <w:color w:val="000000"/>
          <w:sz w:val="24"/>
          <w:szCs w:val="24"/>
          <w:lang w:eastAsia="lt-LT"/>
        </w:rPr>
        <w:t>15.4.</w:t>
      </w:r>
      <w:r>
        <w:rPr>
          <w:rFonts w:ascii="Times New Roman" w:hAnsi="Times New Roman"/>
          <w:color w:val="000000"/>
          <w:sz w:val="24"/>
          <w:szCs w:val="24"/>
          <w:lang w:eastAsia="lt-LT"/>
        </w:rPr>
        <w:t xml:space="preserve"> </w:t>
      </w:r>
      <w:r w:rsidR="00D5010A">
        <w:rPr>
          <w:rFonts w:ascii="Times New Roman" w:hAnsi="Times New Roman"/>
          <w:color w:val="000000"/>
          <w:sz w:val="24"/>
          <w:szCs w:val="24"/>
          <w:lang w:eastAsia="lt-LT"/>
        </w:rPr>
        <w:t>rangovas</w:t>
      </w:r>
      <w:r w:rsidRPr="00A8088A">
        <w:rPr>
          <w:rFonts w:ascii="Times New Roman" w:hAnsi="Times New Roman"/>
          <w:color w:val="000000"/>
          <w:sz w:val="24"/>
          <w:szCs w:val="24"/>
          <w:lang w:eastAsia="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00D5010A">
        <w:rPr>
          <w:rFonts w:ascii="Times New Roman" w:hAnsi="Times New Roman"/>
          <w:color w:val="000000"/>
          <w:sz w:val="24"/>
          <w:szCs w:val="24"/>
          <w:lang w:eastAsia="lt-LT"/>
        </w:rPr>
        <w:t>rangovo</w:t>
      </w:r>
      <w:r w:rsidRPr="00A8088A">
        <w:rPr>
          <w:rFonts w:ascii="Times New Roman" w:hAnsi="Times New Roman"/>
          <w:color w:val="000000"/>
          <w:sz w:val="24"/>
          <w:szCs w:val="24"/>
          <w:lang w:eastAsia="lt-LT"/>
        </w:rPr>
        <w:t xml:space="preserve"> pateiktais lygiaverčiais įrodymais (lygiaverčiai įrodymai gali būti priimami atliekant supaprastintus pirkimus; atliekant kitus pirkimus lygiaverčiai įrodymai priimami, tik jeigu </w:t>
      </w:r>
      <w:r w:rsidR="00D5010A">
        <w:rPr>
          <w:rFonts w:ascii="Times New Roman" w:hAnsi="Times New Roman"/>
          <w:color w:val="000000"/>
          <w:sz w:val="24"/>
          <w:szCs w:val="24"/>
          <w:lang w:eastAsia="lt-LT"/>
        </w:rPr>
        <w:t>rangovas</w:t>
      </w:r>
      <w:r w:rsidRPr="00A8088A">
        <w:rPr>
          <w:rFonts w:ascii="Times New Roman" w:hAnsi="Times New Roman"/>
          <w:color w:val="000000"/>
          <w:sz w:val="24"/>
          <w:szCs w:val="24"/>
          <w:lang w:eastAsia="lt-LT"/>
        </w:rPr>
        <w:t xml:space="preserve"> dėl nuo jo nepriklausančių objektyvių priežasčių negali pateikti sertifikatų per nustatytą laiką).</w:t>
      </w:r>
    </w:p>
    <w:p w14:paraId="4653010B" w14:textId="4FD0EFB1" w:rsidR="00875F74" w:rsidRPr="00A8088A" w:rsidRDefault="00875F74" w:rsidP="00875F74">
      <w:pPr>
        <w:ind w:firstLine="851"/>
        <w:jc w:val="both"/>
        <w:rPr>
          <w:rFonts w:ascii="Times New Roman" w:hAnsi="Times New Roman"/>
          <w:color w:val="000000"/>
          <w:sz w:val="24"/>
          <w:szCs w:val="24"/>
          <w:lang w:eastAsia="lt-LT"/>
        </w:rPr>
      </w:pPr>
      <w:r w:rsidRPr="00A8088A">
        <w:rPr>
          <w:rFonts w:ascii="Times New Roman" w:hAnsi="Times New Roman"/>
          <w:color w:val="000000"/>
          <w:sz w:val="24"/>
          <w:szCs w:val="24"/>
          <w:lang w:eastAsia="lt-LT"/>
        </w:rPr>
        <w:t xml:space="preserve">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w:t>
      </w:r>
      <w:r w:rsidR="00D5010A">
        <w:rPr>
          <w:rFonts w:ascii="Times New Roman" w:hAnsi="Times New Roman"/>
          <w:color w:val="000000"/>
          <w:sz w:val="24"/>
          <w:szCs w:val="24"/>
          <w:lang w:eastAsia="lt-LT"/>
        </w:rPr>
        <w:t>rangovo</w:t>
      </w:r>
      <w:r w:rsidRPr="00A8088A">
        <w:rPr>
          <w:rFonts w:ascii="Times New Roman" w:hAnsi="Times New Roman"/>
          <w:color w:val="000000"/>
          <w:sz w:val="24"/>
          <w:szCs w:val="24"/>
          <w:lang w:eastAsia="lt-LT"/>
        </w:rPr>
        <w:t xml:space="preserve"> lygiaverčių aplinkos apsaugos vadybos užtikrinimo priemonių įrodymus, kurie patvirtintų, kad jo siūlomos aplinkos apsaugos vadybos užtikrinimo priemonės atitinka reikalaujamus aplinkos apsaugos vadybos sistemos standartus, ir pateikia įrodymus, kurie patvirtintų, kad </w:t>
      </w:r>
      <w:r w:rsidR="00D5010A">
        <w:rPr>
          <w:rFonts w:ascii="Times New Roman" w:hAnsi="Times New Roman"/>
          <w:color w:val="000000"/>
          <w:sz w:val="24"/>
          <w:szCs w:val="24"/>
          <w:lang w:eastAsia="lt-LT"/>
        </w:rPr>
        <w:t>rangovo</w:t>
      </w:r>
      <w:r w:rsidRPr="00A8088A">
        <w:rPr>
          <w:rFonts w:ascii="Times New Roman" w:hAnsi="Times New Roman"/>
          <w:color w:val="000000"/>
          <w:sz w:val="24"/>
          <w:szCs w:val="24"/>
          <w:lang w:eastAsia="lt-LT"/>
        </w:rPr>
        <w:t xml:space="preserve"> siūlomos aplinkos apsaugos vadybos užtikrinimo priemonės atitinka reikalaujamus aplinkos apsaugos vadybos sistemos standartus; atliekant kitus pirkimus lygiaverčiai įrodymai priimami, tik jeigu </w:t>
      </w:r>
      <w:r w:rsidR="00D5010A">
        <w:rPr>
          <w:rFonts w:ascii="Times New Roman" w:hAnsi="Times New Roman"/>
          <w:color w:val="000000"/>
          <w:sz w:val="24"/>
          <w:szCs w:val="24"/>
          <w:lang w:eastAsia="lt-LT"/>
        </w:rPr>
        <w:t>rangovas</w:t>
      </w:r>
      <w:r w:rsidRPr="00A8088A">
        <w:rPr>
          <w:rFonts w:ascii="Times New Roman" w:hAnsi="Times New Roman"/>
          <w:color w:val="000000"/>
          <w:sz w:val="24"/>
          <w:szCs w:val="24"/>
          <w:lang w:eastAsia="lt-LT"/>
        </w:rPr>
        <w:t xml:space="preserve"> dėl nuo jo nepriklausančių objektyvių priežasčių negali pateikti sertifikatų per nustatytą laiką.</w:t>
      </w:r>
    </w:p>
    <w:p w14:paraId="795BE812" w14:textId="77777777" w:rsidR="00875F74" w:rsidRPr="00A8088A" w:rsidRDefault="00875F74" w:rsidP="00875F74">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55E2FC04" w14:textId="3D92212E"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r>
        <w:rPr>
          <w:rFonts w:ascii="Times New Roman" w:hAnsi="Times New Roman"/>
          <w:i/>
          <w:iCs/>
          <w:color w:val="000000"/>
          <w:sz w:val="20"/>
          <w:szCs w:val="20"/>
          <w:lang w:eastAsia="lt-LT"/>
        </w:rPr>
        <w:t xml:space="preserve"> </w:t>
      </w:r>
      <w:hyperlink r:id="rId20"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7FEAFA7E" w14:textId="77777777" w:rsidR="00875F74" w:rsidRPr="00A8088A" w:rsidRDefault="00875F74" w:rsidP="00875F74">
      <w:pPr>
        <w:rPr>
          <w:rFonts w:ascii="Times New Roman" w:hAnsi="Times New Roman"/>
          <w:color w:val="000000"/>
          <w:sz w:val="24"/>
          <w:szCs w:val="24"/>
          <w:lang w:eastAsia="lt-LT"/>
        </w:rPr>
      </w:pPr>
    </w:p>
    <w:p w14:paraId="7498BA31" w14:textId="3550A7CA" w:rsidR="00875F74" w:rsidRPr="00A8088A" w:rsidRDefault="00875F74" w:rsidP="00875F74">
      <w:pPr>
        <w:jc w:val="center"/>
        <w:rPr>
          <w:rFonts w:ascii="Times New Roman" w:hAnsi="Times New Roman"/>
          <w:color w:val="000000"/>
          <w:sz w:val="24"/>
          <w:szCs w:val="24"/>
          <w:lang w:eastAsia="lt-LT"/>
        </w:rPr>
      </w:pPr>
      <w:bookmarkStart w:id="14" w:name="part_f2ddccd146d7488588afe59fe25b432b"/>
      <w:bookmarkEnd w:id="14"/>
      <w:r w:rsidRPr="00A8088A">
        <w:rPr>
          <w:rFonts w:ascii="Times New Roman" w:hAnsi="Times New Roman"/>
          <w:b/>
          <w:bCs/>
          <w:color w:val="000000"/>
          <w:sz w:val="24"/>
          <w:szCs w:val="24"/>
          <w:lang w:eastAsia="lt-LT"/>
        </w:rPr>
        <w:t>XIII</w:t>
      </w:r>
      <w:r>
        <w:rPr>
          <w:rFonts w:ascii="Times New Roman" w:hAnsi="Times New Roman"/>
          <w:b/>
          <w:bCs/>
          <w:color w:val="000000"/>
          <w:sz w:val="24"/>
          <w:szCs w:val="24"/>
          <w:lang w:eastAsia="lt-LT"/>
        </w:rPr>
        <w:t xml:space="preserve"> </w:t>
      </w:r>
      <w:r w:rsidRPr="00A8088A">
        <w:rPr>
          <w:rFonts w:ascii="Times New Roman" w:hAnsi="Times New Roman"/>
          <w:b/>
          <w:bCs/>
          <w:color w:val="000000"/>
          <w:sz w:val="24"/>
          <w:szCs w:val="24"/>
          <w:lang w:eastAsia="lt-LT"/>
        </w:rPr>
        <w:t>SKYRIUS</w:t>
      </w:r>
    </w:p>
    <w:p w14:paraId="222BE4E9" w14:textId="77777777" w:rsidR="00875F74" w:rsidRPr="00A8088A" w:rsidRDefault="00875F74" w:rsidP="00875F74">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STATYBINĖS MEDŽIAGOS</w:t>
      </w:r>
    </w:p>
    <w:p w14:paraId="08F982E8" w14:textId="1DF678B5" w:rsidR="00875F74" w:rsidRPr="00A8088A" w:rsidRDefault="00875F74" w:rsidP="00875F74">
      <w:pPr>
        <w:rPr>
          <w:rFonts w:ascii="Times New Roman" w:hAnsi="Times New Roman"/>
          <w:color w:val="000000"/>
          <w:sz w:val="24"/>
          <w:szCs w:val="24"/>
          <w:lang w:eastAsia="lt-LT"/>
        </w:rPr>
      </w:pPr>
    </w:p>
    <w:p w14:paraId="671FC3F6" w14:textId="77777777" w:rsidR="00875F74" w:rsidRPr="00A8088A" w:rsidRDefault="00875F74" w:rsidP="00875F74">
      <w:pPr>
        <w:ind w:firstLine="851"/>
        <w:jc w:val="both"/>
        <w:rPr>
          <w:rFonts w:ascii="Times New Roman" w:hAnsi="Times New Roman"/>
          <w:color w:val="000000"/>
          <w:sz w:val="24"/>
          <w:szCs w:val="24"/>
          <w:lang w:eastAsia="lt-LT"/>
        </w:rPr>
      </w:pPr>
      <w:bookmarkStart w:id="15" w:name="part_9ba036fbd6b34fde9f200940cb3fe17f"/>
      <w:bookmarkEnd w:id="15"/>
      <w:r w:rsidRPr="00A8088A">
        <w:rPr>
          <w:rFonts w:ascii="Times New Roman" w:hAnsi="Times New Roman"/>
          <w:color w:val="000000"/>
          <w:sz w:val="24"/>
          <w:szCs w:val="24"/>
          <w:lang w:eastAsia="lt-LT"/>
        </w:rPr>
        <w:t>16. Mediena ir jos produktai:</w:t>
      </w:r>
    </w:p>
    <w:p w14:paraId="48ADB1B9" w14:textId="77777777" w:rsidR="00875F74" w:rsidRPr="00A8088A" w:rsidRDefault="00875F74" w:rsidP="00875F74">
      <w:pPr>
        <w:ind w:firstLine="851"/>
        <w:jc w:val="both"/>
        <w:rPr>
          <w:rFonts w:ascii="Times New Roman" w:hAnsi="Times New Roman"/>
          <w:color w:val="000000"/>
          <w:sz w:val="24"/>
          <w:szCs w:val="24"/>
          <w:lang w:eastAsia="lt-LT"/>
        </w:rPr>
      </w:pPr>
      <w:bookmarkStart w:id="16" w:name="part_f73b4956839b4e8a803f6f25788de8d2"/>
      <w:bookmarkEnd w:id="16"/>
      <w:r w:rsidRPr="00A8088A">
        <w:rPr>
          <w:rFonts w:ascii="Times New Roman" w:hAnsi="Times New Roman"/>
          <w:color w:val="000000"/>
          <w:sz w:val="24"/>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4A87DBA0" w14:textId="5A75F0C4" w:rsidR="00875F74" w:rsidRPr="00A8088A" w:rsidRDefault="00875F74" w:rsidP="00875F74">
      <w:pPr>
        <w:ind w:firstLine="851"/>
        <w:jc w:val="both"/>
        <w:rPr>
          <w:rFonts w:ascii="Times New Roman" w:hAnsi="Times New Roman"/>
          <w:color w:val="000000"/>
          <w:sz w:val="24"/>
          <w:szCs w:val="24"/>
          <w:lang w:eastAsia="lt-LT"/>
        </w:rPr>
      </w:pPr>
      <w:bookmarkStart w:id="17" w:name="part_03ae88f65b424c0d887966ed79334f24"/>
      <w:bookmarkEnd w:id="17"/>
      <w:r w:rsidRPr="00A8088A">
        <w:rPr>
          <w:rFonts w:ascii="Times New Roman" w:hAnsi="Times New Roman"/>
          <w:color w:val="000000"/>
          <w:sz w:val="24"/>
          <w:szCs w:val="24"/>
          <w:lang w:eastAsia="lt-LT"/>
        </w:rPr>
        <w:lastRenderedPageBreak/>
        <w:t>16.</w:t>
      </w:r>
      <w:r w:rsidRPr="00A8088A">
        <w:rPr>
          <w:rFonts w:ascii="Times New Roman" w:hAnsi="Times New Roman"/>
          <w:smallCaps/>
          <w:color w:val="000000"/>
          <w:sz w:val="24"/>
          <w:szCs w:val="24"/>
          <w:lang w:eastAsia="lt-LT"/>
        </w:rPr>
        <w:t>2.</w:t>
      </w:r>
      <w:r>
        <w:rPr>
          <w:rFonts w:ascii="Times New Roman" w:hAnsi="Times New Roman"/>
          <w:smallCaps/>
          <w:color w:val="000000"/>
          <w:sz w:val="24"/>
          <w:szCs w:val="24"/>
          <w:lang w:eastAsia="lt-LT"/>
        </w:rPr>
        <w:t xml:space="preserve"> </w:t>
      </w:r>
      <w:r w:rsidRPr="00A8088A">
        <w:rPr>
          <w:rFonts w:ascii="Times New Roman" w:hAnsi="Times New Roman"/>
          <w:color w:val="000000"/>
          <w:sz w:val="24"/>
          <w:szCs w:val="24"/>
          <w:lang w:eastAsia="lt-LT"/>
        </w:rPr>
        <w:t xml:space="preserve">plokštėse, kuriose yra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rišamųjų medžiagų,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emisija į atmosferą E1 klasės plokštėms turi būti ne didesnė kaip 0,124 mg/m</w:t>
      </w:r>
      <w:r w:rsidRPr="00A8088A">
        <w:rPr>
          <w:rFonts w:ascii="Times New Roman" w:hAnsi="Times New Roman"/>
          <w:color w:val="000000"/>
          <w:sz w:val="24"/>
          <w:szCs w:val="24"/>
          <w:vertAlign w:val="superscript"/>
          <w:lang w:eastAsia="lt-LT"/>
        </w:rPr>
        <w:t>3</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 xml:space="preserve">oro pagal bandymo metodą LST EN 13986 „Medienos skydai, naudojami statybinėms konstrukcijoms. Charakteristikos, atitikties įvertinimas ir ženklinimas“ (arba lygiavertį standartą) arba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koncentracija turi būti ne didesnė kaip 0,1 </w:t>
      </w:r>
      <w:proofErr w:type="spellStart"/>
      <w:r w:rsidRPr="00A8088A">
        <w:rPr>
          <w:rFonts w:ascii="Times New Roman" w:hAnsi="Times New Roman"/>
          <w:color w:val="000000"/>
          <w:sz w:val="24"/>
          <w:szCs w:val="24"/>
          <w:lang w:eastAsia="lt-LT"/>
        </w:rPr>
        <w:t>ppm</w:t>
      </w:r>
      <w:proofErr w:type="spellEnd"/>
      <w:r w:rsidRPr="00A8088A">
        <w:rPr>
          <w:rFonts w:ascii="Times New Roman" w:hAnsi="Times New Roman"/>
          <w:color w:val="000000"/>
          <w:sz w:val="24"/>
          <w:szCs w:val="24"/>
          <w:lang w:eastAsia="lt-LT"/>
        </w:rPr>
        <w:t xml:space="preserve"> pagal bandymo metodą LST EN 717-1 „Medienos skydai.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išsiskyrimo nustatymas. 1 dalis. </w:t>
      </w:r>
      <w:proofErr w:type="spellStart"/>
      <w:r w:rsidRPr="00A8088A">
        <w:rPr>
          <w:rFonts w:ascii="Times New Roman" w:hAnsi="Times New Roman"/>
          <w:color w:val="000000"/>
          <w:sz w:val="24"/>
          <w:szCs w:val="24"/>
          <w:lang w:eastAsia="lt-LT"/>
        </w:rPr>
        <w:t>Formaldehido</w:t>
      </w:r>
      <w:proofErr w:type="spellEnd"/>
      <w:r w:rsidRPr="00A8088A">
        <w:rPr>
          <w:rFonts w:ascii="Times New Roman" w:hAnsi="Times New Roman"/>
          <w:color w:val="000000"/>
          <w:sz w:val="24"/>
          <w:szCs w:val="24"/>
          <w:lang w:eastAsia="lt-LT"/>
        </w:rPr>
        <w:t xml:space="preserve"> išsiskyrimo nustatymas kameros metodu“ (arba lygiavertį standartą).</w:t>
      </w:r>
    </w:p>
    <w:p w14:paraId="590165A9" w14:textId="77777777" w:rsidR="00875F74" w:rsidRPr="00A8088A" w:rsidRDefault="00875F74" w:rsidP="00875F74">
      <w:pPr>
        <w:ind w:firstLine="851"/>
        <w:jc w:val="both"/>
        <w:rPr>
          <w:rFonts w:ascii="Times New Roman" w:hAnsi="Times New Roman"/>
          <w:color w:val="000000"/>
          <w:sz w:val="24"/>
          <w:szCs w:val="24"/>
          <w:lang w:eastAsia="lt-LT"/>
        </w:rPr>
      </w:pPr>
      <w:bookmarkStart w:id="18" w:name="part_198289c33924403982d5dc917e8151bd"/>
      <w:bookmarkEnd w:id="18"/>
      <w:r w:rsidRPr="00A8088A">
        <w:rPr>
          <w:rFonts w:ascii="Times New Roman" w:hAnsi="Times New Roman"/>
          <w:color w:val="000000"/>
          <w:sz w:val="24"/>
          <w:szCs w:val="24"/>
          <w:lang w:eastAsia="lt-LT"/>
        </w:rPr>
        <w:t>16</w:t>
      </w:r>
      <w:r w:rsidRPr="00A8088A">
        <w:rPr>
          <w:rFonts w:ascii="Times New Roman" w:hAnsi="Times New Roman"/>
          <w:color w:val="000000"/>
          <w:sz w:val="24"/>
          <w:szCs w:val="24"/>
          <w:vertAlign w:val="superscript"/>
          <w:lang w:eastAsia="lt-LT"/>
        </w:rPr>
        <w:t>1</w:t>
      </w:r>
      <w:r w:rsidRPr="00A8088A">
        <w:rPr>
          <w:rFonts w:ascii="Times New Roman" w:hAnsi="Times New Roman"/>
          <w:color w:val="000000"/>
          <w:sz w:val="24"/>
          <w:szCs w:val="24"/>
          <w:lang w:eastAsia="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5A5EAC0" w14:textId="77777777" w:rsidR="00875F74" w:rsidRPr="00A8088A" w:rsidRDefault="00875F74" w:rsidP="00875F74">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Papildyta punktu:</w:t>
      </w:r>
    </w:p>
    <w:p w14:paraId="692B7FDE" w14:textId="6A1CD4B4"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r>
        <w:rPr>
          <w:rFonts w:ascii="Times New Roman" w:hAnsi="Times New Roman"/>
          <w:i/>
          <w:iCs/>
          <w:color w:val="000000"/>
          <w:sz w:val="20"/>
          <w:szCs w:val="20"/>
          <w:lang w:eastAsia="lt-LT"/>
        </w:rPr>
        <w:t xml:space="preserve"> </w:t>
      </w:r>
      <w:hyperlink r:id="rId21" w:tgtFrame="_parent">
        <w:r w:rsidRPr="00A8088A">
          <w:rPr>
            <w:rFonts w:ascii="Times New Roman" w:hAnsi="Times New Roman"/>
            <w:i/>
            <w:iCs/>
            <w:color w:val="0000FF"/>
            <w:sz w:val="20"/>
            <w:szCs w:val="20"/>
            <w:u w:val="single"/>
            <w:lang w:eastAsia="lt-LT"/>
          </w:rPr>
          <w:t>D1-367</w:t>
        </w:r>
      </w:hyperlink>
      <w:r w:rsidRPr="00A8088A">
        <w:rPr>
          <w:rFonts w:ascii="Times New Roman" w:hAnsi="Times New Roman"/>
          <w:i/>
          <w:iCs/>
          <w:color w:val="000000"/>
          <w:sz w:val="20"/>
          <w:szCs w:val="20"/>
          <w:lang w:eastAsia="lt-LT"/>
        </w:rPr>
        <w:t>, 2024-10-29, paskelbta TAR 2024-10-29, i. k. 2024-18741</w:t>
      </w:r>
    </w:p>
    <w:p w14:paraId="44D569B9" w14:textId="77777777" w:rsidR="00875F74" w:rsidRPr="00A8088A" w:rsidRDefault="00875F74" w:rsidP="00875F74">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4A45C4A2" w14:textId="2B9A8F58"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r>
        <w:rPr>
          <w:rFonts w:ascii="Times New Roman" w:hAnsi="Times New Roman"/>
          <w:i/>
          <w:iCs/>
          <w:color w:val="000000"/>
          <w:sz w:val="20"/>
          <w:szCs w:val="20"/>
          <w:lang w:eastAsia="lt-LT"/>
        </w:rPr>
        <w:t xml:space="preserve"> </w:t>
      </w:r>
      <w:hyperlink r:id="rId22"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0A9C67EE" w14:textId="77777777" w:rsidR="00875F74" w:rsidRPr="00A8088A" w:rsidRDefault="00875F74" w:rsidP="00875F74">
      <w:pPr>
        <w:ind w:firstLine="851"/>
        <w:rPr>
          <w:rFonts w:ascii="Times New Roman" w:hAnsi="Times New Roman"/>
          <w:color w:val="000000"/>
          <w:sz w:val="24"/>
          <w:szCs w:val="24"/>
          <w:lang w:eastAsia="lt-LT"/>
        </w:rPr>
      </w:pPr>
      <w:bookmarkStart w:id="19" w:name="part_aadc2699f3734964b09b1cf4fdbb1df4"/>
      <w:bookmarkEnd w:id="19"/>
      <w:r w:rsidRPr="00A8088A">
        <w:rPr>
          <w:rFonts w:ascii="Times New Roman" w:hAnsi="Times New Roman"/>
          <w:color w:val="000000"/>
          <w:sz w:val="24"/>
          <w:szCs w:val="24"/>
          <w:lang w:eastAsia="lt-LT"/>
        </w:rPr>
        <w:t>17. Dažai:</w:t>
      </w:r>
    </w:p>
    <w:p w14:paraId="2D4BD5FA" w14:textId="77777777" w:rsidR="00875F74" w:rsidRPr="00A8088A" w:rsidRDefault="00875F74" w:rsidP="00875F74">
      <w:pPr>
        <w:ind w:firstLine="851"/>
        <w:jc w:val="both"/>
        <w:rPr>
          <w:rFonts w:ascii="Times New Roman" w:hAnsi="Times New Roman"/>
          <w:color w:val="000000"/>
          <w:sz w:val="24"/>
          <w:szCs w:val="24"/>
          <w:lang w:eastAsia="lt-LT"/>
        </w:rPr>
      </w:pPr>
      <w:bookmarkStart w:id="20" w:name="part_5b8c38b77c8a4e4597e8a98dfa4f8858"/>
      <w:bookmarkEnd w:id="20"/>
      <w:r w:rsidRPr="00A8088A">
        <w:rPr>
          <w:rFonts w:ascii="Times New Roman" w:hAnsi="Times New Roman"/>
          <w:color w:val="000000"/>
          <w:sz w:val="24"/>
          <w:szCs w:val="24"/>
          <w:lang w:eastAsia="lt-LT"/>
        </w:rPr>
        <w:t xml:space="preserve">17.1. paruoštų naudoti patalpų vidaus ir išorės dažų produkte lakiųjų organinių junginių (LOJ), kurių pradinė virimo temperatūra, esant standartiniam 101,3 </w:t>
      </w:r>
      <w:proofErr w:type="spellStart"/>
      <w:r w:rsidRPr="00A8088A">
        <w:rPr>
          <w:rFonts w:ascii="Times New Roman" w:hAnsi="Times New Roman"/>
          <w:color w:val="000000"/>
          <w:sz w:val="24"/>
          <w:szCs w:val="24"/>
          <w:lang w:eastAsia="lt-LT"/>
        </w:rPr>
        <w:t>kPa</w:t>
      </w:r>
      <w:proofErr w:type="spellEnd"/>
      <w:r w:rsidRPr="00A8088A">
        <w:rPr>
          <w:rFonts w:ascii="Times New Roman" w:hAnsi="Times New Roman"/>
          <w:color w:val="000000"/>
          <w:sz w:val="24"/>
          <w:szCs w:val="24"/>
          <w:lang w:eastAsia="lt-LT"/>
        </w:rPr>
        <w:t xml:space="preserve"> slėgiui, yra ne aukštesnė kaip 250 ˚C, turi būti ne daugiau kaip:</w:t>
      </w:r>
    </w:p>
    <w:tbl>
      <w:tblPr>
        <w:tblW w:w="8931" w:type="dxa"/>
        <w:tblInd w:w="675" w:type="dxa"/>
        <w:tblLook w:val="04A0" w:firstRow="1" w:lastRow="0" w:firstColumn="1" w:lastColumn="0" w:noHBand="0" w:noVBand="1"/>
      </w:tblPr>
      <w:tblGrid>
        <w:gridCol w:w="567"/>
        <w:gridCol w:w="6235"/>
        <w:gridCol w:w="2129"/>
      </w:tblGrid>
      <w:tr w:rsidR="00875F74" w:rsidRPr="00A8088A" w14:paraId="305E4CD8" w14:textId="77777777" w:rsidTr="00F7642E">
        <w:tc>
          <w:tcPr>
            <w:tcW w:w="567" w:type="dxa"/>
            <w:tcBorders>
              <w:top w:val="single" w:sz="8" w:space="0" w:color="000000"/>
              <w:left w:val="single" w:sz="8" w:space="0" w:color="000000"/>
              <w:bottom w:val="single" w:sz="8" w:space="0" w:color="000000"/>
              <w:right w:val="single" w:sz="8" w:space="0" w:color="000000"/>
            </w:tcBorders>
          </w:tcPr>
          <w:p w14:paraId="515C9A5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Eil. Nr.</w:t>
            </w:r>
          </w:p>
        </w:tc>
        <w:tc>
          <w:tcPr>
            <w:tcW w:w="6235" w:type="dxa"/>
            <w:tcBorders>
              <w:top w:val="single" w:sz="8" w:space="0" w:color="000000"/>
              <w:bottom w:val="single" w:sz="8" w:space="0" w:color="000000"/>
              <w:right w:val="single" w:sz="8" w:space="0" w:color="000000"/>
            </w:tcBorders>
          </w:tcPr>
          <w:p w14:paraId="689A7A49"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Produkto aprašymas</w:t>
            </w:r>
          </w:p>
        </w:tc>
        <w:tc>
          <w:tcPr>
            <w:tcW w:w="2129" w:type="dxa"/>
            <w:tcBorders>
              <w:top w:val="single" w:sz="8" w:space="0" w:color="000000"/>
              <w:bottom w:val="single" w:sz="8" w:space="0" w:color="000000"/>
              <w:right w:val="single" w:sz="8" w:space="0" w:color="000000"/>
            </w:tcBorders>
          </w:tcPr>
          <w:p w14:paraId="09522B9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LOJ ribinė vertė, g/l (įskaitant vandenį)</w:t>
            </w:r>
          </w:p>
        </w:tc>
      </w:tr>
      <w:tr w:rsidR="00875F74" w:rsidRPr="00A8088A" w14:paraId="56D2D455" w14:textId="77777777" w:rsidTr="00F7642E">
        <w:tc>
          <w:tcPr>
            <w:tcW w:w="567" w:type="dxa"/>
            <w:tcBorders>
              <w:left w:val="single" w:sz="8" w:space="0" w:color="000000"/>
              <w:bottom w:val="single" w:sz="8" w:space="0" w:color="000000"/>
              <w:right w:val="single" w:sz="8" w:space="0" w:color="000000"/>
            </w:tcBorders>
          </w:tcPr>
          <w:p w14:paraId="2CB6B4E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w:t>
            </w:r>
          </w:p>
        </w:tc>
        <w:tc>
          <w:tcPr>
            <w:tcW w:w="6235" w:type="dxa"/>
            <w:tcBorders>
              <w:bottom w:val="single" w:sz="8" w:space="0" w:color="000000"/>
              <w:right w:val="single" w:sz="8" w:space="0" w:color="000000"/>
            </w:tcBorders>
          </w:tcPr>
          <w:p w14:paraId="7847428E"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Vidinių sienų ir lubų matinės dangos (blizgesys esant 60º kampui, mažesnis kaip 25) dengimo medžiagos</w:t>
            </w:r>
          </w:p>
        </w:tc>
        <w:tc>
          <w:tcPr>
            <w:tcW w:w="2129" w:type="dxa"/>
            <w:tcBorders>
              <w:bottom w:val="single" w:sz="8" w:space="0" w:color="000000"/>
              <w:right w:val="single" w:sz="8" w:space="0" w:color="000000"/>
            </w:tcBorders>
          </w:tcPr>
          <w:p w14:paraId="60D141B6"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15</w:t>
            </w:r>
          </w:p>
        </w:tc>
      </w:tr>
      <w:tr w:rsidR="00875F74" w:rsidRPr="00A8088A" w14:paraId="719080B6" w14:textId="77777777" w:rsidTr="00F7642E">
        <w:tc>
          <w:tcPr>
            <w:tcW w:w="567" w:type="dxa"/>
            <w:tcBorders>
              <w:left w:val="single" w:sz="8" w:space="0" w:color="000000"/>
              <w:bottom w:val="single" w:sz="8" w:space="0" w:color="000000"/>
              <w:right w:val="single" w:sz="8" w:space="0" w:color="000000"/>
            </w:tcBorders>
          </w:tcPr>
          <w:p w14:paraId="7128AC5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w:t>
            </w:r>
          </w:p>
        </w:tc>
        <w:tc>
          <w:tcPr>
            <w:tcW w:w="6235" w:type="dxa"/>
            <w:tcBorders>
              <w:bottom w:val="single" w:sz="8" w:space="0" w:color="000000"/>
              <w:right w:val="single" w:sz="8" w:space="0" w:color="000000"/>
            </w:tcBorders>
          </w:tcPr>
          <w:p w14:paraId="4067D820"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Vidinių sienų ir lubų blizgiosios dangos (blizgesys esant 60º kampui, mažesnis kaip 25) dengimo medžiagos</w:t>
            </w:r>
          </w:p>
        </w:tc>
        <w:tc>
          <w:tcPr>
            <w:tcW w:w="2129" w:type="dxa"/>
            <w:tcBorders>
              <w:bottom w:val="single" w:sz="8" w:space="0" w:color="000000"/>
              <w:right w:val="single" w:sz="8" w:space="0" w:color="000000"/>
            </w:tcBorders>
          </w:tcPr>
          <w:p w14:paraId="6ADB13B9"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60</w:t>
            </w:r>
          </w:p>
        </w:tc>
      </w:tr>
      <w:tr w:rsidR="00875F74" w:rsidRPr="00A8088A" w14:paraId="1C14103A" w14:textId="77777777" w:rsidTr="00F7642E">
        <w:tc>
          <w:tcPr>
            <w:tcW w:w="567" w:type="dxa"/>
            <w:tcBorders>
              <w:left w:val="single" w:sz="8" w:space="0" w:color="000000"/>
              <w:bottom w:val="single" w:sz="8" w:space="0" w:color="000000"/>
              <w:right w:val="single" w:sz="8" w:space="0" w:color="000000"/>
            </w:tcBorders>
          </w:tcPr>
          <w:p w14:paraId="4FA6C48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w:t>
            </w:r>
          </w:p>
        </w:tc>
        <w:tc>
          <w:tcPr>
            <w:tcW w:w="6235" w:type="dxa"/>
            <w:tcBorders>
              <w:bottom w:val="single" w:sz="8" w:space="0" w:color="000000"/>
              <w:right w:val="single" w:sz="8" w:space="0" w:color="000000"/>
            </w:tcBorders>
          </w:tcPr>
          <w:p w14:paraId="4BCE0CA4"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Išorinių sienų mineraliniam pagrindui skirtos dangos</w:t>
            </w:r>
          </w:p>
        </w:tc>
        <w:tc>
          <w:tcPr>
            <w:tcW w:w="2129" w:type="dxa"/>
            <w:tcBorders>
              <w:bottom w:val="single" w:sz="8" w:space="0" w:color="000000"/>
              <w:right w:val="single" w:sz="8" w:space="0" w:color="000000"/>
            </w:tcBorders>
          </w:tcPr>
          <w:p w14:paraId="3AC7BFC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30</w:t>
            </w:r>
          </w:p>
        </w:tc>
      </w:tr>
      <w:tr w:rsidR="00875F74" w:rsidRPr="00A8088A" w14:paraId="166E4A49" w14:textId="77777777" w:rsidTr="00F7642E">
        <w:tc>
          <w:tcPr>
            <w:tcW w:w="567" w:type="dxa"/>
            <w:tcBorders>
              <w:left w:val="single" w:sz="8" w:space="0" w:color="000000"/>
              <w:bottom w:val="single" w:sz="8" w:space="0" w:color="000000"/>
              <w:right w:val="single" w:sz="8" w:space="0" w:color="000000"/>
            </w:tcBorders>
          </w:tcPr>
          <w:p w14:paraId="48BF54F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4.</w:t>
            </w:r>
          </w:p>
        </w:tc>
        <w:tc>
          <w:tcPr>
            <w:tcW w:w="6235" w:type="dxa"/>
            <w:tcBorders>
              <w:bottom w:val="single" w:sz="8" w:space="0" w:color="000000"/>
              <w:right w:val="single" w:sz="8" w:space="0" w:color="000000"/>
            </w:tcBorders>
          </w:tcPr>
          <w:p w14:paraId="6F2C5888"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Vidaus ir (ar) išorės apdailos ir padengimo dažai medienai ir metalui</w:t>
            </w:r>
          </w:p>
        </w:tc>
        <w:tc>
          <w:tcPr>
            <w:tcW w:w="2129" w:type="dxa"/>
            <w:tcBorders>
              <w:bottom w:val="single" w:sz="8" w:space="0" w:color="000000"/>
              <w:right w:val="single" w:sz="8" w:space="0" w:color="000000"/>
            </w:tcBorders>
          </w:tcPr>
          <w:p w14:paraId="134D457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90</w:t>
            </w:r>
          </w:p>
        </w:tc>
      </w:tr>
      <w:tr w:rsidR="00875F74" w:rsidRPr="00A8088A" w14:paraId="079BDB56" w14:textId="77777777" w:rsidTr="00F7642E">
        <w:tc>
          <w:tcPr>
            <w:tcW w:w="567" w:type="dxa"/>
            <w:tcBorders>
              <w:left w:val="single" w:sz="8" w:space="0" w:color="000000"/>
              <w:bottom w:val="single" w:sz="8" w:space="0" w:color="000000"/>
              <w:right w:val="single" w:sz="8" w:space="0" w:color="000000"/>
            </w:tcBorders>
          </w:tcPr>
          <w:p w14:paraId="20248F8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5.</w:t>
            </w:r>
          </w:p>
        </w:tc>
        <w:tc>
          <w:tcPr>
            <w:tcW w:w="6235" w:type="dxa"/>
            <w:tcBorders>
              <w:bottom w:val="single" w:sz="8" w:space="0" w:color="000000"/>
              <w:right w:val="single" w:sz="8" w:space="0" w:color="000000"/>
            </w:tcBorders>
          </w:tcPr>
          <w:p w14:paraId="35A268E3"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Vidaus apdailos lakai ir medienos beicai, įskaitant neskaidrius medienos beicus</w:t>
            </w:r>
          </w:p>
        </w:tc>
        <w:tc>
          <w:tcPr>
            <w:tcW w:w="2129" w:type="dxa"/>
            <w:tcBorders>
              <w:bottom w:val="single" w:sz="8" w:space="0" w:color="000000"/>
              <w:right w:val="single" w:sz="8" w:space="0" w:color="000000"/>
            </w:tcBorders>
          </w:tcPr>
          <w:p w14:paraId="329E8D3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75</w:t>
            </w:r>
          </w:p>
        </w:tc>
      </w:tr>
      <w:tr w:rsidR="00875F74" w:rsidRPr="00A8088A" w14:paraId="558FB10F" w14:textId="77777777" w:rsidTr="00F7642E">
        <w:tc>
          <w:tcPr>
            <w:tcW w:w="567" w:type="dxa"/>
            <w:tcBorders>
              <w:left w:val="single" w:sz="8" w:space="0" w:color="000000"/>
              <w:bottom w:val="single" w:sz="8" w:space="0" w:color="000000"/>
              <w:right w:val="single" w:sz="8" w:space="0" w:color="000000"/>
            </w:tcBorders>
          </w:tcPr>
          <w:p w14:paraId="013A24BF"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6.</w:t>
            </w:r>
          </w:p>
        </w:tc>
        <w:tc>
          <w:tcPr>
            <w:tcW w:w="6235" w:type="dxa"/>
            <w:tcBorders>
              <w:bottom w:val="single" w:sz="8" w:space="0" w:color="000000"/>
              <w:right w:val="single" w:sz="8" w:space="0" w:color="000000"/>
            </w:tcBorders>
          </w:tcPr>
          <w:p w14:paraId="2EA07733"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Išorės apdailos lakai ir medienos beicai, įskaitant neskaidrius medienos beicus</w:t>
            </w:r>
          </w:p>
        </w:tc>
        <w:tc>
          <w:tcPr>
            <w:tcW w:w="2129" w:type="dxa"/>
            <w:tcBorders>
              <w:bottom w:val="single" w:sz="8" w:space="0" w:color="000000"/>
              <w:right w:val="single" w:sz="8" w:space="0" w:color="000000"/>
            </w:tcBorders>
          </w:tcPr>
          <w:p w14:paraId="5D09A1C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90</w:t>
            </w:r>
          </w:p>
        </w:tc>
      </w:tr>
      <w:tr w:rsidR="00875F74" w:rsidRPr="00A8088A" w14:paraId="24A490BF" w14:textId="77777777" w:rsidTr="00F7642E">
        <w:tc>
          <w:tcPr>
            <w:tcW w:w="567" w:type="dxa"/>
            <w:tcBorders>
              <w:left w:val="single" w:sz="8" w:space="0" w:color="000000"/>
              <w:bottom w:val="single" w:sz="8" w:space="0" w:color="000000"/>
              <w:right w:val="single" w:sz="8" w:space="0" w:color="000000"/>
            </w:tcBorders>
          </w:tcPr>
          <w:p w14:paraId="04886E4F"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w:t>
            </w:r>
          </w:p>
        </w:tc>
        <w:tc>
          <w:tcPr>
            <w:tcW w:w="6235" w:type="dxa"/>
            <w:tcBorders>
              <w:bottom w:val="single" w:sz="8" w:space="0" w:color="000000"/>
              <w:right w:val="single" w:sz="8" w:space="0" w:color="000000"/>
            </w:tcBorders>
          </w:tcPr>
          <w:p w14:paraId="00FC88B9"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Vidaus ir išorės plonasluoksniai medienos beicai</w:t>
            </w:r>
          </w:p>
        </w:tc>
        <w:tc>
          <w:tcPr>
            <w:tcW w:w="2129" w:type="dxa"/>
            <w:tcBorders>
              <w:bottom w:val="single" w:sz="8" w:space="0" w:color="000000"/>
              <w:right w:val="single" w:sz="8" w:space="0" w:color="000000"/>
            </w:tcBorders>
          </w:tcPr>
          <w:p w14:paraId="7315C146"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75</w:t>
            </w:r>
          </w:p>
        </w:tc>
      </w:tr>
      <w:tr w:rsidR="00875F74" w:rsidRPr="00A8088A" w14:paraId="2E733DAE" w14:textId="77777777" w:rsidTr="00F7642E">
        <w:tc>
          <w:tcPr>
            <w:tcW w:w="567" w:type="dxa"/>
            <w:tcBorders>
              <w:left w:val="single" w:sz="8" w:space="0" w:color="000000"/>
              <w:bottom w:val="single" w:sz="8" w:space="0" w:color="000000"/>
              <w:right w:val="single" w:sz="8" w:space="0" w:color="000000"/>
            </w:tcBorders>
          </w:tcPr>
          <w:p w14:paraId="5851A73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8.</w:t>
            </w:r>
          </w:p>
        </w:tc>
        <w:tc>
          <w:tcPr>
            <w:tcW w:w="6235" w:type="dxa"/>
            <w:tcBorders>
              <w:bottom w:val="single" w:sz="8" w:space="0" w:color="000000"/>
              <w:right w:val="single" w:sz="8" w:space="0" w:color="000000"/>
            </w:tcBorders>
          </w:tcPr>
          <w:p w14:paraId="4F888275"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Gruntai ir rišamieji gruntai</w:t>
            </w:r>
          </w:p>
        </w:tc>
        <w:tc>
          <w:tcPr>
            <w:tcW w:w="2129" w:type="dxa"/>
            <w:tcBorders>
              <w:bottom w:val="single" w:sz="8" w:space="0" w:color="000000"/>
              <w:right w:val="single" w:sz="8" w:space="0" w:color="000000"/>
            </w:tcBorders>
          </w:tcPr>
          <w:p w14:paraId="4301930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15</w:t>
            </w:r>
          </w:p>
        </w:tc>
      </w:tr>
      <w:tr w:rsidR="00875F74" w:rsidRPr="00A8088A" w14:paraId="1EF1EA14" w14:textId="77777777" w:rsidTr="00F7642E">
        <w:tc>
          <w:tcPr>
            <w:tcW w:w="567" w:type="dxa"/>
            <w:tcBorders>
              <w:left w:val="single" w:sz="8" w:space="0" w:color="000000"/>
              <w:bottom w:val="single" w:sz="8" w:space="0" w:color="000000"/>
              <w:right w:val="single" w:sz="8" w:space="0" w:color="000000"/>
            </w:tcBorders>
          </w:tcPr>
          <w:p w14:paraId="1611FB8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w:t>
            </w:r>
          </w:p>
        </w:tc>
        <w:tc>
          <w:tcPr>
            <w:tcW w:w="6235" w:type="dxa"/>
            <w:tcBorders>
              <w:bottom w:val="single" w:sz="8" w:space="0" w:color="000000"/>
              <w:right w:val="single" w:sz="8" w:space="0" w:color="000000"/>
            </w:tcBorders>
          </w:tcPr>
          <w:p w14:paraId="4AEB302D"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Rišamieji gruntai</w:t>
            </w:r>
          </w:p>
        </w:tc>
        <w:tc>
          <w:tcPr>
            <w:tcW w:w="2129" w:type="dxa"/>
            <w:tcBorders>
              <w:bottom w:val="single" w:sz="8" w:space="0" w:color="000000"/>
              <w:right w:val="single" w:sz="8" w:space="0" w:color="000000"/>
            </w:tcBorders>
          </w:tcPr>
          <w:p w14:paraId="3BA408C9"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15</w:t>
            </w:r>
          </w:p>
        </w:tc>
      </w:tr>
      <w:tr w:rsidR="00875F74" w:rsidRPr="00A8088A" w14:paraId="0E0CE0B2" w14:textId="77777777" w:rsidTr="00F7642E">
        <w:tc>
          <w:tcPr>
            <w:tcW w:w="567" w:type="dxa"/>
            <w:tcBorders>
              <w:left w:val="single" w:sz="8" w:space="0" w:color="000000"/>
              <w:bottom w:val="single" w:sz="8" w:space="0" w:color="000000"/>
              <w:right w:val="single" w:sz="8" w:space="0" w:color="000000"/>
            </w:tcBorders>
          </w:tcPr>
          <w:p w14:paraId="41ADB9B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10.</w:t>
            </w:r>
          </w:p>
        </w:tc>
        <w:tc>
          <w:tcPr>
            <w:tcW w:w="6235" w:type="dxa"/>
            <w:tcBorders>
              <w:bottom w:val="single" w:sz="8" w:space="0" w:color="000000"/>
              <w:right w:val="single" w:sz="8" w:space="0" w:color="000000"/>
            </w:tcBorders>
          </w:tcPr>
          <w:p w14:paraId="40B96629" w14:textId="77777777" w:rsidR="00875F74" w:rsidRPr="00A8088A" w:rsidRDefault="00875F74" w:rsidP="00F7642E">
            <w:pPr>
              <w:rPr>
                <w:rFonts w:ascii="Times New Roman" w:hAnsi="Times New Roman"/>
                <w:sz w:val="24"/>
                <w:szCs w:val="24"/>
                <w:lang w:eastAsia="lt-LT"/>
              </w:rPr>
            </w:pPr>
            <w:proofErr w:type="spellStart"/>
            <w:r w:rsidRPr="00A8088A">
              <w:rPr>
                <w:rFonts w:ascii="Times New Roman" w:hAnsi="Times New Roman"/>
                <w:lang w:eastAsia="lt-LT"/>
              </w:rPr>
              <w:t>Vienkomponentės</w:t>
            </w:r>
            <w:proofErr w:type="spellEnd"/>
            <w:r w:rsidRPr="00A8088A">
              <w:rPr>
                <w:rFonts w:ascii="Times New Roman" w:hAnsi="Times New Roman"/>
                <w:lang w:eastAsia="lt-LT"/>
              </w:rPr>
              <w:t xml:space="preserve"> dangos dengimo medžiagos</w:t>
            </w:r>
          </w:p>
        </w:tc>
        <w:tc>
          <w:tcPr>
            <w:tcW w:w="2129" w:type="dxa"/>
            <w:tcBorders>
              <w:bottom w:val="single" w:sz="8" w:space="0" w:color="000000"/>
              <w:right w:val="single" w:sz="8" w:space="0" w:color="000000"/>
            </w:tcBorders>
          </w:tcPr>
          <w:p w14:paraId="239108D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100</w:t>
            </w:r>
          </w:p>
        </w:tc>
      </w:tr>
      <w:tr w:rsidR="00875F74" w:rsidRPr="00A8088A" w14:paraId="7F0137FD" w14:textId="77777777" w:rsidTr="00F7642E">
        <w:tc>
          <w:tcPr>
            <w:tcW w:w="567" w:type="dxa"/>
            <w:tcBorders>
              <w:left w:val="single" w:sz="8" w:space="0" w:color="000000"/>
              <w:bottom w:val="single" w:sz="8" w:space="0" w:color="000000"/>
              <w:right w:val="single" w:sz="8" w:space="0" w:color="000000"/>
            </w:tcBorders>
          </w:tcPr>
          <w:p w14:paraId="1F14D62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11.</w:t>
            </w:r>
          </w:p>
        </w:tc>
        <w:tc>
          <w:tcPr>
            <w:tcW w:w="6235" w:type="dxa"/>
            <w:tcBorders>
              <w:bottom w:val="single" w:sz="8" w:space="0" w:color="000000"/>
              <w:right w:val="single" w:sz="8" w:space="0" w:color="000000"/>
            </w:tcBorders>
          </w:tcPr>
          <w:p w14:paraId="7D6910BA" w14:textId="77777777" w:rsidR="00875F74" w:rsidRPr="00A8088A" w:rsidRDefault="00875F74" w:rsidP="00F7642E">
            <w:pPr>
              <w:rPr>
                <w:rFonts w:ascii="Times New Roman" w:hAnsi="Times New Roman"/>
                <w:sz w:val="24"/>
                <w:szCs w:val="24"/>
                <w:lang w:eastAsia="lt-LT"/>
              </w:rPr>
            </w:pPr>
            <w:proofErr w:type="spellStart"/>
            <w:r w:rsidRPr="00A8088A">
              <w:rPr>
                <w:rFonts w:ascii="Times New Roman" w:hAnsi="Times New Roman"/>
                <w:lang w:eastAsia="lt-LT"/>
              </w:rPr>
              <w:t>Dvikomponentės</w:t>
            </w:r>
            <w:proofErr w:type="spellEnd"/>
            <w:r w:rsidRPr="00A8088A">
              <w:rPr>
                <w:rFonts w:ascii="Times New Roman" w:hAnsi="Times New Roman"/>
                <w:lang w:eastAsia="lt-LT"/>
              </w:rPr>
              <w:t xml:space="preserve"> reaktyviosios dangos, skirtos specialiam galutiniam naudojimui (pvz., grindims)</w:t>
            </w:r>
          </w:p>
        </w:tc>
        <w:tc>
          <w:tcPr>
            <w:tcW w:w="2129" w:type="dxa"/>
            <w:tcBorders>
              <w:bottom w:val="single" w:sz="8" w:space="0" w:color="000000"/>
              <w:right w:val="single" w:sz="8" w:space="0" w:color="000000"/>
            </w:tcBorders>
          </w:tcPr>
          <w:p w14:paraId="42B398FF"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100</w:t>
            </w:r>
          </w:p>
        </w:tc>
      </w:tr>
      <w:tr w:rsidR="00875F74" w:rsidRPr="00A8088A" w14:paraId="3B202EC6" w14:textId="77777777" w:rsidTr="00F7642E">
        <w:tc>
          <w:tcPr>
            <w:tcW w:w="567" w:type="dxa"/>
            <w:tcBorders>
              <w:left w:val="single" w:sz="8" w:space="0" w:color="000000"/>
              <w:bottom w:val="single" w:sz="8" w:space="0" w:color="000000"/>
              <w:right w:val="single" w:sz="8" w:space="0" w:color="000000"/>
            </w:tcBorders>
          </w:tcPr>
          <w:p w14:paraId="6CCDDE7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12.</w:t>
            </w:r>
          </w:p>
        </w:tc>
        <w:tc>
          <w:tcPr>
            <w:tcW w:w="6235" w:type="dxa"/>
            <w:tcBorders>
              <w:bottom w:val="single" w:sz="8" w:space="0" w:color="000000"/>
              <w:right w:val="single" w:sz="8" w:space="0" w:color="000000"/>
            </w:tcBorders>
          </w:tcPr>
          <w:p w14:paraId="30DB86DE"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Dekoratyvinės dangos</w:t>
            </w:r>
          </w:p>
        </w:tc>
        <w:tc>
          <w:tcPr>
            <w:tcW w:w="2129" w:type="dxa"/>
            <w:tcBorders>
              <w:bottom w:val="single" w:sz="8" w:space="0" w:color="000000"/>
              <w:right w:val="single" w:sz="8" w:space="0" w:color="000000"/>
            </w:tcBorders>
          </w:tcPr>
          <w:p w14:paraId="70D1C93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90</w:t>
            </w:r>
          </w:p>
        </w:tc>
      </w:tr>
      <w:tr w:rsidR="00875F74" w:rsidRPr="00A8088A" w14:paraId="30BD3140" w14:textId="77777777" w:rsidTr="00F7642E">
        <w:tc>
          <w:tcPr>
            <w:tcW w:w="567" w:type="dxa"/>
            <w:tcBorders>
              <w:left w:val="single" w:sz="8" w:space="0" w:color="000000"/>
              <w:bottom w:val="single" w:sz="8" w:space="0" w:color="000000"/>
              <w:right w:val="single" w:sz="8" w:space="0" w:color="000000"/>
            </w:tcBorders>
          </w:tcPr>
          <w:p w14:paraId="5CAF30F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13.</w:t>
            </w:r>
          </w:p>
        </w:tc>
        <w:tc>
          <w:tcPr>
            <w:tcW w:w="6235" w:type="dxa"/>
            <w:tcBorders>
              <w:bottom w:val="single" w:sz="8" w:space="0" w:color="000000"/>
              <w:right w:val="single" w:sz="8" w:space="0" w:color="000000"/>
            </w:tcBorders>
          </w:tcPr>
          <w:p w14:paraId="47F6D8DC"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Antikoroziniai dažai</w:t>
            </w:r>
          </w:p>
        </w:tc>
        <w:tc>
          <w:tcPr>
            <w:tcW w:w="2129" w:type="dxa"/>
            <w:tcBorders>
              <w:bottom w:val="single" w:sz="8" w:space="0" w:color="000000"/>
              <w:right w:val="single" w:sz="8" w:space="0" w:color="000000"/>
            </w:tcBorders>
          </w:tcPr>
          <w:p w14:paraId="63EA5B4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80</w:t>
            </w:r>
          </w:p>
        </w:tc>
      </w:tr>
    </w:tbl>
    <w:p w14:paraId="65173864" w14:textId="55161A39" w:rsidR="00875F74" w:rsidRPr="00A8088A" w:rsidRDefault="00875F74" w:rsidP="00875F74">
      <w:pPr>
        <w:ind w:firstLine="851"/>
        <w:jc w:val="both"/>
        <w:rPr>
          <w:rFonts w:ascii="Times New Roman" w:hAnsi="Times New Roman"/>
          <w:color w:val="000000"/>
          <w:sz w:val="24"/>
          <w:szCs w:val="24"/>
          <w:lang w:eastAsia="lt-LT"/>
        </w:rPr>
      </w:pPr>
    </w:p>
    <w:p w14:paraId="46DB53DB" w14:textId="77777777" w:rsidR="00875F74" w:rsidRPr="00A8088A" w:rsidRDefault="00875F74" w:rsidP="00875F74">
      <w:pPr>
        <w:ind w:firstLine="851"/>
        <w:jc w:val="both"/>
        <w:rPr>
          <w:rFonts w:ascii="Times New Roman" w:hAnsi="Times New Roman"/>
          <w:color w:val="000000"/>
          <w:sz w:val="24"/>
          <w:szCs w:val="24"/>
          <w:lang w:eastAsia="lt-LT"/>
        </w:rPr>
      </w:pPr>
      <w:bookmarkStart w:id="21" w:name="part_d5f3664025c14e5bb894fbbc5bc8f2b4"/>
      <w:bookmarkEnd w:id="21"/>
      <w:r w:rsidRPr="00A8088A">
        <w:rPr>
          <w:rFonts w:ascii="Times New Roman" w:hAnsi="Times New Roman"/>
          <w:color w:val="000000"/>
          <w:sz w:val="24"/>
          <w:szCs w:val="24"/>
          <w:lang w:eastAsia="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E709AA4" w14:textId="77777777" w:rsidR="00875F74" w:rsidRPr="00A8088A" w:rsidRDefault="00875F74" w:rsidP="00875F74">
      <w:pPr>
        <w:ind w:firstLine="851"/>
        <w:jc w:val="both"/>
        <w:rPr>
          <w:rFonts w:ascii="Times New Roman" w:hAnsi="Times New Roman"/>
          <w:color w:val="000000"/>
          <w:sz w:val="24"/>
          <w:szCs w:val="24"/>
          <w:lang w:eastAsia="lt-LT"/>
        </w:rPr>
      </w:pPr>
      <w:bookmarkStart w:id="22" w:name="part_db897d0e998e4befa844fb2ad777a4c3"/>
      <w:bookmarkEnd w:id="22"/>
      <w:r w:rsidRPr="00A8088A">
        <w:rPr>
          <w:rFonts w:ascii="Times New Roman" w:hAnsi="Times New Roman"/>
          <w:color w:val="000000"/>
          <w:sz w:val="24"/>
          <w:szCs w:val="24"/>
          <w:lang w:eastAsia="lt-LT"/>
        </w:rPr>
        <w:t>18. Termoizoliacinės medžiagos:</w:t>
      </w:r>
    </w:p>
    <w:p w14:paraId="00E95070" w14:textId="77777777" w:rsidR="00875F74" w:rsidRPr="00A8088A" w:rsidRDefault="00875F74" w:rsidP="00875F74">
      <w:pPr>
        <w:ind w:firstLine="851"/>
        <w:jc w:val="both"/>
        <w:rPr>
          <w:rFonts w:ascii="Times New Roman" w:hAnsi="Times New Roman"/>
          <w:color w:val="000000"/>
          <w:sz w:val="24"/>
          <w:szCs w:val="24"/>
          <w:lang w:eastAsia="lt-LT"/>
        </w:rPr>
      </w:pPr>
      <w:bookmarkStart w:id="23" w:name="part_3b4a235b87024ddda9f6695996569d5e"/>
      <w:bookmarkEnd w:id="23"/>
      <w:r w:rsidRPr="00A8088A">
        <w:rPr>
          <w:rFonts w:ascii="Times New Roman" w:hAnsi="Times New Roman"/>
          <w:color w:val="000000"/>
          <w:sz w:val="24"/>
          <w:szCs w:val="24"/>
          <w:lang w:eastAsia="lt-LT"/>
        </w:rPr>
        <w:lastRenderedPageBreak/>
        <w:t>18.1. produktas neturi išskirti šių cheminių medžiagų:</w:t>
      </w:r>
    </w:p>
    <w:p w14:paraId="11BF7769" w14:textId="77777777" w:rsidR="00875F74" w:rsidRPr="00A8088A" w:rsidRDefault="00875F74" w:rsidP="00875F74">
      <w:pPr>
        <w:ind w:firstLine="851"/>
        <w:jc w:val="both"/>
        <w:rPr>
          <w:rFonts w:ascii="Times New Roman" w:hAnsi="Times New Roman"/>
          <w:color w:val="000000"/>
          <w:sz w:val="24"/>
          <w:szCs w:val="24"/>
          <w:lang w:eastAsia="lt-LT"/>
        </w:rPr>
      </w:pPr>
      <w:bookmarkStart w:id="24" w:name="part_6428aced2d554057a8c86061854cfb00"/>
      <w:bookmarkEnd w:id="24"/>
      <w:r w:rsidRPr="00A8088A">
        <w:rPr>
          <w:rFonts w:ascii="Times New Roman" w:hAnsi="Times New Roman"/>
          <w:color w:val="000000"/>
          <w:sz w:val="24"/>
          <w:szCs w:val="24"/>
          <w:lang w:eastAsia="lt-LT"/>
        </w:rPr>
        <w:t xml:space="preserve">18.1.1. </w:t>
      </w:r>
      <w:proofErr w:type="spellStart"/>
      <w:r w:rsidRPr="00A8088A">
        <w:rPr>
          <w:rFonts w:ascii="Times New Roman" w:hAnsi="Times New Roman"/>
          <w:color w:val="000000"/>
          <w:sz w:val="24"/>
          <w:szCs w:val="24"/>
          <w:lang w:eastAsia="lt-LT"/>
        </w:rPr>
        <w:t>fluorintų</w:t>
      </w:r>
      <w:proofErr w:type="spellEnd"/>
      <w:r w:rsidRPr="00A8088A">
        <w:rPr>
          <w:rFonts w:ascii="Times New Roman" w:hAnsi="Times New Roman"/>
          <w:color w:val="000000"/>
          <w:sz w:val="24"/>
          <w:szCs w:val="24"/>
          <w:lang w:eastAsia="lt-LT"/>
        </w:rPr>
        <w:t xml:space="preserve"> šiltnamio efektą sukeliančių dujų pagal Europos Parlamento ir Tarybos reglamentą (EB) Nr. 842/2006 dėl </w:t>
      </w:r>
      <w:proofErr w:type="spellStart"/>
      <w:r w:rsidRPr="00A8088A">
        <w:rPr>
          <w:rFonts w:ascii="Times New Roman" w:hAnsi="Times New Roman"/>
          <w:color w:val="000000"/>
          <w:sz w:val="24"/>
          <w:szCs w:val="24"/>
          <w:lang w:eastAsia="lt-LT"/>
        </w:rPr>
        <w:t>fluorintų</w:t>
      </w:r>
      <w:proofErr w:type="spellEnd"/>
      <w:r w:rsidRPr="00A8088A">
        <w:rPr>
          <w:rFonts w:ascii="Times New Roman" w:hAnsi="Times New Roman"/>
          <w:color w:val="000000"/>
          <w:sz w:val="24"/>
          <w:szCs w:val="24"/>
          <w:lang w:eastAsia="lt-LT"/>
        </w:rPr>
        <w:t xml:space="preserve"> šiltnamio efektą sukeliančių dujų;</w:t>
      </w:r>
    </w:p>
    <w:p w14:paraId="7954BCC0" w14:textId="77777777" w:rsidR="00875F74" w:rsidRPr="00A8088A" w:rsidRDefault="00875F74" w:rsidP="00875F74">
      <w:pPr>
        <w:ind w:firstLine="851"/>
        <w:jc w:val="both"/>
        <w:rPr>
          <w:rFonts w:ascii="Times New Roman" w:hAnsi="Times New Roman"/>
          <w:color w:val="000000"/>
          <w:sz w:val="24"/>
          <w:szCs w:val="24"/>
          <w:lang w:eastAsia="lt-LT"/>
        </w:rPr>
      </w:pPr>
      <w:bookmarkStart w:id="25" w:name="part_eec34855be964a7d90b2743d6aafe767"/>
      <w:bookmarkEnd w:id="25"/>
      <w:r w:rsidRPr="00A8088A">
        <w:rPr>
          <w:rFonts w:ascii="Times New Roman" w:hAnsi="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2DA13A3" w14:textId="77777777" w:rsidR="00875F74" w:rsidRPr="00A8088A" w:rsidRDefault="00875F74" w:rsidP="00875F74">
      <w:pPr>
        <w:ind w:firstLine="851"/>
        <w:jc w:val="both"/>
        <w:rPr>
          <w:rFonts w:ascii="Times New Roman" w:hAnsi="Times New Roman"/>
          <w:color w:val="000000"/>
          <w:sz w:val="24"/>
          <w:szCs w:val="24"/>
          <w:lang w:eastAsia="lt-LT"/>
        </w:rPr>
      </w:pPr>
      <w:bookmarkStart w:id="26" w:name="part_c2a325a9b8c544a09b4d04631f61e249"/>
      <w:bookmarkEnd w:id="26"/>
      <w:r w:rsidRPr="00A8088A">
        <w:rPr>
          <w:rFonts w:ascii="Times New Roman" w:hAnsi="Times New Roman"/>
          <w:color w:val="000000"/>
          <w:sz w:val="24"/>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2C8B87EE" w14:textId="2CDD5BEF" w:rsidR="00875F74" w:rsidRPr="00A8088A" w:rsidRDefault="00875F74" w:rsidP="00875F74">
      <w:pPr>
        <w:ind w:firstLine="851"/>
        <w:jc w:val="both"/>
        <w:rPr>
          <w:rFonts w:ascii="Times New Roman" w:hAnsi="Times New Roman"/>
          <w:color w:val="000000"/>
          <w:sz w:val="24"/>
          <w:szCs w:val="24"/>
          <w:lang w:eastAsia="lt-LT"/>
        </w:rPr>
      </w:pPr>
      <w:bookmarkStart w:id="27" w:name="part_90d4a562621848c4a82ed5cca9deffca"/>
      <w:bookmarkEnd w:id="27"/>
      <w:r w:rsidRPr="00A8088A">
        <w:rPr>
          <w:rFonts w:ascii="Times New Roman" w:hAnsi="Times New Roman"/>
          <w:color w:val="000000"/>
          <w:sz w:val="24"/>
          <w:szCs w:val="24"/>
          <w:lang w:eastAsia="lt-LT"/>
        </w:rPr>
        <w:t>19. Gipso plokštės:</w:t>
      </w:r>
    </w:p>
    <w:p w14:paraId="7FEA76DF" w14:textId="3E70814F" w:rsidR="00875F74" w:rsidRPr="00A8088A" w:rsidRDefault="00875F74" w:rsidP="00875F74">
      <w:pPr>
        <w:ind w:firstLine="851"/>
        <w:jc w:val="both"/>
        <w:rPr>
          <w:rFonts w:ascii="Times New Roman" w:hAnsi="Times New Roman"/>
          <w:color w:val="000000"/>
          <w:sz w:val="24"/>
          <w:szCs w:val="24"/>
          <w:lang w:eastAsia="lt-LT"/>
        </w:rPr>
      </w:pPr>
      <w:bookmarkStart w:id="28" w:name="part_e63a394bd8ba4340922b090cc9ca2465"/>
      <w:bookmarkEnd w:id="28"/>
      <w:r w:rsidRPr="00A8088A">
        <w:rPr>
          <w:rFonts w:ascii="Times New Roman" w:hAnsi="Times New Roman"/>
          <w:color w:val="000000"/>
          <w:sz w:val="24"/>
          <w:szCs w:val="24"/>
          <w:lang w:eastAsia="lt-LT"/>
        </w:rPr>
        <w:t>19.</w:t>
      </w:r>
      <w:r w:rsidRPr="00A8088A">
        <w:rPr>
          <w:rFonts w:ascii="Times New Roman" w:hAnsi="Times New Roman"/>
          <w:smallCaps/>
          <w:color w:val="000000"/>
          <w:sz w:val="24"/>
          <w:szCs w:val="24"/>
          <w:lang w:eastAsia="lt-LT"/>
        </w:rPr>
        <w:t>1.</w:t>
      </w:r>
      <w:r>
        <w:rPr>
          <w:rFonts w:ascii="Times New Roman" w:hAnsi="Times New Roman"/>
          <w:smallCaps/>
          <w:color w:val="000000"/>
          <w:sz w:val="24"/>
          <w:szCs w:val="24"/>
          <w:lang w:eastAsia="lt-LT"/>
        </w:rPr>
        <w:t xml:space="preserve"> </w:t>
      </w:r>
      <w:r w:rsidRPr="00A8088A">
        <w:rPr>
          <w:rFonts w:ascii="Times New Roman" w:hAnsi="Times New Roman"/>
          <w:color w:val="000000"/>
          <w:sz w:val="24"/>
          <w:szCs w:val="24"/>
          <w:lang w:eastAsia="lt-LT"/>
        </w:rPr>
        <w:t>gipso plokščių sudėtyje turi būti ne mažiau kaip 2 proc. perdirbtų medžiagų;</w:t>
      </w:r>
    </w:p>
    <w:p w14:paraId="60DF38CE" w14:textId="1AF81E19" w:rsidR="00875F74" w:rsidRPr="00A8088A" w:rsidRDefault="00875F74" w:rsidP="00875F74">
      <w:pPr>
        <w:ind w:firstLine="851"/>
        <w:jc w:val="both"/>
        <w:rPr>
          <w:rFonts w:ascii="Times New Roman" w:hAnsi="Times New Roman"/>
          <w:color w:val="000000"/>
          <w:sz w:val="24"/>
          <w:szCs w:val="24"/>
          <w:lang w:eastAsia="lt-LT"/>
        </w:rPr>
      </w:pPr>
      <w:bookmarkStart w:id="29" w:name="part_facf1ad833ee417db2fc83164eb3e84f"/>
      <w:bookmarkEnd w:id="29"/>
      <w:r w:rsidRPr="00A8088A">
        <w:rPr>
          <w:rFonts w:ascii="Times New Roman" w:hAnsi="Times New Roman"/>
          <w:color w:val="000000"/>
          <w:sz w:val="24"/>
          <w:szCs w:val="24"/>
          <w:lang w:eastAsia="lt-LT"/>
        </w:rPr>
        <w:t>19.2. gipso plokščių gamybai naudojamas popierius</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turi būti pagamintas iš 100 proc. perdirbto popieriaus plaušų ar</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ne daugiau kaip 5 proc. pirminės medienos plaušų, gautų iš miškų,</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sertifikuotų naudojant FSC ar PEFC miškų sertifikavimo sistemas arba lygiavertes sertifikavimo sistemas, kita dalis – iš perdirbto popieriaus plaušų.</w:t>
      </w:r>
    </w:p>
    <w:p w14:paraId="1AFF0E01" w14:textId="77777777" w:rsidR="00875F74" w:rsidRPr="00A8088A" w:rsidRDefault="00875F74" w:rsidP="00875F74">
      <w:pPr>
        <w:ind w:firstLine="851"/>
        <w:jc w:val="both"/>
        <w:rPr>
          <w:rFonts w:ascii="Times New Roman" w:hAnsi="Times New Roman"/>
          <w:color w:val="000000"/>
          <w:sz w:val="24"/>
          <w:szCs w:val="24"/>
          <w:lang w:eastAsia="lt-LT"/>
        </w:rPr>
      </w:pPr>
      <w:bookmarkStart w:id="30" w:name="part_a2795dc8d3194e179371ac8d094b2dbe"/>
      <w:bookmarkEnd w:id="30"/>
      <w:r w:rsidRPr="00A8088A">
        <w:rPr>
          <w:rFonts w:ascii="Times New Roman" w:hAnsi="Times New Roman"/>
          <w:color w:val="000000"/>
          <w:sz w:val="24"/>
          <w:szCs w:val="24"/>
          <w:lang w:eastAsia="lt-LT"/>
        </w:rPr>
        <w:t>20. Plytelės:</w:t>
      </w:r>
    </w:p>
    <w:p w14:paraId="45C9056B" w14:textId="5B3E1733" w:rsidR="00875F74" w:rsidRPr="00A8088A" w:rsidRDefault="00875F74" w:rsidP="00875F74">
      <w:pPr>
        <w:ind w:firstLine="851"/>
        <w:jc w:val="both"/>
        <w:rPr>
          <w:rFonts w:ascii="Times New Roman" w:hAnsi="Times New Roman"/>
          <w:color w:val="000000"/>
          <w:sz w:val="24"/>
          <w:szCs w:val="24"/>
          <w:lang w:eastAsia="lt-LT"/>
        </w:rPr>
      </w:pPr>
      <w:bookmarkStart w:id="31" w:name="part_4d059c4b4b0f4defa98806399c7ebedd"/>
      <w:bookmarkEnd w:id="31"/>
      <w:r w:rsidRPr="00A8088A">
        <w:rPr>
          <w:rFonts w:ascii="Times New Roman" w:hAnsi="Times New Roman"/>
          <w:color w:val="000000"/>
          <w:sz w:val="24"/>
          <w:szCs w:val="24"/>
          <w:lang w:eastAsia="lt-LT"/>
        </w:rPr>
        <w:t>20.1. produkto žaliavoje neturi būti pavojingų cheminių medžiagų ar jų junginių,</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pavojingos ozono sluoksniui</w:t>
      </w:r>
      <w:r>
        <w:rPr>
          <w:rFonts w:ascii="Times New Roman" w:hAnsi="Times New Roman"/>
          <w:color w:val="000000"/>
          <w:sz w:val="24"/>
          <w:szCs w:val="24"/>
          <w:lang w:eastAsia="lt-LT"/>
        </w:rPr>
        <w:t xml:space="preserve"> </w:t>
      </w:r>
      <w:r w:rsidRPr="00A8088A">
        <w:rPr>
          <w:rFonts w:ascii="Times New Roman" w:hAnsi="Times New Roman"/>
          <w:color w:val="000000"/>
          <w:sz w:val="24"/>
          <w:szCs w:val="24"/>
          <w:lang w:eastAsia="lt-LT"/>
        </w:rPr>
        <w:t>(EUH059);</w:t>
      </w:r>
    </w:p>
    <w:p w14:paraId="4BE1B788" w14:textId="77777777" w:rsidR="00875F74" w:rsidRPr="00A8088A" w:rsidRDefault="00875F74" w:rsidP="00875F74">
      <w:pPr>
        <w:ind w:firstLine="851"/>
        <w:jc w:val="both"/>
        <w:rPr>
          <w:rFonts w:ascii="Times New Roman" w:hAnsi="Times New Roman"/>
          <w:color w:val="000000"/>
          <w:sz w:val="24"/>
          <w:szCs w:val="24"/>
          <w:lang w:eastAsia="lt-LT"/>
        </w:rPr>
      </w:pPr>
      <w:bookmarkStart w:id="32" w:name="part_18b683b725584d3aa6ef676f73066e89"/>
      <w:bookmarkEnd w:id="32"/>
      <w:r w:rsidRPr="00A8088A">
        <w:rPr>
          <w:rFonts w:ascii="Times New Roman" w:hAnsi="Times New Roman"/>
          <w:color w:val="000000"/>
          <w:sz w:val="24"/>
          <w:szCs w:val="24"/>
          <w:lang w:eastAsia="lt-LT"/>
        </w:rPr>
        <w:t>20.2. glazūruotų plytelių prieduose naudojamo švino, kadmio ir stibio (arba jų junginių) turi būti ne daugiau kaip:</w:t>
      </w:r>
    </w:p>
    <w:tbl>
      <w:tblPr>
        <w:tblW w:w="5529" w:type="dxa"/>
        <w:jc w:val="center"/>
        <w:tblLook w:val="04A0" w:firstRow="1" w:lastRow="0" w:firstColumn="1" w:lastColumn="0" w:noHBand="0" w:noVBand="1"/>
      </w:tblPr>
      <w:tblGrid>
        <w:gridCol w:w="709"/>
        <w:gridCol w:w="2126"/>
        <w:gridCol w:w="2694"/>
      </w:tblGrid>
      <w:tr w:rsidR="00875F74" w:rsidRPr="00A8088A" w14:paraId="61977CA3" w14:textId="77777777" w:rsidTr="00875F74">
        <w:trPr>
          <w:jc w:val="center"/>
        </w:trPr>
        <w:tc>
          <w:tcPr>
            <w:tcW w:w="709" w:type="dxa"/>
            <w:tcBorders>
              <w:top w:val="single" w:sz="8" w:space="0" w:color="000000"/>
              <w:left w:val="single" w:sz="8" w:space="0" w:color="000000"/>
              <w:bottom w:val="single" w:sz="8" w:space="0" w:color="000000"/>
              <w:right w:val="single" w:sz="8" w:space="0" w:color="000000"/>
            </w:tcBorders>
          </w:tcPr>
          <w:p w14:paraId="2D4AB832"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Eil.</w:t>
            </w:r>
          </w:p>
          <w:p w14:paraId="26891D3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Nr.</w:t>
            </w:r>
          </w:p>
        </w:tc>
        <w:tc>
          <w:tcPr>
            <w:tcW w:w="2126" w:type="dxa"/>
            <w:tcBorders>
              <w:top w:val="single" w:sz="8" w:space="0" w:color="000000"/>
              <w:bottom w:val="single" w:sz="8" w:space="0" w:color="000000"/>
              <w:right w:val="single" w:sz="8" w:space="0" w:color="000000"/>
            </w:tcBorders>
          </w:tcPr>
          <w:p w14:paraId="7531E87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Pavadinimas</w:t>
            </w:r>
          </w:p>
        </w:tc>
        <w:tc>
          <w:tcPr>
            <w:tcW w:w="2694" w:type="dxa"/>
            <w:tcBorders>
              <w:top w:val="single" w:sz="8" w:space="0" w:color="000000"/>
              <w:bottom w:val="single" w:sz="8" w:space="0" w:color="000000"/>
              <w:right w:val="single" w:sz="8" w:space="0" w:color="000000"/>
            </w:tcBorders>
          </w:tcPr>
          <w:p w14:paraId="16B1281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Ribinė vertė,</w:t>
            </w:r>
          </w:p>
          <w:p w14:paraId="255C50E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proc. nuo glazūrų svorio</w:t>
            </w:r>
          </w:p>
        </w:tc>
      </w:tr>
      <w:tr w:rsidR="00875F74" w:rsidRPr="00A8088A" w14:paraId="67E303AF" w14:textId="77777777" w:rsidTr="00875F74">
        <w:trPr>
          <w:jc w:val="center"/>
        </w:trPr>
        <w:tc>
          <w:tcPr>
            <w:tcW w:w="709" w:type="dxa"/>
            <w:tcBorders>
              <w:left w:val="single" w:sz="8" w:space="0" w:color="000000"/>
              <w:bottom w:val="single" w:sz="8" w:space="0" w:color="000000"/>
              <w:right w:val="single" w:sz="8" w:space="0" w:color="000000"/>
            </w:tcBorders>
          </w:tcPr>
          <w:p w14:paraId="0B955C3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w:t>
            </w:r>
          </w:p>
        </w:tc>
        <w:tc>
          <w:tcPr>
            <w:tcW w:w="2126" w:type="dxa"/>
            <w:tcBorders>
              <w:bottom w:val="single" w:sz="8" w:space="0" w:color="000000"/>
              <w:right w:val="single" w:sz="8" w:space="0" w:color="000000"/>
            </w:tcBorders>
          </w:tcPr>
          <w:p w14:paraId="7BFEC1FA"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Švinas (</w:t>
            </w:r>
            <w:proofErr w:type="spellStart"/>
            <w:r w:rsidRPr="00A8088A">
              <w:rPr>
                <w:rFonts w:ascii="Times New Roman" w:hAnsi="Times New Roman"/>
                <w:lang w:eastAsia="lt-LT"/>
              </w:rPr>
              <w:t>Pb</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77648F86"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0,5</w:t>
            </w:r>
          </w:p>
        </w:tc>
      </w:tr>
      <w:tr w:rsidR="00875F74" w:rsidRPr="00A8088A" w14:paraId="7636DFBE" w14:textId="77777777" w:rsidTr="00875F74">
        <w:trPr>
          <w:jc w:val="center"/>
        </w:trPr>
        <w:tc>
          <w:tcPr>
            <w:tcW w:w="709" w:type="dxa"/>
            <w:tcBorders>
              <w:left w:val="single" w:sz="8" w:space="0" w:color="000000"/>
              <w:bottom w:val="single" w:sz="8" w:space="0" w:color="000000"/>
              <w:right w:val="single" w:sz="8" w:space="0" w:color="000000"/>
            </w:tcBorders>
          </w:tcPr>
          <w:p w14:paraId="0B114218"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w:t>
            </w:r>
          </w:p>
        </w:tc>
        <w:tc>
          <w:tcPr>
            <w:tcW w:w="2126" w:type="dxa"/>
            <w:tcBorders>
              <w:bottom w:val="single" w:sz="8" w:space="0" w:color="000000"/>
              <w:right w:val="single" w:sz="8" w:space="0" w:color="000000"/>
            </w:tcBorders>
          </w:tcPr>
          <w:p w14:paraId="30214D50"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Kadmis (</w:t>
            </w:r>
            <w:proofErr w:type="spellStart"/>
            <w:r w:rsidRPr="00A8088A">
              <w:rPr>
                <w:rFonts w:ascii="Times New Roman" w:hAnsi="Times New Roman"/>
                <w:lang w:eastAsia="lt-LT"/>
              </w:rPr>
              <w:t>Cd</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089FD18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0,1</w:t>
            </w:r>
          </w:p>
        </w:tc>
      </w:tr>
      <w:tr w:rsidR="00875F74" w:rsidRPr="00A8088A" w14:paraId="530F3BB1" w14:textId="77777777" w:rsidTr="00875F74">
        <w:trPr>
          <w:jc w:val="center"/>
        </w:trPr>
        <w:tc>
          <w:tcPr>
            <w:tcW w:w="709" w:type="dxa"/>
            <w:tcBorders>
              <w:left w:val="single" w:sz="8" w:space="0" w:color="000000"/>
              <w:bottom w:val="single" w:sz="8" w:space="0" w:color="000000"/>
              <w:right w:val="single" w:sz="8" w:space="0" w:color="000000"/>
            </w:tcBorders>
          </w:tcPr>
          <w:p w14:paraId="32326DD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w:t>
            </w:r>
          </w:p>
        </w:tc>
        <w:tc>
          <w:tcPr>
            <w:tcW w:w="2126" w:type="dxa"/>
            <w:tcBorders>
              <w:bottom w:val="single" w:sz="8" w:space="0" w:color="000000"/>
              <w:right w:val="single" w:sz="8" w:space="0" w:color="000000"/>
            </w:tcBorders>
          </w:tcPr>
          <w:p w14:paraId="53ACA7A6"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Stibis (</w:t>
            </w:r>
            <w:proofErr w:type="spellStart"/>
            <w:r w:rsidRPr="00A8088A">
              <w:rPr>
                <w:rFonts w:ascii="Times New Roman" w:hAnsi="Times New Roman"/>
                <w:lang w:eastAsia="lt-LT"/>
              </w:rPr>
              <w:t>Sb</w:t>
            </w:r>
            <w:proofErr w:type="spellEnd"/>
            <w:r w:rsidRPr="00A8088A">
              <w:rPr>
                <w:rFonts w:ascii="Times New Roman" w:hAnsi="Times New Roman"/>
                <w:lang w:eastAsia="lt-LT"/>
              </w:rPr>
              <w:t>)</w:t>
            </w:r>
          </w:p>
        </w:tc>
        <w:tc>
          <w:tcPr>
            <w:tcW w:w="2694" w:type="dxa"/>
            <w:tcBorders>
              <w:bottom w:val="single" w:sz="8" w:space="0" w:color="000000"/>
              <w:right w:val="single" w:sz="8" w:space="0" w:color="000000"/>
            </w:tcBorders>
          </w:tcPr>
          <w:p w14:paraId="21A85D4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0,25</w:t>
            </w:r>
          </w:p>
        </w:tc>
      </w:tr>
    </w:tbl>
    <w:p w14:paraId="0A71D969" w14:textId="77777777" w:rsidR="00875F74" w:rsidRPr="00A8088A" w:rsidRDefault="00875F74" w:rsidP="00875F74">
      <w:pPr>
        <w:jc w:val="both"/>
        <w:rPr>
          <w:rFonts w:ascii="Times New Roman" w:hAnsi="Times New Roman"/>
          <w:b/>
          <w:bCs/>
          <w:color w:val="000000"/>
          <w:sz w:val="24"/>
          <w:szCs w:val="24"/>
          <w:lang w:eastAsia="lt-LT"/>
        </w:rPr>
      </w:pPr>
      <w:r w:rsidRPr="00A8088A">
        <w:rPr>
          <w:rFonts w:ascii="Times New Roman" w:hAnsi="Times New Roman"/>
          <w:b/>
          <w:bCs/>
          <w:color w:val="000000"/>
          <w:sz w:val="24"/>
          <w:szCs w:val="24"/>
          <w:lang w:eastAsia="lt-LT"/>
        </w:rPr>
        <w:t> </w:t>
      </w:r>
      <w:bookmarkStart w:id="33" w:name="part_84ed6e5c4df14bd482e877b4280d3bcf"/>
      <w:bookmarkEnd w:id="33"/>
    </w:p>
    <w:p w14:paraId="4CAE3808" w14:textId="21D047BE" w:rsidR="00875F74" w:rsidRPr="00A8088A" w:rsidRDefault="00875F74" w:rsidP="00875F74">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XIV</w:t>
      </w:r>
      <w:r>
        <w:rPr>
          <w:rFonts w:ascii="Times New Roman" w:hAnsi="Times New Roman"/>
          <w:b/>
          <w:bCs/>
          <w:color w:val="000000"/>
          <w:sz w:val="24"/>
          <w:szCs w:val="24"/>
          <w:lang w:eastAsia="lt-LT"/>
        </w:rPr>
        <w:t xml:space="preserve"> </w:t>
      </w:r>
      <w:r w:rsidRPr="00A8088A">
        <w:rPr>
          <w:rFonts w:ascii="Times New Roman" w:hAnsi="Times New Roman"/>
          <w:b/>
          <w:bCs/>
          <w:color w:val="000000"/>
          <w:sz w:val="24"/>
          <w:szCs w:val="24"/>
          <w:lang w:eastAsia="lt-LT"/>
        </w:rPr>
        <w:t>SKYRIUS</w:t>
      </w:r>
    </w:p>
    <w:p w14:paraId="52A86F29" w14:textId="77777777" w:rsidR="00875F74" w:rsidRPr="00A8088A" w:rsidRDefault="00875F74" w:rsidP="00875F74">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PATALPŲ APŠVIETIMAS</w:t>
      </w:r>
    </w:p>
    <w:p w14:paraId="22BD5316" w14:textId="4E5D09EE" w:rsidR="00875F74" w:rsidRPr="00A8088A" w:rsidRDefault="00875F74" w:rsidP="00875F74">
      <w:pPr>
        <w:jc w:val="center"/>
        <w:rPr>
          <w:rFonts w:ascii="Times New Roman" w:hAnsi="Times New Roman"/>
          <w:color w:val="000000"/>
          <w:sz w:val="24"/>
          <w:szCs w:val="24"/>
          <w:lang w:eastAsia="lt-LT"/>
        </w:rPr>
      </w:pPr>
    </w:p>
    <w:p w14:paraId="542928A4" w14:textId="77777777" w:rsidR="00875F74" w:rsidRPr="00A8088A" w:rsidRDefault="00875F74" w:rsidP="00875F74">
      <w:pPr>
        <w:ind w:firstLine="851"/>
        <w:jc w:val="both"/>
        <w:rPr>
          <w:rFonts w:ascii="Times New Roman" w:hAnsi="Times New Roman"/>
          <w:color w:val="000000"/>
          <w:sz w:val="24"/>
          <w:szCs w:val="24"/>
          <w:lang w:eastAsia="lt-LT"/>
        </w:rPr>
      </w:pPr>
      <w:bookmarkStart w:id="34" w:name="part_a8f836d5c9914470b0002782f87b0e12"/>
      <w:bookmarkEnd w:id="34"/>
      <w:r w:rsidRPr="00A8088A">
        <w:rPr>
          <w:rFonts w:ascii="Times New Roman" w:hAnsi="Times New Roman"/>
          <w:color w:val="000000"/>
          <w:sz w:val="24"/>
          <w:szCs w:val="24"/>
          <w:lang w:eastAsia="lt-LT"/>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A08F784" w14:textId="77777777" w:rsidR="00875F74" w:rsidRPr="00A8088A" w:rsidRDefault="00875F74" w:rsidP="00875F74">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Punkto pakeitimai:</w:t>
      </w:r>
    </w:p>
    <w:p w14:paraId="550C57EC" w14:textId="15B4C1B3"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r>
        <w:rPr>
          <w:rFonts w:ascii="Times New Roman" w:hAnsi="Times New Roman"/>
          <w:i/>
          <w:iCs/>
          <w:color w:val="000000"/>
          <w:sz w:val="20"/>
          <w:szCs w:val="20"/>
          <w:lang w:eastAsia="lt-LT"/>
        </w:rPr>
        <w:t xml:space="preserve"> </w:t>
      </w:r>
      <w:hyperlink r:id="rId23"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5595D1D3" w14:textId="53BCB28B"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r>
        <w:rPr>
          <w:rFonts w:ascii="Times New Roman" w:hAnsi="Times New Roman"/>
          <w:i/>
          <w:iCs/>
          <w:color w:val="000000"/>
          <w:sz w:val="20"/>
          <w:szCs w:val="20"/>
          <w:lang w:eastAsia="lt-LT"/>
        </w:rPr>
        <w:t xml:space="preserve"> </w:t>
      </w:r>
      <w:hyperlink r:id="rId24"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50DA4662" w14:textId="77777777" w:rsidR="00875F74" w:rsidRPr="00A8088A" w:rsidRDefault="00875F74" w:rsidP="00875F74">
      <w:pPr>
        <w:ind w:firstLine="851"/>
        <w:jc w:val="both"/>
        <w:rPr>
          <w:rFonts w:ascii="Times New Roman" w:hAnsi="Times New Roman"/>
          <w:color w:val="000000"/>
          <w:sz w:val="24"/>
          <w:szCs w:val="24"/>
          <w:lang w:eastAsia="lt-LT"/>
        </w:rPr>
      </w:pPr>
      <w:bookmarkStart w:id="35" w:name="part_0ba0d33378b24f148600aa9846bb0e44"/>
      <w:bookmarkEnd w:id="35"/>
      <w:r w:rsidRPr="00A8088A">
        <w:rPr>
          <w:rFonts w:ascii="Times New Roman" w:hAnsi="Times New Roman"/>
          <w:color w:val="000000"/>
          <w:sz w:val="24"/>
          <w:szCs w:val="24"/>
          <w:lang w:eastAsia="lt-LT"/>
        </w:rPr>
        <w:t>23. Patalpų apšvietimo projektavimo paslaugos:</w:t>
      </w:r>
    </w:p>
    <w:p w14:paraId="60CB0E84" w14:textId="77777777" w:rsidR="00875F74" w:rsidRPr="00A8088A" w:rsidRDefault="00875F74" w:rsidP="00875F74">
      <w:pPr>
        <w:ind w:firstLine="851"/>
        <w:jc w:val="both"/>
        <w:rPr>
          <w:rFonts w:ascii="Times New Roman" w:hAnsi="Times New Roman"/>
          <w:color w:val="000000"/>
          <w:sz w:val="24"/>
          <w:szCs w:val="24"/>
          <w:lang w:eastAsia="lt-LT"/>
        </w:rPr>
      </w:pPr>
      <w:bookmarkStart w:id="36" w:name="part_f33d0537bc774faea2e63eef8b62c0c3"/>
      <w:bookmarkEnd w:id="36"/>
      <w:r w:rsidRPr="00A8088A">
        <w:rPr>
          <w:rFonts w:ascii="Times New Roman" w:hAnsi="Times New Roman"/>
          <w:color w:val="000000"/>
          <w:sz w:val="24"/>
          <w:szCs w:val="24"/>
          <w:lang w:eastAsia="lt-LT"/>
        </w:rPr>
        <w:t>23.1. jeigu patalpų apšvietimo įranga montuojama visame pastate, didžiausią visame pastate vartojamą apšvietimo galią padalijus iš bendro grindų ploto gauta vertė neturi viršyti šių verčių:</w:t>
      </w:r>
    </w:p>
    <w:tbl>
      <w:tblPr>
        <w:tblW w:w="8943" w:type="dxa"/>
        <w:tblInd w:w="675" w:type="dxa"/>
        <w:tblLook w:val="04A0" w:firstRow="1" w:lastRow="0" w:firstColumn="1" w:lastColumn="0" w:noHBand="0" w:noVBand="1"/>
      </w:tblPr>
      <w:tblGrid>
        <w:gridCol w:w="708"/>
        <w:gridCol w:w="5798"/>
        <w:gridCol w:w="2437"/>
      </w:tblGrid>
      <w:tr w:rsidR="00875F74" w:rsidRPr="00A8088A" w14:paraId="01D083CF" w14:textId="77777777" w:rsidTr="00F7642E">
        <w:tc>
          <w:tcPr>
            <w:tcW w:w="708" w:type="dxa"/>
            <w:tcBorders>
              <w:top w:val="single" w:sz="8" w:space="0" w:color="000000"/>
              <w:left w:val="single" w:sz="8" w:space="0" w:color="000000"/>
              <w:bottom w:val="single" w:sz="8" w:space="0" w:color="000000"/>
              <w:right w:val="single" w:sz="8" w:space="0" w:color="000000"/>
            </w:tcBorders>
          </w:tcPr>
          <w:p w14:paraId="68F8D3E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lastRenderedPageBreak/>
              <w:t>Eil.</w:t>
            </w:r>
          </w:p>
          <w:p w14:paraId="2CE5A7E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Nr.</w:t>
            </w:r>
          </w:p>
        </w:tc>
        <w:tc>
          <w:tcPr>
            <w:tcW w:w="5798" w:type="dxa"/>
            <w:tcBorders>
              <w:top w:val="single" w:sz="8" w:space="0" w:color="000000"/>
              <w:bottom w:val="single" w:sz="8" w:space="0" w:color="000000"/>
              <w:right w:val="single" w:sz="8" w:space="0" w:color="000000"/>
            </w:tcBorders>
          </w:tcPr>
          <w:p w14:paraId="0167D74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Pastatų paskirtis</w:t>
            </w:r>
          </w:p>
        </w:tc>
        <w:tc>
          <w:tcPr>
            <w:tcW w:w="2437" w:type="dxa"/>
            <w:tcBorders>
              <w:top w:val="single" w:sz="8" w:space="0" w:color="000000"/>
              <w:bottom w:val="single" w:sz="8" w:space="0" w:color="000000"/>
              <w:right w:val="single" w:sz="8" w:space="0" w:color="000000"/>
            </w:tcBorders>
          </w:tcPr>
          <w:p w14:paraId="07B9E69B" w14:textId="12D13462"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Apšvietimo galios tankis,</w:t>
            </w:r>
            <w:r>
              <w:rPr>
                <w:rFonts w:ascii="Times New Roman" w:hAnsi="Times New Roman"/>
                <w:lang w:eastAsia="lt-LT"/>
              </w:rPr>
              <w:t xml:space="preserve"> </w:t>
            </w:r>
            <w:r w:rsidRPr="00A8088A">
              <w:rPr>
                <w:rFonts w:ascii="Times New Roman" w:hAnsi="Times New Roman"/>
                <w:lang w:eastAsia="lt-LT"/>
              </w:rPr>
              <w:t>W/m</w:t>
            </w:r>
            <w:r w:rsidRPr="00A8088A">
              <w:rPr>
                <w:rFonts w:ascii="Times New Roman" w:hAnsi="Times New Roman"/>
                <w:vertAlign w:val="superscript"/>
                <w:lang w:eastAsia="lt-LT"/>
              </w:rPr>
              <w:t>2</w:t>
            </w:r>
          </w:p>
        </w:tc>
      </w:tr>
      <w:tr w:rsidR="00875F74" w:rsidRPr="00A8088A" w14:paraId="35E460C4" w14:textId="77777777" w:rsidTr="00F7642E">
        <w:tc>
          <w:tcPr>
            <w:tcW w:w="708" w:type="dxa"/>
            <w:tcBorders>
              <w:left w:val="single" w:sz="8" w:space="0" w:color="000000"/>
              <w:bottom w:val="single" w:sz="8" w:space="0" w:color="000000"/>
              <w:right w:val="single" w:sz="8" w:space="0" w:color="000000"/>
            </w:tcBorders>
          </w:tcPr>
          <w:p w14:paraId="375D3D5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w:t>
            </w:r>
          </w:p>
        </w:tc>
        <w:tc>
          <w:tcPr>
            <w:tcW w:w="5798" w:type="dxa"/>
            <w:tcBorders>
              <w:bottom w:val="single" w:sz="8" w:space="0" w:color="000000"/>
              <w:right w:val="single" w:sz="8" w:space="0" w:color="000000"/>
            </w:tcBorders>
          </w:tcPr>
          <w:p w14:paraId="0F07A125"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Garažų</w:t>
            </w:r>
          </w:p>
        </w:tc>
        <w:tc>
          <w:tcPr>
            <w:tcW w:w="2437" w:type="dxa"/>
            <w:tcBorders>
              <w:bottom w:val="single" w:sz="8" w:space="0" w:color="000000"/>
              <w:right w:val="single" w:sz="8" w:space="0" w:color="000000"/>
            </w:tcBorders>
          </w:tcPr>
          <w:p w14:paraId="32BDC968"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2,5</w:t>
            </w:r>
          </w:p>
        </w:tc>
      </w:tr>
      <w:tr w:rsidR="00875F74" w:rsidRPr="00A8088A" w14:paraId="79A48CB8" w14:textId="77777777" w:rsidTr="00F7642E">
        <w:tc>
          <w:tcPr>
            <w:tcW w:w="708" w:type="dxa"/>
            <w:tcBorders>
              <w:left w:val="single" w:sz="8" w:space="0" w:color="000000"/>
              <w:bottom w:val="single" w:sz="8" w:space="0" w:color="000000"/>
              <w:right w:val="single" w:sz="8" w:space="0" w:color="000000"/>
            </w:tcBorders>
          </w:tcPr>
          <w:p w14:paraId="15610BB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w:t>
            </w:r>
          </w:p>
        </w:tc>
        <w:tc>
          <w:tcPr>
            <w:tcW w:w="5798" w:type="dxa"/>
            <w:tcBorders>
              <w:bottom w:val="single" w:sz="8" w:space="0" w:color="000000"/>
              <w:right w:val="single" w:sz="8" w:space="0" w:color="000000"/>
            </w:tcBorders>
          </w:tcPr>
          <w:p w14:paraId="470AE3B0"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Administracinė (teismas, paštas)</w:t>
            </w:r>
          </w:p>
        </w:tc>
        <w:tc>
          <w:tcPr>
            <w:tcW w:w="2437" w:type="dxa"/>
            <w:tcBorders>
              <w:bottom w:val="single" w:sz="8" w:space="0" w:color="000000"/>
              <w:right w:val="single" w:sz="8" w:space="0" w:color="000000"/>
            </w:tcBorders>
          </w:tcPr>
          <w:p w14:paraId="07CDB4F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14</w:t>
            </w:r>
          </w:p>
        </w:tc>
      </w:tr>
      <w:tr w:rsidR="00875F74" w:rsidRPr="00A8088A" w14:paraId="1781CDE4" w14:textId="77777777" w:rsidTr="00875F74">
        <w:trPr>
          <w:trHeight w:val="283"/>
        </w:trPr>
        <w:tc>
          <w:tcPr>
            <w:tcW w:w="708" w:type="dxa"/>
            <w:tcBorders>
              <w:left w:val="single" w:sz="8" w:space="0" w:color="000000"/>
              <w:bottom w:val="single" w:sz="8" w:space="0" w:color="000000"/>
              <w:right w:val="single" w:sz="8" w:space="0" w:color="000000"/>
            </w:tcBorders>
          </w:tcPr>
          <w:p w14:paraId="38B76DFF"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w:t>
            </w:r>
          </w:p>
        </w:tc>
        <w:tc>
          <w:tcPr>
            <w:tcW w:w="5798" w:type="dxa"/>
            <w:tcBorders>
              <w:bottom w:val="single" w:sz="8" w:space="0" w:color="000000"/>
              <w:right w:val="single" w:sz="8" w:space="0" w:color="000000"/>
            </w:tcBorders>
          </w:tcPr>
          <w:p w14:paraId="7003B2EA" w14:textId="77777777" w:rsidR="00875F74" w:rsidRPr="00A8088A" w:rsidRDefault="00875F74" w:rsidP="00875F74">
            <w:pPr>
              <w:contextualSpacing/>
              <w:rPr>
                <w:rFonts w:ascii="Times New Roman" w:hAnsi="Times New Roman"/>
                <w:sz w:val="24"/>
                <w:szCs w:val="24"/>
                <w:lang w:eastAsia="lt-LT"/>
              </w:rPr>
            </w:pPr>
            <w:r w:rsidRPr="00A8088A">
              <w:rPr>
                <w:rFonts w:ascii="Times New Roman" w:hAnsi="Times New Roman"/>
                <w:lang w:eastAsia="lt-LT"/>
              </w:rPr>
              <w:t>Kultūros (parodų centrai, muziejai, salės)</w:t>
            </w:r>
          </w:p>
        </w:tc>
        <w:tc>
          <w:tcPr>
            <w:tcW w:w="2437" w:type="dxa"/>
            <w:tcBorders>
              <w:bottom w:val="single" w:sz="8" w:space="0" w:color="000000"/>
              <w:right w:val="single" w:sz="8" w:space="0" w:color="000000"/>
            </w:tcBorders>
          </w:tcPr>
          <w:p w14:paraId="58F3AEB2"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w:t>
            </w:r>
          </w:p>
        </w:tc>
      </w:tr>
      <w:tr w:rsidR="00875F74" w:rsidRPr="00A8088A" w14:paraId="6E7A489E" w14:textId="77777777" w:rsidTr="00F7642E">
        <w:tc>
          <w:tcPr>
            <w:tcW w:w="708" w:type="dxa"/>
            <w:tcBorders>
              <w:left w:val="single" w:sz="8" w:space="0" w:color="000000"/>
              <w:bottom w:val="single" w:sz="8" w:space="0" w:color="000000"/>
              <w:right w:val="single" w:sz="8" w:space="0" w:color="000000"/>
            </w:tcBorders>
          </w:tcPr>
          <w:p w14:paraId="69C4548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4.</w:t>
            </w:r>
          </w:p>
        </w:tc>
        <w:tc>
          <w:tcPr>
            <w:tcW w:w="5798" w:type="dxa"/>
            <w:tcBorders>
              <w:bottom w:val="single" w:sz="8" w:space="0" w:color="000000"/>
              <w:right w:val="single" w:sz="8" w:space="0" w:color="000000"/>
            </w:tcBorders>
          </w:tcPr>
          <w:p w14:paraId="2BEBC1CB"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Specialioji (priešgaisrinių ir gelbėjimo tarnybų)</w:t>
            </w:r>
          </w:p>
        </w:tc>
        <w:tc>
          <w:tcPr>
            <w:tcW w:w="2437" w:type="dxa"/>
            <w:tcBorders>
              <w:bottom w:val="single" w:sz="8" w:space="0" w:color="000000"/>
              <w:right w:val="single" w:sz="8" w:space="0" w:color="000000"/>
            </w:tcBorders>
          </w:tcPr>
          <w:p w14:paraId="0E76612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12</w:t>
            </w:r>
          </w:p>
        </w:tc>
      </w:tr>
      <w:tr w:rsidR="00875F74" w:rsidRPr="00A8088A" w14:paraId="46453E6E" w14:textId="77777777" w:rsidTr="00F7642E">
        <w:tc>
          <w:tcPr>
            <w:tcW w:w="708" w:type="dxa"/>
            <w:tcBorders>
              <w:left w:val="single" w:sz="8" w:space="0" w:color="000000"/>
              <w:bottom w:val="single" w:sz="8" w:space="0" w:color="000000"/>
              <w:right w:val="single" w:sz="8" w:space="0" w:color="000000"/>
            </w:tcBorders>
          </w:tcPr>
          <w:p w14:paraId="6440D6B9"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5.</w:t>
            </w:r>
          </w:p>
        </w:tc>
        <w:tc>
          <w:tcPr>
            <w:tcW w:w="5798" w:type="dxa"/>
            <w:tcBorders>
              <w:bottom w:val="single" w:sz="8" w:space="0" w:color="000000"/>
              <w:right w:val="single" w:sz="8" w:space="0" w:color="000000"/>
            </w:tcBorders>
          </w:tcPr>
          <w:p w14:paraId="267A64D4"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Mokslo (profesinės ir aukštosios mokyklos)</w:t>
            </w:r>
          </w:p>
        </w:tc>
        <w:tc>
          <w:tcPr>
            <w:tcW w:w="2437" w:type="dxa"/>
            <w:tcBorders>
              <w:bottom w:val="single" w:sz="8" w:space="0" w:color="000000"/>
              <w:right w:val="single" w:sz="8" w:space="0" w:color="000000"/>
            </w:tcBorders>
          </w:tcPr>
          <w:p w14:paraId="407AE8E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13</w:t>
            </w:r>
          </w:p>
        </w:tc>
      </w:tr>
      <w:tr w:rsidR="00875F74" w:rsidRPr="00A8088A" w14:paraId="6840DB31" w14:textId="77777777" w:rsidTr="00F7642E">
        <w:tc>
          <w:tcPr>
            <w:tcW w:w="708" w:type="dxa"/>
            <w:tcBorders>
              <w:left w:val="single" w:sz="8" w:space="0" w:color="000000"/>
              <w:bottom w:val="single" w:sz="8" w:space="0" w:color="000000"/>
              <w:right w:val="single" w:sz="8" w:space="0" w:color="000000"/>
            </w:tcBorders>
          </w:tcPr>
          <w:p w14:paraId="6978E65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6.</w:t>
            </w:r>
          </w:p>
        </w:tc>
        <w:tc>
          <w:tcPr>
            <w:tcW w:w="5798" w:type="dxa"/>
            <w:tcBorders>
              <w:bottom w:val="single" w:sz="8" w:space="0" w:color="000000"/>
              <w:right w:val="single" w:sz="8" w:space="0" w:color="000000"/>
            </w:tcBorders>
          </w:tcPr>
          <w:p w14:paraId="5E2A66E8"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Gydymo</w:t>
            </w:r>
          </w:p>
        </w:tc>
        <w:tc>
          <w:tcPr>
            <w:tcW w:w="2437" w:type="dxa"/>
            <w:tcBorders>
              <w:bottom w:val="single" w:sz="8" w:space="0" w:color="000000"/>
              <w:right w:val="single" w:sz="8" w:space="0" w:color="000000"/>
            </w:tcBorders>
          </w:tcPr>
          <w:p w14:paraId="1BBACC6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12</w:t>
            </w:r>
          </w:p>
        </w:tc>
      </w:tr>
      <w:tr w:rsidR="00875F74" w:rsidRPr="00A8088A" w14:paraId="5FD0B661" w14:textId="77777777" w:rsidTr="00F7642E">
        <w:tc>
          <w:tcPr>
            <w:tcW w:w="708" w:type="dxa"/>
            <w:tcBorders>
              <w:left w:val="single" w:sz="8" w:space="0" w:color="000000"/>
              <w:bottom w:val="single" w:sz="8" w:space="0" w:color="000000"/>
              <w:right w:val="single" w:sz="8" w:space="0" w:color="000000"/>
            </w:tcBorders>
          </w:tcPr>
          <w:p w14:paraId="1B25DB18"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w:t>
            </w:r>
          </w:p>
        </w:tc>
        <w:tc>
          <w:tcPr>
            <w:tcW w:w="5798" w:type="dxa"/>
            <w:tcBorders>
              <w:bottom w:val="single" w:sz="8" w:space="0" w:color="000000"/>
              <w:right w:val="single" w:sz="8" w:space="0" w:color="000000"/>
            </w:tcBorders>
          </w:tcPr>
          <w:p w14:paraId="1652D79A"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Kultūros (bibliotekos, skaityklos)</w:t>
            </w:r>
          </w:p>
        </w:tc>
        <w:tc>
          <w:tcPr>
            <w:tcW w:w="2437" w:type="dxa"/>
            <w:tcBorders>
              <w:bottom w:val="single" w:sz="8" w:space="0" w:color="000000"/>
              <w:right w:val="single" w:sz="8" w:space="0" w:color="000000"/>
            </w:tcBorders>
          </w:tcPr>
          <w:p w14:paraId="0325E50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12</w:t>
            </w:r>
          </w:p>
        </w:tc>
      </w:tr>
      <w:tr w:rsidR="00875F74" w:rsidRPr="00A8088A" w14:paraId="0F8A0527" w14:textId="77777777" w:rsidTr="00F7642E">
        <w:tc>
          <w:tcPr>
            <w:tcW w:w="708" w:type="dxa"/>
            <w:tcBorders>
              <w:left w:val="single" w:sz="8" w:space="0" w:color="000000"/>
              <w:bottom w:val="single" w:sz="8" w:space="0" w:color="000000"/>
              <w:right w:val="single" w:sz="8" w:space="0" w:color="000000"/>
            </w:tcBorders>
          </w:tcPr>
          <w:p w14:paraId="64F189D8"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8.</w:t>
            </w:r>
          </w:p>
        </w:tc>
        <w:tc>
          <w:tcPr>
            <w:tcW w:w="5798" w:type="dxa"/>
            <w:tcBorders>
              <w:bottom w:val="single" w:sz="8" w:space="0" w:color="000000"/>
              <w:right w:val="single" w:sz="8" w:space="0" w:color="000000"/>
            </w:tcBorders>
          </w:tcPr>
          <w:p w14:paraId="214215D0"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Administracinė (pertvaromis atskirtos darbo vietos )</w:t>
            </w:r>
          </w:p>
        </w:tc>
        <w:tc>
          <w:tcPr>
            <w:tcW w:w="2437" w:type="dxa"/>
            <w:tcBorders>
              <w:bottom w:val="single" w:sz="8" w:space="0" w:color="000000"/>
              <w:right w:val="single" w:sz="8" w:space="0" w:color="000000"/>
            </w:tcBorders>
          </w:tcPr>
          <w:p w14:paraId="7F4B871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13</w:t>
            </w:r>
          </w:p>
        </w:tc>
      </w:tr>
      <w:tr w:rsidR="00875F74" w:rsidRPr="00A8088A" w14:paraId="4EA16778" w14:textId="77777777" w:rsidTr="00F7642E">
        <w:tc>
          <w:tcPr>
            <w:tcW w:w="708" w:type="dxa"/>
            <w:tcBorders>
              <w:left w:val="single" w:sz="8" w:space="0" w:color="000000"/>
              <w:bottom w:val="single" w:sz="8" w:space="0" w:color="000000"/>
              <w:right w:val="single" w:sz="8" w:space="0" w:color="000000"/>
            </w:tcBorders>
          </w:tcPr>
          <w:p w14:paraId="3CF4587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w:t>
            </w:r>
          </w:p>
        </w:tc>
        <w:tc>
          <w:tcPr>
            <w:tcW w:w="5798" w:type="dxa"/>
            <w:tcBorders>
              <w:bottom w:val="single" w:sz="8" w:space="0" w:color="000000"/>
              <w:right w:val="single" w:sz="8" w:space="0" w:color="000000"/>
            </w:tcBorders>
          </w:tcPr>
          <w:p w14:paraId="04F1FEDC"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Administracinė (darbo patalpa be pertvarų)</w:t>
            </w:r>
          </w:p>
        </w:tc>
        <w:tc>
          <w:tcPr>
            <w:tcW w:w="2437" w:type="dxa"/>
            <w:tcBorders>
              <w:bottom w:val="single" w:sz="8" w:space="0" w:color="000000"/>
              <w:right w:val="single" w:sz="8" w:space="0" w:color="000000"/>
            </w:tcBorders>
          </w:tcPr>
          <w:p w14:paraId="52CAF18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11</w:t>
            </w:r>
          </w:p>
        </w:tc>
      </w:tr>
      <w:tr w:rsidR="00875F74" w:rsidRPr="00A8088A" w14:paraId="16A4DE40" w14:textId="77777777" w:rsidTr="00F7642E">
        <w:tc>
          <w:tcPr>
            <w:tcW w:w="708" w:type="dxa"/>
            <w:tcBorders>
              <w:left w:val="single" w:sz="8" w:space="0" w:color="000000"/>
              <w:bottom w:val="single" w:sz="8" w:space="0" w:color="000000"/>
              <w:right w:val="single" w:sz="8" w:space="0" w:color="000000"/>
            </w:tcBorders>
          </w:tcPr>
          <w:p w14:paraId="210B37B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10.</w:t>
            </w:r>
          </w:p>
        </w:tc>
        <w:tc>
          <w:tcPr>
            <w:tcW w:w="5798" w:type="dxa"/>
            <w:tcBorders>
              <w:bottom w:val="single" w:sz="8" w:space="0" w:color="000000"/>
              <w:right w:val="single" w:sz="8" w:space="0" w:color="000000"/>
            </w:tcBorders>
          </w:tcPr>
          <w:p w14:paraId="466642FF"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Specialioji (policija)</w:t>
            </w:r>
          </w:p>
        </w:tc>
        <w:tc>
          <w:tcPr>
            <w:tcW w:w="2437" w:type="dxa"/>
            <w:tcBorders>
              <w:bottom w:val="single" w:sz="8" w:space="0" w:color="000000"/>
              <w:right w:val="single" w:sz="8" w:space="0" w:color="000000"/>
            </w:tcBorders>
          </w:tcPr>
          <w:p w14:paraId="5C251BB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14</w:t>
            </w:r>
          </w:p>
        </w:tc>
      </w:tr>
      <w:tr w:rsidR="00875F74" w:rsidRPr="00A8088A" w14:paraId="04245C6F" w14:textId="77777777" w:rsidTr="00F7642E">
        <w:tc>
          <w:tcPr>
            <w:tcW w:w="708" w:type="dxa"/>
            <w:tcBorders>
              <w:left w:val="single" w:sz="8" w:space="0" w:color="000000"/>
              <w:bottom w:val="single" w:sz="8" w:space="0" w:color="000000"/>
              <w:right w:val="single" w:sz="8" w:space="0" w:color="000000"/>
            </w:tcBorders>
          </w:tcPr>
          <w:p w14:paraId="4DEEFB8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11.</w:t>
            </w:r>
          </w:p>
        </w:tc>
        <w:tc>
          <w:tcPr>
            <w:tcW w:w="5798" w:type="dxa"/>
            <w:tcBorders>
              <w:bottom w:val="single" w:sz="8" w:space="0" w:color="000000"/>
              <w:right w:val="single" w:sz="8" w:space="0" w:color="000000"/>
            </w:tcBorders>
          </w:tcPr>
          <w:p w14:paraId="6433CE9E"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Specialioji (kalėjimai, tardymo izoliatoriai, pataisos darbų kolonijos)</w:t>
            </w:r>
          </w:p>
        </w:tc>
        <w:tc>
          <w:tcPr>
            <w:tcW w:w="2437" w:type="dxa"/>
            <w:tcBorders>
              <w:bottom w:val="single" w:sz="8" w:space="0" w:color="000000"/>
              <w:right w:val="single" w:sz="8" w:space="0" w:color="000000"/>
            </w:tcBorders>
          </w:tcPr>
          <w:p w14:paraId="328A712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w:t>
            </w:r>
          </w:p>
        </w:tc>
      </w:tr>
      <w:tr w:rsidR="00875F74" w:rsidRPr="00A8088A" w14:paraId="5AA4AE98" w14:textId="77777777" w:rsidTr="00F7642E">
        <w:tc>
          <w:tcPr>
            <w:tcW w:w="708" w:type="dxa"/>
            <w:tcBorders>
              <w:left w:val="single" w:sz="8" w:space="0" w:color="000000"/>
              <w:bottom w:val="single" w:sz="8" w:space="0" w:color="000000"/>
              <w:right w:val="single" w:sz="8" w:space="0" w:color="000000"/>
            </w:tcBorders>
          </w:tcPr>
          <w:p w14:paraId="01FAD1B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12.</w:t>
            </w:r>
          </w:p>
        </w:tc>
        <w:tc>
          <w:tcPr>
            <w:tcW w:w="5798" w:type="dxa"/>
            <w:tcBorders>
              <w:bottom w:val="single" w:sz="8" w:space="0" w:color="000000"/>
              <w:right w:val="single" w:sz="8" w:space="0" w:color="000000"/>
            </w:tcBorders>
          </w:tcPr>
          <w:p w14:paraId="0E4B0BBB"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Sporto (salės, klubai)</w:t>
            </w:r>
          </w:p>
        </w:tc>
        <w:tc>
          <w:tcPr>
            <w:tcW w:w="2437" w:type="dxa"/>
            <w:tcBorders>
              <w:bottom w:val="single" w:sz="8" w:space="0" w:color="000000"/>
              <w:right w:val="single" w:sz="8" w:space="0" w:color="000000"/>
            </w:tcBorders>
          </w:tcPr>
          <w:p w14:paraId="700DC0A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w:t>
            </w:r>
          </w:p>
        </w:tc>
      </w:tr>
      <w:tr w:rsidR="00875F74" w:rsidRPr="00A8088A" w14:paraId="3FFFE025" w14:textId="77777777" w:rsidTr="00F7642E">
        <w:tc>
          <w:tcPr>
            <w:tcW w:w="708" w:type="dxa"/>
            <w:tcBorders>
              <w:left w:val="single" w:sz="8" w:space="0" w:color="000000"/>
              <w:bottom w:val="single" w:sz="8" w:space="0" w:color="000000"/>
              <w:right w:val="single" w:sz="8" w:space="0" w:color="000000"/>
            </w:tcBorders>
          </w:tcPr>
          <w:p w14:paraId="7ACAD4A8"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13.</w:t>
            </w:r>
          </w:p>
        </w:tc>
        <w:tc>
          <w:tcPr>
            <w:tcW w:w="5798" w:type="dxa"/>
            <w:tcBorders>
              <w:bottom w:val="single" w:sz="8" w:space="0" w:color="000000"/>
              <w:right w:val="single" w:sz="8" w:space="0" w:color="000000"/>
            </w:tcBorders>
          </w:tcPr>
          <w:p w14:paraId="524D3042"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Gyvenamosios</w:t>
            </w:r>
          </w:p>
        </w:tc>
        <w:tc>
          <w:tcPr>
            <w:tcW w:w="2437" w:type="dxa"/>
            <w:tcBorders>
              <w:bottom w:val="single" w:sz="8" w:space="0" w:color="000000"/>
              <w:right w:val="single" w:sz="8" w:space="0" w:color="000000"/>
            </w:tcBorders>
          </w:tcPr>
          <w:p w14:paraId="76413E4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11</w:t>
            </w:r>
          </w:p>
        </w:tc>
      </w:tr>
      <w:tr w:rsidR="00875F74" w:rsidRPr="00A8088A" w14:paraId="28E0FB64" w14:textId="77777777" w:rsidTr="00F7642E">
        <w:tc>
          <w:tcPr>
            <w:tcW w:w="708" w:type="dxa"/>
            <w:tcBorders>
              <w:left w:val="single" w:sz="8" w:space="0" w:color="000000"/>
              <w:bottom w:val="single" w:sz="8" w:space="0" w:color="000000"/>
              <w:right w:val="single" w:sz="8" w:space="0" w:color="000000"/>
            </w:tcBorders>
          </w:tcPr>
          <w:p w14:paraId="5646D31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14.</w:t>
            </w:r>
          </w:p>
        </w:tc>
        <w:tc>
          <w:tcPr>
            <w:tcW w:w="5798" w:type="dxa"/>
            <w:tcBorders>
              <w:bottom w:val="single" w:sz="8" w:space="0" w:color="000000"/>
              <w:right w:val="single" w:sz="8" w:space="0" w:color="000000"/>
            </w:tcBorders>
          </w:tcPr>
          <w:p w14:paraId="761C1507"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Gyvenamosios (tik bendro naudojimo) patalpos</w:t>
            </w:r>
          </w:p>
        </w:tc>
        <w:tc>
          <w:tcPr>
            <w:tcW w:w="2437" w:type="dxa"/>
            <w:tcBorders>
              <w:bottom w:val="single" w:sz="8" w:space="0" w:color="000000"/>
              <w:right w:val="single" w:sz="8" w:space="0" w:color="000000"/>
            </w:tcBorders>
          </w:tcPr>
          <w:p w14:paraId="2E5FB64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6</w:t>
            </w:r>
          </w:p>
        </w:tc>
      </w:tr>
      <w:tr w:rsidR="00875F74" w:rsidRPr="00A8088A" w14:paraId="6A84B588" w14:textId="77777777" w:rsidTr="00F7642E">
        <w:tc>
          <w:tcPr>
            <w:tcW w:w="708" w:type="dxa"/>
            <w:tcBorders>
              <w:left w:val="single" w:sz="8" w:space="0" w:color="000000"/>
              <w:bottom w:val="single" w:sz="8" w:space="0" w:color="000000"/>
              <w:right w:val="single" w:sz="8" w:space="0" w:color="000000"/>
            </w:tcBorders>
          </w:tcPr>
          <w:p w14:paraId="5A19023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15.</w:t>
            </w:r>
          </w:p>
        </w:tc>
        <w:tc>
          <w:tcPr>
            <w:tcW w:w="5798" w:type="dxa"/>
            <w:tcBorders>
              <w:bottom w:val="single" w:sz="8" w:space="0" w:color="000000"/>
              <w:right w:val="single" w:sz="8" w:space="0" w:color="000000"/>
            </w:tcBorders>
          </w:tcPr>
          <w:p w14:paraId="0C77F957"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Mokslo (bendrojo lavinimo mokyklos</w:t>
            </w:r>
          </w:p>
        </w:tc>
        <w:tc>
          <w:tcPr>
            <w:tcW w:w="2437" w:type="dxa"/>
            <w:tcBorders>
              <w:bottom w:val="single" w:sz="8" w:space="0" w:color="000000"/>
              <w:right w:val="single" w:sz="8" w:space="0" w:color="000000"/>
            </w:tcBorders>
          </w:tcPr>
          <w:p w14:paraId="71A538E6"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8</w:t>
            </w:r>
          </w:p>
        </w:tc>
      </w:tr>
      <w:tr w:rsidR="00875F74" w:rsidRPr="00A8088A" w14:paraId="02FEE584" w14:textId="77777777" w:rsidTr="00F7642E">
        <w:tc>
          <w:tcPr>
            <w:tcW w:w="708" w:type="dxa"/>
            <w:tcBorders>
              <w:left w:val="single" w:sz="8" w:space="0" w:color="000000"/>
              <w:bottom w:val="single" w:sz="8" w:space="0" w:color="000000"/>
              <w:right w:val="single" w:sz="8" w:space="0" w:color="000000"/>
            </w:tcBorders>
          </w:tcPr>
          <w:p w14:paraId="0035047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16.</w:t>
            </w:r>
          </w:p>
        </w:tc>
        <w:tc>
          <w:tcPr>
            <w:tcW w:w="5798" w:type="dxa"/>
            <w:tcBorders>
              <w:bottom w:val="single" w:sz="8" w:space="0" w:color="000000"/>
              <w:right w:val="single" w:sz="8" w:space="0" w:color="000000"/>
            </w:tcBorders>
          </w:tcPr>
          <w:p w14:paraId="0CFA0056"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Kultūros (kita)</w:t>
            </w:r>
          </w:p>
        </w:tc>
        <w:tc>
          <w:tcPr>
            <w:tcW w:w="2437" w:type="dxa"/>
            <w:tcBorders>
              <w:bottom w:val="single" w:sz="8" w:space="0" w:color="000000"/>
              <w:right w:val="single" w:sz="8" w:space="0" w:color="000000"/>
            </w:tcBorders>
          </w:tcPr>
          <w:p w14:paraId="6DEB9D5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13</w:t>
            </w:r>
          </w:p>
        </w:tc>
      </w:tr>
    </w:tbl>
    <w:p w14:paraId="2C75C89A" w14:textId="77777777" w:rsidR="00875F74" w:rsidRPr="00A8088A" w:rsidRDefault="00875F74" w:rsidP="00875F74">
      <w:pPr>
        <w:ind w:firstLine="851"/>
        <w:jc w:val="both"/>
        <w:rPr>
          <w:rFonts w:ascii="Times New Roman" w:hAnsi="Times New Roman"/>
          <w:color w:val="000000"/>
          <w:sz w:val="24"/>
          <w:szCs w:val="24"/>
          <w:lang w:eastAsia="lt-LT"/>
        </w:rPr>
      </w:pPr>
      <w:bookmarkStart w:id="37" w:name="part_d0f859f2120b48a0a3b93dc76690db0a"/>
      <w:bookmarkEnd w:id="37"/>
      <w:r w:rsidRPr="00A8088A">
        <w:rPr>
          <w:rFonts w:ascii="Times New Roman" w:hAnsi="Times New Roman"/>
          <w:color w:val="000000"/>
          <w:sz w:val="24"/>
          <w:szCs w:val="24"/>
          <w:lang w:eastAsia="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Look w:val="04A0" w:firstRow="1" w:lastRow="0" w:firstColumn="1" w:lastColumn="0" w:noHBand="0" w:noVBand="1"/>
      </w:tblPr>
      <w:tblGrid>
        <w:gridCol w:w="709"/>
        <w:gridCol w:w="5812"/>
        <w:gridCol w:w="2438"/>
      </w:tblGrid>
      <w:tr w:rsidR="00875F74" w:rsidRPr="00A8088A" w14:paraId="69FCC0A9" w14:textId="77777777" w:rsidTr="00F7642E">
        <w:tc>
          <w:tcPr>
            <w:tcW w:w="709" w:type="dxa"/>
            <w:tcBorders>
              <w:top w:val="single" w:sz="8" w:space="0" w:color="000000"/>
              <w:left w:val="single" w:sz="8" w:space="0" w:color="000000"/>
              <w:bottom w:val="single" w:sz="8" w:space="0" w:color="000000"/>
              <w:right w:val="single" w:sz="8" w:space="0" w:color="000000"/>
            </w:tcBorders>
          </w:tcPr>
          <w:p w14:paraId="3D9D8B5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5FF827B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4E179C99"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Normuotasis apšvietimo galios tankis</w:t>
            </w:r>
          </w:p>
          <w:p w14:paraId="7ADF779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(W/m</w:t>
            </w:r>
            <w:r w:rsidRPr="00A8088A">
              <w:rPr>
                <w:rFonts w:ascii="Times New Roman" w:hAnsi="Times New Roman"/>
                <w:vertAlign w:val="superscript"/>
                <w:lang w:eastAsia="lt-LT"/>
              </w:rPr>
              <w:t>2</w:t>
            </w:r>
            <w:r w:rsidRPr="00A8088A">
              <w:rPr>
                <w:rFonts w:ascii="Times New Roman" w:hAnsi="Times New Roman"/>
                <w:lang w:eastAsia="lt-LT"/>
              </w:rPr>
              <w:t>/100 lx)</w:t>
            </w:r>
          </w:p>
        </w:tc>
      </w:tr>
      <w:tr w:rsidR="00875F74" w:rsidRPr="00A8088A" w14:paraId="735C6327" w14:textId="77777777" w:rsidTr="00F7642E">
        <w:tc>
          <w:tcPr>
            <w:tcW w:w="709" w:type="dxa"/>
            <w:tcBorders>
              <w:left w:val="single" w:sz="8" w:space="0" w:color="000000"/>
              <w:bottom w:val="single" w:sz="8" w:space="0" w:color="000000"/>
              <w:right w:val="single" w:sz="8" w:space="0" w:color="000000"/>
            </w:tcBorders>
          </w:tcPr>
          <w:p w14:paraId="207812B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w:t>
            </w:r>
          </w:p>
        </w:tc>
        <w:tc>
          <w:tcPr>
            <w:tcW w:w="5812" w:type="dxa"/>
            <w:tcBorders>
              <w:bottom w:val="single" w:sz="8" w:space="0" w:color="000000"/>
              <w:right w:val="single" w:sz="8" w:space="0" w:color="000000"/>
            </w:tcBorders>
          </w:tcPr>
          <w:p w14:paraId="397227CE"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Gyvenamoji (miegamieji)</w:t>
            </w:r>
          </w:p>
        </w:tc>
        <w:tc>
          <w:tcPr>
            <w:tcW w:w="2438" w:type="dxa"/>
            <w:tcBorders>
              <w:bottom w:val="single" w:sz="8" w:space="0" w:color="000000"/>
              <w:right w:val="single" w:sz="8" w:space="0" w:color="000000"/>
            </w:tcBorders>
          </w:tcPr>
          <w:p w14:paraId="6B6DEE5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7,5</w:t>
            </w:r>
          </w:p>
        </w:tc>
      </w:tr>
      <w:tr w:rsidR="00875F74" w:rsidRPr="00A8088A" w14:paraId="48E04EC5" w14:textId="77777777" w:rsidTr="00F7642E">
        <w:tc>
          <w:tcPr>
            <w:tcW w:w="709" w:type="dxa"/>
            <w:tcBorders>
              <w:left w:val="single" w:sz="8" w:space="0" w:color="000000"/>
              <w:bottom w:val="single" w:sz="8" w:space="0" w:color="000000"/>
              <w:right w:val="single" w:sz="8" w:space="0" w:color="000000"/>
            </w:tcBorders>
          </w:tcPr>
          <w:p w14:paraId="3A54C52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w:t>
            </w:r>
          </w:p>
        </w:tc>
        <w:tc>
          <w:tcPr>
            <w:tcW w:w="5812" w:type="dxa"/>
            <w:tcBorders>
              <w:bottom w:val="single" w:sz="8" w:space="0" w:color="000000"/>
              <w:right w:val="single" w:sz="8" w:space="0" w:color="000000"/>
            </w:tcBorders>
          </w:tcPr>
          <w:p w14:paraId="611D52D8"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Maitinimo (valgyklos)</w:t>
            </w:r>
          </w:p>
        </w:tc>
        <w:tc>
          <w:tcPr>
            <w:tcW w:w="2438" w:type="dxa"/>
            <w:tcBorders>
              <w:bottom w:val="single" w:sz="8" w:space="0" w:color="000000"/>
              <w:right w:val="single" w:sz="8" w:space="0" w:color="000000"/>
            </w:tcBorders>
          </w:tcPr>
          <w:p w14:paraId="3D00203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3,5</w:t>
            </w:r>
          </w:p>
        </w:tc>
      </w:tr>
      <w:tr w:rsidR="00875F74" w:rsidRPr="00A8088A" w14:paraId="502463CF" w14:textId="77777777" w:rsidTr="00F7642E">
        <w:tc>
          <w:tcPr>
            <w:tcW w:w="709" w:type="dxa"/>
            <w:tcBorders>
              <w:left w:val="single" w:sz="8" w:space="0" w:color="000000"/>
              <w:bottom w:val="single" w:sz="8" w:space="0" w:color="000000"/>
              <w:right w:val="single" w:sz="8" w:space="0" w:color="000000"/>
            </w:tcBorders>
          </w:tcPr>
          <w:p w14:paraId="603ABA46"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w:t>
            </w:r>
          </w:p>
        </w:tc>
        <w:tc>
          <w:tcPr>
            <w:tcW w:w="5812" w:type="dxa"/>
            <w:tcBorders>
              <w:bottom w:val="single" w:sz="8" w:space="0" w:color="000000"/>
              <w:right w:val="single" w:sz="8" w:space="0" w:color="000000"/>
            </w:tcBorders>
          </w:tcPr>
          <w:p w14:paraId="4809000C"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Garažų</w:t>
            </w:r>
          </w:p>
        </w:tc>
        <w:tc>
          <w:tcPr>
            <w:tcW w:w="2438" w:type="dxa"/>
            <w:tcBorders>
              <w:bottom w:val="single" w:sz="8" w:space="0" w:color="000000"/>
              <w:right w:val="single" w:sz="8" w:space="0" w:color="000000"/>
            </w:tcBorders>
          </w:tcPr>
          <w:p w14:paraId="1C53A66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2,2</w:t>
            </w:r>
          </w:p>
        </w:tc>
      </w:tr>
      <w:tr w:rsidR="00875F74" w:rsidRPr="00A8088A" w14:paraId="47B70EF0" w14:textId="77777777" w:rsidTr="00F7642E">
        <w:tc>
          <w:tcPr>
            <w:tcW w:w="709" w:type="dxa"/>
            <w:tcBorders>
              <w:left w:val="single" w:sz="8" w:space="0" w:color="000000"/>
              <w:bottom w:val="single" w:sz="8" w:space="0" w:color="000000"/>
              <w:right w:val="single" w:sz="8" w:space="0" w:color="000000"/>
            </w:tcBorders>
          </w:tcPr>
          <w:p w14:paraId="1F15EF97"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4.</w:t>
            </w:r>
          </w:p>
        </w:tc>
        <w:tc>
          <w:tcPr>
            <w:tcW w:w="5812" w:type="dxa"/>
            <w:tcBorders>
              <w:bottom w:val="single" w:sz="8" w:space="0" w:color="000000"/>
              <w:right w:val="single" w:sz="8" w:space="0" w:color="000000"/>
            </w:tcBorders>
          </w:tcPr>
          <w:p w14:paraId="27954335"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Gyvenamoji (bendrojo naudojimo patalpos, įskaitant liftus ir laiptines)</w:t>
            </w:r>
          </w:p>
        </w:tc>
        <w:tc>
          <w:tcPr>
            <w:tcW w:w="2438" w:type="dxa"/>
            <w:tcBorders>
              <w:bottom w:val="single" w:sz="8" w:space="0" w:color="000000"/>
              <w:right w:val="single" w:sz="8" w:space="0" w:color="000000"/>
            </w:tcBorders>
          </w:tcPr>
          <w:p w14:paraId="24400972"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3,2</w:t>
            </w:r>
          </w:p>
        </w:tc>
      </w:tr>
      <w:tr w:rsidR="00875F74" w:rsidRPr="00A8088A" w14:paraId="3EA92901" w14:textId="77777777" w:rsidTr="00F7642E">
        <w:tc>
          <w:tcPr>
            <w:tcW w:w="709" w:type="dxa"/>
            <w:tcBorders>
              <w:left w:val="single" w:sz="8" w:space="0" w:color="000000"/>
              <w:bottom w:val="single" w:sz="8" w:space="0" w:color="000000"/>
              <w:right w:val="single" w:sz="8" w:space="0" w:color="000000"/>
            </w:tcBorders>
          </w:tcPr>
          <w:p w14:paraId="54C4F3B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5.</w:t>
            </w:r>
          </w:p>
        </w:tc>
        <w:tc>
          <w:tcPr>
            <w:tcW w:w="5812" w:type="dxa"/>
            <w:tcBorders>
              <w:bottom w:val="single" w:sz="8" w:space="0" w:color="000000"/>
              <w:right w:val="single" w:sz="8" w:space="0" w:color="000000"/>
            </w:tcBorders>
          </w:tcPr>
          <w:p w14:paraId="22C5935C"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Kultūros (salės, konferencijų patalpos)</w:t>
            </w:r>
          </w:p>
        </w:tc>
        <w:tc>
          <w:tcPr>
            <w:tcW w:w="2438" w:type="dxa"/>
            <w:tcBorders>
              <w:bottom w:val="single" w:sz="8" w:space="0" w:color="000000"/>
              <w:right w:val="single" w:sz="8" w:space="0" w:color="000000"/>
            </w:tcBorders>
          </w:tcPr>
          <w:p w14:paraId="10B303E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2,8</w:t>
            </w:r>
          </w:p>
        </w:tc>
      </w:tr>
      <w:tr w:rsidR="00875F74" w:rsidRPr="00A8088A" w14:paraId="413E51DB" w14:textId="77777777" w:rsidTr="00F7642E">
        <w:tc>
          <w:tcPr>
            <w:tcW w:w="709" w:type="dxa"/>
            <w:tcBorders>
              <w:left w:val="single" w:sz="8" w:space="0" w:color="000000"/>
              <w:bottom w:val="single" w:sz="8" w:space="0" w:color="000000"/>
              <w:right w:val="single" w:sz="8" w:space="0" w:color="000000"/>
            </w:tcBorders>
          </w:tcPr>
          <w:p w14:paraId="7A96E9C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6.</w:t>
            </w:r>
          </w:p>
        </w:tc>
        <w:tc>
          <w:tcPr>
            <w:tcW w:w="5812" w:type="dxa"/>
            <w:tcBorders>
              <w:bottom w:val="single" w:sz="8" w:space="0" w:color="000000"/>
              <w:right w:val="single" w:sz="8" w:space="0" w:color="000000"/>
            </w:tcBorders>
          </w:tcPr>
          <w:p w14:paraId="0A9325AD"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Sporto (salės)</w:t>
            </w:r>
          </w:p>
        </w:tc>
        <w:tc>
          <w:tcPr>
            <w:tcW w:w="2438" w:type="dxa"/>
            <w:tcBorders>
              <w:bottom w:val="single" w:sz="8" w:space="0" w:color="000000"/>
              <w:right w:val="single" w:sz="8" w:space="0" w:color="000000"/>
            </w:tcBorders>
          </w:tcPr>
          <w:p w14:paraId="4A19221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2,8</w:t>
            </w:r>
          </w:p>
        </w:tc>
      </w:tr>
      <w:tr w:rsidR="00875F74" w:rsidRPr="00A8088A" w14:paraId="122E7DF7" w14:textId="77777777" w:rsidTr="00F7642E">
        <w:tc>
          <w:tcPr>
            <w:tcW w:w="709" w:type="dxa"/>
            <w:tcBorders>
              <w:left w:val="single" w:sz="8" w:space="0" w:color="000000"/>
              <w:bottom w:val="single" w:sz="8" w:space="0" w:color="000000"/>
              <w:right w:val="single" w:sz="8" w:space="0" w:color="000000"/>
            </w:tcBorders>
          </w:tcPr>
          <w:p w14:paraId="0ED7158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w:t>
            </w:r>
          </w:p>
        </w:tc>
        <w:tc>
          <w:tcPr>
            <w:tcW w:w="5812" w:type="dxa"/>
            <w:tcBorders>
              <w:bottom w:val="single" w:sz="8" w:space="0" w:color="000000"/>
              <w:right w:val="single" w:sz="8" w:space="0" w:color="000000"/>
            </w:tcBorders>
          </w:tcPr>
          <w:p w14:paraId="6C6297A3"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Gydymo (ligoninės palatos ir apžiūros patalpos)</w:t>
            </w:r>
          </w:p>
        </w:tc>
        <w:tc>
          <w:tcPr>
            <w:tcW w:w="2438" w:type="dxa"/>
            <w:tcBorders>
              <w:bottom w:val="single" w:sz="8" w:space="0" w:color="000000"/>
              <w:right w:val="single" w:sz="8" w:space="0" w:color="000000"/>
            </w:tcBorders>
          </w:tcPr>
          <w:p w14:paraId="1D604B1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4</w:t>
            </w:r>
          </w:p>
        </w:tc>
      </w:tr>
      <w:tr w:rsidR="00875F74" w:rsidRPr="00A8088A" w14:paraId="5D69D410" w14:textId="77777777" w:rsidTr="00F7642E">
        <w:tc>
          <w:tcPr>
            <w:tcW w:w="709" w:type="dxa"/>
            <w:tcBorders>
              <w:left w:val="single" w:sz="8" w:space="0" w:color="000000"/>
              <w:bottom w:val="single" w:sz="8" w:space="0" w:color="000000"/>
              <w:right w:val="single" w:sz="8" w:space="0" w:color="000000"/>
            </w:tcBorders>
          </w:tcPr>
          <w:p w14:paraId="1CA32BD3"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8.</w:t>
            </w:r>
          </w:p>
        </w:tc>
        <w:tc>
          <w:tcPr>
            <w:tcW w:w="5812" w:type="dxa"/>
            <w:tcBorders>
              <w:bottom w:val="single" w:sz="8" w:space="0" w:color="000000"/>
              <w:right w:val="single" w:sz="8" w:space="0" w:color="000000"/>
            </w:tcBorders>
          </w:tcPr>
          <w:p w14:paraId="3AD4EEE2"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Gyvenamoji (virtuvė, valgomasis)</w:t>
            </w:r>
          </w:p>
        </w:tc>
        <w:tc>
          <w:tcPr>
            <w:tcW w:w="2438" w:type="dxa"/>
            <w:tcBorders>
              <w:bottom w:val="single" w:sz="8" w:space="0" w:color="000000"/>
              <w:right w:val="single" w:sz="8" w:space="0" w:color="000000"/>
            </w:tcBorders>
          </w:tcPr>
          <w:p w14:paraId="15DD148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5</w:t>
            </w:r>
          </w:p>
        </w:tc>
      </w:tr>
      <w:tr w:rsidR="00875F74" w:rsidRPr="00A8088A" w14:paraId="143FDFD6" w14:textId="77777777" w:rsidTr="00F7642E">
        <w:tc>
          <w:tcPr>
            <w:tcW w:w="709" w:type="dxa"/>
            <w:tcBorders>
              <w:left w:val="single" w:sz="8" w:space="0" w:color="000000"/>
              <w:bottom w:val="single" w:sz="8" w:space="0" w:color="000000"/>
              <w:right w:val="single" w:sz="8" w:space="0" w:color="000000"/>
            </w:tcBorders>
          </w:tcPr>
          <w:p w14:paraId="3FF95329"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9.</w:t>
            </w:r>
          </w:p>
        </w:tc>
        <w:tc>
          <w:tcPr>
            <w:tcW w:w="5812" w:type="dxa"/>
            <w:tcBorders>
              <w:bottom w:val="single" w:sz="8" w:space="0" w:color="000000"/>
              <w:right w:val="single" w:sz="8" w:space="0" w:color="000000"/>
            </w:tcBorders>
          </w:tcPr>
          <w:p w14:paraId="5AF83491"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Maitinimo (restoranų virtuvės)</w:t>
            </w:r>
          </w:p>
        </w:tc>
        <w:tc>
          <w:tcPr>
            <w:tcW w:w="2438" w:type="dxa"/>
            <w:tcBorders>
              <w:bottom w:val="single" w:sz="8" w:space="0" w:color="000000"/>
              <w:right w:val="single" w:sz="8" w:space="0" w:color="000000"/>
            </w:tcBorders>
          </w:tcPr>
          <w:p w14:paraId="7F05955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2,8</w:t>
            </w:r>
          </w:p>
        </w:tc>
      </w:tr>
      <w:tr w:rsidR="00875F74" w:rsidRPr="00A8088A" w14:paraId="4CC22622" w14:textId="77777777" w:rsidTr="00F7642E">
        <w:tc>
          <w:tcPr>
            <w:tcW w:w="709" w:type="dxa"/>
            <w:tcBorders>
              <w:left w:val="single" w:sz="8" w:space="0" w:color="000000"/>
              <w:bottom w:val="single" w:sz="8" w:space="0" w:color="000000"/>
              <w:right w:val="single" w:sz="8" w:space="0" w:color="000000"/>
            </w:tcBorders>
          </w:tcPr>
          <w:p w14:paraId="717AE07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10.</w:t>
            </w:r>
          </w:p>
        </w:tc>
        <w:tc>
          <w:tcPr>
            <w:tcW w:w="5812" w:type="dxa"/>
            <w:tcBorders>
              <w:bottom w:val="single" w:sz="8" w:space="0" w:color="000000"/>
              <w:right w:val="single" w:sz="8" w:space="0" w:color="000000"/>
            </w:tcBorders>
          </w:tcPr>
          <w:p w14:paraId="1203341E"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Mokslo (laboratorijos)</w:t>
            </w:r>
          </w:p>
        </w:tc>
        <w:tc>
          <w:tcPr>
            <w:tcW w:w="2438" w:type="dxa"/>
            <w:tcBorders>
              <w:bottom w:val="single" w:sz="8" w:space="0" w:color="000000"/>
              <w:right w:val="single" w:sz="8" w:space="0" w:color="000000"/>
            </w:tcBorders>
          </w:tcPr>
          <w:p w14:paraId="1FF31D92"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2,8</w:t>
            </w:r>
          </w:p>
        </w:tc>
      </w:tr>
      <w:tr w:rsidR="00875F74" w:rsidRPr="00A8088A" w14:paraId="316F42E6" w14:textId="77777777" w:rsidTr="00F7642E">
        <w:tc>
          <w:tcPr>
            <w:tcW w:w="709" w:type="dxa"/>
            <w:tcBorders>
              <w:left w:val="single" w:sz="8" w:space="0" w:color="000000"/>
              <w:bottom w:val="single" w:sz="8" w:space="0" w:color="000000"/>
              <w:right w:val="single" w:sz="8" w:space="0" w:color="000000"/>
            </w:tcBorders>
          </w:tcPr>
          <w:p w14:paraId="4F3DB3C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11.</w:t>
            </w:r>
          </w:p>
        </w:tc>
        <w:tc>
          <w:tcPr>
            <w:tcW w:w="5812" w:type="dxa"/>
            <w:tcBorders>
              <w:bottom w:val="single" w:sz="8" w:space="0" w:color="000000"/>
              <w:right w:val="single" w:sz="8" w:space="0" w:color="000000"/>
            </w:tcBorders>
          </w:tcPr>
          <w:p w14:paraId="0D25BEF2"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Kultūros (bibliotekos)</w:t>
            </w:r>
          </w:p>
        </w:tc>
        <w:tc>
          <w:tcPr>
            <w:tcW w:w="2438" w:type="dxa"/>
            <w:tcBorders>
              <w:bottom w:val="single" w:sz="8" w:space="0" w:color="000000"/>
              <w:right w:val="single" w:sz="8" w:space="0" w:color="000000"/>
            </w:tcBorders>
          </w:tcPr>
          <w:p w14:paraId="7C1AF67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3,2</w:t>
            </w:r>
          </w:p>
        </w:tc>
      </w:tr>
      <w:tr w:rsidR="00875F74" w:rsidRPr="00A8088A" w14:paraId="343E8F99" w14:textId="77777777" w:rsidTr="00F7642E">
        <w:tc>
          <w:tcPr>
            <w:tcW w:w="709" w:type="dxa"/>
            <w:tcBorders>
              <w:left w:val="single" w:sz="8" w:space="0" w:color="000000"/>
              <w:bottom w:val="single" w:sz="8" w:space="0" w:color="000000"/>
              <w:right w:val="single" w:sz="8" w:space="0" w:color="000000"/>
            </w:tcBorders>
          </w:tcPr>
          <w:p w14:paraId="1466469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12.</w:t>
            </w:r>
          </w:p>
        </w:tc>
        <w:tc>
          <w:tcPr>
            <w:tcW w:w="5812" w:type="dxa"/>
            <w:tcBorders>
              <w:bottom w:val="single" w:sz="8" w:space="0" w:color="000000"/>
              <w:right w:val="single" w:sz="8" w:space="0" w:color="000000"/>
            </w:tcBorders>
          </w:tcPr>
          <w:p w14:paraId="32AF3BA4"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Poilsio (didelio ploto patalpos)</w:t>
            </w:r>
          </w:p>
        </w:tc>
        <w:tc>
          <w:tcPr>
            <w:tcW w:w="2438" w:type="dxa"/>
            <w:tcBorders>
              <w:bottom w:val="single" w:sz="8" w:space="0" w:color="000000"/>
              <w:right w:val="single" w:sz="8" w:space="0" w:color="000000"/>
            </w:tcBorders>
          </w:tcPr>
          <w:p w14:paraId="078FD72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6</w:t>
            </w:r>
          </w:p>
        </w:tc>
      </w:tr>
      <w:tr w:rsidR="00875F74" w:rsidRPr="00A8088A" w14:paraId="332D4C9D" w14:textId="77777777" w:rsidTr="00F7642E">
        <w:tc>
          <w:tcPr>
            <w:tcW w:w="709" w:type="dxa"/>
            <w:tcBorders>
              <w:left w:val="single" w:sz="8" w:space="0" w:color="000000"/>
              <w:bottom w:val="single" w:sz="8" w:space="0" w:color="000000"/>
              <w:right w:val="single" w:sz="8" w:space="0" w:color="000000"/>
            </w:tcBorders>
          </w:tcPr>
          <w:p w14:paraId="5F17A78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13.</w:t>
            </w:r>
          </w:p>
        </w:tc>
        <w:tc>
          <w:tcPr>
            <w:tcW w:w="5812" w:type="dxa"/>
            <w:tcBorders>
              <w:bottom w:val="single" w:sz="8" w:space="0" w:color="000000"/>
              <w:right w:val="single" w:sz="8" w:space="0" w:color="000000"/>
            </w:tcBorders>
          </w:tcPr>
          <w:p w14:paraId="2983337F"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Poilsio (mažo ploto patalpos)</w:t>
            </w:r>
          </w:p>
        </w:tc>
        <w:tc>
          <w:tcPr>
            <w:tcW w:w="2438" w:type="dxa"/>
            <w:tcBorders>
              <w:bottom w:val="single" w:sz="8" w:space="0" w:color="000000"/>
              <w:right w:val="single" w:sz="8" w:space="0" w:color="000000"/>
            </w:tcBorders>
          </w:tcPr>
          <w:p w14:paraId="295B6B3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7,5</w:t>
            </w:r>
          </w:p>
        </w:tc>
      </w:tr>
      <w:tr w:rsidR="00875F74" w:rsidRPr="00A8088A" w14:paraId="18015363" w14:textId="77777777" w:rsidTr="00F7642E">
        <w:tc>
          <w:tcPr>
            <w:tcW w:w="709" w:type="dxa"/>
            <w:tcBorders>
              <w:left w:val="single" w:sz="8" w:space="0" w:color="000000"/>
              <w:bottom w:val="single" w:sz="8" w:space="0" w:color="000000"/>
              <w:right w:val="single" w:sz="8" w:space="0" w:color="000000"/>
            </w:tcBorders>
          </w:tcPr>
          <w:p w14:paraId="6BE0F3E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14.</w:t>
            </w:r>
          </w:p>
        </w:tc>
        <w:tc>
          <w:tcPr>
            <w:tcW w:w="5812" w:type="dxa"/>
            <w:tcBorders>
              <w:bottom w:val="single" w:sz="8" w:space="0" w:color="000000"/>
              <w:right w:val="single" w:sz="8" w:space="0" w:color="000000"/>
            </w:tcBorders>
          </w:tcPr>
          <w:p w14:paraId="2FF8FE91"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Administracinės (darbo patalpa be pertvarų)</w:t>
            </w:r>
          </w:p>
        </w:tc>
        <w:tc>
          <w:tcPr>
            <w:tcW w:w="2438" w:type="dxa"/>
            <w:tcBorders>
              <w:bottom w:val="single" w:sz="8" w:space="0" w:color="000000"/>
              <w:right w:val="single" w:sz="8" w:space="0" w:color="000000"/>
            </w:tcBorders>
          </w:tcPr>
          <w:p w14:paraId="7E4AD60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2,3</w:t>
            </w:r>
          </w:p>
        </w:tc>
      </w:tr>
      <w:tr w:rsidR="00875F74" w:rsidRPr="00A8088A" w14:paraId="597A233A" w14:textId="77777777" w:rsidTr="00F7642E">
        <w:tc>
          <w:tcPr>
            <w:tcW w:w="709" w:type="dxa"/>
            <w:tcBorders>
              <w:left w:val="single" w:sz="8" w:space="0" w:color="000000"/>
              <w:bottom w:val="single" w:sz="8" w:space="0" w:color="000000"/>
              <w:right w:val="single" w:sz="8" w:space="0" w:color="000000"/>
            </w:tcBorders>
          </w:tcPr>
          <w:p w14:paraId="05E8C13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15.</w:t>
            </w:r>
          </w:p>
        </w:tc>
        <w:tc>
          <w:tcPr>
            <w:tcW w:w="5812" w:type="dxa"/>
            <w:tcBorders>
              <w:bottom w:val="single" w:sz="8" w:space="0" w:color="000000"/>
              <w:right w:val="single" w:sz="8" w:space="0" w:color="000000"/>
            </w:tcBorders>
          </w:tcPr>
          <w:p w14:paraId="4D4993C1"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Administracinės (pertvaromis atskirtos darbo vietos )</w:t>
            </w:r>
          </w:p>
        </w:tc>
        <w:tc>
          <w:tcPr>
            <w:tcW w:w="2438" w:type="dxa"/>
            <w:tcBorders>
              <w:bottom w:val="single" w:sz="8" w:space="0" w:color="000000"/>
              <w:right w:val="single" w:sz="8" w:space="0" w:color="000000"/>
            </w:tcBorders>
          </w:tcPr>
          <w:p w14:paraId="1AB62A1C"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w:t>
            </w:r>
          </w:p>
        </w:tc>
      </w:tr>
      <w:tr w:rsidR="00875F74" w:rsidRPr="00A8088A" w14:paraId="23B0D474" w14:textId="77777777" w:rsidTr="00F7642E">
        <w:tc>
          <w:tcPr>
            <w:tcW w:w="709" w:type="dxa"/>
            <w:tcBorders>
              <w:left w:val="single" w:sz="8" w:space="0" w:color="000000"/>
              <w:bottom w:val="single" w:sz="8" w:space="0" w:color="000000"/>
              <w:right w:val="single" w:sz="8" w:space="0" w:color="000000"/>
            </w:tcBorders>
          </w:tcPr>
          <w:p w14:paraId="3DA6449B"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16.</w:t>
            </w:r>
          </w:p>
        </w:tc>
        <w:tc>
          <w:tcPr>
            <w:tcW w:w="5812" w:type="dxa"/>
            <w:tcBorders>
              <w:bottom w:val="single" w:sz="8" w:space="0" w:color="000000"/>
              <w:right w:val="single" w:sz="8" w:space="0" w:color="000000"/>
            </w:tcBorders>
          </w:tcPr>
          <w:p w14:paraId="2EA2D4A9"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Gamybos</w:t>
            </w:r>
          </w:p>
        </w:tc>
        <w:tc>
          <w:tcPr>
            <w:tcW w:w="2438" w:type="dxa"/>
            <w:tcBorders>
              <w:bottom w:val="single" w:sz="8" w:space="0" w:color="000000"/>
              <w:right w:val="single" w:sz="8" w:space="0" w:color="000000"/>
            </w:tcBorders>
          </w:tcPr>
          <w:p w14:paraId="37C535E1"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3,2</w:t>
            </w:r>
          </w:p>
        </w:tc>
      </w:tr>
      <w:tr w:rsidR="00875F74" w:rsidRPr="00A8088A" w14:paraId="0A9ECDC1" w14:textId="77777777" w:rsidTr="00F7642E">
        <w:tc>
          <w:tcPr>
            <w:tcW w:w="709" w:type="dxa"/>
            <w:tcBorders>
              <w:left w:val="single" w:sz="8" w:space="0" w:color="000000"/>
              <w:bottom w:val="single" w:sz="8" w:space="0" w:color="000000"/>
              <w:right w:val="single" w:sz="8" w:space="0" w:color="000000"/>
            </w:tcBorders>
          </w:tcPr>
          <w:p w14:paraId="51D32634"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17.</w:t>
            </w:r>
          </w:p>
        </w:tc>
        <w:tc>
          <w:tcPr>
            <w:tcW w:w="5812" w:type="dxa"/>
            <w:tcBorders>
              <w:bottom w:val="single" w:sz="8" w:space="0" w:color="000000"/>
              <w:right w:val="single" w:sz="8" w:space="0" w:color="000000"/>
            </w:tcBorders>
          </w:tcPr>
          <w:p w14:paraId="2C6D7E58"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Administracinės (pašto patalpos)</w:t>
            </w:r>
          </w:p>
        </w:tc>
        <w:tc>
          <w:tcPr>
            <w:tcW w:w="2438" w:type="dxa"/>
            <w:tcBorders>
              <w:bottom w:val="single" w:sz="8" w:space="0" w:color="000000"/>
              <w:right w:val="single" w:sz="8" w:space="0" w:color="000000"/>
            </w:tcBorders>
          </w:tcPr>
          <w:p w14:paraId="7F94CD8E"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3,2</w:t>
            </w:r>
          </w:p>
        </w:tc>
      </w:tr>
      <w:tr w:rsidR="00875F74" w:rsidRPr="00A8088A" w14:paraId="14728473" w14:textId="77777777" w:rsidTr="00F7642E">
        <w:tc>
          <w:tcPr>
            <w:tcW w:w="709" w:type="dxa"/>
            <w:tcBorders>
              <w:left w:val="single" w:sz="8" w:space="0" w:color="000000"/>
              <w:bottom w:val="single" w:sz="8" w:space="0" w:color="000000"/>
              <w:right w:val="single" w:sz="8" w:space="0" w:color="000000"/>
            </w:tcBorders>
          </w:tcPr>
          <w:p w14:paraId="094820AF"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18.</w:t>
            </w:r>
          </w:p>
        </w:tc>
        <w:tc>
          <w:tcPr>
            <w:tcW w:w="5812" w:type="dxa"/>
            <w:tcBorders>
              <w:bottom w:val="single" w:sz="8" w:space="0" w:color="000000"/>
              <w:right w:val="single" w:sz="8" w:space="0" w:color="000000"/>
            </w:tcBorders>
          </w:tcPr>
          <w:p w14:paraId="2F1A9C90"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Specialioji (kalėjimo kameros)</w:t>
            </w:r>
          </w:p>
        </w:tc>
        <w:tc>
          <w:tcPr>
            <w:tcW w:w="2438" w:type="dxa"/>
            <w:tcBorders>
              <w:bottom w:val="single" w:sz="8" w:space="0" w:color="000000"/>
              <w:right w:val="single" w:sz="8" w:space="0" w:color="000000"/>
            </w:tcBorders>
          </w:tcPr>
          <w:p w14:paraId="2AF502A0"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4</w:t>
            </w:r>
          </w:p>
        </w:tc>
      </w:tr>
      <w:tr w:rsidR="00875F74" w:rsidRPr="00A8088A" w14:paraId="018DBE91" w14:textId="77777777" w:rsidTr="00F7642E">
        <w:tc>
          <w:tcPr>
            <w:tcW w:w="709" w:type="dxa"/>
            <w:tcBorders>
              <w:left w:val="single" w:sz="8" w:space="0" w:color="000000"/>
              <w:bottom w:val="single" w:sz="8" w:space="0" w:color="000000"/>
              <w:right w:val="single" w:sz="8" w:space="0" w:color="000000"/>
            </w:tcBorders>
          </w:tcPr>
          <w:p w14:paraId="084FFED5"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19.</w:t>
            </w:r>
          </w:p>
        </w:tc>
        <w:tc>
          <w:tcPr>
            <w:tcW w:w="5812" w:type="dxa"/>
            <w:tcBorders>
              <w:bottom w:val="single" w:sz="8" w:space="0" w:color="000000"/>
              <w:right w:val="single" w:sz="8" w:space="0" w:color="000000"/>
            </w:tcBorders>
          </w:tcPr>
          <w:p w14:paraId="7FEFD6B1"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Viešbučių (priimamasis)</w:t>
            </w:r>
          </w:p>
        </w:tc>
        <w:tc>
          <w:tcPr>
            <w:tcW w:w="2438" w:type="dxa"/>
            <w:tcBorders>
              <w:bottom w:val="single" w:sz="8" w:space="0" w:color="000000"/>
              <w:right w:val="single" w:sz="8" w:space="0" w:color="000000"/>
            </w:tcBorders>
          </w:tcPr>
          <w:p w14:paraId="2F0C2FA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4</w:t>
            </w:r>
          </w:p>
        </w:tc>
      </w:tr>
      <w:tr w:rsidR="00875F74" w:rsidRPr="00A8088A" w14:paraId="28001806" w14:textId="77777777" w:rsidTr="00F7642E">
        <w:tc>
          <w:tcPr>
            <w:tcW w:w="709" w:type="dxa"/>
            <w:tcBorders>
              <w:left w:val="single" w:sz="8" w:space="0" w:color="000000"/>
              <w:bottom w:val="single" w:sz="8" w:space="0" w:color="000000"/>
              <w:right w:val="single" w:sz="8" w:space="0" w:color="000000"/>
            </w:tcBorders>
          </w:tcPr>
          <w:p w14:paraId="35D4756D"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20.</w:t>
            </w:r>
          </w:p>
        </w:tc>
        <w:tc>
          <w:tcPr>
            <w:tcW w:w="5812" w:type="dxa"/>
            <w:tcBorders>
              <w:bottom w:val="single" w:sz="8" w:space="0" w:color="000000"/>
              <w:right w:val="single" w:sz="8" w:space="0" w:color="000000"/>
            </w:tcBorders>
          </w:tcPr>
          <w:p w14:paraId="32A9ABA5" w14:textId="77777777" w:rsidR="00875F74" w:rsidRPr="00A8088A" w:rsidRDefault="00875F74" w:rsidP="00F7642E">
            <w:pPr>
              <w:rPr>
                <w:rFonts w:ascii="Times New Roman" w:hAnsi="Times New Roman"/>
                <w:sz w:val="24"/>
                <w:szCs w:val="24"/>
                <w:lang w:eastAsia="lt-LT"/>
              </w:rPr>
            </w:pPr>
            <w:r w:rsidRPr="00A8088A">
              <w:rPr>
                <w:rFonts w:ascii="Times New Roman" w:hAnsi="Times New Roman"/>
                <w:lang w:eastAsia="lt-LT"/>
              </w:rPr>
              <w:t>Poilsio (kambariai, tualetų ir vonios patalpos)</w:t>
            </w:r>
          </w:p>
        </w:tc>
        <w:tc>
          <w:tcPr>
            <w:tcW w:w="2438" w:type="dxa"/>
            <w:tcBorders>
              <w:bottom w:val="single" w:sz="8" w:space="0" w:color="000000"/>
              <w:right w:val="single" w:sz="8" w:space="0" w:color="000000"/>
            </w:tcBorders>
          </w:tcPr>
          <w:p w14:paraId="322A9E1A" w14:textId="77777777" w:rsidR="00875F74" w:rsidRPr="00A8088A" w:rsidRDefault="00875F74" w:rsidP="00F7642E">
            <w:pPr>
              <w:jc w:val="center"/>
              <w:rPr>
                <w:rFonts w:ascii="Times New Roman" w:hAnsi="Times New Roman"/>
                <w:sz w:val="24"/>
                <w:szCs w:val="24"/>
                <w:lang w:eastAsia="lt-LT"/>
              </w:rPr>
            </w:pPr>
            <w:r w:rsidRPr="00A8088A">
              <w:rPr>
                <w:rFonts w:ascii="Times New Roman" w:hAnsi="Times New Roman"/>
                <w:lang w:eastAsia="lt-LT"/>
              </w:rPr>
              <w:t>5</w:t>
            </w:r>
          </w:p>
        </w:tc>
      </w:tr>
    </w:tbl>
    <w:p w14:paraId="5940818B" w14:textId="77777777" w:rsidR="00875F74" w:rsidRPr="00A8088A" w:rsidRDefault="00875F74" w:rsidP="00875F74">
      <w:pPr>
        <w:ind w:firstLine="851"/>
        <w:jc w:val="both"/>
        <w:rPr>
          <w:rFonts w:ascii="Times New Roman" w:hAnsi="Times New Roman"/>
          <w:color w:val="000000"/>
          <w:sz w:val="24"/>
          <w:szCs w:val="24"/>
          <w:lang w:eastAsia="lt-LT"/>
        </w:rPr>
      </w:pPr>
      <w:bookmarkStart w:id="38" w:name="part_ee48e8208d8e4b6b8ea3abe785e56625"/>
      <w:bookmarkEnd w:id="38"/>
      <w:r w:rsidRPr="00A8088A">
        <w:rPr>
          <w:rFonts w:ascii="Times New Roman" w:hAnsi="Times New Roman"/>
          <w:color w:val="000000"/>
          <w:sz w:val="24"/>
          <w:szCs w:val="24"/>
          <w:lang w:eastAsia="lt-LT"/>
        </w:rPr>
        <w:t>23.3. patalpose, kuriose nėra natūralaus apšvietimo, apšvietimo įrangoje privalo būti įdiegti judesio davikliai ar (ir) sumontuotos laiko relės, išjungiančios apšvietimo įrangą, kai patalpoje nėra žmonių;</w:t>
      </w:r>
    </w:p>
    <w:p w14:paraId="1AB68A24" w14:textId="77777777" w:rsidR="00875F74" w:rsidRPr="00A8088A" w:rsidRDefault="00875F74" w:rsidP="00875F74">
      <w:pPr>
        <w:ind w:firstLine="851"/>
        <w:jc w:val="both"/>
        <w:rPr>
          <w:rFonts w:ascii="Times New Roman" w:hAnsi="Times New Roman"/>
          <w:color w:val="000000"/>
          <w:sz w:val="24"/>
          <w:szCs w:val="24"/>
          <w:lang w:eastAsia="lt-LT"/>
        </w:rPr>
      </w:pPr>
      <w:bookmarkStart w:id="39" w:name="part_933d4f91f8e64fcca0a1a23b68d92f20"/>
      <w:bookmarkEnd w:id="39"/>
      <w:r w:rsidRPr="00A8088A">
        <w:rPr>
          <w:rFonts w:ascii="Times New Roman" w:hAnsi="Times New Roman"/>
          <w:color w:val="000000"/>
          <w:sz w:val="24"/>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2C9D325" w14:textId="79A43724" w:rsidR="00875F74" w:rsidRPr="00A8088A" w:rsidRDefault="00875F74" w:rsidP="00875F74">
      <w:pPr>
        <w:rPr>
          <w:rFonts w:ascii="Times New Roman" w:hAnsi="Times New Roman"/>
          <w:color w:val="000000"/>
          <w:sz w:val="24"/>
          <w:szCs w:val="24"/>
          <w:lang w:eastAsia="lt-LT"/>
        </w:rPr>
      </w:pPr>
    </w:p>
    <w:p w14:paraId="23B6210A" w14:textId="45996F50" w:rsidR="00875F74" w:rsidRPr="00A8088A" w:rsidRDefault="00875F74" w:rsidP="00875F74">
      <w:pPr>
        <w:jc w:val="center"/>
        <w:rPr>
          <w:rFonts w:ascii="Times New Roman" w:hAnsi="Times New Roman"/>
          <w:color w:val="000000"/>
          <w:sz w:val="24"/>
          <w:szCs w:val="24"/>
          <w:lang w:eastAsia="lt-LT"/>
        </w:rPr>
      </w:pPr>
      <w:bookmarkStart w:id="40" w:name="part_41f3d687e73e45ea90c625cf95510df1"/>
      <w:bookmarkEnd w:id="40"/>
      <w:r w:rsidRPr="00A8088A">
        <w:rPr>
          <w:rFonts w:ascii="Times New Roman" w:hAnsi="Times New Roman"/>
          <w:b/>
          <w:bCs/>
          <w:color w:val="000000"/>
          <w:sz w:val="24"/>
          <w:szCs w:val="24"/>
          <w:lang w:eastAsia="lt-LT"/>
        </w:rPr>
        <w:t>XV</w:t>
      </w:r>
      <w:r>
        <w:rPr>
          <w:rFonts w:ascii="Times New Roman" w:hAnsi="Times New Roman"/>
          <w:b/>
          <w:bCs/>
          <w:color w:val="000000"/>
          <w:sz w:val="24"/>
          <w:szCs w:val="24"/>
          <w:lang w:eastAsia="lt-LT"/>
        </w:rPr>
        <w:t xml:space="preserve"> </w:t>
      </w:r>
      <w:r w:rsidRPr="00A8088A">
        <w:rPr>
          <w:rFonts w:ascii="Times New Roman" w:hAnsi="Times New Roman"/>
          <w:b/>
          <w:bCs/>
          <w:color w:val="000000"/>
          <w:sz w:val="24"/>
          <w:szCs w:val="24"/>
          <w:lang w:eastAsia="lt-LT"/>
        </w:rPr>
        <w:t>SKYRIUS</w:t>
      </w:r>
    </w:p>
    <w:p w14:paraId="1D1E3402" w14:textId="77777777" w:rsidR="00875F74" w:rsidRPr="00A8088A" w:rsidRDefault="00875F74" w:rsidP="00875F74">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lastRenderedPageBreak/>
        <w:t>VANDENS MAIŠYTUVAI IR DUŠAI</w:t>
      </w:r>
    </w:p>
    <w:p w14:paraId="533E812C" w14:textId="77777777" w:rsidR="00875F74" w:rsidRPr="00A8088A" w:rsidRDefault="00875F74" w:rsidP="00875F74">
      <w:pPr>
        <w:ind w:firstLine="851"/>
        <w:jc w:val="both"/>
        <w:rPr>
          <w:rFonts w:ascii="Times New Roman" w:hAnsi="Times New Roman"/>
          <w:color w:val="000000"/>
          <w:sz w:val="24"/>
          <w:szCs w:val="24"/>
          <w:lang w:eastAsia="lt-LT"/>
        </w:rPr>
      </w:pPr>
      <w:bookmarkStart w:id="41" w:name="part_95cfeddfd4c04a299e39d5b6dcd853a7"/>
      <w:bookmarkEnd w:id="41"/>
      <w:r w:rsidRPr="00A8088A">
        <w:rPr>
          <w:rFonts w:ascii="Times New Roman" w:hAnsi="Times New Roman"/>
          <w:color w:val="000000"/>
          <w:sz w:val="24"/>
          <w:szCs w:val="24"/>
          <w:lang w:eastAsia="lt-LT"/>
        </w:rPr>
        <w:t>24. Vandens maišytuvai ir dušai:</w:t>
      </w:r>
    </w:p>
    <w:p w14:paraId="1FEE56B1" w14:textId="77777777" w:rsidR="00875F74" w:rsidRPr="00A8088A" w:rsidRDefault="00875F74" w:rsidP="00875F74">
      <w:pPr>
        <w:ind w:firstLine="851"/>
        <w:jc w:val="both"/>
        <w:rPr>
          <w:rFonts w:ascii="Times New Roman" w:hAnsi="Times New Roman"/>
          <w:color w:val="000000"/>
          <w:sz w:val="24"/>
          <w:szCs w:val="24"/>
          <w:lang w:eastAsia="lt-LT"/>
        </w:rPr>
      </w:pPr>
      <w:bookmarkStart w:id="42" w:name="part_c4594f7c5dc44d7ca296c79e4d12170a"/>
      <w:bookmarkEnd w:id="42"/>
      <w:r w:rsidRPr="00A8088A">
        <w:rPr>
          <w:rFonts w:ascii="Times New Roman" w:hAnsi="Times New Roman"/>
          <w:color w:val="000000"/>
          <w:sz w:val="24"/>
          <w:szCs w:val="24"/>
          <w:lang w:eastAsia="lt-LT"/>
        </w:rPr>
        <w:t>24.1. vandens maišytuvai ir dušai turi turėti momentinio vandens panaudojimo trukmės ribojimo galimybę vadovaujantis bent vienu iš šių minimalių aplinkos apsaugos kriterijų:</w:t>
      </w:r>
    </w:p>
    <w:p w14:paraId="158098BF" w14:textId="77777777" w:rsidR="00875F74" w:rsidRPr="00A8088A" w:rsidRDefault="00875F74" w:rsidP="00875F74">
      <w:pPr>
        <w:ind w:firstLine="851"/>
        <w:jc w:val="both"/>
        <w:rPr>
          <w:rFonts w:ascii="Times New Roman" w:hAnsi="Times New Roman"/>
          <w:color w:val="000000"/>
          <w:sz w:val="24"/>
          <w:szCs w:val="24"/>
          <w:lang w:eastAsia="lt-LT"/>
        </w:rPr>
      </w:pPr>
      <w:bookmarkStart w:id="43" w:name="part_eb4a83168dbf4a3e9b3c23dc0ed585bd"/>
      <w:bookmarkEnd w:id="43"/>
      <w:r w:rsidRPr="00A8088A">
        <w:rPr>
          <w:rFonts w:ascii="Times New Roman" w:hAnsi="Times New Roman"/>
          <w:color w:val="000000"/>
          <w:sz w:val="24"/>
          <w:szCs w:val="24"/>
          <w:lang w:eastAsia="lt-LT"/>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0170A611" w14:textId="77777777" w:rsidR="00875F74" w:rsidRPr="00A8088A" w:rsidRDefault="00875F74" w:rsidP="00875F74">
      <w:pPr>
        <w:ind w:firstLine="851"/>
        <w:jc w:val="both"/>
        <w:rPr>
          <w:rFonts w:ascii="Times New Roman" w:hAnsi="Times New Roman"/>
          <w:color w:val="000000"/>
          <w:sz w:val="24"/>
          <w:szCs w:val="24"/>
          <w:lang w:eastAsia="lt-LT"/>
        </w:rPr>
      </w:pPr>
      <w:bookmarkStart w:id="44" w:name="part_2340ef9200894cbb86e80b37c3018668"/>
      <w:bookmarkEnd w:id="44"/>
      <w:r w:rsidRPr="00A8088A">
        <w:rPr>
          <w:rFonts w:ascii="Times New Roman" w:hAnsi="Times New Roman"/>
          <w:color w:val="000000"/>
          <w:sz w:val="24"/>
          <w:szCs w:val="24"/>
          <w:lang w:eastAsia="lt-LT"/>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599F8303" w14:textId="77777777" w:rsidR="00875F74" w:rsidRPr="00A8088A" w:rsidRDefault="00875F74" w:rsidP="00875F74">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Skyriaus pakeitimai:</w:t>
      </w:r>
    </w:p>
    <w:p w14:paraId="5771E3B4" w14:textId="373ED297"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hyperlink r:id="rId25"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340077E5" w14:textId="77777777" w:rsidR="007835BC" w:rsidRDefault="007835BC" w:rsidP="007835BC">
      <w:pPr>
        <w:jc w:val="center"/>
        <w:rPr>
          <w:rFonts w:ascii="Times New Roman" w:hAnsi="Times New Roman"/>
          <w:b/>
          <w:bCs/>
          <w:color w:val="000000"/>
          <w:sz w:val="24"/>
          <w:szCs w:val="24"/>
          <w:lang w:eastAsia="lt-LT"/>
        </w:rPr>
      </w:pPr>
      <w:bookmarkStart w:id="45" w:name="part_e15936627a814f508748904034a915cd"/>
      <w:bookmarkEnd w:id="45"/>
    </w:p>
    <w:p w14:paraId="68D2F7E9" w14:textId="301BC279" w:rsidR="00875F74" w:rsidRPr="00A8088A" w:rsidRDefault="00875F74" w:rsidP="007835BC">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XVI</w:t>
      </w:r>
      <w:r w:rsidR="007835BC">
        <w:rPr>
          <w:rFonts w:ascii="Times New Roman" w:hAnsi="Times New Roman"/>
          <w:b/>
          <w:bCs/>
          <w:color w:val="000000"/>
          <w:sz w:val="24"/>
          <w:szCs w:val="24"/>
          <w:lang w:eastAsia="lt-LT"/>
        </w:rPr>
        <w:t xml:space="preserve"> </w:t>
      </w:r>
      <w:r w:rsidRPr="00A8088A">
        <w:rPr>
          <w:rFonts w:ascii="Times New Roman" w:hAnsi="Times New Roman"/>
          <w:b/>
          <w:bCs/>
          <w:color w:val="000000"/>
          <w:sz w:val="24"/>
          <w:szCs w:val="24"/>
          <w:lang w:eastAsia="lt-LT"/>
        </w:rPr>
        <w:t>SKYRIUS</w:t>
      </w:r>
    </w:p>
    <w:p w14:paraId="007D8F13" w14:textId="77777777" w:rsidR="00875F74" w:rsidRPr="00A8088A" w:rsidRDefault="00875F74" w:rsidP="00875F74">
      <w:pPr>
        <w:jc w:val="center"/>
        <w:rPr>
          <w:rFonts w:ascii="Times New Roman" w:hAnsi="Times New Roman"/>
          <w:color w:val="000000"/>
          <w:sz w:val="24"/>
          <w:szCs w:val="24"/>
          <w:lang w:eastAsia="lt-LT"/>
        </w:rPr>
      </w:pPr>
      <w:r w:rsidRPr="00A8088A">
        <w:rPr>
          <w:rFonts w:ascii="Times New Roman" w:hAnsi="Times New Roman"/>
          <w:b/>
          <w:bCs/>
          <w:color w:val="000000"/>
          <w:sz w:val="24"/>
          <w:szCs w:val="24"/>
          <w:lang w:eastAsia="lt-LT"/>
        </w:rPr>
        <w:t>VANDENS ŠILDYTUVAI</w:t>
      </w:r>
    </w:p>
    <w:p w14:paraId="6BE66ED1" w14:textId="64CC02EA" w:rsidR="00875F74" w:rsidRPr="00A8088A" w:rsidRDefault="00875F74" w:rsidP="00875F74">
      <w:pPr>
        <w:rPr>
          <w:rFonts w:ascii="Times New Roman" w:hAnsi="Times New Roman"/>
          <w:color w:val="000000"/>
          <w:sz w:val="24"/>
          <w:szCs w:val="24"/>
          <w:lang w:eastAsia="lt-LT"/>
        </w:rPr>
      </w:pPr>
    </w:p>
    <w:p w14:paraId="02363A7F" w14:textId="77777777" w:rsidR="00875F74" w:rsidRPr="00A8088A" w:rsidRDefault="00875F74" w:rsidP="00875F74">
      <w:pPr>
        <w:ind w:firstLine="851"/>
        <w:jc w:val="both"/>
        <w:rPr>
          <w:rFonts w:ascii="Times New Roman" w:hAnsi="Times New Roman"/>
          <w:color w:val="000000"/>
          <w:sz w:val="24"/>
          <w:szCs w:val="24"/>
          <w:lang w:eastAsia="lt-LT"/>
        </w:rPr>
      </w:pPr>
      <w:bookmarkStart w:id="46" w:name="part_deea5ced73ed4c7eacd2f81b4800fed9"/>
      <w:bookmarkEnd w:id="46"/>
      <w:r w:rsidRPr="00A8088A">
        <w:rPr>
          <w:rFonts w:ascii="Times New Roman" w:hAnsi="Times New Roman"/>
          <w:color w:val="000000"/>
          <w:sz w:val="24"/>
          <w:szCs w:val="24"/>
          <w:lang w:eastAsia="lt-LT"/>
        </w:rPr>
        <w:t>25. Vandens šildytuvai (&lt;400 kW):</w:t>
      </w:r>
    </w:p>
    <w:p w14:paraId="756ECECF" w14:textId="77777777" w:rsidR="00875F74" w:rsidRPr="00A8088A" w:rsidRDefault="00875F74" w:rsidP="00875F74">
      <w:pPr>
        <w:ind w:firstLine="851"/>
        <w:jc w:val="both"/>
        <w:rPr>
          <w:rFonts w:ascii="Times New Roman" w:hAnsi="Times New Roman"/>
          <w:color w:val="000000"/>
          <w:sz w:val="24"/>
          <w:szCs w:val="24"/>
          <w:lang w:eastAsia="lt-LT"/>
        </w:rPr>
      </w:pPr>
      <w:bookmarkStart w:id="47" w:name="part_c6e4f57399bb4d6385dcf2af4fda4089"/>
      <w:bookmarkEnd w:id="47"/>
      <w:r w:rsidRPr="00A8088A">
        <w:rPr>
          <w:rFonts w:ascii="Times New Roman" w:hAnsi="Times New Roman"/>
          <w:color w:val="000000"/>
          <w:sz w:val="24"/>
          <w:szCs w:val="24"/>
          <w:lang w:eastAsia="lt-LT"/>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700CFA4" w14:textId="77777777" w:rsidR="00875F74" w:rsidRPr="00A8088A" w:rsidRDefault="00875F74" w:rsidP="00875F74">
      <w:pPr>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Papunkčio pakeitimai:</w:t>
      </w:r>
    </w:p>
    <w:p w14:paraId="352A9B79" w14:textId="5CB3742A"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r w:rsidR="007835BC">
        <w:rPr>
          <w:rFonts w:ascii="Times New Roman" w:hAnsi="Times New Roman"/>
          <w:i/>
          <w:iCs/>
          <w:color w:val="000000"/>
          <w:sz w:val="20"/>
          <w:szCs w:val="20"/>
          <w:lang w:eastAsia="lt-LT"/>
        </w:rPr>
        <w:t xml:space="preserve"> </w:t>
      </w:r>
      <w:hyperlink r:id="rId26" w:tgtFrame="_parent">
        <w:r w:rsidRPr="00A8088A">
          <w:rPr>
            <w:rFonts w:ascii="Times New Roman" w:hAnsi="Times New Roman"/>
            <w:i/>
            <w:iCs/>
            <w:color w:val="0000FF"/>
            <w:sz w:val="20"/>
            <w:szCs w:val="20"/>
            <w:u w:val="single"/>
            <w:lang w:eastAsia="lt-LT"/>
          </w:rPr>
          <w:t>D1-17</w:t>
        </w:r>
      </w:hyperlink>
      <w:r w:rsidRPr="00A8088A">
        <w:rPr>
          <w:rFonts w:ascii="Times New Roman" w:hAnsi="Times New Roman"/>
          <w:i/>
          <w:iCs/>
          <w:color w:val="000000"/>
          <w:sz w:val="20"/>
          <w:szCs w:val="20"/>
          <w:lang w:eastAsia="lt-LT"/>
        </w:rPr>
        <w:t>, 2024-01-16, paskelbta TAR 2024-01-16, i. k. 2024-00619</w:t>
      </w:r>
    </w:p>
    <w:p w14:paraId="3E9B4314" w14:textId="6B7C68A4" w:rsidR="00875F74" w:rsidRPr="00A8088A" w:rsidRDefault="00875F74" w:rsidP="00875F74">
      <w:pPr>
        <w:jc w:val="both"/>
        <w:rPr>
          <w:rFonts w:ascii="Times New Roman" w:hAnsi="Times New Roman"/>
          <w:color w:val="000000"/>
          <w:sz w:val="24"/>
          <w:szCs w:val="24"/>
          <w:lang w:eastAsia="lt-LT"/>
        </w:rPr>
      </w:pPr>
      <w:r w:rsidRPr="00A8088A">
        <w:rPr>
          <w:rFonts w:ascii="Times New Roman" w:hAnsi="Times New Roman"/>
          <w:i/>
          <w:iCs/>
          <w:color w:val="000000"/>
          <w:sz w:val="20"/>
          <w:szCs w:val="20"/>
          <w:lang w:eastAsia="lt-LT"/>
        </w:rPr>
        <w:t>Nr.</w:t>
      </w:r>
      <w:hyperlink r:id="rId27" w:tgtFrame="_parent">
        <w:r w:rsidRPr="00A8088A">
          <w:rPr>
            <w:rFonts w:ascii="Times New Roman" w:hAnsi="Times New Roman"/>
            <w:i/>
            <w:iCs/>
            <w:color w:val="0000FF"/>
            <w:sz w:val="20"/>
            <w:szCs w:val="20"/>
            <w:u w:val="single"/>
            <w:lang w:eastAsia="lt-LT"/>
          </w:rPr>
          <w:t>D1-11</w:t>
        </w:r>
      </w:hyperlink>
      <w:r w:rsidRPr="00A8088A">
        <w:rPr>
          <w:rFonts w:ascii="Times New Roman" w:hAnsi="Times New Roman"/>
          <w:i/>
          <w:iCs/>
          <w:color w:val="000000"/>
          <w:sz w:val="20"/>
          <w:szCs w:val="20"/>
          <w:lang w:eastAsia="lt-LT"/>
        </w:rPr>
        <w:t>, 2025-01-30, paskelbta TAR 2025-01-30, i. k. 2025-01238</w:t>
      </w:r>
    </w:p>
    <w:p w14:paraId="0FDA4850" w14:textId="77777777" w:rsidR="00875F74" w:rsidRPr="00A8088A" w:rsidRDefault="00875F74" w:rsidP="00875F74">
      <w:pPr>
        <w:ind w:firstLine="851"/>
        <w:jc w:val="both"/>
        <w:rPr>
          <w:rFonts w:ascii="Times New Roman" w:hAnsi="Times New Roman"/>
          <w:color w:val="000000"/>
          <w:sz w:val="24"/>
          <w:szCs w:val="24"/>
          <w:lang w:eastAsia="lt-LT"/>
        </w:rPr>
      </w:pPr>
      <w:bookmarkStart w:id="48" w:name="part_d3e5957a24104a9f986d4a0e1bc54337"/>
      <w:bookmarkEnd w:id="48"/>
      <w:r w:rsidRPr="00A8088A">
        <w:rPr>
          <w:rFonts w:ascii="Times New Roman" w:hAnsi="Times New Roman"/>
          <w:color w:val="000000"/>
          <w:sz w:val="24"/>
          <w:szCs w:val="24"/>
          <w:lang w:eastAsia="lt-LT"/>
        </w:rPr>
        <w:t>25.2. gaminiui turi būti suteikiama ne trumpesnė kaip 4 metų taisymo arba pakeitimo garantija.</w:t>
      </w:r>
    </w:p>
    <w:p w14:paraId="6CFDCC3C" w14:textId="172CC94A" w:rsidR="00875F74" w:rsidRPr="00A8088A" w:rsidRDefault="00D5010A" w:rsidP="00875F74">
      <w:pPr>
        <w:ind w:firstLine="851"/>
        <w:jc w:val="both"/>
        <w:rPr>
          <w:rFonts w:ascii="Times New Roman" w:hAnsi="Times New Roman"/>
          <w:sz w:val="24"/>
          <w:szCs w:val="24"/>
        </w:rPr>
      </w:pPr>
      <w:r>
        <w:rPr>
          <w:rFonts w:ascii="Times New Roman" w:hAnsi="Times New Roman"/>
          <w:sz w:val="24"/>
          <w:szCs w:val="24"/>
        </w:rPr>
        <w:t>Rangovas</w:t>
      </w:r>
      <w:r w:rsidR="00875F74" w:rsidRPr="00A8088A">
        <w:rPr>
          <w:rFonts w:ascii="Times New Roman" w:hAnsi="Times New Roman"/>
          <w:sz w:val="24"/>
          <w:szCs w:val="24"/>
        </w:rPr>
        <w:t xml:space="preserve"> rengdamas darbo projektą privalo taikyti Lietuvos Respublikos 2025 m. sausio 30 d., įsakymo Nr. D1-11 „Lietuvos Respublikos aplinkos ministro 2011 m. birželio 28 d. įsakymo Nr. D1-508 „Dėl Aplinkos apsaugos kriterijų taikymo, vykdant žaliuosius pirkimus, tvarkos aprašo patvirtinimo“ pakeitimo nuostatas, bei visus kitus Lietuvos Respublikoje galiojančius teisės aktus.</w:t>
      </w:r>
    </w:p>
    <w:p w14:paraId="4B9E8E80" w14:textId="77777777" w:rsidR="00875F74" w:rsidRPr="00A8088A" w:rsidRDefault="00875F74" w:rsidP="00875F74">
      <w:pPr>
        <w:rPr>
          <w:rFonts w:ascii="Times New Roman" w:hAnsi="Times New Roman"/>
        </w:rPr>
      </w:pPr>
    </w:p>
    <w:p w14:paraId="47CEDD51" w14:textId="0E1F7E47" w:rsidR="007077ED" w:rsidRDefault="007077ED">
      <w:pPr>
        <w:rPr>
          <w:rFonts w:ascii="Times New Roman" w:hAnsi="Times New Roman"/>
          <w:sz w:val="24"/>
          <w:szCs w:val="24"/>
          <w:lang w:eastAsia="lt-LT"/>
        </w:rPr>
      </w:pPr>
    </w:p>
    <w:sectPr w:rsidR="007077ED" w:rsidSect="00B54066">
      <w:headerReference w:type="default" r:id="rId28"/>
      <w:footerReference w:type="default" r:id="rId29"/>
      <w:footerReference w:type="first" r:id="rId3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02E8" w14:textId="77777777" w:rsidR="00A64723" w:rsidRDefault="00A64723">
      <w:r>
        <w:separator/>
      </w:r>
    </w:p>
  </w:endnote>
  <w:endnote w:type="continuationSeparator" w:id="0">
    <w:p w14:paraId="12EC921D" w14:textId="77777777" w:rsidR="00A64723" w:rsidRDefault="00A6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BB5103" w:rsidRPr="00BB5103" w:rsidRDefault="001B2C62" w:rsidP="00BB5103">
    <w:pPr>
      <w:pStyle w:val="Porat"/>
      <w:jc w:val="center"/>
      <w:rPr>
        <w:rFonts w:ascii="Times New Roman" w:hAnsi="Times New Roman"/>
        <w:caps/>
        <w:sz w:val="20"/>
        <w:szCs w:val="20"/>
      </w:rPr>
    </w:pPr>
    <w:r w:rsidRPr="00BB5103">
      <w:rPr>
        <w:rFonts w:ascii="Times New Roman" w:hAnsi="Times New Roman"/>
        <w:caps/>
        <w:sz w:val="20"/>
        <w:szCs w:val="20"/>
      </w:rPr>
      <w:fldChar w:fldCharType="begin"/>
    </w:r>
    <w:r w:rsidRPr="00BB5103">
      <w:rPr>
        <w:rFonts w:ascii="Times New Roman" w:hAnsi="Times New Roman"/>
        <w:caps/>
        <w:sz w:val="20"/>
        <w:szCs w:val="20"/>
      </w:rPr>
      <w:instrText>PAGE   \* MERGEFORMAT</w:instrText>
    </w:r>
    <w:r w:rsidRPr="00BB5103">
      <w:rPr>
        <w:rFonts w:ascii="Times New Roman" w:hAnsi="Times New Roman"/>
        <w:caps/>
        <w:sz w:val="20"/>
        <w:szCs w:val="20"/>
      </w:rPr>
      <w:fldChar w:fldCharType="separate"/>
    </w:r>
    <w:r w:rsidRPr="00BB5103">
      <w:rPr>
        <w:rFonts w:ascii="Times New Roman" w:hAnsi="Times New Roman"/>
        <w:caps/>
        <w:sz w:val="20"/>
        <w:szCs w:val="20"/>
      </w:rPr>
      <w:t>2</w:t>
    </w:r>
    <w:r w:rsidRPr="00BB5103">
      <w:rPr>
        <w:rFonts w:ascii="Times New Roman" w:hAnsi="Times New Roman"/>
        <w:cap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C3D4" w14:textId="77777777" w:rsidR="00CD6032" w:rsidRDefault="00000000">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B29" w14:textId="77777777" w:rsidR="00CD6032" w:rsidRDefault="00000000">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32D9" w14:textId="77777777" w:rsidR="00A64723" w:rsidRDefault="00A64723">
      <w:r>
        <w:separator/>
      </w:r>
    </w:p>
  </w:footnote>
  <w:footnote w:type="continuationSeparator" w:id="0">
    <w:p w14:paraId="25C782BF" w14:textId="77777777" w:rsidR="00A64723" w:rsidRDefault="00A6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3862" w14:textId="77777777" w:rsidR="00CD6032" w:rsidRDefault="00CD6032">
    <w:pPr>
      <w:tabs>
        <w:tab w:val="center" w:pos="4986"/>
        <w:tab w:val="right" w:pos="9972"/>
      </w:tabs>
      <w:jc w:val="both"/>
      <w:rPr>
        <w:rFonts w:ascii="Arial" w:eastAsia="Arial" w:hAnsi="Arial" w:cs="Arial"/>
        <w:sz w:val="18"/>
        <w:szCs w:val="18"/>
      </w:rPr>
    </w:pPr>
  </w:p>
  <w:p w14:paraId="139AC5DF" w14:textId="77777777" w:rsidR="00CD6032" w:rsidRDefault="00CD6032">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AC51F0E"/>
    <w:multiLevelType w:val="hybridMultilevel"/>
    <w:tmpl w:val="CAD6EA3E"/>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483D2E"/>
    <w:multiLevelType w:val="multilevel"/>
    <w:tmpl w:val="11427C24"/>
    <w:lvl w:ilvl="0">
      <w:start w:val="4"/>
      <w:numFmt w:val="decimal"/>
      <w:lvlText w:val="%1."/>
      <w:lvlJc w:val="left"/>
      <w:pPr>
        <w:ind w:left="541" w:hanging="360"/>
      </w:pPr>
      <w:rPr>
        <w:rFonts w:hint="default"/>
      </w:rPr>
    </w:lvl>
    <w:lvl w:ilvl="1">
      <w:start w:val="3"/>
      <w:numFmt w:val="decimal"/>
      <w:isLgl/>
      <w:lvlText w:val="%1.%2."/>
      <w:lvlJc w:val="left"/>
      <w:pPr>
        <w:ind w:left="685" w:hanging="504"/>
      </w:pPr>
      <w:rPr>
        <w:rFonts w:ascii="Times New Roman" w:hAnsi="Times New Roman" w:hint="default"/>
      </w:rPr>
    </w:lvl>
    <w:lvl w:ilvl="2">
      <w:start w:val="1"/>
      <w:numFmt w:val="decimal"/>
      <w:isLgl/>
      <w:lvlText w:val="%1.%2.%3."/>
      <w:lvlJc w:val="left"/>
      <w:pPr>
        <w:ind w:left="901" w:hanging="720"/>
      </w:pPr>
      <w:rPr>
        <w:rFonts w:ascii="Times New Roman" w:hAnsi="Times New Roman" w:hint="default"/>
      </w:rPr>
    </w:lvl>
    <w:lvl w:ilvl="3">
      <w:start w:val="1"/>
      <w:numFmt w:val="decimal"/>
      <w:isLgl/>
      <w:lvlText w:val="%1.%2.%3.%4."/>
      <w:lvlJc w:val="left"/>
      <w:pPr>
        <w:ind w:left="901" w:hanging="720"/>
      </w:pPr>
      <w:rPr>
        <w:rFonts w:ascii="Times New Roman" w:hAnsi="Times New Roman" w:hint="default"/>
      </w:rPr>
    </w:lvl>
    <w:lvl w:ilvl="4">
      <w:start w:val="1"/>
      <w:numFmt w:val="decimal"/>
      <w:isLgl/>
      <w:lvlText w:val="%1.%2.%3.%4.%5."/>
      <w:lvlJc w:val="left"/>
      <w:pPr>
        <w:ind w:left="1261" w:hanging="1080"/>
      </w:pPr>
      <w:rPr>
        <w:rFonts w:ascii="Times New Roman" w:hAnsi="Times New Roman" w:hint="default"/>
      </w:rPr>
    </w:lvl>
    <w:lvl w:ilvl="5">
      <w:start w:val="1"/>
      <w:numFmt w:val="decimal"/>
      <w:isLgl/>
      <w:lvlText w:val="%1.%2.%3.%4.%5.%6."/>
      <w:lvlJc w:val="left"/>
      <w:pPr>
        <w:ind w:left="1261" w:hanging="1080"/>
      </w:pPr>
      <w:rPr>
        <w:rFonts w:ascii="Times New Roman" w:hAnsi="Times New Roman" w:hint="default"/>
      </w:rPr>
    </w:lvl>
    <w:lvl w:ilvl="6">
      <w:start w:val="1"/>
      <w:numFmt w:val="decimal"/>
      <w:isLgl/>
      <w:lvlText w:val="%1.%2.%3.%4.%5.%6.%7."/>
      <w:lvlJc w:val="left"/>
      <w:pPr>
        <w:ind w:left="1621" w:hanging="1440"/>
      </w:pPr>
      <w:rPr>
        <w:rFonts w:ascii="Times New Roman" w:hAnsi="Times New Roman" w:hint="default"/>
      </w:rPr>
    </w:lvl>
    <w:lvl w:ilvl="7">
      <w:start w:val="1"/>
      <w:numFmt w:val="decimal"/>
      <w:isLgl/>
      <w:lvlText w:val="%1.%2.%3.%4.%5.%6.%7.%8."/>
      <w:lvlJc w:val="left"/>
      <w:pPr>
        <w:ind w:left="1621" w:hanging="1440"/>
      </w:pPr>
      <w:rPr>
        <w:rFonts w:ascii="Times New Roman" w:hAnsi="Times New Roman" w:hint="default"/>
      </w:rPr>
    </w:lvl>
    <w:lvl w:ilvl="8">
      <w:start w:val="1"/>
      <w:numFmt w:val="decimal"/>
      <w:isLgl/>
      <w:lvlText w:val="%1.%2.%3.%4.%5.%6.%7.%8.%9."/>
      <w:lvlJc w:val="left"/>
      <w:pPr>
        <w:ind w:left="1981" w:hanging="1800"/>
      </w:pPr>
      <w:rPr>
        <w:rFonts w:ascii="Times New Roman" w:hAnsi="Times New Roman" w:hint="default"/>
      </w:rPr>
    </w:lvl>
  </w:abstractNum>
  <w:abstractNum w:abstractNumId="14"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6"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1D3037E"/>
    <w:multiLevelType w:val="hybridMultilevel"/>
    <w:tmpl w:val="2BAA89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E06C2E"/>
    <w:multiLevelType w:val="hybridMultilevel"/>
    <w:tmpl w:val="5E52FA9C"/>
    <w:lvl w:ilvl="0" w:tplc="9C36665C">
      <w:start w:val="1"/>
      <w:numFmt w:val="decimal"/>
      <w:lvlText w:val="10.1.%1."/>
      <w:lvlJc w:val="left"/>
      <w:pPr>
        <w:ind w:left="324" w:hanging="360"/>
      </w:pPr>
      <w:rPr>
        <w:rFonts w:cs="Times New Roman" w:hint="default"/>
      </w:rPr>
    </w:lvl>
    <w:lvl w:ilvl="1" w:tplc="04270019" w:tentative="1">
      <w:start w:val="1"/>
      <w:numFmt w:val="lowerLetter"/>
      <w:lvlText w:val="%2."/>
      <w:lvlJc w:val="left"/>
      <w:pPr>
        <w:ind w:left="1044" w:hanging="360"/>
      </w:pPr>
      <w:rPr>
        <w:rFonts w:cs="Times New Roman"/>
      </w:rPr>
    </w:lvl>
    <w:lvl w:ilvl="2" w:tplc="0427001B" w:tentative="1">
      <w:start w:val="1"/>
      <w:numFmt w:val="lowerRoman"/>
      <w:lvlText w:val="%3."/>
      <w:lvlJc w:val="right"/>
      <w:pPr>
        <w:ind w:left="1764" w:hanging="180"/>
      </w:pPr>
      <w:rPr>
        <w:rFonts w:cs="Times New Roman"/>
      </w:rPr>
    </w:lvl>
    <w:lvl w:ilvl="3" w:tplc="0427000F" w:tentative="1">
      <w:start w:val="1"/>
      <w:numFmt w:val="decimal"/>
      <w:lvlText w:val="%4."/>
      <w:lvlJc w:val="left"/>
      <w:pPr>
        <w:ind w:left="2484" w:hanging="360"/>
      </w:pPr>
      <w:rPr>
        <w:rFonts w:cs="Times New Roman"/>
      </w:rPr>
    </w:lvl>
    <w:lvl w:ilvl="4" w:tplc="04270019" w:tentative="1">
      <w:start w:val="1"/>
      <w:numFmt w:val="lowerLetter"/>
      <w:lvlText w:val="%5."/>
      <w:lvlJc w:val="left"/>
      <w:pPr>
        <w:ind w:left="3204" w:hanging="360"/>
      </w:pPr>
      <w:rPr>
        <w:rFonts w:cs="Times New Roman"/>
      </w:rPr>
    </w:lvl>
    <w:lvl w:ilvl="5" w:tplc="0427001B" w:tentative="1">
      <w:start w:val="1"/>
      <w:numFmt w:val="lowerRoman"/>
      <w:lvlText w:val="%6."/>
      <w:lvlJc w:val="right"/>
      <w:pPr>
        <w:ind w:left="3924" w:hanging="180"/>
      </w:pPr>
      <w:rPr>
        <w:rFonts w:cs="Times New Roman"/>
      </w:rPr>
    </w:lvl>
    <w:lvl w:ilvl="6" w:tplc="0427000F" w:tentative="1">
      <w:start w:val="1"/>
      <w:numFmt w:val="decimal"/>
      <w:lvlText w:val="%7."/>
      <w:lvlJc w:val="left"/>
      <w:pPr>
        <w:ind w:left="4644" w:hanging="360"/>
      </w:pPr>
      <w:rPr>
        <w:rFonts w:cs="Times New Roman"/>
      </w:rPr>
    </w:lvl>
    <w:lvl w:ilvl="7" w:tplc="04270019" w:tentative="1">
      <w:start w:val="1"/>
      <w:numFmt w:val="lowerLetter"/>
      <w:lvlText w:val="%8."/>
      <w:lvlJc w:val="left"/>
      <w:pPr>
        <w:ind w:left="5364" w:hanging="360"/>
      </w:pPr>
      <w:rPr>
        <w:rFonts w:cs="Times New Roman"/>
      </w:rPr>
    </w:lvl>
    <w:lvl w:ilvl="8" w:tplc="0427001B" w:tentative="1">
      <w:start w:val="1"/>
      <w:numFmt w:val="lowerRoman"/>
      <w:lvlText w:val="%9."/>
      <w:lvlJc w:val="right"/>
      <w:pPr>
        <w:ind w:left="6084" w:hanging="180"/>
      </w:pPr>
      <w:rPr>
        <w:rFonts w:cs="Times New Roman"/>
      </w:rPr>
    </w:lvl>
  </w:abstractNum>
  <w:abstractNum w:abstractNumId="22"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24" w15:restartNumberingAfterBreak="0">
    <w:nsid w:val="6E546CB0"/>
    <w:multiLevelType w:val="multilevel"/>
    <w:tmpl w:val="EEF27454"/>
    <w:lvl w:ilvl="0">
      <w:start w:val="5"/>
      <w:numFmt w:val="decimal"/>
      <w:lvlText w:val="%1."/>
      <w:lvlJc w:val="left"/>
      <w:pPr>
        <w:ind w:left="612" w:hanging="612"/>
      </w:pPr>
      <w:rPr>
        <w:rFonts w:hint="default"/>
      </w:rPr>
    </w:lvl>
    <w:lvl w:ilvl="1">
      <w:start w:val="1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12038AD"/>
    <w:multiLevelType w:val="hybridMultilevel"/>
    <w:tmpl w:val="2EB415C8"/>
    <w:lvl w:ilvl="0" w:tplc="DDFCB06C">
      <w:start w:val="1"/>
      <w:numFmt w:val="decimal"/>
      <w:lvlText w:val="5.%1."/>
      <w:lvlJc w:val="left"/>
      <w:pPr>
        <w:ind w:left="1211" w:hanging="360"/>
      </w:pPr>
      <w:rPr>
        <w:rFonts w:cs="Times New Roman" w:hint="default"/>
        <w:color w:val="auto"/>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1" w15:restartNumberingAfterBreak="0">
    <w:nsid w:val="7AC36841"/>
    <w:multiLevelType w:val="multilevel"/>
    <w:tmpl w:val="8A72D992"/>
    <w:lvl w:ilvl="0">
      <w:start w:val="5"/>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6474482">
    <w:abstractNumId w:val="9"/>
  </w:num>
  <w:num w:numId="2" w16cid:durableId="1146706389">
    <w:abstractNumId w:val="20"/>
  </w:num>
  <w:num w:numId="3" w16cid:durableId="1688600786">
    <w:abstractNumId w:val="33"/>
  </w:num>
  <w:num w:numId="4" w16cid:durableId="1368481234">
    <w:abstractNumId w:val="27"/>
  </w:num>
  <w:num w:numId="5" w16cid:durableId="1071151485">
    <w:abstractNumId w:val="29"/>
  </w:num>
  <w:num w:numId="6" w16cid:durableId="593173964">
    <w:abstractNumId w:val="15"/>
  </w:num>
  <w:num w:numId="7" w16cid:durableId="1704818708">
    <w:abstractNumId w:val="14"/>
  </w:num>
  <w:num w:numId="8" w16cid:durableId="1901593965">
    <w:abstractNumId w:val="11"/>
  </w:num>
  <w:num w:numId="9" w16cid:durableId="1011489952">
    <w:abstractNumId w:val="19"/>
  </w:num>
  <w:num w:numId="10" w16cid:durableId="871962102">
    <w:abstractNumId w:val="3"/>
  </w:num>
  <w:num w:numId="11" w16cid:durableId="144015194">
    <w:abstractNumId w:val="21"/>
  </w:num>
  <w:num w:numId="12" w16cid:durableId="54427306">
    <w:abstractNumId w:val="10"/>
  </w:num>
  <w:num w:numId="13" w16cid:durableId="1176730454">
    <w:abstractNumId w:val="6"/>
  </w:num>
  <w:num w:numId="14" w16cid:durableId="599335695">
    <w:abstractNumId w:val="2"/>
  </w:num>
  <w:num w:numId="15" w16cid:durableId="238029373">
    <w:abstractNumId w:val="32"/>
  </w:num>
  <w:num w:numId="16" w16cid:durableId="811219109">
    <w:abstractNumId w:val="30"/>
  </w:num>
  <w:num w:numId="17" w16cid:durableId="1306280250">
    <w:abstractNumId w:val="25"/>
  </w:num>
  <w:num w:numId="18" w16cid:durableId="909272485">
    <w:abstractNumId w:val="12"/>
  </w:num>
  <w:num w:numId="19" w16cid:durableId="294145913">
    <w:abstractNumId w:val="22"/>
  </w:num>
  <w:num w:numId="20" w16cid:durableId="1231189133">
    <w:abstractNumId w:val="18"/>
  </w:num>
  <w:num w:numId="21" w16cid:durableId="1054424918">
    <w:abstractNumId w:val="8"/>
  </w:num>
  <w:num w:numId="22" w16cid:durableId="819004226">
    <w:abstractNumId w:val="28"/>
  </w:num>
  <w:num w:numId="23" w16cid:durableId="1484547929">
    <w:abstractNumId w:val="16"/>
  </w:num>
  <w:num w:numId="24" w16cid:durableId="1961565863">
    <w:abstractNumId w:val="5"/>
  </w:num>
  <w:num w:numId="25" w16cid:durableId="1434209759">
    <w:abstractNumId w:val="23"/>
  </w:num>
  <w:num w:numId="26" w16cid:durableId="1288313751">
    <w:abstractNumId w:val="13"/>
  </w:num>
  <w:num w:numId="27" w16cid:durableId="1427187926">
    <w:abstractNumId w:val="17"/>
  </w:num>
  <w:num w:numId="28" w16cid:durableId="536086061">
    <w:abstractNumId w:val="31"/>
  </w:num>
  <w:num w:numId="29" w16cid:durableId="453989228">
    <w:abstractNumId w:val="24"/>
  </w:num>
  <w:num w:numId="30" w16cid:durableId="19697724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7610489">
    <w:abstractNumId w:val="4"/>
  </w:num>
  <w:num w:numId="32" w16cid:durableId="690306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BF1"/>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BC3"/>
    <w:rsid w:val="0002426E"/>
    <w:rsid w:val="000243BB"/>
    <w:rsid w:val="000245FA"/>
    <w:rsid w:val="00024883"/>
    <w:rsid w:val="00024C0C"/>
    <w:rsid w:val="00025169"/>
    <w:rsid w:val="000263B6"/>
    <w:rsid w:val="00026BB8"/>
    <w:rsid w:val="00030875"/>
    <w:rsid w:val="0003088D"/>
    <w:rsid w:val="00030D90"/>
    <w:rsid w:val="00033E20"/>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6F6"/>
    <w:rsid w:val="00047816"/>
    <w:rsid w:val="0005039B"/>
    <w:rsid w:val="000504AE"/>
    <w:rsid w:val="000505F5"/>
    <w:rsid w:val="000508B7"/>
    <w:rsid w:val="00050F1F"/>
    <w:rsid w:val="00051874"/>
    <w:rsid w:val="00051902"/>
    <w:rsid w:val="0005297A"/>
    <w:rsid w:val="00052BBB"/>
    <w:rsid w:val="00052D81"/>
    <w:rsid w:val="000535DE"/>
    <w:rsid w:val="00053D8F"/>
    <w:rsid w:val="00054460"/>
    <w:rsid w:val="000545E8"/>
    <w:rsid w:val="00054987"/>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3774"/>
    <w:rsid w:val="0006422A"/>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2B9B"/>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DA3"/>
    <w:rsid w:val="0008613D"/>
    <w:rsid w:val="00086777"/>
    <w:rsid w:val="000868AC"/>
    <w:rsid w:val="000869A6"/>
    <w:rsid w:val="00086C26"/>
    <w:rsid w:val="000872FB"/>
    <w:rsid w:val="00087D7A"/>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979"/>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A98"/>
    <w:rsid w:val="000A6E49"/>
    <w:rsid w:val="000A73D2"/>
    <w:rsid w:val="000A7B73"/>
    <w:rsid w:val="000A7BF1"/>
    <w:rsid w:val="000A7E1E"/>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726"/>
    <w:rsid w:val="000C01AE"/>
    <w:rsid w:val="000C02CA"/>
    <w:rsid w:val="000C0334"/>
    <w:rsid w:val="000C0BA2"/>
    <w:rsid w:val="000C0EDA"/>
    <w:rsid w:val="000C23A4"/>
    <w:rsid w:val="000C2EFD"/>
    <w:rsid w:val="000C3866"/>
    <w:rsid w:val="000C3F11"/>
    <w:rsid w:val="000C43CA"/>
    <w:rsid w:val="000C44F6"/>
    <w:rsid w:val="000C45EE"/>
    <w:rsid w:val="000C4B58"/>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C39"/>
    <w:rsid w:val="000E08FE"/>
    <w:rsid w:val="000E0A2A"/>
    <w:rsid w:val="000E0A3F"/>
    <w:rsid w:val="000E1073"/>
    <w:rsid w:val="000E1C9E"/>
    <w:rsid w:val="000E2DA8"/>
    <w:rsid w:val="000E3755"/>
    <w:rsid w:val="000E3894"/>
    <w:rsid w:val="000E3CB6"/>
    <w:rsid w:val="000E3EC7"/>
    <w:rsid w:val="000E568F"/>
    <w:rsid w:val="000E592B"/>
    <w:rsid w:val="000E5EE6"/>
    <w:rsid w:val="000E66BB"/>
    <w:rsid w:val="000E68E3"/>
    <w:rsid w:val="000E6A7E"/>
    <w:rsid w:val="000E778F"/>
    <w:rsid w:val="000F043E"/>
    <w:rsid w:val="000F15E9"/>
    <w:rsid w:val="000F22B0"/>
    <w:rsid w:val="000F26ED"/>
    <w:rsid w:val="000F2720"/>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091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401A1"/>
    <w:rsid w:val="00140A3F"/>
    <w:rsid w:val="00140C77"/>
    <w:rsid w:val="00140D24"/>
    <w:rsid w:val="0014142F"/>
    <w:rsid w:val="00141495"/>
    <w:rsid w:val="00141C1E"/>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1D"/>
    <w:rsid w:val="001664AD"/>
    <w:rsid w:val="001668CB"/>
    <w:rsid w:val="00166E8F"/>
    <w:rsid w:val="00166F65"/>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34A"/>
    <w:rsid w:val="0018341C"/>
    <w:rsid w:val="00183A25"/>
    <w:rsid w:val="00183D05"/>
    <w:rsid w:val="0018449E"/>
    <w:rsid w:val="001852B7"/>
    <w:rsid w:val="0018530E"/>
    <w:rsid w:val="001857C6"/>
    <w:rsid w:val="001859CD"/>
    <w:rsid w:val="001859D7"/>
    <w:rsid w:val="00185BC6"/>
    <w:rsid w:val="00185C5E"/>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884"/>
    <w:rsid w:val="001A2A29"/>
    <w:rsid w:val="001A2FC4"/>
    <w:rsid w:val="001A3E4C"/>
    <w:rsid w:val="001A436C"/>
    <w:rsid w:val="001A5086"/>
    <w:rsid w:val="001A5622"/>
    <w:rsid w:val="001A5AB2"/>
    <w:rsid w:val="001A6AB9"/>
    <w:rsid w:val="001A7A23"/>
    <w:rsid w:val="001B0AC5"/>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95E"/>
    <w:rsid w:val="001C5CE4"/>
    <w:rsid w:val="001C6366"/>
    <w:rsid w:val="001C6BCA"/>
    <w:rsid w:val="001C73B4"/>
    <w:rsid w:val="001C7B47"/>
    <w:rsid w:val="001C7FBB"/>
    <w:rsid w:val="001D0880"/>
    <w:rsid w:val="001D0BA2"/>
    <w:rsid w:val="001D1281"/>
    <w:rsid w:val="001D1A4D"/>
    <w:rsid w:val="001D1BF5"/>
    <w:rsid w:val="001D1FFB"/>
    <w:rsid w:val="001D24BD"/>
    <w:rsid w:val="001D26D4"/>
    <w:rsid w:val="001D293F"/>
    <w:rsid w:val="001D29DA"/>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CA3"/>
    <w:rsid w:val="001E3EF4"/>
    <w:rsid w:val="001E3F88"/>
    <w:rsid w:val="001E4EF7"/>
    <w:rsid w:val="001E5B3E"/>
    <w:rsid w:val="001E5E13"/>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5B1"/>
    <w:rsid w:val="0020698A"/>
    <w:rsid w:val="00206E13"/>
    <w:rsid w:val="00207294"/>
    <w:rsid w:val="002079F7"/>
    <w:rsid w:val="00207AB6"/>
    <w:rsid w:val="00207FC1"/>
    <w:rsid w:val="002101C6"/>
    <w:rsid w:val="00211341"/>
    <w:rsid w:val="0021143A"/>
    <w:rsid w:val="00211A8B"/>
    <w:rsid w:val="00211E0A"/>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2D85"/>
    <w:rsid w:val="00233412"/>
    <w:rsid w:val="00234AED"/>
    <w:rsid w:val="0023526E"/>
    <w:rsid w:val="0023538E"/>
    <w:rsid w:val="00235805"/>
    <w:rsid w:val="00236215"/>
    <w:rsid w:val="00236CAF"/>
    <w:rsid w:val="00236DFF"/>
    <w:rsid w:val="00237144"/>
    <w:rsid w:val="00237CC3"/>
    <w:rsid w:val="002400E1"/>
    <w:rsid w:val="0024035E"/>
    <w:rsid w:val="002404A9"/>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10E8"/>
    <w:rsid w:val="00251253"/>
    <w:rsid w:val="0025197C"/>
    <w:rsid w:val="00251AEF"/>
    <w:rsid w:val="002520EA"/>
    <w:rsid w:val="002527C8"/>
    <w:rsid w:val="0025280F"/>
    <w:rsid w:val="0025285E"/>
    <w:rsid w:val="00252D28"/>
    <w:rsid w:val="00253985"/>
    <w:rsid w:val="00254349"/>
    <w:rsid w:val="002544F8"/>
    <w:rsid w:val="002550DD"/>
    <w:rsid w:val="00255266"/>
    <w:rsid w:val="00255428"/>
    <w:rsid w:val="00256A58"/>
    <w:rsid w:val="00256A83"/>
    <w:rsid w:val="00257589"/>
    <w:rsid w:val="00257A05"/>
    <w:rsid w:val="00260827"/>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B2A"/>
    <w:rsid w:val="0027417E"/>
    <w:rsid w:val="002746F1"/>
    <w:rsid w:val="002748FB"/>
    <w:rsid w:val="0027574E"/>
    <w:rsid w:val="00275F51"/>
    <w:rsid w:val="0027614C"/>
    <w:rsid w:val="002766A1"/>
    <w:rsid w:val="002770CD"/>
    <w:rsid w:val="002779CC"/>
    <w:rsid w:val="00277FC6"/>
    <w:rsid w:val="0028141B"/>
    <w:rsid w:val="002819DE"/>
    <w:rsid w:val="00281D25"/>
    <w:rsid w:val="002827AF"/>
    <w:rsid w:val="00282B5A"/>
    <w:rsid w:val="002834B8"/>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6F7C"/>
    <w:rsid w:val="002A75CB"/>
    <w:rsid w:val="002B0168"/>
    <w:rsid w:val="002B05A0"/>
    <w:rsid w:val="002B0696"/>
    <w:rsid w:val="002B082B"/>
    <w:rsid w:val="002B0CB5"/>
    <w:rsid w:val="002B11D6"/>
    <w:rsid w:val="002B1294"/>
    <w:rsid w:val="002B14A1"/>
    <w:rsid w:val="002B1EA0"/>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02B2"/>
    <w:rsid w:val="002D101F"/>
    <w:rsid w:val="002D23E5"/>
    <w:rsid w:val="002D267E"/>
    <w:rsid w:val="002D2E64"/>
    <w:rsid w:val="002D399C"/>
    <w:rsid w:val="002D41D5"/>
    <w:rsid w:val="002D4A76"/>
    <w:rsid w:val="002D5801"/>
    <w:rsid w:val="002D68BD"/>
    <w:rsid w:val="002D6B3B"/>
    <w:rsid w:val="002D6D47"/>
    <w:rsid w:val="002D7759"/>
    <w:rsid w:val="002E06C1"/>
    <w:rsid w:val="002E0846"/>
    <w:rsid w:val="002E0E0D"/>
    <w:rsid w:val="002E13FE"/>
    <w:rsid w:val="002E17D9"/>
    <w:rsid w:val="002E1A58"/>
    <w:rsid w:val="002E21B7"/>
    <w:rsid w:val="002E21B8"/>
    <w:rsid w:val="002E342C"/>
    <w:rsid w:val="002E418D"/>
    <w:rsid w:val="002E469A"/>
    <w:rsid w:val="002E4DB9"/>
    <w:rsid w:val="002E528C"/>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77"/>
    <w:rsid w:val="002F408E"/>
    <w:rsid w:val="002F4709"/>
    <w:rsid w:val="002F4932"/>
    <w:rsid w:val="002F49E4"/>
    <w:rsid w:val="002F4C34"/>
    <w:rsid w:val="002F55E8"/>
    <w:rsid w:val="002F6428"/>
    <w:rsid w:val="002F658B"/>
    <w:rsid w:val="002F6AB7"/>
    <w:rsid w:val="002F71CE"/>
    <w:rsid w:val="002F7567"/>
    <w:rsid w:val="003001EE"/>
    <w:rsid w:val="00300818"/>
    <w:rsid w:val="00300B0F"/>
    <w:rsid w:val="00301696"/>
    <w:rsid w:val="00301906"/>
    <w:rsid w:val="00302553"/>
    <w:rsid w:val="003029F1"/>
    <w:rsid w:val="00303664"/>
    <w:rsid w:val="00303759"/>
    <w:rsid w:val="00303C75"/>
    <w:rsid w:val="0030412F"/>
    <w:rsid w:val="0030422A"/>
    <w:rsid w:val="00304A13"/>
    <w:rsid w:val="00304BDA"/>
    <w:rsid w:val="00305690"/>
    <w:rsid w:val="00306085"/>
    <w:rsid w:val="003063F8"/>
    <w:rsid w:val="00306F2B"/>
    <w:rsid w:val="0030796A"/>
    <w:rsid w:val="0031028A"/>
    <w:rsid w:val="00310613"/>
    <w:rsid w:val="00310B91"/>
    <w:rsid w:val="00310F16"/>
    <w:rsid w:val="0031236E"/>
    <w:rsid w:val="00312502"/>
    <w:rsid w:val="0031254C"/>
    <w:rsid w:val="00312A4B"/>
    <w:rsid w:val="003141C8"/>
    <w:rsid w:val="003142ED"/>
    <w:rsid w:val="00314487"/>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B5"/>
    <w:rsid w:val="00341E4C"/>
    <w:rsid w:val="00342781"/>
    <w:rsid w:val="00342919"/>
    <w:rsid w:val="00342A9D"/>
    <w:rsid w:val="00342E46"/>
    <w:rsid w:val="00342ED9"/>
    <w:rsid w:val="00343171"/>
    <w:rsid w:val="003437B9"/>
    <w:rsid w:val="00343934"/>
    <w:rsid w:val="00343DFC"/>
    <w:rsid w:val="003446CE"/>
    <w:rsid w:val="00345918"/>
    <w:rsid w:val="0034605C"/>
    <w:rsid w:val="00346338"/>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987"/>
    <w:rsid w:val="00357B94"/>
    <w:rsid w:val="00360807"/>
    <w:rsid w:val="0036126E"/>
    <w:rsid w:val="003616CA"/>
    <w:rsid w:val="00361A5C"/>
    <w:rsid w:val="00361E42"/>
    <w:rsid w:val="003621FE"/>
    <w:rsid w:val="00362905"/>
    <w:rsid w:val="003629B7"/>
    <w:rsid w:val="00362AF7"/>
    <w:rsid w:val="00362C62"/>
    <w:rsid w:val="00362D0D"/>
    <w:rsid w:val="00362D87"/>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0EF2"/>
    <w:rsid w:val="00381423"/>
    <w:rsid w:val="00381AA3"/>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68A"/>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6A3E"/>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FBB"/>
    <w:rsid w:val="003E1774"/>
    <w:rsid w:val="003E1C00"/>
    <w:rsid w:val="003E2BC0"/>
    <w:rsid w:val="003E2E33"/>
    <w:rsid w:val="003E3797"/>
    <w:rsid w:val="003E3944"/>
    <w:rsid w:val="003E3FBD"/>
    <w:rsid w:val="003E408A"/>
    <w:rsid w:val="003E4921"/>
    <w:rsid w:val="003E4A5A"/>
    <w:rsid w:val="003E4BE2"/>
    <w:rsid w:val="003E5B8E"/>
    <w:rsid w:val="003E613D"/>
    <w:rsid w:val="003E61EE"/>
    <w:rsid w:val="003E778E"/>
    <w:rsid w:val="003F00A1"/>
    <w:rsid w:val="003F043D"/>
    <w:rsid w:val="003F1471"/>
    <w:rsid w:val="003F193F"/>
    <w:rsid w:val="003F1AA5"/>
    <w:rsid w:val="003F1E90"/>
    <w:rsid w:val="003F1F5C"/>
    <w:rsid w:val="003F22A6"/>
    <w:rsid w:val="003F27CD"/>
    <w:rsid w:val="003F27E3"/>
    <w:rsid w:val="003F2BB8"/>
    <w:rsid w:val="003F3193"/>
    <w:rsid w:val="003F344F"/>
    <w:rsid w:val="003F37FA"/>
    <w:rsid w:val="003F475D"/>
    <w:rsid w:val="003F4E48"/>
    <w:rsid w:val="003F5435"/>
    <w:rsid w:val="003F544B"/>
    <w:rsid w:val="003F547D"/>
    <w:rsid w:val="003F564F"/>
    <w:rsid w:val="003F5979"/>
    <w:rsid w:val="003F5989"/>
    <w:rsid w:val="003F639B"/>
    <w:rsid w:val="003F6BF0"/>
    <w:rsid w:val="003F726D"/>
    <w:rsid w:val="003F788A"/>
    <w:rsid w:val="004008E2"/>
    <w:rsid w:val="00401688"/>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A2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4CA"/>
    <w:rsid w:val="00426B8C"/>
    <w:rsid w:val="00426D85"/>
    <w:rsid w:val="00426FA5"/>
    <w:rsid w:val="00427345"/>
    <w:rsid w:val="00427802"/>
    <w:rsid w:val="00430214"/>
    <w:rsid w:val="00430675"/>
    <w:rsid w:val="00430B2A"/>
    <w:rsid w:val="00431ABB"/>
    <w:rsid w:val="004328D4"/>
    <w:rsid w:val="00432DAB"/>
    <w:rsid w:val="00432EFF"/>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036"/>
    <w:rsid w:val="004402C2"/>
    <w:rsid w:val="00440489"/>
    <w:rsid w:val="00440615"/>
    <w:rsid w:val="00440FA6"/>
    <w:rsid w:val="00441039"/>
    <w:rsid w:val="00441452"/>
    <w:rsid w:val="00441C0D"/>
    <w:rsid w:val="00441E20"/>
    <w:rsid w:val="00442058"/>
    <w:rsid w:val="00442532"/>
    <w:rsid w:val="00443241"/>
    <w:rsid w:val="004432CC"/>
    <w:rsid w:val="004433AB"/>
    <w:rsid w:val="0044340F"/>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237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16FD"/>
    <w:rsid w:val="00461859"/>
    <w:rsid w:val="00461CF5"/>
    <w:rsid w:val="004624ED"/>
    <w:rsid w:val="00462A15"/>
    <w:rsid w:val="004633CF"/>
    <w:rsid w:val="00463AD8"/>
    <w:rsid w:val="00463B1F"/>
    <w:rsid w:val="00464690"/>
    <w:rsid w:val="00465F0B"/>
    <w:rsid w:val="004662CE"/>
    <w:rsid w:val="00466917"/>
    <w:rsid w:val="00466B0C"/>
    <w:rsid w:val="00466E97"/>
    <w:rsid w:val="00466F5F"/>
    <w:rsid w:val="0046776F"/>
    <w:rsid w:val="00467873"/>
    <w:rsid w:val="00467EE1"/>
    <w:rsid w:val="0047027A"/>
    <w:rsid w:val="0047056B"/>
    <w:rsid w:val="00470984"/>
    <w:rsid w:val="004709E8"/>
    <w:rsid w:val="0047104E"/>
    <w:rsid w:val="0047117A"/>
    <w:rsid w:val="004714BC"/>
    <w:rsid w:val="004714C0"/>
    <w:rsid w:val="00471A45"/>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6B67"/>
    <w:rsid w:val="00497330"/>
    <w:rsid w:val="00497549"/>
    <w:rsid w:val="00497F56"/>
    <w:rsid w:val="004A07E8"/>
    <w:rsid w:val="004A15CD"/>
    <w:rsid w:val="004A1A1E"/>
    <w:rsid w:val="004A1EFF"/>
    <w:rsid w:val="004A23CD"/>
    <w:rsid w:val="004A2878"/>
    <w:rsid w:val="004A327F"/>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2B07"/>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EA6"/>
    <w:rsid w:val="004E3016"/>
    <w:rsid w:val="004E3353"/>
    <w:rsid w:val="004E3462"/>
    <w:rsid w:val="004E3892"/>
    <w:rsid w:val="004E38B6"/>
    <w:rsid w:val="004E4FD4"/>
    <w:rsid w:val="004E5C47"/>
    <w:rsid w:val="004E5C89"/>
    <w:rsid w:val="004E630A"/>
    <w:rsid w:val="004E71E1"/>
    <w:rsid w:val="004E7CD1"/>
    <w:rsid w:val="004E7EAB"/>
    <w:rsid w:val="004F0040"/>
    <w:rsid w:val="004F00AF"/>
    <w:rsid w:val="004F08A4"/>
    <w:rsid w:val="004F1333"/>
    <w:rsid w:val="004F13FB"/>
    <w:rsid w:val="004F17FC"/>
    <w:rsid w:val="004F2E0A"/>
    <w:rsid w:val="004F3565"/>
    <w:rsid w:val="004F3803"/>
    <w:rsid w:val="004F3C56"/>
    <w:rsid w:val="004F3E70"/>
    <w:rsid w:val="004F442B"/>
    <w:rsid w:val="004F46CE"/>
    <w:rsid w:val="004F4FD8"/>
    <w:rsid w:val="004F5295"/>
    <w:rsid w:val="004F564E"/>
    <w:rsid w:val="004F57BB"/>
    <w:rsid w:val="004F7643"/>
    <w:rsid w:val="00500B39"/>
    <w:rsid w:val="00500BB5"/>
    <w:rsid w:val="00500CDE"/>
    <w:rsid w:val="0050176B"/>
    <w:rsid w:val="00501B57"/>
    <w:rsid w:val="00501B97"/>
    <w:rsid w:val="00503215"/>
    <w:rsid w:val="005033ED"/>
    <w:rsid w:val="00503469"/>
    <w:rsid w:val="00504308"/>
    <w:rsid w:val="005059DD"/>
    <w:rsid w:val="00505D9B"/>
    <w:rsid w:val="00506188"/>
    <w:rsid w:val="00506E53"/>
    <w:rsid w:val="005075A0"/>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448"/>
    <w:rsid w:val="0052055C"/>
    <w:rsid w:val="0052095D"/>
    <w:rsid w:val="00520F17"/>
    <w:rsid w:val="005210FC"/>
    <w:rsid w:val="00521AD4"/>
    <w:rsid w:val="0052213C"/>
    <w:rsid w:val="005223C4"/>
    <w:rsid w:val="0052243E"/>
    <w:rsid w:val="0052249D"/>
    <w:rsid w:val="00522637"/>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083"/>
    <w:rsid w:val="005365CD"/>
    <w:rsid w:val="00536F2D"/>
    <w:rsid w:val="00537C85"/>
    <w:rsid w:val="00537E45"/>
    <w:rsid w:val="0054067A"/>
    <w:rsid w:val="00540B25"/>
    <w:rsid w:val="0054147C"/>
    <w:rsid w:val="005416EB"/>
    <w:rsid w:val="00541AB0"/>
    <w:rsid w:val="00541B7C"/>
    <w:rsid w:val="00541F00"/>
    <w:rsid w:val="005427D7"/>
    <w:rsid w:val="005429ED"/>
    <w:rsid w:val="00542C95"/>
    <w:rsid w:val="00544119"/>
    <w:rsid w:val="00544311"/>
    <w:rsid w:val="005445C1"/>
    <w:rsid w:val="005463BC"/>
    <w:rsid w:val="00546726"/>
    <w:rsid w:val="0054677F"/>
    <w:rsid w:val="00546E98"/>
    <w:rsid w:val="00547AAC"/>
    <w:rsid w:val="00547C90"/>
    <w:rsid w:val="00550564"/>
    <w:rsid w:val="00550B02"/>
    <w:rsid w:val="00551909"/>
    <w:rsid w:val="00551DA2"/>
    <w:rsid w:val="0055330D"/>
    <w:rsid w:val="0055416D"/>
    <w:rsid w:val="00554C44"/>
    <w:rsid w:val="005553A4"/>
    <w:rsid w:val="00555C3C"/>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2AAF"/>
    <w:rsid w:val="00572B30"/>
    <w:rsid w:val="0057305A"/>
    <w:rsid w:val="00573353"/>
    <w:rsid w:val="005751FC"/>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87CC3"/>
    <w:rsid w:val="005905A3"/>
    <w:rsid w:val="00590C33"/>
    <w:rsid w:val="005912D9"/>
    <w:rsid w:val="0059134C"/>
    <w:rsid w:val="00592203"/>
    <w:rsid w:val="00593583"/>
    <w:rsid w:val="0059360D"/>
    <w:rsid w:val="00594563"/>
    <w:rsid w:val="005954FC"/>
    <w:rsid w:val="005956BE"/>
    <w:rsid w:val="00595A71"/>
    <w:rsid w:val="005968FE"/>
    <w:rsid w:val="005A013B"/>
    <w:rsid w:val="005A014C"/>
    <w:rsid w:val="005A0E29"/>
    <w:rsid w:val="005A1523"/>
    <w:rsid w:val="005A1701"/>
    <w:rsid w:val="005A1F17"/>
    <w:rsid w:val="005A23DA"/>
    <w:rsid w:val="005A2A87"/>
    <w:rsid w:val="005A2F2D"/>
    <w:rsid w:val="005A3B92"/>
    <w:rsid w:val="005A4170"/>
    <w:rsid w:val="005A4231"/>
    <w:rsid w:val="005A4433"/>
    <w:rsid w:val="005A4CEC"/>
    <w:rsid w:val="005A576D"/>
    <w:rsid w:val="005A5D52"/>
    <w:rsid w:val="005A6284"/>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880"/>
    <w:rsid w:val="005C3DF7"/>
    <w:rsid w:val="005C4076"/>
    <w:rsid w:val="005C408C"/>
    <w:rsid w:val="005C4317"/>
    <w:rsid w:val="005C44E5"/>
    <w:rsid w:val="005C4519"/>
    <w:rsid w:val="005C51E8"/>
    <w:rsid w:val="005C559E"/>
    <w:rsid w:val="005C5C14"/>
    <w:rsid w:val="005C608B"/>
    <w:rsid w:val="005C62AA"/>
    <w:rsid w:val="005C6699"/>
    <w:rsid w:val="005C679D"/>
    <w:rsid w:val="005C6F14"/>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7B2"/>
    <w:rsid w:val="005D3F64"/>
    <w:rsid w:val="005D4207"/>
    <w:rsid w:val="005D444F"/>
    <w:rsid w:val="005D51FA"/>
    <w:rsid w:val="005D5F5C"/>
    <w:rsid w:val="005D61DB"/>
    <w:rsid w:val="005D6D5C"/>
    <w:rsid w:val="005D75C0"/>
    <w:rsid w:val="005D79B4"/>
    <w:rsid w:val="005D7AF7"/>
    <w:rsid w:val="005D7C4B"/>
    <w:rsid w:val="005E004C"/>
    <w:rsid w:val="005E097E"/>
    <w:rsid w:val="005E0A52"/>
    <w:rsid w:val="005E0FC6"/>
    <w:rsid w:val="005E1898"/>
    <w:rsid w:val="005E2452"/>
    <w:rsid w:val="005E38D4"/>
    <w:rsid w:val="005E3ADF"/>
    <w:rsid w:val="005E3B40"/>
    <w:rsid w:val="005E4FAB"/>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8C3"/>
    <w:rsid w:val="00601ECE"/>
    <w:rsid w:val="00602744"/>
    <w:rsid w:val="0060286C"/>
    <w:rsid w:val="006028C4"/>
    <w:rsid w:val="006032FE"/>
    <w:rsid w:val="006039CB"/>
    <w:rsid w:val="00603D52"/>
    <w:rsid w:val="0060429D"/>
    <w:rsid w:val="006066D5"/>
    <w:rsid w:val="0060797E"/>
    <w:rsid w:val="00607D80"/>
    <w:rsid w:val="00610328"/>
    <w:rsid w:val="006104E4"/>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175C"/>
    <w:rsid w:val="0062185A"/>
    <w:rsid w:val="006219AF"/>
    <w:rsid w:val="00621B75"/>
    <w:rsid w:val="00622A2E"/>
    <w:rsid w:val="00622BF4"/>
    <w:rsid w:val="00623922"/>
    <w:rsid w:val="006249E1"/>
    <w:rsid w:val="006249F5"/>
    <w:rsid w:val="006258E1"/>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11A"/>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000"/>
    <w:rsid w:val="0065236E"/>
    <w:rsid w:val="00652517"/>
    <w:rsid w:val="00652668"/>
    <w:rsid w:val="00652C27"/>
    <w:rsid w:val="00652F5B"/>
    <w:rsid w:val="00653457"/>
    <w:rsid w:val="006539DE"/>
    <w:rsid w:val="00653BD5"/>
    <w:rsid w:val="00653EAB"/>
    <w:rsid w:val="006542D7"/>
    <w:rsid w:val="00654325"/>
    <w:rsid w:val="00654457"/>
    <w:rsid w:val="0065499C"/>
    <w:rsid w:val="00655482"/>
    <w:rsid w:val="00655821"/>
    <w:rsid w:val="006566A9"/>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CAD"/>
    <w:rsid w:val="0067304F"/>
    <w:rsid w:val="006731FC"/>
    <w:rsid w:val="006736A1"/>
    <w:rsid w:val="00674152"/>
    <w:rsid w:val="00674D4D"/>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5E85"/>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E40"/>
    <w:rsid w:val="006A6EA6"/>
    <w:rsid w:val="006B0673"/>
    <w:rsid w:val="006B0AEF"/>
    <w:rsid w:val="006B0FFA"/>
    <w:rsid w:val="006B16FD"/>
    <w:rsid w:val="006B1C55"/>
    <w:rsid w:val="006B1F98"/>
    <w:rsid w:val="006B4280"/>
    <w:rsid w:val="006B4782"/>
    <w:rsid w:val="006B4BA8"/>
    <w:rsid w:val="006B5D1D"/>
    <w:rsid w:val="006B5FA5"/>
    <w:rsid w:val="006B61C0"/>
    <w:rsid w:val="006B6A5E"/>
    <w:rsid w:val="006B6DC2"/>
    <w:rsid w:val="006B6ECE"/>
    <w:rsid w:val="006B7E2D"/>
    <w:rsid w:val="006C0568"/>
    <w:rsid w:val="006C120A"/>
    <w:rsid w:val="006C13E5"/>
    <w:rsid w:val="006C1474"/>
    <w:rsid w:val="006C15BB"/>
    <w:rsid w:val="006C2CE8"/>
    <w:rsid w:val="006C2D03"/>
    <w:rsid w:val="006C2D20"/>
    <w:rsid w:val="006C2F69"/>
    <w:rsid w:val="006C34A1"/>
    <w:rsid w:val="006C354B"/>
    <w:rsid w:val="006C5A2E"/>
    <w:rsid w:val="006C6365"/>
    <w:rsid w:val="006C653C"/>
    <w:rsid w:val="006C6F8F"/>
    <w:rsid w:val="006C7073"/>
    <w:rsid w:val="006C7499"/>
    <w:rsid w:val="006C7777"/>
    <w:rsid w:val="006C7784"/>
    <w:rsid w:val="006C7830"/>
    <w:rsid w:val="006C7A0B"/>
    <w:rsid w:val="006D077F"/>
    <w:rsid w:val="006D0AC9"/>
    <w:rsid w:val="006D0B5E"/>
    <w:rsid w:val="006D1817"/>
    <w:rsid w:val="006D2713"/>
    <w:rsid w:val="006D28CA"/>
    <w:rsid w:val="006D2CAE"/>
    <w:rsid w:val="006D2FBE"/>
    <w:rsid w:val="006D3C2E"/>
    <w:rsid w:val="006D41B0"/>
    <w:rsid w:val="006D4936"/>
    <w:rsid w:val="006D4A13"/>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35B8"/>
    <w:rsid w:val="006E4039"/>
    <w:rsid w:val="006E4E3A"/>
    <w:rsid w:val="006E4E4E"/>
    <w:rsid w:val="006E50AD"/>
    <w:rsid w:val="006E540F"/>
    <w:rsid w:val="006E619E"/>
    <w:rsid w:val="006E6201"/>
    <w:rsid w:val="006E662C"/>
    <w:rsid w:val="006E6736"/>
    <w:rsid w:val="006E7ED5"/>
    <w:rsid w:val="006F0D67"/>
    <w:rsid w:val="006F109D"/>
    <w:rsid w:val="006F123E"/>
    <w:rsid w:val="006F13BE"/>
    <w:rsid w:val="006F1652"/>
    <w:rsid w:val="006F1966"/>
    <w:rsid w:val="006F2656"/>
    <w:rsid w:val="006F2B1D"/>
    <w:rsid w:val="006F2FDD"/>
    <w:rsid w:val="006F330E"/>
    <w:rsid w:val="006F33A1"/>
    <w:rsid w:val="006F363A"/>
    <w:rsid w:val="006F41A4"/>
    <w:rsid w:val="006F423B"/>
    <w:rsid w:val="006F4D16"/>
    <w:rsid w:val="006F4F67"/>
    <w:rsid w:val="006F4F6B"/>
    <w:rsid w:val="006F5094"/>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7ED"/>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0E"/>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1EE"/>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1FFE"/>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700"/>
    <w:rsid w:val="00750A80"/>
    <w:rsid w:val="00751260"/>
    <w:rsid w:val="00751318"/>
    <w:rsid w:val="00751536"/>
    <w:rsid w:val="00751F7F"/>
    <w:rsid w:val="00752071"/>
    <w:rsid w:val="00752B24"/>
    <w:rsid w:val="007532F8"/>
    <w:rsid w:val="0075401F"/>
    <w:rsid w:val="007548CC"/>
    <w:rsid w:val="00754CA8"/>
    <w:rsid w:val="007551BB"/>
    <w:rsid w:val="007565DD"/>
    <w:rsid w:val="007569DB"/>
    <w:rsid w:val="00757469"/>
    <w:rsid w:val="0075756C"/>
    <w:rsid w:val="00757859"/>
    <w:rsid w:val="00757EA2"/>
    <w:rsid w:val="00757FE2"/>
    <w:rsid w:val="00760976"/>
    <w:rsid w:val="00760BE9"/>
    <w:rsid w:val="00760E31"/>
    <w:rsid w:val="00761856"/>
    <w:rsid w:val="00762250"/>
    <w:rsid w:val="00762C2A"/>
    <w:rsid w:val="007630AF"/>
    <w:rsid w:val="007631CE"/>
    <w:rsid w:val="00763623"/>
    <w:rsid w:val="007636FC"/>
    <w:rsid w:val="007639F4"/>
    <w:rsid w:val="00763C27"/>
    <w:rsid w:val="00763E10"/>
    <w:rsid w:val="00763FD5"/>
    <w:rsid w:val="00764B62"/>
    <w:rsid w:val="00764FA9"/>
    <w:rsid w:val="0076533C"/>
    <w:rsid w:val="007655C0"/>
    <w:rsid w:val="007658F5"/>
    <w:rsid w:val="00765B8F"/>
    <w:rsid w:val="0076601D"/>
    <w:rsid w:val="0076657B"/>
    <w:rsid w:val="0076661E"/>
    <w:rsid w:val="007675B6"/>
    <w:rsid w:val="00767980"/>
    <w:rsid w:val="00767D89"/>
    <w:rsid w:val="00770E8D"/>
    <w:rsid w:val="00771604"/>
    <w:rsid w:val="007732CA"/>
    <w:rsid w:val="007734DD"/>
    <w:rsid w:val="00774D45"/>
    <w:rsid w:val="007756C9"/>
    <w:rsid w:val="00775C1C"/>
    <w:rsid w:val="007761F2"/>
    <w:rsid w:val="00776220"/>
    <w:rsid w:val="00776915"/>
    <w:rsid w:val="0077693D"/>
    <w:rsid w:val="00776A0B"/>
    <w:rsid w:val="007775E4"/>
    <w:rsid w:val="0077772C"/>
    <w:rsid w:val="00777A79"/>
    <w:rsid w:val="007808D0"/>
    <w:rsid w:val="00781D38"/>
    <w:rsid w:val="00782752"/>
    <w:rsid w:val="00782B59"/>
    <w:rsid w:val="00782FDF"/>
    <w:rsid w:val="007831F0"/>
    <w:rsid w:val="007834EC"/>
    <w:rsid w:val="007835B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0D41"/>
    <w:rsid w:val="007B135E"/>
    <w:rsid w:val="007B3017"/>
    <w:rsid w:val="007B4C6F"/>
    <w:rsid w:val="007B50A0"/>
    <w:rsid w:val="007B525B"/>
    <w:rsid w:val="007B54F8"/>
    <w:rsid w:val="007B56D0"/>
    <w:rsid w:val="007B570F"/>
    <w:rsid w:val="007B588A"/>
    <w:rsid w:val="007B65DB"/>
    <w:rsid w:val="007B6F2F"/>
    <w:rsid w:val="007B7473"/>
    <w:rsid w:val="007C0A75"/>
    <w:rsid w:val="007C0DDC"/>
    <w:rsid w:val="007C1195"/>
    <w:rsid w:val="007C13B4"/>
    <w:rsid w:val="007C2344"/>
    <w:rsid w:val="007C25D1"/>
    <w:rsid w:val="007C3399"/>
    <w:rsid w:val="007C397D"/>
    <w:rsid w:val="007C49B8"/>
    <w:rsid w:val="007C4F00"/>
    <w:rsid w:val="007C4F85"/>
    <w:rsid w:val="007C531B"/>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99B"/>
    <w:rsid w:val="007D2E5B"/>
    <w:rsid w:val="007D2EA5"/>
    <w:rsid w:val="007D3429"/>
    <w:rsid w:val="007D3D99"/>
    <w:rsid w:val="007D45CF"/>
    <w:rsid w:val="007D47F1"/>
    <w:rsid w:val="007D4C91"/>
    <w:rsid w:val="007D50C9"/>
    <w:rsid w:val="007D55EE"/>
    <w:rsid w:val="007D576E"/>
    <w:rsid w:val="007D5AFC"/>
    <w:rsid w:val="007D5D4B"/>
    <w:rsid w:val="007D64BD"/>
    <w:rsid w:val="007D65DB"/>
    <w:rsid w:val="007D6A0D"/>
    <w:rsid w:val="007D7960"/>
    <w:rsid w:val="007D7C98"/>
    <w:rsid w:val="007E034C"/>
    <w:rsid w:val="007E0887"/>
    <w:rsid w:val="007E1511"/>
    <w:rsid w:val="007E1A07"/>
    <w:rsid w:val="007E22CF"/>
    <w:rsid w:val="007E3551"/>
    <w:rsid w:val="007E365F"/>
    <w:rsid w:val="007E3B70"/>
    <w:rsid w:val="007E3DAB"/>
    <w:rsid w:val="007E41A9"/>
    <w:rsid w:val="007E4511"/>
    <w:rsid w:val="007E455F"/>
    <w:rsid w:val="007E45EA"/>
    <w:rsid w:val="007E4611"/>
    <w:rsid w:val="007E4D81"/>
    <w:rsid w:val="007E522E"/>
    <w:rsid w:val="007E54C3"/>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54B1"/>
    <w:rsid w:val="008168DE"/>
    <w:rsid w:val="008170FF"/>
    <w:rsid w:val="0081790F"/>
    <w:rsid w:val="008205EC"/>
    <w:rsid w:val="00820753"/>
    <w:rsid w:val="008225E5"/>
    <w:rsid w:val="00822A2D"/>
    <w:rsid w:val="00822AA5"/>
    <w:rsid w:val="0082371B"/>
    <w:rsid w:val="00824408"/>
    <w:rsid w:val="00824578"/>
    <w:rsid w:val="00824BC2"/>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C74"/>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3E9"/>
    <w:rsid w:val="00851490"/>
    <w:rsid w:val="008518DE"/>
    <w:rsid w:val="00851CF6"/>
    <w:rsid w:val="008524B3"/>
    <w:rsid w:val="008527BE"/>
    <w:rsid w:val="00852D0C"/>
    <w:rsid w:val="0085350B"/>
    <w:rsid w:val="00854823"/>
    <w:rsid w:val="00854ADE"/>
    <w:rsid w:val="00854E73"/>
    <w:rsid w:val="00855147"/>
    <w:rsid w:val="00856413"/>
    <w:rsid w:val="008573D2"/>
    <w:rsid w:val="0086003A"/>
    <w:rsid w:val="008601EC"/>
    <w:rsid w:val="00860DFB"/>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5F74"/>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6B0"/>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4C77"/>
    <w:rsid w:val="008A4F74"/>
    <w:rsid w:val="008A5277"/>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4449"/>
    <w:rsid w:val="008B5C16"/>
    <w:rsid w:val="008B6640"/>
    <w:rsid w:val="008B7B40"/>
    <w:rsid w:val="008B7BE9"/>
    <w:rsid w:val="008C1193"/>
    <w:rsid w:val="008C19ED"/>
    <w:rsid w:val="008C20DC"/>
    <w:rsid w:val="008C27DB"/>
    <w:rsid w:val="008C2EA5"/>
    <w:rsid w:val="008C37B8"/>
    <w:rsid w:val="008C40F5"/>
    <w:rsid w:val="008C4681"/>
    <w:rsid w:val="008C5677"/>
    <w:rsid w:val="008C5AAD"/>
    <w:rsid w:val="008C679E"/>
    <w:rsid w:val="008C69D4"/>
    <w:rsid w:val="008C6DFD"/>
    <w:rsid w:val="008C705F"/>
    <w:rsid w:val="008C750A"/>
    <w:rsid w:val="008C7B32"/>
    <w:rsid w:val="008C7C0D"/>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77F"/>
    <w:rsid w:val="008E48F0"/>
    <w:rsid w:val="008E4E9B"/>
    <w:rsid w:val="008E58A2"/>
    <w:rsid w:val="008E5D6D"/>
    <w:rsid w:val="008E608C"/>
    <w:rsid w:val="008E67F6"/>
    <w:rsid w:val="008E6B54"/>
    <w:rsid w:val="008E6B8D"/>
    <w:rsid w:val="008E6CD5"/>
    <w:rsid w:val="008E6E3A"/>
    <w:rsid w:val="008E711F"/>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0D8F"/>
    <w:rsid w:val="00901975"/>
    <w:rsid w:val="009025C9"/>
    <w:rsid w:val="00902B9D"/>
    <w:rsid w:val="00902D6B"/>
    <w:rsid w:val="0090310C"/>
    <w:rsid w:val="009038FC"/>
    <w:rsid w:val="00903B2C"/>
    <w:rsid w:val="0090407B"/>
    <w:rsid w:val="00904A3E"/>
    <w:rsid w:val="00904C7E"/>
    <w:rsid w:val="00905529"/>
    <w:rsid w:val="00905D74"/>
    <w:rsid w:val="00910DAD"/>
    <w:rsid w:val="00910E70"/>
    <w:rsid w:val="00910FCA"/>
    <w:rsid w:val="009114DE"/>
    <w:rsid w:val="009115D3"/>
    <w:rsid w:val="00911926"/>
    <w:rsid w:val="00913093"/>
    <w:rsid w:val="0091316A"/>
    <w:rsid w:val="0091352D"/>
    <w:rsid w:val="009147AE"/>
    <w:rsid w:val="00914BB0"/>
    <w:rsid w:val="00915908"/>
    <w:rsid w:val="009163F0"/>
    <w:rsid w:val="00916521"/>
    <w:rsid w:val="009166E2"/>
    <w:rsid w:val="00916C25"/>
    <w:rsid w:val="00917284"/>
    <w:rsid w:val="009174D6"/>
    <w:rsid w:val="00917705"/>
    <w:rsid w:val="00917AEE"/>
    <w:rsid w:val="00917B5A"/>
    <w:rsid w:val="00917C15"/>
    <w:rsid w:val="00917D35"/>
    <w:rsid w:val="00920CEA"/>
    <w:rsid w:val="00921236"/>
    <w:rsid w:val="0092187C"/>
    <w:rsid w:val="00921D5F"/>
    <w:rsid w:val="00922457"/>
    <w:rsid w:val="009227CA"/>
    <w:rsid w:val="009227D2"/>
    <w:rsid w:val="00922C47"/>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23"/>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321"/>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1B9"/>
    <w:rsid w:val="009513E4"/>
    <w:rsid w:val="00951A89"/>
    <w:rsid w:val="0095200B"/>
    <w:rsid w:val="00952324"/>
    <w:rsid w:val="00952635"/>
    <w:rsid w:val="00952A0E"/>
    <w:rsid w:val="00952C63"/>
    <w:rsid w:val="00952E21"/>
    <w:rsid w:val="00952E7E"/>
    <w:rsid w:val="009532AE"/>
    <w:rsid w:val="00953C4F"/>
    <w:rsid w:val="00954095"/>
    <w:rsid w:val="0095476D"/>
    <w:rsid w:val="00954839"/>
    <w:rsid w:val="00956018"/>
    <w:rsid w:val="009563E7"/>
    <w:rsid w:val="009565F8"/>
    <w:rsid w:val="0095673F"/>
    <w:rsid w:val="009569BE"/>
    <w:rsid w:val="00956A4A"/>
    <w:rsid w:val="00957016"/>
    <w:rsid w:val="0095710E"/>
    <w:rsid w:val="0095721C"/>
    <w:rsid w:val="0095740E"/>
    <w:rsid w:val="0095791E"/>
    <w:rsid w:val="009605A2"/>
    <w:rsid w:val="009621D2"/>
    <w:rsid w:val="00962308"/>
    <w:rsid w:val="00962533"/>
    <w:rsid w:val="00962937"/>
    <w:rsid w:val="00962CEC"/>
    <w:rsid w:val="00965A08"/>
    <w:rsid w:val="00965E5B"/>
    <w:rsid w:val="00966ED1"/>
    <w:rsid w:val="009707FC"/>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14B"/>
    <w:rsid w:val="00981C5A"/>
    <w:rsid w:val="00981FEC"/>
    <w:rsid w:val="009827FC"/>
    <w:rsid w:val="00982EAE"/>
    <w:rsid w:val="009834E0"/>
    <w:rsid w:val="00983E13"/>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1DA7"/>
    <w:rsid w:val="00992208"/>
    <w:rsid w:val="00992940"/>
    <w:rsid w:val="00993845"/>
    <w:rsid w:val="00993943"/>
    <w:rsid w:val="00993D29"/>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3667"/>
    <w:rsid w:val="009A44E5"/>
    <w:rsid w:val="009A520F"/>
    <w:rsid w:val="009A5417"/>
    <w:rsid w:val="009A5AF5"/>
    <w:rsid w:val="009A6518"/>
    <w:rsid w:val="009A6B81"/>
    <w:rsid w:val="009A6BA2"/>
    <w:rsid w:val="009A74B8"/>
    <w:rsid w:val="009A756D"/>
    <w:rsid w:val="009A7972"/>
    <w:rsid w:val="009A7DB4"/>
    <w:rsid w:val="009B00C6"/>
    <w:rsid w:val="009B0115"/>
    <w:rsid w:val="009B128B"/>
    <w:rsid w:val="009B1BB9"/>
    <w:rsid w:val="009B1DC6"/>
    <w:rsid w:val="009B26D3"/>
    <w:rsid w:val="009B2F5D"/>
    <w:rsid w:val="009B2FEE"/>
    <w:rsid w:val="009B2FF0"/>
    <w:rsid w:val="009B32F3"/>
    <w:rsid w:val="009B47E6"/>
    <w:rsid w:val="009B4D22"/>
    <w:rsid w:val="009B5BFA"/>
    <w:rsid w:val="009B5F0B"/>
    <w:rsid w:val="009B6502"/>
    <w:rsid w:val="009B6CBC"/>
    <w:rsid w:val="009B724D"/>
    <w:rsid w:val="009C06B6"/>
    <w:rsid w:val="009C07AD"/>
    <w:rsid w:val="009C1585"/>
    <w:rsid w:val="009C24DB"/>
    <w:rsid w:val="009C2D7C"/>
    <w:rsid w:val="009C3146"/>
    <w:rsid w:val="009C34BF"/>
    <w:rsid w:val="009C38B3"/>
    <w:rsid w:val="009C3CFF"/>
    <w:rsid w:val="009C45D9"/>
    <w:rsid w:val="009C470F"/>
    <w:rsid w:val="009C48ED"/>
    <w:rsid w:val="009C5653"/>
    <w:rsid w:val="009C6016"/>
    <w:rsid w:val="009C6754"/>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5E9A"/>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105F"/>
    <w:rsid w:val="00A01229"/>
    <w:rsid w:val="00A020FE"/>
    <w:rsid w:val="00A02195"/>
    <w:rsid w:val="00A0237D"/>
    <w:rsid w:val="00A02F19"/>
    <w:rsid w:val="00A03120"/>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6A2"/>
    <w:rsid w:val="00A20BF1"/>
    <w:rsid w:val="00A20D6B"/>
    <w:rsid w:val="00A214F6"/>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191"/>
    <w:rsid w:val="00A40256"/>
    <w:rsid w:val="00A40276"/>
    <w:rsid w:val="00A40DEB"/>
    <w:rsid w:val="00A4126E"/>
    <w:rsid w:val="00A418B3"/>
    <w:rsid w:val="00A41A21"/>
    <w:rsid w:val="00A42BA9"/>
    <w:rsid w:val="00A42D55"/>
    <w:rsid w:val="00A42DC6"/>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07B5"/>
    <w:rsid w:val="00A51137"/>
    <w:rsid w:val="00A5209F"/>
    <w:rsid w:val="00A52165"/>
    <w:rsid w:val="00A52288"/>
    <w:rsid w:val="00A52695"/>
    <w:rsid w:val="00A52AA6"/>
    <w:rsid w:val="00A53BA2"/>
    <w:rsid w:val="00A53E95"/>
    <w:rsid w:val="00A548E1"/>
    <w:rsid w:val="00A54FA2"/>
    <w:rsid w:val="00A55004"/>
    <w:rsid w:val="00A55A49"/>
    <w:rsid w:val="00A55E68"/>
    <w:rsid w:val="00A563F0"/>
    <w:rsid w:val="00A567BF"/>
    <w:rsid w:val="00A56CBF"/>
    <w:rsid w:val="00A56CC0"/>
    <w:rsid w:val="00A5734B"/>
    <w:rsid w:val="00A57CBA"/>
    <w:rsid w:val="00A57FAA"/>
    <w:rsid w:val="00A60190"/>
    <w:rsid w:val="00A601AB"/>
    <w:rsid w:val="00A602FE"/>
    <w:rsid w:val="00A60E31"/>
    <w:rsid w:val="00A60EC6"/>
    <w:rsid w:val="00A60F7A"/>
    <w:rsid w:val="00A61427"/>
    <w:rsid w:val="00A6173C"/>
    <w:rsid w:val="00A61B32"/>
    <w:rsid w:val="00A62023"/>
    <w:rsid w:val="00A637B7"/>
    <w:rsid w:val="00A6386E"/>
    <w:rsid w:val="00A63DFD"/>
    <w:rsid w:val="00A6418B"/>
    <w:rsid w:val="00A643D6"/>
    <w:rsid w:val="00A6468A"/>
    <w:rsid w:val="00A646C1"/>
    <w:rsid w:val="00A64723"/>
    <w:rsid w:val="00A65093"/>
    <w:rsid w:val="00A65762"/>
    <w:rsid w:val="00A65895"/>
    <w:rsid w:val="00A65E0B"/>
    <w:rsid w:val="00A66299"/>
    <w:rsid w:val="00A66539"/>
    <w:rsid w:val="00A6687C"/>
    <w:rsid w:val="00A66D89"/>
    <w:rsid w:val="00A67321"/>
    <w:rsid w:val="00A67820"/>
    <w:rsid w:val="00A67C26"/>
    <w:rsid w:val="00A705E6"/>
    <w:rsid w:val="00A70BA5"/>
    <w:rsid w:val="00A70C6D"/>
    <w:rsid w:val="00A70DBD"/>
    <w:rsid w:val="00A70FE9"/>
    <w:rsid w:val="00A7109A"/>
    <w:rsid w:val="00A715B0"/>
    <w:rsid w:val="00A71B17"/>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5EDE"/>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9C8"/>
    <w:rsid w:val="00AA2006"/>
    <w:rsid w:val="00AA2AE1"/>
    <w:rsid w:val="00AA2B32"/>
    <w:rsid w:val="00AA2B7C"/>
    <w:rsid w:val="00AA2D10"/>
    <w:rsid w:val="00AA2EA1"/>
    <w:rsid w:val="00AA4176"/>
    <w:rsid w:val="00AA52BA"/>
    <w:rsid w:val="00AA5425"/>
    <w:rsid w:val="00AA581B"/>
    <w:rsid w:val="00AA5D6F"/>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CFB"/>
    <w:rsid w:val="00AE4084"/>
    <w:rsid w:val="00AE4428"/>
    <w:rsid w:val="00AE4979"/>
    <w:rsid w:val="00AE4D0A"/>
    <w:rsid w:val="00AE55A6"/>
    <w:rsid w:val="00AE5C9F"/>
    <w:rsid w:val="00AE7204"/>
    <w:rsid w:val="00AE7623"/>
    <w:rsid w:val="00AE7B83"/>
    <w:rsid w:val="00AE7C04"/>
    <w:rsid w:val="00AF01B4"/>
    <w:rsid w:val="00AF0517"/>
    <w:rsid w:val="00AF06DF"/>
    <w:rsid w:val="00AF095F"/>
    <w:rsid w:val="00AF1088"/>
    <w:rsid w:val="00AF1C74"/>
    <w:rsid w:val="00AF2202"/>
    <w:rsid w:val="00AF2338"/>
    <w:rsid w:val="00AF29B1"/>
    <w:rsid w:val="00AF3486"/>
    <w:rsid w:val="00AF36C4"/>
    <w:rsid w:val="00AF3B5D"/>
    <w:rsid w:val="00AF4F35"/>
    <w:rsid w:val="00AF4FD3"/>
    <w:rsid w:val="00AF51AA"/>
    <w:rsid w:val="00AF567F"/>
    <w:rsid w:val="00AF5D26"/>
    <w:rsid w:val="00AF63DF"/>
    <w:rsid w:val="00AF6800"/>
    <w:rsid w:val="00AF68ED"/>
    <w:rsid w:val="00AF6FD4"/>
    <w:rsid w:val="00AF752F"/>
    <w:rsid w:val="00AF77F4"/>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6FE2"/>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40B"/>
    <w:rsid w:val="00B406D2"/>
    <w:rsid w:val="00B4151A"/>
    <w:rsid w:val="00B41755"/>
    <w:rsid w:val="00B41D4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0E03"/>
    <w:rsid w:val="00B512EC"/>
    <w:rsid w:val="00B51986"/>
    <w:rsid w:val="00B51D50"/>
    <w:rsid w:val="00B5201F"/>
    <w:rsid w:val="00B52A01"/>
    <w:rsid w:val="00B53223"/>
    <w:rsid w:val="00B53830"/>
    <w:rsid w:val="00B54066"/>
    <w:rsid w:val="00B54877"/>
    <w:rsid w:val="00B55570"/>
    <w:rsid w:val="00B558EF"/>
    <w:rsid w:val="00B56846"/>
    <w:rsid w:val="00B56EA7"/>
    <w:rsid w:val="00B57513"/>
    <w:rsid w:val="00B6068B"/>
    <w:rsid w:val="00B60EDB"/>
    <w:rsid w:val="00B62038"/>
    <w:rsid w:val="00B621CD"/>
    <w:rsid w:val="00B624A1"/>
    <w:rsid w:val="00B6255A"/>
    <w:rsid w:val="00B626F3"/>
    <w:rsid w:val="00B62ACB"/>
    <w:rsid w:val="00B62D89"/>
    <w:rsid w:val="00B63974"/>
    <w:rsid w:val="00B63CB4"/>
    <w:rsid w:val="00B6475C"/>
    <w:rsid w:val="00B64844"/>
    <w:rsid w:val="00B64E06"/>
    <w:rsid w:val="00B65312"/>
    <w:rsid w:val="00B653C6"/>
    <w:rsid w:val="00B6597E"/>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7E9"/>
    <w:rsid w:val="00B85BBF"/>
    <w:rsid w:val="00B85FCF"/>
    <w:rsid w:val="00B861C7"/>
    <w:rsid w:val="00B8666D"/>
    <w:rsid w:val="00B87174"/>
    <w:rsid w:val="00B87380"/>
    <w:rsid w:val="00B907BB"/>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6E7"/>
    <w:rsid w:val="00BA298A"/>
    <w:rsid w:val="00BA2D99"/>
    <w:rsid w:val="00BA31B8"/>
    <w:rsid w:val="00BA352D"/>
    <w:rsid w:val="00BA3A94"/>
    <w:rsid w:val="00BA3AC9"/>
    <w:rsid w:val="00BA4FF1"/>
    <w:rsid w:val="00BA52F7"/>
    <w:rsid w:val="00BA68A9"/>
    <w:rsid w:val="00BA6A3B"/>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CBA"/>
    <w:rsid w:val="00BC28B9"/>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6EFE"/>
    <w:rsid w:val="00BD7EE3"/>
    <w:rsid w:val="00BE0B1F"/>
    <w:rsid w:val="00BE0F7F"/>
    <w:rsid w:val="00BE123E"/>
    <w:rsid w:val="00BE1299"/>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9AE"/>
    <w:rsid w:val="00BF4E81"/>
    <w:rsid w:val="00BF4F21"/>
    <w:rsid w:val="00BF506F"/>
    <w:rsid w:val="00BF571E"/>
    <w:rsid w:val="00BF59B2"/>
    <w:rsid w:val="00BF5B78"/>
    <w:rsid w:val="00BF637C"/>
    <w:rsid w:val="00BF696C"/>
    <w:rsid w:val="00BF6E63"/>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1C98"/>
    <w:rsid w:val="00C2216D"/>
    <w:rsid w:val="00C22AD4"/>
    <w:rsid w:val="00C239C6"/>
    <w:rsid w:val="00C23B68"/>
    <w:rsid w:val="00C23CB2"/>
    <w:rsid w:val="00C24076"/>
    <w:rsid w:val="00C2424D"/>
    <w:rsid w:val="00C250CB"/>
    <w:rsid w:val="00C25705"/>
    <w:rsid w:val="00C261B5"/>
    <w:rsid w:val="00C27136"/>
    <w:rsid w:val="00C27A1F"/>
    <w:rsid w:val="00C27FDC"/>
    <w:rsid w:val="00C30065"/>
    <w:rsid w:val="00C30323"/>
    <w:rsid w:val="00C308B9"/>
    <w:rsid w:val="00C3138E"/>
    <w:rsid w:val="00C313F2"/>
    <w:rsid w:val="00C319D6"/>
    <w:rsid w:val="00C31ADA"/>
    <w:rsid w:val="00C325F8"/>
    <w:rsid w:val="00C32E8D"/>
    <w:rsid w:val="00C330E4"/>
    <w:rsid w:val="00C33DF9"/>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45C"/>
    <w:rsid w:val="00C54D5D"/>
    <w:rsid w:val="00C551F6"/>
    <w:rsid w:val="00C55B37"/>
    <w:rsid w:val="00C55C2E"/>
    <w:rsid w:val="00C55D5C"/>
    <w:rsid w:val="00C566CD"/>
    <w:rsid w:val="00C60354"/>
    <w:rsid w:val="00C60AAC"/>
    <w:rsid w:val="00C60EB7"/>
    <w:rsid w:val="00C617D7"/>
    <w:rsid w:val="00C61F5C"/>
    <w:rsid w:val="00C63D33"/>
    <w:rsid w:val="00C6400B"/>
    <w:rsid w:val="00C64657"/>
    <w:rsid w:val="00C64C2C"/>
    <w:rsid w:val="00C65020"/>
    <w:rsid w:val="00C6699E"/>
    <w:rsid w:val="00C66C30"/>
    <w:rsid w:val="00C6716C"/>
    <w:rsid w:val="00C67324"/>
    <w:rsid w:val="00C6754F"/>
    <w:rsid w:val="00C67569"/>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C5A"/>
    <w:rsid w:val="00C77D41"/>
    <w:rsid w:val="00C77D62"/>
    <w:rsid w:val="00C805FE"/>
    <w:rsid w:val="00C8111B"/>
    <w:rsid w:val="00C8159F"/>
    <w:rsid w:val="00C815CC"/>
    <w:rsid w:val="00C81B94"/>
    <w:rsid w:val="00C81DDB"/>
    <w:rsid w:val="00C82142"/>
    <w:rsid w:val="00C8217C"/>
    <w:rsid w:val="00C8319C"/>
    <w:rsid w:val="00C83ADE"/>
    <w:rsid w:val="00C83CEF"/>
    <w:rsid w:val="00C846FF"/>
    <w:rsid w:val="00C84DE4"/>
    <w:rsid w:val="00C860DC"/>
    <w:rsid w:val="00C86786"/>
    <w:rsid w:val="00C868C2"/>
    <w:rsid w:val="00C8693F"/>
    <w:rsid w:val="00C86CD8"/>
    <w:rsid w:val="00C86F2E"/>
    <w:rsid w:val="00C86F74"/>
    <w:rsid w:val="00C870FC"/>
    <w:rsid w:val="00C87463"/>
    <w:rsid w:val="00C87D32"/>
    <w:rsid w:val="00C9041B"/>
    <w:rsid w:val="00C90CC5"/>
    <w:rsid w:val="00C91335"/>
    <w:rsid w:val="00C91C70"/>
    <w:rsid w:val="00C9272A"/>
    <w:rsid w:val="00C92CD1"/>
    <w:rsid w:val="00C933D6"/>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139"/>
    <w:rsid w:val="00CA762A"/>
    <w:rsid w:val="00CA7827"/>
    <w:rsid w:val="00CA7C99"/>
    <w:rsid w:val="00CB0018"/>
    <w:rsid w:val="00CB2028"/>
    <w:rsid w:val="00CB2111"/>
    <w:rsid w:val="00CB22E6"/>
    <w:rsid w:val="00CB2DE1"/>
    <w:rsid w:val="00CB33A7"/>
    <w:rsid w:val="00CB41ED"/>
    <w:rsid w:val="00CB456A"/>
    <w:rsid w:val="00CB4973"/>
    <w:rsid w:val="00CB4C3C"/>
    <w:rsid w:val="00CB5129"/>
    <w:rsid w:val="00CB58C2"/>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A32"/>
    <w:rsid w:val="00CC3D6E"/>
    <w:rsid w:val="00CC5C7D"/>
    <w:rsid w:val="00CC60EE"/>
    <w:rsid w:val="00CC6BF6"/>
    <w:rsid w:val="00CC739D"/>
    <w:rsid w:val="00CC756F"/>
    <w:rsid w:val="00CC7E80"/>
    <w:rsid w:val="00CD1E07"/>
    <w:rsid w:val="00CD2336"/>
    <w:rsid w:val="00CD49B4"/>
    <w:rsid w:val="00CD4FE3"/>
    <w:rsid w:val="00CD5E4D"/>
    <w:rsid w:val="00CD6032"/>
    <w:rsid w:val="00CD7529"/>
    <w:rsid w:val="00CD7962"/>
    <w:rsid w:val="00CD7AF6"/>
    <w:rsid w:val="00CD7BC3"/>
    <w:rsid w:val="00CE0637"/>
    <w:rsid w:val="00CE0842"/>
    <w:rsid w:val="00CE0E4C"/>
    <w:rsid w:val="00CE0EC8"/>
    <w:rsid w:val="00CE1889"/>
    <w:rsid w:val="00CE2542"/>
    <w:rsid w:val="00CE259A"/>
    <w:rsid w:val="00CE25B7"/>
    <w:rsid w:val="00CE2951"/>
    <w:rsid w:val="00CE2AFA"/>
    <w:rsid w:val="00CE434C"/>
    <w:rsid w:val="00CE4830"/>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A0D"/>
    <w:rsid w:val="00CF4DA6"/>
    <w:rsid w:val="00CF4EC9"/>
    <w:rsid w:val="00CF5033"/>
    <w:rsid w:val="00CF5EE2"/>
    <w:rsid w:val="00CF64DF"/>
    <w:rsid w:val="00CF67A3"/>
    <w:rsid w:val="00CF699E"/>
    <w:rsid w:val="00CF6D96"/>
    <w:rsid w:val="00CF7482"/>
    <w:rsid w:val="00CF752B"/>
    <w:rsid w:val="00CF7B05"/>
    <w:rsid w:val="00CF7DE8"/>
    <w:rsid w:val="00D00D04"/>
    <w:rsid w:val="00D00F36"/>
    <w:rsid w:val="00D016C7"/>
    <w:rsid w:val="00D01A27"/>
    <w:rsid w:val="00D024AD"/>
    <w:rsid w:val="00D0319C"/>
    <w:rsid w:val="00D04270"/>
    <w:rsid w:val="00D0560D"/>
    <w:rsid w:val="00D056ED"/>
    <w:rsid w:val="00D057B6"/>
    <w:rsid w:val="00D05C6F"/>
    <w:rsid w:val="00D06612"/>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00D"/>
    <w:rsid w:val="00D203D4"/>
    <w:rsid w:val="00D20B98"/>
    <w:rsid w:val="00D22097"/>
    <w:rsid w:val="00D23FE8"/>
    <w:rsid w:val="00D240C1"/>
    <w:rsid w:val="00D2441C"/>
    <w:rsid w:val="00D24D42"/>
    <w:rsid w:val="00D25153"/>
    <w:rsid w:val="00D2524A"/>
    <w:rsid w:val="00D2538E"/>
    <w:rsid w:val="00D254FB"/>
    <w:rsid w:val="00D25CF9"/>
    <w:rsid w:val="00D2600E"/>
    <w:rsid w:val="00D2615F"/>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649"/>
    <w:rsid w:val="00D4191B"/>
    <w:rsid w:val="00D42194"/>
    <w:rsid w:val="00D42A6C"/>
    <w:rsid w:val="00D42CF1"/>
    <w:rsid w:val="00D42F1C"/>
    <w:rsid w:val="00D43756"/>
    <w:rsid w:val="00D44BCD"/>
    <w:rsid w:val="00D44D4F"/>
    <w:rsid w:val="00D45089"/>
    <w:rsid w:val="00D4521C"/>
    <w:rsid w:val="00D4521D"/>
    <w:rsid w:val="00D454E3"/>
    <w:rsid w:val="00D45731"/>
    <w:rsid w:val="00D46FFD"/>
    <w:rsid w:val="00D47177"/>
    <w:rsid w:val="00D471DE"/>
    <w:rsid w:val="00D471F4"/>
    <w:rsid w:val="00D47F18"/>
    <w:rsid w:val="00D5010A"/>
    <w:rsid w:val="00D50B84"/>
    <w:rsid w:val="00D5113C"/>
    <w:rsid w:val="00D514C1"/>
    <w:rsid w:val="00D51884"/>
    <w:rsid w:val="00D53C14"/>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352"/>
    <w:rsid w:val="00D616EC"/>
    <w:rsid w:val="00D61957"/>
    <w:rsid w:val="00D61EAD"/>
    <w:rsid w:val="00D61EB4"/>
    <w:rsid w:val="00D624D5"/>
    <w:rsid w:val="00D624E4"/>
    <w:rsid w:val="00D62FF9"/>
    <w:rsid w:val="00D631B7"/>
    <w:rsid w:val="00D6370C"/>
    <w:rsid w:val="00D63897"/>
    <w:rsid w:val="00D6395C"/>
    <w:rsid w:val="00D64605"/>
    <w:rsid w:val="00D64710"/>
    <w:rsid w:val="00D64F3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36DA"/>
    <w:rsid w:val="00D84532"/>
    <w:rsid w:val="00D8480C"/>
    <w:rsid w:val="00D84EC6"/>
    <w:rsid w:val="00D84F3A"/>
    <w:rsid w:val="00D85341"/>
    <w:rsid w:val="00D862A8"/>
    <w:rsid w:val="00D86B58"/>
    <w:rsid w:val="00D86D7F"/>
    <w:rsid w:val="00D86F71"/>
    <w:rsid w:val="00D87973"/>
    <w:rsid w:val="00D87F0C"/>
    <w:rsid w:val="00D91C21"/>
    <w:rsid w:val="00D923C1"/>
    <w:rsid w:val="00D93E92"/>
    <w:rsid w:val="00D9407B"/>
    <w:rsid w:val="00D94748"/>
    <w:rsid w:val="00D94CAC"/>
    <w:rsid w:val="00D95334"/>
    <w:rsid w:val="00D95B2B"/>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1ED8"/>
    <w:rsid w:val="00DA215B"/>
    <w:rsid w:val="00DA2252"/>
    <w:rsid w:val="00DA235E"/>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B7B43"/>
    <w:rsid w:val="00DC0D54"/>
    <w:rsid w:val="00DC105B"/>
    <w:rsid w:val="00DC107E"/>
    <w:rsid w:val="00DC11D6"/>
    <w:rsid w:val="00DC1327"/>
    <w:rsid w:val="00DC18EF"/>
    <w:rsid w:val="00DC1D19"/>
    <w:rsid w:val="00DC1F80"/>
    <w:rsid w:val="00DC2801"/>
    <w:rsid w:val="00DC31F5"/>
    <w:rsid w:val="00DC3640"/>
    <w:rsid w:val="00DC3664"/>
    <w:rsid w:val="00DC3847"/>
    <w:rsid w:val="00DC405D"/>
    <w:rsid w:val="00DC60D0"/>
    <w:rsid w:val="00DC610E"/>
    <w:rsid w:val="00DC6386"/>
    <w:rsid w:val="00DC645D"/>
    <w:rsid w:val="00DC6CAD"/>
    <w:rsid w:val="00DC7123"/>
    <w:rsid w:val="00DC745D"/>
    <w:rsid w:val="00DD029F"/>
    <w:rsid w:val="00DD030D"/>
    <w:rsid w:val="00DD1554"/>
    <w:rsid w:val="00DD177D"/>
    <w:rsid w:val="00DD2396"/>
    <w:rsid w:val="00DD284B"/>
    <w:rsid w:val="00DD3229"/>
    <w:rsid w:val="00DD3AEB"/>
    <w:rsid w:val="00DD46D2"/>
    <w:rsid w:val="00DD4956"/>
    <w:rsid w:val="00DD5ABB"/>
    <w:rsid w:val="00DD5DE3"/>
    <w:rsid w:val="00DD5E96"/>
    <w:rsid w:val="00DD5F40"/>
    <w:rsid w:val="00DD7517"/>
    <w:rsid w:val="00DE036C"/>
    <w:rsid w:val="00DE0A74"/>
    <w:rsid w:val="00DE0FDD"/>
    <w:rsid w:val="00DE19FB"/>
    <w:rsid w:val="00DE1BEC"/>
    <w:rsid w:val="00DE1D44"/>
    <w:rsid w:val="00DE21F2"/>
    <w:rsid w:val="00DE2398"/>
    <w:rsid w:val="00DE2C27"/>
    <w:rsid w:val="00DE3241"/>
    <w:rsid w:val="00DE3281"/>
    <w:rsid w:val="00DE3383"/>
    <w:rsid w:val="00DE36D9"/>
    <w:rsid w:val="00DE3C8B"/>
    <w:rsid w:val="00DE4199"/>
    <w:rsid w:val="00DE477A"/>
    <w:rsid w:val="00DE4AF1"/>
    <w:rsid w:val="00DE4D91"/>
    <w:rsid w:val="00DE5062"/>
    <w:rsid w:val="00DE5350"/>
    <w:rsid w:val="00DE5506"/>
    <w:rsid w:val="00DE600C"/>
    <w:rsid w:val="00DE69C4"/>
    <w:rsid w:val="00DE6F3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88F"/>
    <w:rsid w:val="00DF7A6D"/>
    <w:rsid w:val="00E0009D"/>
    <w:rsid w:val="00E003D9"/>
    <w:rsid w:val="00E004FE"/>
    <w:rsid w:val="00E0181A"/>
    <w:rsid w:val="00E01894"/>
    <w:rsid w:val="00E02112"/>
    <w:rsid w:val="00E02558"/>
    <w:rsid w:val="00E03305"/>
    <w:rsid w:val="00E039CA"/>
    <w:rsid w:val="00E03DB2"/>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9A3"/>
    <w:rsid w:val="00E26B3F"/>
    <w:rsid w:val="00E26EDD"/>
    <w:rsid w:val="00E2770B"/>
    <w:rsid w:val="00E27972"/>
    <w:rsid w:val="00E27B31"/>
    <w:rsid w:val="00E30CCC"/>
    <w:rsid w:val="00E310FD"/>
    <w:rsid w:val="00E31119"/>
    <w:rsid w:val="00E3225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401B6"/>
    <w:rsid w:val="00E4048C"/>
    <w:rsid w:val="00E40775"/>
    <w:rsid w:val="00E40EAB"/>
    <w:rsid w:val="00E41B17"/>
    <w:rsid w:val="00E420A1"/>
    <w:rsid w:val="00E4494E"/>
    <w:rsid w:val="00E44B48"/>
    <w:rsid w:val="00E459A8"/>
    <w:rsid w:val="00E459B8"/>
    <w:rsid w:val="00E46B8D"/>
    <w:rsid w:val="00E47A54"/>
    <w:rsid w:val="00E5004C"/>
    <w:rsid w:val="00E50B50"/>
    <w:rsid w:val="00E52DCD"/>
    <w:rsid w:val="00E53338"/>
    <w:rsid w:val="00E53976"/>
    <w:rsid w:val="00E53D65"/>
    <w:rsid w:val="00E541C4"/>
    <w:rsid w:val="00E556F3"/>
    <w:rsid w:val="00E55FFB"/>
    <w:rsid w:val="00E565B0"/>
    <w:rsid w:val="00E5694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652"/>
    <w:rsid w:val="00E7008F"/>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F"/>
    <w:rsid w:val="00E812FB"/>
    <w:rsid w:val="00E8193B"/>
    <w:rsid w:val="00E81C41"/>
    <w:rsid w:val="00E822CE"/>
    <w:rsid w:val="00E82448"/>
    <w:rsid w:val="00E825C4"/>
    <w:rsid w:val="00E82922"/>
    <w:rsid w:val="00E84040"/>
    <w:rsid w:val="00E842C1"/>
    <w:rsid w:val="00E848BD"/>
    <w:rsid w:val="00E84D9B"/>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A7670"/>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E5C"/>
    <w:rsid w:val="00ED35B4"/>
    <w:rsid w:val="00ED3807"/>
    <w:rsid w:val="00ED4010"/>
    <w:rsid w:val="00ED42F0"/>
    <w:rsid w:val="00ED45AE"/>
    <w:rsid w:val="00ED50E5"/>
    <w:rsid w:val="00ED5160"/>
    <w:rsid w:val="00ED53D1"/>
    <w:rsid w:val="00ED5967"/>
    <w:rsid w:val="00ED59C4"/>
    <w:rsid w:val="00ED5F50"/>
    <w:rsid w:val="00ED60EF"/>
    <w:rsid w:val="00ED6D9B"/>
    <w:rsid w:val="00ED7029"/>
    <w:rsid w:val="00ED71F8"/>
    <w:rsid w:val="00ED7642"/>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444"/>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832"/>
    <w:rsid w:val="00EF2A13"/>
    <w:rsid w:val="00EF3670"/>
    <w:rsid w:val="00EF3712"/>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3CB"/>
    <w:rsid w:val="00F01792"/>
    <w:rsid w:val="00F01D9F"/>
    <w:rsid w:val="00F01DEB"/>
    <w:rsid w:val="00F02064"/>
    <w:rsid w:val="00F024FD"/>
    <w:rsid w:val="00F028DA"/>
    <w:rsid w:val="00F02CAE"/>
    <w:rsid w:val="00F032BC"/>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A8A"/>
    <w:rsid w:val="00F13D65"/>
    <w:rsid w:val="00F13E9E"/>
    <w:rsid w:val="00F14293"/>
    <w:rsid w:val="00F145C0"/>
    <w:rsid w:val="00F14A83"/>
    <w:rsid w:val="00F14A9F"/>
    <w:rsid w:val="00F14B08"/>
    <w:rsid w:val="00F14E82"/>
    <w:rsid w:val="00F14EF7"/>
    <w:rsid w:val="00F1577C"/>
    <w:rsid w:val="00F15CB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6125"/>
    <w:rsid w:val="00F26259"/>
    <w:rsid w:val="00F263D5"/>
    <w:rsid w:val="00F2788C"/>
    <w:rsid w:val="00F30BEB"/>
    <w:rsid w:val="00F32571"/>
    <w:rsid w:val="00F32BC8"/>
    <w:rsid w:val="00F32CAC"/>
    <w:rsid w:val="00F32D9A"/>
    <w:rsid w:val="00F33735"/>
    <w:rsid w:val="00F33D0B"/>
    <w:rsid w:val="00F33D9B"/>
    <w:rsid w:val="00F34537"/>
    <w:rsid w:val="00F35461"/>
    <w:rsid w:val="00F35E94"/>
    <w:rsid w:val="00F35F31"/>
    <w:rsid w:val="00F368D8"/>
    <w:rsid w:val="00F36AC3"/>
    <w:rsid w:val="00F400E0"/>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2CBF"/>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0B5"/>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D02"/>
    <w:rsid w:val="00F96F50"/>
    <w:rsid w:val="00F97029"/>
    <w:rsid w:val="00F970DA"/>
    <w:rsid w:val="00F97AC9"/>
    <w:rsid w:val="00F97AE1"/>
    <w:rsid w:val="00F97D37"/>
    <w:rsid w:val="00F97DAA"/>
    <w:rsid w:val="00FA0946"/>
    <w:rsid w:val="00FA1106"/>
    <w:rsid w:val="00FA1798"/>
    <w:rsid w:val="00FA32E0"/>
    <w:rsid w:val="00FA33EA"/>
    <w:rsid w:val="00FA33F4"/>
    <w:rsid w:val="00FA3569"/>
    <w:rsid w:val="00FA3F87"/>
    <w:rsid w:val="00FA4511"/>
    <w:rsid w:val="00FA4801"/>
    <w:rsid w:val="00FA4CFF"/>
    <w:rsid w:val="00FA50E1"/>
    <w:rsid w:val="00FA5374"/>
    <w:rsid w:val="00FA5457"/>
    <w:rsid w:val="00FA599A"/>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58B6"/>
    <w:rsid w:val="00FC5B1B"/>
    <w:rsid w:val="00FC61FE"/>
    <w:rsid w:val="00FC65D2"/>
    <w:rsid w:val="00FC6DF0"/>
    <w:rsid w:val="00FD069A"/>
    <w:rsid w:val="00FD10CD"/>
    <w:rsid w:val="00FD13E8"/>
    <w:rsid w:val="00FD1668"/>
    <w:rsid w:val="00FD260C"/>
    <w:rsid w:val="00FD2826"/>
    <w:rsid w:val="00FD366F"/>
    <w:rsid w:val="00FD40A4"/>
    <w:rsid w:val="00FD4E7F"/>
    <w:rsid w:val="00FD5041"/>
    <w:rsid w:val="00FD541C"/>
    <w:rsid w:val="00FD598F"/>
    <w:rsid w:val="00FD5C9C"/>
    <w:rsid w:val="00FD5D52"/>
    <w:rsid w:val="00FD6001"/>
    <w:rsid w:val="00FD69CC"/>
    <w:rsid w:val="00FD7FC5"/>
    <w:rsid w:val="00FE09CF"/>
    <w:rsid w:val="00FE09D1"/>
    <w:rsid w:val="00FE0B25"/>
    <w:rsid w:val="00FE18EB"/>
    <w:rsid w:val="00FE1918"/>
    <w:rsid w:val="00FE1C96"/>
    <w:rsid w:val="00FE24EF"/>
    <w:rsid w:val="00FE2520"/>
    <w:rsid w:val="00FE3554"/>
    <w:rsid w:val="00FE4B82"/>
    <w:rsid w:val="00FE4C47"/>
    <w:rsid w:val="00FE524C"/>
    <w:rsid w:val="00FE5AEA"/>
    <w:rsid w:val="00FE5F9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77ED"/>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0"/>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Standard">
    <w:name w:val="Standard"/>
    <w:qFormat/>
    <w:rsid w:val="002D02B2"/>
    <w:pPr>
      <w:suppressAutoHyphens/>
      <w:autoSpaceDN w:val="0"/>
      <w:textAlignment w:val="baseline"/>
    </w:pPr>
    <w:rPr>
      <w:rFonts w:ascii="Times New Roman" w:hAnsi="Times New Roman"/>
      <w:kern w:val="3"/>
      <w:sz w:val="24"/>
      <w:szCs w:val="24"/>
      <w:lang w:val="en-US" w:eastAsia="en-US"/>
    </w:rPr>
  </w:style>
  <w:style w:type="character" w:styleId="Neapdorotaspaminjimas">
    <w:name w:val="Unresolved Mention"/>
    <w:basedOn w:val="Numatytasispastraiposriftas"/>
    <w:uiPriority w:val="99"/>
    <w:semiHidden/>
    <w:unhideWhenUsed/>
    <w:rsid w:val="00B41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gimnazija.lt"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www.e-tar.lt/portal/legalAct.html?documentId=38c92560b46f11eea5a28c81c82193a8" TargetMode="External"/><Relationship Id="rId3" Type="http://schemas.openxmlformats.org/officeDocument/2006/relationships/styles" Target="styles.xml"/><Relationship Id="rId21" Type="http://schemas.openxmlformats.org/officeDocument/2006/relationships/hyperlink" Target="https://www.e-tar.lt/portal/legalAct.html?documentId=d92cde9195f411efa605b9842742bf37"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s://www.e-tar.lt/portal/legalAct.html?documentId=38c92560b46f11eea5a28c81c82193a8"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www.e-tar.lt/portal/legalAct.html?documentId=30c41660deec11ef84c3a3cb4f439b2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e-tar.lt/portal/legalAct.html?documentId=30c41660deec11ef84c3a3cb4f439b2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www.e-tar.lt/portal/legalAct.html?documentId=38c92560b46f11eea5a28c81c82193a8"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www.e-tar.lt/portal/legalAct.html?documentId=30c41660deec11ef84c3a3cb4f439b27" TargetMode="External"/><Relationship Id="rId27" Type="http://schemas.openxmlformats.org/officeDocument/2006/relationships/hyperlink" Target="https://www.e-tar.lt/portal/legalAct.html?documentId=30c41660deec11ef84c3a3cb4f439b27" TargetMode="Externa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390A-8022-4E39-8F6F-FF2C6F5C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62623</Words>
  <Characters>35696</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98123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PC31</cp:lastModifiedBy>
  <cp:revision>16</cp:revision>
  <cp:lastPrinted>2025-06-27T07:51:00Z</cp:lastPrinted>
  <dcterms:created xsi:type="dcterms:W3CDTF">2025-06-27T10:03:00Z</dcterms:created>
  <dcterms:modified xsi:type="dcterms:W3CDTF">2025-07-23T12:57:00Z</dcterms:modified>
</cp:coreProperties>
</file>