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895F" w14:textId="23F92244" w:rsidR="00517502" w:rsidRPr="003362BA" w:rsidRDefault="004C2676">
      <w:pPr>
        <w:pStyle w:val="prastasis1"/>
        <w:keepNext/>
        <w:keepLines/>
        <w:spacing w:before="120" w:after="0" w:line="240" w:lineRule="auto"/>
        <w:ind w:left="5103"/>
        <w:outlineLvl w:val="1"/>
        <w:rPr>
          <w:rFonts w:ascii="Times New Roman" w:hAnsi="Times New Roman"/>
          <w:color w:val="0070C0"/>
          <w:sz w:val="21"/>
          <w:szCs w:val="21"/>
          <w:lang w:eastAsia="lt-LT"/>
        </w:rPr>
      </w:pPr>
      <w:bookmarkStart w:id="0" w:name="_Ref38540913"/>
      <w:bookmarkStart w:id="1" w:name="_Ref38898051"/>
      <w:bookmarkStart w:id="2" w:name="_Ref38901392"/>
      <w:bookmarkStart w:id="3" w:name="_Toc48053189"/>
      <w:r w:rsidRPr="003362BA">
        <w:rPr>
          <w:rFonts w:ascii="Times New Roman" w:hAnsi="Times New Roman"/>
          <w:color w:val="0070C0"/>
          <w:sz w:val="21"/>
          <w:szCs w:val="21"/>
          <w:lang w:eastAsia="lt-LT"/>
        </w:rPr>
        <w:t xml:space="preserve">Pirkimo sąlygų </w:t>
      </w:r>
      <w:r w:rsidR="006151AC">
        <w:rPr>
          <w:rFonts w:ascii="Times New Roman" w:hAnsi="Times New Roman"/>
          <w:color w:val="0070C0"/>
          <w:sz w:val="21"/>
          <w:szCs w:val="21"/>
          <w:lang w:eastAsia="lt-LT"/>
        </w:rPr>
        <w:t>2</w:t>
      </w:r>
      <w:r w:rsidRPr="003362BA">
        <w:rPr>
          <w:rFonts w:ascii="Times New Roman" w:hAnsi="Times New Roman"/>
          <w:color w:val="0070C0"/>
          <w:sz w:val="21"/>
          <w:szCs w:val="21"/>
          <w:lang w:eastAsia="lt-LT"/>
        </w:rPr>
        <w:t xml:space="preserve"> priedas „Pasiūlymo forma“</w:t>
      </w:r>
      <w:bookmarkEnd w:id="0"/>
      <w:bookmarkEnd w:id="1"/>
      <w:bookmarkEnd w:id="2"/>
      <w:bookmarkEnd w:id="3"/>
    </w:p>
    <w:p w14:paraId="4EFEE5C4" w14:textId="77777777" w:rsidR="00517502" w:rsidRPr="003362BA" w:rsidRDefault="00517502">
      <w:pPr>
        <w:pStyle w:val="prastasis1"/>
        <w:spacing w:line="276" w:lineRule="auto"/>
        <w:rPr>
          <w:rFonts w:ascii="Times New Roman" w:hAnsi="Times New Roman"/>
          <w:b/>
          <w:bCs/>
          <w:smallCaps/>
          <w:lang w:eastAsia="lt-LT"/>
        </w:rPr>
      </w:pPr>
    </w:p>
    <w:p w14:paraId="23C16B8B" w14:textId="77777777" w:rsidR="00517502" w:rsidRPr="003362BA" w:rsidRDefault="004C2676">
      <w:pPr>
        <w:pStyle w:val="prastasis1"/>
        <w:spacing w:after="0" w:line="240" w:lineRule="auto"/>
        <w:jc w:val="center"/>
        <w:rPr>
          <w:rFonts w:ascii="Times New Roman" w:hAnsi="Times New Roman"/>
          <w:caps/>
          <w:color w:val="404040"/>
          <w:spacing w:val="20"/>
          <w:sz w:val="28"/>
          <w:szCs w:val="28"/>
          <w:lang w:eastAsia="lt-LT"/>
        </w:rPr>
      </w:pPr>
      <w:r w:rsidRPr="003362BA">
        <w:rPr>
          <w:rFonts w:ascii="Times New Roman" w:hAnsi="Times New Roman"/>
          <w:caps/>
          <w:color w:val="404040"/>
          <w:spacing w:val="20"/>
          <w:sz w:val="28"/>
          <w:szCs w:val="28"/>
          <w:lang w:eastAsia="lt-LT"/>
        </w:rPr>
        <w:t>PASIŪLYMAS</w:t>
      </w:r>
    </w:p>
    <w:p w14:paraId="4E477715" w14:textId="7CF09E9B" w:rsidR="00877A4E" w:rsidRPr="003362BA" w:rsidRDefault="004C2676" w:rsidP="00877A4E">
      <w:pPr>
        <w:pStyle w:val="prastasis1"/>
        <w:spacing w:after="0" w:line="240" w:lineRule="auto"/>
        <w:jc w:val="center"/>
        <w:rPr>
          <w:rFonts w:ascii="Times New Roman" w:hAnsi="Times New Roman"/>
          <w:b/>
          <w:bCs/>
          <w:caps/>
          <w:sz w:val="24"/>
          <w:szCs w:val="24"/>
        </w:rPr>
      </w:pPr>
      <w:r w:rsidRPr="003362BA">
        <w:rPr>
          <w:rStyle w:val="Numatytasispastraiposriftas1"/>
          <w:rFonts w:ascii="Times New Roman" w:hAnsi="Times New Roman"/>
          <w:b/>
          <w:bCs/>
          <w:caps/>
          <w:color w:val="404040"/>
          <w:spacing w:val="20"/>
          <w:sz w:val="24"/>
          <w:szCs w:val="24"/>
          <w:lang w:eastAsia="lt-LT"/>
        </w:rPr>
        <w:t xml:space="preserve">DĖL </w:t>
      </w:r>
      <w:r w:rsidR="00CD17D5" w:rsidRPr="00CD17D5">
        <w:rPr>
          <w:rFonts w:ascii="Times New Roman" w:hAnsi="Times New Roman"/>
          <w:b/>
          <w:bCs/>
          <w:caps/>
          <w:sz w:val="24"/>
          <w:szCs w:val="24"/>
        </w:rPr>
        <w:t>ANTIVIRUSINĖS PROGRAMINĖS ĮRANGOS LICENCIJ</w:t>
      </w:r>
      <w:r w:rsidR="00CD17D5">
        <w:rPr>
          <w:rFonts w:ascii="Times New Roman" w:hAnsi="Times New Roman"/>
          <w:b/>
          <w:bCs/>
          <w:caps/>
          <w:sz w:val="24"/>
          <w:szCs w:val="24"/>
        </w:rPr>
        <w:t>ų</w:t>
      </w:r>
      <w:r w:rsidR="00CD17D5" w:rsidRPr="00CD17D5">
        <w:rPr>
          <w:rFonts w:ascii="Times New Roman" w:hAnsi="Times New Roman"/>
          <w:b/>
          <w:bCs/>
          <w:caps/>
          <w:sz w:val="24"/>
          <w:szCs w:val="24"/>
        </w:rPr>
        <w:t xml:space="preserve"> SU TECHNINIO PALAIKYMO PASLAUGA</w:t>
      </w:r>
    </w:p>
    <w:p w14:paraId="26B03453" w14:textId="77777777" w:rsidR="00517502" w:rsidRPr="003362BA" w:rsidRDefault="00CB6A56" w:rsidP="00877A4E">
      <w:pPr>
        <w:pStyle w:val="prastasis1"/>
        <w:spacing w:after="0" w:line="240" w:lineRule="auto"/>
        <w:jc w:val="center"/>
        <w:rPr>
          <w:rFonts w:ascii="Times New Roman" w:hAnsi="Times New Roman"/>
          <w:b/>
          <w:bCs/>
        </w:rPr>
      </w:pPr>
      <w:r w:rsidRPr="003362BA">
        <w:rPr>
          <w:rFonts w:ascii="Times New Roman" w:hAnsi="Times New Roman"/>
          <w:b/>
          <w:bCs/>
          <w:caps/>
          <w:sz w:val="24"/>
          <w:szCs w:val="24"/>
        </w:rPr>
        <w:t>pirkimo</w:t>
      </w:r>
    </w:p>
    <w:tbl>
      <w:tblPr>
        <w:tblW w:w="2835" w:type="dxa"/>
        <w:tblInd w:w="3681" w:type="dxa"/>
        <w:tblCellMar>
          <w:left w:w="10" w:type="dxa"/>
          <w:right w:w="10" w:type="dxa"/>
        </w:tblCellMar>
        <w:tblLook w:val="0000" w:firstRow="0" w:lastRow="0" w:firstColumn="0" w:lastColumn="0" w:noHBand="0" w:noVBand="0"/>
      </w:tblPr>
      <w:tblGrid>
        <w:gridCol w:w="2835"/>
      </w:tblGrid>
      <w:tr w:rsidR="00517502" w:rsidRPr="003362BA" w14:paraId="07C26F52" w14:textId="77777777">
        <w:tc>
          <w:tcPr>
            <w:tcW w:w="2835" w:type="dxa"/>
            <w:tcBorders>
              <w:bottom w:val="single" w:sz="4" w:space="0" w:color="000000"/>
            </w:tcBorders>
            <w:shd w:val="clear" w:color="auto" w:fill="auto"/>
            <w:tcMar>
              <w:top w:w="0" w:type="dxa"/>
              <w:left w:w="108" w:type="dxa"/>
              <w:bottom w:w="0" w:type="dxa"/>
              <w:right w:w="108" w:type="dxa"/>
            </w:tcMar>
          </w:tcPr>
          <w:p w14:paraId="7657220E" w14:textId="77777777" w:rsidR="00517502" w:rsidRPr="003362BA" w:rsidRDefault="00517502">
            <w:pPr>
              <w:pStyle w:val="prastasis1"/>
              <w:spacing w:after="0" w:line="240" w:lineRule="auto"/>
              <w:jc w:val="center"/>
              <w:rPr>
                <w:rFonts w:ascii="Times New Roman" w:hAnsi="Times New Roman"/>
                <w:i/>
                <w:iCs/>
                <w:color w:val="7030A0"/>
                <w:sz w:val="21"/>
                <w:szCs w:val="21"/>
                <w:lang w:eastAsia="lt-LT"/>
              </w:rPr>
            </w:pPr>
          </w:p>
        </w:tc>
      </w:tr>
      <w:tr w:rsidR="00517502" w:rsidRPr="003362BA" w14:paraId="1E468784" w14:textId="77777777">
        <w:trPr>
          <w:trHeight w:val="116"/>
        </w:trPr>
        <w:tc>
          <w:tcPr>
            <w:tcW w:w="2835" w:type="dxa"/>
            <w:tcBorders>
              <w:top w:val="single" w:sz="4" w:space="0" w:color="000000"/>
            </w:tcBorders>
            <w:shd w:val="clear" w:color="auto" w:fill="auto"/>
            <w:tcMar>
              <w:top w:w="0" w:type="dxa"/>
              <w:left w:w="108" w:type="dxa"/>
              <w:bottom w:w="0" w:type="dxa"/>
              <w:right w:w="108" w:type="dxa"/>
            </w:tcMar>
          </w:tcPr>
          <w:p w14:paraId="4935568F" w14:textId="77777777" w:rsidR="00517502" w:rsidRPr="003362BA" w:rsidRDefault="004C2676">
            <w:pPr>
              <w:pStyle w:val="prastasis1"/>
              <w:spacing w:after="0" w:line="240" w:lineRule="auto"/>
              <w:jc w:val="center"/>
              <w:rPr>
                <w:rFonts w:ascii="Times New Roman" w:hAnsi="Times New Roman"/>
                <w:i/>
                <w:iCs/>
                <w:color w:val="7030A0"/>
                <w:sz w:val="21"/>
                <w:szCs w:val="21"/>
                <w:vertAlign w:val="superscript"/>
                <w:lang w:eastAsia="lt-LT"/>
              </w:rPr>
            </w:pPr>
            <w:r w:rsidRPr="003362BA">
              <w:rPr>
                <w:rFonts w:ascii="Times New Roman" w:hAnsi="Times New Roman"/>
                <w:i/>
                <w:iCs/>
                <w:color w:val="7030A0"/>
                <w:sz w:val="21"/>
                <w:szCs w:val="21"/>
                <w:vertAlign w:val="superscript"/>
                <w:lang w:eastAsia="lt-LT"/>
              </w:rPr>
              <w:t>(data)</w:t>
            </w:r>
          </w:p>
        </w:tc>
      </w:tr>
      <w:tr w:rsidR="00517502" w:rsidRPr="003362BA" w14:paraId="58033DF6" w14:textId="77777777">
        <w:tc>
          <w:tcPr>
            <w:tcW w:w="2835" w:type="dxa"/>
            <w:tcBorders>
              <w:bottom w:val="single" w:sz="4" w:space="0" w:color="000000"/>
            </w:tcBorders>
            <w:shd w:val="clear" w:color="auto" w:fill="auto"/>
            <w:tcMar>
              <w:top w:w="0" w:type="dxa"/>
              <w:left w:w="108" w:type="dxa"/>
              <w:bottom w:w="0" w:type="dxa"/>
              <w:right w:w="108" w:type="dxa"/>
            </w:tcMar>
          </w:tcPr>
          <w:p w14:paraId="12C98515" w14:textId="77777777" w:rsidR="00517502" w:rsidRPr="003362BA" w:rsidRDefault="00517502">
            <w:pPr>
              <w:pStyle w:val="prastasis1"/>
              <w:spacing w:after="0" w:line="240" w:lineRule="auto"/>
              <w:jc w:val="center"/>
              <w:rPr>
                <w:rFonts w:ascii="Times New Roman" w:hAnsi="Times New Roman"/>
                <w:i/>
                <w:iCs/>
                <w:color w:val="7030A0"/>
                <w:sz w:val="21"/>
                <w:szCs w:val="21"/>
                <w:lang w:eastAsia="lt-LT"/>
              </w:rPr>
            </w:pPr>
          </w:p>
        </w:tc>
      </w:tr>
      <w:tr w:rsidR="00517502" w:rsidRPr="003362BA" w14:paraId="5E6F2819" w14:textId="77777777">
        <w:tc>
          <w:tcPr>
            <w:tcW w:w="2835" w:type="dxa"/>
            <w:tcBorders>
              <w:top w:val="single" w:sz="4" w:space="0" w:color="000000"/>
            </w:tcBorders>
            <w:shd w:val="clear" w:color="auto" w:fill="auto"/>
            <w:tcMar>
              <w:top w:w="0" w:type="dxa"/>
              <w:left w:w="108" w:type="dxa"/>
              <w:bottom w:w="0" w:type="dxa"/>
              <w:right w:w="108" w:type="dxa"/>
            </w:tcMar>
          </w:tcPr>
          <w:p w14:paraId="0F6CDD36" w14:textId="77777777" w:rsidR="00517502" w:rsidRPr="003362BA" w:rsidRDefault="004C2676">
            <w:pPr>
              <w:pStyle w:val="prastasis1"/>
              <w:spacing w:after="0" w:line="240" w:lineRule="auto"/>
              <w:jc w:val="center"/>
              <w:rPr>
                <w:rFonts w:ascii="Times New Roman" w:hAnsi="Times New Roman"/>
                <w:i/>
                <w:iCs/>
                <w:color w:val="7030A0"/>
                <w:sz w:val="21"/>
                <w:szCs w:val="21"/>
                <w:vertAlign w:val="superscript"/>
                <w:lang w:eastAsia="lt-LT"/>
              </w:rPr>
            </w:pPr>
            <w:r w:rsidRPr="003362BA">
              <w:rPr>
                <w:rFonts w:ascii="Times New Roman" w:hAnsi="Times New Roman"/>
                <w:i/>
                <w:iCs/>
                <w:color w:val="7030A0"/>
                <w:sz w:val="21"/>
                <w:szCs w:val="21"/>
                <w:vertAlign w:val="superscript"/>
                <w:lang w:eastAsia="lt-LT"/>
              </w:rPr>
              <w:t>(vieta)</w:t>
            </w:r>
          </w:p>
        </w:tc>
      </w:tr>
    </w:tbl>
    <w:p w14:paraId="69622BDC" w14:textId="77777777" w:rsidR="00517502" w:rsidRPr="003362BA" w:rsidRDefault="00517502">
      <w:pPr>
        <w:pStyle w:val="prastasis1"/>
        <w:spacing w:after="0" w:line="240" w:lineRule="auto"/>
        <w:jc w:val="center"/>
        <w:rPr>
          <w:rFonts w:ascii="Times New Roman" w:hAnsi="Times New Roman"/>
          <w:i/>
          <w:iCs/>
          <w:color w:val="7030A0"/>
          <w:sz w:val="21"/>
          <w:szCs w:val="21"/>
          <w:lang w:eastAsia="lt-LT"/>
        </w:rPr>
      </w:pPr>
    </w:p>
    <w:tbl>
      <w:tblPr>
        <w:tblW w:w="5524" w:type="dxa"/>
        <w:tblCellMar>
          <w:left w:w="10" w:type="dxa"/>
          <w:right w:w="10" w:type="dxa"/>
        </w:tblCellMar>
        <w:tblLook w:val="0000" w:firstRow="0" w:lastRow="0" w:firstColumn="0" w:lastColumn="0" w:noHBand="0" w:noVBand="0"/>
      </w:tblPr>
      <w:tblGrid>
        <w:gridCol w:w="5524"/>
      </w:tblGrid>
      <w:tr w:rsidR="00517502" w:rsidRPr="003362BA" w14:paraId="166B0636" w14:textId="77777777">
        <w:trPr>
          <w:trHeight w:val="317"/>
        </w:trPr>
        <w:tc>
          <w:tcPr>
            <w:tcW w:w="5524" w:type="dxa"/>
            <w:tcBorders>
              <w:bottom w:val="single" w:sz="4" w:space="0" w:color="000000"/>
            </w:tcBorders>
            <w:shd w:val="clear" w:color="auto" w:fill="auto"/>
            <w:tcMar>
              <w:top w:w="0" w:type="dxa"/>
              <w:left w:w="108" w:type="dxa"/>
              <w:bottom w:w="0" w:type="dxa"/>
              <w:right w:w="108" w:type="dxa"/>
            </w:tcMar>
            <w:vAlign w:val="center"/>
          </w:tcPr>
          <w:p w14:paraId="76397C86"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color w:val="00B050"/>
                <w:sz w:val="21"/>
                <w:szCs w:val="21"/>
                <w:shd w:val="clear" w:color="auto" w:fill="D3D3D3"/>
                <w:lang w:eastAsia="lt-LT"/>
              </w:rPr>
              <w:t>[Įrašomas perkančiosios organizacijos pavadinimas]</w:t>
            </w:r>
          </w:p>
        </w:tc>
      </w:tr>
      <w:tr w:rsidR="00517502" w:rsidRPr="003362BA" w14:paraId="1FEDD71E" w14:textId="77777777">
        <w:tc>
          <w:tcPr>
            <w:tcW w:w="5524" w:type="dxa"/>
            <w:tcBorders>
              <w:top w:val="single" w:sz="4" w:space="0" w:color="000000"/>
            </w:tcBorders>
            <w:shd w:val="clear" w:color="auto" w:fill="auto"/>
            <w:tcMar>
              <w:top w:w="0" w:type="dxa"/>
              <w:left w:w="108" w:type="dxa"/>
              <w:bottom w:w="0" w:type="dxa"/>
              <w:right w:w="108" w:type="dxa"/>
            </w:tcMar>
          </w:tcPr>
          <w:p w14:paraId="22D9FDE4"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sz w:val="21"/>
                <w:szCs w:val="21"/>
                <w:vertAlign w:val="superscript"/>
                <w:lang w:eastAsia="lt-LT"/>
              </w:rPr>
              <w:t>(Adresatas)</w:t>
            </w:r>
          </w:p>
        </w:tc>
      </w:tr>
    </w:tbl>
    <w:p w14:paraId="026251B9" w14:textId="77777777" w:rsidR="00517502" w:rsidRPr="003362BA" w:rsidRDefault="00517502">
      <w:pPr>
        <w:pStyle w:val="prastasis1"/>
        <w:spacing w:after="0" w:line="240" w:lineRule="auto"/>
        <w:rPr>
          <w:rFonts w:ascii="Times New Roman" w:hAnsi="Times New Roman"/>
          <w:sz w:val="21"/>
          <w:szCs w:val="21"/>
          <w:lang w:eastAsia="lt-LT"/>
        </w:rPr>
      </w:pPr>
    </w:p>
    <w:p w14:paraId="10E5E60D" w14:textId="77777777" w:rsidR="00517502" w:rsidRPr="003362BA" w:rsidRDefault="004C2676">
      <w:pPr>
        <w:pStyle w:val="prastasis1"/>
        <w:numPr>
          <w:ilvl w:val="0"/>
          <w:numId w:val="2"/>
        </w:numPr>
        <w:tabs>
          <w:tab w:val="left" w:pos="-3753"/>
        </w:tabs>
        <w:spacing w:after="0" w:line="240" w:lineRule="auto"/>
        <w:jc w:val="center"/>
        <w:rPr>
          <w:rFonts w:ascii="Times New Roman" w:hAnsi="Times New Roman"/>
          <w:b/>
          <w:bCs/>
        </w:rPr>
      </w:pPr>
      <w:bookmarkStart w:id="4" w:name="_Toc329443224"/>
      <w:r w:rsidRPr="003362BA">
        <w:rPr>
          <w:rFonts w:ascii="Times New Roman" w:hAnsi="Times New Roman"/>
          <w:b/>
          <w:bCs/>
        </w:rPr>
        <w:t>INFORMACIJA APIE TIEKĖJĄ</w:t>
      </w:r>
      <w:bookmarkEnd w:id="4"/>
      <w:r w:rsidRPr="003362BA">
        <w:rPr>
          <w:rFonts w:ascii="Times New Roman" w:hAnsi="Times New Roman"/>
          <w:b/>
          <w:bCs/>
        </w:rPr>
        <w:t>:</w:t>
      </w:r>
    </w:p>
    <w:tbl>
      <w:tblPr>
        <w:tblW w:w="9915" w:type="dxa"/>
        <w:tblLayout w:type="fixed"/>
        <w:tblCellMar>
          <w:left w:w="10" w:type="dxa"/>
          <w:right w:w="10" w:type="dxa"/>
        </w:tblCellMar>
        <w:tblLook w:val="0000" w:firstRow="0" w:lastRow="0" w:firstColumn="0" w:lastColumn="0" w:noHBand="0" w:noVBand="0"/>
      </w:tblPr>
      <w:tblGrid>
        <w:gridCol w:w="5483"/>
        <w:gridCol w:w="4432"/>
      </w:tblGrid>
      <w:tr w:rsidR="00517502" w:rsidRPr="003362BA" w14:paraId="7F9A5DC5" w14:textId="77777777">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2AE8"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sz w:val="21"/>
                <w:szCs w:val="21"/>
                <w:lang w:eastAsia="lt-LT"/>
              </w:rPr>
              <w:t xml:space="preserve">Tiekėjo arba ūkio subjektų grupės dalyvių pavadinimas (-ai), juridinio asmens kodas (-ai) </w:t>
            </w:r>
            <w:r w:rsidRPr="003362BA">
              <w:rPr>
                <w:rStyle w:val="Numatytasispastraiposriftas1"/>
                <w:rFonts w:ascii="Times New Roman" w:hAnsi="Times New Roman"/>
                <w:i/>
                <w:sz w:val="21"/>
                <w:szCs w:val="21"/>
                <w:lang w:eastAsia="lt-LT"/>
              </w:rPr>
              <w:t>(jeigu pasiūlymą teikia fizinis asmuo – verslo ar individualios veiklos pažymėjimo Nr. ar pan.)</w:t>
            </w:r>
            <w:r w:rsidRPr="003362BA">
              <w:rPr>
                <w:rStyle w:val="Numatytasispastraiposriftas1"/>
                <w:rFonts w:ascii="Times New Roman" w:hAnsi="Times New Roman"/>
                <w:iCs/>
                <w:sz w:val="21"/>
                <w:szCs w:val="21"/>
                <w:lang w:eastAsia="lt-LT"/>
              </w:rPr>
              <w:t>, adresas (-ai)</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6013D" w14:textId="77777777" w:rsidR="00517502" w:rsidRPr="003362BA" w:rsidRDefault="00517502">
            <w:pPr>
              <w:pStyle w:val="prastasis1"/>
              <w:spacing w:after="0" w:line="240" w:lineRule="auto"/>
              <w:rPr>
                <w:rFonts w:ascii="Times New Roman" w:hAnsi="Times New Roman"/>
                <w:sz w:val="21"/>
                <w:szCs w:val="21"/>
                <w:lang w:eastAsia="lt-LT"/>
              </w:rPr>
            </w:pPr>
          </w:p>
        </w:tc>
      </w:tr>
      <w:tr w:rsidR="00517502" w:rsidRPr="003362BA" w14:paraId="665379F9" w14:textId="77777777">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C3BE3"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sz w:val="21"/>
                <w:szCs w:val="21"/>
                <w:lang w:eastAsia="lt-LT"/>
              </w:rPr>
              <w:t xml:space="preserve">Ūkio subjektų grupės dalyvis, atstovaujantis arba vadovaujantis ūkio subjektų grupei </w:t>
            </w:r>
            <w:r w:rsidRPr="003362BA">
              <w:rPr>
                <w:rStyle w:val="Numatytasispastraiposriftas1"/>
                <w:rFonts w:ascii="Times New Roman" w:hAnsi="Times New Roman"/>
                <w:i/>
                <w:sz w:val="21"/>
                <w:szCs w:val="21"/>
                <w:lang w:eastAsia="lt-LT"/>
              </w:rPr>
              <w:t>(pildoma, jei pasiūlymą teikia tiekėjų grupė)</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4DE7" w14:textId="77777777" w:rsidR="00517502" w:rsidRPr="003362BA" w:rsidRDefault="00517502">
            <w:pPr>
              <w:pStyle w:val="prastasis1"/>
              <w:spacing w:after="0" w:line="240" w:lineRule="auto"/>
              <w:rPr>
                <w:rFonts w:ascii="Times New Roman" w:hAnsi="Times New Roman"/>
                <w:sz w:val="21"/>
                <w:szCs w:val="21"/>
                <w:lang w:eastAsia="lt-LT"/>
              </w:rPr>
            </w:pPr>
          </w:p>
        </w:tc>
      </w:tr>
      <w:tr w:rsidR="00517502" w:rsidRPr="003362BA" w14:paraId="23768855" w14:textId="77777777">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243E" w14:textId="77777777" w:rsidR="00517502" w:rsidRPr="003362BA" w:rsidRDefault="004C2676">
            <w:pPr>
              <w:pStyle w:val="prastasis1"/>
              <w:spacing w:after="0" w:line="240" w:lineRule="auto"/>
              <w:rPr>
                <w:rFonts w:ascii="Times New Roman" w:hAnsi="Times New Roman"/>
                <w:sz w:val="21"/>
                <w:szCs w:val="21"/>
                <w:lang w:eastAsia="lt-LT"/>
              </w:rPr>
            </w:pPr>
            <w:r w:rsidRPr="003362BA">
              <w:rPr>
                <w:rFonts w:ascii="Times New Roman" w:hAnsi="Times New Roman"/>
                <w:sz w:val="21"/>
                <w:szCs w:val="21"/>
                <w:lang w:eastAsia="lt-LT"/>
              </w:rPr>
              <w:t>Asmens, įgalioto bendrauti su perkančiąją organizacija, kontaktinė informacija (vardas, pavardė, tel., faks., el. p., adresas)</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A2FBF" w14:textId="77777777" w:rsidR="00517502" w:rsidRPr="003362BA" w:rsidRDefault="00517502">
            <w:pPr>
              <w:pStyle w:val="prastasis1"/>
              <w:spacing w:after="0" w:line="240" w:lineRule="auto"/>
              <w:rPr>
                <w:rFonts w:ascii="Times New Roman" w:hAnsi="Times New Roman"/>
                <w:sz w:val="21"/>
                <w:szCs w:val="21"/>
                <w:lang w:eastAsia="lt-LT"/>
              </w:rPr>
            </w:pPr>
          </w:p>
        </w:tc>
      </w:tr>
    </w:tbl>
    <w:p w14:paraId="1558E578" w14:textId="77777777" w:rsidR="00517502" w:rsidRPr="003362BA" w:rsidRDefault="00517502">
      <w:pPr>
        <w:pStyle w:val="prastasis1"/>
        <w:spacing w:after="0" w:line="240" w:lineRule="auto"/>
        <w:rPr>
          <w:rFonts w:ascii="Times New Roman" w:hAnsi="Times New Roman"/>
          <w:iCs/>
          <w:sz w:val="21"/>
          <w:szCs w:val="21"/>
          <w:lang w:eastAsia="lt-LT"/>
        </w:rPr>
      </w:pPr>
    </w:p>
    <w:p w14:paraId="0E67F61A" w14:textId="77777777" w:rsidR="00517502" w:rsidRPr="003362BA" w:rsidRDefault="004C2676">
      <w:pPr>
        <w:pStyle w:val="prastasis1"/>
        <w:numPr>
          <w:ilvl w:val="0"/>
          <w:numId w:val="1"/>
        </w:numPr>
        <w:tabs>
          <w:tab w:val="left" w:pos="-3753"/>
        </w:tabs>
        <w:spacing w:after="0" w:line="240" w:lineRule="auto"/>
        <w:jc w:val="center"/>
        <w:rPr>
          <w:rFonts w:ascii="Times New Roman" w:hAnsi="Times New Roman"/>
        </w:rPr>
      </w:pPr>
      <w:bookmarkStart w:id="5" w:name="_Toc329443227"/>
      <w:r w:rsidRPr="003362BA">
        <w:rPr>
          <w:rStyle w:val="Numatytasispastraiposriftas1"/>
          <w:rFonts w:ascii="Times New Roman" w:hAnsi="Times New Roman"/>
          <w:b/>
          <w:bCs/>
        </w:rPr>
        <w:t>INFORMACIJA APIE ŪKIO SUBJEKTUS</w:t>
      </w:r>
      <w:bookmarkEnd w:id="5"/>
      <w:r w:rsidRPr="003362BA">
        <w:rPr>
          <w:rStyle w:val="Numatytasispastraiposriftas1"/>
          <w:rFonts w:ascii="Times New Roman" w:hAnsi="Times New Roman"/>
          <w:b/>
          <w:bCs/>
        </w:rPr>
        <w:t>, KURIŲ PAJĖGUMAIS TIEKĖJAS REMIASI, KAD ATITIKTŲ PERKANČIOSIOS ORGANIZACIJOS KELIAMUS KVALIFIKACIJOS REIKALAVIMUS (JEIGU TOKIE REIKALAVIMAI KELIAMI) (</w:t>
      </w:r>
      <w:r w:rsidRPr="003362BA">
        <w:rPr>
          <w:rStyle w:val="Numatytasispastraiposriftas1"/>
          <w:rFonts w:ascii="Times New Roman" w:hAnsi="Times New Roman"/>
          <w:b/>
          <w:bCs/>
          <w:i/>
          <w:iCs/>
        </w:rPr>
        <w:t xml:space="preserve">nurodomi ir </w:t>
      </w:r>
      <w:proofErr w:type="spellStart"/>
      <w:r w:rsidRPr="003362BA">
        <w:rPr>
          <w:rStyle w:val="Numatytasispastraiposriftas1"/>
          <w:rFonts w:ascii="Times New Roman" w:hAnsi="Times New Roman"/>
          <w:b/>
          <w:bCs/>
          <w:i/>
          <w:iCs/>
        </w:rPr>
        <w:t>kvazisubtiekėjai</w:t>
      </w:r>
      <w:proofErr w:type="spellEnd"/>
      <w:r w:rsidRPr="003362BA">
        <w:rPr>
          <w:rStyle w:val="Numatytasispastraiposriftas1"/>
          <w:rFonts w:ascii="Times New Roman" w:hAnsi="Times New Roman"/>
          <w:b/>
          <w:bCs/>
          <w:i/>
          <w:iCs/>
        </w:rPr>
        <w:t xml:space="preserve"> – fiziniai asmenys, kuriuos ketinama įdarbinti pirkimo laimėjimo atveju)</w:t>
      </w:r>
    </w:p>
    <w:p w14:paraId="4558FE30" w14:textId="77777777" w:rsidR="00517502" w:rsidRPr="003362BA" w:rsidRDefault="004C2676">
      <w:pPr>
        <w:pStyle w:val="prastasis1"/>
        <w:spacing w:after="0" w:line="240" w:lineRule="auto"/>
        <w:jc w:val="center"/>
        <w:rPr>
          <w:rFonts w:ascii="Times New Roman" w:hAnsi="Times New Roman"/>
          <w:i/>
          <w:iCs/>
        </w:rPr>
      </w:pPr>
      <w:r w:rsidRPr="003362BA">
        <w:rPr>
          <w:rFonts w:ascii="Times New Roman" w:hAnsi="Times New Roman"/>
          <w:i/>
          <w:iCs/>
        </w:rPr>
        <w:t>(pildoma, jei tiekėjas pasitelkia kitų ūkio subjektų pajėgumais pagal VPĮ 49 str.)</w:t>
      </w:r>
    </w:p>
    <w:tbl>
      <w:tblPr>
        <w:tblW w:w="9918" w:type="dxa"/>
        <w:tblCellMar>
          <w:left w:w="10" w:type="dxa"/>
          <w:right w:w="10" w:type="dxa"/>
        </w:tblCellMar>
        <w:tblLook w:val="0000" w:firstRow="0" w:lastRow="0" w:firstColumn="0" w:lastColumn="0" w:noHBand="0" w:noVBand="0"/>
      </w:tblPr>
      <w:tblGrid>
        <w:gridCol w:w="526"/>
        <w:gridCol w:w="3463"/>
        <w:gridCol w:w="2260"/>
        <w:gridCol w:w="3669"/>
      </w:tblGrid>
      <w:tr w:rsidR="00517502" w:rsidRPr="003362BA" w14:paraId="18A7AFB7" w14:textId="77777777">
        <w:tc>
          <w:tcPr>
            <w:tcW w:w="4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21C60DE"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5BCC791"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640D1E2" w14:textId="77777777" w:rsidR="00517502" w:rsidRPr="003362BA" w:rsidRDefault="004C2676">
            <w:pPr>
              <w:pStyle w:val="prastasis1"/>
              <w:spacing w:after="0" w:line="240" w:lineRule="auto"/>
              <w:rPr>
                <w:rFonts w:ascii="Times New Roman" w:hAnsi="Times New Roman"/>
              </w:rPr>
            </w:pPr>
            <w:r w:rsidRPr="003362BA">
              <w:rPr>
                <w:rStyle w:val="Numatytasispastraiposriftas1"/>
                <w:rFonts w:ascii="Times New Roman" w:hAnsi="Times New Roman"/>
                <w:b/>
                <w:sz w:val="21"/>
                <w:szCs w:val="21"/>
                <w:lang w:eastAsia="lt-LT"/>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FC08B29"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Sutarties objekto dalies, perduodamos vykdyti subtiekėjui, aprašymas</w:t>
            </w:r>
          </w:p>
        </w:tc>
      </w:tr>
      <w:tr w:rsidR="00517502" w:rsidRPr="003362BA" w14:paraId="6EC8412A" w14:textId="77777777">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CB0DB" w14:textId="77777777" w:rsidR="00517502" w:rsidRPr="003362BA" w:rsidRDefault="004C2676">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1.</w:t>
            </w:r>
          </w:p>
        </w:tc>
        <w:tc>
          <w:tcPr>
            <w:tcW w:w="3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B64C" w14:textId="77777777" w:rsidR="00517502" w:rsidRPr="003362BA" w:rsidRDefault="00517502">
            <w:pPr>
              <w:pStyle w:val="prastasis1"/>
              <w:spacing w:after="0" w:line="240" w:lineRule="auto"/>
              <w:rPr>
                <w:rFonts w:ascii="Times New Roman" w:hAnsi="Times New Roman"/>
                <w:bCs/>
                <w:sz w:val="21"/>
                <w:szCs w:val="21"/>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5B74" w14:textId="77777777" w:rsidR="00517502" w:rsidRPr="003362BA" w:rsidRDefault="00517502">
            <w:pPr>
              <w:pStyle w:val="prastasis1"/>
              <w:spacing w:after="0" w:line="240" w:lineRule="auto"/>
              <w:rPr>
                <w:rFonts w:ascii="Times New Roman" w:hAnsi="Times New Roman"/>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81C73" w14:textId="77777777" w:rsidR="00517502" w:rsidRPr="003362BA" w:rsidRDefault="00517502">
            <w:pPr>
              <w:pStyle w:val="prastasis1"/>
              <w:spacing w:after="0" w:line="240" w:lineRule="auto"/>
              <w:rPr>
                <w:rFonts w:ascii="Times New Roman" w:hAnsi="Times New Roman"/>
                <w:bCs/>
                <w:sz w:val="21"/>
                <w:szCs w:val="21"/>
                <w:lang w:eastAsia="lt-LT"/>
              </w:rPr>
            </w:pPr>
          </w:p>
        </w:tc>
      </w:tr>
      <w:tr w:rsidR="00517502" w:rsidRPr="003362BA" w14:paraId="01EF2AD8" w14:textId="77777777">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DCD9" w14:textId="77777777" w:rsidR="00517502" w:rsidRPr="003362BA" w:rsidRDefault="004C2676">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2.</w:t>
            </w:r>
          </w:p>
        </w:tc>
        <w:tc>
          <w:tcPr>
            <w:tcW w:w="3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3C96" w14:textId="77777777" w:rsidR="00517502" w:rsidRPr="003362BA" w:rsidRDefault="00517502">
            <w:pPr>
              <w:pStyle w:val="prastasis1"/>
              <w:spacing w:after="0" w:line="240" w:lineRule="auto"/>
              <w:rPr>
                <w:rFonts w:ascii="Times New Roman" w:hAnsi="Times New Roman"/>
                <w:bCs/>
                <w:sz w:val="21"/>
                <w:szCs w:val="21"/>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1278" w14:textId="77777777" w:rsidR="00517502" w:rsidRPr="003362BA" w:rsidRDefault="00517502">
            <w:pPr>
              <w:pStyle w:val="prastasis1"/>
              <w:spacing w:after="0" w:line="240" w:lineRule="auto"/>
              <w:rPr>
                <w:rFonts w:ascii="Times New Roman" w:hAnsi="Times New Roman"/>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667A" w14:textId="77777777" w:rsidR="00517502" w:rsidRPr="003362BA" w:rsidRDefault="00517502">
            <w:pPr>
              <w:pStyle w:val="prastasis1"/>
              <w:spacing w:after="0" w:line="240" w:lineRule="auto"/>
              <w:rPr>
                <w:rFonts w:ascii="Times New Roman" w:hAnsi="Times New Roman"/>
                <w:bCs/>
                <w:sz w:val="21"/>
                <w:szCs w:val="21"/>
                <w:lang w:eastAsia="lt-LT"/>
              </w:rPr>
            </w:pPr>
          </w:p>
        </w:tc>
      </w:tr>
    </w:tbl>
    <w:p w14:paraId="4F4B4FBF" w14:textId="77777777" w:rsidR="00517502" w:rsidRPr="003362BA" w:rsidRDefault="00517502">
      <w:pPr>
        <w:pStyle w:val="prastasis1"/>
        <w:spacing w:after="0" w:line="240" w:lineRule="auto"/>
        <w:rPr>
          <w:rFonts w:ascii="Times New Roman" w:hAnsi="Times New Roman"/>
          <w:color w:val="000000"/>
          <w:sz w:val="21"/>
          <w:szCs w:val="21"/>
          <w:lang w:eastAsia="lt-LT"/>
        </w:rPr>
      </w:pPr>
    </w:p>
    <w:p w14:paraId="173F43D5" w14:textId="77777777" w:rsidR="00517502" w:rsidRPr="003362BA" w:rsidRDefault="004C2676">
      <w:pPr>
        <w:pStyle w:val="prastasis1"/>
        <w:numPr>
          <w:ilvl w:val="0"/>
          <w:numId w:val="1"/>
        </w:numPr>
        <w:tabs>
          <w:tab w:val="left" w:pos="-3753"/>
        </w:tabs>
        <w:spacing w:after="0" w:line="240" w:lineRule="auto"/>
        <w:jc w:val="center"/>
        <w:rPr>
          <w:rFonts w:ascii="Times New Roman" w:hAnsi="Times New Roman"/>
        </w:rPr>
      </w:pPr>
      <w:r w:rsidRPr="003362BA">
        <w:rPr>
          <w:rStyle w:val="Numatytasispastraiposriftas1"/>
          <w:rFonts w:ascii="Times New Roman" w:hAnsi="Times New Roman"/>
          <w:b/>
          <w:bCs/>
        </w:rPr>
        <w:t>INFORMACIJA APIE ŽINOMUS SUBTIEKĖJUS IR JIEMS PERDUODAMA VYKDYTI SUTARTIES DALIS</w:t>
      </w:r>
    </w:p>
    <w:p w14:paraId="711A0D01" w14:textId="77777777" w:rsidR="00517502" w:rsidRPr="003362BA" w:rsidRDefault="004C2676">
      <w:pPr>
        <w:pStyle w:val="prastasis1"/>
        <w:spacing w:after="0" w:line="240" w:lineRule="auto"/>
        <w:ind w:left="567"/>
        <w:jc w:val="center"/>
        <w:rPr>
          <w:rFonts w:ascii="Times New Roman" w:hAnsi="Times New Roman"/>
          <w:i/>
          <w:iCs/>
          <w:color w:val="000000"/>
        </w:rPr>
      </w:pPr>
      <w:r w:rsidRPr="003362BA">
        <w:rPr>
          <w:rFonts w:ascii="Times New Roman" w:hAnsi="Times New Roman"/>
          <w:i/>
          <w:iCs/>
          <w:color w:val="000000"/>
        </w:rPr>
        <w:t>(pildoma, jei tiekėjas pasitelkia subtiekėjus)</w:t>
      </w:r>
    </w:p>
    <w:tbl>
      <w:tblPr>
        <w:tblW w:w="9918" w:type="dxa"/>
        <w:tblCellMar>
          <w:left w:w="10" w:type="dxa"/>
          <w:right w:w="10" w:type="dxa"/>
        </w:tblCellMar>
        <w:tblLook w:val="0000" w:firstRow="0" w:lastRow="0" w:firstColumn="0" w:lastColumn="0" w:noHBand="0" w:noVBand="0"/>
      </w:tblPr>
      <w:tblGrid>
        <w:gridCol w:w="526"/>
        <w:gridCol w:w="4085"/>
        <w:gridCol w:w="5307"/>
      </w:tblGrid>
      <w:tr w:rsidR="00517502" w:rsidRPr="003362BA" w14:paraId="07BB8268" w14:textId="77777777">
        <w:tc>
          <w:tcPr>
            <w:tcW w:w="4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F71DC46"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E1C151E"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662CF67" w14:textId="77777777" w:rsidR="00517502" w:rsidRPr="003362BA" w:rsidRDefault="004C2676">
            <w:pPr>
              <w:pStyle w:val="prastasis1"/>
              <w:spacing w:after="0" w:line="240" w:lineRule="auto"/>
              <w:rPr>
                <w:rFonts w:ascii="Times New Roman" w:hAnsi="Times New Roman"/>
                <w:b/>
                <w:sz w:val="21"/>
                <w:szCs w:val="21"/>
                <w:lang w:eastAsia="lt-LT"/>
              </w:rPr>
            </w:pPr>
            <w:r w:rsidRPr="003362BA">
              <w:rPr>
                <w:rFonts w:ascii="Times New Roman" w:hAnsi="Times New Roman"/>
                <w:b/>
                <w:sz w:val="21"/>
                <w:szCs w:val="21"/>
                <w:lang w:eastAsia="lt-LT"/>
              </w:rPr>
              <w:t>Sutarties objekto dalies, perduodamos vykdyti subtiekėjui, aprašymas</w:t>
            </w:r>
          </w:p>
        </w:tc>
      </w:tr>
      <w:tr w:rsidR="00517502" w:rsidRPr="003362BA" w14:paraId="58284AD6" w14:textId="77777777">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770B" w14:textId="77777777" w:rsidR="00517502" w:rsidRPr="003362BA" w:rsidRDefault="004C2676">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1.</w:t>
            </w:r>
          </w:p>
        </w:tc>
        <w:tc>
          <w:tcPr>
            <w:tcW w:w="4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C1BB" w14:textId="77777777" w:rsidR="00517502" w:rsidRPr="003362BA" w:rsidRDefault="00517502">
            <w:pPr>
              <w:pStyle w:val="prastasis1"/>
              <w:spacing w:after="0" w:line="240" w:lineRule="auto"/>
              <w:rPr>
                <w:rFonts w:ascii="Times New Roman" w:hAnsi="Times New Roman"/>
                <w:bCs/>
                <w:sz w:val="21"/>
                <w:szCs w:val="21"/>
                <w:lang w:eastAsia="lt-LT"/>
              </w:rPr>
            </w:pP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1E985" w14:textId="77777777" w:rsidR="00517502" w:rsidRPr="003362BA" w:rsidRDefault="00517502">
            <w:pPr>
              <w:pStyle w:val="prastasis1"/>
              <w:spacing w:after="0" w:line="240" w:lineRule="auto"/>
              <w:rPr>
                <w:rFonts w:ascii="Times New Roman" w:hAnsi="Times New Roman"/>
                <w:bCs/>
                <w:sz w:val="21"/>
                <w:szCs w:val="21"/>
                <w:lang w:eastAsia="lt-LT"/>
              </w:rPr>
            </w:pPr>
          </w:p>
        </w:tc>
      </w:tr>
      <w:tr w:rsidR="00517502" w:rsidRPr="003362BA" w14:paraId="7A7F355A" w14:textId="77777777">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BE470" w14:textId="77777777" w:rsidR="00517502" w:rsidRPr="003362BA" w:rsidRDefault="004C2676">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2.</w:t>
            </w:r>
          </w:p>
        </w:tc>
        <w:tc>
          <w:tcPr>
            <w:tcW w:w="4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7575B" w14:textId="77777777" w:rsidR="00517502" w:rsidRPr="003362BA" w:rsidRDefault="00517502">
            <w:pPr>
              <w:pStyle w:val="prastasis1"/>
              <w:spacing w:after="0" w:line="240" w:lineRule="auto"/>
              <w:rPr>
                <w:rFonts w:ascii="Times New Roman" w:hAnsi="Times New Roman"/>
                <w:bCs/>
                <w:sz w:val="21"/>
                <w:szCs w:val="21"/>
                <w:lang w:eastAsia="lt-LT"/>
              </w:rPr>
            </w:pPr>
          </w:p>
        </w:tc>
        <w:tc>
          <w:tcPr>
            <w:tcW w:w="5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F2084" w14:textId="77777777" w:rsidR="00517502" w:rsidRPr="003362BA" w:rsidRDefault="00517502">
            <w:pPr>
              <w:pStyle w:val="prastasis1"/>
              <w:spacing w:after="0" w:line="240" w:lineRule="auto"/>
              <w:rPr>
                <w:rFonts w:ascii="Times New Roman" w:hAnsi="Times New Roman"/>
                <w:bCs/>
                <w:sz w:val="21"/>
                <w:szCs w:val="21"/>
                <w:lang w:eastAsia="lt-LT"/>
              </w:rPr>
            </w:pPr>
          </w:p>
        </w:tc>
      </w:tr>
    </w:tbl>
    <w:p w14:paraId="7D2EAFE2" w14:textId="77777777" w:rsidR="00517502" w:rsidRDefault="00517502">
      <w:pPr>
        <w:pStyle w:val="prastasis1"/>
        <w:spacing w:after="0" w:line="240" w:lineRule="auto"/>
        <w:rPr>
          <w:rFonts w:ascii="Times New Roman" w:hAnsi="Times New Roman"/>
          <w:sz w:val="21"/>
          <w:szCs w:val="21"/>
          <w:lang w:eastAsia="lt-LT"/>
        </w:rPr>
      </w:pPr>
    </w:p>
    <w:p w14:paraId="28479A6C" w14:textId="3B43D519" w:rsidR="008A49E7" w:rsidRPr="00810732" w:rsidRDefault="008A49E7" w:rsidP="00BA0220">
      <w:pPr>
        <w:pStyle w:val="prastasis1"/>
        <w:numPr>
          <w:ilvl w:val="0"/>
          <w:numId w:val="1"/>
        </w:numPr>
        <w:spacing w:after="0" w:line="240" w:lineRule="auto"/>
        <w:ind w:left="0" w:firstLine="567"/>
        <w:rPr>
          <w:rStyle w:val="Numatytasispastraiposriftas1"/>
          <w:rFonts w:ascii="Times New Roman" w:hAnsi="Times New Roman"/>
        </w:rPr>
      </w:pPr>
      <w:r w:rsidRPr="00810732">
        <w:rPr>
          <w:rFonts w:ascii="Times New Roman" w:eastAsia="Times New Roman" w:hAnsi="Times New Roman"/>
        </w:rPr>
        <w:t>Šiame pasiūlyme</w:t>
      </w:r>
      <w:r w:rsidR="00810732">
        <w:rPr>
          <w:rFonts w:ascii="Times New Roman" w:eastAsia="Times New Roman" w:hAnsi="Times New Roman"/>
        </w:rPr>
        <w:t xml:space="preserve"> duomenys apie</w:t>
      </w:r>
      <w:r w:rsidRPr="00810732">
        <w:rPr>
          <w:rFonts w:ascii="Times New Roman" w:eastAsia="Times New Roman" w:hAnsi="Times New Roman"/>
        </w:rPr>
        <w:t xml:space="preserve"> pateikt</w:t>
      </w:r>
      <w:r w:rsidR="00810732">
        <w:rPr>
          <w:rFonts w:ascii="Times New Roman" w:eastAsia="Times New Roman" w:hAnsi="Times New Roman"/>
        </w:rPr>
        <w:t>ą</w:t>
      </w:r>
      <w:r w:rsidRPr="00810732">
        <w:rPr>
          <w:rFonts w:ascii="Times New Roman" w:eastAsia="Times New Roman" w:hAnsi="Times New Roman"/>
        </w:rPr>
        <w:t xml:space="preserve"> konfidenciali</w:t>
      </w:r>
      <w:r w:rsidR="00810732">
        <w:rPr>
          <w:rFonts w:ascii="Times New Roman" w:eastAsia="Times New Roman" w:hAnsi="Times New Roman"/>
        </w:rPr>
        <w:t>ą</w:t>
      </w:r>
      <w:r w:rsidRPr="00810732">
        <w:rPr>
          <w:rFonts w:ascii="Times New Roman" w:eastAsia="Times New Roman" w:hAnsi="Times New Roman"/>
        </w:rPr>
        <w:t xml:space="preserve"> informacij</w:t>
      </w:r>
      <w:r w:rsidR="00810732">
        <w:rPr>
          <w:rFonts w:ascii="Times New Roman" w:eastAsia="Times New Roman" w:hAnsi="Times New Roman"/>
        </w:rPr>
        <w:t>ą</w:t>
      </w:r>
      <w:r w:rsidRPr="00810732">
        <w:rPr>
          <w:rFonts w:ascii="Times New Roman" w:eastAsia="Times New Roman" w:hAnsi="Times New Roman"/>
        </w:rPr>
        <w:t xml:space="preserve"> </w:t>
      </w:r>
      <w:r w:rsidR="00810732">
        <w:rPr>
          <w:rFonts w:ascii="Times New Roman" w:eastAsia="Times New Roman" w:hAnsi="Times New Roman"/>
        </w:rPr>
        <w:t xml:space="preserve">nurodomi </w:t>
      </w:r>
      <w:r w:rsidR="00810732" w:rsidRPr="00810732">
        <w:rPr>
          <w:rFonts w:ascii="Times New Roman" w:eastAsia="Times New Roman" w:hAnsi="Times New Roman"/>
        </w:rPr>
        <w:t>14 punkte. (</w:t>
      </w:r>
      <w:r w:rsidRPr="00810732">
        <w:rPr>
          <w:rFonts w:ascii="Times New Roman" w:eastAsia="Times New Roman" w:hAnsi="Times New Roman"/>
          <w:i/>
          <w:iCs/>
        </w:rPr>
        <w:t>Tiekėjas negali nurodyti, kad konfidencialus yra pasiūlymo įkainis (kaina) arba, kad visas pasiūlymas yra konfidencialus)</w:t>
      </w:r>
      <w:r w:rsidR="00810732" w:rsidRPr="00810732">
        <w:rPr>
          <w:rFonts w:ascii="Times New Roman" w:eastAsia="Times New Roman" w:hAnsi="Times New Roman"/>
          <w:i/>
          <w:iCs/>
        </w:rPr>
        <w:t xml:space="preserve">, </w:t>
      </w:r>
    </w:p>
    <w:p w14:paraId="031E6A6A" w14:textId="5A8F1F4C" w:rsidR="00517502" w:rsidRPr="003362BA" w:rsidRDefault="004C2676" w:rsidP="00810732">
      <w:pPr>
        <w:pStyle w:val="prastasis1"/>
        <w:numPr>
          <w:ilvl w:val="0"/>
          <w:numId w:val="1"/>
        </w:numPr>
        <w:spacing w:after="0" w:line="240" w:lineRule="auto"/>
        <w:ind w:firstLine="567"/>
        <w:rPr>
          <w:rFonts w:ascii="Times New Roman" w:hAnsi="Times New Roman"/>
        </w:rPr>
      </w:pPr>
      <w:r w:rsidRPr="003362BA">
        <w:rPr>
          <w:rStyle w:val="Numatytasispastraiposriftas1"/>
          <w:rFonts w:ascii="Times New Roman" w:hAnsi="Times New Roman"/>
          <w:b/>
          <w:bCs/>
        </w:rPr>
        <w:t xml:space="preserve">PASIŪLYMO </w:t>
      </w:r>
      <w:r w:rsidRPr="003362BA">
        <w:rPr>
          <w:rStyle w:val="Numatytasispastraiposriftas1"/>
          <w:rFonts w:ascii="Times New Roman" w:hAnsi="Times New Roman"/>
          <w:b/>
          <w:bCs/>
          <w:color w:val="00B050"/>
          <w:shd w:val="clear" w:color="auto" w:fill="D3D3D3"/>
        </w:rPr>
        <w:t>KAINA</w:t>
      </w:r>
      <w:r w:rsidRPr="003362BA">
        <w:rPr>
          <w:rStyle w:val="Numatytasispastraiposriftas1"/>
          <w:rFonts w:ascii="Times New Roman" w:hAnsi="Times New Roman"/>
          <w:b/>
          <w:bCs/>
        </w:rPr>
        <w:t xml:space="preserve"> </w:t>
      </w:r>
    </w:p>
    <w:p w14:paraId="40E51AFB" w14:textId="77777777" w:rsidR="00517502" w:rsidRPr="003362BA" w:rsidRDefault="00517502" w:rsidP="003D790C">
      <w:pPr>
        <w:pStyle w:val="prastasis1"/>
        <w:spacing w:after="0" w:line="240" w:lineRule="auto"/>
        <w:jc w:val="both"/>
        <w:rPr>
          <w:rFonts w:ascii="Times New Roman" w:hAnsi="Times New Roman"/>
        </w:rPr>
      </w:pPr>
    </w:p>
    <w:p w14:paraId="3048EB0D" w14:textId="77777777" w:rsidR="00517502" w:rsidRPr="003362BA" w:rsidRDefault="004C2676" w:rsidP="00810732">
      <w:pPr>
        <w:pStyle w:val="prastasis1"/>
        <w:numPr>
          <w:ilvl w:val="1"/>
          <w:numId w:val="1"/>
        </w:numPr>
        <w:spacing w:line="240" w:lineRule="auto"/>
        <w:ind w:left="0" w:firstLine="426"/>
        <w:jc w:val="both"/>
        <w:rPr>
          <w:rStyle w:val="Numatytasispastraiposriftas1"/>
          <w:rFonts w:ascii="Times New Roman" w:hAnsi="Times New Roman"/>
          <w:bCs/>
          <w:iCs/>
        </w:rPr>
      </w:pPr>
      <w:r w:rsidRPr="003362BA">
        <w:rPr>
          <w:rStyle w:val="Numatytasispastraiposriftas1"/>
          <w:rFonts w:ascii="Times New Roman" w:hAnsi="Times New Roman"/>
          <w:bCs/>
          <w:iCs/>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6E105C" w14:textId="77777777" w:rsidR="00517502" w:rsidRPr="003362BA" w:rsidRDefault="004C2676" w:rsidP="00334476">
      <w:pPr>
        <w:pStyle w:val="prastasis1"/>
        <w:widowControl w:val="0"/>
        <w:numPr>
          <w:ilvl w:val="1"/>
          <w:numId w:val="1"/>
        </w:numPr>
        <w:shd w:val="clear" w:color="auto" w:fill="FFFFFF"/>
        <w:spacing w:after="0" w:line="240" w:lineRule="auto"/>
        <w:ind w:left="-142" w:firstLine="567"/>
        <w:jc w:val="both"/>
        <w:rPr>
          <w:rFonts w:ascii="Times New Roman" w:hAnsi="Times New Roman"/>
        </w:rPr>
      </w:pPr>
      <w:r w:rsidRPr="003362BA">
        <w:rPr>
          <w:rStyle w:val="Numatytasispastraiposriftas1"/>
          <w:rFonts w:ascii="Times New Roman" w:hAnsi="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362BA">
        <w:rPr>
          <w:rStyle w:val="Numatytasispastraiposriftas1"/>
          <w:rFonts w:ascii="Times New Roman" w:hAnsi="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362BA">
        <w:rPr>
          <w:rStyle w:val="Numatytasispastraiposriftas1"/>
          <w:rFonts w:ascii="Times New Roman" w:hAnsi="Times New Roman"/>
          <w:bCs/>
          <w:iCs/>
        </w:rPr>
        <w:t xml:space="preserve">kainos </w:t>
      </w:r>
      <w:r w:rsidRPr="003362BA">
        <w:rPr>
          <w:rStyle w:val="Numatytasispastraiposriftas1"/>
          <w:rFonts w:ascii="Times New Roman" w:hAnsi="Times New Roman"/>
          <w:bCs/>
        </w:rPr>
        <w:t xml:space="preserve">bus vertinamos ir lyginamos su visais mokesčiais, įskaitant PVM. </w:t>
      </w:r>
      <w:r w:rsidRPr="003362BA">
        <w:rPr>
          <w:rStyle w:val="Numatytasispastraiposriftas1"/>
          <w:rFonts w:ascii="Times New Roman" w:hAnsi="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362BA">
        <w:rPr>
          <w:rStyle w:val="Numatytasispastraiposriftas1"/>
          <w:rFonts w:ascii="Times New Roman" w:hAnsi="Times New Roman"/>
          <w:iCs/>
        </w:rPr>
        <w:t>kainą (jeigu tiekėjas jo neįskaičiavo pateikiant pasiūlymą, palyginimo tikslais įskaičiuoja pati perkančioji organizacija)</w:t>
      </w:r>
      <w:r w:rsidRPr="003362BA">
        <w:rPr>
          <w:rStyle w:val="Numatytasispastraiposriftas1"/>
          <w:rFonts w:ascii="Times New Roman" w:hAnsi="Times New Roman"/>
        </w:rPr>
        <w:t xml:space="preserve">. Į pasiūlymo </w:t>
      </w:r>
      <w:r w:rsidRPr="003362BA">
        <w:rPr>
          <w:rStyle w:val="Numatytasispastraiposriftas1"/>
          <w:rFonts w:ascii="Times New Roman" w:hAnsi="Times New Roman"/>
          <w:bCs/>
          <w:iCs/>
        </w:rPr>
        <w:t xml:space="preserve">kainą privalo būti </w:t>
      </w:r>
      <w:r w:rsidRPr="003362BA">
        <w:rPr>
          <w:rStyle w:val="Numatytasispastraiposriftas1"/>
          <w:rFonts w:ascii="Times New Roman" w:eastAsia="Arial Unicode MS" w:hAnsi="Times New Roman"/>
          <w:szCs w:val="24"/>
        </w:rPr>
        <w:t>įskaičiuoti visi mokesčiai bei visos</w:t>
      </w:r>
      <w:r w:rsidRPr="003362BA">
        <w:rPr>
          <w:rStyle w:val="Numatytasispastraiposriftas1"/>
          <w:rFonts w:ascii="Times New Roman" w:hAnsi="Times New Roman"/>
          <w:b/>
          <w:szCs w:val="24"/>
        </w:rPr>
        <w:t xml:space="preserve"> </w:t>
      </w:r>
      <w:r w:rsidRPr="003362BA">
        <w:rPr>
          <w:rStyle w:val="Numatytasispastraiposriftas1"/>
          <w:rFonts w:ascii="Times New Roman" w:hAnsi="Times New Roman"/>
          <w:szCs w:val="24"/>
        </w:rPr>
        <w:t>kitos Tiekėjo patirtos ir (ar) galimos patirti tiesioginės ir netiesioginės išlaidos ir mokesčiai</w:t>
      </w:r>
      <w:r w:rsidRPr="003362BA">
        <w:rPr>
          <w:rStyle w:val="Numatytasispastraiposriftas1"/>
          <w:rFonts w:ascii="Times New Roman" w:eastAsia="Arial Unicode MS" w:hAnsi="Times New Roman"/>
          <w:szCs w:val="24"/>
        </w:rPr>
        <w:t>, susiję su Prekių tiekimu,</w:t>
      </w:r>
      <w:r w:rsidRPr="003362BA">
        <w:rPr>
          <w:rStyle w:val="Numatytasispastraiposriftas1"/>
          <w:rFonts w:ascii="Times New Roman" w:hAnsi="Times New Roman"/>
          <w:color w:val="000000"/>
        </w:rPr>
        <w:t xml:space="preserve"> įskaitant, bet neapsiribojant (išskyrus tuos atvejus, kai pirkimo dokumentuose aiškiai nurodyta, kad tam tikros konkrečios išlaidos neturi būti įskaičiuotos į Sutarties kainą). </w:t>
      </w:r>
    </w:p>
    <w:p w14:paraId="317693EE" w14:textId="77777777" w:rsidR="00517502" w:rsidRPr="003362BA" w:rsidRDefault="004C2676" w:rsidP="00D83B39">
      <w:pPr>
        <w:pStyle w:val="prastasis1"/>
        <w:numPr>
          <w:ilvl w:val="1"/>
          <w:numId w:val="1"/>
        </w:numPr>
        <w:spacing w:after="0" w:line="240" w:lineRule="auto"/>
        <w:ind w:left="0" w:firstLine="567"/>
        <w:jc w:val="both"/>
        <w:rPr>
          <w:rFonts w:ascii="Times New Roman" w:hAnsi="Times New Roman"/>
        </w:rPr>
      </w:pPr>
      <w:r w:rsidRPr="003362BA">
        <w:rPr>
          <w:rStyle w:val="Numatytasispastraiposriftas1"/>
          <w:rFonts w:ascii="Times New Roman" w:hAnsi="Times New Roman"/>
          <w:color w:val="000000"/>
        </w:rPr>
        <w:t xml:space="preserve">Jeigu pasiūlyme nurodyta </w:t>
      </w:r>
      <w:r w:rsidRPr="003362BA">
        <w:rPr>
          <w:rStyle w:val="Numatytasispastraiposriftas1"/>
          <w:rFonts w:ascii="Times New Roman" w:hAnsi="Times New Roman"/>
          <w:bCs/>
          <w:iCs/>
        </w:rPr>
        <w:t>kaina</w:t>
      </w:r>
      <w:r w:rsidRPr="003362BA">
        <w:rPr>
          <w:rStyle w:val="Numatytasispastraiposriftas1"/>
          <w:rFonts w:ascii="Times New Roman" w:hAnsi="Times New Roman"/>
          <w:color w:val="000000"/>
        </w:rPr>
        <w:t xml:space="preserve">, išreikštos skaitmenimis, neatitinka </w:t>
      </w:r>
      <w:r w:rsidRPr="003362BA">
        <w:rPr>
          <w:rStyle w:val="Numatytasispastraiposriftas1"/>
          <w:rFonts w:ascii="Times New Roman" w:hAnsi="Times New Roman"/>
          <w:bCs/>
          <w:iCs/>
        </w:rPr>
        <w:t>kainos</w:t>
      </w:r>
      <w:r w:rsidRPr="003362BA">
        <w:rPr>
          <w:rStyle w:val="Numatytasispastraiposriftas1"/>
          <w:rFonts w:ascii="Times New Roman" w:hAnsi="Times New Roman"/>
          <w:color w:val="000000"/>
        </w:rPr>
        <w:t xml:space="preserve">, nurodytų žodžiais, teisinga laikoma </w:t>
      </w:r>
      <w:r w:rsidRPr="003362BA">
        <w:rPr>
          <w:rStyle w:val="Numatytasispastraiposriftas1"/>
          <w:rFonts w:ascii="Times New Roman" w:hAnsi="Times New Roman"/>
          <w:bCs/>
          <w:iCs/>
        </w:rPr>
        <w:t>kaina</w:t>
      </w:r>
      <w:r w:rsidRPr="003362BA">
        <w:rPr>
          <w:rStyle w:val="Numatytasispastraiposriftas1"/>
          <w:rFonts w:ascii="Times New Roman" w:hAnsi="Times New Roman"/>
          <w:color w:val="000000"/>
        </w:rPr>
        <w:t>, nurodytos žodžiais.</w:t>
      </w:r>
    </w:p>
    <w:p w14:paraId="2D15EAB4" w14:textId="77777777" w:rsidR="00517502" w:rsidRPr="003362BA" w:rsidRDefault="00517502">
      <w:pPr>
        <w:pStyle w:val="prastasis1"/>
        <w:spacing w:after="0" w:line="240" w:lineRule="auto"/>
        <w:jc w:val="both"/>
        <w:rPr>
          <w:rFonts w:ascii="Times New Roman" w:hAnsi="Times New Roman"/>
          <w:smallCaps/>
          <w:sz w:val="21"/>
          <w:szCs w:val="21"/>
          <w:lang w:eastAsia="lt-LT"/>
        </w:rPr>
      </w:pPr>
    </w:p>
    <w:p w14:paraId="3CD9BBAE" w14:textId="77777777" w:rsidR="00517502" w:rsidRPr="008A49E7" w:rsidRDefault="004C2676" w:rsidP="00334476">
      <w:pPr>
        <w:pStyle w:val="prastasis1"/>
        <w:numPr>
          <w:ilvl w:val="1"/>
          <w:numId w:val="1"/>
        </w:numPr>
        <w:spacing w:after="0" w:line="240" w:lineRule="auto"/>
        <w:ind w:left="0" w:firstLine="567"/>
        <w:jc w:val="both"/>
        <w:rPr>
          <w:rStyle w:val="Numatytasispastraiposriftas1"/>
          <w:rFonts w:ascii="Times New Roman" w:hAnsi="Times New Roman"/>
        </w:rPr>
      </w:pPr>
      <w:r w:rsidRPr="003362BA">
        <w:rPr>
          <w:rStyle w:val="Numatytasispastraiposriftas1"/>
          <w:rFonts w:ascii="Times New Roman" w:hAnsi="Times New Roman"/>
        </w:rPr>
        <w:t>V</w:t>
      </w:r>
      <w:r w:rsidRPr="003362BA">
        <w:rPr>
          <w:rStyle w:val="Numatytasispastraiposriftas1"/>
          <w:rFonts w:ascii="Times New Roman" w:hAnsi="Times New Roman"/>
          <w:bCs/>
          <w:iCs/>
        </w:rPr>
        <w:t>isos pasiūlyme nurodytos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AF0C67A" w14:textId="77777777" w:rsidR="008A49E7" w:rsidRDefault="008A49E7" w:rsidP="008A49E7">
      <w:pPr>
        <w:pStyle w:val="Sraopastraipa"/>
        <w:rPr>
          <w:rFonts w:ascii="Times New Roman" w:hAnsi="Times New Roman"/>
        </w:rPr>
      </w:pPr>
    </w:p>
    <w:p w14:paraId="517DB97F" w14:textId="77777777" w:rsidR="008A49E7" w:rsidRPr="008A49E7" w:rsidRDefault="008A49E7" w:rsidP="008A49E7">
      <w:pPr>
        <w:pStyle w:val="prastasis1"/>
        <w:numPr>
          <w:ilvl w:val="0"/>
          <w:numId w:val="1"/>
        </w:numPr>
        <w:spacing w:after="0" w:line="240" w:lineRule="auto"/>
        <w:jc w:val="both"/>
        <w:rPr>
          <w:rFonts w:ascii="Times New Roman" w:hAnsi="Times New Roman"/>
        </w:rPr>
      </w:pPr>
      <w:r w:rsidRPr="008A49E7">
        <w:rPr>
          <w:rFonts w:ascii="Times New Roman" w:hAnsi="Times New Roman"/>
        </w:rPr>
        <w:t>Mes siūlome šias prekes/paslaugas:</w:t>
      </w:r>
    </w:p>
    <w:p w14:paraId="7F7AF408" w14:textId="5F42200A" w:rsidR="008A49E7" w:rsidRPr="003362BA" w:rsidRDefault="008A49E7" w:rsidP="008A49E7">
      <w:pPr>
        <w:pStyle w:val="prastasis1"/>
        <w:spacing w:after="0" w:line="240" w:lineRule="auto"/>
        <w:ind w:left="1080"/>
        <w:jc w:val="both"/>
        <w:rPr>
          <w:rFonts w:ascii="Times New Roman" w:hAnsi="Times New Roman"/>
        </w:rPr>
      </w:pPr>
      <w:r w:rsidRPr="008A49E7">
        <w:rPr>
          <w:rFonts w:ascii="Times New Roman" w:hAnsi="Times New Roman"/>
        </w:rPr>
        <w:t>Numatoma sudaryti fiksuoto įkainio pirkimo sutartį:</w:t>
      </w:r>
    </w:p>
    <w:tbl>
      <w:tblPr>
        <w:tblStyle w:val="TableGrid5"/>
        <w:tblW w:w="5101" w:type="pct"/>
        <w:jc w:val="center"/>
        <w:tblLayout w:type="fixed"/>
        <w:tblLook w:val="04A0" w:firstRow="1" w:lastRow="0" w:firstColumn="1" w:lastColumn="0" w:noHBand="0" w:noVBand="1"/>
      </w:tblPr>
      <w:tblGrid>
        <w:gridCol w:w="703"/>
        <w:gridCol w:w="4742"/>
        <w:gridCol w:w="957"/>
        <w:gridCol w:w="1240"/>
        <w:gridCol w:w="1096"/>
        <w:gridCol w:w="1084"/>
      </w:tblGrid>
      <w:tr w:rsidR="00931D97" w:rsidRPr="00931D97" w14:paraId="253D6957" w14:textId="77777777" w:rsidTr="00931D97">
        <w:trPr>
          <w:tblHeader/>
          <w:jc w:val="center"/>
        </w:trPr>
        <w:tc>
          <w:tcPr>
            <w:tcW w:w="358" w:type="pct"/>
            <w:shd w:val="clear" w:color="auto" w:fill="D9E2F3"/>
            <w:vAlign w:val="center"/>
          </w:tcPr>
          <w:p w14:paraId="0801D636" w14:textId="77777777" w:rsidR="002F3F6D" w:rsidRPr="00931D97" w:rsidRDefault="002F3F6D" w:rsidP="002F3F6D">
            <w:pPr>
              <w:ind w:left="-12" w:right="28"/>
              <w:jc w:val="center"/>
              <w:rPr>
                <w:rFonts w:ascii="Times New Roman" w:eastAsia="Times New Roman" w:hAnsi="Times New Roman"/>
                <w:b/>
                <w:sz w:val="20"/>
                <w:szCs w:val="20"/>
              </w:rPr>
            </w:pPr>
            <w:r w:rsidRPr="00931D97">
              <w:rPr>
                <w:rFonts w:ascii="Times New Roman" w:eastAsia="Times New Roman" w:hAnsi="Times New Roman"/>
                <w:b/>
                <w:sz w:val="20"/>
                <w:szCs w:val="20"/>
              </w:rPr>
              <w:t>Eil. Nr.</w:t>
            </w:r>
          </w:p>
        </w:tc>
        <w:tc>
          <w:tcPr>
            <w:tcW w:w="2414" w:type="pct"/>
            <w:shd w:val="clear" w:color="auto" w:fill="D9E2F3"/>
            <w:vAlign w:val="center"/>
          </w:tcPr>
          <w:p w14:paraId="49837A7B" w14:textId="77777777" w:rsidR="002F3F6D" w:rsidRPr="00931D97" w:rsidRDefault="002F3F6D" w:rsidP="002F3F6D">
            <w:pPr>
              <w:jc w:val="center"/>
              <w:rPr>
                <w:rFonts w:ascii="Times New Roman" w:eastAsia="Times New Roman" w:hAnsi="Times New Roman"/>
                <w:b/>
                <w:sz w:val="20"/>
                <w:szCs w:val="20"/>
              </w:rPr>
            </w:pPr>
            <w:r w:rsidRPr="00931D97">
              <w:rPr>
                <w:rFonts w:ascii="Times New Roman" w:eastAsia="Times New Roman" w:hAnsi="Times New Roman"/>
                <w:b/>
                <w:sz w:val="20"/>
                <w:szCs w:val="20"/>
              </w:rPr>
              <w:t>Pirkimo objektas</w:t>
            </w:r>
          </w:p>
        </w:tc>
        <w:tc>
          <w:tcPr>
            <w:tcW w:w="487" w:type="pct"/>
            <w:shd w:val="clear" w:color="auto" w:fill="D9E2F3"/>
            <w:vAlign w:val="center"/>
          </w:tcPr>
          <w:p w14:paraId="53FEA89C" w14:textId="77777777" w:rsidR="002F3F6D" w:rsidRPr="00931D97" w:rsidRDefault="002F3F6D" w:rsidP="002F3F6D">
            <w:pPr>
              <w:jc w:val="center"/>
              <w:rPr>
                <w:rFonts w:ascii="Times New Roman" w:eastAsia="Times New Roman" w:hAnsi="Times New Roman"/>
                <w:b/>
                <w:sz w:val="20"/>
                <w:szCs w:val="20"/>
              </w:rPr>
            </w:pPr>
            <w:r w:rsidRPr="00931D97">
              <w:rPr>
                <w:rFonts w:ascii="Times New Roman" w:eastAsia="Times New Roman" w:hAnsi="Times New Roman"/>
                <w:b/>
                <w:sz w:val="20"/>
                <w:szCs w:val="20"/>
              </w:rPr>
              <w:t>Mato vnt.</w:t>
            </w:r>
          </w:p>
        </w:tc>
        <w:tc>
          <w:tcPr>
            <w:tcW w:w="631" w:type="pct"/>
            <w:shd w:val="clear" w:color="auto" w:fill="D9E2F3"/>
            <w:vAlign w:val="center"/>
          </w:tcPr>
          <w:p w14:paraId="6B974009" w14:textId="27817B0A" w:rsidR="002F3F6D" w:rsidRPr="00931D97" w:rsidRDefault="00543011" w:rsidP="002F3F6D">
            <w:pPr>
              <w:jc w:val="center"/>
              <w:rPr>
                <w:rFonts w:ascii="Times New Roman" w:eastAsia="Times New Roman" w:hAnsi="Times New Roman"/>
                <w:b/>
                <w:sz w:val="20"/>
                <w:szCs w:val="20"/>
              </w:rPr>
            </w:pPr>
            <w:r>
              <w:rPr>
                <w:rFonts w:ascii="Times New Roman" w:eastAsia="Times New Roman" w:hAnsi="Times New Roman"/>
                <w:b/>
                <w:sz w:val="20"/>
                <w:szCs w:val="20"/>
              </w:rPr>
              <w:t>K</w:t>
            </w:r>
            <w:r w:rsidR="002F3F6D" w:rsidRPr="00931D97">
              <w:rPr>
                <w:rFonts w:ascii="Times New Roman" w:eastAsia="Times New Roman" w:hAnsi="Times New Roman"/>
                <w:b/>
                <w:sz w:val="20"/>
                <w:szCs w:val="20"/>
              </w:rPr>
              <w:t>iekis</w:t>
            </w:r>
          </w:p>
        </w:tc>
        <w:tc>
          <w:tcPr>
            <w:tcW w:w="558" w:type="pct"/>
            <w:shd w:val="clear" w:color="auto" w:fill="D9E2F3"/>
          </w:tcPr>
          <w:p w14:paraId="24809188" w14:textId="77777777" w:rsidR="002F3F6D" w:rsidRPr="00931D97" w:rsidRDefault="002F3F6D" w:rsidP="002F3F6D">
            <w:pPr>
              <w:jc w:val="center"/>
              <w:rPr>
                <w:rFonts w:ascii="Times New Roman" w:eastAsia="Times New Roman" w:hAnsi="Times New Roman"/>
                <w:b/>
                <w:sz w:val="20"/>
                <w:szCs w:val="20"/>
              </w:rPr>
            </w:pPr>
            <w:r w:rsidRPr="00931D97">
              <w:rPr>
                <w:rFonts w:ascii="Times New Roman" w:eastAsia="Times New Roman" w:hAnsi="Times New Roman"/>
                <w:b/>
                <w:sz w:val="20"/>
                <w:szCs w:val="20"/>
              </w:rPr>
              <w:t>Mato vieneto įkainis EUR be PVM</w:t>
            </w:r>
          </w:p>
        </w:tc>
        <w:tc>
          <w:tcPr>
            <w:tcW w:w="552" w:type="pct"/>
            <w:shd w:val="clear" w:color="auto" w:fill="D9E2F3"/>
          </w:tcPr>
          <w:p w14:paraId="735BD669" w14:textId="0401E9AC" w:rsidR="002F3F6D" w:rsidRPr="00931D97" w:rsidRDefault="002F3F6D" w:rsidP="002F3F6D">
            <w:pPr>
              <w:jc w:val="center"/>
              <w:rPr>
                <w:rFonts w:ascii="Times New Roman" w:eastAsia="Times New Roman" w:hAnsi="Times New Roman"/>
                <w:b/>
                <w:sz w:val="20"/>
                <w:szCs w:val="20"/>
              </w:rPr>
            </w:pPr>
            <w:r w:rsidRPr="00931D97">
              <w:rPr>
                <w:rFonts w:ascii="Times New Roman" w:eastAsia="Times New Roman" w:hAnsi="Times New Roman"/>
                <w:b/>
                <w:sz w:val="20"/>
                <w:szCs w:val="20"/>
              </w:rPr>
              <w:t>Kaina EUR be PVM (4x5)</w:t>
            </w:r>
          </w:p>
        </w:tc>
      </w:tr>
      <w:tr w:rsidR="00931D97" w:rsidRPr="00931D97" w14:paraId="3F56582A" w14:textId="77777777" w:rsidTr="00931D97">
        <w:trPr>
          <w:jc w:val="center"/>
        </w:trPr>
        <w:tc>
          <w:tcPr>
            <w:tcW w:w="358" w:type="pct"/>
            <w:vAlign w:val="center"/>
          </w:tcPr>
          <w:p w14:paraId="3FFEF75C" w14:textId="77777777" w:rsidR="002F3F6D" w:rsidRPr="00931D97" w:rsidRDefault="002F3F6D" w:rsidP="002F3F6D">
            <w:pPr>
              <w:tabs>
                <w:tab w:val="left" w:pos="0"/>
                <w:tab w:val="left" w:pos="142"/>
                <w:tab w:val="left" w:pos="426"/>
                <w:tab w:val="left" w:pos="993"/>
                <w:tab w:val="left" w:pos="1134"/>
                <w:tab w:val="left" w:pos="1276"/>
              </w:tabs>
              <w:autoSpaceDE w:val="0"/>
              <w:ind w:left="-12"/>
              <w:rPr>
                <w:rFonts w:ascii="Times New Roman" w:eastAsia="Times New Roman" w:hAnsi="Times New Roman"/>
                <w:sz w:val="20"/>
                <w:szCs w:val="20"/>
              </w:rPr>
            </w:pPr>
            <w:r w:rsidRPr="00931D97">
              <w:rPr>
                <w:rFonts w:ascii="Times New Roman" w:eastAsia="Times New Roman" w:hAnsi="Times New Roman"/>
                <w:sz w:val="20"/>
                <w:szCs w:val="20"/>
              </w:rPr>
              <w:t>1</w:t>
            </w:r>
          </w:p>
        </w:tc>
        <w:tc>
          <w:tcPr>
            <w:tcW w:w="2414" w:type="pct"/>
            <w:vAlign w:val="center"/>
          </w:tcPr>
          <w:p w14:paraId="33646C93"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2</w:t>
            </w:r>
          </w:p>
        </w:tc>
        <w:tc>
          <w:tcPr>
            <w:tcW w:w="487" w:type="pct"/>
            <w:vAlign w:val="center"/>
          </w:tcPr>
          <w:p w14:paraId="2EA60950"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3</w:t>
            </w:r>
          </w:p>
        </w:tc>
        <w:tc>
          <w:tcPr>
            <w:tcW w:w="631" w:type="pct"/>
            <w:vAlign w:val="center"/>
          </w:tcPr>
          <w:p w14:paraId="32C00799"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4</w:t>
            </w:r>
          </w:p>
        </w:tc>
        <w:tc>
          <w:tcPr>
            <w:tcW w:w="558" w:type="pct"/>
          </w:tcPr>
          <w:p w14:paraId="0BF041A4"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5</w:t>
            </w:r>
          </w:p>
        </w:tc>
        <w:tc>
          <w:tcPr>
            <w:tcW w:w="552" w:type="pct"/>
          </w:tcPr>
          <w:p w14:paraId="1B12E7E1" w14:textId="77777777" w:rsidR="002F3F6D" w:rsidRPr="00931D97" w:rsidRDefault="002F3F6D" w:rsidP="002F3F6D">
            <w:pPr>
              <w:jc w:val="center"/>
              <w:rPr>
                <w:rFonts w:ascii="Times New Roman" w:eastAsia="Times New Roman" w:hAnsi="Times New Roman"/>
                <w:sz w:val="20"/>
                <w:szCs w:val="20"/>
              </w:rPr>
            </w:pPr>
            <w:r w:rsidRPr="00931D97">
              <w:rPr>
                <w:rFonts w:ascii="Times New Roman" w:eastAsia="Times New Roman" w:hAnsi="Times New Roman"/>
                <w:sz w:val="20"/>
                <w:szCs w:val="20"/>
              </w:rPr>
              <w:t>6</w:t>
            </w:r>
          </w:p>
        </w:tc>
      </w:tr>
      <w:tr w:rsidR="00931D97" w:rsidRPr="00931D97" w14:paraId="1DE57412" w14:textId="77777777" w:rsidTr="00931D97">
        <w:trPr>
          <w:jc w:val="center"/>
        </w:trPr>
        <w:tc>
          <w:tcPr>
            <w:tcW w:w="358" w:type="pct"/>
            <w:vAlign w:val="center"/>
          </w:tcPr>
          <w:p w14:paraId="6E810A4A" w14:textId="77777777" w:rsidR="002F3F6D" w:rsidRPr="00931D97" w:rsidRDefault="002F3F6D" w:rsidP="00314150">
            <w:pPr>
              <w:pStyle w:val="Sraopastraipa"/>
              <w:numPr>
                <w:ilvl w:val="0"/>
                <w:numId w:val="16"/>
              </w:numPr>
              <w:tabs>
                <w:tab w:val="left" w:pos="0"/>
                <w:tab w:val="left" w:pos="142"/>
                <w:tab w:val="left" w:pos="426"/>
                <w:tab w:val="left" w:pos="993"/>
                <w:tab w:val="left" w:pos="1134"/>
                <w:tab w:val="left" w:pos="1276"/>
              </w:tabs>
              <w:autoSpaceDE w:val="0"/>
              <w:rPr>
                <w:rFonts w:ascii="Times New Roman" w:eastAsia="Times New Roman" w:hAnsi="Times New Roman"/>
                <w:i/>
                <w:sz w:val="20"/>
                <w:szCs w:val="20"/>
              </w:rPr>
            </w:pPr>
          </w:p>
        </w:tc>
        <w:tc>
          <w:tcPr>
            <w:tcW w:w="2414" w:type="pct"/>
            <w:vAlign w:val="center"/>
          </w:tcPr>
          <w:p w14:paraId="67749A36" w14:textId="600420C4" w:rsidR="002F3F6D" w:rsidRPr="00334476" w:rsidRDefault="00CD17D5" w:rsidP="002F3F6D">
            <w:pPr>
              <w:jc w:val="both"/>
              <w:rPr>
                <w:rFonts w:ascii="Times New Roman" w:eastAsia="Times New Roman" w:hAnsi="Times New Roman"/>
                <w:b/>
                <w:bCs/>
                <w:sz w:val="20"/>
                <w:szCs w:val="20"/>
              </w:rPr>
            </w:pPr>
            <w:r w:rsidRPr="00CD17D5">
              <w:rPr>
                <w:rFonts w:ascii="Times New Roman" w:eastAsia="Times New Roman" w:hAnsi="Times New Roman"/>
                <w:b/>
                <w:bCs/>
                <w:sz w:val="20"/>
                <w:szCs w:val="20"/>
              </w:rPr>
              <w:t>Antivirusinės programinės įrangos licencij</w:t>
            </w:r>
            <w:r>
              <w:rPr>
                <w:rFonts w:ascii="Times New Roman" w:eastAsia="Times New Roman" w:hAnsi="Times New Roman"/>
                <w:b/>
                <w:bCs/>
                <w:sz w:val="20"/>
                <w:szCs w:val="20"/>
              </w:rPr>
              <w:t>os</w:t>
            </w:r>
            <w:r w:rsidRPr="00CD17D5">
              <w:rPr>
                <w:rFonts w:ascii="Times New Roman" w:eastAsia="Times New Roman" w:hAnsi="Times New Roman"/>
                <w:b/>
                <w:bCs/>
                <w:sz w:val="20"/>
                <w:szCs w:val="20"/>
              </w:rPr>
              <w:t xml:space="preserve"> </w:t>
            </w:r>
            <w:r w:rsidR="00311BE5">
              <w:rPr>
                <w:rFonts w:ascii="Times New Roman" w:eastAsia="Times New Roman" w:hAnsi="Times New Roman"/>
                <w:b/>
                <w:bCs/>
                <w:sz w:val="20"/>
                <w:szCs w:val="20"/>
              </w:rPr>
              <w:t>(</w:t>
            </w:r>
            <w:r w:rsidR="00543011">
              <w:rPr>
                <w:rFonts w:ascii="Times New Roman" w:eastAsia="Times New Roman" w:hAnsi="Times New Roman"/>
                <w:b/>
                <w:bCs/>
                <w:sz w:val="20"/>
                <w:szCs w:val="20"/>
              </w:rPr>
              <w:t>24 mėn.</w:t>
            </w:r>
            <w:r w:rsidR="00311BE5">
              <w:rPr>
                <w:rFonts w:ascii="Times New Roman" w:eastAsia="Times New Roman" w:hAnsi="Times New Roman"/>
                <w:b/>
                <w:bCs/>
                <w:sz w:val="20"/>
                <w:szCs w:val="20"/>
              </w:rPr>
              <w:t xml:space="preserve">) </w:t>
            </w:r>
            <w:r w:rsidRPr="00CD17D5">
              <w:rPr>
                <w:rFonts w:ascii="Times New Roman" w:eastAsia="Times New Roman" w:hAnsi="Times New Roman"/>
                <w:b/>
                <w:bCs/>
                <w:sz w:val="20"/>
                <w:szCs w:val="20"/>
              </w:rPr>
              <w:t>su techninio palaikymo paslauga</w:t>
            </w:r>
            <w:r w:rsidR="00543011">
              <w:rPr>
                <w:rFonts w:ascii="Times New Roman" w:eastAsia="Times New Roman" w:hAnsi="Times New Roman"/>
                <w:b/>
                <w:bCs/>
                <w:sz w:val="20"/>
                <w:szCs w:val="20"/>
              </w:rPr>
              <w:t xml:space="preserve"> (12 mėn.)</w:t>
            </w:r>
          </w:p>
        </w:tc>
        <w:tc>
          <w:tcPr>
            <w:tcW w:w="487" w:type="pct"/>
            <w:vAlign w:val="center"/>
          </w:tcPr>
          <w:p w14:paraId="7F4D0805" w14:textId="29CAB08B" w:rsidR="002F3F6D" w:rsidRPr="00931D97" w:rsidRDefault="00CD17D5" w:rsidP="002F3F6D">
            <w:pPr>
              <w:jc w:val="center"/>
              <w:rPr>
                <w:rFonts w:ascii="Times New Roman" w:eastAsia="Times New Roman" w:hAnsi="Times New Roman"/>
                <w:sz w:val="20"/>
                <w:szCs w:val="20"/>
              </w:rPr>
            </w:pPr>
            <w:r>
              <w:rPr>
                <w:rFonts w:ascii="Times New Roman" w:eastAsia="Times New Roman" w:hAnsi="Times New Roman"/>
                <w:sz w:val="20"/>
                <w:szCs w:val="20"/>
              </w:rPr>
              <w:t>Vnt.</w:t>
            </w:r>
          </w:p>
        </w:tc>
        <w:tc>
          <w:tcPr>
            <w:tcW w:w="631" w:type="pct"/>
            <w:vAlign w:val="center"/>
          </w:tcPr>
          <w:p w14:paraId="49399211" w14:textId="2F6E55DD" w:rsidR="002F3F6D" w:rsidRPr="00931D97" w:rsidRDefault="00CD17D5" w:rsidP="002F3F6D">
            <w:pPr>
              <w:jc w:val="center"/>
              <w:rPr>
                <w:rFonts w:ascii="Times New Roman" w:eastAsia="Times New Roman" w:hAnsi="Times New Roman"/>
                <w:sz w:val="20"/>
                <w:szCs w:val="20"/>
              </w:rPr>
            </w:pPr>
            <w:r>
              <w:rPr>
                <w:rFonts w:ascii="Times New Roman" w:eastAsia="Times New Roman" w:hAnsi="Times New Roman"/>
                <w:sz w:val="20"/>
                <w:szCs w:val="20"/>
              </w:rPr>
              <w:t>600</w:t>
            </w:r>
          </w:p>
        </w:tc>
        <w:tc>
          <w:tcPr>
            <w:tcW w:w="558" w:type="pct"/>
          </w:tcPr>
          <w:p w14:paraId="40A55F88" w14:textId="77777777" w:rsidR="002F3F6D" w:rsidRPr="00931D97" w:rsidRDefault="002F3F6D" w:rsidP="002F3F6D">
            <w:pPr>
              <w:jc w:val="center"/>
              <w:rPr>
                <w:rFonts w:ascii="Times New Roman" w:eastAsia="Times New Roman" w:hAnsi="Times New Roman"/>
                <w:sz w:val="20"/>
                <w:szCs w:val="20"/>
              </w:rPr>
            </w:pPr>
          </w:p>
        </w:tc>
        <w:tc>
          <w:tcPr>
            <w:tcW w:w="552" w:type="pct"/>
          </w:tcPr>
          <w:p w14:paraId="234EB794" w14:textId="77777777" w:rsidR="002F3F6D" w:rsidRPr="00931D97" w:rsidRDefault="002F3F6D" w:rsidP="002F3F6D">
            <w:pPr>
              <w:jc w:val="center"/>
              <w:rPr>
                <w:rFonts w:ascii="Times New Roman" w:eastAsia="Times New Roman" w:hAnsi="Times New Roman"/>
                <w:sz w:val="20"/>
                <w:szCs w:val="20"/>
              </w:rPr>
            </w:pPr>
          </w:p>
        </w:tc>
      </w:tr>
    </w:tbl>
    <w:tbl>
      <w:tblPr>
        <w:tblW w:w="9923" w:type="dxa"/>
        <w:tblInd w:w="-147" w:type="dxa"/>
        <w:tblCellMar>
          <w:left w:w="10" w:type="dxa"/>
          <w:right w:w="10" w:type="dxa"/>
        </w:tblCellMar>
        <w:tblLook w:val="0000" w:firstRow="0" w:lastRow="0" w:firstColumn="0" w:lastColumn="0" w:noHBand="0" w:noVBand="0"/>
      </w:tblPr>
      <w:tblGrid>
        <w:gridCol w:w="8789"/>
        <w:gridCol w:w="1134"/>
      </w:tblGrid>
      <w:tr w:rsidR="007C6397" w:rsidRPr="003362BA" w14:paraId="2768A40F" w14:textId="77777777" w:rsidTr="00FA0757">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6EE5A" w14:textId="77777777" w:rsidR="007C6397" w:rsidRPr="003362BA" w:rsidRDefault="007C6397" w:rsidP="007C6397">
            <w:pPr>
              <w:suppressAutoHyphens/>
              <w:spacing w:after="0" w:line="240" w:lineRule="auto"/>
              <w:jc w:val="right"/>
              <w:rPr>
                <w:rFonts w:ascii="Times New Roman" w:hAnsi="Times New Roman"/>
              </w:rPr>
            </w:pPr>
            <w:r w:rsidRPr="003362BA">
              <w:rPr>
                <w:rFonts w:ascii="Times New Roman" w:hAnsi="Times New Roman"/>
                <w:b/>
                <w:sz w:val="21"/>
                <w:szCs w:val="21"/>
                <w:lang w:eastAsia="lt-LT"/>
              </w:rPr>
              <w:t xml:space="preserve">PVM </w:t>
            </w:r>
            <w:r w:rsidRPr="003362BA">
              <w:rPr>
                <w:rFonts w:ascii="Times New Roman" w:hAnsi="Times New Roman"/>
                <w:i/>
                <w:sz w:val="21"/>
                <w:szCs w:val="21"/>
                <w:lang w:eastAsia="lt-LT"/>
              </w:rPr>
              <w:t>(pildoma, jei taikoma**</w:t>
            </w:r>
            <w:r w:rsidRPr="003362BA">
              <w:rPr>
                <w:rFonts w:ascii="Times New Roman" w:hAnsi="Times New Roman"/>
                <w:i/>
                <w:sz w:val="21"/>
                <w:szCs w:val="21"/>
                <w:lang w:val="en-US" w:eastAsia="lt-LT"/>
              </w:rPr>
              <w:t>*</w:t>
            </w:r>
            <w:r w:rsidRPr="003362BA">
              <w:rPr>
                <w:rFonts w:ascii="Times New Roman" w:hAnsi="Times New Roman"/>
                <w:i/>
                <w:sz w:val="21"/>
                <w:szCs w:val="21"/>
                <w:lang w:eastAsia="lt-LT"/>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C412" w14:textId="77777777" w:rsidR="007C6397" w:rsidRPr="003362BA" w:rsidRDefault="007C6397" w:rsidP="002F3F6D">
            <w:pPr>
              <w:suppressAutoHyphens/>
              <w:spacing w:after="0" w:line="240" w:lineRule="auto"/>
              <w:rPr>
                <w:rFonts w:ascii="Times New Roman" w:hAnsi="Times New Roman"/>
                <w:sz w:val="21"/>
                <w:szCs w:val="21"/>
                <w:lang w:eastAsia="lt-LT"/>
              </w:rPr>
            </w:pPr>
          </w:p>
        </w:tc>
      </w:tr>
      <w:tr w:rsidR="007C6397" w:rsidRPr="003362BA" w14:paraId="7D654347" w14:textId="77777777" w:rsidTr="00FA0757">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1DB5D" w14:textId="77777777" w:rsidR="007C6397" w:rsidRPr="003362BA" w:rsidRDefault="007C6397" w:rsidP="007C6397">
            <w:pPr>
              <w:suppressAutoHyphens/>
              <w:spacing w:after="0" w:line="240" w:lineRule="auto"/>
              <w:jc w:val="right"/>
              <w:rPr>
                <w:rFonts w:ascii="Times New Roman" w:hAnsi="Times New Roman"/>
              </w:rPr>
            </w:pPr>
            <w:r w:rsidRPr="003362BA">
              <w:rPr>
                <w:rFonts w:ascii="Times New Roman" w:hAnsi="Times New Roman"/>
                <w:b/>
                <w:sz w:val="21"/>
                <w:szCs w:val="21"/>
                <w:lang w:eastAsia="lt-LT"/>
              </w:rPr>
              <w:t xml:space="preserve">Pasiūlymo kaina </w:t>
            </w:r>
            <w:r w:rsidRPr="003362BA">
              <w:rPr>
                <w:rFonts w:ascii="Times New Roman" w:hAnsi="Times New Roman"/>
                <w:b/>
                <w:iCs/>
                <w:sz w:val="21"/>
                <w:szCs w:val="21"/>
                <w:lang w:eastAsia="lt-LT"/>
              </w:rPr>
              <w:t>EUR</w:t>
            </w:r>
            <w:r w:rsidRPr="003362BA">
              <w:rPr>
                <w:rFonts w:ascii="Times New Roman" w:hAnsi="Times New Roman"/>
                <w:b/>
                <w:sz w:val="21"/>
                <w:szCs w:val="21"/>
                <w:lang w:eastAsia="lt-LT"/>
              </w:rPr>
              <w:t xml:space="preserve">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958ED" w14:textId="77777777" w:rsidR="007C6397" w:rsidRPr="003362BA" w:rsidRDefault="007C6397" w:rsidP="002F3F6D">
            <w:pPr>
              <w:suppressAutoHyphens/>
              <w:spacing w:after="0" w:line="240" w:lineRule="auto"/>
              <w:rPr>
                <w:rFonts w:ascii="Times New Roman" w:hAnsi="Times New Roman"/>
                <w:sz w:val="21"/>
                <w:szCs w:val="21"/>
                <w:lang w:eastAsia="lt-LT"/>
              </w:rPr>
            </w:pPr>
          </w:p>
        </w:tc>
      </w:tr>
    </w:tbl>
    <w:p w14:paraId="66AC7221" w14:textId="77777777" w:rsidR="008A49E7" w:rsidRDefault="008A49E7" w:rsidP="008A49E7">
      <w:pPr>
        <w:pStyle w:val="prastasis1"/>
        <w:spacing w:after="0" w:line="240" w:lineRule="auto"/>
        <w:rPr>
          <w:rFonts w:ascii="Times New Roman" w:hAnsi="Times New Roman"/>
        </w:rPr>
      </w:pPr>
      <w:r w:rsidRPr="003362BA">
        <w:rPr>
          <w:rFonts w:ascii="Times New Roman" w:hAnsi="Times New Roman"/>
        </w:rPr>
        <w:t>***Jei „PVM“ laukas nepildomas, nurodykite priežastis, dėl kurių PVM nemokamas: ________________</w:t>
      </w:r>
    </w:p>
    <w:p w14:paraId="503E00B1" w14:textId="643A4780" w:rsidR="00517502" w:rsidRPr="003362BA" w:rsidRDefault="00517502">
      <w:pPr>
        <w:pStyle w:val="prastasis1"/>
        <w:spacing w:after="0" w:line="240" w:lineRule="auto"/>
        <w:jc w:val="both"/>
        <w:rPr>
          <w:rFonts w:ascii="Times New Roman" w:hAnsi="Times New Roman"/>
          <w:i/>
          <w:color w:val="7030A0"/>
          <w:sz w:val="21"/>
          <w:szCs w:val="21"/>
          <w:lang w:eastAsia="lt-LT"/>
        </w:rPr>
      </w:pPr>
      <w:bookmarkStart w:id="6" w:name="_Hlk106731536"/>
    </w:p>
    <w:p w14:paraId="75AD5DBD" w14:textId="0B8AE705" w:rsidR="00F4307E" w:rsidRPr="003362BA" w:rsidRDefault="008A49E7" w:rsidP="00F4307E">
      <w:pPr>
        <w:widowControl w:val="0"/>
        <w:suppressAutoHyphens/>
        <w:spacing w:after="0" w:line="240" w:lineRule="auto"/>
        <w:ind w:firstLine="567"/>
        <w:jc w:val="both"/>
        <w:textAlignment w:val="auto"/>
        <w:rPr>
          <w:rFonts w:ascii="Times New Roman" w:eastAsia="SimSun" w:hAnsi="Times New Roman"/>
          <w:kern w:val="3"/>
          <w:lang w:eastAsia="zh-CN" w:bidi="hi-IN"/>
        </w:rPr>
      </w:pPr>
      <w:r>
        <w:rPr>
          <w:rFonts w:ascii="Times New Roman" w:eastAsia="SimSun" w:hAnsi="Times New Roman"/>
          <w:kern w:val="3"/>
          <w:lang w:eastAsia="zh-CN" w:bidi="hi-IN"/>
        </w:rPr>
        <w:t xml:space="preserve">7. </w:t>
      </w:r>
      <w:r w:rsidR="00F4307E" w:rsidRPr="003362BA">
        <w:rPr>
          <w:rFonts w:ascii="Times New Roman" w:eastAsia="SimSun" w:hAnsi="Times New Roman"/>
          <w:kern w:val="3"/>
          <w:lang w:eastAsia="zh-CN" w:bidi="hi-IN"/>
        </w:rPr>
        <w:t xml:space="preserve">Lentelėje nurodytas Paslaugų kiekis yra preliminarus, skirtas tik Pasiūlymų vertinimui, ir gali būti keičiamas (didėti ar mažėti nuo kiekvienos eilutės kiekio), neviršijant maksimalios sutarties kainos. </w:t>
      </w:r>
    </w:p>
    <w:bookmarkEnd w:id="6"/>
    <w:p w14:paraId="01ACAAA6" w14:textId="77777777" w:rsidR="008A49E7" w:rsidRDefault="008A49E7" w:rsidP="008A49E7">
      <w:pPr>
        <w:pStyle w:val="prastasis1"/>
        <w:spacing w:after="0" w:line="240" w:lineRule="auto"/>
        <w:ind w:left="644"/>
        <w:rPr>
          <w:rFonts w:ascii="Times New Roman" w:hAnsi="Times New Roman"/>
        </w:rPr>
      </w:pPr>
    </w:p>
    <w:p w14:paraId="474129A1" w14:textId="77777777" w:rsidR="008A49E7" w:rsidRPr="008A49E7" w:rsidRDefault="008A49E7" w:rsidP="008A49E7">
      <w:pPr>
        <w:suppressAutoHyphens/>
        <w:spacing w:after="0" w:line="240" w:lineRule="auto"/>
        <w:ind w:firstLine="720"/>
        <w:jc w:val="both"/>
        <w:rPr>
          <w:rFonts w:ascii="Times New Roman" w:eastAsia="SimSun" w:hAnsi="Times New Roman"/>
          <w:kern w:val="3"/>
          <w:lang w:eastAsia="zh-CN" w:bidi="hi-IN"/>
        </w:rPr>
      </w:pPr>
      <w:r w:rsidRPr="008A49E7">
        <w:rPr>
          <w:rFonts w:ascii="Times New Roman" w:eastAsia="SimSun" w:hAnsi="Times New Roman"/>
          <w:kern w:val="3"/>
          <w:lang w:eastAsia="zh-CN" w:bidi="hi-IN"/>
        </w:rPr>
        <w:t>8. Vadovaujantis Viešųjų pirkimų tarnybos direktoriaus patvirtinta Kainodaros taisyklių nustatymo metodika, Paslaugų kiekis nustatomas maksimalia Paslaugų įsigijimui skirta lėšų suma, kuri nurodyta Sutarties [2.3.] punkte. Lentelėje nurodytas Paslaugų kiekis yra preliminarus, skirtas tik Pasiūlymų vertinimui, ir gali būti keičiamas (didėti ar mažėti nuo kiekvienos eilutės kiekio), neviršijant Maksimalios sutarties kainos.</w:t>
      </w:r>
    </w:p>
    <w:p w14:paraId="29E6D67D" w14:textId="77777777" w:rsidR="008A49E7" w:rsidRPr="008A49E7" w:rsidRDefault="008A49E7" w:rsidP="008A49E7">
      <w:pPr>
        <w:suppressAutoHyphens/>
        <w:spacing w:after="0" w:line="240" w:lineRule="auto"/>
        <w:ind w:firstLine="720"/>
        <w:jc w:val="both"/>
        <w:rPr>
          <w:rFonts w:ascii="Times New Roman" w:eastAsia="SimSun" w:hAnsi="Times New Roman"/>
          <w:color w:val="000000"/>
          <w:kern w:val="3"/>
          <w:lang w:eastAsia="lt-LT" w:bidi="hi-IN"/>
        </w:rPr>
      </w:pPr>
      <w:r w:rsidRPr="008A49E7">
        <w:rPr>
          <w:rFonts w:ascii="Times New Roman" w:eastAsia="Times New Roman" w:hAnsi="Times New Roman"/>
          <w:kern w:val="3"/>
          <w:lang w:eastAsia="lt-LT" w:bidi="hi-IN"/>
        </w:rPr>
        <w:t xml:space="preserve">9. Patvirtiname, kad pasiūlyme pateikta informacija yra teisinga, siūlomos prekės ir paslaugos visiškai atitinka pirkimo sąlygose nustatytus reikalavimus, </w:t>
      </w:r>
      <w:r w:rsidRPr="008A49E7">
        <w:rPr>
          <w:rFonts w:ascii="Times New Roman" w:eastAsia="SimSun" w:hAnsi="Times New Roman"/>
          <w:kern w:val="3"/>
          <w:lang w:eastAsia="lt-LT" w:bidi="hi-IN"/>
        </w:rPr>
        <w:t xml:space="preserve">įskaitant pirkimo sąlygų 1 priedo techninės specifikacijos reikalavimus ir </w:t>
      </w:r>
      <w:r w:rsidRPr="008A49E7">
        <w:rPr>
          <w:rFonts w:ascii="Times New Roman" w:eastAsia="SimSun" w:hAnsi="Times New Roman"/>
          <w:color w:val="000000"/>
          <w:kern w:val="3"/>
          <w:lang w:eastAsia="lt-LT" w:bidi="hi-IN"/>
        </w:rPr>
        <w:t>apima viską, ko reikia tinkamam pirkimo sutarties įvykdymui.</w:t>
      </w:r>
    </w:p>
    <w:p w14:paraId="17BF3A73" w14:textId="77777777" w:rsidR="008A49E7" w:rsidRPr="008A49E7" w:rsidRDefault="008A49E7" w:rsidP="008A49E7">
      <w:pPr>
        <w:suppressAutoHyphens/>
        <w:spacing w:after="0" w:line="240" w:lineRule="auto"/>
        <w:ind w:firstLine="720"/>
        <w:jc w:val="both"/>
        <w:rPr>
          <w:rFonts w:ascii="Times New Roman" w:eastAsia="Times New Roman" w:hAnsi="Times New Roman"/>
          <w:i/>
          <w:iCs/>
          <w:color w:val="CE181E"/>
          <w:kern w:val="3"/>
          <w:lang w:eastAsia="lt-LT" w:bidi="hi-IN"/>
        </w:rPr>
      </w:pPr>
    </w:p>
    <w:p w14:paraId="25569A3C" w14:textId="51FDB9F2" w:rsidR="00FA0757" w:rsidRPr="00FA0757" w:rsidRDefault="008A49E7" w:rsidP="00FA0757">
      <w:pPr>
        <w:ind w:firstLine="709"/>
        <w:rPr>
          <w:rFonts w:ascii="Times New Roman" w:eastAsia="Times New Roman" w:hAnsi="Times New Roman"/>
          <w:i/>
          <w:iCs/>
          <w:color w:val="CE181E"/>
          <w:kern w:val="3"/>
          <w:lang w:eastAsia="lt-LT" w:bidi="hi-IN"/>
        </w:rPr>
      </w:pPr>
      <w:r w:rsidRPr="008A49E7">
        <w:rPr>
          <w:rFonts w:ascii="Times New Roman" w:eastAsia="Times New Roman" w:hAnsi="Times New Roman"/>
          <w:i/>
          <w:iCs/>
          <w:color w:val="CE181E"/>
          <w:kern w:val="3"/>
          <w:lang w:eastAsia="lt-LT" w:bidi="hi-IN"/>
        </w:rPr>
        <w:t>10.</w:t>
      </w:r>
      <w:r w:rsidR="00FA0757" w:rsidRPr="00FA0757">
        <w:t xml:space="preserve"> </w:t>
      </w:r>
      <w:r w:rsidR="00FA0757" w:rsidRPr="00FA0757">
        <w:rPr>
          <w:rFonts w:ascii="Times New Roman" w:eastAsia="Times New Roman" w:hAnsi="Times New Roman"/>
          <w:i/>
          <w:iCs/>
          <w:color w:val="CE181E"/>
          <w:kern w:val="3"/>
          <w:lang w:eastAsia="lt-LT" w:bidi="hi-IN"/>
        </w:rPr>
        <w:t>Patvirtiname, kad [__________] yra oficialus siūlomos licencijuotos programinės įrangos atstovas, įgaliotas modifikuoti ar platinti šią programinę įrangą.</w:t>
      </w:r>
    </w:p>
    <w:p w14:paraId="1E321ABB" w14:textId="22F5FA48" w:rsidR="008A49E7" w:rsidRDefault="00FA0757" w:rsidP="008A49E7">
      <w:pPr>
        <w:suppressAutoHyphens/>
        <w:spacing w:after="0" w:line="240" w:lineRule="auto"/>
        <w:ind w:firstLine="720"/>
        <w:jc w:val="both"/>
        <w:rPr>
          <w:rFonts w:ascii="Times New Roman" w:eastAsia="Times New Roman" w:hAnsi="Times New Roman"/>
          <w:i/>
          <w:iCs/>
          <w:color w:val="CE181E"/>
          <w:kern w:val="3"/>
          <w:lang w:eastAsia="lt-LT" w:bidi="hi-IN"/>
        </w:rPr>
      </w:pPr>
      <w:r>
        <w:rPr>
          <w:rFonts w:ascii="Times New Roman" w:eastAsia="Times New Roman" w:hAnsi="Times New Roman"/>
          <w:i/>
          <w:iCs/>
          <w:color w:val="CE181E"/>
          <w:kern w:val="3"/>
          <w:lang w:eastAsia="lt-LT" w:bidi="hi-IN"/>
        </w:rPr>
        <w:lastRenderedPageBreak/>
        <w:t>11.</w:t>
      </w:r>
      <w:r w:rsidR="008A49E7" w:rsidRPr="008A49E7">
        <w:rPr>
          <w:rFonts w:ascii="Times New Roman" w:eastAsia="Times New Roman" w:hAnsi="Times New Roman"/>
          <w:i/>
          <w:iCs/>
          <w:color w:val="CE181E"/>
          <w:kern w:val="3"/>
          <w:lang w:eastAsia="lt-LT" w:bidi="hi-IN"/>
        </w:rPr>
        <w:t xml:space="preserve"> Siūlomos </w:t>
      </w:r>
      <w:r w:rsidR="00CD17D5">
        <w:rPr>
          <w:rFonts w:ascii="Times New Roman" w:eastAsia="Times New Roman" w:hAnsi="Times New Roman"/>
          <w:i/>
          <w:iCs/>
          <w:color w:val="CE181E"/>
          <w:kern w:val="3"/>
          <w:lang w:eastAsia="lt-LT" w:bidi="hi-IN"/>
        </w:rPr>
        <w:t>prekės ir paslaugos</w:t>
      </w:r>
      <w:r w:rsidR="008A49E7" w:rsidRPr="008A49E7">
        <w:rPr>
          <w:rFonts w:ascii="Times New Roman" w:eastAsia="Times New Roman" w:hAnsi="Times New Roman"/>
          <w:i/>
          <w:iCs/>
          <w:color w:val="CE181E"/>
          <w:kern w:val="3"/>
          <w:lang w:eastAsia="lt-LT" w:bidi="hi-IN"/>
        </w:rPr>
        <w:t xml:space="preserve"> atitinka pirkimo dokumentuose nurodytus reikalavimus (</w:t>
      </w:r>
      <w:r w:rsidR="00EC3349">
        <w:rPr>
          <w:rFonts w:ascii="Times New Roman" w:eastAsia="Times New Roman" w:hAnsi="Times New Roman"/>
          <w:i/>
          <w:iCs/>
          <w:color w:val="CE181E"/>
          <w:kern w:val="3"/>
          <w:lang w:eastAsia="lt-LT" w:bidi="hi-IN"/>
        </w:rPr>
        <w:t xml:space="preserve">Pirkimo sąlygų </w:t>
      </w:r>
      <w:r w:rsidR="008A49E7" w:rsidRPr="008A49E7">
        <w:rPr>
          <w:rFonts w:ascii="Times New Roman" w:eastAsia="Times New Roman" w:hAnsi="Times New Roman"/>
          <w:i/>
          <w:iCs/>
          <w:color w:val="CE181E"/>
          <w:kern w:val="3"/>
          <w:lang w:eastAsia="lt-LT" w:bidi="hi-IN"/>
        </w:rPr>
        <w:t>1 priedas ,,Techninė specifikacija“</w:t>
      </w:r>
      <w:r>
        <w:rPr>
          <w:rFonts w:ascii="Times New Roman" w:eastAsia="Times New Roman" w:hAnsi="Times New Roman"/>
          <w:i/>
          <w:iCs/>
          <w:color w:val="CE181E"/>
          <w:kern w:val="3"/>
          <w:lang w:eastAsia="lt-LT" w:bidi="hi-IN"/>
        </w:rPr>
        <w:t>) IR JŲ SAVYBĖS YRA TOKIOS:</w:t>
      </w:r>
      <w:r w:rsidR="008A49E7" w:rsidRPr="008A49E7">
        <w:rPr>
          <w:rFonts w:ascii="Times New Roman" w:eastAsia="Times New Roman" w:hAnsi="Times New Roman"/>
          <w:i/>
          <w:iCs/>
          <w:color w:val="CE181E"/>
          <w:kern w:val="3"/>
          <w:lang w:eastAsia="lt-LT" w:bidi="hi-IN"/>
        </w:rPr>
        <w:t xml:space="preserve"> </w:t>
      </w:r>
    </w:p>
    <w:p w14:paraId="40248F60" w14:textId="77777777" w:rsidR="00543011" w:rsidRDefault="00543011" w:rsidP="008A49E7">
      <w:pPr>
        <w:suppressAutoHyphens/>
        <w:spacing w:after="0" w:line="240" w:lineRule="auto"/>
        <w:ind w:firstLine="720"/>
        <w:jc w:val="both"/>
        <w:rPr>
          <w:rFonts w:ascii="Times New Roman" w:eastAsia="Times New Roman" w:hAnsi="Times New Roman"/>
          <w:szCs w:val="20"/>
        </w:rPr>
      </w:pPr>
    </w:p>
    <w:p w14:paraId="69F37B7B" w14:textId="7F97028B" w:rsidR="00543011" w:rsidRPr="00543011" w:rsidRDefault="00FA0757" w:rsidP="00543011">
      <w:pPr>
        <w:autoSpaceDN/>
        <w:spacing w:after="0" w:line="240" w:lineRule="auto"/>
        <w:ind w:left="1080"/>
        <w:textAlignment w:val="auto"/>
        <w:rPr>
          <w:rFonts w:ascii="Times New Roman" w:eastAsia="Times New Roman" w:hAnsi="Times New Roman"/>
          <w:b/>
          <w:sz w:val="20"/>
          <w:szCs w:val="20"/>
        </w:rPr>
      </w:pPr>
      <w:r>
        <w:rPr>
          <w:rFonts w:ascii="Times New Roman" w:eastAsia="Times New Roman" w:hAnsi="Times New Roman"/>
          <w:b/>
          <w:sz w:val="20"/>
          <w:szCs w:val="20"/>
        </w:rPr>
        <w:t xml:space="preserve">11.1. </w:t>
      </w:r>
      <w:r w:rsidR="00543011" w:rsidRPr="00543011">
        <w:rPr>
          <w:rFonts w:ascii="Times New Roman" w:eastAsia="Times New Roman" w:hAnsi="Times New Roman"/>
          <w:b/>
          <w:sz w:val="20"/>
          <w:szCs w:val="20"/>
        </w:rPr>
        <w:t>ANTIVIRUSINĖS LICENCIJOS</w:t>
      </w:r>
      <w:r w:rsidR="00543011">
        <w:rPr>
          <w:rFonts w:ascii="Times New Roman" w:eastAsia="Times New Roman" w:hAnsi="Times New Roman"/>
          <w:b/>
          <w:sz w:val="20"/>
          <w:szCs w:val="20"/>
        </w:rPr>
        <w:t>:</w:t>
      </w:r>
    </w:p>
    <w:p w14:paraId="3CD50E27" w14:textId="77777777" w:rsidR="00543011" w:rsidRPr="00543011" w:rsidRDefault="00543011" w:rsidP="00543011">
      <w:pPr>
        <w:autoSpaceDN/>
        <w:spacing w:after="0" w:line="240" w:lineRule="auto"/>
        <w:ind w:left="1080"/>
        <w:textAlignment w:val="auto"/>
        <w:rPr>
          <w:rFonts w:ascii="Times New Roman" w:eastAsia="Times New Roman" w:hAnsi="Times New Roman"/>
          <w:b/>
          <w:sz w:val="20"/>
          <w:szCs w:val="20"/>
        </w:rPr>
      </w:pPr>
    </w:p>
    <w:p w14:paraId="548CBA4B" w14:textId="77777777" w:rsidR="00543011" w:rsidRPr="00543011" w:rsidRDefault="00543011" w:rsidP="00543011">
      <w:pPr>
        <w:autoSpaceDN/>
        <w:spacing w:after="0" w:line="240" w:lineRule="auto"/>
        <w:jc w:val="both"/>
        <w:textAlignment w:val="auto"/>
        <w:rPr>
          <w:rFonts w:ascii="Times New Roman" w:eastAsia="Times New Roman" w:hAnsi="Times New Roman"/>
          <w:b/>
          <w:sz w:val="20"/>
          <w:szCs w:val="20"/>
        </w:rPr>
      </w:pPr>
      <w:r w:rsidRPr="00543011">
        <w:rPr>
          <w:rFonts w:ascii="Times New Roman" w:eastAsia="Times New Roman" w:hAnsi="Times New Roman"/>
          <w:b/>
          <w:color w:val="222222"/>
          <w:sz w:val="20"/>
          <w:szCs w:val="20"/>
        </w:rPr>
        <w:t>Antivirusinės programinės įrangos</w:t>
      </w:r>
      <w:r w:rsidRPr="00543011">
        <w:rPr>
          <w:rFonts w:ascii="Roboto" w:eastAsia="Times New Roman" w:hAnsi="Roboto" w:cs="Arial"/>
          <w:color w:val="222222"/>
          <w:sz w:val="20"/>
          <w:szCs w:val="20"/>
        </w:rPr>
        <w:t xml:space="preserve"> </w:t>
      </w:r>
      <w:r w:rsidRPr="00543011">
        <w:rPr>
          <w:rFonts w:ascii="Times New Roman" w:eastAsia="Times New Roman" w:hAnsi="Times New Roman"/>
          <w:color w:val="000000"/>
          <w:sz w:val="20"/>
          <w:szCs w:val="20"/>
        </w:rPr>
        <w:t>(naujausia gamintojo paskelbta versija) licencijos 24 mėn.</w:t>
      </w:r>
      <w:r w:rsidRPr="00543011">
        <w:rPr>
          <w:rFonts w:ascii="Times New Roman" w:eastAsia="Times New Roman" w:hAnsi="Times New Roman"/>
          <w:b/>
          <w:sz w:val="20"/>
          <w:szCs w:val="20"/>
        </w:rPr>
        <w:t>– 600 vnt.: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5"/>
        <w:gridCol w:w="4391"/>
        <w:gridCol w:w="3117"/>
      </w:tblGrid>
      <w:tr w:rsidR="00543011" w:rsidRPr="00543011" w14:paraId="400271CE" w14:textId="77777777" w:rsidTr="001C1A1C">
        <w:tc>
          <w:tcPr>
            <w:tcW w:w="1965" w:type="dxa"/>
            <w:tcBorders>
              <w:top w:val="single" w:sz="4" w:space="0" w:color="auto"/>
              <w:left w:val="single" w:sz="4" w:space="0" w:color="auto"/>
              <w:bottom w:val="single" w:sz="4" w:space="0" w:color="auto"/>
              <w:right w:val="single" w:sz="4" w:space="0" w:color="auto"/>
            </w:tcBorders>
            <w:hideMark/>
          </w:tcPr>
          <w:p w14:paraId="35D3BE11" w14:textId="77777777" w:rsidR="00543011" w:rsidRPr="00543011" w:rsidRDefault="00543011" w:rsidP="00543011">
            <w:pPr>
              <w:autoSpaceDN/>
              <w:spacing w:after="0" w:line="240" w:lineRule="auto"/>
              <w:ind w:left="57" w:right="57"/>
              <w:textAlignment w:val="auto"/>
              <w:rPr>
                <w:rFonts w:ascii="Times New Roman" w:eastAsia="Times New Roman" w:hAnsi="Times New Roman"/>
                <w:b/>
                <w:snapToGrid w:val="0"/>
                <w:sz w:val="20"/>
                <w:szCs w:val="20"/>
              </w:rPr>
            </w:pPr>
            <w:r w:rsidRPr="00543011">
              <w:rPr>
                <w:rFonts w:ascii="Times New Roman" w:eastAsia="Times New Roman" w:hAnsi="Times New Roman"/>
                <w:b/>
                <w:snapToGrid w:val="0"/>
                <w:sz w:val="20"/>
                <w:szCs w:val="20"/>
              </w:rPr>
              <w:t>Rodiklis</w:t>
            </w:r>
          </w:p>
        </w:tc>
        <w:tc>
          <w:tcPr>
            <w:tcW w:w="4406" w:type="dxa"/>
            <w:gridSpan w:val="2"/>
            <w:tcBorders>
              <w:top w:val="single" w:sz="4" w:space="0" w:color="auto"/>
              <w:left w:val="single" w:sz="4" w:space="0" w:color="auto"/>
              <w:bottom w:val="single" w:sz="4" w:space="0" w:color="auto"/>
              <w:right w:val="single" w:sz="4" w:space="0" w:color="auto"/>
            </w:tcBorders>
          </w:tcPr>
          <w:p w14:paraId="172F5E75" w14:textId="77777777" w:rsidR="00543011" w:rsidRPr="00543011" w:rsidRDefault="00543011" w:rsidP="00543011">
            <w:pPr>
              <w:autoSpaceDN/>
              <w:spacing w:after="0" w:line="240" w:lineRule="auto"/>
              <w:ind w:left="57" w:right="57"/>
              <w:jc w:val="center"/>
              <w:textAlignment w:val="auto"/>
              <w:rPr>
                <w:rFonts w:ascii="Times New Roman" w:eastAsia="Times New Roman" w:hAnsi="Times New Roman"/>
                <w:b/>
                <w:snapToGrid w:val="0"/>
                <w:sz w:val="20"/>
                <w:szCs w:val="20"/>
              </w:rPr>
            </w:pPr>
            <w:r w:rsidRPr="00543011">
              <w:rPr>
                <w:rFonts w:ascii="Times New Roman" w:eastAsia="Times New Roman" w:hAnsi="Times New Roman"/>
                <w:b/>
                <w:snapToGrid w:val="0"/>
                <w:sz w:val="20"/>
                <w:szCs w:val="20"/>
              </w:rPr>
              <w:t>Reikalaujama reikšmė</w:t>
            </w:r>
          </w:p>
        </w:tc>
        <w:tc>
          <w:tcPr>
            <w:tcW w:w="3117" w:type="dxa"/>
            <w:tcBorders>
              <w:top w:val="single" w:sz="4" w:space="0" w:color="auto"/>
              <w:left w:val="single" w:sz="4" w:space="0" w:color="auto"/>
              <w:bottom w:val="single" w:sz="4" w:space="0" w:color="auto"/>
              <w:right w:val="single" w:sz="4" w:space="0" w:color="auto"/>
            </w:tcBorders>
          </w:tcPr>
          <w:p w14:paraId="0F475E89" w14:textId="77777777" w:rsidR="00543011" w:rsidRPr="00543011" w:rsidRDefault="00543011" w:rsidP="00543011">
            <w:pPr>
              <w:autoSpaceDN/>
              <w:spacing w:after="0" w:line="240" w:lineRule="auto"/>
              <w:ind w:left="57" w:right="57"/>
              <w:jc w:val="center"/>
              <w:textAlignment w:val="auto"/>
              <w:rPr>
                <w:rFonts w:ascii="Times New Roman" w:eastAsia="Times New Roman" w:hAnsi="Times New Roman"/>
                <w:b/>
                <w:snapToGrid w:val="0"/>
                <w:sz w:val="20"/>
                <w:szCs w:val="20"/>
              </w:rPr>
            </w:pPr>
            <w:r w:rsidRPr="00543011">
              <w:rPr>
                <w:rFonts w:ascii="Times New Roman" w:eastAsia="Times New Roman" w:hAnsi="Times New Roman"/>
                <w:b/>
                <w:snapToGrid w:val="0"/>
                <w:sz w:val="20"/>
                <w:szCs w:val="20"/>
              </w:rPr>
              <w:t>Siūloma reikšmė</w:t>
            </w:r>
          </w:p>
        </w:tc>
      </w:tr>
      <w:tr w:rsidR="00543011" w:rsidRPr="00543011" w14:paraId="3F9FF8AE" w14:textId="77777777" w:rsidTr="001C1A1C">
        <w:tc>
          <w:tcPr>
            <w:tcW w:w="1965" w:type="dxa"/>
          </w:tcPr>
          <w:p w14:paraId="38D4C2FA"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Pavadinimas</w:t>
            </w:r>
          </w:p>
        </w:tc>
        <w:tc>
          <w:tcPr>
            <w:tcW w:w="4406" w:type="dxa"/>
            <w:gridSpan w:val="2"/>
          </w:tcPr>
          <w:p w14:paraId="5548D42D"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Nurodyti</w:t>
            </w:r>
            <w:r w:rsidRPr="00543011">
              <w:rPr>
                <w:rFonts w:ascii="Times New Roman" w:eastAsia="Times New Roman" w:hAnsi="Times New Roman"/>
                <w:sz w:val="20"/>
                <w:szCs w:val="20"/>
                <w:lang w:eastAsia="lt-LT"/>
              </w:rPr>
              <w:t xml:space="preserve"> </w:t>
            </w:r>
          </w:p>
        </w:tc>
        <w:tc>
          <w:tcPr>
            <w:tcW w:w="3117" w:type="dxa"/>
          </w:tcPr>
          <w:p w14:paraId="660096A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29B6361C" w14:textId="77777777" w:rsidTr="001C1A1C">
        <w:tc>
          <w:tcPr>
            <w:tcW w:w="1965" w:type="dxa"/>
          </w:tcPr>
          <w:p w14:paraId="771402A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Programinės įrangos gamintojas</w:t>
            </w:r>
          </w:p>
        </w:tc>
        <w:tc>
          <w:tcPr>
            <w:tcW w:w="4406" w:type="dxa"/>
            <w:gridSpan w:val="2"/>
          </w:tcPr>
          <w:p w14:paraId="55B6998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nurodytas. Siekiant visapusiško suderinamumo vykdant centralizuotą stebėseną ir valdant visas išplėstines antivirusinės infrastruktūros apsaugos sistemas, visi pateikti apsaugos nuo virusų, apsaugos nuo el. šiukšlių, kietųjų diskų šifravimo produktai, </w:t>
            </w:r>
            <w:proofErr w:type="spellStart"/>
            <w:r w:rsidRPr="00543011">
              <w:rPr>
                <w:rFonts w:ascii="Times New Roman" w:eastAsia="Times New Roman" w:hAnsi="Times New Roman"/>
                <w:sz w:val="20"/>
                <w:szCs w:val="20"/>
              </w:rPr>
              <w:t>smėliadėžė</w:t>
            </w:r>
            <w:proofErr w:type="spellEnd"/>
            <w:r w:rsidRPr="00543011">
              <w:rPr>
                <w:rFonts w:ascii="Times New Roman" w:eastAsia="Times New Roman" w:hAnsi="Times New Roman"/>
                <w:sz w:val="20"/>
                <w:szCs w:val="20"/>
              </w:rPr>
              <w:t xml:space="preserve"> debesyje ir įrenginių ankstyvojo kibernetinių grėsmių aptikimo ir užkardymo programinė įranga turi būti pagaminta to paties gamintojo.</w:t>
            </w:r>
          </w:p>
        </w:tc>
        <w:tc>
          <w:tcPr>
            <w:tcW w:w="3117" w:type="dxa"/>
          </w:tcPr>
          <w:p w14:paraId="592CE0BA"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167A82C0" w14:textId="77777777" w:rsidTr="001C1A1C">
        <w:tc>
          <w:tcPr>
            <w:tcW w:w="1965" w:type="dxa"/>
            <w:tcBorders>
              <w:top w:val="single" w:sz="4" w:space="0" w:color="auto"/>
              <w:left w:val="single" w:sz="4" w:space="0" w:color="auto"/>
              <w:bottom w:val="single" w:sz="4" w:space="0" w:color="auto"/>
              <w:right w:val="single" w:sz="4" w:space="0" w:color="auto"/>
            </w:tcBorders>
          </w:tcPr>
          <w:p w14:paraId="4E469149"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Palaikoma operacinė sistema</w:t>
            </w:r>
          </w:p>
        </w:tc>
        <w:tc>
          <w:tcPr>
            <w:tcW w:w="4406" w:type="dxa"/>
            <w:gridSpan w:val="2"/>
            <w:tcBorders>
              <w:top w:val="single" w:sz="4" w:space="0" w:color="auto"/>
              <w:left w:val="single" w:sz="4" w:space="0" w:color="auto"/>
              <w:bottom w:val="single" w:sz="4" w:space="0" w:color="auto"/>
              <w:right w:val="single" w:sz="4" w:space="0" w:color="auto"/>
            </w:tcBorders>
          </w:tcPr>
          <w:p w14:paraId="0440717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Windows 10 arba naujausia versija, Android, iOS</w:t>
            </w:r>
          </w:p>
        </w:tc>
        <w:tc>
          <w:tcPr>
            <w:tcW w:w="3117" w:type="dxa"/>
            <w:tcBorders>
              <w:top w:val="single" w:sz="4" w:space="0" w:color="auto"/>
              <w:left w:val="single" w:sz="4" w:space="0" w:color="auto"/>
              <w:bottom w:val="single" w:sz="4" w:space="0" w:color="auto"/>
              <w:right w:val="single" w:sz="4" w:space="0" w:color="auto"/>
            </w:tcBorders>
          </w:tcPr>
          <w:p w14:paraId="374CC05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4E7E2407" w14:textId="77777777" w:rsidTr="001C1A1C">
        <w:tc>
          <w:tcPr>
            <w:tcW w:w="1965" w:type="dxa"/>
            <w:tcBorders>
              <w:top w:val="single" w:sz="4" w:space="0" w:color="auto"/>
              <w:left w:val="single" w:sz="4" w:space="0" w:color="auto"/>
              <w:bottom w:val="single" w:sz="4" w:space="0" w:color="auto"/>
              <w:right w:val="single" w:sz="4" w:space="0" w:color="auto"/>
            </w:tcBorders>
            <w:hideMark/>
          </w:tcPr>
          <w:p w14:paraId="74F6B06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Programinės įrangos tipas</w:t>
            </w:r>
          </w:p>
        </w:tc>
        <w:tc>
          <w:tcPr>
            <w:tcW w:w="4406" w:type="dxa"/>
            <w:gridSpan w:val="2"/>
            <w:tcBorders>
              <w:left w:val="single" w:sz="4" w:space="0" w:color="auto"/>
              <w:right w:val="single" w:sz="4" w:space="0" w:color="auto"/>
            </w:tcBorders>
          </w:tcPr>
          <w:p w14:paraId="36D94EA8" w14:textId="77777777" w:rsidR="00543011" w:rsidRPr="00543011" w:rsidRDefault="00543011" w:rsidP="00543011">
            <w:pPr>
              <w:autoSpaceDE w:val="0"/>
              <w:adjustRightInd w:val="0"/>
              <w:spacing w:after="0" w:line="240" w:lineRule="auto"/>
              <w:textAlignment w:val="auto"/>
              <w:rPr>
                <w:rFonts w:ascii="Times New Roman" w:eastAsia="Times New Roman" w:hAnsi="Times New Roman"/>
                <w:color w:val="000000"/>
                <w:sz w:val="20"/>
                <w:szCs w:val="20"/>
                <w:lang w:eastAsia="lt-LT"/>
              </w:rPr>
            </w:pPr>
            <w:r w:rsidRPr="00543011">
              <w:rPr>
                <w:rFonts w:ascii="Times New Roman" w:eastAsia="Times New Roman" w:hAnsi="Times New Roman"/>
                <w:sz w:val="20"/>
                <w:szCs w:val="20"/>
                <w:lang w:eastAsia="lt-LT"/>
              </w:rPr>
              <w:t xml:space="preserve">Kompiuterinių darbo vietų, serverių, mobiliųjų ir planšetinių įrenginių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543011">
              <w:rPr>
                <w:rFonts w:ascii="Times New Roman" w:eastAsia="Times New Roman" w:hAnsi="Times New Roman"/>
                <w:sz w:val="20"/>
                <w:szCs w:val="20"/>
                <w:lang w:eastAsia="lt-LT"/>
              </w:rPr>
              <w:t>smėliadėžės</w:t>
            </w:r>
            <w:proofErr w:type="spellEnd"/>
            <w:r w:rsidRPr="00543011">
              <w:rPr>
                <w:rFonts w:ascii="Times New Roman" w:eastAsia="Times New Roman" w:hAnsi="Times New Roman"/>
                <w:sz w:val="20"/>
                <w:szCs w:val="20"/>
                <w:lang w:eastAsia="lt-LT"/>
              </w:rPr>
              <w:t xml:space="preserve"> technologija. Kompiuterinių darbo vietų ir serverių ankstyvojo kibernetinių grėsmių aptikimo ir užkardymo programinė įranga su centralizuotu valdymu (angl</w:t>
            </w:r>
            <w:r w:rsidRPr="00543011">
              <w:rPr>
                <w:rFonts w:ascii="Times New Roman" w:eastAsia="Times New Roman" w:hAnsi="Times New Roman"/>
                <w:i/>
                <w:sz w:val="20"/>
                <w:szCs w:val="20"/>
                <w:lang w:eastAsia="lt-LT"/>
              </w:rPr>
              <w:t xml:space="preserve">. </w:t>
            </w:r>
            <w:proofErr w:type="spellStart"/>
            <w:r w:rsidRPr="00543011">
              <w:rPr>
                <w:rFonts w:ascii="Times New Roman" w:eastAsia="Times New Roman" w:hAnsi="Times New Roman"/>
                <w:i/>
                <w:sz w:val="20"/>
                <w:szCs w:val="20"/>
                <w:lang w:eastAsia="lt-LT"/>
              </w:rPr>
              <w:t>Extended</w:t>
            </w:r>
            <w:proofErr w:type="spellEnd"/>
            <w:r w:rsidRPr="00543011">
              <w:rPr>
                <w:rFonts w:ascii="Times New Roman" w:eastAsia="Times New Roman" w:hAnsi="Times New Roman"/>
                <w:i/>
                <w:sz w:val="20"/>
                <w:szCs w:val="20"/>
                <w:lang w:eastAsia="lt-LT"/>
              </w:rPr>
              <w:t xml:space="preserve"> </w:t>
            </w:r>
            <w:proofErr w:type="spellStart"/>
            <w:r w:rsidRPr="00543011">
              <w:rPr>
                <w:rFonts w:ascii="Times New Roman" w:eastAsia="Times New Roman" w:hAnsi="Times New Roman"/>
                <w:i/>
                <w:sz w:val="20"/>
                <w:szCs w:val="20"/>
                <w:lang w:eastAsia="lt-LT"/>
              </w:rPr>
              <w:t>Detection</w:t>
            </w:r>
            <w:proofErr w:type="spellEnd"/>
            <w:r w:rsidRPr="00543011">
              <w:rPr>
                <w:rFonts w:ascii="Times New Roman" w:eastAsia="Times New Roman" w:hAnsi="Times New Roman"/>
                <w:i/>
                <w:sz w:val="20"/>
                <w:szCs w:val="20"/>
                <w:lang w:eastAsia="lt-LT"/>
              </w:rPr>
              <w:t xml:space="preserve"> </w:t>
            </w:r>
            <w:proofErr w:type="spellStart"/>
            <w:r w:rsidRPr="00543011">
              <w:rPr>
                <w:rFonts w:ascii="Times New Roman" w:eastAsia="Times New Roman" w:hAnsi="Times New Roman"/>
                <w:i/>
                <w:sz w:val="20"/>
                <w:szCs w:val="20"/>
                <w:lang w:eastAsia="lt-LT"/>
              </w:rPr>
              <w:t>and</w:t>
            </w:r>
            <w:proofErr w:type="spellEnd"/>
            <w:r w:rsidRPr="00543011">
              <w:rPr>
                <w:rFonts w:ascii="Times New Roman" w:eastAsia="Times New Roman" w:hAnsi="Times New Roman"/>
                <w:i/>
                <w:sz w:val="20"/>
                <w:szCs w:val="20"/>
                <w:lang w:eastAsia="lt-LT"/>
              </w:rPr>
              <w:t xml:space="preserve"> </w:t>
            </w:r>
            <w:proofErr w:type="spellStart"/>
            <w:r w:rsidRPr="00543011">
              <w:rPr>
                <w:rFonts w:ascii="Times New Roman" w:eastAsia="Times New Roman" w:hAnsi="Times New Roman"/>
                <w:i/>
                <w:sz w:val="20"/>
                <w:szCs w:val="20"/>
                <w:lang w:eastAsia="lt-LT"/>
              </w:rPr>
              <w:t>Response</w:t>
            </w:r>
            <w:proofErr w:type="spellEnd"/>
            <w:r w:rsidRPr="00543011">
              <w:rPr>
                <w:rFonts w:ascii="Times New Roman" w:eastAsia="Times New Roman" w:hAnsi="Times New Roman"/>
                <w:i/>
                <w:sz w:val="20"/>
                <w:szCs w:val="20"/>
                <w:lang w:eastAsia="lt-LT"/>
              </w:rPr>
              <w:t>, XDR</w:t>
            </w:r>
            <w:r w:rsidRPr="00543011">
              <w:rPr>
                <w:rFonts w:ascii="Times New Roman" w:eastAsia="Times New Roman" w:hAnsi="Times New Roman"/>
                <w:sz w:val="20"/>
                <w:szCs w:val="20"/>
                <w:lang w:eastAsia="lt-LT"/>
              </w:rPr>
              <w:t>). Visi programinės įrangos sprendimai privalo būti valdomi iš vieno gamintojo administravimo konsolės(-</w:t>
            </w:r>
            <w:proofErr w:type="spellStart"/>
            <w:r w:rsidRPr="00543011">
              <w:rPr>
                <w:rFonts w:ascii="Times New Roman" w:eastAsia="Times New Roman" w:hAnsi="Times New Roman"/>
                <w:sz w:val="20"/>
                <w:szCs w:val="20"/>
                <w:lang w:eastAsia="lt-LT"/>
              </w:rPr>
              <w:t>ių</w:t>
            </w:r>
            <w:proofErr w:type="spellEnd"/>
            <w:r w:rsidRPr="00543011">
              <w:rPr>
                <w:rFonts w:ascii="Times New Roman" w:eastAsia="Times New Roman" w:hAnsi="Times New Roman"/>
                <w:sz w:val="20"/>
                <w:szCs w:val="20"/>
                <w:lang w:eastAsia="lt-LT"/>
              </w:rPr>
              <w:t>) debesijoje. Turi būti galimybė administravimo konsolę(-</w:t>
            </w:r>
            <w:proofErr w:type="spellStart"/>
            <w:r w:rsidRPr="00543011">
              <w:rPr>
                <w:rFonts w:ascii="Times New Roman" w:eastAsia="Times New Roman" w:hAnsi="Times New Roman"/>
                <w:sz w:val="20"/>
                <w:szCs w:val="20"/>
                <w:lang w:eastAsia="lt-LT"/>
              </w:rPr>
              <w:t>es</w:t>
            </w:r>
            <w:proofErr w:type="spellEnd"/>
            <w:r w:rsidRPr="00543011">
              <w:rPr>
                <w:rFonts w:ascii="Times New Roman" w:eastAsia="Times New Roman" w:hAnsi="Times New Roman"/>
                <w:sz w:val="20"/>
                <w:szCs w:val="20"/>
                <w:lang w:eastAsia="lt-LT"/>
              </w:rPr>
              <w:t>) diegti organizacijos viduje.</w:t>
            </w:r>
          </w:p>
        </w:tc>
        <w:tc>
          <w:tcPr>
            <w:tcW w:w="3117" w:type="dxa"/>
            <w:tcBorders>
              <w:left w:val="single" w:sz="4" w:space="0" w:color="auto"/>
              <w:right w:val="single" w:sz="4" w:space="0" w:color="auto"/>
            </w:tcBorders>
          </w:tcPr>
          <w:p w14:paraId="49AB5F9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56281C16" w14:textId="77777777" w:rsidTr="001C1A1C">
        <w:tc>
          <w:tcPr>
            <w:tcW w:w="1965" w:type="dxa"/>
            <w:tcBorders>
              <w:top w:val="single" w:sz="4" w:space="0" w:color="auto"/>
              <w:left w:val="single" w:sz="4" w:space="0" w:color="auto"/>
              <w:bottom w:val="single" w:sz="4" w:space="0" w:color="auto"/>
              <w:right w:val="single" w:sz="4" w:space="0" w:color="auto"/>
            </w:tcBorders>
            <w:hideMark/>
          </w:tcPr>
          <w:p w14:paraId="5838FF07"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Vartotojo sąsaja</w:t>
            </w:r>
          </w:p>
        </w:tc>
        <w:tc>
          <w:tcPr>
            <w:tcW w:w="4406" w:type="dxa"/>
            <w:gridSpan w:val="2"/>
            <w:tcBorders>
              <w:left w:val="single" w:sz="4" w:space="0" w:color="auto"/>
              <w:right w:val="single" w:sz="4" w:space="0" w:color="auto"/>
            </w:tcBorders>
          </w:tcPr>
          <w:p w14:paraId="1D9C8B42"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Programinė įranga turi palaikyti ir užtikrinti daugiakalbę naudotojo sąsają, atsižvelgiant į gamintojo galimybes (anglų ir/ar lietuvių kalbos).</w:t>
            </w:r>
          </w:p>
        </w:tc>
        <w:tc>
          <w:tcPr>
            <w:tcW w:w="3117" w:type="dxa"/>
            <w:tcBorders>
              <w:left w:val="single" w:sz="4" w:space="0" w:color="auto"/>
              <w:right w:val="single" w:sz="4" w:space="0" w:color="auto"/>
            </w:tcBorders>
          </w:tcPr>
          <w:p w14:paraId="1997230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4DB77365" w14:textId="77777777" w:rsidTr="001C1A1C">
        <w:tc>
          <w:tcPr>
            <w:tcW w:w="1965" w:type="dxa"/>
            <w:tcBorders>
              <w:top w:val="single" w:sz="4" w:space="0" w:color="auto"/>
              <w:left w:val="single" w:sz="4" w:space="0" w:color="auto"/>
              <w:bottom w:val="single" w:sz="4" w:space="0" w:color="auto"/>
              <w:right w:val="single" w:sz="4" w:space="0" w:color="auto"/>
            </w:tcBorders>
          </w:tcPr>
          <w:p w14:paraId="5BCA4F95"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Naujinimas</w:t>
            </w:r>
          </w:p>
          <w:p w14:paraId="7B5BEDED"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c>
          <w:tcPr>
            <w:tcW w:w="4406" w:type="dxa"/>
            <w:gridSpan w:val="2"/>
            <w:tcBorders>
              <w:left w:val="single" w:sz="4" w:space="0" w:color="auto"/>
              <w:right w:val="single" w:sz="4" w:space="0" w:color="auto"/>
            </w:tcBorders>
          </w:tcPr>
          <w:p w14:paraId="10C3A565"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turėti naujumo garantiją, suteikiančią teisę naudotis licencijos galiojimo termino metu išleistomis naujomis programų versijomis, pasirinktinomis senesnėmis programų versijomis</w:t>
            </w:r>
          </w:p>
        </w:tc>
        <w:tc>
          <w:tcPr>
            <w:tcW w:w="3117" w:type="dxa"/>
            <w:tcBorders>
              <w:left w:val="single" w:sz="4" w:space="0" w:color="auto"/>
              <w:right w:val="single" w:sz="4" w:space="0" w:color="auto"/>
            </w:tcBorders>
          </w:tcPr>
          <w:p w14:paraId="3CACD6C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18CF1DC1" w14:textId="77777777" w:rsidTr="001C1A1C">
        <w:trPr>
          <w:trHeight w:val="70"/>
        </w:trPr>
        <w:tc>
          <w:tcPr>
            <w:tcW w:w="1965" w:type="dxa"/>
            <w:tcBorders>
              <w:top w:val="single" w:sz="4" w:space="0" w:color="auto"/>
              <w:left w:val="single" w:sz="4" w:space="0" w:color="auto"/>
              <w:bottom w:val="single" w:sz="4" w:space="0" w:color="auto"/>
              <w:right w:val="single" w:sz="4" w:space="0" w:color="auto"/>
            </w:tcBorders>
          </w:tcPr>
          <w:p w14:paraId="11D2B5E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lang w:eastAsia="lt-LT"/>
              </w:rPr>
              <w:t>Administravimo konsolės(-</w:t>
            </w:r>
            <w:proofErr w:type="spellStart"/>
            <w:r w:rsidRPr="00543011">
              <w:rPr>
                <w:rFonts w:ascii="Times New Roman" w:eastAsia="Times New Roman" w:hAnsi="Times New Roman"/>
                <w:sz w:val="20"/>
                <w:szCs w:val="20"/>
                <w:lang w:eastAsia="lt-LT"/>
              </w:rPr>
              <w:t>ių</w:t>
            </w:r>
            <w:proofErr w:type="spellEnd"/>
            <w:r w:rsidRPr="00543011">
              <w:rPr>
                <w:rFonts w:ascii="Times New Roman" w:eastAsia="Times New Roman" w:hAnsi="Times New Roman"/>
                <w:sz w:val="20"/>
                <w:szCs w:val="20"/>
                <w:lang w:eastAsia="lt-LT"/>
              </w:rPr>
              <w:t>) aktyvavimas ir diegimas</w:t>
            </w:r>
          </w:p>
        </w:tc>
        <w:tc>
          <w:tcPr>
            <w:tcW w:w="4406" w:type="dxa"/>
            <w:gridSpan w:val="2"/>
            <w:tcBorders>
              <w:left w:val="single" w:sz="4" w:space="0" w:color="auto"/>
              <w:right w:val="single" w:sz="4" w:space="0" w:color="auto"/>
            </w:tcBorders>
          </w:tcPr>
          <w:p w14:paraId="5B98E19D"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administravimo konsolę(-</w:t>
            </w:r>
            <w:proofErr w:type="spellStart"/>
            <w:r w:rsidRPr="00543011">
              <w:rPr>
                <w:rFonts w:ascii="Times New Roman" w:eastAsia="Times New Roman" w:hAnsi="Times New Roman"/>
                <w:sz w:val="20"/>
                <w:szCs w:val="20"/>
              </w:rPr>
              <w:t>es</w:t>
            </w:r>
            <w:proofErr w:type="spellEnd"/>
            <w:r w:rsidRPr="00543011">
              <w:rPr>
                <w:rFonts w:ascii="Times New Roman" w:eastAsia="Times New Roman" w:hAnsi="Times New Roman"/>
                <w:sz w:val="20"/>
                <w:szCs w:val="20"/>
              </w:rPr>
              <w:t>) debesyje aktyvuoti gamintojo dedikuotoje paskyroje.</w:t>
            </w:r>
          </w:p>
          <w:p w14:paraId="1314328F"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administravimo konsolę apsaugoti dviejų veiksnių autentifikacijos (angl. </w:t>
            </w:r>
            <w:proofErr w:type="spellStart"/>
            <w:r w:rsidRPr="00543011">
              <w:rPr>
                <w:rFonts w:ascii="Times New Roman" w:eastAsia="Times New Roman" w:hAnsi="Times New Roman"/>
                <w:i/>
                <w:sz w:val="20"/>
                <w:szCs w:val="20"/>
              </w:rPr>
              <w:t>Two</w:t>
            </w:r>
            <w:proofErr w:type="spellEnd"/>
            <w:r w:rsidRPr="00543011">
              <w:rPr>
                <w:rFonts w:ascii="Times New Roman" w:eastAsia="Times New Roman" w:hAnsi="Times New Roman"/>
                <w:i/>
                <w:sz w:val="20"/>
                <w:szCs w:val="20"/>
              </w:rPr>
              <w:t xml:space="preserve"> </w:t>
            </w:r>
            <w:proofErr w:type="spellStart"/>
            <w:r w:rsidRPr="00543011">
              <w:rPr>
                <w:rFonts w:ascii="Times New Roman" w:eastAsia="Times New Roman" w:hAnsi="Times New Roman"/>
                <w:i/>
                <w:sz w:val="20"/>
                <w:szCs w:val="20"/>
              </w:rPr>
              <w:t>Factor</w:t>
            </w:r>
            <w:proofErr w:type="spellEnd"/>
            <w:r w:rsidRPr="00543011">
              <w:rPr>
                <w:rFonts w:ascii="Times New Roman" w:eastAsia="Times New Roman" w:hAnsi="Times New Roman"/>
                <w:i/>
                <w:sz w:val="20"/>
                <w:szCs w:val="20"/>
              </w:rPr>
              <w:t xml:space="preserve"> </w:t>
            </w:r>
            <w:proofErr w:type="spellStart"/>
            <w:r w:rsidRPr="00543011">
              <w:rPr>
                <w:rFonts w:ascii="Times New Roman" w:eastAsia="Times New Roman" w:hAnsi="Times New Roman"/>
                <w:i/>
                <w:sz w:val="20"/>
                <w:szCs w:val="20"/>
              </w:rPr>
              <w:t>Authentication</w:t>
            </w:r>
            <w:proofErr w:type="spellEnd"/>
            <w:r w:rsidRPr="00543011">
              <w:rPr>
                <w:rFonts w:ascii="Times New Roman" w:eastAsia="Times New Roman" w:hAnsi="Times New Roman"/>
                <w:sz w:val="20"/>
                <w:szCs w:val="20"/>
              </w:rPr>
              <w:t>) apsaugos sluoksniu.</w:t>
            </w:r>
          </w:p>
          <w:p w14:paraId="08E4485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administravimo konsolę diegti įmonės viduje. Tokiu atveju, gamintojas turi pateikti bent tris skirtingus administravimo konsolės diegimo formatus:</w:t>
            </w:r>
          </w:p>
          <w:p w14:paraId="38B88B93" w14:textId="77777777" w:rsidR="00543011" w:rsidRPr="00543011" w:rsidRDefault="00543011" w:rsidP="00543011">
            <w:pPr>
              <w:numPr>
                <w:ilvl w:val="0"/>
                <w:numId w:val="20"/>
              </w:num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Viskas viename.</w:t>
            </w:r>
          </w:p>
          <w:p w14:paraId="1ACF48F1" w14:textId="77777777" w:rsidR="00543011" w:rsidRPr="00543011" w:rsidRDefault="00543011" w:rsidP="00543011">
            <w:pPr>
              <w:numPr>
                <w:ilvl w:val="0"/>
                <w:numId w:val="20"/>
              </w:num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Įdiegimas pagal programos komponentus.</w:t>
            </w:r>
          </w:p>
          <w:p w14:paraId="1D2E046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Virtuali mašina.</w:t>
            </w:r>
          </w:p>
        </w:tc>
        <w:tc>
          <w:tcPr>
            <w:tcW w:w="3117" w:type="dxa"/>
            <w:tcBorders>
              <w:left w:val="single" w:sz="4" w:space="0" w:color="auto"/>
              <w:right w:val="single" w:sz="4" w:space="0" w:color="auto"/>
            </w:tcBorders>
          </w:tcPr>
          <w:p w14:paraId="096C3F9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0B7B7D5C"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5CB52F8E"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lang w:eastAsia="lt-LT"/>
              </w:rPr>
              <w:t>Diegimo metodai</w:t>
            </w:r>
          </w:p>
        </w:tc>
        <w:tc>
          <w:tcPr>
            <w:tcW w:w="4391" w:type="dxa"/>
            <w:tcBorders>
              <w:left w:val="single" w:sz="4" w:space="0" w:color="auto"/>
              <w:right w:val="single" w:sz="4" w:space="0" w:color="auto"/>
            </w:tcBorders>
          </w:tcPr>
          <w:p w14:paraId="2DEE4E8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Kompiuterinėms darbo vietoms turi būti galimybės:</w:t>
            </w:r>
          </w:p>
          <w:p w14:paraId="2A465E4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  - Įdiegti programinę įrangą centralizuotai iš valdymo konsolės.</w:t>
            </w:r>
          </w:p>
          <w:p w14:paraId="689B216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  - Įdiegti programinę įrangą lokaliai iš diegimo laikmenos.</w:t>
            </w:r>
          </w:p>
          <w:p w14:paraId="225D704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  - Įdiegti programinę įrangą per </w:t>
            </w:r>
            <w:proofErr w:type="spellStart"/>
            <w:r w:rsidRPr="00543011">
              <w:rPr>
                <w:rFonts w:ascii="Times New Roman" w:eastAsia="Times New Roman" w:hAnsi="Times New Roman"/>
                <w:i/>
                <w:sz w:val="20"/>
                <w:szCs w:val="20"/>
              </w:rPr>
              <w:t>Active</w:t>
            </w:r>
            <w:proofErr w:type="spellEnd"/>
            <w:r w:rsidRPr="00543011">
              <w:rPr>
                <w:rFonts w:ascii="Times New Roman" w:eastAsia="Times New Roman" w:hAnsi="Times New Roman"/>
                <w:i/>
                <w:sz w:val="20"/>
                <w:szCs w:val="20"/>
              </w:rPr>
              <w:t xml:space="preserve"> </w:t>
            </w:r>
            <w:proofErr w:type="spellStart"/>
            <w:r w:rsidRPr="00543011">
              <w:rPr>
                <w:rFonts w:ascii="Times New Roman" w:eastAsia="Times New Roman" w:hAnsi="Times New Roman"/>
                <w:i/>
                <w:sz w:val="20"/>
                <w:szCs w:val="20"/>
              </w:rPr>
              <w:t>Directory</w:t>
            </w:r>
            <w:proofErr w:type="spellEnd"/>
            <w:r w:rsidRPr="00543011">
              <w:rPr>
                <w:rFonts w:ascii="Times New Roman" w:eastAsia="Times New Roman" w:hAnsi="Times New Roman"/>
                <w:i/>
                <w:sz w:val="20"/>
                <w:szCs w:val="20"/>
              </w:rPr>
              <w:t xml:space="preserve"> Group </w:t>
            </w:r>
            <w:proofErr w:type="spellStart"/>
            <w:r w:rsidRPr="00543011">
              <w:rPr>
                <w:rFonts w:ascii="Times New Roman" w:eastAsia="Times New Roman" w:hAnsi="Times New Roman"/>
                <w:i/>
                <w:sz w:val="20"/>
                <w:szCs w:val="20"/>
              </w:rPr>
              <w:t>Policy</w:t>
            </w:r>
            <w:proofErr w:type="spellEnd"/>
            <w:r w:rsidRPr="00543011">
              <w:rPr>
                <w:rFonts w:ascii="Times New Roman" w:eastAsia="Times New Roman" w:hAnsi="Times New Roman"/>
                <w:sz w:val="20"/>
                <w:szCs w:val="20"/>
              </w:rPr>
              <w:t xml:space="preserve"> nustatymus.</w:t>
            </w:r>
          </w:p>
        </w:tc>
        <w:tc>
          <w:tcPr>
            <w:tcW w:w="3117" w:type="dxa"/>
            <w:tcBorders>
              <w:left w:val="single" w:sz="4" w:space="0" w:color="auto"/>
              <w:right w:val="single" w:sz="4" w:space="0" w:color="auto"/>
            </w:tcBorders>
          </w:tcPr>
          <w:p w14:paraId="75A9BB1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65EDF8DB"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1B84ECC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lang w:eastAsia="lt-LT"/>
              </w:rPr>
            </w:pPr>
            <w:r w:rsidRPr="00543011">
              <w:rPr>
                <w:rFonts w:ascii="Times New Roman" w:eastAsia="Times New Roman" w:hAnsi="Times New Roman"/>
                <w:sz w:val="20"/>
                <w:szCs w:val="20"/>
                <w:lang w:eastAsia="lt-LT"/>
              </w:rPr>
              <w:lastRenderedPageBreak/>
              <w:t>Būtini kompiuterinių darbo vietų apsaugos funkciniai moduliai</w:t>
            </w:r>
          </w:p>
        </w:tc>
        <w:tc>
          <w:tcPr>
            <w:tcW w:w="4391" w:type="dxa"/>
            <w:tcBorders>
              <w:left w:val="single" w:sz="4" w:space="0" w:color="auto"/>
              <w:right w:val="single" w:sz="4" w:space="0" w:color="auto"/>
            </w:tcBorders>
          </w:tcPr>
          <w:p w14:paraId="557CEE5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roofErr w:type="spellStart"/>
            <w:r w:rsidRPr="00543011">
              <w:rPr>
                <w:rFonts w:ascii="Times New Roman" w:eastAsia="Times New Roman" w:hAnsi="Times New Roman"/>
                <w:sz w:val="20"/>
                <w:szCs w:val="20"/>
              </w:rPr>
              <w:t>Antiviruso</w:t>
            </w:r>
            <w:proofErr w:type="spellEnd"/>
            <w:r w:rsidRPr="00543011">
              <w:rPr>
                <w:rFonts w:ascii="Times New Roman" w:eastAsia="Times New Roman" w:hAnsi="Times New Roman"/>
                <w:sz w:val="20"/>
                <w:szCs w:val="20"/>
              </w:rPr>
              <w:t xml:space="preserve"> modulis – programinė įranga, sauganti nuo virusų, šnipinėjimo programų, grėsmių.</w:t>
            </w:r>
          </w:p>
          <w:p w14:paraId="34CFEA67"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Įsilaužimų prevencijos modulis (HIPS). </w:t>
            </w:r>
          </w:p>
          <w:p w14:paraId="27603BC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Išorinių laikmenų apsaugos modulis.</w:t>
            </w:r>
          </w:p>
          <w:p w14:paraId="31E0EF6C"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Galimybė atstatyti užkrėstą kompiuterį į ankstesnę būseną. Įsilaužimų blokatorius.</w:t>
            </w:r>
          </w:p>
          <w:p w14:paraId="1D4DBE5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Skydas nuo išpirkos reikalaujančių kenkėjų.</w:t>
            </w:r>
          </w:p>
          <w:p w14:paraId="4A8B69E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Ugniasienė.</w:t>
            </w:r>
          </w:p>
          <w:p w14:paraId="616B2832"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Kietųjų diskų šifravimo modulis.</w:t>
            </w:r>
          </w:p>
          <w:p w14:paraId="66F1FF79"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Saugios naršyklės modulis.</w:t>
            </w:r>
          </w:p>
          <w:p w14:paraId="6CE2A1B7"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Sprendimas turi leisti pasirinkti, kuriuos apsaugos modulius aktyvuoti.</w:t>
            </w:r>
          </w:p>
        </w:tc>
        <w:tc>
          <w:tcPr>
            <w:tcW w:w="3117" w:type="dxa"/>
            <w:tcBorders>
              <w:left w:val="single" w:sz="4" w:space="0" w:color="auto"/>
              <w:right w:val="single" w:sz="4" w:space="0" w:color="auto"/>
            </w:tcBorders>
          </w:tcPr>
          <w:p w14:paraId="4D62E4BD"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480FB3A5"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7570CD5C"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lang w:eastAsia="lt-LT"/>
              </w:rPr>
            </w:pPr>
            <w:r w:rsidRPr="00543011">
              <w:rPr>
                <w:rFonts w:ascii="Times New Roman" w:eastAsia="Times New Roman" w:hAnsi="Times New Roman"/>
                <w:sz w:val="20"/>
                <w:szCs w:val="20"/>
                <w:lang w:eastAsia="lt-LT"/>
              </w:rPr>
              <w:t xml:space="preserve">Funkciniai reikalavimai kompiuterinių darbo vietų </w:t>
            </w:r>
            <w:proofErr w:type="spellStart"/>
            <w:r w:rsidRPr="00543011">
              <w:rPr>
                <w:rFonts w:ascii="Times New Roman" w:eastAsia="Times New Roman" w:hAnsi="Times New Roman"/>
                <w:sz w:val="20"/>
                <w:szCs w:val="20"/>
                <w:lang w:eastAsia="lt-LT"/>
              </w:rPr>
              <w:t>antiviruso</w:t>
            </w:r>
            <w:proofErr w:type="spellEnd"/>
            <w:r w:rsidRPr="00543011">
              <w:rPr>
                <w:rFonts w:ascii="Times New Roman" w:eastAsia="Times New Roman" w:hAnsi="Times New Roman"/>
                <w:sz w:val="20"/>
                <w:szCs w:val="20"/>
                <w:lang w:eastAsia="lt-LT"/>
              </w:rPr>
              <w:t xml:space="preserve"> moduliui</w:t>
            </w:r>
          </w:p>
        </w:tc>
        <w:tc>
          <w:tcPr>
            <w:tcW w:w="4391" w:type="dxa"/>
            <w:tcBorders>
              <w:left w:val="single" w:sz="4" w:space="0" w:color="auto"/>
              <w:right w:val="single" w:sz="4" w:space="0" w:color="auto"/>
            </w:tcBorders>
          </w:tcPr>
          <w:p w14:paraId="0383408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roofErr w:type="spellStart"/>
            <w:r w:rsidRPr="00543011">
              <w:rPr>
                <w:rFonts w:ascii="Times New Roman" w:eastAsia="Times New Roman" w:hAnsi="Times New Roman"/>
                <w:sz w:val="20"/>
                <w:szCs w:val="20"/>
              </w:rPr>
              <w:t>Antiviruso</w:t>
            </w:r>
            <w:proofErr w:type="spellEnd"/>
            <w:r w:rsidRPr="00543011">
              <w:rPr>
                <w:rFonts w:ascii="Times New Roman" w:eastAsia="Times New Roman" w:hAnsi="Times New Roman"/>
                <w:sz w:val="20"/>
                <w:szCs w:val="20"/>
              </w:rPr>
              <w:t xml:space="preserve"> modulis – programinė įranga, sauganti nuo virusų, šnipinėjimo programų;</w:t>
            </w:r>
          </w:p>
          <w:p w14:paraId="5D4F497E"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Sprendime turi turėti tokias nuskaitymo parinktis:</w:t>
            </w:r>
          </w:p>
          <w:p w14:paraId="45C3476E"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Išmanusis nuskaitymas.</w:t>
            </w:r>
          </w:p>
          <w:p w14:paraId="6F982CF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Kontekstinio meniu nuskaitymas.</w:t>
            </w:r>
          </w:p>
          <w:p w14:paraId="3C00D532"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Giluminis nuskaitymas.</w:t>
            </w:r>
          </w:p>
          <w:p w14:paraId="06FFA91F"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Prie kompiuterio prijungtų išorinių laikmenų  nuskaitymas (pvz. CD/DVD/USB).</w:t>
            </w:r>
          </w:p>
          <w:p w14:paraId="1907C87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Galimybė vykdyti euristinį (angl. </w:t>
            </w:r>
            <w:proofErr w:type="spellStart"/>
            <w:r w:rsidRPr="00543011">
              <w:rPr>
                <w:rFonts w:ascii="Times New Roman" w:eastAsia="Times New Roman" w:hAnsi="Times New Roman"/>
                <w:i/>
                <w:sz w:val="20"/>
                <w:szCs w:val="20"/>
              </w:rPr>
              <w:t>heuristic</w:t>
            </w:r>
            <w:proofErr w:type="spellEnd"/>
            <w:r w:rsidRPr="00543011">
              <w:rPr>
                <w:rFonts w:ascii="Times New Roman" w:eastAsia="Times New Roman" w:hAnsi="Times New Roman"/>
                <w:sz w:val="20"/>
                <w:szCs w:val="20"/>
              </w:rPr>
              <w:t>) nežinomų failų skenavimą.</w:t>
            </w:r>
          </w:p>
          <w:p w14:paraId="5AA1DAD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Galimybė slaptažodžiu apsaugoti nuo antivirusinės programinės įrangos nustatymų pakeitimo bei išdiegimo.</w:t>
            </w:r>
          </w:p>
          <w:p w14:paraId="0E5535A3"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Ugniasienės modulis – programinė įranga, sauganti nuo įsilaužimų.</w:t>
            </w:r>
          </w:p>
          <w:p w14:paraId="75F76549"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Apsaugos nuo elektroninių šiukšlių modulis (</w:t>
            </w:r>
            <w:proofErr w:type="spellStart"/>
            <w:r w:rsidRPr="00543011">
              <w:rPr>
                <w:rFonts w:ascii="Times New Roman" w:eastAsia="Times New Roman" w:hAnsi="Times New Roman"/>
                <w:i/>
                <w:sz w:val="20"/>
                <w:szCs w:val="20"/>
              </w:rPr>
              <w:t>Anti</w:t>
            </w:r>
            <w:proofErr w:type="spellEnd"/>
            <w:r w:rsidRPr="00543011">
              <w:rPr>
                <w:rFonts w:ascii="Times New Roman" w:eastAsia="Times New Roman" w:hAnsi="Times New Roman"/>
                <w:i/>
                <w:sz w:val="20"/>
                <w:szCs w:val="20"/>
              </w:rPr>
              <w:t>-SPAM</w:t>
            </w:r>
            <w:r w:rsidRPr="00543011">
              <w:rPr>
                <w:rFonts w:ascii="Times New Roman" w:eastAsia="Times New Roman" w:hAnsi="Times New Roman"/>
                <w:sz w:val="20"/>
                <w:szCs w:val="20"/>
              </w:rPr>
              <w:t>).</w:t>
            </w:r>
          </w:p>
          <w:p w14:paraId="2EF58EC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Apsaugos nuo </w:t>
            </w:r>
            <w:proofErr w:type="spellStart"/>
            <w:r w:rsidRPr="00543011">
              <w:rPr>
                <w:rFonts w:ascii="Times New Roman" w:eastAsia="Times New Roman" w:hAnsi="Times New Roman"/>
                <w:sz w:val="20"/>
                <w:szCs w:val="20"/>
              </w:rPr>
              <w:t>botnet</w:t>
            </w:r>
            <w:proofErr w:type="spellEnd"/>
            <w:r w:rsidRPr="00543011">
              <w:rPr>
                <w:rFonts w:ascii="Times New Roman" w:eastAsia="Times New Roman" w:hAnsi="Times New Roman"/>
                <w:sz w:val="20"/>
                <w:szCs w:val="20"/>
              </w:rPr>
              <w:t xml:space="preserve"> tinklų modulis.</w:t>
            </w:r>
          </w:p>
          <w:p w14:paraId="1D72C8C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valdyti šiuos įrenginius: disko atminties</w:t>
            </w:r>
          </w:p>
          <w:p w14:paraId="578C358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įrenginius, CD/DVD, USB spausdintuvus, </w:t>
            </w:r>
            <w:proofErr w:type="spellStart"/>
            <w:r w:rsidRPr="00543011">
              <w:rPr>
                <w:rFonts w:ascii="Times New Roman" w:eastAsia="Times New Roman" w:hAnsi="Times New Roman"/>
                <w:sz w:val="20"/>
                <w:szCs w:val="20"/>
              </w:rPr>
              <w:t>FireWire</w:t>
            </w:r>
            <w:proofErr w:type="spellEnd"/>
            <w:r w:rsidRPr="00543011">
              <w:rPr>
                <w:rFonts w:ascii="Times New Roman" w:eastAsia="Times New Roman" w:hAnsi="Times New Roman"/>
                <w:sz w:val="20"/>
                <w:szCs w:val="20"/>
              </w:rPr>
              <w:t xml:space="preserve"> saugyklas,</w:t>
            </w:r>
          </w:p>
          <w:p w14:paraId="38EE7CB2"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Bluetooth įrenginius, lustinių kortelių skaitytuvus, skenavimo</w:t>
            </w:r>
          </w:p>
          <w:p w14:paraId="30328DC9"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įrenginius, modemus, LPT/COM prievadus, nešiojamuosius</w:t>
            </w:r>
          </w:p>
          <w:p w14:paraId="1E7618AF"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įrenginius.</w:t>
            </w:r>
          </w:p>
          <w:p w14:paraId="339DC20C"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Sprendimas turi leisti/neleisti naudoti įrenginius pagal šiuos</w:t>
            </w:r>
          </w:p>
          <w:p w14:paraId="462A235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kriterijus: tiekėjas, modelis, serijinis numeris.</w:t>
            </w:r>
          </w:p>
          <w:p w14:paraId="599AD0C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Saugojimo įrenginiams sprendimas turi leisti nustatyti šiuos</w:t>
            </w:r>
          </w:p>
          <w:p w14:paraId="2347DB5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naudojimo leidimus: skaityti/rašyti, blokuoti, tik skaityti, įspėti.</w:t>
            </w:r>
          </w:p>
          <w:p w14:paraId="16B5DD1E"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Įsilaužimų prevencijos modulis (HIPS) turi turėti šiuos režimus:</w:t>
            </w:r>
          </w:p>
          <w:p w14:paraId="59F072D5"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automatinis, išsamusis, interaktyvusis, politika pagrįstas, mokymosi.</w:t>
            </w:r>
          </w:p>
          <w:p w14:paraId="78723249"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Galimybė riboti prieigą prie internetinių šaltinių pagal adresą arba kategorijas.</w:t>
            </w:r>
          </w:p>
          <w:p w14:paraId="500023B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integruota saugi naršyklė.</w:t>
            </w:r>
          </w:p>
          <w:p w14:paraId="3066ED7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WMI ir viso registro nuskaitymas.</w:t>
            </w:r>
          </w:p>
          <w:p w14:paraId="77AF9FE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grafinę vartotojo sąsają pasirinkti lietuvių kalba.</w:t>
            </w:r>
          </w:p>
          <w:p w14:paraId="27954B7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Kompiuterinių darbo vietų antivirusinės programos dokumentacija turi būti pateikta lietuvių kalba.</w:t>
            </w:r>
          </w:p>
          <w:p w14:paraId="257BD34B"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c>
          <w:tcPr>
            <w:tcW w:w="3117" w:type="dxa"/>
            <w:tcBorders>
              <w:left w:val="single" w:sz="4" w:space="0" w:color="auto"/>
              <w:right w:val="single" w:sz="4" w:space="0" w:color="auto"/>
            </w:tcBorders>
          </w:tcPr>
          <w:p w14:paraId="1A65A24A"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r>
      <w:tr w:rsidR="00543011" w:rsidRPr="00543011" w14:paraId="2491E10B"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1D6B94B7"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lastRenderedPageBreak/>
              <w:t>Funkciniai reikalavimai darbo vietų ugniasienei</w:t>
            </w:r>
          </w:p>
        </w:tc>
        <w:tc>
          <w:tcPr>
            <w:tcW w:w="4391" w:type="dxa"/>
            <w:tcBorders>
              <w:left w:val="single" w:sz="4" w:space="0" w:color="auto"/>
              <w:right w:val="single" w:sz="4" w:space="0" w:color="auto"/>
            </w:tcBorders>
          </w:tcPr>
          <w:p w14:paraId="4334E6CE"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apsaugoti nuo nepageidaujamų tinklo išorinių atakų pagal nustatytus kriterijus (pagal prievadus (</w:t>
            </w:r>
            <w:proofErr w:type="spellStart"/>
            <w:r w:rsidRPr="00543011">
              <w:rPr>
                <w:rFonts w:ascii="Times New Roman" w:eastAsia="Times New Roman" w:hAnsi="Times New Roman"/>
                <w:i/>
                <w:sz w:val="20"/>
                <w:szCs w:val="20"/>
              </w:rPr>
              <w:t>port</w:t>
            </w:r>
            <w:proofErr w:type="spellEnd"/>
            <w:r w:rsidRPr="00543011">
              <w:rPr>
                <w:rFonts w:ascii="Times New Roman" w:eastAsia="Times New Roman" w:hAnsi="Times New Roman"/>
                <w:sz w:val="20"/>
                <w:szCs w:val="20"/>
              </w:rPr>
              <w:t>), programas) ribojant atakos šaltinio prieigą.</w:t>
            </w:r>
          </w:p>
          <w:p w14:paraId="5F873AC2"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Ugniasienė turi leisti/neleisti prisijungti, remiantis bet kuriuo iš šių režimų: automatinis, interaktyvus, politika pagrįstas, mokymosi.</w:t>
            </w:r>
          </w:p>
          <w:p w14:paraId="61E62115"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apsauga nuo </w:t>
            </w:r>
            <w:proofErr w:type="spellStart"/>
            <w:r w:rsidRPr="00543011">
              <w:rPr>
                <w:rFonts w:ascii="Times New Roman" w:eastAsia="Times New Roman" w:hAnsi="Times New Roman"/>
                <w:i/>
                <w:sz w:val="20"/>
                <w:szCs w:val="20"/>
              </w:rPr>
              <w:t>brute</w:t>
            </w:r>
            <w:proofErr w:type="spellEnd"/>
            <w:r w:rsidRPr="00543011">
              <w:rPr>
                <w:rFonts w:ascii="Times New Roman" w:eastAsia="Times New Roman" w:hAnsi="Times New Roman"/>
                <w:i/>
                <w:sz w:val="20"/>
                <w:szCs w:val="20"/>
              </w:rPr>
              <w:t>-force</w:t>
            </w:r>
            <w:r w:rsidRPr="00543011">
              <w:rPr>
                <w:rFonts w:ascii="Times New Roman" w:eastAsia="Times New Roman" w:hAnsi="Times New Roman"/>
                <w:sz w:val="20"/>
                <w:szCs w:val="20"/>
              </w:rPr>
              <w:t xml:space="preserve"> atakų.</w:t>
            </w:r>
          </w:p>
          <w:p w14:paraId="548FFF17"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Darbo vietų ugniasienės valdymas turi būti atliekamas centralizuotai</w:t>
            </w:r>
          </w:p>
          <w:p w14:paraId="3339F4BE"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administravimo konsolės pagalba.</w:t>
            </w:r>
          </w:p>
        </w:tc>
        <w:tc>
          <w:tcPr>
            <w:tcW w:w="3117" w:type="dxa"/>
            <w:tcBorders>
              <w:left w:val="single" w:sz="4" w:space="0" w:color="auto"/>
              <w:right w:val="single" w:sz="4" w:space="0" w:color="auto"/>
            </w:tcBorders>
          </w:tcPr>
          <w:p w14:paraId="516ED944"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55EE6FB5"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0B73269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Funkciniai </w:t>
            </w:r>
          </w:p>
          <w:p w14:paraId="5B9BF5D3"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reikalavimai </w:t>
            </w:r>
          </w:p>
          <w:p w14:paraId="0932756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mobiliųjų telefonų ir planšetinių </w:t>
            </w:r>
          </w:p>
          <w:p w14:paraId="6FCD8F8E"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kompiuterių </w:t>
            </w:r>
          </w:p>
          <w:p w14:paraId="3C0936D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roofErr w:type="spellStart"/>
            <w:r w:rsidRPr="00543011">
              <w:rPr>
                <w:rFonts w:ascii="Times New Roman" w:eastAsia="Times New Roman" w:hAnsi="Times New Roman"/>
                <w:sz w:val="20"/>
                <w:szCs w:val="20"/>
              </w:rPr>
              <w:t>antiviruso</w:t>
            </w:r>
            <w:proofErr w:type="spellEnd"/>
            <w:r w:rsidRPr="00543011">
              <w:rPr>
                <w:rFonts w:ascii="Times New Roman" w:eastAsia="Times New Roman" w:hAnsi="Times New Roman"/>
                <w:sz w:val="20"/>
                <w:szCs w:val="20"/>
              </w:rPr>
              <w:t xml:space="preserve"> moduliui</w:t>
            </w:r>
          </w:p>
        </w:tc>
        <w:tc>
          <w:tcPr>
            <w:tcW w:w="4391" w:type="dxa"/>
            <w:tcBorders>
              <w:left w:val="single" w:sz="4" w:space="0" w:color="auto"/>
              <w:right w:val="single" w:sz="4" w:space="0" w:color="auto"/>
            </w:tcBorders>
          </w:tcPr>
          <w:p w14:paraId="4888D00F"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užtikrinti apsaugą nuo virusų ir kitų kenkėjiškų programų.</w:t>
            </w:r>
          </w:p>
          <w:p w14:paraId="43A2AB03"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turėti galimybę skenuoti tiek vidinę, tiek išorinę (</w:t>
            </w:r>
            <w:proofErr w:type="spellStart"/>
            <w:r w:rsidRPr="00543011">
              <w:rPr>
                <w:rFonts w:ascii="Times New Roman" w:eastAsia="Times New Roman" w:hAnsi="Times New Roman"/>
                <w:i/>
                <w:sz w:val="20"/>
                <w:szCs w:val="20"/>
              </w:rPr>
              <w:t>micro</w:t>
            </w:r>
            <w:proofErr w:type="spellEnd"/>
            <w:r w:rsidRPr="00543011">
              <w:rPr>
                <w:rFonts w:ascii="Times New Roman" w:eastAsia="Times New Roman" w:hAnsi="Times New Roman"/>
                <w:i/>
                <w:sz w:val="20"/>
                <w:szCs w:val="20"/>
              </w:rPr>
              <w:t xml:space="preserve"> SD</w:t>
            </w:r>
            <w:r w:rsidRPr="00543011">
              <w:rPr>
                <w:rFonts w:ascii="Times New Roman" w:eastAsia="Times New Roman" w:hAnsi="Times New Roman"/>
                <w:sz w:val="20"/>
                <w:szCs w:val="20"/>
              </w:rPr>
              <w:t xml:space="preserve"> kortelių) įrenginio atmintį. Skenuoti tam tikrus nustatytus aplankus.</w:t>
            </w:r>
          </w:p>
          <w:p w14:paraId="52876A94"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sidRPr="00543011">
              <w:rPr>
                <w:rFonts w:ascii="Times New Roman" w:eastAsia="Times New Roman" w:hAnsi="Times New Roman"/>
                <w:i/>
                <w:sz w:val="20"/>
                <w:szCs w:val="20"/>
              </w:rPr>
              <w:t>micro</w:t>
            </w:r>
            <w:proofErr w:type="spellEnd"/>
            <w:r w:rsidRPr="00543011">
              <w:rPr>
                <w:rFonts w:ascii="Times New Roman" w:eastAsia="Times New Roman" w:hAnsi="Times New Roman"/>
                <w:i/>
                <w:sz w:val="20"/>
                <w:szCs w:val="20"/>
              </w:rPr>
              <w:t xml:space="preserve"> SD</w:t>
            </w:r>
            <w:r w:rsidRPr="00543011">
              <w:rPr>
                <w:rFonts w:ascii="Times New Roman" w:eastAsia="Times New Roman" w:hAnsi="Times New Roman"/>
                <w:sz w:val="20"/>
                <w:szCs w:val="20"/>
              </w:rPr>
              <w:t>).</w:t>
            </w:r>
          </w:p>
          <w:p w14:paraId="30109D76"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apsaugoti įrenginį sukčiavimo atveju. </w:t>
            </w:r>
          </w:p>
          <w:p w14:paraId="08758EB6"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nuotoliniu būdu įrenginyje paleisti sireną.</w:t>
            </w:r>
          </w:p>
          <w:p w14:paraId="20F0A39A"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turėti apsaugos modulį nuo brukalų, leidžiantį apsaugoti įrenginį nuo nepageidaujamų skambučių ar SMS/MMS žinučių.</w:t>
            </w:r>
          </w:p>
          <w:p w14:paraId="4AC1095C"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slaptažodžiu apsaugoti nuo antivirusinės programinės įrangos nustatymų pakeitimo bei išdiegimo.</w:t>
            </w:r>
          </w:p>
        </w:tc>
        <w:tc>
          <w:tcPr>
            <w:tcW w:w="3117" w:type="dxa"/>
            <w:tcBorders>
              <w:left w:val="single" w:sz="4" w:space="0" w:color="auto"/>
              <w:right w:val="single" w:sz="4" w:space="0" w:color="auto"/>
            </w:tcBorders>
          </w:tcPr>
          <w:p w14:paraId="6A90F406"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51AEA4DF"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3740515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Funkciniai</w:t>
            </w:r>
          </w:p>
          <w:p w14:paraId="397C4CBE"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reikalavimai</w:t>
            </w:r>
          </w:p>
          <w:p w14:paraId="7098F75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roofErr w:type="spellStart"/>
            <w:r w:rsidRPr="00543011">
              <w:rPr>
                <w:rFonts w:ascii="Times New Roman" w:eastAsia="Times New Roman" w:hAnsi="Times New Roman"/>
                <w:sz w:val="20"/>
                <w:szCs w:val="20"/>
              </w:rPr>
              <w:t>smėliadėžės</w:t>
            </w:r>
            <w:proofErr w:type="spellEnd"/>
            <w:r w:rsidRPr="00543011">
              <w:rPr>
                <w:rFonts w:ascii="Times New Roman" w:eastAsia="Times New Roman" w:hAnsi="Times New Roman"/>
                <w:sz w:val="20"/>
                <w:szCs w:val="20"/>
              </w:rPr>
              <w:t xml:space="preserve"> debesyje paslaugai</w:t>
            </w:r>
          </w:p>
        </w:tc>
        <w:tc>
          <w:tcPr>
            <w:tcW w:w="4391" w:type="dxa"/>
            <w:tcBorders>
              <w:left w:val="single" w:sz="4" w:space="0" w:color="auto"/>
              <w:right w:val="single" w:sz="4" w:space="0" w:color="auto"/>
            </w:tcBorders>
          </w:tcPr>
          <w:p w14:paraId="37553758"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Galiniuose įrenginiuose turi būti aktyvuojama nuotoliniu būdu naudojant administravimo konsolę.</w:t>
            </w:r>
          </w:p>
          <w:p w14:paraId="5B38FF1D"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įtartinus failus į </w:t>
            </w:r>
            <w:proofErr w:type="spellStart"/>
            <w:r w:rsidRPr="00543011">
              <w:rPr>
                <w:rFonts w:ascii="Times New Roman" w:eastAsia="Times New Roman" w:hAnsi="Times New Roman"/>
                <w:sz w:val="20"/>
                <w:szCs w:val="20"/>
              </w:rPr>
              <w:t>smėliadėžę</w:t>
            </w:r>
            <w:proofErr w:type="spellEnd"/>
            <w:r w:rsidRPr="00543011">
              <w:rPr>
                <w:rFonts w:ascii="Times New Roman" w:eastAsia="Times New Roman" w:hAnsi="Times New Roman"/>
                <w:sz w:val="20"/>
                <w:szCs w:val="20"/>
              </w:rPr>
              <w:t xml:space="preserve"> debesyje teikti tiek rankiniu, tiek automatiniu būdu.</w:t>
            </w:r>
          </w:p>
          <w:p w14:paraId="349FD4B3"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Visi į </w:t>
            </w:r>
            <w:proofErr w:type="spellStart"/>
            <w:r w:rsidRPr="00543011">
              <w:rPr>
                <w:rFonts w:ascii="Times New Roman" w:eastAsia="Times New Roman" w:hAnsi="Times New Roman"/>
                <w:sz w:val="20"/>
                <w:szCs w:val="20"/>
              </w:rPr>
              <w:t>smėliadėžę</w:t>
            </w:r>
            <w:proofErr w:type="spellEnd"/>
            <w:r w:rsidRPr="00543011">
              <w:rPr>
                <w:rFonts w:ascii="Times New Roman" w:eastAsia="Times New Roman" w:hAnsi="Times New Roman"/>
                <w:sz w:val="20"/>
                <w:szCs w:val="20"/>
              </w:rPr>
              <w:t xml:space="preserve"> išsiųsti failai turi būti fiksuojami administravimo konsolėje.</w:t>
            </w:r>
          </w:p>
          <w:p w14:paraId="72AFB6B5"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gauti ataskaitas apie išsiųstus įtartinus failus.</w:t>
            </w:r>
          </w:p>
          <w:p w14:paraId="5A013C3B"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nustatyti terminą, kiek dienų gali būti saugomi įtartini failai </w:t>
            </w:r>
            <w:proofErr w:type="spellStart"/>
            <w:r w:rsidRPr="00543011">
              <w:rPr>
                <w:rFonts w:ascii="Times New Roman" w:eastAsia="Times New Roman" w:hAnsi="Times New Roman"/>
                <w:sz w:val="20"/>
                <w:szCs w:val="20"/>
              </w:rPr>
              <w:t>smėliadėžėje</w:t>
            </w:r>
            <w:proofErr w:type="spellEnd"/>
            <w:r w:rsidRPr="00543011">
              <w:rPr>
                <w:rFonts w:ascii="Times New Roman" w:eastAsia="Times New Roman" w:hAnsi="Times New Roman"/>
                <w:sz w:val="20"/>
                <w:szCs w:val="20"/>
              </w:rPr>
              <w:t>.</w:t>
            </w:r>
          </w:p>
          <w:p w14:paraId="7C7094A6"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drausti/leisti dokumentų siuntimą į </w:t>
            </w:r>
            <w:proofErr w:type="spellStart"/>
            <w:r w:rsidRPr="00543011">
              <w:rPr>
                <w:rFonts w:ascii="Times New Roman" w:eastAsia="Times New Roman" w:hAnsi="Times New Roman"/>
                <w:sz w:val="20"/>
                <w:szCs w:val="20"/>
              </w:rPr>
              <w:t>smėliadėžę</w:t>
            </w:r>
            <w:proofErr w:type="spellEnd"/>
            <w:r w:rsidRPr="00543011">
              <w:rPr>
                <w:rFonts w:ascii="Times New Roman" w:eastAsia="Times New Roman" w:hAnsi="Times New Roman"/>
                <w:sz w:val="20"/>
                <w:szCs w:val="20"/>
              </w:rPr>
              <w:t>.</w:t>
            </w:r>
          </w:p>
        </w:tc>
        <w:tc>
          <w:tcPr>
            <w:tcW w:w="3117" w:type="dxa"/>
            <w:tcBorders>
              <w:left w:val="single" w:sz="4" w:space="0" w:color="auto"/>
              <w:right w:val="single" w:sz="4" w:space="0" w:color="auto"/>
            </w:tcBorders>
          </w:tcPr>
          <w:p w14:paraId="06038FC1"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5F62435F"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33F7DCF9"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Funkciniai</w:t>
            </w:r>
          </w:p>
          <w:p w14:paraId="46E50DC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reikalavimai</w:t>
            </w:r>
          </w:p>
          <w:p w14:paraId="5C4D820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mobiliųjų įrenginių</w:t>
            </w:r>
          </w:p>
          <w:p w14:paraId="24820303"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valdymo moduliui</w:t>
            </w:r>
          </w:p>
        </w:tc>
        <w:tc>
          <w:tcPr>
            <w:tcW w:w="4391" w:type="dxa"/>
            <w:tcBorders>
              <w:left w:val="single" w:sz="4" w:space="0" w:color="auto"/>
              <w:right w:val="single" w:sz="4" w:space="0" w:color="auto"/>
            </w:tcBorders>
          </w:tcPr>
          <w:p w14:paraId="2ABA53F9"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palaikyti centralizuotą administravimą nuotoliniu būdu.</w:t>
            </w:r>
          </w:p>
          <w:p w14:paraId="49342EAE"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Valdymas turi būti įgyvendintas saugumo sprendimų administravimo konsolėje kuriant politikas, kurias galima priskirti įrenginiams ar įrenginių grupėms.</w:t>
            </w:r>
          </w:p>
          <w:p w14:paraId="71EF9E07"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įgyvendinta galimybė užblokuoti mobiliąsias programėles</w:t>
            </w:r>
          </w:p>
          <w:p w14:paraId="108E6410"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arba jų kategorijas.</w:t>
            </w:r>
          </w:p>
          <w:p w14:paraId="41A1747B"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Galimybė riboti programų naujinimąsi.</w:t>
            </w:r>
          </w:p>
          <w:p w14:paraId="69FE7523"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turėti galimybę uždrausti atstatyti įrenginio gamyklinius parametrus.</w:t>
            </w:r>
          </w:p>
          <w:p w14:paraId="61E0B37A"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turėti galimybę uždrausti keisti įrenginio sisteminius parametrus.</w:t>
            </w:r>
          </w:p>
          <w:p w14:paraId="04524184"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turėti galimybę uždrausti pašalinti tam tikras mobiliąsias programėles.</w:t>
            </w:r>
          </w:p>
          <w:p w14:paraId="62A81189"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turėti galimybę stebėti WI-FI, GPS, </w:t>
            </w:r>
            <w:proofErr w:type="spellStart"/>
            <w:r w:rsidRPr="00543011">
              <w:rPr>
                <w:rFonts w:ascii="Times New Roman" w:eastAsia="Times New Roman" w:hAnsi="Times New Roman"/>
                <w:i/>
                <w:sz w:val="20"/>
                <w:szCs w:val="20"/>
              </w:rPr>
              <w:t>Roaming</w:t>
            </w:r>
            <w:proofErr w:type="spellEnd"/>
            <w:r w:rsidRPr="00543011">
              <w:rPr>
                <w:rFonts w:ascii="Times New Roman" w:eastAsia="Times New Roman" w:hAnsi="Times New Roman"/>
                <w:sz w:val="20"/>
                <w:szCs w:val="20"/>
              </w:rPr>
              <w:t xml:space="preserve"> būklę.</w:t>
            </w:r>
          </w:p>
          <w:p w14:paraId="64B59187"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lastRenderedPageBreak/>
              <w:t>Turi turėti galimybę masiškai visiems telefonams siusti informacinį pranešimą tiesiai į ekraną.</w:t>
            </w:r>
          </w:p>
          <w:p w14:paraId="249CE34D"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turėti galimybę atvaizduoti įrenginyje sudiegtas mobiliąsias programėles ir jų versijas bei jas valdyti.</w:t>
            </w:r>
          </w:p>
          <w:p w14:paraId="31C8D318"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turėti galimybę užrakinti/atrakinti mobilųjį įrenginį per nuotolį</w:t>
            </w:r>
          </w:p>
          <w:p w14:paraId="00571C8F"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be vartotojo pagalbos.</w:t>
            </w:r>
          </w:p>
          <w:p w14:paraId="28EF4F73"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aktyvuoti patikimos SIM kortelės autentifikaciją.</w:t>
            </w:r>
          </w:p>
          <w:p w14:paraId="7FC7BCC7"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įgalinti įrenginio šifravimą.</w:t>
            </w:r>
          </w:p>
        </w:tc>
        <w:tc>
          <w:tcPr>
            <w:tcW w:w="3117" w:type="dxa"/>
            <w:tcBorders>
              <w:left w:val="single" w:sz="4" w:space="0" w:color="auto"/>
              <w:right w:val="single" w:sz="4" w:space="0" w:color="auto"/>
            </w:tcBorders>
          </w:tcPr>
          <w:p w14:paraId="2CA209E4"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714F954E"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57BF81A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Programų paketas turi būti vieno gamintojo</w:t>
            </w:r>
          </w:p>
        </w:tc>
        <w:tc>
          <w:tcPr>
            <w:tcW w:w="4391" w:type="dxa"/>
            <w:tcBorders>
              <w:left w:val="single" w:sz="4" w:space="0" w:color="auto"/>
              <w:right w:val="single" w:sz="4" w:space="0" w:color="auto"/>
            </w:tcBorders>
          </w:tcPr>
          <w:p w14:paraId="68DDE451"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Taip</w:t>
            </w:r>
          </w:p>
        </w:tc>
        <w:tc>
          <w:tcPr>
            <w:tcW w:w="3117" w:type="dxa"/>
            <w:tcBorders>
              <w:left w:val="single" w:sz="4" w:space="0" w:color="auto"/>
              <w:right w:val="single" w:sz="4" w:space="0" w:color="auto"/>
            </w:tcBorders>
          </w:tcPr>
          <w:p w14:paraId="238CF2E9"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608803D0"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151FC82D"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Funkciniai reikalavimai saugumo sprendimų valdymo konsolei</w:t>
            </w:r>
          </w:p>
        </w:tc>
        <w:tc>
          <w:tcPr>
            <w:tcW w:w="4391" w:type="dxa"/>
            <w:tcBorders>
              <w:left w:val="single" w:sz="4" w:space="0" w:color="auto"/>
              <w:right w:val="single" w:sz="4" w:space="0" w:color="auto"/>
            </w:tcBorders>
          </w:tcPr>
          <w:p w14:paraId="7F4F1D1E" w14:textId="77777777" w:rsidR="00543011" w:rsidRPr="00543011" w:rsidRDefault="00543011" w:rsidP="00543011">
            <w:pPr>
              <w:autoSpaceDN/>
              <w:spacing w:before="2" w:after="0" w:line="240" w:lineRule="auto"/>
              <w:ind w:left="109" w:hanging="109"/>
              <w:textAlignment w:val="auto"/>
              <w:rPr>
                <w:rFonts w:ascii="Times New Roman" w:eastAsia="Times New Roman" w:hAnsi="Times New Roman"/>
                <w:color w:val="000000"/>
                <w:sz w:val="20"/>
                <w:szCs w:val="20"/>
              </w:rPr>
            </w:pPr>
            <w:r w:rsidRPr="00543011">
              <w:rPr>
                <w:rFonts w:ascii="Times New Roman" w:eastAsia="Times New Roman" w:hAnsi="Times New Roman"/>
                <w:color w:val="000000"/>
                <w:sz w:val="20"/>
                <w:szCs w:val="20"/>
              </w:rPr>
              <w:t>Turi palaikyti centralizuotą administravimą nuotoliniu būdu.</w:t>
            </w:r>
          </w:p>
          <w:p w14:paraId="191CFFA3" w14:textId="77777777" w:rsidR="00543011" w:rsidRPr="00543011" w:rsidRDefault="00543011" w:rsidP="00543011">
            <w:pPr>
              <w:autoSpaceDN/>
              <w:spacing w:before="137"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color w:val="000000"/>
                <w:sz w:val="20"/>
                <w:szCs w:val="20"/>
              </w:rPr>
              <w:t xml:space="preserve">Serveris turi bendrauti su </w:t>
            </w:r>
            <w:r w:rsidRPr="00543011">
              <w:rPr>
                <w:rFonts w:ascii="Times New Roman" w:eastAsia="Times New Roman" w:hAnsi="Times New Roman"/>
                <w:sz w:val="20"/>
                <w:szCs w:val="20"/>
              </w:rPr>
              <w:t>galiniais</w:t>
            </w:r>
            <w:r w:rsidRPr="00543011">
              <w:rPr>
                <w:rFonts w:ascii="Times New Roman" w:eastAsia="Times New Roman" w:hAnsi="Times New Roman"/>
                <w:color w:val="000000"/>
                <w:sz w:val="20"/>
                <w:szCs w:val="20"/>
              </w:rPr>
              <w:t xml:space="preserve"> įrenginiais per agentą, kuris gali saugoti politiką ir vykdyti užduotis, kol įrenginys yra neprisijungęs. </w:t>
            </w:r>
            <w:r w:rsidRPr="00543011">
              <w:rPr>
                <w:rFonts w:ascii="Times New Roman" w:eastAsia="Times New Roman" w:hAnsi="Times New Roman"/>
                <w:sz w:val="20"/>
                <w:szCs w:val="20"/>
                <w:highlight w:val="white"/>
              </w:rPr>
              <w:t>Serveris turi leisti pridėti įrenginius prie valdymo konsolės naudojant šiuos metodus:</w:t>
            </w:r>
          </w:p>
          <w:p w14:paraId="0887CDE2"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xml:space="preserve">- sinchronizavimas su </w:t>
            </w:r>
            <w:proofErr w:type="spellStart"/>
            <w:r w:rsidRPr="00543011">
              <w:rPr>
                <w:rFonts w:ascii="Times New Roman" w:eastAsia="Times New Roman" w:hAnsi="Times New Roman"/>
                <w:i/>
                <w:sz w:val="20"/>
                <w:szCs w:val="20"/>
                <w:highlight w:val="white"/>
              </w:rPr>
              <w:t>Active</w:t>
            </w:r>
            <w:proofErr w:type="spellEnd"/>
            <w:r w:rsidRPr="00543011">
              <w:rPr>
                <w:rFonts w:ascii="Times New Roman" w:eastAsia="Times New Roman" w:hAnsi="Times New Roman"/>
                <w:i/>
                <w:sz w:val="20"/>
                <w:szCs w:val="20"/>
                <w:highlight w:val="white"/>
              </w:rPr>
              <w:t xml:space="preserve"> </w:t>
            </w:r>
            <w:proofErr w:type="spellStart"/>
            <w:r w:rsidRPr="00543011">
              <w:rPr>
                <w:rFonts w:ascii="Times New Roman" w:eastAsia="Times New Roman" w:hAnsi="Times New Roman"/>
                <w:i/>
                <w:sz w:val="20"/>
                <w:szCs w:val="20"/>
                <w:highlight w:val="white"/>
              </w:rPr>
              <w:t>Directory</w:t>
            </w:r>
            <w:proofErr w:type="spellEnd"/>
            <w:r w:rsidRPr="00543011">
              <w:rPr>
                <w:rFonts w:ascii="Times New Roman" w:eastAsia="Times New Roman" w:hAnsi="Times New Roman"/>
                <w:sz w:val="20"/>
                <w:szCs w:val="20"/>
                <w:highlight w:val="white"/>
              </w:rPr>
              <w:t>;</w:t>
            </w:r>
          </w:p>
          <w:p w14:paraId="5CF21D62"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rankiniu būdu įvedus įrenginio vardą arba IP adresą;</w:t>
            </w:r>
          </w:p>
          <w:p w14:paraId="4F5E20FA"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patentuota technologija, gebanti aptikti įrenginius tinkle;</w:t>
            </w:r>
          </w:p>
          <w:p w14:paraId="6923F1A2"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Serveris turi leisti įdiegti saugumo sprendimus nuotoliniu būdu ir be vartotojo įsikišimo.</w:t>
            </w:r>
          </w:p>
          <w:p w14:paraId="22F9B363"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Serveris turi leisti kurti statines ir dinamines grupes paprastesniam įrenginių administravimui.</w:t>
            </w:r>
          </w:p>
          <w:p w14:paraId="6063A724"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Serveris turi leisti nuotoliniu būdu vizualizuoti šią įrenginių informaciją:</w:t>
            </w:r>
          </w:p>
          <w:p w14:paraId="6A100989"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pagrindinė informacija;</w:t>
            </w:r>
          </w:p>
          <w:p w14:paraId="044AB779"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konfigūracija;</w:t>
            </w:r>
          </w:p>
          <w:p w14:paraId="416D433F"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atliktos užduotys;</w:t>
            </w:r>
          </w:p>
          <w:p w14:paraId="17B99AC3"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įdiegtos programos;</w:t>
            </w:r>
          </w:p>
          <w:p w14:paraId="4672DA45"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perspėjimai;</w:t>
            </w:r>
          </w:p>
          <w:p w14:paraId="3F2C6215"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karantinas.</w:t>
            </w:r>
          </w:p>
          <w:p w14:paraId="24BB9161"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turėti centralizuotą bendros politikos (politikų) nustatymą visiems programinės įrangos klientams.</w:t>
            </w:r>
          </w:p>
          <w:p w14:paraId="4AC4F03C"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būti galimybė nustatyti automatinę produkto ir agento versijos atnaujinimo funkciją.</w:t>
            </w:r>
          </w:p>
          <w:p w14:paraId="0040F7E8" w14:textId="77777777" w:rsidR="00543011" w:rsidRPr="00543011" w:rsidRDefault="00543011" w:rsidP="00543011">
            <w:pPr>
              <w:autoSpaceDN/>
              <w:spacing w:after="0" w:line="240" w:lineRule="auto"/>
              <w:textAlignment w:val="auto"/>
              <w:rPr>
                <w:rFonts w:ascii="Times New Roman" w:hAnsi="Times New Roman"/>
                <w:sz w:val="20"/>
                <w:szCs w:val="20"/>
                <w:highlight w:val="white"/>
              </w:rPr>
            </w:pPr>
            <w:r w:rsidRPr="00543011">
              <w:rPr>
                <w:rFonts w:ascii="Times New Roman" w:eastAsia="Times New Roman" w:hAnsi="Times New Roman"/>
                <w:sz w:val="20"/>
                <w:szCs w:val="20"/>
                <w:highlight w:val="white"/>
              </w:rPr>
              <w:t>Turi būti centralizuotai ir automatiškai atnaujinama klientų programinės dalies ir virusų parašų bazė, nereikalaujant sistemos įkrovimo iš naujo.</w:t>
            </w:r>
          </w:p>
          <w:p w14:paraId="5773250B"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xml:space="preserve">Turi turėti funkcionalumą vartotojų grupėms nustatyti skirtingus </w:t>
            </w:r>
            <w:proofErr w:type="spellStart"/>
            <w:r w:rsidRPr="00543011">
              <w:rPr>
                <w:rFonts w:ascii="Times New Roman" w:eastAsia="Times New Roman" w:hAnsi="Times New Roman"/>
                <w:sz w:val="20"/>
                <w:szCs w:val="20"/>
                <w:highlight w:val="white"/>
              </w:rPr>
              <w:t>klientinės</w:t>
            </w:r>
            <w:proofErr w:type="spellEnd"/>
            <w:r w:rsidRPr="00543011">
              <w:rPr>
                <w:rFonts w:ascii="Times New Roman" w:eastAsia="Times New Roman" w:hAnsi="Times New Roman"/>
                <w:sz w:val="20"/>
                <w:szCs w:val="20"/>
                <w:highlight w:val="white"/>
              </w:rPr>
              <w:t xml:space="preserve"> dalies </w:t>
            </w:r>
            <w:proofErr w:type="spellStart"/>
            <w:r w:rsidRPr="00543011">
              <w:rPr>
                <w:rFonts w:ascii="Times New Roman" w:eastAsia="Times New Roman" w:hAnsi="Times New Roman"/>
                <w:sz w:val="20"/>
                <w:szCs w:val="20"/>
                <w:highlight w:val="white"/>
              </w:rPr>
              <w:t>konfigūracinius</w:t>
            </w:r>
            <w:proofErr w:type="spellEnd"/>
            <w:r w:rsidRPr="00543011">
              <w:rPr>
                <w:rFonts w:ascii="Times New Roman" w:eastAsia="Times New Roman" w:hAnsi="Times New Roman"/>
                <w:sz w:val="20"/>
                <w:szCs w:val="20"/>
                <w:highlight w:val="white"/>
              </w:rPr>
              <w:t xml:space="preserve"> nustatymus, taip kuriant pasirinktai grupei bendrą saugumo taisyklių rinkinį.</w:t>
            </w:r>
          </w:p>
          <w:p w14:paraId="776105D0"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Serveris turi turėti mobiliųjų įrenginių valdymo modulį, kuris leidžia prijungti ir valdyti mobiliuosius įrenginius.</w:t>
            </w:r>
          </w:p>
          <w:p w14:paraId="6028FD96"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xml:space="preserve">Turi turėti galimybę paveldėti taisykles (angl. </w:t>
            </w:r>
            <w:proofErr w:type="spellStart"/>
            <w:r w:rsidRPr="00543011">
              <w:rPr>
                <w:rFonts w:ascii="Times New Roman" w:eastAsia="Times New Roman" w:hAnsi="Times New Roman"/>
                <w:i/>
                <w:sz w:val="20"/>
                <w:szCs w:val="20"/>
                <w:highlight w:val="white"/>
              </w:rPr>
              <w:t>policies</w:t>
            </w:r>
            <w:proofErr w:type="spellEnd"/>
            <w:r w:rsidRPr="00543011">
              <w:rPr>
                <w:rFonts w:ascii="Times New Roman" w:eastAsia="Times New Roman" w:hAnsi="Times New Roman"/>
                <w:sz w:val="20"/>
                <w:szCs w:val="20"/>
                <w:highlight w:val="white"/>
              </w:rPr>
              <w:t>) iš aukštesnio lygio nuotolinio administravimo serverio.</w:t>
            </w:r>
          </w:p>
          <w:p w14:paraId="1F955B9B"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būti užtikrinta galimybė siųsti informacinius pranešimus į visų rūšių įrenginius, įskaitant stalinius kompiuterius, mobiliuosius įrenginius ar planšetinius kompiuterius.</w:t>
            </w:r>
          </w:p>
          <w:p w14:paraId="3FE8034E"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lastRenderedPageBreak/>
              <w:t xml:space="preserve">Serveris turi leisti apibrėžti </w:t>
            </w:r>
            <w:proofErr w:type="spellStart"/>
            <w:r w:rsidRPr="00543011">
              <w:rPr>
                <w:rFonts w:ascii="Times New Roman" w:eastAsia="Times New Roman" w:hAnsi="Times New Roman"/>
                <w:sz w:val="20"/>
                <w:szCs w:val="20"/>
                <w:highlight w:val="white"/>
              </w:rPr>
              <w:t>aktyviklį</w:t>
            </w:r>
            <w:proofErr w:type="spellEnd"/>
            <w:r w:rsidRPr="00543011">
              <w:rPr>
                <w:rFonts w:ascii="Times New Roman" w:eastAsia="Times New Roman" w:hAnsi="Times New Roman"/>
                <w:sz w:val="20"/>
                <w:szCs w:val="20"/>
                <w:highlight w:val="white"/>
              </w:rPr>
              <w:t xml:space="preserve"> (angl. </w:t>
            </w:r>
            <w:proofErr w:type="spellStart"/>
            <w:r w:rsidRPr="00543011">
              <w:rPr>
                <w:rFonts w:ascii="Times New Roman" w:eastAsia="Times New Roman" w:hAnsi="Times New Roman"/>
                <w:i/>
                <w:sz w:val="20"/>
                <w:szCs w:val="20"/>
                <w:highlight w:val="white"/>
              </w:rPr>
              <w:t>trigger</w:t>
            </w:r>
            <w:proofErr w:type="spellEnd"/>
            <w:r w:rsidRPr="00543011">
              <w:rPr>
                <w:rFonts w:ascii="Times New Roman" w:eastAsia="Times New Roman" w:hAnsi="Times New Roman"/>
                <w:sz w:val="20"/>
                <w:szCs w:val="20"/>
                <w:highlight w:val="white"/>
              </w:rPr>
              <w:t>), kuris įvykdytų numatytą veiksmą, kai tam tikras įvykis įvyksta tinkle.</w:t>
            </w:r>
          </w:p>
          <w:p w14:paraId="42D39171"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Pagal numatytuosius nustatymus serveris turi pateikti keletą standartinių ataskaitų bei leisti kurti naujus ataskaitų šablonus.</w:t>
            </w:r>
          </w:p>
          <w:p w14:paraId="497F682D"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xml:space="preserve">Turi būti galimybė ataskaitas automatiškai gauti el. paštu arba generuoti valdymo konsolėje. </w:t>
            </w:r>
          </w:p>
          <w:p w14:paraId="37CC752B"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Interneto konsolės sąsaja turi dirbti su informacijos skydais. Jie turi būti visiškai interaktyvūs ir leisti atlikti reikiamas užduotis iš kelių sekcijų.</w:t>
            </w:r>
          </w:p>
          <w:p w14:paraId="39B7BEE6"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būti realizuota galimybė keisti grafines naudotojo informacijos juostas realiuoju laiku.</w:t>
            </w:r>
          </w:p>
          <w:p w14:paraId="592353F2"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xml:space="preserve">Turi būti galimybė prieigos profilius konfigūruoti naudojant skirtingus leidimus skirtingoms užduotims, </w:t>
            </w:r>
            <w:proofErr w:type="spellStart"/>
            <w:r w:rsidRPr="00543011">
              <w:rPr>
                <w:rFonts w:ascii="Times New Roman" w:eastAsia="Times New Roman" w:hAnsi="Times New Roman"/>
                <w:sz w:val="20"/>
                <w:szCs w:val="20"/>
                <w:highlight w:val="white"/>
              </w:rPr>
              <w:t>pvz</w:t>
            </w:r>
            <w:proofErr w:type="spellEnd"/>
            <w:r w:rsidRPr="00543011">
              <w:rPr>
                <w:rFonts w:ascii="Times New Roman" w:eastAsia="Times New Roman" w:hAnsi="Times New Roman"/>
                <w:sz w:val="20"/>
                <w:szCs w:val="20"/>
                <w:highlight w:val="white"/>
              </w:rPr>
              <w:t xml:space="preserve"> .: administratorius, ataskaitų kūrėjas, operatorius ir kita.</w:t>
            </w:r>
          </w:p>
          <w:p w14:paraId="3B585550"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Po 10 nesėkmingų bandymų prisijungti iš to paties IP adreso, serveris turi laikinai blokuoti tolesnius bandymus prisijungti iš šio IP adreso.</w:t>
            </w:r>
          </w:p>
          <w:p w14:paraId="46CDB534"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Po 15 nesėkmingų bandymų vedant netinkamą seanso ID iš to paties IP adreso, serveris turi laikinai blokuoti tolesnius bandymus prisijungti iš šio IP adreso.</w:t>
            </w:r>
          </w:p>
          <w:p w14:paraId="5CAD6F3E"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highlight w:val="white"/>
              </w:rPr>
              <w:t>Turi būti galimybė nustatyti automatinę agento atnaujinimo funkciją.</w:t>
            </w:r>
          </w:p>
        </w:tc>
        <w:tc>
          <w:tcPr>
            <w:tcW w:w="3117" w:type="dxa"/>
            <w:tcBorders>
              <w:left w:val="single" w:sz="4" w:space="0" w:color="auto"/>
              <w:right w:val="single" w:sz="4" w:space="0" w:color="auto"/>
            </w:tcBorders>
          </w:tcPr>
          <w:p w14:paraId="0491982F"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2CC82E4F"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5D071A0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Funkciniai reikalavimai ankstyvojo kibernetinių grėsmių aptikimo ir užkardymo valdymo konsolei</w:t>
            </w:r>
          </w:p>
        </w:tc>
        <w:tc>
          <w:tcPr>
            <w:tcW w:w="4391" w:type="dxa"/>
            <w:tcBorders>
              <w:left w:val="single" w:sz="4" w:space="0" w:color="auto"/>
              <w:right w:val="single" w:sz="4" w:space="0" w:color="auto"/>
            </w:tcBorders>
          </w:tcPr>
          <w:p w14:paraId="747D713A"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palaikyti centralizuotą administravimą nuotoliniu būdu. Serveris turi komunikuoti su galiniais įrenginiais per agentą, kuris gali saugoti politiką ir kaupti žurnalinius įrašus, kol įrenginys yra neprisijungęs.</w:t>
            </w:r>
          </w:p>
          <w:p w14:paraId="0B6DA83F" w14:textId="77777777" w:rsidR="00543011" w:rsidRPr="00543011" w:rsidRDefault="00543011" w:rsidP="00543011">
            <w:pPr>
              <w:autoSpaceDN/>
              <w:spacing w:after="0" w:line="240" w:lineRule="auto"/>
              <w:ind w:right="100"/>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Interneto konsolės sąsaja turi dirbti su informacijos skydais.</w:t>
            </w:r>
          </w:p>
          <w:p w14:paraId="08DC3B3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stebėsenos skydelis, kuriame galima stebėti naujausią informaciją apie įmonės tinkle įvykusius įtartinus įvykius.</w:t>
            </w:r>
          </w:p>
          <w:p w14:paraId="03D7E3D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interaktyviai atvaizduojami įspėjimai, teikiami pagal taisykles apie įtartinus įvykius, kurie įvyko veikiant programinei įrangai.</w:t>
            </w:r>
          </w:p>
          <w:p w14:paraId="0C4CF14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numatytųjų taisyklių sąrašas ir galimybė parengti savo taisykles, kuriomis būtų apibūdinamas įtartinas programinės įrangos veikimas.</w:t>
            </w:r>
          </w:p>
          <w:p w14:paraId="7ECFC99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automatiškai vykdomas įspėjimų paskirstymas pagal kritiškumo lygį, leidžiant greitai nustatyti ir reaguoti į kritinius įvykius.</w:t>
            </w:r>
          </w:p>
          <w:p w14:paraId="047484B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nustatyti prioritetinius įspėjimus, kad būtų lanksčiau rūšiuojami ir filtruojami įvykiai.</w:t>
            </w:r>
          </w:p>
          <w:p w14:paraId="051312A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grupuoti įspėjimus pagal skirtingus kriterijus, pvz., tipą, kompiuterį, taisyklę, procesą, rinkmeną.</w:t>
            </w:r>
          </w:p>
          <w:p w14:paraId="47BF6BC8"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1596ACB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Kiekviename įtartiname aptikime turi būti numatytas specialus informacijos skyrius, kuriame pateiktas išsamus taisyklę suaktyvinusio įvykio aprašymas, </w:t>
            </w:r>
            <w:r w:rsidRPr="00543011">
              <w:rPr>
                <w:rFonts w:ascii="Times New Roman" w:eastAsia="Times New Roman" w:hAnsi="Times New Roman"/>
                <w:sz w:val="20"/>
                <w:szCs w:val="20"/>
              </w:rPr>
              <w:lastRenderedPageBreak/>
              <w:t>galimų priežasčių, pavojų ir pasekmių sąrašas bei rekomendacijos dėl būtinų veiksmų tolesnei įvykio analizei vykdyti.</w:t>
            </w:r>
          </w:p>
          <w:p w14:paraId="506C2F16"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61573396"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įtartinų aptikimų interaktyvioji sąsaja, leidžianti išsamiau išnagrinėti su informacijos saugumu susijusį incidentą naudojant pagrindinius parametrus, kurie yra prieinami bendrajame įtartiname aptikime.</w:t>
            </w:r>
          </w:p>
          <w:p w14:paraId="6962DE1A"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10EF78C5"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sukurti išsamias atskirų įvykių išimtis, kurios turėtų apimti informaciją apie vykdomųjų failų kontrolines sumas (angl.</w:t>
            </w:r>
            <w:r w:rsidRPr="00543011">
              <w:rPr>
                <w:rFonts w:ascii="Times New Roman" w:eastAsia="Times New Roman" w:hAnsi="Times New Roman"/>
                <w:i/>
                <w:sz w:val="20"/>
                <w:szCs w:val="20"/>
              </w:rPr>
              <w:t xml:space="preserve"> </w:t>
            </w:r>
            <w:proofErr w:type="spellStart"/>
            <w:r w:rsidRPr="00543011">
              <w:rPr>
                <w:rFonts w:ascii="Times New Roman" w:eastAsia="Times New Roman" w:hAnsi="Times New Roman"/>
                <w:i/>
                <w:sz w:val="20"/>
                <w:szCs w:val="20"/>
              </w:rPr>
              <w:t>hash</w:t>
            </w:r>
            <w:proofErr w:type="spellEnd"/>
            <w:r w:rsidRPr="00543011">
              <w:rPr>
                <w:rFonts w:ascii="Times New Roman" w:eastAsia="Times New Roman" w:hAnsi="Times New Roman"/>
                <w:i/>
                <w:sz w:val="20"/>
                <w:szCs w:val="20"/>
              </w:rPr>
              <w:t xml:space="preserve"> </w:t>
            </w:r>
            <w:proofErr w:type="spellStart"/>
            <w:r w:rsidRPr="00543011">
              <w:rPr>
                <w:rFonts w:ascii="Times New Roman" w:eastAsia="Times New Roman" w:hAnsi="Times New Roman"/>
                <w:i/>
                <w:sz w:val="20"/>
                <w:szCs w:val="20"/>
              </w:rPr>
              <w:t>checksum</w:t>
            </w:r>
            <w:proofErr w:type="spellEnd"/>
            <w:r w:rsidRPr="00543011">
              <w:rPr>
                <w:rFonts w:ascii="Times New Roman" w:eastAsia="Times New Roman" w:hAnsi="Times New Roman"/>
                <w:sz w:val="20"/>
                <w:szCs w:val="20"/>
              </w:rPr>
              <w:t>), jų buvimo vietą, skaitmeninį parašą (</w:t>
            </w:r>
            <w:proofErr w:type="spellStart"/>
            <w:r w:rsidRPr="00543011">
              <w:rPr>
                <w:rFonts w:ascii="Times New Roman" w:eastAsia="Times New Roman" w:hAnsi="Times New Roman"/>
                <w:sz w:val="20"/>
                <w:szCs w:val="20"/>
              </w:rPr>
              <w:t>angl</w:t>
            </w:r>
            <w:proofErr w:type="spellEnd"/>
            <w:r w:rsidRPr="00543011">
              <w:rPr>
                <w:rFonts w:ascii="Times New Roman" w:eastAsia="Times New Roman" w:hAnsi="Times New Roman"/>
                <w:i/>
                <w:sz w:val="20"/>
                <w:szCs w:val="20"/>
              </w:rPr>
              <w:t xml:space="preserve"> </w:t>
            </w:r>
            <w:proofErr w:type="spellStart"/>
            <w:r w:rsidRPr="00543011">
              <w:rPr>
                <w:rFonts w:ascii="Times New Roman" w:eastAsia="Times New Roman" w:hAnsi="Times New Roman"/>
                <w:i/>
                <w:sz w:val="20"/>
                <w:szCs w:val="20"/>
              </w:rPr>
              <w:t>signature</w:t>
            </w:r>
            <w:proofErr w:type="spellEnd"/>
            <w:r w:rsidRPr="00543011">
              <w:rPr>
                <w:rFonts w:ascii="Times New Roman" w:eastAsia="Times New Roman" w:hAnsi="Times New Roman"/>
                <w:sz w:val="20"/>
                <w:szCs w:val="20"/>
              </w:rPr>
              <w:t>) ir kt.</w:t>
            </w:r>
          </w:p>
          <w:p w14:paraId="4DF8D191"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įtraukti pasirinktus EXE / DLL failus į užblokuotųjų sąrašą remiantis kontroline suma, tokiu būdu inicijuojant blokavimą darbo vietose ir serveriuose.</w:t>
            </w:r>
          </w:p>
          <w:p w14:paraId="5D8C83C3"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nuotoliniu būdu ištrinti visus įtartinus EXE / DLL failus ir perkelti juos į karantiną.</w:t>
            </w:r>
          </w:p>
          <w:p w14:paraId="72A7B2BE"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atsisiųsti įtartinus failus iš darbo vietų ir serverių tolesnės analizės vykdymui.</w:t>
            </w:r>
          </w:p>
          <w:p w14:paraId="26811A3C"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parengti visų EXE / DLL failų, esančių darbo vietose ir serveriuose, sąrašą tolesnės analizės vykdymui. </w:t>
            </w:r>
          </w:p>
          <w:p w14:paraId="41D84956"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parengti baltuosius (angl.</w:t>
            </w:r>
            <w:r w:rsidRPr="00543011">
              <w:rPr>
                <w:rFonts w:ascii="Times New Roman" w:eastAsia="Times New Roman" w:hAnsi="Times New Roman"/>
                <w:i/>
                <w:sz w:val="20"/>
                <w:szCs w:val="20"/>
              </w:rPr>
              <w:t xml:space="preserve"> </w:t>
            </w:r>
            <w:proofErr w:type="spellStart"/>
            <w:r w:rsidRPr="00543011">
              <w:rPr>
                <w:rFonts w:ascii="Times New Roman" w:eastAsia="Times New Roman" w:hAnsi="Times New Roman"/>
                <w:i/>
                <w:sz w:val="20"/>
                <w:szCs w:val="20"/>
              </w:rPr>
              <w:t>whitelist</w:t>
            </w:r>
            <w:proofErr w:type="spellEnd"/>
            <w:r w:rsidRPr="00543011">
              <w:rPr>
                <w:rFonts w:ascii="Times New Roman" w:eastAsia="Times New Roman" w:hAnsi="Times New Roman"/>
                <w:sz w:val="20"/>
                <w:szCs w:val="20"/>
              </w:rPr>
              <w:t>) / juoduosius (angl.</w:t>
            </w:r>
            <w:r w:rsidRPr="00543011">
              <w:rPr>
                <w:rFonts w:ascii="Times New Roman" w:eastAsia="Times New Roman" w:hAnsi="Times New Roman"/>
                <w:i/>
                <w:sz w:val="20"/>
                <w:szCs w:val="20"/>
              </w:rPr>
              <w:t xml:space="preserve"> </w:t>
            </w:r>
            <w:proofErr w:type="spellStart"/>
            <w:r w:rsidRPr="00543011">
              <w:rPr>
                <w:rFonts w:ascii="Times New Roman" w:eastAsia="Times New Roman" w:hAnsi="Times New Roman"/>
                <w:i/>
                <w:sz w:val="20"/>
                <w:szCs w:val="20"/>
              </w:rPr>
              <w:t>blacklist</w:t>
            </w:r>
            <w:proofErr w:type="spellEnd"/>
            <w:r w:rsidRPr="00543011">
              <w:rPr>
                <w:rFonts w:ascii="Times New Roman" w:eastAsia="Times New Roman" w:hAnsi="Times New Roman"/>
                <w:sz w:val="20"/>
                <w:szCs w:val="20"/>
              </w:rPr>
              <w:t>) EXE / DLL failų sąrašus.</w:t>
            </w:r>
          </w:p>
          <w:p w14:paraId="21824468"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peržiūrėti išsamią informaciją apie EXE / DLL failus, su jais susijusius įspėjimus, naudojimo statistiką, failų pakeitimus, registrą, sukurtus tinklo ryšius.</w:t>
            </w:r>
          </w:p>
          <w:p w14:paraId="1D870D4B"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esant poreikiui atkurti, ištrinti ir atsisiųsti užblokuotų EXE / DLL failų sąrašą išsamesnės analizės vykdymui.</w:t>
            </w:r>
          </w:p>
          <w:p w14:paraId="6115C2F9"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automatiškai vykdomas EXE / DLL failų paskirstymas pagal kritiškumo lygį, leidžiant greitai nustatyti ir reaguoti į įtartiną failų elgesį.</w:t>
            </w:r>
          </w:p>
          <w:p w14:paraId="1AE5A44C"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lastRenderedPageBreak/>
              <w:t>Turi būti galimybė žymėti EXE / DLL failus kaip patikimus ar saugius ir kaip patikrintus bei išanalizuotus.</w:t>
            </w:r>
          </w:p>
          <w:p w14:paraId="76DCC947"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tiesiogiai iš konsolės vykdyti papildomos informacijos apie failus sparčiąją paiešką trečiųjų šalių ištekliuose, tokiuose kaip „Virus </w:t>
            </w:r>
            <w:proofErr w:type="spellStart"/>
            <w:r w:rsidRPr="00543011">
              <w:rPr>
                <w:rFonts w:ascii="Times New Roman" w:eastAsia="Times New Roman" w:hAnsi="Times New Roman"/>
                <w:sz w:val="20"/>
                <w:szCs w:val="20"/>
              </w:rPr>
              <w:t>Total</w:t>
            </w:r>
            <w:proofErr w:type="spellEnd"/>
            <w:r w:rsidRPr="00543011">
              <w:rPr>
                <w:rFonts w:ascii="Times New Roman" w:eastAsia="Times New Roman" w:hAnsi="Times New Roman"/>
                <w:sz w:val="20"/>
                <w:szCs w:val="20"/>
              </w:rPr>
              <w:t>“ arba lygiaverčiuose.</w:t>
            </w:r>
          </w:p>
          <w:p w14:paraId="0F22A88D"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parengti visų </w:t>
            </w:r>
            <w:proofErr w:type="spellStart"/>
            <w:r w:rsidRPr="00543011">
              <w:rPr>
                <w:rFonts w:ascii="Times New Roman" w:eastAsia="Times New Roman" w:hAnsi="Times New Roman"/>
                <w:sz w:val="20"/>
                <w:szCs w:val="20"/>
              </w:rPr>
              <w:t>skriptų</w:t>
            </w:r>
            <w:proofErr w:type="spellEnd"/>
            <w:r w:rsidRPr="00543011">
              <w:rPr>
                <w:rFonts w:ascii="Times New Roman" w:eastAsia="Times New Roman" w:hAnsi="Times New Roman"/>
                <w:sz w:val="20"/>
                <w:szCs w:val="20"/>
              </w:rPr>
              <w:t>, kurie buvo vykdomi darbo vietose ir serveriuose, sąrašą.</w:t>
            </w:r>
          </w:p>
          <w:p w14:paraId="3FA8D129"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grupuoti </w:t>
            </w:r>
            <w:proofErr w:type="spellStart"/>
            <w:r w:rsidRPr="00543011">
              <w:rPr>
                <w:rFonts w:ascii="Times New Roman" w:eastAsia="Times New Roman" w:hAnsi="Times New Roman"/>
                <w:sz w:val="20"/>
                <w:szCs w:val="20"/>
              </w:rPr>
              <w:t>skriptus</w:t>
            </w:r>
            <w:proofErr w:type="spellEnd"/>
            <w:r w:rsidRPr="00543011">
              <w:rPr>
                <w:rFonts w:ascii="Times New Roman" w:eastAsia="Times New Roman" w:hAnsi="Times New Roman"/>
                <w:sz w:val="20"/>
                <w:szCs w:val="20"/>
              </w:rPr>
              <w:t xml:space="preserve"> pagal skirtingus kriterijus, tokius kaip pirminis procesas, pirmasis antrinis procesas, komandinė eilutė.</w:t>
            </w:r>
          </w:p>
          <w:p w14:paraId="4A6CE49D"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žymėti patikrintus </w:t>
            </w:r>
            <w:proofErr w:type="spellStart"/>
            <w:r w:rsidRPr="00543011">
              <w:rPr>
                <w:rFonts w:ascii="Times New Roman" w:eastAsia="Times New Roman" w:hAnsi="Times New Roman"/>
                <w:sz w:val="20"/>
                <w:szCs w:val="20"/>
              </w:rPr>
              <w:t>skriptus</w:t>
            </w:r>
            <w:proofErr w:type="spellEnd"/>
            <w:r w:rsidRPr="00543011">
              <w:rPr>
                <w:rFonts w:ascii="Times New Roman" w:eastAsia="Times New Roman" w:hAnsi="Times New Roman"/>
                <w:sz w:val="20"/>
                <w:szCs w:val="20"/>
              </w:rPr>
              <w:t xml:space="preserve"> kaip patikimus ar saugius.</w:t>
            </w:r>
          </w:p>
          <w:p w14:paraId="4E8B4941"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gauti su </w:t>
            </w:r>
            <w:proofErr w:type="spellStart"/>
            <w:r w:rsidRPr="00543011">
              <w:rPr>
                <w:rFonts w:ascii="Times New Roman" w:eastAsia="Times New Roman" w:hAnsi="Times New Roman"/>
                <w:sz w:val="20"/>
                <w:szCs w:val="20"/>
              </w:rPr>
              <w:t>skripto</w:t>
            </w:r>
            <w:proofErr w:type="spellEnd"/>
            <w:r w:rsidRPr="00543011">
              <w:rPr>
                <w:rFonts w:ascii="Times New Roman" w:eastAsia="Times New Roman" w:hAnsi="Times New Roman"/>
                <w:sz w:val="20"/>
                <w:szCs w:val="20"/>
              </w:rPr>
              <w:t xml:space="preserve"> turiniu susijusią informaciją apie pasitelktus EXE / DLL failus, procesus, sugeneruotus antrinių procesų sąrašus, failų pakeitimus, registrus, užmegztus tinklo ryšius.</w:t>
            </w:r>
          </w:p>
          <w:p w14:paraId="508623DF"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automatiškai vykdomas </w:t>
            </w:r>
            <w:proofErr w:type="spellStart"/>
            <w:r w:rsidRPr="00543011">
              <w:rPr>
                <w:rFonts w:ascii="Times New Roman" w:eastAsia="Times New Roman" w:hAnsi="Times New Roman"/>
                <w:sz w:val="20"/>
                <w:szCs w:val="20"/>
              </w:rPr>
              <w:t>skriptų</w:t>
            </w:r>
            <w:proofErr w:type="spellEnd"/>
            <w:r w:rsidRPr="00543011">
              <w:rPr>
                <w:rFonts w:ascii="Times New Roman" w:eastAsia="Times New Roman" w:hAnsi="Times New Roman"/>
                <w:sz w:val="20"/>
                <w:szCs w:val="20"/>
              </w:rPr>
              <w:t xml:space="preserve"> paskirstymas pagal kritiškumo lygį, leidžiant greitai nustatyti ir reaguoti į įtartiną elgesį. </w:t>
            </w:r>
          </w:p>
          <w:p w14:paraId="451AF302"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atvaizduoti kompiuterių sąrašą ir išsamią informaciją apie veiksmus, EXE / DLL failus ir </w:t>
            </w:r>
            <w:proofErr w:type="spellStart"/>
            <w:r w:rsidRPr="00543011">
              <w:rPr>
                <w:rFonts w:ascii="Times New Roman" w:eastAsia="Times New Roman" w:hAnsi="Times New Roman"/>
                <w:sz w:val="20"/>
                <w:szCs w:val="20"/>
              </w:rPr>
              <w:t>skriptus</w:t>
            </w:r>
            <w:proofErr w:type="spellEnd"/>
            <w:r w:rsidRPr="00543011">
              <w:rPr>
                <w:rFonts w:ascii="Times New Roman" w:eastAsia="Times New Roman" w:hAnsi="Times New Roman"/>
                <w:sz w:val="20"/>
                <w:szCs w:val="20"/>
              </w:rPr>
              <w:t>.</w:t>
            </w:r>
          </w:p>
          <w:p w14:paraId="35E97B21"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nuotoliniu būdu atlikti darbo vietos perkrovimą arba visiškai ją išjungti.</w:t>
            </w:r>
          </w:p>
          <w:p w14:paraId="59256DF0"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Turi būti galimybė iš nuotolinės valdymo konsolės darbo vietai paleisti antivirusinės programos greitąjį skenavimą. </w:t>
            </w:r>
          </w:p>
          <w:p w14:paraId="0BF77EEF" w14:textId="77777777" w:rsidR="00543011" w:rsidRPr="00543011" w:rsidRDefault="00543011" w:rsidP="00543011">
            <w:pPr>
              <w:autoSpaceDN/>
              <w:spacing w:after="20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543011">
              <w:rPr>
                <w:rFonts w:ascii="Times New Roman" w:eastAsia="Times New Roman" w:hAnsi="Times New Roman"/>
                <w:sz w:val="20"/>
                <w:szCs w:val="20"/>
              </w:rPr>
              <w:t>hosts</w:t>
            </w:r>
            <w:proofErr w:type="spellEnd"/>
            <w:r w:rsidRPr="00543011">
              <w:rPr>
                <w:rFonts w:ascii="Times New Roman" w:eastAsia="Times New Roman" w:hAnsi="Times New Roman"/>
                <w:sz w:val="20"/>
                <w:szCs w:val="20"/>
              </w:rPr>
              <w:t>“, „win.ini“ ir kt., turinį, bei visa išsami informacija apie operacinę sistemą ir įdiegtą programinę įrangą.</w:t>
            </w:r>
          </w:p>
          <w:p w14:paraId="30CD5C22"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c>
          <w:tcPr>
            <w:tcW w:w="3117" w:type="dxa"/>
            <w:tcBorders>
              <w:left w:val="single" w:sz="4" w:space="0" w:color="auto"/>
              <w:right w:val="single" w:sz="4" w:space="0" w:color="auto"/>
            </w:tcBorders>
          </w:tcPr>
          <w:p w14:paraId="51545EDD"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4CE06D7F"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16A5675E"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lastRenderedPageBreak/>
              <w:t xml:space="preserve">Gamintojo aptarnavimo </w:t>
            </w:r>
          </w:p>
          <w:p w14:paraId="627B2C6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 xml:space="preserve">(angl. </w:t>
            </w:r>
            <w:proofErr w:type="spellStart"/>
            <w:r w:rsidRPr="00543011">
              <w:rPr>
                <w:rFonts w:ascii="Times New Roman" w:eastAsia="Times New Roman" w:hAnsi="Times New Roman"/>
                <w:sz w:val="20"/>
                <w:szCs w:val="20"/>
              </w:rPr>
              <w:t>support</w:t>
            </w:r>
            <w:proofErr w:type="spellEnd"/>
            <w:r w:rsidRPr="00543011">
              <w:rPr>
                <w:rFonts w:ascii="Times New Roman" w:eastAsia="Times New Roman" w:hAnsi="Times New Roman"/>
                <w:sz w:val="20"/>
                <w:szCs w:val="20"/>
              </w:rPr>
              <w:t>) sąlygos</w:t>
            </w:r>
          </w:p>
        </w:tc>
        <w:tc>
          <w:tcPr>
            <w:tcW w:w="4391" w:type="dxa"/>
            <w:tcBorders>
              <w:left w:val="single" w:sz="4" w:space="0" w:color="auto"/>
              <w:right w:val="single" w:sz="4" w:space="0" w:color="auto"/>
            </w:tcBorders>
          </w:tcPr>
          <w:p w14:paraId="2A627E0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Gamintojo atstovas turi teikti nemokamą pagalbą, konsultacijas telefonu, kreipiantis į pagalbos centrą darbo dienomis darbo valandomis lietuvių, rusų ir anglų kalbomis.</w:t>
            </w:r>
          </w:p>
          <w:p w14:paraId="1F897E87"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lastRenderedPageBreak/>
              <w:t>Gamintojo atstovas turi suteikti 2 valandas konsultacijų produkto diegimo ir atnaujinimo klausimais, kurios turi būti įvykdytos ne vėliau kaip 30 dienų nuo licencijų aktyvavimo dienos.</w:t>
            </w:r>
          </w:p>
          <w:p w14:paraId="78C7CC6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Gamintojo atstovas turi teikti nemokamą pagalbą, konsultacijas telefonu, kreipiantis į pagalbos centrą darbo dienomis darbo valandomis lietuvių, rusų ir anglų kalbomis.</w:t>
            </w:r>
          </w:p>
        </w:tc>
        <w:tc>
          <w:tcPr>
            <w:tcW w:w="3117" w:type="dxa"/>
            <w:tcBorders>
              <w:left w:val="single" w:sz="4" w:space="0" w:color="auto"/>
              <w:right w:val="single" w:sz="4" w:space="0" w:color="auto"/>
            </w:tcBorders>
          </w:tcPr>
          <w:p w14:paraId="23FA1ABC"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4375C4B1"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58D57AC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Reikalavimai programinės įrangos naudojimo taisyklėms (licencijavimui)</w:t>
            </w:r>
          </w:p>
        </w:tc>
        <w:tc>
          <w:tcPr>
            <w:tcW w:w="4391" w:type="dxa"/>
            <w:tcBorders>
              <w:left w:val="single" w:sz="4" w:space="0" w:color="auto"/>
              <w:right w:val="single" w:sz="4" w:space="0" w:color="auto"/>
            </w:tcBorders>
          </w:tcPr>
          <w:p w14:paraId="10D2FAE2" w14:textId="77777777" w:rsidR="00543011" w:rsidRPr="00543011" w:rsidRDefault="00543011" w:rsidP="00543011">
            <w:pPr>
              <w:autoSpaceDN/>
              <w:spacing w:before="2" w:after="0" w:line="240" w:lineRule="auto"/>
              <w:ind w:right="103"/>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p w14:paraId="08EF6F7F"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p>
        </w:tc>
        <w:tc>
          <w:tcPr>
            <w:tcW w:w="3117" w:type="dxa"/>
            <w:tcBorders>
              <w:left w:val="single" w:sz="4" w:space="0" w:color="auto"/>
              <w:right w:val="single" w:sz="4" w:space="0" w:color="auto"/>
            </w:tcBorders>
          </w:tcPr>
          <w:p w14:paraId="649501DF"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29E35A55"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18079DBC"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Suderinamumas</w:t>
            </w:r>
          </w:p>
        </w:tc>
        <w:tc>
          <w:tcPr>
            <w:tcW w:w="4391" w:type="dxa"/>
            <w:tcBorders>
              <w:left w:val="single" w:sz="4" w:space="0" w:color="auto"/>
              <w:right w:val="single" w:sz="4" w:space="0" w:color="auto"/>
            </w:tcBorders>
          </w:tcPr>
          <w:p w14:paraId="773AEA3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Turi būti suderinama su šiuo metu naudojama platforma, taip pat turi būti suderinama su kompiuteriuose ir telefonuose sudiegta antivirusinę.</w:t>
            </w:r>
          </w:p>
        </w:tc>
        <w:tc>
          <w:tcPr>
            <w:tcW w:w="3117" w:type="dxa"/>
            <w:tcBorders>
              <w:left w:val="single" w:sz="4" w:space="0" w:color="auto"/>
              <w:right w:val="single" w:sz="4" w:space="0" w:color="auto"/>
            </w:tcBorders>
          </w:tcPr>
          <w:p w14:paraId="2A376325"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0DBDBDE3"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120D4B32"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Kiti reikalavimai</w:t>
            </w:r>
          </w:p>
        </w:tc>
        <w:tc>
          <w:tcPr>
            <w:tcW w:w="4391" w:type="dxa"/>
            <w:tcBorders>
              <w:left w:val="single" w:sz="4" w:space="0" w:color="auto"/>
              <w:right w:val="single" w:sz="4" w:space="0" w:color="auto"/>
            </w:tcBorders>
          </w:tcPr>
          <w:p w14:paraId="230A684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Pardavėjas ir perkamas produktas turi atitikti VPĮ 37 str. 9 d. nurodytus reikalavimus.</w:t>
            </w:r>
          </w:p>
        </w:tc>
        <w:tc>
          <w:tcPr>
            <w:tcW w:w="3117" w:type="dxa"/>
            <w:tcBorders>
              <w:left w:val="single" w:sz="4" w:space="0" w:color="auto"/>
              <w:right w:val="single" w:sz="4" w:space="0" w:color="auto"/>
            </w:tcBorders>
          </w:tcPr>
          <w:p w14:paraId="614E23BC"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bl>
    <w:p w14:paraId="432A7818" w14:textId="77777777" w:rsidR="00543011" w:rsidRPr="00543011" w:rsidRDefault="00543011" w:rsidP="00543011">
      <w:pPr>
        <w:suppressAutoHyphens/>
        <w:spacing w:after="0" w:line="240" w:lineRule="auto"/>
        <w:jc w:val="both"/>
        <w:textAlignment w:val="auto"/>
        <w:rPr>
          <w:rFonts w:ascii="Times New Roman" w:eastAsia="Times New Roman" w:hAnsi="Times New Roman"/>
          <w:color w:val="000000"/>
          <w:kern w:val="3"/>
          <w:lang w:eastAsia="ru-RU"/>
        </w:rPr>
      </w:pPr>
    </w:p>
    <w:p w14:paraId="130BEEFC" w14:textId="5DF92C72" w:rsidR="00543011" w:rsidRPr="00543011" w:rsidRDefault="00FA0757" w:rsidP="00FA0757">
      <w:pPr>
        <w:pStyle w:val="Standard"/>
        <w:numPr>
          <w:ilvl w:val="1"/>
          <w:numId w:val="22"/>
        </w:numPr>
        <w:spacing w:after="0" w:line="240" w:lineRule="auto"/>
        <w:rPr>
          <w:rFonts w:ascii="Times New Roman" w:hAnsi="Times New Roman"/>
          <w:b/>
          <w:sz w:val="20"/>
        </w:rPr>
      </w:pPr>
      <w:r>
        <w:rPr>
          <w:rFonts w:ascii="Times New Roman" w:hAnsi="Times New Roman"/>
          <w:b/>
          <w:sz w:val="20"/>
          <w:lang w:val="lt-LT"/>
        </w:rPr>
        <w:t xml:space="preserve"> </w:t>
      </w:r>
      <w:r w:rsidR="00543011" w:rsidRPr="00543011">
        <w:rPr>
          <w:rFonts w:ascii="Times New Roman" w:hAnsi="Times New Roman"/>
          <w:b/>
          <w:sz w:val="20"/>
        </w:rPr>
        <w:t>PALAIKYMO PASLAUGA</w:t>
      </w:r>
    </w:p>
    <w:p w14:paraId="4BDBEF6C" w14:textId="77777777" w:rsidR="00543011" w:rsidRPr="00543011" w:rsidRDefault="00543011" w:rsidP="00543011">
      <w:pPr>
        <w:suppressAutoHyphens/>
        <w:spacing w:after="0" w:line="240" w:lineRule="auto"/>
        <w:jc w:val="both"/>
        <w:textAlignment w:val="auto"/>
        <w:rPr>
          <w:rFonts w:ascii="Times New Roman" w:eastAsia="Times New Roman" w:hAnsi="Times New Roman"/>
          <w:color w:val="000000"/>
          <w:kern w:val="3"/>
          <w:lang w:eastAsia="ru-RU"/>
        </w:rPr>
      </w:pPr>
    </w:p>
    <w:p w14:paraId="4F7CCCB6" w14:textId="77777777" w:rsidR="00543011" w:rsidRPr="00543011" w:rsidRDefault="00543011" w:rsidP="00543011">
      <w:pPr>
        <w:spacing w:after="0" w:line="240" w:lineRule="auto"/>
        <w:rPr>
          <w:rFonts w:ascii="Times New Roman" w:eastAsia="Times New Roman" w:hAnsi="Times New Roman"/>
          <w:sz w:val="20"/>
          <w:szCs w:val="20"/>
        </w:rPr>
      </w:pPr>
      <w:r w:rsidRPr="00543011">
        <w:rPr>
          <w:rFonts w:ascii="Times New Roman" w:eastAsia="Times New Roman" w:hAnsi="Times New Roman"/>
          <w:sz w:val="20"/>
          <w:szCs w:val="20"/>
        </w:rPr>
        <w:t>Nuotolinė techninio palaikymo paslauga (12 mėn.), skirta IT specialistams antivirusinių sprendimų diegimui, konfigūravimui, incidentų analizei ir nepertraukiamo veikimo užtikrinimui. Reikalavimai paslaugai: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5"/>
        <w:gridCol w:w="4391"/>
        <w:gridCol w:w="3117"/>
      </w:tblGrid>
      <w:tr w:rsidR="00543011" w:rsidRPr="00543011" w14:paraId="46E33F91" w14:textId="77777777" w:rsidTr="001C1A1C">
        <w:tc>
          <w:tcPr>
            <w:tcW w:w="1965" w:type="dxa"/>
            <w:tcBorders>
              <w:top w:val="single" w:sz="4" w:space="0" w:color="auto"/>
              <w:left w:val="single" w:sz="4" w:space="0" w:color="auto"/>
              <w:bottom w:val="single" w:sz="4" w:space="0" w:color="auto"/>
              <w:right w:val="single" w:sz="4" w:space="0" w:color="auto"/>
            </w:tcBorders>
            <w:hideMark/>
          </w:tcPr>
          <w:p w14:paraId="01C65117" w14:textId="77777777" w:rsidR="00543011" w:rsidRPr="00543011" w:rsidRDefault="00543011" w:rsidP="00543011">
            <w:pPr>
              <w:autoSpaceDN/>
              <w:spacing w:after="0" w:line="240" w:lineRule="auto"/>
              <w:ind w:left="57" w:right="57"/>
              <w:textAlignment w:val="auto"/>
              <w:rPr>
                <w:rFonts w:ascii="Times New Roman" w:eastAsia="Times New Roman" w:hAnsi="Times New Roman"/>
                <w:b/>
                <w:snapToGrid w:val="0"/>
                <w:sz w:val="20"/>
                <w:szCs w:val="20"/>
              </w:rPr>
            </w:pPr>
            <w:r w:rsidRPr="00543011">
              <w:rPr>
                <w:rFonts w:ascii="Times New Roman" w:eastAsia="Times New Roman" w:hAnsi="Times New Roman"/>
                <w:b/>
                <w:snapToGrid w:val="0"/>
                <w:sz w:val="20"/>
                <w:szCs w:val="20"/>
              </w:rPr>
              <w:t>Rodiklis</w:t>
            </w:r>
          </w:p>
        </w:tc>
        <w:tc>
          <w:tcPr>
            <w:tcW w:w="4406" w:type="dxa"/>
            <w:gridSpan w:val="2"/>
            <w:tcBorders>
              <w:top w:val="single" w:sz="4" w:space="0" w:color="auto"/>
              <w:left w:val="single" w:sz="4" w:space="0" w:color="auto"/>
              <w:bottom w:val="single" w:sz="4" w:space="0" w:color="auto"/>
              <w:right w:val="single" w:sz="4" w:space="0" w:color="auto"/>
            </w:tcBorders>
          </w:tcPr>
          <w:p w14:paraId="30219335" w14:textId="77777777" w:rsidR="00543011" w:rsidRPr="00543011" w:rsidRDefault="00543011" w:rsidP="00543011">
            <w:pPr>
              <w:autoSpaceDN/>
              <w:spacing w:after="0" w:line="240" w:lineRule="auto"/>
              <w:ind w:left="57" w:right="57"/>
              <w:jc w:val="center"/>
              <w:textAlignment w:val="auto"/>
              <w:rPr>
                <w:rFonts w:ascii="Times New Roman" w:eastAsia="Times New Roman" w:hAnsi="Times New Roman"/>
                <w:b/>
                <w:snapToGrid w:val="0"/>
                <w:sz w:val="20"/>
                <w:szCs w:val="20"/>
              </w:rPr>
            </w:pPr>
            <w:r w:rsidRPr="00543011">
              <w:rPr>
                <w:rFonts w:ascii="Times New Roman" w:eastAsia="Times New Roman" w:hAnsi="Times New Roman"/>
                <w:b/>
                <w:snapToGrid w:val="0"/>
                <w:sz w:val="20"/>
                <w:szCs w:val="20"/>
              </w:rPr>
              <w:t>Reikalaujama reikšmė</w:t>
            </w:r>
          </w:p>
        </w:tc>
        <w:tc>
          <w:tcPr>
            <w:tcW w:w="3117" w:type="dxa"/>
            <w:tcBorders>
              <w:top w:val="single" w:sz="4" w:space="0" w:color="auto"/>
              <w:left w:val="single" w:sz="4" w:space="0" w:color="auto"/>
              <w:bottom w:val="single" w:sz="4" w:space="0" w:color="auto"/>
              <w:right w:val="single" w:sz="4" w:space="0" w:color="auto"/>
            </w:tcBorders>
          </w:tcPr>
          <w:p w14:paraId="13192669" w14:textId="77777777" w:rsidR="00543011" w:rsidRPr="00543011" w:rsidRDefault="00543011" w:rsidP="00543011">
            <w:pPr>
              <w:autoSpaceDN/>
              <w:spacing w:after="0" w:line="240" w:lineRule="auto"/>
              <w:ind w:left="57" w:right="57"/>
              <w:jc w:val="center"/>
              <w:textAlignment w:val="auto"/>
              <w:rPr>
                <w:rFonts w:ascii="Times New Roman" w:eastAsia="Times New Roman" w:hAnsi="Times New Roman"/>
                <w:b/>
                <w:snapToGrid w:val="0"/>
                <w:sz w:val="20"/>
                <w:szCs w:val="20"/>
              </w:rPr>
            </w:pPr>
            <w:r w:rsidRPr="00543011">
              <w:rPr>
                <w:rFonts w:ascii="Times New Roman" w:eastAsia="Times New Roman" w:hAnsi="Times New Roman"/>
                <w:b/>
                <w:snapToGrid w:val="0"/>
                <w:sz w:val="20"/>
                <w:szCs w:val="20"/>
              </w:rPr>
              <w:t>Siūloma reikšmė</w:t>
            </w:r>
          </w:p>
        </w:tc>
      </w:tr>
      <w:tr w:rsidR="00543011" w:rsidRPr="00543011" w14:paraId="055A761B"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170A8B13" w14:textId="77777777" w:rsidR="00543011" w:rsidRPr="00543011" w:rsidRDefault="00543011" w:rsidP="00543011">
            <w:pPr>
              <w:autoSpaceDN/>
              <w:spacing w:after="0" w:line="240" w:lineRule="auto"/>
              <w:jc w:val="both"/>
              <w:textAlignment w:val="auto"/>
              <w:rPr>
                <w:rFonts w:ascii="Times New Roman" w:eastAsia="Times New Roman" w:hAnsi="Times New Roman"/>
                <w:b/>
                <w:sz w:val="20"/>
                <w:szCs w:val="20"/>
                <w:highlight w:val="white"/>
              </w:rPr>
            </w:pPr>
            <w:r w:rsidRPr="00543011">
              <w:rPr>
                <w:rFonts w:ascii="Times New Roman" w:eastAsia="Times New Roman" w:hAnsi="Times New Roman"/>
                <w:sz w:val="20"/>
                <w:szCs w:val="20"/>
                <w:highlight w:val="white"/>
              </w:rPr>
              <w:t>Pirkimo objektas</w:t>
            </w:r>
          </w:p>
        </w:tc>
        <w:tc>
          <w:tcPr>
            <w:tcW w:w="4391" w:type="dxa"/>
            <w:tcBorders>
              <w:left w:val="single" w:sz="4" w:space="0" w:color="auto"/>
              <w:right w:val="single" w:sz="4" w:space="0" w:color="auto"/>
            </w:tcBorders>
          </w:tcPr>
          <w:p w14:paraId="0A8612E0" w14:textId="77777777" w:rsidR="00543011" w:rsidRPr="00543011" w:rsidRDefault="00543011" w:rsidP="00543011">
            <w:pPr>
              <w:autoSpaceDN/>
              <w:spacing w:after="0" w:line="240" w:lineRule="auto"/>
              <w:jc w:val="both"/>
              <w:textAlignment w:val="auto"/>
              <w:rPr>
                <w:rFonts w:ascii="Times New Roman" w:eastAsia="Times New Roman" w:hAnsi="Times New Roman"/>
                <w:b/>
                <w:sz w:val="20"/>
                <w:szCs w:val="20"/>
                <w:highlight w:val="white"/>
              </w:rPr>
            </w:pPr>
            <w:r w:rsidRPr="00543011">
              <w:rPr>
                <w:rFonts w:ascii="Times New Roman" w:eastAsia="Times New Roman" w:hAnsi="Times New Roman"/>
                <w:sz w:val="20"/>
                <w:szCs w:val="20"/>
                <w:highlight w:val="white"/>
              </w:rPr>
              <w:t>Programinės įrangos veikimo techninio palaikymo ir kibernetinės saugos paslaugos (</w:t>
            </w:r>
            <w:r w:rsidRPr="00543011">
              <w:rPr>
                <w:rFonts w:ascii="Times New Roman" w:eastAsia="Times New Roman" w:hAnsi="Times New Roman"/>
                <w:i/>
                <w:sz w:val="20"/>
                <w:szCs w:val="20"/>
                <w:highlight w:val="white"/>
              </w:rPr>
              <w:t>„Inžinieriaus pagalba (</w:t>
            </w:r>
            <w:proofErr w:type="spellStart"/>
            <w:r w:rsidRPr="00543011">
              <w:rPr>
                <w:rFonts w:ascii="Times New Roman" w:eastAsia="Times New Roman" w:hAnsi="Times New Roman"/>
                <w:i/>
                <w:sz w:val="20"/>
                <w:szCs w:val="20"/>
                <w:highlight w:val="white"/>
              </w:rPr>
              <w:t>Starter</w:t>
            </w:r>
            <w:proofErr w:type="spellEnd"/>
            <w:r w:rsidRPr="00543011">
              <w:rPr>
                <w:rFonts w:ascii="Times New Roman" w:eastAsia="Times New Roman" w:hAnsi="Times New Roman"/>
                <w:i/>
                <w:sz w:val="20"/>
                <w:szCs w:val="20"/>
                <w:highlight w:val="white"/>
              </w:rPr>
              <w:t>)“</w:t>
            </w:r>
            <w:r w:rsidRPr="00543011">
              <w:rPr>
                <w:rFonts w:ascii="Times New Roman" w:eastAsia="Times New Roman" w:hAnsi="Times New Roman"/>
                <w:sz w:val="20"/>
                <w:szCs w:val="20"/>
                <w:highlight w:val="white"/>
              </w:rPr>
              <w:t>).</w:t>
            </w:r>
          </w:p>
        </w:tc>
        <w:tc>
          <w:tcPr>
            <w:tcW w:w="3117" w:type="dxa"/>
            <w:tcBorders>
              <w:left w:val="single" w:sz="4" w:space="0" w:color="auto"/>
              <w:right w:val="single" w:sz="4" w:space="0" w:color="auto"/>
            </w:tcBorders>
          </w:tcPr>
          <w:p w14:paraId="548ECCFA"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65ABE41C"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7A7190C5"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Paslaugų teikimo trukmė</w:t>
            </w:r>
          </w:p>
        </w:tc>
        <w:tc>
          <w:tcPr>
            <w:tcW w:w="4391" w:type="dxa"/>
            <w:tcBorders>
              <w:left w:val="single" w:sz="4" w:space="0" w:color="auto"/>
              <w:right w:val="single" w:sz="4" w:space="0" w:color="auto"/>
            </w:tcBorders>
          </w:tcPr>
          <w:p w14:paraId="71CBC0C9"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rPr>
              <w:t xml:space="preserve">12 </w:t>
            </w:r>
            <w:r w:rsidRPr="00543011">
              <w:rPr>
                <w:rFonts w:ascii="Times New Roman" w:eastAsia="Times New Roman" w:hAnsi="Times New Roman"/>
                <w:sz w:val="20"/>
                <w:szCs w:val="20"/>
                <w:highlight w:val="white"/>
              </w:rPr>
              <w:t>mėn. nuo sutarties pasirašymo.</w:t>
            </w:r>
          </w:p>
        </w:tc>
        <w:tc>
          <w:tcPr>
            <w:tcW w:w="3117" w:type="dxa"/>
            <w:tcBorders>
              <w:left w:val="single" w:sz="4" w:space="0" w:color="auto"/>
              <w:right w:val="single" w:sz="4" w:space="0" w:color="auto"/>
            </w:tcBorders>
          </w:tcPr>
          <w:p w14:paraId="30AFDC87"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212F5031"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0E5AE170"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Kibernetinės saugos paslaugų apimtis darbo vietų ir serverių saugumo produktams</w:t>
            </w:r>
          </w:p>
        </w:tc>
        <w:tc>
          <w:tcPr>
            <w:tcW w:w="4391" w:type="dxa"/>
            <w:tcBorders>
              <w:left w:val="single" w:sz="4" w:space="0" w:color="auto"/>
              <w:right w:val="single" w:sz="4" w:space="0" w:color="auto"/>
            </w:tcBorders>
          </w:tcPr>
          <w:p w14:paraId="4F87424E" w14:textId="77777777" w:rsidR="00543011" w:rsidRPr="00543011" w:rsidRDefault="00543011" w:rsidP="00543011">
            <w:pPr>
              <w:autoSpaceDN/>
              <w:spacing w:after="0" w:line="240" w:lineRule="auto"/>
              <w:textAlignment w:val="auto"/>
              <w:rPr>
                <w:rFonts w:ascii="Times New Roman" w:eastAsia="Times New Roman" w:hAnsi="Times New Roman"/>
                <w:sz w:val="20"/>
                <w:szCs w:val="20"/>
                <w:lang w:eastAsia="zh-CN" w:bidi="hi-IN"/>
              </w:rPr>
            </w:pPr>
            <w:r w:rsidRPr="00543011">
              <w:rPr>
                <w:rFonts w:ascii="Times New Roman" w:eastAsia="Times New Roman" w:hAnsi="Times New Roman"/>
                <w:sz w:val="20"/>
                <w:szCs w:val="20"/>
                <w:lang w:eastAsia="zh-CN" w:bidi="hi-IN"/>
              </w:rPr>
              <w:t xml:space="preserve">Saugumo produktui neaptikus galimai kenksmingos programinės įrangos (angl. </w:t>
            </w:r>
            <w:proofErr w:type="spellStart"/>
            <w:r w:rsidRPr="00543011">
              <w:rPr>
                <w:rFonts w:ascii="Times New Roman" w:eastAsia="Times New Roman" w:hAnsi="Times New Roman"/>
                <w:sz w:val="20"/>
                <w:szCs w:val="20"/>
                <w:lang w:eastAsia="zh-CN" w:bidi="hi-IN"/>
              </w:rPr>
              <w:t>malware</w:t>
            </w:r>
            <w:proofErr w:type="spellEnd"/>
            <w:r w:rsidRPr="00543011">
              <w:rPr>
                <w:rFonts w:ascii="Times New Roman" w:eastAsia="Times New Roman" w:hAnsi="Times New Roman"/>
                <w:sz w:val="20"/>
                <w:szCs w:val="20"/>
                <w:lang w:eastAsia="zh-CN" w:bidi="hi-IN"/>
              </w:rPr>
              <w:t>) faile, URL, domene ar pagal IP adresą, turi būti teikiama pagalba analizuojant incidentą ir, jei aptinkamas kenkėjas, pateikiama informacija apie kenkėjiškų programų šeimą, pridedamas aptikimas.</w:t>
            </w:r>
          </w:p>
          <w:p w14:paraId="13078228" w14:textId="77777777" w:rsidR="00543011" w:rsidRPr="00543011" w:rsidRDefault="00543011" w:rsidP="00543011">
            <w:pPr>
              <w:autoSpaceDN/>
              <w:spacing w:after="0" w:line="240" w:lineRule="auto"/>
              <w:textAlignment w:val="auto"/>
              <w:rPr>
                <w:rFonts w:ascii="Times New Roman" w:eastAsia="Times New Roman" w:hAnsi="Times New Roman"/>
                <w:sz w:val="20"/>
                <w:szCs w:val="20"/>
                <w:lang w:eastAsia="zh-CN" w:bidi="hi-IN"/>
              </w:rPr>
            </w:pPr>
            <w:r w:rsidRPr="00543011">
              <w:rPr>
                <w:rFonts w:ascii="Times New Roman" w:eastAsia="Times New Roman" w:hAnsi="Times New Roman"/>
                <w:sz w:val="20"/>
                <w:szCs w:val="20"/>
                <w:lang w:eastAsia="zh-CN" w:bidi="hi-IN"/>
              </w:rPr>
              <w:t xml:space="preserve">Įvykus išpirkos reikalaujančios programinės įrangos (angl. </w:t>
            </w:r>
            <w:proofErr w:type="spellStart"/>
            <w:r w:rsidRPr="00543011">
              <w:rPr>
                <w:rFonts w:ascii="Times New Roman" w:eastAsia="Times New Roman" w:hAnsi="Times New Roman"/>
                <w:sz w:val="20"/>
                <w:szCs w:val="20"/>
                <w:lang w:eastAsia="zh-CN" w:bidi="hi-IN"/>
              </w:rPr>
              <w:t>ransomware</w:t>
            </w:r>
            <w:proofErr w:type="spellEnd"/>
            <w:r w:rsidRPr="00543011">
              <w:rPr>
                <w:rFonts w:ascii="Times New Roman" w:eastAsia="Times New Roman" w:hAnsi="Times New Roman"/>
                <w:sz w:val="20"/>
                <w:szCs w:val="20"/>
                <w:lang w:eastAsia="zh-CN" w:bidi="hi-IN"/>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543011">
              <w:rPr>
                <w:rFonts w:ascii="Times New Roman" w:eastAsia="Times New Roman" w:hAnsi="Times New Roman"/>
                <w:sz w:val="20"/>
                <w:szCs w:val="20"/>
                <w:lang w:eastAsia="zh-CN" w:bidi="hi-IN"/>
              </w:rPr>
              <w:t>dešifratorių</w:t>
            </w:r>
            <w:proofErr w:type="spellEnd"/>
            <w:r w:rsidRPr="00543011">
              <w:rPr>
                <w:rFonts w:ascii="Times New Roman" w:eastAsia="Times New Roman" w:hAnsi="Times New Roman"/>
                <w:sz w:val="20"/>
                <w:szCs w:val="20"/>
                <w:lang w:eastAsia="zh-CN" w:bidi="hi-IN"/>
              </w:rPr>
              <w:t>.</w:t>
            </w:r>
          </w:p>
          <w:p w14:paraId="2218E783" w14:textId="77777777" w:rsidR="00543011" w:rsidRPr="00543011" w:rsidRDefault="00543011" w:rsidP="00543011">
            <w:pPr>
              <w:autoSpaceDN/>
              <w:spacing w:after="0" w:line="240" w:lineRule="auto"/>
              <w:textAlignment w:val="auto"/>
              <w:rPr>
                <w:rFonts w:ascii="Times New Roman" w:eastAsia="Times New Roman" w:hAnsi="Times New Roman"/>
                <w:sz w:val="20"/>
                <w:szCs w:val="20"/>
                <w:lang w:eastAsia="zh-CN" w:bidi="hi-IN"/>
              </w:rPr>
            </w:pPr>
            <w:r w:rsidRPr="00543011">
              <w:rPr>
                <w:rFonts w:ascii="Times New Roman" w:eastAsia="Times New Roman" w:hAnsi="Times New Roman"/>
                <w:sz w:val="20"/>
                <w:szCs w:val="20"/>
                <w:lang w:eastAsia="zh-CN" w:bidi="hi-IN"/>
              </w:rPr>
              <w:t>Saugumo produktui aptikus, tačiau nepavykus pašalinti kenkėjiškų failų, turi būti teikiama pagalba jų pašalinimui arba alternatyvi valymo programa tokių failų panaikinimui.</w:t>
            </w:r>
          </w:p>
          <w:p w14:paraId="30766229"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 xml:space="preserve">Saugumo produktui galimai klaidingai blokuojant (angl. </w:t>
            </w:r>
            <w:proofErr w:type="spellStart"/>
            <w:r w:rsidRPr="00543011">
              <w:rPr>
                <w:rFonts w:ascii="Times New Roman" w:eastAsia="Times New Roman" w:hAnsi="Times New Roman"/>
                <w:sz w:val="20"/>
                <w:szCs w:val="20"/>
                <w:highlight w:val="white"/>
                <w:lang w:eastAsia="zh-CN" w:bidi="hi-IN"/>
              </w:rPr>
              <w:t>false</w:t>
            </w:r>
            <w:proofErr w:type="spellEnd"/>
            <w:r w:rsidRPr="00543011">
              <w:rPr>
                <w:rFonts w:ascii="Times New Roman" w:eastAsia="Times New Roman" w:hAnsi="Times New Roman"/>
                <w:sz w:val="20"/>
                <w:szCs w:val="20"/>
                <w:highlight w:val="white"/>
                <w:lang w:eastAsia="zh-CN" w:bidi="hi-IN"/>
              </w:rPr>
              <w:t xml:space="preserve"> </w:t>
            </w:r>
            <w:proofErr w:type="spellStart"/>
            <w:r w:rsidRPr="00543011">
              <w:rPr>
                <w:rFonts w:ascii="Times New Roman" w:eastAsia="Times New Roman" w:hAnsi="Times New Roman"/>
                <w:sz w:val="20"/>
                <w:szCs w:val="20"/>
                <w:highlight w:val="white"/>
                <w:lang w:eastAsia="zh-CN" w:bidi="hi-IN"/>
              </w:rPr>
              <w:t>positive</w:t>
            </w:r>
            <w:proofErr w:type="spellEnd"/>
            <w:r w:rsidRPr="00543011">
              <w:rPr>
                <w:rFonts w:ascii="Times New Roman" w:eastAsia="Times New Roman" w:hAnsi="Times New Roman"/>
                <w:sz w:val="20"/>
                <w:szCs w:val="20"/>
                <w:highlight w:val="white"/>
                <w:lang w:eastAsia="zh-CN" w:bidi="hi-IN"/>
              </w:rPr>
              <w:t xml:space="preserve">) failą, URL, domeną arba IP adresą, </w:t>
            </w:r>
            <w:r w:rsidRPr="00543011">
              <w:rPr>
                <w:rFonts w:ascii="Times New Roman" w:eastAsia="Times New Roman" w:hAnsi="Times New Roman"/>
                <w:sz w:val="20"/>
                <w:szCs w:val="20"/>
                <w:lang w:eastAsia="zh-CN" w:bidi="hi-IN"/>
              </w:rPr>
              <w:t xml:space="preserve">turi būti teikiama pagalba analizuojant </w:t>
            </w:r>
            <w:r w:rsidRPr="00543011">
              <w:rPr>
                <w:rFonts w:ascii="Times New Roman" w:eastAsia="Times New Roman" w:hAnsi="Times New Roman"/>
                <w:sz w:val="20"/>
                <w:szCs w:val="20"/>
                <w:highlight w:val="white"/>
                <w:lang w:eastAsia="zh-CN" w:bidi="hi-IN"/>
              </w:rPr>
              <w:t>pateiktus duomenis ir nustačius, kad aptikta klaidingai, pašalinti aptikimą arba sukurti išimtį.</w:t>
            </w:r>
          </w:p>
          <w:p w14:paraId="48A0830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yellow"/>
              </w:rPr>
            </w:pPr>
            <w:r w:rsidRPr="00543011">
              <w:rPr>
                <w:rFonts w:ascii="Times New Roman" w:eastAsia="Times New Roman" w:hAnsi="Times New Roman"/>
                <w:sz w:val="20"/>
                <w:szCs w:val="20"/>
                <w:highlight w:val="white"/>
              </w:rPr>
              <w:t xml:space="preserve">Perkančiajai organizacijai kilus įtarimams dėl trečiųjų šalių programinės įrangos veikimo ir siekiant įvertinimo iš saugumo pusės, </w:t>
            </w:r>
            <w:r w:rsidRPr="00543011">
              <w:rPr>
                <w:rFonts w:ascii="Times New Roman" w:eastAsia="Times New Roman" w:hAnsi="Times New Roman"/>
                <w:sz w:val="20"/>
                <w:szCs w:val="20"/>
              </w:rPr>
              <w:t xml:space="preserve">turi būti teikiama pagalba analizuojant programos elgesį ir siūlant galimą </w:t>
            </w:r>
            <w:r w:rsidRPr="00543011">
              <w:rPr>
                <w:rFonts w:ascii="Times New Roman" w:eastAsia="Times New Roman" w:hAnsi="Times New Roman"/>
                <w:sz w:val="20"/>
                <w:szCs w:val="20"/>
              </w:rPr>
              <w:lastRenderedPageBreak/>
              <w:t>sprendimą, r</w:t>
            </w:r>
            <w:r w:rsidRPr="00543011">
              <w:rPr>
                <w:rFonts w:ascii="Times New Roman" w:eastAsia="Times New Roman" w:hAnsi="Times New Roman"/>
                <w:sz w:val="20"/>
                <w:szCs w:val="20"/>
                <w:highlight w:val="white"/>
              </w:rPr>
              <w:t>emiantis įtartino elgesio apibūdinimu ir kitais duomenimis.</w:t>
            </w:r>
          </w:p>
        </w:tc>
        <w:tc>
          <w:tcPr>
            <w:tcW w:w="3117" w:type="dxa"/>
            <w:tcBorders>
              <w:left w:val="single" w:sz="4" w:space="0" w:color="auto"/>
              <w:right w:val="single" w:sz="4" w:space="0" w:color="auto"/>
            </w:tcBorders>
          </w:tcPr>
          <w:p w14:paraId="50CE9B79"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1F7E63F3"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2F243C79"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Kibernetinės saugos paslaugų apimtis XDR saugumo produktui</w:t>
            </w:r>
          </w:p>
        </w:tc>
        <w:tc>
          <w:tcPr>
            <w:tcW w:w="4391" w:type="dxa"/>
            <w:tcBorders>
              <w:left w:val="single" w:sz="4" w:space="0" w:color="auto"/>
              <w:right w:val="single" w:sz="4" w:space="0" w:color="auto"/>
            </w:tcBorders>
          </w:tcPr>
          <w:p w14:paraId="1C30AB2D" w14:textId="77777777" w:rsidR="00543011" w:rsidRPr="00543011" w:rsidRDefault="00543011" w:rsidP="00543011">
            <w:pPr>
              <w:autoSpaceDN/>
              <w:spacing w:after="0" w:line="240" w:lineRule="auto"/>
              <w:textAlignment w:val="auto"/>
              <w:rPr>
                <w:rFonts w:ascii="Times New Roman" w:eastAsia="Times New Roman" w:hAnsi="Times New Roman"/>
                <w:sz w:val="20"/>
                <w:szCs w:val="20"/>
                <w:lang w:eastAsia="zh-CN" w:bidi="hi-IN"/>
              </w:rPr>
            </w:pPr>
            <w:r w:rsidRPr="00543011">
              <w:rPr>
                <w:rFonts w:ascii="Times New Roman" w:eastAsia="Times New Roman" w:hAnsi="Times New Roman"/>
                <w:sz w:val="20"/>
                <w:szCs w:val="20"/>
                <w:lang w:eastAsia="zh-CN" w:bidi="hi-IN"/>
              </w:rPr>
              <w:t>Paslaugos teikimo metu turi būti teikiama pagalba konfigūruojant, atnaujinant ir optimizuojant XDR saugumo produktą.</w:t>
            </w:r>
          </w:p>
          <w:p w14:paraId="1223A030" w14:textId="77777777" w:rsidR="00543011" w:rsidRPr="00543011" w:rsidRDefault="00543011" w:rsidP="00543011">
            <w:pPr>
              <w:autoSpaceDN/>
              <w:spacing w:after="0" w:line="240" w:lineRule="auto"/>
              <w:textAlignment w:val="auto"/>
              <w:rPr>
                <w:rFonts w:ascii="Times New Roman" w:eastAsia="Times New Roman" w:hAnsi="Times New Roman"/>
                <w:sz w:val="20"/>
                <w:szCs w:val="20"/>
                <w:lang w:eastAsia="zh-CN" w:bidi="hi-IN"/>
              </w:rPr>
            </w:pPr>
            <w:r w:rsidRPr="00543011">
              <w:rPr>
                <w:rFonts w:ascii="Times New Roman" w:eastAsia="Times New Roman" w:hAnsi="Times New Roman"/>
                <w:sz w:val="20"/>
                <w:szCs w:val="20"/>
                <w:lang w:eastAsia="zh-CN" w:bidi="hi-IN"/>
              </w:rPr>
              <w:t>Paslaugos teikimo metu turi būti teikiama pagalba kuriant reagavimo taisykles ir išimtis.</w:t>
            </w:r>
          </w:p>
          <w:p w14:paraId="7BC505CF" w14:textId="77777777" w:rsidR="00543011" w:rsidRPr="00543011" w:rsidRDefault="00543011" w:rsidP="00543011">
            <w:pPr>
              <w:autoSpaceDN/>
              <w:spacing w:after="0" w:line="240" w:lineRule="auto"/>
              <w:textAlignment w:val="auto"/>
              <w:rPr>
                <w:rFonts w:ascii="Times New Roman" w:eastAsia="Times New Roman" w:hAnsi="Times New Roman"/>
                <w:sz w:val="20"/>
                <w:szCs w:val="20"/>
                <w:lang w:eastAsia="zh-CN" w:bidi="hi-IN"/>
              </w:rPr>
            </w:pPr>
            <w:r w:rsidRPr="00543011">
              <w:rPr>
                <w:rFonts w:ascii="Times New Roman" w:eastAsia="Times New Roman" w:hAnsi="Times New Roman"/>
                <w:sz w:val="20"/>
                <w:szCs w:val="20"/>
                <w:lang w:eastAsia="zh-CN" w:bidi="hi-IN"/>
              </w:rPr>
              <w:t xml:space="preserve">Paslaugos teikimo metu turi būti teikiama pagalba identifikuojant be failų vykdomas atakas (angl. </w:t>
            </w:r>
            <w:proofErr w:type="spellStart"/>
            <w:r w:rsidRPr="00543011">
              <w:rPr>
                <w:rFonts w:ascii="Times New Roman" w:eastAsia="Times New Roman" w:hAnsi="Times New Roman"/>
                <w:sz w:val="20"/>
                <w:szCs w:val="20"/>
                <w:lang w:eastAsia="zh-CN" w:bidi="hi-IN"/>
              </w:rPr>
              <w:t>fileless</w:t>
            </w:r>
            <w:proofErr w:type="spellEnd"/>
            <w:r w:rsidRPr="00543011">
              <w:rPr>
                <w:rFonts w:ascii="Times New Roman" w:eastAsia="Times New Roman" w:hAnsi="Times New Roman"/>
                <w:sz w:val="20"/>
                <w:szCs w:val="20"/>
                <w:lang w:eastAsia="zh-CN" w:bidi="hi-IN"/>
              </w:rPr>
              <w:t xml:space="preserve"> </w:t>
            </w:r>
            <w:proofErr w:type="spellStart"/>
            <w:r w:rsidRPr="00543011">
              <w:rPr>
                <w:rFonts w:ascii="Times New Roman" w:eastAsia="Times New Roman" w:hAnsi="Times New Roman"/>
                <w:sz w:val="20"/>
                <w:szCs w:val="20"/>
                <w:lang w:eastAsia="zh-CN" w:bidi="hi-IN"/>
              </w:rPr>
              <w:t>attacks</w:t>
            </w:r>
            <w:proofErr w:type="spellEnd"/>
            <w:r w:rsidRPr="00543011">
              <w:rPr>
                <w:rFonts w:ascii="Times New Roman" w:eastAsia="Times New Roman" w:hAnsi="Times New Roman"/>
                <w:sz w:val="20"/>
                <w:szCs w:val="20"/>
                <w:lang w:eastAsia="zh-CN" w:bidi="hi-IN"/>
              </w:rPr>
              <w:t>) į darbo vietas bei serverius.</w:t>
            </w:r>
          </w:p>
          <w:p w14:paraId="507CD521"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lang w:eastAsia="zh-CN" w:bidi="hi-IN"/>
              </w:rPr>
            </w:pPr>
            <w:r w:rsidRPr="00543011">
              <w:rPr>
                <w:rFonts w:ascii="Times New Roman" w:eastAsia="Times New Roman" w:hAnsi="Times New Roman"/>
                <w:sz w:val="20"/>
                <w:szCs w:val="20"/>
                <w:lang w:eastAsia="zh-CN" w:bidi="hi-IN"/>
              </w:rPr>
              <w:t xml:space="preserve">Paslaugos teikimo metu </w:t>
            </w:r>
            <w:r w:rsidRPr="00543011">
              <w:rPr>
                <w:rFonts w:ascii="Times New Roman" w:eastAsia="Times New Roman" w:hAnsi="Times New Roman"/>
                <w:sz w:val="20"/>
                <w:szCs w:val="20"/>
                <w:highlight w:val="white"/>
                <w:lang w:eastAsia="zh-CN" w:bidi="hi-IN"/>
              </w:rPr>
              <w:t>turi būti</w:t>
            </w:r>
            <w:r w:rsidRPr="00543011">
              <w:rPr>
                <w:rFonts w:ascii="Times New Roman" w:eastAsia="Times New Roman" w:hAnsi="Times New Roman"/>
                <w:sz w:val="20"/>
                <w:szCs w:val="20"/>
                <w:lang w:eastAsia="zh-CN" w:bidi="hi-IN"/>
              </w:rPr>
              <w:t xml:space="preserve"> teikiama pagalba atliekant incidento pirminę failų analizę išanalizavus paveiktos aplinkos duomenis pateikiant  rekomendacijas dėl tolimesnių veiksmų.</w:t>
            </w:r>
          </w:p>
          <w:p w14:paraId="60092170"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rPr>
              <w:t>Perkančiajai organizacijai t</w:t>
            </w:r>
            <w:r w:rsidRPr="00543011">
              <w:rPr>
                <w:rFonts w:ascii="Times New Roman" w:eastAsia="Times New Roman" w:hAnsi="Times New Roman"/>
                <w:sz w:val="20"/>
                <w:szCs w:val="20"/>
                <w:highlight w:val="white"/>
              </w:rPr>
              <w:t>uri būti</w:t>
            </w:r>
            <w:r w:rsidRPr="00543011">
              <w:rPr>
                <w:rFonts w:ascii="Times New Roman" w:eastAsia="Times New Roman" w:hAnsi="Times New Roman"/>
                <w:sz w:val="20"/>
                <w:szCs w:val="20"/>
              </w:rPr>
              <w:t xml:space="preserve"> teikiamos konsultacijos atliekant grėsmių tyrimą ar pagrindinių priežasčių analizę, bei patarimai, kaip ištaisyti trūkumus, nenaudojant papildomų vidinių išteklių.</w:t>
            </w:r>
          </w:p>
        </w:tc>
        <w:tc>
          <w:tcPr>
            <w:tcW w:w="3117" w:type="dxa"/>
            <w:tcBorders>
              <w:left w:val="single" w:sz="4" w:space="0" w:color="auto"/>
              <w:right w:val="single" w:sz="4" w:space="0" w:color="auto"/>
            </w:tcBorders>
          </w:tcPr>
          <w:p w14:paraId="5954A658"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26F69179"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4ECD1CE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Reagavimo laikai techninio palaikymo ir kibernetinės saugos paslaugų teikimui</w:t>
            </w:r>
          </w:p>
        </w:tc>
        <w:tc>
          <w:tcPr>
            <w:tcW w:w="4391" w:type="dxa"/>
            <w:tcBorders>
              <w:left w:val="single" w:sz="4" w:space="0" w:color="auto"/>
              <w:right w:val="single" w:sz="4" w:space="0" w:color="auto"/>
            </w:tcBorders>
          </w:tcPr>
          <w:p w14:paraId="2DDB53B1"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r w:rsidRPr="00543011">
              <w:rPr>
                <w:rFonts w:ascii="Times New Roman" w:eastAsia="Times New Roman" w:hAnsi="Times New Roman"/>
                <w:sz w:val="20"/>
                <w:szCs w:val="20"/>
                <w:highlight w:val="white"/>
              </w:rPr>
              <w:t xml:space="preserve">Įprasto, aukšto, kritinio prioriteto klaidos ar užklausos reagavimo laikas pagal galimybes. </w:t>
            </w:r>
            <w:r w:rsidRPr="00543011">
              <w:rPr>
                <w:rFonts w:ascii="Times New Roman" w:eastAsia="Times New Roman" w:hAnsi="Times New Roman"/>
                <w:sz w:val="20"/>
                <w:szCs w:val="20"/>
              </w:rPr>
              <w:t xml:space="preserve">Perkančiajai organizacijai pateikiant </w:t>
            </w:r>
            <w:r w:rsidRPr="00543011">
              <w:rPr>
                <w:rFonts w:ascii="Times New Roman" w:eastAsia="Times New Roman" w:hAnsi="Times New Roman"/>
                <w:sz w:val="20"/>
                <w:szCs w:val="20"/>
                <w:highlight w:val="white"/>
              </w:rPr>
              <w:t>atsakymą turi sudaryti problemos sprendimas, papildomų duomenų prašymas arba tolesnių veiksmų nustatymas.</w:t>
            </w:r>
          </w:p>
        </w:tc>
        <w:tc>
          <w:tcPr>
            <w:tcW w:w="3117" w:type="dxa"/>
            <w:tcBorders>
              <w:left w:val="single" w:sz="4" w:space="0" w:color="auto"/>
              <w:right w:val="single" w:sz="4" w:space="0" w:color="auto"/>
            </w:tcBorders>
          </w:tcPr>
          <w:p w14:paraId="52266B7E"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7C2E81D7"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5C379A7C"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Prieigos prie gamintojo žinių bazės reikalavimai</w:t>
            </w:r>
          </w:p>
        </w:tc>
        <w:tc>
          <w:tcPr>
            <w:tcW w:w="4391" w:type="dxa"/>
            <w:tcBorders>
              <w:left w:val="single" w:sz="4" w:space="0" w:color="auto"/>
              <w:right w:val="single" w:sz="4" w:space="0" w:color="auto"/>
            </w:tcBorders>
          </w:tcPr>
          <w:p w14:paraId="5C2E647B"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Turi būti teikiama 24/7 (visą parą) internetinė prieiga prie gamintojo žinių bazės.</w:t>
            </w:r>
          </w:p>
          <w:p w14:paraId="7AD1AFED"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 xml:space="preserve">Žinių bazės turinys turi būti prieinamas lietuvių arba anglų kalbomis. </w:t>
            </w:r>
          </w:p>
        </w:tc>
        <w:tc>
          <w:tcPr>
            <w:tcW w:w="3117" w:type="dxa"/>
            <w:tcBorders>
              <w:left w:val="single" w:sz="4" w:space="0" w:color="auto"/>
              <w:right w:val="single" w:sz="4" w:space="0" w:color="auto"/>
            </w:tcBorders>
          </w:tcPr>
          <w:p w14:paraId="595710DB"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1FB570B5"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1F37FE9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Prieigos prie gamintojo sistemų būsenos portalo reikalavimai</w:t>
            </w:r>
          </w:p>
        </w:tc>
        <w:tc>
          <w:tcPr>
            <w:tcW w:w="4391" w:type="dxa"/>
            <w:tcBorders>
              <w:left w:val="single" w:sz="4" w:space="0" w:color="auto"/>
              <w:right w:val="single" w:sz="4" w:space="0" w:color="auto"/>
            </w:tcBorders>
          </w:tcPr>
          <w:p w14:paraId="422F508F"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būti teikiama 24/7 (visą parą) internetinė prieiga prie gamintojo sistemų būsenos portalo.</w:t>
            </w:r>
          </w:p>
        </w:tc>
        <w:tc>
          <w:tcPr>
            <w:tcW w:w="3117" w:type="dxa"/>
            <w:tcBorders>
              <w:left w:val="single" w:sz="4" w:space="0" w:color="auto"/>
              <w:right w:val="single" w:sz="4" w:space="0" w:color="auto"/>
            </w:tcBorders>
          </w:tcPr>
          <w:p w14:paraId="2C324608"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2F0FA230"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0EB19464"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Kreipimosi į Klientų aptarnavimo centrą būdai</w:t>
            </w:r>
          </w:p>
        </w:tc>
        <w:tc>
          <w:tcPr>
            <w:tcW w:w="4391" w:type="dxa"/>
            <w:tcBorders>
              <w:left w:val="single" w:sz="4" w:space="0" w:color="auto"/>
              <w:right w:val="single" w:sz="4" w:space="0" w:color="auto"/>
            </w:tcBorders>
          </w:tcPr>
          <w:p w14:paraId="4D96827D"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būti el. paštu ir telefonu.</w:t>
            </w:r>
          </w:p>
        </w:tc>
        <w:tc>
          <w:tcPr>
            <w:tcW w:w="3117" w:type="dxa"/>
            <w:tcBorders>
              <w:left w:val="single" w:sz="4" w:space="0" w:color="auto"/>
              <w:right w:val="single" w:sz="4" w:space="0" w:color="auto"/>
            </w:tcBorders>
          </w:tcPr>
          <w:p w14:paraId="2218DE29"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0B84D5A4"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05CDD65F"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Paslaugų teikimo kalba</w:t>
            </w:r>
          </w:p>
        </w:tc>
        <w:tc>
          <w:tcPr>
            <w:tcW w:w="4391" w:type="dxa"/>
            <w:tcBorders>
              <w:left w:val="single" w:sz="4" w:space="0" w:color="auto"/>
              <w:right w:val="single" w:sz="4" w:space="0" w:color="auto"/>
            </w:tcBorders>
          </w:tcPr>
          <w:p w14:paraId="44A5A033"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būti lietuvių arba anglų kalbomis.</w:t>
            </w:r>
          </w:p>
        </w:tc>
        <w:tc>
          <w:tcPr>
            <w:tcW w:w="3117" w:type="dxa"/>
            <w:tcBorders>
              <w:left w:val="single" w:sz="4" w:space="0" w:color="auto"/>
              <w:right w:val="single" w:sz="4" w:space="0" w:color="auto"/>
            </w:tcBorders>
          </w:tcPr>
          <w:p w14:paraId="20FFAC61"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2FE658A0"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0204A43D"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Reikalavimai darbo vietų ir serverių klaidų ar užklausų teikimui</w:t>
            </w:r>
          </w:p>
        </w:tc>
        <w:tc>
          <w:tcPr>
            <w:tcW w:w="4391" w:type="dxa"/>
            <w:tcBorders>
              <w:left w:val="single" w:sz="4" w:space="0" w:color="auto"/>
              <w:right w:val="single" w:sz="4" w:space="0" w:color="auto"/>
            </w:tcBorders>
          </w:tcPr>
          <w:p w14:paraId="071D595B"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 xml:space="preserve">Turi būti suteikta galimybė teikti įprasto (pagalba sprendžiant nekritines problemas, netrikdančias įprasto tinklo veikimo, teikiant atsakymus į bendruosius </w:t>
            </w:r>
            <w:proofErr w:type="spellStart"/>
            <w:r w:rsidRPr="00543011">
              <w:rPr>
                <w:rFonts w:ascii="Times New Roman" w:eastAsia="Times New Roman" w:hAnsi="Times New Roman"/>
                <w:sz w:val="20"/>
                <w:szCs w:val="20"/>
                <w:highlight w:val="white"/>
                <w:lang w:eastAsia="zh-CN" w:bidi="hi-IN"/>
              </w:rPr>
              <w:t>konfigūracinius</w:t>
            </w:r>
            <w:proofErr w:type="spellEnd"/>
            <w:r w:rsidRPr="00543011">
              <w:rPr>
                <w:rFonts w:ascii="Times New Roman" w:eastAsia="Times New Roman" w:hAnsi="Times New Roman"/>
                <w:sz w:val="20"/>
                <w:szCs w:val="20"/>
                <w:highlight w:val="white"/>
                <w:lang w:eastAsia="zh-CN" w:bidi="hi-IN"/>
              </w:rPr>
              <w:t xml:space="preserve"> klausimus), aukšto ir kritinio prioriteto (pagalba sprendžiant kritines problemas, trikdančias perkančiosios organizacijos veiklą, konsultuojant dėl kompleksinio problemos sprendimo, produktų atnaujinimo) klaidas ar užklausas.</w:t>
            </w:r>
          </w:p>
          <w:p w14:paraId="0BF9BD73"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Problemos išsprendimo laikas kiekvienu konkrečiu atveju turi būti suderinamas su Perkančiąja organizacija.</w:t>
            </w:r>
          </w:p>
        </w:tc>
        <w:tc>
          <w:tcPr>
            <w:tcW w:w="3117" w:type="dxa"/>
            <w:tcBorders>
              <w:left w:val="single" w:sz="4" w:space="0" w:color="auto"/>
              <w:right w:val="single" w:sz="4" w:space="0" w:color="auto"/>
            </w:tcBorders>
          </w:tcPr>
          <w:p w14:paraId="06E59088"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4564E8C1"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32E2ACEF"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Reikalavimai XDR klaidų ar užklausų teikimui</w:t>
            </w:r>
          </w:p>
        </w:tc>
        <w:tc>
          <w:tcPr>
            <w:tcW w:w="4391" w:type="dxa"/>
            <w:tcBorders>
              <w:left w:val="single" w:sz="4" w:space="0" w:color="auto"/>
              <w:right w:val="single" w:sz="4" w:space="0" w:color="auto"/>
            </w:tcBorders>
          </w:tcPr>
          <w:p w14:paraId="3D112DF8"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 xml:space="preserve">Turi būti suteikta galimybė teikti žemo (pagalba kuriant taisykles ir išimtis, sprendžiant bendruosius </w:t>
            </w:r>
            <w:proofErr w:type="spellStart"/>
            <w:r w:rsidRPr="00543011">
              <w:rPr>
                <w:rFonts w:ascii="Times New Roman" w:eastAsia="Times New Roman" w:hAnsi="Times New Roman"/>
                <w:sz w:val="20"/>
                <w:szCs w:val="20"/>
                <w:highlight w:val="white"/>
                <w:lang w:eastAsia="zh-CN" w:bidi="hi-IN"/>
              </w:rPr>
              <w:t>konfigūracinius</w:t>
            </w:r>
            <w:proofErr w:type="spellEnd"/>
            <w:r w:rsidRPr="00543011">
              <w:rPr>
                <w:rFonts w:ascii="Times New Roman" w:eastAsia="Times New Roman" w:hAnsi="Times New Roman"/>
                <w:sz w:val="20"/>
                <w:szCs w:val="20"/>
                <w:highlight w:val="white"/>
                <w:lang w:eastAsia="zh-CN" w:bidi="hi-IN"/>
              </w:rPr>
              <w:t>, optimizavimo klausimus) ir aukšto bei kritinio prioriteto (pagalba tiriant skaitmeninį incidentą, atnaujinant produktus) klaidas ar užklausas.</w:t>
            </w:r>
          </w:p>
          <w:p w14:paraId="571D5CD2"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Problemos išsprendimo laikas kiekvienu konkrečiu atveju turi būti suderinamas su Perkančiąja organizacija.</w:t>
            </w:r>
          </w:p>
        </w:tc>
        <w:tc>
          <w:tcPr>
            <w:tcW w:w="3117" w:type="dxa"/>
            <w:tcBorders>
              <w:left w:val="single" w:sz="4" w:space="0" w:color="auto"/>
              <w:right w:val="single" w:sz="4" w:space="0" w:color="auto"/>
            </w:tcBorders>
          </w:tcPr>
          <w:p w14:paraId="1C7EBEA8"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33F28F72"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4B421705"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Reikalavimai nuotolinėms sesijoms ir konsultacijoms</w:t>
            </w:r>
          </w:p>
        </w:tc>
        <w:tc>
          <w:tcPr>
            <w:tcW w:w="4391" w:type="dxa"/>
            <w:tcBorders>
              <w:left w:val="single" w:sz="4" w:space="0" w:color="auto"/>
              <w:right w:val="single" w:sz="4" w:space="0" w:color="auto"/>
            </w:tcBorders>
          </w:tcPr>
          <w:p w14:paraId="4179EBAA"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Turi būti numatyta galimybė sutarties galiojimo laikotarpiu perkančiosios organizacijos IT administratoriams per 1 mėn. turėt</w:t>
            </w:r>
            <w:r w:rsidRPr="00543011">
              <w:rPr>
                <w:rFonts w:ascii="Times New Roman" w:eastAsia="Times New Roman" w:hAnsi="Times New Roman"/>
                <w:sz w:val="20"/>
                <w:szCs w:val="20"/>
                <w:lang w:eastAsia="zh-CN" w:bidi="hi-IN"/>
              </w:rPr>
              <w:t>i iki 1 sesijos</w:t>
            </w:r>
            <w:r w:rsidRPr="00543011">
              <w:rPr>
                <w:rFonts w:ascii="Times New Roman" w:eastAsia="Times New Roman" w:hAnsi="Times New Roman"/>
                <w:sz w:val="20"/>
                <w:szCs w:val="20"/>
                <w:highlight w:val="white"/>
                <w:lang w:eastAsia="zh-CN" w:bidi="hi-IN"/>
              </w:rPr>
              <w:t xml:space="preserve"> dedikuoto laiko aptikimų aptarimui su Klientų aptarnavimo centro inžinieriais.</w:t>
            </w:r>
          </w:p>
          <w:p w14:paraId="7D52B238"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lastRenderedPageBreak/>
              <w:t>Turi būti suteikta galimybė sutarties galiojimo laikotarpiu perkančiosios organizacijos IT administratoriams turėti diegimo ir atnaujinimo veiklą iki 1 vnt. per metus su Klientų aptarnavimo centro inžinieriais.</w:t>
            </w:r>
          </w:p>
          <w:p w14:paraId="688C09E6"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būti suteikta galimybė sutarties galiojimo laikotarpiu perkančiosios organizacijos IT administratoriams turėti esamos situacijos įvertinimo veiklą iki 1 vnt. per metus su Klientų aptarnavimo centro inžinieriais.</w:t>
            </w:r>
          </w:p>
        </w:tc>
        <w:tc>
          <w:tcPr>
            <w:tcW w:w="3117" w:type="dxa"/>
            <w:tcBorders>
              <w:left w:val="single" w:sz="4" w:space="0" w:color="auto"/>
              <w:right w:val="single" w:sz="4" w:space="0" w:color="auto"/>
            </w:tcBorders>
          </w:tcPr>
          <w:p w14:paraId="5F64AA9F"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3683FA19"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7B75E1A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Reikalavimai Klientų aptarnavimo centrui</w:t>
            </w:r>
          </w:p>
        </w:tc>
        <w:tc>
          <w:tcPr>
            <w:tcW w:w="4391" w:type="dxa"/>
            <w:tcBorders>
              <w:left w:val="single" w:sz="4" w:space="0" w:color="auto"/>
              <w:right w:val="single" w:sz="4" w:space="0" w:color="auto"/>
            </w:tcBorders>
          </w:tcPr>
          <w:p w14:paraId="745EAA51" w14:textId="77777777" w:rsidR="00543011" w:rsidRPr="00543011" w:rsidRDefault="00543011" w:rsidP="00543011">
            <w:pPr>
              <w:autoSpaceDN/>
              <w:spacing w:before="100"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Klientų aptarnavimo centro paslaugos turi būti teikiamos darbo dienomis nuo 8.00 iki 17.00 val.</w:t>
            </w:r>
          </w:p>
          <w:p w14:paraId="6EB8DFEE" w14:textId="77777777" w:rsidR="00543011" w:rsidRPr="00543011" w:rsidRDefault="00543011" w:rsidP="00543011">
            <w:pPr>
              <w:autoSpaceDN/>
              <w:spacing w:before="100"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Siekiant užtikrinti sklandų Paslaugų teikimą, Klientų aptarnavimo centro ne mažiau kaip du inžinieriai turi būti sertifikuoti (pagal Perkančiosios organizacijos pareikalavimą pateikti kvalifikaciją pagrindžiančius sertifikatus)</w:t>
            </w:r>
          </w:p>
          <w:p w14:paraId="4573AD10"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rPr>
            </w:pPr>
          </w:p>
        </w:tc>
        <w:tc>
          <w:tcPr>
            <w:tcW w:w="3117" w:type="dxa"/>
            <w:tcBorders>
              <w:left w:val="single" w:sz="4" w:space="0" w:color="auto"/>
              <w:right w:val="single" w:sz="4" w:space="0" w:color="auto"/>
            </w:tcBorders>
          </w:tcPr>
          <w:p w14:paraId="01C3258B"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713546D1"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001E5832"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Prieigos prie gamintojo el. mokymų platformos reikalavimai</w:t>
            </w:r>
          </w:p>
        </w:tc>
        <w:tc>
          <w:tcPr>
            <w:tcW w:w="4391" w:type="dxa"/>
            <w:tcBorders>
              <w:left w:val="single" w:sz="4" w:space="0" w:color="auto"/>
              <w:right w:val="single" w:sz="4" w:space="0" w:color="auto"/>
            </w:tcBorders>
          </w:tcPr>
          <w:p w14:paraId="272A28BE"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Turi būti teikiama 24/7 (visą parą) internetinė prieiga prie gamintojo mokymų platformos.</w:t>
            </w:r>
          </w:p>
          <w:p w14:paraId="1769CBCE"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Mokymų turinys ir egzaminas prieinamas anglų kalba.</w:t>
            </w:r>
          </w:p>
          <w:p w14:paraId="50BC6A56"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Turi būti perkančiosios organizacijos IT administratoriams (i</w:t>
            </w:r>
            <w:r w:rsidRPr="00543011">
              <w:rPr>
                <w:rFonts w:ascii="Times New Roman" w:eastAsia="Times New Roman" w:hAnsi="Times New Roman"/>
                <w:sz w:val="20"/>
                <w:szCs w:val="20"/>
                <w:lang w:eastAsia="zh-CN" w:bidi="hi-IN"/>
              </w:rPr>
              <w:t xml:space="preserve">ki 2 </w:t>
            </w:r>
            <w:r w:rsidRPr="00543011">
              <w:rPr>
                <w:rFonts w:ascii="Times New Roman" w:eastAsia="Times New Roman" w:hAnsi="Times New Roman"/>
                <w:sz w:val="20"/>
                <w:szCs w:val="20"/>
                <w:highlight w:val="white"/>
                <w:lang w:eastAsia="zh-CN" w:bidi="hi-IN"/>
              </w:rPr>
              <w:t>asmenų) suteikta prieiga prie pradedančiųjų mokymų kurso ir išlaikius egzaminą turi būti suteiktas gamintojo  sertifikatas.</w:t>
            </w:r>
          </w:p>
          <w:p w14:paraId="6748508A"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Turi būti perkančiosios organizacijos IT administratoriams (ik</w:t>
            </w:r>
            <w:r w:rsidRPr="00543011">
              <w:rPr>
                <w:rFonts w:ascii="Times New Roman" w:eastAsia="Times New Roman" w:hAnsi="Times New Roman"/>
                <w:sz w:val="20"/>
                <w:szCs w:val="20"/>
                <w:lang w:eastAsia="zh-CN" w:bidi="hi-IN"/>
              </w:rPr>
              <w:t>i 2 asmenų</w:t>
            </w:r>
            <w:r w:rsidRPr="00543011">
              <w:rPr>
                <w:rFonts w:ascii="Times New Roman" w:eastAsia="Times New Roman" w:hAnsi="Times New Roman"/>
                <w:sz w:val="20"/>
                <w:szCs w:val="20"/>
                <w:highlight w:val="white"/>
                <w:lang w:eastAsia="zh-CN" w:bidi="hi-IN"/>
              </w:rPr>
              <w:t>.) suteikta prieiga prie pažengusiųjų mokymų kurso ir išlaikius egzaminą turi būti suteiktas gamintojo sertifikatas.</w:t>
            </w:r>
          </w:p>
          <w:p w14:paraId="5C469C2B" w14:textId="77777777" w:rsidR="00543011" w:rsidRPr="00543011" w:rsidRDefault="00543011" w:rsidP="00543011">
            <w:pPr>
              <w:autoSpaceDN/>
              <w:spacing w:after="0" w:line="240" w:lineRule="auto"/>
              <w:textAlignment w:val="auto"/>
              <w:rPr>
                <w:rFonts w:ascii="Times New Roman" w:eastAsia="Times New Roman" w:hAnsi="Times New Roman"/>
                <w:sz w:val="20"/>
                <w:szCs w:val="20"/>
                <w:highlight w:val="white"/>
                <w:lang w:eastAsia="zh-CN" w:bidi="hi-IN"/>
              </w:rPr>
            </w:pPr>
            <w:r w:rsidRPr="00543011">
              <w:rPr>
                <w:rFonts w:ascii="Times New Roman" w:eastAsia="Times New Roman" w:hAnsi="Times New Roman"/>
                <w:sz w:val="20"/>
                <w:szCs w:val="20"/>
                <w:highlight w:val="white"/>
                <w:lang w:eastAsia="zh-CN" w:bidi="hi-IN"/>
              </w:rPr>
              <w:t xml:space="preserve">Turi būti perkančiosios organizacijos IT administratoriams (iki </w:t>
            </w:r>
            <w:r w:rsidRPr="00543011">
              <w:rPr>
                <w:rFonts w:ascii="Times New Roman" w:eastAsia="Times New Roman" w:hAnsi="Times New Roman"/>
                <w:sz w:val="20"/>
                <w:szCs w:val="20"/>
                <w:lang w:eastAsia="zh-CN" w:bidi="hi-IN"/>
              </w:rPr>
              <w:t>2 asmenų</w:t>
            </w:r>
            <w:r w:rsidRPr="00543011">
              <w:rPr>
                <w:rFonts w:ascii="Times New Roman" w:eastAsia="Times New Roman" w:hAnsi="Times New Roman"/>
                <w:sz w:val="20"/>
                <w:szCs w:val="20"/>
                <w:highlight w:val="white"/>
                <w:lang w:eastAsia="zh-CN" w:bidi="hi-IN"/>
              </w:rPr>
              <w:t>) suteikta prieiga prie eksperto mokymų kurso ir išlaikius egzaminą turi būti suteiktas gamintojo sertifikatas.</w:t>
            </w:r>
          </w:p>
          <w:p w14:paraId="1BE1F5E4" w14:textId="77777777" w:rsidR="00543011" w:rsidRPr="00543011" w:rsidRDefault="00543011" w:rsidP="00543011">
            <w:pPr>
              <w:autoSpaceDN/>
              <w:spacing w:before="100" w:after="0" w:line="240" w:lineRule="auto"/>
              <w:textAlignment w:val="auto"/>
              <w:rPr>
                <w:rFonts w:ascii="Times New Roman" w:eastAsia="Times New Roman" w:hAnsi="Times New Roman"/>
                <w:sz w:val="20"/>
                <w:szCs w:val="20"/>
                <w:highlight w:val="white"/>
              </w:rPr>
            </w:pPr>
            <w:r w:rsidRPr="00543011">
              <w:rPr>
                <w:rFonts w:ascii="Times New Roman" w:eastAsia="Times New Roman" w:hAnsi="Times New Roman"/>
                <w:sz w:val="20"/>
                <w:szCs w:val="20"/>
                <w:highlight w:val="white"/>
              </w:rPr>
              <w:t>Turi būti numatyta galimybė gamintojo išduotus sertifikatus parsisiųsti PDF formatu tiesiai iš el. mokymų platformos.</w:t>
            </w:r>
          </w:p>
        </w:tc>
        <w:tc>
          <w:tcPr>
            <w:tcW w:w="3117" w:type="dxa"/>
            <w:tcBorders>
              <w:left w:val="single" w:sz="4" w:space="0" w:color="auto"/>
              <w:right w:val="single" w:sz="4" w:space="0" w:color="auto"/>
            </w:tcBorders>
          </w:tcPr>
          <w:p w14:paraId="46A2DE41"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r w:rsidR="00543011" w:rsidRPr="00543011" w14:paraId="6BD4B990" w14:textId="77777777" w:rsidTr="001C1A1C">
        <w:tc>
          <w:tcPr>
            <w:tcW w:w="1980" w:type="dxa"/>
            <w:gridSpan w:val="2"/>
            <w:tcBorders>
              <w:top w:val="single" w:sz="4" w:space="0" w:color="auto"/>
              <w:left w:val="single" w:sz="4" w:space="0" w:color="auto"/>
              <w:bottom w:val="single" w:sz="4" w:space="0" w:color="auto"/>
              <w:right w:val="single" w:sz="4" w:space="0" w:color="auto"/>
            </w:tcBorders>
          </w:tcPr>
          <w:p w14:paraId="23EAACA6"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Kiti reikalavimai</w:t>
            </w:r>
          </w:p>
        </w:tc>
        <w:tc>
          <w:tcPr>
            <w:tcW w:w="4391" w:type="dxa"/>
            <w:tcBorders>
              <w:left w:val="single" w:sz="4" w:space="0" w:color="auto"/>
              <w:right w:val="single" w:sz="4" w:space="0" w:color="auto"/>
            </w:tcBorders>
          </w:tcPr>
          <w:p w14:paraId="7CEE255B" w14:textId="77777777" w:rsidR="00543011" w:rsidRPr="00543011" w:rsidRDefault="00543011" w:rsidP="00543011">
            <w:pPr>
              <w:autoSpaceDN/>
              <w:spacing w:after="0" w:line="240" w:lineRule="auto"/>
              <w:jc w:val="both"/>
              <w:textAlignment w:val="auto"/>
              <w:rPr>
                <w:rFonts w:ascii="Times New Roman" w:eastAsia="Times New Roman" w:hAnsi="Times New Roman"/>
                <w:sz w:val="20"/>
                <w:szCs w:val="20"/>
              </w:rPr>
            </w:pPr>
            <w:r w:rsidRPr="00543011">
              <w:rPr>
                <w:rFonts w:ascii="Times New Roman" w:eastAsia="Times New Roman" w:hAnsi="Times New Roman"/>
                <w:sz w:val="20"/>
                <w:szCs w:val="20"/>
              </w:rPr>
              <w:t>Pardavėjas ir perkamas produktas turi atitikti VPĮ 37 str. 9 d. nurodytus reikalavimus.</w:t>
            </w:r>
          </w:p>
        </w:tc>
        <w:tc>
          <w:tcPr>
            <w:tcW w:w="3117" w:type="dxa"/>
            <w:tcBorders>
              <w:left w:val="single" w:sz="4" w:space="0" w:color="auto"/>
              <w:right w:val="single" w:sz="4" w:space="0" w:color="auto"/>
            </w:tcBorders>
          </w:tcPr>
          <w:p w14:paraId="571C1815" w14:textId="77777777" w:rsidR="00543011" w:rsidRPr="00543011" w:rsidRDefault="00543011" w:rsidP="00543011">
            <w:pPr>
              <w:autoSpaceDN/>
              <w:spacing w:after="0" w:line="240" w:lineRule="auto"/>
              <w:textAlignment w:val="auto"/>
              <w:rPr>
                <w:rFonts w:ascii="Times New Roman" w:eastAsia="Times New Roman" w:hAnsi="Times New Roman"/>
                <w:sz w:val="20"/>
                <w:szCs w:val="20"/>
              </w:rPr>
            </w:pPr>
          </w:p>
        </w:tc>
      </w:tr>
    </w:tbl>
    <w:p w14:paraId="5ADFC4A5" w14:textId="77777777" w:rsidR="00543011" w:rsidRPr="00543011" w:rsidRDefault="00543011" w:rsidP="00543011">
      <w:pPr>
        <w:autoSpaceDN/>
        <w:spacing w:after="0" w:line="240" w:lineRule="auto"/>
        <w:textAlignment w:val="auto"/>
        <w:rPr>
          <w:rFonts w:ascii="Times New Roman" w:eastAsia="Times New Roman" w:hAnsi="Times New Roman"/>
          <w:szCs w:val="20"/>
        </w:rPr>
      </w:pPr>
    </w:p>
    <w:p w14:paraId="4F4E0743" w14:textId="5587C72E" w:rsidR="00543011" w:rsidRPr="00543011" w:rsidRDefault="00543011" w:rsidP="00543011">
      <w:pPr>
        <w:suppressAutoHyphens/>
        <w:spacing w:after="0" w:line="240" w:lineRule="auto"/>
        <w:jc w:val="both"/>
        <w:textAlignment w:val="auto"/>
        <w:rPr>
          <w:rFonts w:ascii="Times New Roman" w:eastAsia="Times New Roman" w:hAnsi="Times New Roman"/>
          <w:color w:val="000000"/>
          <w:kern w:val="3"/>
          <w:lang w:eastAsia="ru-RU"/>
        </w:rPr>
      </w:pPr>
    </w:p>
    <w:p w14:paraId="7F79674F" w14:textId="77777777" w:rsidR="00543011" w:rsidRPr="00543011" w:rsidRDefault="00543011" w:rsidP="00543011">
      <w:pPr>
        <w:autoSpaceDN/>
        <w:spacing w:line="259" w:lineRule="auto"/>
        <w:textAlignment w:val="auto"/>
        <w:rPr>
          <w:rFonts w:ascii="Times New Roman" w:eastAsia="Times New Roman" w:hAnsi="Times New Roman"/>
          <w:color w:val="000000"/>
          <w:kern w:val="3"/>
          <w:lang w:eastAsia="ru-RU"/>
        </w:rPr>
      </w:pPr>
      <w:r w:rsidRPr="00543011">
        <w:rPr>
          <w:rFonts w:ascii="Times New Roman" w:eastAsia="Times New Roman" w:hAnsi="Times New Roman"/>
          <w:color w:val="000000"/>
          <w:szCs w:val="20"/>
        </w:rPr>
        <w:br w:type="page"/>
      </w:r>
    </w:p>
    <w:p w14:paraId="6B1D1EF3" w14:textId="77777777" w:rsidR="00543011" w:rsidRDefault="00543011" w:rsidP="008A49E7">
      <w:pPr>
        <w:suppressAutoHyphens/>
        <w:spacing w:after="0" w:line="240" w:lineRule="auto"/>
        <w:ind w:firstLine="720"/>
        <w:jc w:val="both"/>
        <w:rPr>
          <w:rFonts w:ascii="Times New Roman" w:eastAsia="Times New Roman" w:hAnsi="Times New Roman"/>
          <w:szCs w:val="20"/>
        </w:rPr>
      </w:pPr>
    </w:p>
    <w:p w14:paraId="4C5B75CF" w14:textId="77777777" w:rsidR="00543011" w:rsidRPr="008A49E7" w:rsidRDefault="00543011" w:rsidP="008A49E7">
      <w:pPr>
        <w:suppressAutoHyphens/>
        <w:spacing w:after="0" w:line="240" w:lineRule="auto"/>
        <w:ind w:firstLine="720"/>
        <w:jc w:val="both"/>
        <w:rPr>
          <w:rFonts w:ascii="Times New Roman" w:eastAsia="Times New Roman" w:hAnsi="Times New Roman"/>
          <w:szCs w:val="20"/>
        </w:rPr>
      </w:pPr>
    </w:p>
    <w:p w14:paraId="200828BD" w14:textId="77777777" w:rsidR="008A49E7" w:rsidRPr="008A49E7" w:rsidRDefault="008A49E7" w:rsidP="008A49E7">
      <w:pPr>
        <w:widowControl w:val="0"/>
        <w:suppressAutoHyphens/>
        <w:autoSpaceDN/>
        <w:spacing w:before="49" w:after="49" w:line="240" w:lineRule="auto"/>
        <w:ind w:firstLine="567"/>
        <w:jc w:val="both"/>
        <w:textAlignment w:val="auto"/>
        <w:rPr>
          <w:rFonts w:ascii="Times New Roman" w:hAnsi="Times New Roman"/>
          <w:b/>
          <w:color w:val="000000"/>
          <w:lang w:eastAsia="zh-CN"/>
        </w:rPr>
      </w:pPr>
      <w:r w:rsidRPr="008A49E7">
        <w:rPr>
          <w:rFonts w:ascii="Times New Roman" w:hAnsi="Times New Roman"/>
          <w:b/>
          <w:color w:val="000000"/>
          <w:lang w:eastAsia="zh-CN"/>
        </w:rPr>
        <w:t>12.</w:t>
      </w:r>
      <w:r w:rsidRPr="008A49E7">
        <w:rPr>
          <w:rFonts w:ascii="Times New Roman" w:hAnsi="Times New Roman"/>
          <w:color w:val="000000"/>
          <w:lang w:eastAsia="zh-CN"/>
        </w:rPr>
        <w:t xml:space="preserve"> </w:t>
      </w:r>
      <w:r w:rsidRPr="008A49E7">
        <w:rPr>
          <w:rFonts w:ascii="Times New Roman" w:hAnsi="Times New Roman"/>
          <w:b/>
          <w:color w:val="000000"/>
          <w:lang w:eastAsia="zh-CN"/>
        </w:rPr>
        <w:t>Pasirašydamas šį pasiūlymą, teikiu šiuos patvirtinimus:</w:t>
      </w:r>
    </w:p>
    <w:p w14:paraId="740F8ECF" w14:textId="77777777" w:rsidR="008A49E7" w:rsidRPr="008A49E7" w:rsidRDefault="008A49E7" w:rsidP="008A49E7">
      <w:pPr>
        <w:autoSpaceDN/>
        <w:spacing w:after="0" w:line="240" w:lineRule="auto"/>
        <w:ind w:firstLine="851"/>
        <w:jc w:val="both"/>
        <w:textAlignment w:val="auto"/>
        <w:rPr>
          <w:rFonts w:ascii="Times New Roman" w:hAnsi="Times New Roman"/>
          <w:color w:val="000000"/>
          <w:lang w:eastAsia="lt-LT"/>
        </w:rPr>
      </w:pPr>
      <w:r w:rsidRPr="008A49E7">
        <w:rPr>
          <w:rFonts w:ascii="Times New Roman" w:hAnsi="Times New Roman"/>
          <w:b/>
          <w:color w:val="000000"/>
          <w:lang w:eastAsia="lt-LT"/>
        </w:rPr>
        <w:t>12.1. Dėl nacionalinio saugumo reikalavimų (Viešųjų pirkimų įstatymo 37 str. 9 d. ir 47 str. 9 d.</w:t>
      </w:r>
      <w:r w:rsidRPr="008A49E7">
        <w:rPr>
          <w:rFonts w:ascii="Times New Roman" w:hAnsi="Times New Roman"/>
          <w:b/>
          <w:bCs/>
          <w:color w:val="000000"/>
          <w:bdr w:val="none" w:sz="0" w:space="0" w:color="auto" w:frame="1"/>
          <w:shd w:val="clear" w:color="auto" w:fill="FFFFFF"/>
          <w:lang w:eastAsia="lt-LT"/>
        </w:rPr>
        <w:t>)</w:t>
      </w:r>
      <w:r w:rsidRPr="008A49E7">
        <w:rPr>
          <w:rFonts w:ascii="Times New Roman" w:hAnsi="Times New Roman"/>
          <w:color w:val="000000"/>
          <w:bdr w:val="none" w:sz="0" w:space="0" w:color="auto" w:frame="1"/>
          <w:shd w:val="clear" w:color="auto" w:fill="FFFFFF"/>
          <w:lang w:eastAsia="lt-LT"/>
        </w:rPr>
        <w:t xml:space="preserve"> </w:t>
      </w:r>
      <w:r w:rsidRPr="008A49E7">
        <w:rPr>
          <w:rFonts w:ascii="Times New Roman" w:hAnsi="Times New Roman"/>
          <w:b/>
          <w:color w:val="000000"/>
          <w:lang w:eastAsia="lt-LT"/>
        </w:rPr>
        <w:t>tiekėjas patvirtina, kad:</w:t>
      </w:r>
    </w:p>
    <w:p w14:paraId="13E69C3B" w14:textId="77777777" w:rsidR="008A49E7" w:rsidRPr="008A49E7" w:rsidRDefault="008A49E7" w:rsidP="008A49E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color w:val="000000"/>
          <w:lang w:eastAsia="lt-LT"/>
        </w:rPr>
        <w:t xml:space="preserve">12.1.1.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8A49E7">
        <w:rPr>
          <w:rFonts w:ascii="Times New Roman" w:hAnsi="Times New Roman"/>
          <w:bCs/>
          <w:lang w:eastAsia="ar-SA"/>
        </w:rPr>
        <w:t xml:space="preserve">Rusijos Federacijoje, Baltarusijos Respublikoje, </w:t>
      </w:r>
      <w:r w:rsidRPr="008A49E7">
        <w:rPr>
          <w:rFonts w:ascii="Times New Roman" w:hAnsi="Times New Roman"/>
          <w:lang w:eastAsia="lt-LT"/>
        </w:rPr>
        <w:t xml:space="preserve">Kinijos Liaudies Respublikoje (išskyrus Taivano provinciją), Rusijos Federacijos aneksuotame Kryme,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teritorijoje,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nekontroliuojamoje Abchazijos ir Pietų Osetijos </w:t>
      </w:r>
      <w:r w:rsidRPr="008A49E7">
        <w:rPr>
          <w:rFonts w:ascii="Times New Roman" w:hAnsi="Times New Roman"/>
          <w:color w:val="000000"/>
          <w:lang w:eastAsia="lt-LT"/>
        </w:rPr>
        <w:t xml:space="preserve">teritorijose. </w:t>
      </w:r>
    </w:p>
    <w:p w14:paraId="11042ED2" w14:textId="77777777" w:rsidR="008A49E7" w:rsidRPr="008A49E7" w:rsidRDefault="008A49E7" w:rsidP="008A49E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color w:val="000000"/>
          <w:lang w:eastAsia="lt-LT"/>
        </w:rPr>
        <w:t xml:space="preserve">12.1.2. tiekėjo siūlomos </w:t>
      </w:r>
      <w:r w:rsidRPr="008A49E7">
        <w:rPr>
          <w:rFonts w:ascii="Times New Roman" w:hAnsi="Times New Roman"/>
          <w:b/>
          <w:color w:val="000000"/>
          <w:lang w:eastAsia="lt-LT"/>
        </w:rPr>
        <w:t xml:space="preserve">prekės </w:t>
      </w:r>
      <w:r w:rsidRPr="008A49E7">
        <w:rPr>
          <w:rFonts w:ascii="Times New Roman" w:hAnsi="Times New Roman"/>
          <w:color w:val="000000"/>
          <w:lang w:eastAsia="lt-LT"/>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8A49E7">
        <w:rPr>
          <w:rFonts w:ascii="Times New Roman" w:hAnsi="Times New Roman"/>
          <w:bCs/>
          <w:lang w:eastAsia="ar-SA"/>
        </w:rPr>
        <w:t xml:space="preserve">Rusijos Federacijoje, Baltarusijos Respublikoje, </w:t>
      </w:r>
      <w:r w:rsidRPr="008A49E7">
        <w:rPr>
          <w:rFonts w:ascii="Times New Roman" w:hAnsi="Times New Roman"/>
          <w:lang w:eastAsia="lt-LT"/>
        </w:rPr>
        <w:t xml:space="preserve">Kinijos Liaudies Respublikoje (išskyrus Taivano provinciją), Rusijos Federacijos aneksuotame Kryme,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teritorijoje,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nekontroliuojamoje Abchazijos ir Pietų Osetijos teritorijoje</w:t>
      </w:r>
      <w:r w:rsidRPr="008A49E7">
        <w:rPr>
          <w:rFonts w:ascii="Times New Roman" w:hAnsi="Times New Roman"/>
          <w:color w:val="000000"/>
          <w:lang w:eastAsia="lt-LT"/>
        </w:rPr>
        <w:t>.</w:t>
      </w:r>
    </w:p>
    <w:p w14:paraId="6884E848" w14:textId="77777777" w:rsidR="008A49E7" w:rsidRPr="008A49E7" w:rsidRDefault="008A49E7" w:rsidP="008A49E7">
      <w:pPr>
        <w:autoSpaceDN/>
        <w:spacing w:after="0" w:line="240" w:lineRule="auto"/>
        <w:ind w:firstLine="851"/>
        <w:jc w:val="both"/>
        <w:textAlignment w:val="auto"/>
        <w:rPr>
          <w:rFonts w:ascii="Times New Roman" w:hAnsi="Times New Roman"/>
          <w:color w:val="FF0000"/>
          <w:lang w:eastAsia="lt-LT"/>
        </w:rPr>
      </w:pPr>
      <w:r w:rsidRPr="008A49E7">
        <w:rPr>
          <w:rFonts w:ascii="Times New Roman" w:hAnsi="Times New Roman"/>
          <w:color w:val="FF0000"/>
          <w:lang w:eastAsia="lt-LT"/>
        </w:rPr>
        <w:t>Ir/Arba (kai pirkimo objektas – paslaugos)</w:t>
      </w:r>
    </w:p>
    <w:p w14:paraId="4DD002A0" w14:textId="77777777" w:rsidR="008A49E7" w:rsidRPr="008A49E7" w:rsidRDefault="008A49E7" w:rsidP="008A49E7">
      <w:pPr>
        <w:autoSpaceDN/>
        <w:spacing w:after="0" w:line="240" w:lineRule="auto"/>
        <w:ind w:firstLine="567"/>
        <w:jc w:val="both"/>
        <w:textAlignment w:val="auto"/>
        <w:rPr>
          <w:rFonts w:ascii="Times New Roman" w:hAnsi="Times New Roman"/>
          <w:color w:val="000000"/>
          <w:lang w:eastAsia="lt-LT"/>
        </w:rPr>
      </w:pPr>
      <w:r w:rsidRPr="008A49E7">
        <w:rPr>
          <w:rFonts w:ascii="Times New Roman" w:hAnsi="Times New Roman"/>
          <w:color w:val="000000"/>
          <w:lang w:eastAsia="lt-LT"/>
        </w:rPr>
        <w:t xml:space="preserve">12.1.3. tiekėjo siūlomos </w:t>
      </w:r>
      <w:r w:rsidRPr="008A49E7">
        <w:rPr>
          <w:rFonts w:ascii="Times New Roman" w:hAnsi="Times New Roman"/>
          <w:b/>
          <w:color w:val="000000"/>
          <w:lang w:eastAsia="lt-LT"/>
        </w:rPr>
        <w:t xml:space="preserve">paslaugos </w:t>
      </w:r>
      <w:r w:rsidRPr="008A49E7">
        <w:rPr>
          <w:rFonts w:ascii="Times New Roman" w:hAnsi="Times New Roman"/>
          <w:color w:val="000000"/>
          <w:lang w:eastAsia="lt-LT"/>
        </w:rPr>
        <w:t xml:space="preserve">nekelia grėsmės nacionaliniam saugumui – vadovaujantis VPĮ 37 straipsnio 9 dalies 2 punktu, paslaugų tiekimas nėra vykdomas iš </w:t>
      </w:r>
      <w:r w:rsidRPr="008A49E7">
        <w:rPr>
          <w:rFonts w:ascii="Times New Roman" w:hAnsi="Times New Roman"/>
          <w:bCs/>
          <w:lang w:eastAsia="ar-SA"/>
        </w:rPr>
        <w:t xml:space="preserve">Rusijos Federacijos, Baltarusijos Respublikos, </w:t>
      </w:r>
      <w:r w:rsidRPr="008A49E7">
        <w:rPr>
          <w:rFonts w:ascii="Times New Roman" w:hAnsi="Times New Roman"/>
          <w:lang w:eastAsia="lt-LT"/>
        </w:rPr>
        <w:t xml:space="preserve">Kinijos Liaudies Respublikos (išskyrus Taivano provinciją), Rusijos Federacijos aneksuoto Krymo,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w:t>
      </w:r>
      <w:proofErr w:type="spellStart"/>
      <w:r w:rsidRPr="008A49E7">
        <w:rPr>
          <w:rFonts w:ascii="Times New Roman" w:hAnsi="Times New Roman"/>
          <w:lang w:eastAsia="lt-LT"/>
        </w:rPr>
        <w:t>teritorijojos</w:t>
      </w:r>
      <w:proofErr w:type="spellEnd"/>
      <w:r w:rsidRPr="008A49E7">
        <w:rPr>
          <w:rFonts w:ascii="Times New Roman" w:hAnsi="Times New Roman"/>
          <w:lang w:eastAsia="lt-LT"/>
        </w:rPr>
        <w:t xml:space="preserv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nekontroliuojamos Abchazijos ir Pietų Osetijos teritorijos</w:t>
      </w:r>
      <w:r w:rsidRPr="008A49E7">
        <w:rPr>
          <w:rFonts w:ascii="Times New Roman" w:hAnsi="Times New Roman"/>
          <w:color w:val="000000"/>
          <w:lang w:eastAsia="lt-LT"/>
        </w:rPr>
        <w:t>.</w:t>
      </w:r>
    </w:p>
    <w:p w14:paraId="40018041" w14:textId="77777777" w:rsidR="008A49E7" w:rsidRPr="008A49E7" w:rsidRDefault="008A49E7" w:rsidP="008A49E7">
      <w:pPr>
        <w:autoSpaceDN/>
        <w:spacing w:after="0" w:line="240" w:lineRule="auto"/>
        <w:ind w:firstLine="851"/>
        <w:jc w:val="both"/>
        <w:textAlignment w:val="auto"/>
        <w:rPr>
          <w:rFonts w:ascii="Times New Roman" w:hAnsi="Times New Roman"/>
          <w:color w:val="000000"/>
          <w:lang w:eastAsia="lt-LT"/>
        </w:rPr>
      </w:pPr>
    </w:p>
    <w:p w14:paraId="14A20612" w14:textId="77777777" w:rsidR="008A49E7" w:rsidRPr="008A49E7" w:rsidRDefault="008A49E7" w:rsidP="008A49E7">
      <w:pPr>
        <w:autoSpaceDN/>
        <w:spacing w:after="0" w:line="240" w:lineRule="auto"/>
        <w:ind w:firstLine="851"/>
        <w:jc w:val="both"/>
        <w:textAlignment w:val="auto"/>
        <w:rPr>
          <w:rFonts w:ascii="Times New Roman" w:hAnsi="Times New Roman"/>
          <w:color w:val="000000"/>
          <w:lang w:eastAsia="lt-LT"/>
        </w:rPr>
      </w:pPr>
      <w:r w:rsidRPr="008A49E7">
        <w:rPr>
          <w:rFonts w:ascii="Times New Roman" w:hAnsi="Times New Roman"/>
          <w:color w:val="000000"/>
          <w:lang w:eastAsia="lt-LT"/>
        </w:rPr>
        <w:t>Suprantu, kad jeigu pagal vertinimo rezultatus pasiūlymas bus pripažintas laimėjusiu, turės būti pateikti perkančiosios organizacijos nurodyti atitiktį nacionalinio saugumo reikalavimams patvirtinantys dokumentai.</w:t>
      </w:r>
    </w:p>
    <w:p w14:paraId="26CFACD1" w14:textId="77777777" w:rsidR="008A49E7" w:rsidRPr="008A49E7" w:rsidRDefault="008A49E7" w:rsidP="008A49E7">
      <w:pPr>
        <w:autoSpaceDN/>
        <w:spacing w:after="0" w:line="240" w:lineRule="auto"/>
        <w:ind w:firstLine="851"/>
        <w:jc w:val="both"/>
        <w:textAlignment w:val="auto"/>
        <w:rPr>
          <w:rFonts w:ascii="Times New Roman" w:hAnsi="Times New Roman"/>
          <w:color w:val="000000"/>
          <w:lang w:eastAsia="lt-LT"/>
        </w:rPr>
      </w:pPr>
    </w:p>
    <w:p w14:paraId="0825A452" w14:textId="77777777" w:rsidR="008A49E7" w:rsidRPr="008A49E7" w:rsidRDefault="008A49E7" w:rsidP="008A49E7">
      <w:pPr>
        <w:autoSpaceDN/>
        <w:spacing w:after="0" w:line="240" w:lineRule="auto"/>
        <w:ind w:left="720"/>
        <w:jc w:val="both"/>
        <w:textAlignment w:val="auto"/>
        <w:rPr>
          <w:rFonts w:ascii="Times New Roman" w:hAnsi="Times New Roman"/>
          <w:b/>
          <w:color w:val="000000"/>
          <w:lang w:eastAsia="lt-LT"/>
        </w:rPr>
      </w:pPr>
      <w:r w:rsidRPr="008A49E7">
        <w:rPr>
          <w:rFonts w:ascii="Times New Roman" w:hAnsi="Times New Roman"/>
          <w:b/>
          <w:color w:val="000000"/>
          <w:lang w:eastAsia="lt-LT"/>
        </w:rPr>
        <w:t>12.2. Dėl nacionalinio saugumo reikalavimų (Viešųjų pirkimų įstatymo 45 str. 2</w:t>
      </w:r>
      <w:r w:rsidRPr="008A49E7">
        <w:rPr>
          <w:rFonts w:ascii="Times New Roman" w:hAnsi="Times New Roman"/>
          <w:b/>
          <w:color w:val="000000"/>
          <w:vertAlign w:val="superscript"/>
          <w:lang w:eastAsia="lt-LT"/>
        </w:rPr>
        <w:t>1</w:t>
      </w:r>
      <w:r w:rsidRPr="008A49E7">
        <w:rPr>
          <w:rFonts w:ascii="Times New Roman" w:hAnsi="Times New Roman"/>
          <w:b/>
          <w:color w:val="000000"/>
          <w:lang w:eastAsia="lt-LT"/>
        </w:rPr>
        <w:t xml:space="preserve"> 6 </w:t>
      </w:r>
      <w:r w:rsidRPr="008A49E7">
        <w:rPr>
          <w:rFonts w:ascii="Times New Roman" w:hAnsi="Times New Roman"/>
          <w:b/>
          <w:bCs/>
          <w:color w:val="000000"/>
          <w:bdr w:val="none" w:sz="0" w:space="0" w:color="auto" w:frame="1"/>
          <w:shd w:val="clear" w:color="auto" w:fill="FFFFFF"/>
          <w:lang w:eastAsia="lt-LT"/>
        </w:rPr>
        <w:t>p.)</w:t>
      </w:r>
      <w:r w:rsidRPr="008A49E7">
        <w:rPr>
          <w:rFonts w:ascii="Times New Roman" w:hAnsi="Times New Roman"/>
          <w:color w:val="000000"/>
          <w:bdr w:val="none" w:sz="0" w:space="0" w:color="auto" w:frame="1"/>
          <w:shd w:val="clear" w:color="auto" w:fill="FFFFFF"/>
          <w:lang w:eastAsia="lt-LT"/>
        </w:rPr>
        <w:t xml:space="preserve"> </w:t>
      </w:r>
      <w:r w:rsidRPr="008A49E7">
        <w:rPr>
          <w:rFonts w:ascii="Times New Roman" w:hAnsi="Times New Roman"/>
          <w:b/>
          <w:color w:val="000000"/>
          <w:lang w:eastAsia="lt-LT"/>
        </w:rPr>
        <w:t>tiekėjas patvirtina, kad:</w:t>
      </w:r>
    </w:p>
    <w:p w14:paraId="271DA1D3" w14:textId="77777777" w:rsidR="008A49E7" w:rsidRPr="008A49E7" w:rsidRDefault="008A49E7" w:rsidP="008A49E7">
      <w:pPr>
        <w:autoSpaceDN/>
        <w:spacing w:after="0" w:line="240" w:lineRule="auto"/>
        <w:ind w:firstLine="851"/>
        <w:jc w:val="both"/>
        <w:textAlignment w:val="auto"/>
        <w:rPr>
          <w:rFonts w:ascii="Times New Roman" w:hAnsi="Times New Roman"/>
          <w:color w:val="000000"/>
          <w:lang w:eastAsia="lt-LT"/>
        </w:rPr>
      </w:pPr>
      <w:r w:rsidRPr="008A49E7">
        <w:rPr>
          <w:rFonts w:ascii="Times New Roman" w:hAnsi="Times New Roman"/>
          <w:color w:val="000000"/>
          <w:lang w:eastAsia="lt-LT"/>
        </w:rPr>
        <w:t xml:space="preserve">tiekėjas, jo subtiekėjas, ūkio subjektas, kurio pajėgumais remiamasi, </w:t>
      </w:r>
      <w:r w:rsidRPr="008A49E7">
        <w:rPr>
          <w:rFonts w:ascii="Times New Roman" w:hAnsi="Times New Roman"/>
          <w:b/>
          <w:color w:val="000000"/>
          <w:lang w:eastAsia="lt-LT"/>
        </w:rPr>
        <w:t xml:space="preserve">nevykdo veiklos </w:t>
      </w:r>
      <w:r w:rsidRPr="008A49E7">
        <w:rPr>
          <w:rFonts w:ascii="Times New Roman" w:hAnsi="Times New Roman"/>
          <w:lang w:eastAsia="lt-LT"/>
        </w:rPr>
        <w:t xml:space="preserve">Rusijos Federacijos, Baltarusijos Respublikos, Rusijos Federacijos aneksuoto Krymo,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teritorijoje,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nekontroliuojamos Abchazijos ir Pietų Osetijos teritorijose</w:t>
      </w:r>
      <w:r w:rsidRPr="008A49E7">
        <w:rPr>
          <w:rFonts w:ascii="Times New Roman" w:hAnsi="Times New Roman"/>
          <w:color w:val="000000"/>
          <w:lang w:eastAsia="lt-LT"/>
        </w:rPr>
        <w:t xml:space="preserve"> arba </w:t>
      </w:r>
      <w:r w:rsidRPr="008A49E7">
        <w:rPr>
          <w:rFonts w:ascii="Times New Roman" w:hAnsi="Times New Roman"/>
          <w:b/>
          <w:color w:val="000000"/>
          <w:lang w:eastAsia="lt-LT"/>
        </w:rPr>
        <w:t>nėra</w:t>
      </w:r>
      <w:r w:rsidRPr="008A49E7">
        <w:rPr>
          <w:rFonts w:ascii="Times New Roman" w:hAnsi="Times New Roman"/>
          <w:color w:val="000000"/>
          <w:lang w:eastAsia="lt-LT"/>
        </w:rPr>
        <w:t xml:space="preserve"> ūkio subjekto grupes, kurios bet kuris narys vykdo veiklą </w:t>
      </w:r>
      <w:r w:rsidRPr="008A49E7">
        <w:rPr>
          <w:rFonts w:ascii="Times New Roman" w:hAnsi="Times New Roman"/>
          <w:lang w:eastAsia="lt-LT"/>
        </w:rPr>
        <w:t xml:space="preserve">Rusijos Federacijos, Baltarusijos Respublikos, Rusijos Federacijos aneksuoto Krymo, Moldovos Respublikos Vyriausybės nekontroliuojamoje </w:t>
      </w:r>
      <w:proofErr w:type="spellStart"/>
      <w:r w:rsidRPr="008A49E7">
        <w:rPr>
          <w:rFonts w:ascii="Times New Roman" w:hAnsi="Times New Roman"/>
          <w:lang w:eastAsia="lt-LT"/>
        </w:rPr>
        <w:t>Padniestrės</w:t>
      </w:r>
      <w:proofErr w:type="spellEnd"/>
      <w:r w:rsidRPr="008A49E7">
        <w:rPr>
          <w:rFonts w:ascii="Times New Roman" w:hAnsi="Times New Roman"/>
          <w:lang w:eastAsia="lt-LT"/>
        </w:rPr>
        <w:t xml:space="preserve"> teritorijoje, </w:t>
      </w:r>
      <w:proofErr w:type="spellStart"/>
      <w:r w:rsidRPr="008A49E7">
        <w:rPr>
          <w:rFonts w:ascii="Times New Roman" w:hAnsi="Times New Roman"/>
          <w:lang w:eastAsia="lt-LT"/>
        </w:rPr>
        <w:t>Sakartvelo</w:t>
      </w:r>
      <w:proofErr w:type="spellEnd"/>
      <w:r w:rsidRPr="008A49E7">
        <w:rPr>
          <w:rFonts w:ascii="Times New Roman" w:hAnsi="Times New Roman"/>
          <w:lang w:eastAsia="lt-LT"/>
        </w:rPr>
        <w:t xml:space="preserve"> Vyriausybės nekontroliuojamos Abchazijos ir Pietų Osetijos teritorijose </w:t>
      </w:r>
      <w:r w:rsidRPr="008A49E7">
        <w:rPr>
          <w:rFonts w:ascii="Times New Roman" w:hAnsi="Times New Roman"/>
          <w:color w:val="000000"/>
          <w:lang w:eastAsia="lt-LT"/>
        </w:rPr>
        <w:t xml:space="preserve">narys arba jos vadovas, kitas valdymo ar </w:t>
      </w:r>
      <w:proofErr w:type="spellStart"/>
      <w:r w:rsidRPr="008A49E7">
        <w:rPr>
          <w:rFonts w:ascii="Times New Roman" w:hAnsi="Times New Roman"/>
          <w:color w:val="000000"/>
          <w:lang w:eastAsia="lt-LT"/>
        </w:rPr>
        <w:t>prižiūros</w:t>
      </w:r>
      <w:proofErr w:type="spellEnd"/>
      <w:r w:rsidRPr="008A49E7">
        <w:rPr>
          <w:rFonts w:ascii="Times New Roman" w:hAnsi="Times New Roman"/>
          <w:color w:val="000000"/>
          <w:lang w:eastAsia="lt-LT"/>
        </w:rPr>
        <w:t xml:space="preserve">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36D5F2CB" w14:textId="77777777" w:rsidR="008A49E7" w:rsidRPr="008A49E7" w:rsidRDefault="008A49E7" w:rsidP="008A49E7">
      <w:pPr>
        <w:tabs>
          <w:tab w:val="left" w:pos="709"/>
        </w:tabs>
        <w:autoSpaceDN/>
        <w:spacing w:after="0" w:line="240" w:lineRule="auto"/>
        <w:ind w:firstLine="567"/>
        <w:jc w:val="both"/>
        <w:textAlignment w:val="auto"/>
        <w:rPr>
          <w:rFonts w:ascii="Times New Roman" w:hAnsi="Times New Roman"/>
          <w:lang w:eastAsia="lt-LT"/>
        </w:rPr>
      </w:pPr>
      <w:r w:rsidRPr="008A49E7">
        <w:rPr>
          <w:rFonts w:ascii="Times New Roman" w:hAnsi="Times New Roman"/>
          <w:lang w:eastAsia="lt-LT"/>
        </w:rPr>
        <w:t>Šie duomenys yra teisingi ir aktualūs pasiūlymo pateikimo dieną.</w:t>
      </w:r>
    </w:p>
    <w:p w14:paraId="48D0391A" w14:textId="77777777" w:rsidR="008A49E7" w:rsidRPr="008A49E7" w:rsidRDefault="008A49E7" w:rsidP="008A49E7">
      <w:pPr>
        <w:tabs>
          <w:tab w:val="left" w:pos="709"/>
        </w:tabs>
        <w:autoSpaceDN/>
        <w:spacing w:after="0" w:line="240" w:lineRule="auto"/>
        <w:ind w:firstLine="567"/>
        <w:jc w:val="both"/>
        <w:textAlignment w:val="auto"/>
        <w:rPr>
          <w:rFonts w:ascii="Times New Roman" w:hAnsi="Times New Roman"/>
          <w:lang w:eastAsia="lt-LT"/>
        </w:rPr>
      </w:pPr>
      <w:r w:rsidRPr="008A49E7">
        <w:rPr>
          <w:rFonts w:ascii="Times New Roman" w:hAnsi="Times New Roman"/>
          <w:lang w:eastAsia="lt-LT"/>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72B6EBD" w14:textId="77777777" w:rsidR="008A49E7" w:rsidRPr="008A49E7" w:rsidRDefault="008A49E7" w:rsidP="008A49E7">
      <w:pPr>
        <w:suppressAutoHyphens/>
        <w:spacing w:after="0" w:line="240" w:lineRule="auto"/>
        <w:ind w:firstLine="720"/>
        <w:jc w:val="both"/>
        <w:rPr>
          <w:rFonts w:ascii="Times New Roman" w:eastAsia="Times New Roman" w:hAnsi="Times New Roman"/>
          <w:i/>
          <w:iCs/>
          <w:color w:val="CE181E"/>
          <w:kern w:val="3"/>
          <w:lang w:eastAsia="lt-LT" w:bidi="hi-IN"/>
        </w:rPr>
      </w:pPr>
    </w:p>
    <w:p w14:paraId="58442FC3"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b/>
          <w:noProof/>
          <w:color w:val="000000"/>
          <w:sz w:val="20"/>
          <w:szCs w:val="20"/>
          <w:lang w:eastAsia="zh-CN"/>
        </w:rPr>
      </w:pPr>
      <w:r w:rsidRPr="008A49E7">
        <w:rPr>
          <w:rFonts w:ascii="Times New Roman" w:hAnsi="Times New Roman"/>
          <w:b/>
          <w:noProof/>
          <w:color w:val="000000"/>
          <w:sz w:val="20"/>
          <w:szCs w:val="20"/>
          <w:lang w:eastAsia="zh-CN"/>
        </w:rPr>
        <w:t>12.3. Dėl Tiekėjų etikos kodekso, Tiekėjas patvirtina, kad:</w:t>
      </w:r>
    </w:p>
    <w:p w14:paraId="4AE92348"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r w:rsidRPr="008A49E7">
        <w:rPr>
          <w:rFonts w:ascii="Times New Roman" w:hAnsi="Times New Roman"/>
          <w:noProof/>
          <w:color w:val="000000"/>
          <w:sz w:val="20"/>
          <w:szCs w:val="20"/>
          <w:lang w:eastAsia="zh-CN"/>
        </w:rPr>
        <w:t xml:space="preserve">12.3.1. sutarties sudarymo metu ir visų sutartinių įsipareigojimų įgyvendinimo laikotarpiu, įskaitant garantinius įsipareigojimus (jei tokie numatyti) laikosi Viešųjų pirkimų tarnybos parengto Tiekėjų etikos kodekso  49 punkto reikalavimo, t. y. tiekėjas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w:t>
      </w:r>
      <w:r w:rsidRPr="008A49E7">
        <w:rPr>
          <w:rFonts w:ascii="Times New Roman" w:hAnsi="Times New Roman"/>
          <w:noProof/>
          <w:color w:val="000000"/>
          <w:sz w:val="20"/>
          <w:szCs w:val="20"/>
          <w:lang w:eastAsia="zh-CN"/>
        </w:rPr>
        <w:lastRenderedPageBreak/>
        <w:t>(turinčius) teisę surašyti ir pasirašyti tiekėjo finansinės apskaitos dokumentus. Taip pat nesiremia pajėgumais ir (ar) nėra sudaręs subtiekimo sutarties   (-čių) su subtiekėju (-ais) netenkinančiu (-ais) šios sąlygos;</w:t>
      </w:r>
    </w:p>
    <w:p w14:paraId="6CFB5A05"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r w:rsidRPr="008A49E7">
        <w:rPr>
          <w:rFonts w:ascii="Times New Roman" w:hAnsi="Times New Roman"/>
          <w:noProof/>
          <w:color w:val="000000"/>
          <w:sz w:val="20"/>
          <w:szCs w:val="20"/>
          <w:lang w:eastAsia="zh-CN"/>
        </w:rPr>
        <w:t>12.3.2. užtikrina, kad minėto reikalavimo sutarties sudarymo metu laikysis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p w14:paraId="01B95BFE"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r w:rsidRPr="008A49E7">
        <w:rPr>
          <w:rFonts w:ascii="Times New Roman" w:hAnsi="Times New Roman"/>
          <w:noProof/>
          <w:color w:val="000000"/>
          <w:sz w:val="20"/>
          <w:szCs w:val="20"/>
          <w:lang w:eastAsia="zh-CN"/>
        </w:rPr>
        <w:t>12.3.3. Supranta,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p>
    <w:p w14:paraId="3F0AE196"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p>
    <w:p w14:paraId="1F7D07D2"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b/>
          <w:noProof/>
          <w:color w:val="000000"/>
          <w:sz w:val="20"/>
          <w:szCs w:val="20"/>
          <w:lang w:eastAsia="zh-CN"/>
        </w:rPr>
      </w:pPr>
      <w:r w:rsidRPr="008A49E7">
        <w:rPr>
          <w:rFonts w:ascii="Times New Roman" w:hAnsi="Times New Roman"/>
          <w:b/>
          <w:noProof/>
          <w:color w:val="000000"/>
          <w:sz w:val="20"/>
          <w:szCs w:val="20"/>
          <w:lang w:eastAsia="zh-CN"/>
        </w:rPr>
        <w:t>13. Dėl bendrųjų reikalavimų, Tiekėjas patvirtinta, kad:</w:t>
      </w:r>
    </w:p>
    <w:p w14:paraId="1AA1C2FB"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r w:rsidRPr="008A49E7">
        <w:rPr>
          <w:rFonts w:ascii="Times New Roman" w:hAnsi="Times New Roman"/>
          <w:noProof/>
          <w:color w:val="000000"/>
          <w:sz w:val="20"/>
          <w:szCs w:val="20"/>
          <w:lang w:eastAsia="zh-CN"/>
        </w:rPr>
        <w:t>13.1.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C1D9CB"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r w:rsidRPr="008A49E7">
        <w:rPr>
          <w:rFonts w:ascii="Times New Roman" w:hAnsi="Times New Roman"/>
          <w:noProof/>
          <w:color w:val="000000"/>
          <w:sz w:val="20"/>
          <w:szCs w:val="20"/>
          <w:lang w:eastAsia="zh-CN"/>
        </w:rPr>
        <w:t>13.2. sutinku su pirkimo dokumentuose nustatytomis sąlygomis ir procedūromis,</w:t>
      </w:r>
    </w:p>
    <w:p w14:paraId="09CD2CF2"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r w:rsidRPr="008A49E7">
        <w:rPr>
          <w:rFonts w:ascii="Times New Roman" w:hAnsi="Times New Roman"/>
          <w:noProof/>
          <w:color w:val="000000"/>
          <w:sz w:val="20"/>
          <w:szCs w:val="20"/>
          <w:lang w:eastAsia="zh-CN"/>
        </w:rPr>
        <w:t>13.3. pasiūlymo dokumentuose pateikti duomenys ir informacija yra teisinga bei apima viską, ko reikia tinkamam sutarties įvykdymui;</w:t>
      </w:r>
    </w:p>
    <w:p w14:paraId="1F41FE7B"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r w:rsidRPr="008A49E7">
        <w:rPr>
          <w:rFonts w:ascii="Times New Roman" w:hAnsi="Times New Roman"/>
          <w:noProof/>
          <w:color w:val="000000"/>
          <w:sz w:val="20"/>
          <w:szCs w:val="20"/>
          <w:lang w:eastAsia="zh-CN"/>
        </w:rPr>
        <w:t>13.4. pasiūlymas galioja pirkimo specialiųjų sąlygų 4 priedo „Terminai“ atitinkamame punkte nurodytą terminą.</w:t>
      </w:r>
    </w:p>
    <w:p w14:paraId="41CC81DC" w14:textId="77777777" w:rsidR="008A49E7" w:rsidRPr="008A49E7" w:rsidRDefault="008A49E7" w:rsidP="008A49E7">
      <w:pPr>
        <w:widowControl w:val="0"/>
        <w:suppressAutoHyphens/>
        <w:autoSpaceDN/>
        <w:spacing w:after="0" w:line="240" w:lineRule="auto"/>
        <w:ind w:firstLine="567"/>
        <w:jc w:val="both"/>
        <w:textAlignment w:val="auto"/>
        <w:rPr>
          <w:rFonts w:ascii="Times New Roman" w:hAnsi="Times New Roman"/>
          <w:noProof/>
          <w:color w:val="000000"/>
          <w:sz w:val="20"/>
          <w:szCs w:val="20"/>
          <w:lang w:eastAsia="zh-CN"/>
        </w:rPr>
      </w:pPr>
      <w:r w:rsidRPr="008A49E7">
        <w:rPr>
          <w:rFonts w:ascii="Times New Roman" w:hAnsi="Times New Roman"/>
          <w:noProof/>
          <w:color w:val="000000"/>
          <w:sz w:val="20"/>
          <w:szCs w:val="20"/>
          <w:lang w:eastAsia="zh-CN"/>
        </w:rPr>
        <w:t>13.5. man žinoma, jeigu perkančioji organizacija nustatytų, kad pateikti duomenys yra neteisingi, pateiktas pasiūlymas bus nenagrinėjamas ir atmestas.</w:t>
      </w:r>
    </w:p>
    <w:p w14:paraId="2D857683" w14:textId="77777777" w:rsidR="008A49E7" w:rsidRPr="003362BA" w:rsidRDefault="008A49E7" w:rsidP="008A49E7">
      <w:pPr>
        <w:pStyle w:val="prastasis1"/>
        <w:spacing w:after="0" w:line="240" w:lineRule="auto"/>
        <w:rPr>
          <w:rFonts w:ascii="Times New Roman" w:hAnsi="Times New Roman"/>
        </w:rPr>
      </w:pPr>
    </w:p>
    <w:p w14:paraId="19D3F58F" w14:textId="73A3C9F4" w:rsidR="00517502" w:rsidRPr="003362BA" w:rsidRDefault="004C2676" w:rsidP="00810732">
      <w:pPr>
        <w:pStyle w:val="prastasis1"/>
        <w:numPr>
          <w:ilvl w:val="0"/>
          <w:numId w:val="18"/>
        </w:numPr>
        <w:spacing w:after="0" w:line="240" w:lineRule="auto"/>
        <w:rPr>
          <w:rFonts w:ascii="Times New Roman" w:hAnsi="Times New Roman"/>
          <w:b/>
          <w:bCs/>
        </w:rPr>
      </w:pPr>
      <w:r w:rsidRPr="003362BA">
        <w:rPr>
          <w:rFonts w:ascii="Times New Roman" w:hAnsi="Times New Roman"/>
          <w:b/>
          <w:bCs/>
        </w:rPr>
        <w:t>PRIDEDAMI DOKUMENTAI IR INFORMACIJA APIE KONFIDENCIALUMĄ</w:t>
      </w:r>
    </w:p>
    <w:p w14:paraId="7380300F" w14:textId="77777777" w:rsidR="00517502" w:rsidRPr="003362BA" w:rsidRDefault="00517502">
      <w:pPr>
        <w:pStyle w:val="prastasis1"/>
        <w:spacing w:after="0" w:line="240" w:lineRule="auto"/>
        <w:jc w:val="both"/>
        <w:rPr>
          <w:rFonts w:ascii="Times New Roman" w:hAnsi="Times New Roman"/>
        </w:rPr>
      </w:pPr>
    </w:p>
    <w:tbl>
      <w:tblPr>
        <w:tblW w:w="9628" w:type="dxa"/>
        <w:tblCellMar>
          <w:left w:w="10" w:type="dxa"/>
          <w:right w:w="10" w:type="dxa"/>
        </w:tblCellMar>
        <w:tblLook w:val="0000" w:firstRow="0" w:lastRow="0" w:firstColumn="0" w:lastColumn="0" w:noHBand="0" w:noVBand="0"/>
      </w:tblPr>
      <w:tblGrid>
        <w:gridCol w:w="527"/>
        <w:gridCol w:w="4017"/>
        <w:gridCol w:w="992"/>
        <w:gridCol w:w="1839"/>
        <w:gridCol w:w="2253"/>
      </w:tblGrid>
      <w:tr w:rsidR="00517502" w:rsidRPr="003362BA" w14:paraId="2B9FA20D"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7C0A9BC" w14:textId="77777777" w:rsidR="00517502" w:rsidRPr="003362BA" w:rsidRDefault="004C2676" w:rsidP="0068715C">
            <w:pPr>
              <w:pStyle w:val="prastasis1"/>
              <w:spacing w:after="0" w:line="240" w:lineRule="auto"/>
              <w:jc w:val="center"/>
              <w:rPr>
                <w:rFonts w:ascii="Times New Roman" w:hAnsi="Times New Roman"/>
                <w:b/>
                <w:bCs/>
                <w:sz w:val="21"/>
                <w:szCs w:val="21"/>
                <w:lang w:eastAsia="lt-LT"/>
              </w:rPr>
            </w:pPr>
            <w:r w:rsidRPr="003362BA">
              <w:rPr>
                <w:rFonts w:ascii="Times New Roman" w:hAnsi="Times New Roman"/>
                <w:b/>
                <w:bCs/>
                <w:sz w:val="21"/>
                <w:szCs w:val="21"/>
                <w:lang w:eastAsia="lt-LT"/>
              </w:rPr>
              <w:t>Eil.</w:t>
            </w:r>
          </w:p>
          <w:p w14:paraId="553C558E" w14:textId="77777777" w:rsidR="00517502" w:rsidRPr="003362BA" w:rsidRDefault="004C2676" w:rsidP="0068715C">
            <w:pPr>
              <w:pStyle w:val="prastasis1"/>
              <w:spacing w:after="0" w:line="240" w:lineRule="auto"/>
              <w:jc w:val="center"/>
              <w:rPr>
                <w:rFonts w:ascii="Times New Roman" w:hAnsi="Times New Roman"/>
                <w:b/>
                <w:bCs/>
                <w:sz w:val="21"/>
                <w:szCs w:val="21"/>
                <w:lang w:eastAsia="lt-LT"/>
              </w:rPr>
            </w:pPr>
            <w:r w:rsidRPr="003362BA">
              <w:rPr>
                <w:rFonts w:ascii="Times New Roman" w:hAnsi="Times New Roman"/>
                <w:b/>
                <w:bCs/>
                <w:sz w:val="21"/>
                <w:szCs w:val="21"/>
                <w:lang w:eastAsia="lt-LT"/>
              </w:rPr>
              <w:t>Nr.</w:t>
            </w:r>
          </w:p>
        </w:tc>
        <w:tc>
          <w:tcPr>
            <w:tcW w:w="404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6AB14A3" w14:textId="77777777" w:rsidR="00517502" w:rsidRPr="003362BA" w:rsidRDefault="004C2676" w:rsidP="0068715C">
            <w:pPr>
              <w:pStyle w:val="prastasis1"/>
              <w:spacing w:after="0" w:line="240" w:lineRule="auto"/>
              <w:jc w:val="center"/>
              <w:rPr>
                <w:rFonts w:ascii="Times New Roman" w:hAnsi="Times New Roman"/>
                <w:b/>
                <w:bCs/>
                <w:sz w:val="21"/>
                <w:szCs w:val="21"/>
                <w:lang w:eastAsia="lt-LT"/>
              </w:rPr>
            </w:pPr>
            <w:r w:rsidRPr="003362BA">
              <w:rPr>
                <w:rFonts w:ascii="Times New Roman" w:hAnsi="Times New Roman"/>
                <w:b/>
                <w:bCs/>
                <w:sz w:val="21"/>
                <w:szCs w:val="21"/>
                <w:lang w:eastAsia="lt-LT"/>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C4361D7" w14:textId="77777777" w:rsidR="00517502" w:rsidRPr="003362BA" w:rsidRDefault="004C2676" w:rsidP="0068715C">
            <w:pPr>
              <w:pStyle w:val="prastasis1"/>
              <w:spacing w:after="0" w:line="240" w:lineRule="auto"/>
              <w:jc w:val="center"/>
              <w:rPr>
                <w:rFonts w:ascii="Times New Roman" w:hAnsi="Times New Roman"/>
                <w:b/>
                <w:bCs/>
                <w:sz w:val="21"/>
                <w:szCs w:val="21"/>
                <w:lang w:eastAsia="lt-LT"/>
              </w:rPr>
            </w:pPr>
            <w:r w:rsidRPr="003362BA">
              <w:rPr>
                <w:rFonts w:ascii="Times New Roman" w:hAnsi="Times New Roman"/>
                <w:b/>
                <w:bCs/>
                <w:sz w:val="21"/>
                <w:szCs w:val="21"/>
                <w:lang w:eastAsia="lt-LT"/>
              </w:rPr>
              <w:t>Lapų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00D70E2" w14:textId="77777777" w:rsidR="00517502" w:rsidRPr="003362BA" w:rsidRDefault="004C2676" w:rsidP="0068715C">
            <w:pPr>
              <w:pStyle w:val="prastasis1"/>
              <w:spacing w:after="0" w:line="240" w:lineRule="auto"/>
              <w:jc w:val="center"/>
              <w:rPr>
                <w:rFonts w:ascii="Times New Roman" w:hAnsi="Times New Roman"/>
                <w:b/>
                <w:bCs/>
                <w:sz w:val="21"/>
                <w:szCs w:val="21"/>
                <w:lang w:eastAsia="lt-LT"/>
              </w:rPr>
            </w:pPr>
            <w:r w:rsidRPr="003362BA">
              <w:rPr>
                <w:rFonts w:ascii="Times New Roman" w:hAnsi="Times New Roman"/>
                <w:b/>
                <w:bCs/>
                <w:sz w:val="21"/>
                <w:szCs w:val="21"/>
                <w:lang w:eastAsia="lt-LT"/>
              </w:rPr>
              <w:t>Ar dokumente yra konfidencialios informacijos?</w:t>
            </w:r>
          </w:p>
          <w:p w14:paraId="4EB09100" w14:textId="77777777" w:rsidR="00517502" w:rsidRPr="003362BA" w:rsidRDefault="004C2676" w:rsidP="0068715C">
            <w:pPr>
              <w:pStyle w:val="prastasis1"/>
              <w:spacing w:after="0" w:line="240" w:lineRule="auto"/>
              <w:jc w:val="center"/>
              <w:rPr>
                <w:rFonts w:ascii="Times New Roman" w:hAnsi="Times New Roman"/>
                <w:b/>
                <w:bCs/>
                <w:sz w:val="21"/>
                <w:szCs w:val="21"/>
                <w:lang w:eastAsia="lt-LT"/>
              </w:rPr>
            </w:pPr>
            <w:r w:rsidRPr="003362BA">
              <w:rPr>
                <w:rFonts w:ascii="Times New Roman" w:hAnsi="Times New Roman"/>
                <w:b/>
                <w:bCs/>
                <w:sz w:val="21"/>
                <w:szCs w:val="21"/>
                <w:lang w:eastAsia="lt-LT"/>
              </w:rPr>
              <w:t>(Taip / Ne)</w:t>
            </w:r>
          </w:p>
        </w:tc>
        <w:tc>
          <w:tcPr>
            <w:tcW w:w="22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6B7936D" w14:textId="77777777" w:rsidR="00517502" w:rsidRPr="003362BA" w:rsidRDefault="004C2676" w:rsidP="0068715C">
            <w:pPr>
              <w:pStyle w:val="prastasis1"/>
              <w:spacing w:after="0" w:line="240" w:lineRule="auto"/>
              <w:jc w:val="center"/>
              <w:rPr>
                <w:rFonts w:ascii="Times New Roman" w:hAnsi="Times New Roman"/>
                <w:b/>
                <w:bCs/>
                <w:sz w:val="21"/>
                <w:szCs w:val="21"/>
                <w:lang w:eastAsia="lt-LT"/>
              </w:rPr>
            </w:pPr>
            <w:r w:rsidRPr="003362BA">
              <w:rPr>
                <w:rFonts w:ascii="Times New Roman" w:hAnsi="Times New Roman"/>
                <w:b/>
                <w:bCs/>
                <w:sz w:val="21"/>
                <w:szCs w:val="21"/>
                <w:lang w:eastAsia="lt-LT"/>
              </w:rPr>
              <w:t>Paaiškinimas, kokia konkreti informacija dokumente yra konfidenciali ir kodėl</w:t>
            </w:r>
          </w:p>
        </w:tc>
      </w:tr>
      <w:tr w:rsidR="00517502" w:rsidRPr="003362BA" w14:paraId="06641134"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8A451" w14:textId="77777777" w:rsidR="00517502" w:rsidRPr="003362BA" w:rsidRDefault="004C2676" w:rsidP="0068715C">
            <w:pPr>
              <w:pStyle w:val="prastasis1"/>
              <w:spacing w:after="0" w:line="240" w:lineRule="auto"/>
              <w:rPr>
                <w:rFonts w:ascii="Times New Roman" w:hAnsi="Times New Roman"/>
              </w:rPr>
            </w:pPr>
            <w:r w:rsidRPr="003362BA">
              <w:rPr>
                <w:rStyle w:val="Numatytasispastraiposriftas1"/>
                <w:rFonts w:ascii="Times New Roman" w:hAnsi="Times New Roman"/>
                <w:i/>
                <w:sz w:val="21"/>
                <w:szCs w:val="21"/>
                <w:lang w:eastAsia="lt-LT"/>
              </w:rPr>
              <w:t>1</w:t>
            </w: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477DE" w14:textId="77777777" w:rsidR="00517502" w:rsidRPr="003362BA" w:rsidRDefault="004C2676" w:rsidP="0068715C">
            <w:pPr>
              <w:pStyle w:val="prastasis1"/>
              <w:spacing w:after="0" w:line="240" w:lineRule="auto"/>
              <w:rPr>
                <w:rFonts w:ascii="Times New Roman" w:hAnsi="Times New Roman"/>
              </w:rPr>
            </w:pPr>
            <w:r w:rsidRPr="003362BA">
              <w:rPr>
                <w:rStyle w:val="Numatytasispastraiposriftas1"/>
                <w:rFonts w:ascii="Times New Roman" w:hAnsi="Times New Roman"/>
                <w:i/>
                <w:iCs/>
                <w:sz w:val="21"/>
                <w:szCs w:val="21"/>
                <w:lang w:eastAsia="lt-L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3B38" w14:textId="77777777" w:rsidR="00517502" w:rsidRPr="003362BA" w:rsidRDefault="004C2676" w:rsidP="0068715C">
            <w:pPr>
              <w:pStyle w:val="prastasis1"/>
              <w:spacing w:after="0" w:line="240" w:lineRule="auto"/>
              <w:rPr>
                <w:rFonts w:ascii="Times New Roman" w:hAnsi="Times New Roman"/>
                <w:i/>
                <w:sz w:val="21"/>
                <w:szCs w:val="21"/>
                <w:lang w:eastAsia="lt-LT"/>
              </w:rPr>
            </w:pPr>
            <w:r w:rsidRPr="003362BA">
              <w:rPr>
                <w:rFonts w:ascii="Times New Roman" w:hAnsi="Times New Roman"/>
                <w:i/>
                <w:sz w:val="21"/>
                <w:szCs w:val="21"/>
                <w:lang w:eastAsia="lt-LT"/>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79654" w14:textId="77777777" w:rsidR="00517502" w:rsidRPr="003362BA" w:rsidRDefault="004C2676" w:rsidP="0068715C">
            <w:pPr>
              <w:pStyle w:val="prastasis1"/>
              <w:spacing w:after="0" w:line="240" w:lineRule="auto"/>
              <w:rPr>
                <w:rFonts w:ascii="Times New Roman" w:hAnsi="Times New Roman"/>
                <w:bCs/>
                <w:i/>
                <w:iCs/>
                <w:sz w:val="21"/>
                <w:szCs w:val="21"/>
                <w:lang w:eastAsia="lt-LT"/>
              </w:rPr>
            </w:pPr>
            <w:r w:rsidRPr="003362BA">
              <w:rPr>
                <w:rFonts w:ascii="Times New Roman" w:hAnsi="Times New Roman"/>
                <w:bCs/>
                <w:i/>
                <w:iCs/>
                <w:sz w:val="21"/>
                <w:szCs w:val="21"/>
                <w:lang w:eastAsia="lt-LT"/>
              </w:rPr>
              <w:t>4</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EFD30" w14:textId="77777777" w:rsidR="00517502" w:rsidRPr="003362BA" w:rsidRDefault="004C2676" w:rsidP="0068715C">
            <w:pPr>
              <w:pStyle w:val="prastasis1"/>
              <w:spacing w:after="0" w:line="240" w:lineRule="auto"/>
              <w:rPr>
                <w:rFonts w:ascii="Times New Roman" w:hAnsi="Times New Roman"/>
              </w:rPr>
            </w:pPr>
            <w:r w:rsidRPr="003362BA">
              <w:rPr>
                <w:rStyle w:val="Numatytasispastraiposriftas1"/>
                <w:rFonts w:ascii="Times New Roman" w:hAnsi="Times New Roman"/>
                <w:i/>
                <w:sz w:val="21"/>
                <w:szCs w:val="21"/>
                <w:lang w:eastAsia="lt-LT"/>
              </w:rPr>
              <w:t>5</w:t>
            </w:r>
          </w:p>
        </w:tc>
      </w:tr>
      <w:tr w:rsidR="00517502" w:rsidRPr="003362BA" w14:paraId="5CA291B4"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A79F" w14:textId="77777777" w:rsidR="00517502" w:rsidRPr="003362BA" w:rsidRDefault="004C2676" w:rsidP="0068715C">
            <w:pPr>
              <w:pStyle w:val="prastasis1"/>
              <w:spacing w:after="0" w:line="240" w:lineRule="auto"/>
              <w:rPr>
                <w:rFonts w:ascii="Times New Roman" w:hAnsi="Times New Roman"/>
                <w:sz w:val="21"/>
                <w:szCs w:val="21"/>
                <w:lang w:eastAsia="lt-LT"/>
              </w:rPr>
            </w:pPr>
            <w:r w:rsidRPr="003362BA">
              <w:rPr>
                <w:rFonts w:ascii="Times New Roman" w:hAnsi="Times New Roman"/>
                <w:sz w:val="21"/>
                <w:szCs w:val="21"/>
                <w:lang w:eastAsia="lt-LT"/>
              </w:rPr>
              <w:t>1.</w:t>
            </w: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F4D4A" w14:textId="77777777" w:rsidR="00517502" w:rsidRPr="003362BA" w:rsidRDefault="004C2676" w:rsidP="0068715C">
            <w:pPr>
              <w:pStyle w:val="prastasis1"/>
              <w:spacing w:after="0" w:line="240" w:lineRule="auto"/>
              <w:rPr>
                <w:rFonts w:ascii="Times New Roman" w:hAnsi="Times New Roman"/>
              </w:rPr>
            </w:pPr>
            <w:r w:rsidRPr="003362BA">
              <w:rPr>
                <w:rStyle w:val="Numatytasispastraiposriftas1"/>
                <w:rFonts w:ascii="Times New Roman" w:hAnsi="Times New Roman"/>
                <w:sz w:val="21"/>
                <w:szCs w:val="21"/>
                <w:lang w:eastAsia="lt-LT"/>
              </w:rPr>
              <w:t>Jungtinės veiklos sutarties kopija (</w:t>
            </w:r>
            <w:r w:rsidRPr="003362BA">
              <w:rPr>
                <w:rStyle w:val="Numatytasispastraiposriftas1"/>
                <w:rFonts w:ascii="Times New Roman" w:hAnsi="Times New Roman"/>
                <w:bCs/>
                <w:iCs/>
                <w:sz w:val="21"/>
                <w:szCs w:val="21"/>
                <w:lang w:eastAsia="lt-LT"/>
              </w:rPr>
              <w:t>jei pasiūlymą pateikia ūkio subjektų grupė)</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D126"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5A4C"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F7FD"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r w:rsidR="00517502" w:rsidRPr="003362BA" w14:paraId="3BEF5013"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C9CB3" w14:textId="77777777" w:rsidR="00517502" w:rsidRPr="003362BA" w:rsidRDefault="004C2676" w:rsidP="0068715C">
            <w:pPr>
              <w:pStyle w:val="prastasis1"/>
              <w:spacing w:after="0" w:line="240" w:lineRule="auto"/>
              <w:rPr>
                <w:rFonts w:ascii="Times New Roman" w:hAnsi="Times New Roman"/>
                <w:sz w:val="21"/>
                <w:szCs w:val="21"/>
                <w:lang w:eastAsia="lt-LT"/>
              </w:rPr>
            </w:pPr>
            <w:r w:rsidRPr="003362BA">
              <w:rPr>
                <w:rFonts w:ascii="Times New Roman" w:hAnsi="Times New Roman"/>
                <w:sz w:val="21"/>
                <w:szCs w:val="21"/>
                <w:lang w:eastAsia="lt-LT"/>
              </w:rPr>
              <w:t>2.</w:t>
            </w: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77F6" w14:textId="77777777" w:rsidR="00517502" w:rsidRPr="003362BA" w:rsidRDefault="004C2676" w:rsidP="0068715C">
            <w:pPr>
              <w:pStyle w:val="prastasis1"/>
              <w:spacing w:after="0" w:line="240" w:lineRule="auto"/>
              <w:rPr>
                <w:rFonts w:ascii="Times New Roman" w:hAnsi="Times New Roman"/>
                <w:sz w:val="21"/>
                <w:szCs w:val="21"/>
                <w:lang w:eastAsia="lt-LT"/>
              </w:rPr>
            </w:pPr>
            <w:r w:rsidRPr="003362BA">
              <w:rPr>
                <w:rFonts w:ascii="Times New Roman" w:hAnsi="Times New Roman"/>
                <w:sz w:val="21"/>
                <w:szCs w:val="21"/>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F8A6"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E1CD"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06C15"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r w:rsidR="00517502" w:rsidRPr="003362BA" w14:paraId="2323C171"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FB8B3" w14:textId="77777777" w:rsidR="00517502" w:rsidRPr="003362BA" w:rsidRDefault="004C2676" w:rsidP="0068715C">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3.</w:t>
            </w: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D9607" w14:textId="77777777" w:rsidR="00517502" w:rsidRPr="003362BA" w:rsidRDefault="004C2676" w:rsidP="0068715C">
            <w:pPr>
              <w:pStyle w:val="prastasis1"/>
              <w:tabs>
                <w:tab w:val="left" w:pos="1701"/>
              </w:tabs>
              <w:spacing w:after="0" w:line="20" w:lineRule="atLeast"/>
              <w:ind w:left="32"/>
              <w:rPr>
                <w:rFonts w:ascii="Times New Roman" w:hAnsi="Times New Roman"/>
              </w:rPr>
            </w:pPr>
            <w:r w:rsidRPr="003362BA">
              <w:rPr>
                <w:rStyle w:val="Numatytasispastraiposriftas1"/>
                <w:rFonts w:ascii="Times New Roman" w:hAnsi="Times New Roman"/>
                <w:bCs/>
                <w:sz w:val="21"/>
                <w:szCs w:val="21"/>
                <w:lang w:eastAsia="lt-LT"/>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14CB5"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7E24"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025F"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r w:rsidR="00517502" w:rsidRPr="003362BA" w14:paraId="56F8FE2A"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D81B" w14:textId="77777777" w:rsidR="00517502" w:rsidRPr="003362BA" w:rsidRDefault="004C2676" w:rsidP="0068715C">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4.</w:t>
            </w: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1B56" w14:textId="463AA4AF" w:rsidR="00517502" w:rsidRPr="003362BA" w:rsidRDefault="00517502" w:rsidP="0068715C">
            <w:pPr>
              <w:pStyle w:val="prastasis1"/>
              <w:spacing w:after="0" w:line="240" w:lineRule="auto"/>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6DE2"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676B"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5881"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r w:rsidR="00517502" w:rsidRPr="003362BA" w14:paraId="6D3456A4"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B7F08" w14:textId="77777777" w:rsidR="00517502" w:rsidRPr="003362BA" w:rsidRDefault="004C2676" w:rsidP="0068715C">
            <w:pPr>
              <w:pStyle w:val="prastasis1"/>
              <w:spacing w:after="0" w:line="240" w:lineRule="auto"/>
              <w:rPr>
                <w:rFonts w:ascii="Times New Roman" w:hAnsi="Times New Roman"/>
                <w:bCs/>
                <w:sz w:val="21"/>
                <w:szCs w:val="21"/>
                <w:lang w:eastAsia="lt-LT"/>
              </w:rPr>
            </w:pPr>
            <w:r w:rsidRPr="003362BA">
              <w:rPr>
                <w:rFonts w:ascii="Times New Roman" w:hAnsi="Times New Roman"/>
                <w:bCs/>
                <w:sz w:val="21"/>
                <w:szCs w:val="21"/>
                <w:lang w:eastAsia="lt-LT"/>
              </w:rPr>
              <w:t>5.</w:t>
            </w: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E1F6C" w14:textId="77777777" w:rsidR="00517502" w:rsidRPr="003362BA" w:rsidRDefault="00517502" w:rsidP="0068715C">
            <w:pPr>
              <w:pStyle w:val="prastasis1"/>
              <w:spacing w:after="0" w:line="240" w:lineRule="auto"/>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3106"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D9542"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FC57"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r w:rsidR="00517502" w:rsidRPr="003362BA" w14:paraId="1184EEA0"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C4E5" w14:textId="77777777" w:rsidR="00517502" w:rsidRPr="003362BA" w:rsidRDefault="004C2676" w:rsidP="0068715C">
            <w:pPr>
              <w:pStyle w:val="prastasis1"/>
              <w:spacing w:after="0" w:line="240" w:lineRule="auto"/>
              <w:rPr>
                <w:rFonts w:ascii="Times New Roman" w:hAnsi="Times New Roman"/>
                <w:sz w:val="21"/>
                <w:szCs w:val="21"/>
                <w:lang w:eastAsia="lt-LT"/>
              </w:rPr>
            </w:pPr>
            <w:r w:rsidRPr="003362BA">
              <w:rPr>
                <w:rFonts w:ascii="Times New Roman" w:hAnsi="Times New Roman"/>
                <w:sz w:val="21"/>
                <w:szCs w:val="21"/>
                <w:lang w:eastAsia="lt-LT"/>
              </w:rPr>
              <w:t>6</w:t>
            </w: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A4DA6" w14:textId="77777777" w:rsidR="00517502" w:rsidRPr="003362BA" w:rsidRDefault="00517502" w:rsidP="0068715C">
            <w:pPr>
              <w:pStyle w:val="prastasis1"/>
              <w:spacing w:after="0" w:line="240" w:lineRule="auto"/>
              <w:rPr>
                <w:rFonts w:ascii="Times New Roman" w:hAnsi="Times New Roman"/>
                <w:i/>
                <w:iCs/>
                <w:sz w:val="21"/>
                <w:szCs w:val="21"/>
                <w:lang w:eastAsia="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1A595"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A1B86"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EA7B8"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r w:rsidR="00517502" w:rsidRPr="003362BA" w14:paraId="4E9033D8"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32D1E" w14:textId="77777777" w:rsidR="00517502" w:rsidRPr="003362BA" w:rsidRDefault="004C2676" w:rsidP="0068715C">
            <w:pPr>
              <w:pStyle w:val="prastasis1"/>
              <w:spacing w:after="0" w:line="240" w:lineRule="auto"/>
              <w:rPr>
                <w:rFonts w:ascii="Times New Roman" w:hAnsi="Times New Roman"/>
                <w:sz w:val="21"/>
                <w:szCs w:val="21"/>
                <w:lang w:eastAsia="lt-LT"/>
              </w:rPr>
            </w:pPr>
            <w:r w:rsidRPr="003362BA">
              <w:rPr>
                <w:rFonts w:ascii="Times New Roman" w:hAnsi="Times New Roman"/>
                <w:sz w:val="21"/>
                <w:szCs w:val="21"/>
                <w:lang w:eastAsia="lt-LT"/>
              </w:rPr>
              <w:t>...</w:t>
            </w: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6AC31" w14:textId="77777777" w:rsidR="00517502" w:rsidRPr="003362BA" w:rsidRDefault="004C2676" w:rsidP="0068715C">
            <w:pPr>
              <w:pStyle w:val="prastasis1"/>
              <w:spacing w:after="0" w:line="240" w:lineRule="auto"/>
              <w:rPr>
                <w:rFonts w:ascii="Times New Roman" w:hAnsi="Times New Roman"/>
              </w:rPr>
            </w:pPr>
            <w:r w:rsidRPr="003362BA">
              <w:rPr>
                <w:rStyle w:val="Numatytasispastraiposriftas1"/>
                <w:rFonts w:ascii="Times New Roman" w:hAnsi="Times New Roman"/>
                <w:bCs/>
                <w:i/>
                <w:color w:val="7030A0"/>
                <w:sz w:val="21"/>
                <w:szCs w:val="21"/>
                <w:shd w:val="clear" w:color="auto" w:fill="F2F2F2"/>
                <w:lang w:eastAsia="lt-LT"/>
              </w:rPr>
              <w:t>išvardijami kiti dokumentai, kuriuos privalo pateikti tiekėjai</w:t>
            </w:r>
            <w:r w:rsidRPr="003362BA">
              <w:rPr>
                <w:rStyle w:val="Numatytasispastraiposriftas1"/>
                <w:rFonts w:ascii="Times New Roman" w:hAnsi="Times New Roman"/>
                <w:bCs/>
                <w:iCs/>
                <w:color w:val="7030A0"/>
                <w:sz w:val="21"/>
                <w:szCs w:val="21"/>
                <w:shd w:val="clear" w:color="auto" w:fill="F2F2F2"/>
                <w:lang w:eastAsia="lt-LT"/>
              </w:rPr>
              <w:t xml:space="preserve">, </w:t>
            </w:r>
            <w:r w:rsidRPr="003362BA">
              <w:rPr>
                <w:rStyle w:val="Numatytasispastraiposriftas1"/>
                <w:rFonts w:ascii="Times New Roman" w:hAnsi="Times New Roman"/>
                <w:i/>
                <w:color w:val="7030A0"/>
                <w:sz w:val="21"/>
                <w:szCs w:val="21"/>
                <w:shd w:val="clear" w:color="auto" w:fill="F2F2F2"/>
                <w:lang w:eastAsia="lt-LT"/>
              </w:rPr>
              <w:t xml:space="preserve">pagal </w:t>
            </w:r>
            <w:r w:rsidRPr="003362BA">
              <w:rPr>
                <w:rStyle w:val="Numatytasispastraiposriftas1"/>
                <w:rFonts w:ascii="Times New Roman" w:hAnsi="Times New Roman"/>
                <w:i/>
                <w:color w:val="7030A0"/>
                <w:sz w:val="21"/>
                <w:szCs w:val="21"/>
                <w:shd w:val="clear" w:color="auto" w:fill="F2F2F2"/>
                <w:lang w:eastAsia="lt-LT"/>
              </w:rPr>
              <w:fldChar w:fldCharType="begin"/>
            </w:r>
            <w:r w:rsidRPr="003362BA">
              <w:rPr>
                <w:rStyle w:val="Numatytasispastraiposriftas1"/>
                <w:rFonts w:ascii="Times New Roman" w:hAnsi="Times New Roman"/>
                <w:i/>
                <w:color w:val="7030A0"/>
                <w:sz w:val="21"/>
                <w:szCs w:val="21"/>
                <w:shd w:val="clear" w:color="auto" w:fill="F2F2F2"/>
                <w:lang w:eastAsia="lt-LT"/>
              </w:rPr>
              <w:instrText xml:space="preserve"> REF _Ref38899023 </w:instrText>
            </w:r>
            <w:r w:rsidR="003362BA">
              <w:rPr>
                <w:rStyle w:val="Numatytasispastraiposriftas1"/>
                <w:rFonts w:ascii="Times New Roman" w:hAnsi="Times New Roman"/>
                <w:i/>
                <w:color w:val="7030A0"/>
                <w:sz w:val="21"/>
                <w:szCs w:val="21"/>
                <w:shd w:val="clear" w:color="auto" w:fill="F2F2F2"/>
                <w:lang w:eastAsia="lt-LT"/>
              </w:rPr>
              <w:instrText xml:space="preserve"> \* MERGEFORMAT </w:instrText>
            </w:r>
            <w:r w:rsidRPr="003362BA">
              <w:rPr>
                <w:rStyle w:val="Numatytasispastraiposriftas1"/>
                <w:rFonts w:ascii="Times New Roman" w:hAnsi="Times New Roman"/>
                <w:i/>
                <w:color w:val="7030A0"/>
                <w:sz w:val="21"/>
                <w:szCs w:val="21"/>
                <w:shd w:val="clear" w:color="auto" w:fill="F2F2F2"/>
                <w:lang w:eastAsia="lt-LT"/>
              </w:rPr>
              <w:fldChar w:fldCharType="separate"/>
            </w:r>
            <w:r w:rsidRPr="003362BA">
              <w:rPr>
                <w:rStyle w:val="Numatytasispastraiposriftas1"/>
                <w:rFonts w:ascii="Times New Roman" w:hAnsi="Times New Roman"/>
                <w:i/>
                <w:color w:val="7030A0"/>
                <w:sz w:val="21"/>
                <w:szCs w:val="21"/>
                <w:shd w:val="clear" w:color="auto" w:fill="F2F2F2"/>
                <w:lang w:eastAsia="lt-LT"/>
              </w:rPr>
              <w:t>Pirkimo sąlygų 1 priedas „Techninė specifikacija“</w:t>
            </w:r>
            <w:r w:rsidRPr="003362BA">
              <w:rPr>
                <w:rStyle w:val="Numatytasispastraiposriftas1"/>
                <w:rFonts w:ascii="Times New Roman" w:hAnsi="Times New Roman"/>
                <w:i/>
                <w:color w:val="7030A0"/>
                <w:sz w:val="21"/>
                <w:szCs w:val="21"/>
                <w:shd w:val="clear" w:color="auto" w:fill="F2F2F2"/>
                <w:lang w:eastAsia="lt-LT"/>
              </w:rPr>
              <w:fldChar w:fldCharType="end"/>
            </w:r>
            <w:r w:rsidRPr="003362BA">
              <w:rPr>
                <w:rStyle w:val="Numatytasispastraiposriftas1"/>
                <w:rFonts w:ascii="Times New Roman" w:hAnsi="Times New Roman"/>
                <w:i/>
                <w:color w:val="7030A0"/>
                <w:sz w:val="21"/>
                <w:szCs w:val="21"/>
                <w:shd w:val="clear" w:color="auto" w:fill="F2F2F2"/>
                <w:lang w:eastAsia="lt-LT"/>
              </w:rPr>
              <w:t>, 6 priedą „Pasiūlymų vertinimo kriterijai ir sąlygos ar kitose</w:t>
            </w:r>
            <w:r w:rsidRPr="003362BA">
              <w:rPr>
                <w:rStyle w:val="Numatytasispastraiposriftas1"/>
                <w:rFonts w:ascii="Times New Roman" w:hAnsi="Times New Roman"/>
                <w:i/>
                <w:color w:val="7030A0"/>
                <w:sz w:val="21"/>
                <w:szCs w:val="21"/>
                <w:shd w:val="clear" w:color="auto" w:fill="FFFF00"/>
                <w:lang w:eastAsia="lt-LT"/>
              </w:rPr>
              <w:t xml:space="preserve"> </w:t>
            </w:r>
            <w:r w:rsidRPr="003362BA">
              <w:rPr>
                <w:rStyle w:val="Numatytasispastraiposriftas1"/>
                <w:rFonts w:ascii="Times New Roman" w:hAnsi="Times New Roman"/>
                <w:i/>
                <w:color w:val="7030A0"/>
                <w:sz w:val="21"/>
                <w:szCs w:val="21"/>
                <w:lang w:eastAsia="lt-LT"/>
              </w:rPr>
              <w:t>pirkimo dokumentų dalyse keliamus reikalavimus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AE7"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7075B"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2D49"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r w:rsidR="00517502" w:rsidRPr="003362BA" w14:paraId="69425E35"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B5A5"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23C0D" w14:textId="77777777" w:rsidR="00517502" w:rsidRPr="003362BA" w:rsidRDefault="00517502" w:rsidP="0068715C">
            <w:pPr>
              <w:pStyle w:val="prastasis1"/>
              <w:spacing w:after="0" w:line="240" w:lineRule="auto"/>
              <w:rPr>
                <w:rFonts w:ascii="Times New Roman" w:hAnsi="Times New Roman"/>
                <w:sz w:val="21"/>
                <w:szCs w:val="21"/>
                <w:u w:val="single"/>
                <w:lang w:eastAsia="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6B901"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45FD"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DC099"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r w:rsidR="00517502" w:rsidRPr="003362BA" w14:paraId="7DE40CB5" w14:textId="77777777" w:rsidTr="0068715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1309"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4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1CCE" w14:textId="77777777" w:rsidR="00517502" w:rsidRPr="003362BA" w:rsidRDefault="00517502" w:rsidP="0068715C">
            <w:pPr>
              <w:pStyle w:val="prastasis1"/>
              <w:spacing w:after="0" w:line="240" w:lineRule="auto"/>
              <w:rPr>
                <w:rFonts w:ascii="Times New Roman" w:hAnsi="Times New Roman"/>
                <w:sz w:val="21"/>
                <w:szCs w:val="21"/>
                <w:u w:val="single"/>
                <w:lang w:eastAsia="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5F12F"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9CEC" w14:textId="77777777" w:rsidR="00517502" w:rsidRPr="003362BA" w:rsidRDefault="00517502" w:rsidP="0068715C">
            <w:pPr>
              <w:pStyle w:val="prastasis1"/>
              <w:spacing w:after="0" w:line="240" w:lineRule="auto"/>
              <w:rPr>
                <w:rFonts w:ascii="Times New Roman" w:hAnsi="Times New Roman"/>
                <w:sz w:val="21"/>
                <w:szCs w:val="21"/>
                <w:lang w:eastAsia="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AE586" w14:textId="77777777" w:rsidR="00517502" w:rsidRPr="003362BA" w:rsidRDefault="00517502" w:rsidP="0068715C">
            <w:pPr>
              <w:pStyle w:val="prastasis1"/>
              <w:spacing w:after="0" w:line="240" w:lineRule="auto"/>
              <w:rPr>
                <w:rFonts w:ascii="Times New Roman" w:hAnsi="Times New Roman"/>
                <w:sz w:val="21"/>
                <w:szCs w:val="21"/>
                <w:lang w:eastAsia="lt-LT"/>
              </w:rPr>
            </w:pPr>
          </w:p>
        </w:tc>
      </w:tr>
    </w:tbl>
    <w:p w14:paraId="681F6F16" w14:textId="77777777" w:rsidR="00875130" w:rsidRDefault="00875130">
      <w:pPr>
        <w:pStyle w:val="prastasis1"/>
        <w:spacing w:after="0" w:line="240" w:lineRule="auto"/>
        <w:jc w:val="both"/>
        <w:rPr>
          <w:rFonts w:ascii="Times New Roman" w:hAnsi="Times New Roman"/>
          <w:b/>
          <w:bCs/>
          <w:sz w:val="21"/>
          <w:szCs w:val="21"/>
          <w:lang w:eastAsia="lt-LT"/>
        </w:rPr>
      </w:pPr>
    </w:p>
    <w:p w14:paraId="30C88373" w14:textId="002009AA" w:rsidR="00517502" w:rsidRDefault="004C2676">
      <w:pPr>
        <w:pStyle w:val="prastasis1"/>
        <w:spacing w:after="0" w:line="240" w:lineRule="auto"/>
        <w:jc w:val="both"/>
        <w:rPr>
          <w:rFonts w:ascii="Times New Roman" w:hAnsi="Times New Roman"/>
          <w:b/>
          <w:bCs/>
          <w:sz w:val="21"/>
          <w:szCs w:val="21"/>
          <w:lang w:eastAsia="lt-LT"/>
        </w:rPr>
      </w:pPr>
      <w:r w:rsidRPr="003362BA">
        <w:rPr>
          <w:rFonts w:ascii="Times New Roman" w:hAnsi="Times New Roman"/>
          <w:b/>
          <w:bCs/>
          <w:sz w:val="21"/>
          <w:szCs w:val="21"/>
          <w:lang w:eastAsia="lt-LT"/>
        </w:rPr>
        <w:t>Pasirašydamas šį pasiūlymą, tvirtintu, kad:</w:t>
      </w:r>
    </w:p>
    <w:p w14:paraId="474582ED" w14:textId="77777777" w:rsidR="00875130" w:rsidRDefault="00875130">
      <w:pPr>
        <w:pStyle w:val="prastasis1"/>
        <w:spacing w:after="0" w:line="240" w:lineRule="auto"/>
        <w:jc w:val="both"/>
        <w:rPr>
          <w:rFonts w:ascii="Times New Roman" w:hAnsi="Times New Roman"/>
          <w:b/>
          <w:bCs/>
          <w:sz w:val="21"/>
          <w:szCs w:val="21"/>
          <w:lang w:eastAsia="lt-LT"/>
        </w:rPr>
      </w:pPr>
    </w:p>
    <w:p w14:paraId="1767AAD2" w14:textId="77777777" w:rsidR="00517502" w:rsidRPr="003362BA" w:rsidRDefault="004C2676">
      <w:pPr>
        <w:pStyle w:val="prastasis1"/>
        <w:numPr>
          <w:ilvl w:val="0"/>
          <w:numId w:val="7"/>
        </w:numPr>
        <w:spacing w:after="0" w:line="240" w:lineRule="auto"/>
        <w:ind w:firstLine="567"/>
        <w:jc w:val="both"/>
        <w:rPr>
          <w:rFonts w:ascii="Times New Roman" w:hAnsi="Times New Roman"/>
        </w:rPr>
      </w:pPr>
      <w:r w:rsidRPr="003362BA">
        <w:rPr>
          <w:rStyle w:val="Numatytasispastraiposriftas1"/>
          <w:rFonts w:ascii="Times New Roman" w:hAnsi="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10FE2C" w14:textId="77777777" w:rsidR="00517502" w:rsidRPr="003362BA" w:rsidRDefault="004C2676">
      <w:pPr>
        <w:pStyle w:val="prastasis1"/>
        <w:numPr>
          <w:ilvl w:val="0"/>
          <w:numId w:val="7"/>
        </w:numPr>
        <w:spacing w:after="0" w:line="240" w:lineRule="auto"/>
        <w:ind w:firstLine="567"/>
        <w:jc w:val="both"/>
        <w:rPr>
          <w:rFonts w:ascii="Times New Roman" w:hAnsi="Times New Roman"/>
        </w:rPr>
      </w:pPr>
      <w:r w:rsidRPr="003362BA">
        <w:rPr>
          <w:rStyle w:val="Numatytasispastraiposriftas1"/>
          <w:rFonts w:ascii="Times New Roman" w:hAnsi="Times New Roman"/>
        </w:rPr>
        <w:t>sutinku su pirkimo dokumentuose nustatytomis sąlygomis ir procedūromis,</w:t>
      </w:r>
    </w:p>
    <w:p w14:paraId="49F3CD8D" w14:textId="77777777" w:rsidR="00517502" w:rsidRPr="003362BA" w:rsidRDefault="004C2676">
      <w:pPr>
        <w:pStyle w:val="prastasis1"/>
        <w:numPr>
          <w:ilvl w:val="0"/>
          <w:numId w:val="7"/>
        </w:numPr>
        <w:spacing w:after="0" w:line="240" w:lineRule="auto"/>
        <w:ind w:firstLine="567"/>
        <w:jc w:val="both"/>
        <w:rPr>
          <w:rFonts w:ascii="Times New Roman" w:hAnsi="Times New Roman"/>
        </w:rPr>
      </w:pPr>
      <w:r w:rsidRPr="003362BA">
        <w:rPr>
          <w:rStyle w:val="Numatytasispastraiposriftas1"/>
          <w:rFonts w:ascii="Times New Roman" w:hAnsi="Times New Roman"/>
        </w:rPr>
        <w:t>pasiūlymo dokumentuose pateikti duomenys ir informacija yra teisinga ir apima viską, ko reikia tinkamam sutarties įvykdymui;</w:t>
      </w:r>
    </w:p>
    <w:p w14:paraId="292185E5" w14:textId="16E7A969" w:rsidR="00517502" w:rsidRPr="003362BA" w:rsidRDefault="004C2676">
      <w:pPr>
        <w:pStyle w:val="prastasis1"/>
        <w:numPr>
          <w:ilvl w:val="0"/>
          <w:numId w:val="7"/>
        </w:numPr>
        <w:spacing w:after="0" w:line="240" w:lineRule="auto"/>
        <w:ind w:firstLine="567"/>
        <w:jc w:val="both"/>
        <w:rPr>
          <w:rFonts w:ascii="Times New Roman" w:hAnsi="Times New Roman"/>
        </w:rPr>
      </w:pPr>
      <w:r w:rsidRPr="003362BA">
        <w:rPr>
          <w:rStyle w:val="Numatytasispastraiposriftas1"/>
          <w:rFonts w:ascii="Times New Roman" w:hAnsi="Times New Roman"/>
        </w:rPr>
        <w:t xml:space="preserve">pasiūlymas galioja pirkimo sąlygų </w:t>
      </w:r>
      <w:r w:rsidR="00C63BAD" w:rsidRPr="00C63BAD">
        <w:rPr>
          <w:rFonts w:ascii="Times New Roman" w:hAnsi="Times New Roman"/>
        </w:rPr>
        <w:t>Pirkimo sąlygų 4 pried</w:t>
      </w:r>
      <w:r w:rsidR="00C63BAD">
        <w:rPr>
          <w:rFonts w:ascii="Times New Roman" w:hAnsi="Times New Roman"/>
        </w:rPr>
        <w:t>e</w:t>
      </w:r>
      <w:r w:rsidR="00C63BAD" w:rsidRPr="00C63BAD">
        <w:rPr>
          <w:rFonts w:ascii="Times New Roman" w:hAnsi="Times New Roman"/>
        </w:rPr>
        <w:t xml:space="preserve"> „Terminai“</w:t>
      </w:r>
      <w:r w:rsidRPr="003362BA">
        <w:rPr>
          <w:rStyle w:val="Numatytasispastraiposriftas1"/>
          <w:rFonts w:ascii="Times New Roman" w:hAnsi="Times New Roman"/>
          <w:color w:val="0070C0"/>
        </w:rPr>
        <w:t xml:space="preserve">“ </w:t>
      </w:r>
      <w:r w:rsidRPr="003362BA">
        <w:rPr>
          <w:rStyle w:val="Numatytasispastraiposriftas1"/>
          <w:rFonts w:ascii="Times New Roman" w:hAnsi="Times New Roman"/>
        </w:rPr>
        <w:t>atitinkamame punkte nurodytą terminą.</w:t>
      </w:r>
    </w:p>
    <w:p w14:paraId="061A7CB5" w14:textId="77777777" w:rsidR="00517502" w:rsidRPr="003362BA" w:rsidRDefault="00517502">
      <w:pPr>
        <w:pStyle w:val="prastasis1"/>
        <w:spacing w:after="0" w:line="240" w:lineRule="auto"/>
        <w:rPr>
          <w:rFonts w:ascii="Times New Roman" w:hAnsi="Times New Roman"/>
          <w:sz w:val="21"/>
          <w:szCs w:val="21"/>
          <w:lang w:eastAsia="lt-LT"/>
        </w:rPr>
      </w:pPr>
    </w:p>
    <w:p w14:paraId="5D9F8C67" w14:textId="77777777" w:rsidR="004C7A92" w:rsidRPr="004C7A92" w:rsidRDefault="004C7A92" w:rsidP="004C7A92">
      <w:pPr>
        <w:autoSpaceDN/>
        <w:spacing w:after="0" w:line="276" w:lineRule="auto"/>
        <w:jc w:val="both"/>
        <w:textAlignment w:val="auto"/>
        <w:rPr>
          <w:rFonts w:ascii="Times New Roman" w:eastAsia="Arial" w:hAnsi="Times New Roman"/>
          <w:color w:val="000000"/>
          <w:lang w:eastAsia="lt-LT"/>
        </w:rPr>
      </w:pPr>
    </w:p>
    <w:tbl>
      <w:tblPr>
        <w:tblW w:w="9637" w:type="dxa"/>
        <w:tblLayout w:type="fixed"/>
        <w:tblLook w:val="01E0" w:firstRow="1" w:lastRow="1" w:firstColumn="1" w:lastColumn="1" w:noHBand="0" w:noVBand="0"/>
      </w:tblPr>
      <w:tblGrid>
        <w:gridCol w:w="4082"/>
        <w:gridCol w:w="2814"/>
        <w:gridCol w:w="2741"/>
      </w:tblGrid>
      <w:tr w:rsidR="004C7A92" w:rsidRPr="004C7A92" w14:paraId="3C3F595E" w14:textId="77777777" w:rsidTr="00E209C7">
        <w:trPr>
          <w:trHeight w:val="186"/>
        </w:trPr>
        <w:tc>
          <w:tcPr>
            <w:tcW w:w="4082" w:type="dxa"/>
          </w:tcPr>
          <w:p w14:paraId="4CDA4314" w14:textId="77777777" w:rsidR="004C7A92" w:rsidRPr="004C7A92" w:rsidRDefault="004C7A92" w:rsidP="004C7A92">
            <w:pPr>
              <w:autoSpaceDN/>
              <w:spacing w:after="0" w:line="276" w:lineRule="auto"/>
              <w:ind w:right="-1"/>
              <w:textAlignment w:val="auto"/>
              <w:rPr>
                <w:rFonts w:ascii="Times New Roman" w:eastAsia="Arial" w:hAnsi="Times New Roman"/>
                <w:color w:val="000000"/>
                <w:position w:val="6"/>
                <w:lang w:eastAsia="lt-LT"/>
              </w:rPr>
            </w:pPr>
            <w:r w:rsidRPr="004C7A92">
              <w:rPr>
                <w:rFonts w:ascii="Times New Roman" w:eastAsia="Arial" w:hAnsi="Times New Roman"/>
                <w:color w:val="000000"/>
                <w:position w:val="6"/>
                <w:lang w:eastAsia="lt-LT"/>
              </w:rPr>
              <w:t>_________________</w:t>
            </w:r>
          </w:p>
          <w:p w14:paraId="6C4C332D" w14:textId="77777777" w:rsidR="004C7A92" w:rsidRPr="004C7A92" w:rsidRDefault="004C7A92" w:rsidP="004C7A92">
            <w:pPr>
              <w:autoSpaceDN/>
              <w:spacing w:after="0" w:line="276" w:lineRule="auto"/>
              <w:ind w:right="-1"/>
              <w:textAlignment w:val="auto"/>
              <w:rPr>
                <w:rFonts w:ascii="Times New Roman" w:eastAsia="Arial" w:hAnsi="Times New Roman"/>
                <w:color w:val="000000"/>
                <w:lang w:eastAsia="lt-LT"/>
              </w:rPr>
            </w:pPr>
            <w:r w:rsidRPr="004C7A92">
              <w:rPr>
                <w:rFonts w:ascii="Times New Roman" w:eastAsia="Arial" w:hAnsi="Times New Roman"/>
                <w:color w:val="000000"/>
                <w:position w:val="6"/>
                <w:lang w:eastAsia="lt-LT"/>
              </w:rPr>
              <w:t>(Tiekėjo arba jo įgalioto asmens pareigų pavadinimas*</w:t>
            </w:r>
            <w:r w:rsidRPr="004C7A92">
              <w:rPr>
                <w:rFonts w:ascii="Times New Roman" w:eastAsia="Arial" w:hAnsi="Times New Roman"/>
                <w:color w:val="000000"/>
                <w:lang w:eastAsia="lt-LT"/>
              </w:rPr>
              <w:t>)</w:t>
            </w:r>
          </w:p>
        </w:tc>
        <w:tc>
          <w:tcPr>
            <w:tcW w:w="2814" w:type="dxa"/>
          </w:tcPr>
          <w:p w14:paraId="4254282E" w14:textId="77777777" w:rsidR="004C7A92" w:rsidRPr="004C7A92" w:rsidRDefault="004C7A92" w:rsidP="004C7A92">
            <w:pPr>
              <w:autoSpaceDN/>
              <w:spacing w:after="0" w:line="276" w:lineRule="auto"/>
              <w:jc w:val="center"/>
              <w:textAlignment w:val="auto"/>
              <w:rPr>
                <w:rFonts w:ascii="Times New Roman" w:eastAsia="Arial" w:hAnsi="Times New Roman"/>
                <w:color w:val="000000"/>
                <w:position w:val="6"/>
                <w:lang w:eastAsia="lt-LT"/>
              </w:rPr>
            </w:pPr>
            <w:r w:rsidRPr="004C7A92">
              <w:rPr>
                <w:rFonts w:ascii="Times New Roman" w:eastAsia="Arial" w:hAnsi="Times New Roman"/>
                <w:color w:val="000000"/>
                <w:position w:val="6"/>
                <w:lang w:eastAsia="lt-LT"/>
              </w:rPr>
              <w:t>____________</w:t>
            </w:r>
          </w:p>
          <w:p w14:paraId="319636AB" w14:textId="77777777" w:rsidR="004C7A92" w:rsidRPr="004C7A92" w:rsidRDefault="004C7A92" w:rsidP="004C7A92">
            <w:pPr>
              <w:autoSpaceDN/>
              <w:spacing w:after="0" w:line="276" w:lineRule="auto"/>
              <w:jc w:val="center"/>
              <w:textAlignment w:val="auto"/>
              <w:rPr>
                <w:rFonts w:ascii="Times New Roman" w:eastAsia="Arial" w:hAnsi="Times New Roman"/>
                <w:color w:val="000000"/>
                <w:lang w:eastAsia="lt-LT"/>
              </w:rPr>
            </w:pPr>
            <w:r w:rsidRPr="004C7A92">
              <w:rPr>
                <w:rFonts w:ascii="Times New Roman" w:eastAsia="Arial" w:hAnsi="Times New Roman"/>
                <w:color w:val="000000"/>
                <w:position w:val="6"/>
                <w:lang w:eastAsia="lt-LT"/>
              </w:rPr>
              <w:t>(Parašas*)</w:t>
            </w:r>
          </w:p>
        </w:tc>
        <w:tc>
          <w:tcPr>
            <w:tcW w:w="2741" w:type="dxa"/>
          </w:tcPr>
          <w:p w14:paraId="6ABBFC4F" w14:textId="77777777" w:rsidR="004C7A92" w:rsidRPr="004C7A92" w:rsidRDefault="004C7A92" w:rsidP="004C7A92">
            <w:pPr>
              <w:autoSpaceDN/>
              <w:spacing w:after="0" w:line="276" w:lineRule="auto"/>
              <w:jc w:val="center"/>
              <w:textAlignment w:val="auto"/>
              <w:rPr>
                <w:rFonts w:ascii="Times New Roman" w:eastAsia="Arial" w:hAnsi="Times New Roman"/>
                <w:color w:val="000000"/>
                <w:position w:val="6"/>
                <w:lang w:eastAsia="lt-LT"/>
              </w:rPr>
            </w:pPr>
            <w:r w:rsidRPr="004C7A92">
              <w:rPr>
                <w:rFonts w:ascii="Times New Roman" w:eastAsia="Arial" w:hAnsi="Times New Roman"/>
                <w:color w:val="000000"/>
                <w:position w:val="6"/>
                <w:lang w:eastAsia="lt-LT"/>
              </w:rPr>
              <w:t>____________</w:t>
            </w:r>
          </w:p>
          <w:p w14:paraId="48CB59C3" w14:textId="77777777" w:rsidR="004C7A92" w:rsidRPr="004C7A92" w:rsidRDefault="004C7A92" w:rsidP="004C7A92">
            <w:pPr>
              <w:autoSpaceDN/>
              <w:spacing w:after="0" w:line="276" w:lineRule="auto"/>
              <w:jc w:val="center"/>
              <w:textAlignment w:val="auto"/>
              <w:rPr>
                <w:rFonts w:ascii="Times New Roman" w:eastAsia="Arial" w:hAnsi="Times New Roman"/>
                <w:color w:val="000000"/>
                <w:lang w:eastAsia="lt-LT"/>
              </w:rPr>
            </w:pPr>
            <w:r w:rsidRPr="004C7A92">
              <w:rPr>
                <w:rFonts w:ascii="Times New Roman" w:eastAsia="Arial" w:hAnsi="Times New Roman"/>
                <w:color w:val="000000"/>
                <w:position w:val="6"/>
                <w:lang w:eastAsia="lt-LT"/>
              </w:rPr>
              <w:t>(Vardas ir pavardė)</w:t>
            </w:r>
          </w:p>
        </w:tc>
      </w:tr>
    </w:tbl>
    <w:p w14:paraId="65544895" w14:textId="77777777" w:rsidR="004C7A92" w:rsidRPr="004C7A92" w:rsidRDefault="004C7A92" w:rsidP="004C7A92">
      <w:pPr>
        <w:shd w:val="clear" w:color="auto" w:fill="FFFFFF"/>
        <w:autoSpaceDN/>
        <w:spacing w:after="0" w:line="276" w:lineRule="auto"/>
        <w:jc w:val="both"/>
        <w:textAlignment w:val="auto"/>
        <w:rPr>
          <w:rFonts w:ascii="Times New Roman" w:eastAsia="Times New Roman" w:hAnsi="Times New Roman"/>
          <w:b/>
          <w:color w:val="000000"/>
          <w:lang w:eastAsia="lt-LT"/>
        </w:rPr>
      </w:pPr>
      <w:r w:rsidRPr="004C7A92">
        <w:rPr>
          <w:rFonts w:ascii="Times New Roman" w:eastAsia="Arial" w:hAnsi="Times New Roman"/>
          <w:i/>
          <w:color w:val="525252"/>
          <w:lang w:eastAsia="lt-LT"/>
        </w:rPr>
        <w:t>* Tais atvejais, kai pirkimo dokumentuose nustatyta, kad visas pasiūlymas pasirašomas saugiu elektroniniu parašu, šio dokumento atskirai pasirašyti neprivaloma.</w:t>
      </w:r>
    </w:p>
    <w:p w14:paraId="75EFE65E" w14:textId="77777777" w:rsidR="00517502" w:rsidRPr="003362BA" w:rsidRDefault="00517502">
      <w:pPr>
        <w:pStyle w:val="prastasis1"/>
        <w:spacing w:line="276" w:lineRule="auto"/>
        <w:rPr>
          <w:rFonts w:ascii="Times New Roman" w:hAnsi="Times New Roman"/>
          <w:b/>
          <w:i/>
          <w:color w:val="2F5496"/>
          <w:sz w:val="21"/>
          <w:szCs w:val="21"/>
          <w:u w:val="single"/>
          <w:lang w:eastAsia="lt-LT"/>
        </w:rPr>
      </w:pPr>
    </w:p>
    <w:sectPr w:rsidR="00517502" w:rsidRPr="003362BA">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EEFB" w14:textId="77777777" w:rsidR="00B77E63" w:rsidRDefault="00B77E63">
      <w:pPr>
        <w:spacing w:after="0" w:line="240" w:lineRule="auto"/>
      </w:pPr>
      <w:r>
        <w:separator/>
      </w:r>
    </w:p>
  </w:endnote>
  <w:endnote w:type="continuationSeparator" w:id="0">
    <w:p w14:paraId="6A6143DC" w14:textId="77777777" w:rsidR="00B77E63" w:rsidRDefault="00B7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0D12" w14:textId="77777777" w:rsidR="00C17E97" w:rsidRDefault="00C17E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86ED" w14:textId="77777777" w:rsidR="00C17E97" w:rsidRDefault="00C17E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2B0B" w14:textId="77777777" w:rsidR="00C17E97" w:rsidRDefault="00C17E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B4CE" w14:textId="77777777" w:rsidR="00B77E63" w:rsidRDefault="00B77E63">
      <w:pPr>
        <w:spacing w:after="0" w:line="240" w:lineRule="auto"/>
      </w:pPr>
      <w:r>
        <w:rPr>
          <w:color w:val="000000"/>
        </w:rPr>
        <w:separator/>
      </w:r>
    </w:p>
  </w:footnote>
  <w:footnote w:type="continuationSeparator" w:id="0">
    <w:p w14:paraId="53AFAE74" w14:textId="77777777" w:rsidR="00B77E63" w:rsidRDefault="00B77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7EEA" w14:textId="77777777" w:rsidR="00C17E97" w:rsidRDefault="00C17E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6050" w14:textId="77777777" w:rsidR="00C17E97" w:rsidRDefault="00C17E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F87C" w14:textId="77777777" w:rsidR="00C17E97" w:rsidRDefault="00C17E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3BC"/>
    <w:multiLevelType w:val="multilevel"/>
    <w:tmpl w:val="6F02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FF5425"/>
    <w:multiLevelType w:val="hybridMultilevel"/>
    <w:tmpl w:val="9EE09A1C"/>
    <w:lvl w:ilvl="0" w:tplc="5516A38C">
      <w:start w:val="200"/>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B3059B2"/>
    <w:multiLevelType w:val="multilevel"/>
    <w:tmpl w:val="766C7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B1482E"/>
    <w:multiLevelType w:val="hybridMultilevel"/>
    <w:tmpl w:val="CC0ED56E"/>
    <w:lvl w:ilvl="0" w:tplc="C04E0492">
      <w:start w:val="1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7D630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734C4A"/>
    <w:multiLevelType w:val="multilevel"/>
    <w:tmpl w:val="DD0A5784"/>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5E54A2"/>
    <w:multiLevelType w:val="multilevel"/>
    <w:tmpl w:val="124C5C9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38C2E31"/>
    <w:multiLevelType w:val="multilevel"/>
    <w:tmpl w:val="7BBA23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49508E"/>
    <w:multiLevelType w:val="multilevel"/>
    <w:tmpl w:val="37F05E92"/>
    <w:lvl w:ilvl="0">
      <w:start w:val="1"/>
      <w:numFmt w:val="decimal"/>
      <w:lvlText w:val="%1."/>
      <w:lvlJc w:val="left"/>
      <w:pPr>
        <w:ind w:left="1080" w:hanging="720"/>
      </w:pPr>
      <w:rPr>
        <w:rFonts w:ascii="Calibri" w:hAnsi="Calibri" w:cs="Times New Roman"/>
        <w:b w:val="0"/>
        <w:i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9" w15:restartNumberingAfterBreak="0">
    <w:nsid w:val="47AF37D6"/>
    <w:multiLevelType w:val="multilevel"/>
    <w:tmpl w:val="99526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AF4781"/>
    <w:multiLevelType w:val="multilevel"/>
    <w:tmpl w:val="C8A04FA0"/>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EB02E7"/>
    <w:multiLevelType w:val="multilevel"/>
    <w:tmpl w:val="124C5C9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3A6415F"/>
    <w:multiLevelType w:val="multilevel"/>
    <w:tmpl w:val="751AEB9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3" w15:restartNumberingAfterBreak="0">
    <w:nsid w:val="5460353C"/>
    <w:multiLevelType w:val="multilevel"/>
    <w:tmpl w:val="F3384036"/>
    <w:lvl w:ilvl="0">
      <w:start w:val="11"/>
      <w:numFmt w:val="decimal"/>
      <w:lvlText w:val="%1."/>
      <w:lvlJc w:val="left"/>
      <w:pPr>
        <w:ind w:left="408" w:hanging="408"/>
      </w:pPr>
      <w:rPr>
        <w:rFonts w:hint="default"/>
      </w:rPr>
    </w:lvl>
    <w:lvl w:ilvl="1">
      <w:start w:val="2"/>
      <w:numFmt w:val="decimal"/>
      <w:lvlText w:val="%1.%2."/>
      <w:lvlJc w:val="left"/>
      <w:pPr>
        <w:ind w:left="1488" w:hanging="408"/>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5D7768C8"/>
    <w:multiLevelType w:val="multilevel"/>
    <w:tmpl w:val="2084E2BE"/>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063434"/>
    <w:multiLevelType w:val="multilevel"/>
    <w:tmpl w:val="F40C3662"/>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6" w15:restartNumberingAfterBreak="0">
    <w:nsid w:val="634631E8"/>
    <w:multiLevelType w:val="multilevel"/>
    <w:tmpl w:val="B966ECEC"/>
    <w:lvl w:ilvl="0">
      <w:start w:val="4"/>
      <w:numFmt w:val="decimal"/>
      <w:lvlText w:val="%1."/>
      <w:lvlJc w:val="left"/>
      <w:pPr>
        <w:ind w:left="1080" w:hanging="720"/>
      </w:pPr>
      <w:rPr>
        <w:rFonts w:ascii="Calibri" w:hAnsi="Calibri" w:cs="Times New Roman"/>
        <w:b w:val="0"/>
        <w:i w:val="0"/>
      </w:rPr>
    </w:lvl>
    <w:lvl w:ilvl="1">
      <w:start w:val="5"/>
      <w:numFmt w:val="decimal"/>
      <w:lvlText w:val="%1.%2."/>
      <w:lvlJc w:val="left"/>
      <w:pPr>
        <w:ind w:left="644"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7" w15:restartNumberingAfterBreak="0">
    <w:nsid w:val="66CC5E3C"/>
    <w:multiLevelType w:val="multilevel"/>
    <w:tmpl w:val="C656721C"/>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19571D"/>
    <w:multiLevelType w:val="multilevel"/>
    <w:tmpl w:val="5AB8AE54"/>
    <w:lvl w:ilvl="0">
      <w:start w:val="1"/>
      <w:numFmt w:val="decimal"/>
      <w:lvlText w:val="%1."/>
      <w:lvlJc w:val="left"/>
      <w:pPr>
        <w:ind w:left="348" w:hanging="360"/>
      </w:pPr>
      <w:rPr>
        <w:rFonts w:hint="default"/>
      </w:rPr>
    </w:lvl>
    <w:lvl w:ilvl="1">
      <w:start w:val="1"/>
      <w:numFmt w:val="decimal"/>
      <w:isLgl/>
      <w:lvlText w:val="%1.%2"/>
      <w:lvlJc w:val="left"/>
      <w:pPr>
        <w:ind w:left="399"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6" w:hanging="720"/>
      </w:pPr>
      <w:rPr>
        <w:rFonts w:hint="default"/>
      </w:rPr>
    </w:lvl>
    <w:lvl w:ilvl="4">
      <w:start w:val="1"/>
      <w:numFmt w:val="decimal"/>
      <w:isLgl/>
      <w:lvlText w:val="%1.%2.%3.%4.%5"/>
      <w:lvlJc w:val="left"/>
      <w:pPr>
        <w:ind w:left="732" w:hanging="720"/>
      </w:pPr>
      <w:rPr>
        <w:rFonts w:hint="default"/>
      </w:rPr>
    </w:lvl>
    <w:lvl w:ilvl="5">
      <w:start w:val="1"/>
      <w:numFmt w:val="decimal"/>
      <w:isLgl/>
      <w:lvlText w:val="%1.%2.%3.%4.%5.%6"/>
      <w:lvlJc w:val="left"/>
      <w:pPr>
        <w:ind w:left="1098" w:hanging="1080"/>
      </w:pPr>
      <w:rPr>
        <w:rFonts w:hint="default"/>
      </w:rPr>
    </w:lvl>
    <w:lvl w:ilvl="6">
      <w:start w:val="1"/>
      <w:numFmt w:val="decimal"/>
      <w:isLgl/>
      <w:lvlText w:val="%1.%2.%3.%4.%5.%6.%7"/>
      <w:lvlJc w:val="left"/>
      <w:pPr>
        <w:ind w:left="1104" w:hanging="108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476" w:hanging="1440"/>
      </w:pPr>
      <w:rPr>
        <w:rFonts w:hint="default"/>
      </w:rPr>
    </w:lvl>
  </w:abstractNum>
  <w:abstractNum w:abstractNumId="19" w15:restartNumberingAfterBreak="0">
    <w:nsid w:val="73566844"/>
    <w:multiLevelType w:val="multilevel"/>
    <w:tmpl w:val="744C0E3C"/>
    <w:lvl w:ilvl="0">
      <w:start w:val="15"/>
      <w:numFmt w:val="decimal"/>
      <w:lvlText w:val="%1."/>
      <w:lvlJc w:val="left"/>
      <w:pPr>
        <w:ind w:left="435" w:hanging="435"/>
      </w:pPr>
      <w:rPr>
        <w:rFonts w:eastAsia="Calibri"/>
        <w:color w:val="000000"/>
      </w:rPr>
    </w:lvl>
    <w:lvl w:ilvl="1">
      <w:start w:val="9"/>
      <w:numFmt w:val="decimal"/>
      <w:lvlText w:val="%1.%2."/>
      <w:lvlJc w:val="left"/>
      <w:pPr>
        <w:ind w:left="1002" w:hanging="435"/>
      </w:pPr>
      <w:rPr>
        <w:rFonts w:eastAsia="Calibri"/>
        <w:color w:val="000000"/>
      </w:rPr>
    </w:lvl>
    <w:lvl w:ilvl="2">
      <w:start w:val="1"/>
      <w:numFmt w:val="decimal"/>
      <w:lvlText w:val="%1.%2.%3."/>
      <w:lvlJc w:val="left"/>
      <w:pPr>
        <w:ind w:left="1854" w:hanging="720"/>
      </w:pPr>
      <w:rPr>
        <w:rFonts w:eastAsia="Calibri"/>
        <w:i w:val="0"/>
        <w:iCs/>
        <w:color w:val="000000"/>
      </w:rPr>
    </w:lvl>
    <w:lvl w:ilvl="3">
      <w:start w:val="1"/>
      <w:numFmt w:val="decimal"/>
      <w:lvlText w:val="%1.%2.%3.%4."/>
      <w:lvlJc w:val="left"/>
      <w:pPr>
        <w:ind w:left="2421" w:hanging="720"/>
      </w:pPr>
      <w:rPr>
        <w:rFonts w:eastAsia="Calibri"/>
        <w:color w:val="000000"/>
      </w:rPr>
    </w:lvl>
    <w:lvl w:ilvl="4">
      <w:start w:val="1"/>
      <w:numFmt w:val="decimal"/>
      <w:lvlText w:val="%1.%2.%3.%4.%5."/>
      <w:lvlJc w:val="left"/>
      <w:pPr>
        <w:ind w:left="3348" w:hanging="1080"/>
      </w:pPr>
      <w:rPr>
        <w:rFonts w:eastAsia="Calibri"/>
        <w:color w:val="000000"/>
      </w:rPr>
    </w:lvl>
    <w:lvl w:ilvl="5">
      <w:start w:val="1"/>
      <w:numFmt w:val="decimal"/>
      <w:lvlText w:val="%1.%2.%3.%4.%5.%6."/>
      <w:lvlJc w:val="left"/>
      <w:pPr>
        <w:ind w:left="3915" w:hanging="1080"/>
      </w:pPr>
      <w:rPr>
        <w:rFonts w:eastAsia="Calibri"/>
        <w:color w:val="000000"/>
      </w:rPr>
    </w:lvl>
    <w:lvl w:ilvl="6">
      <w:start w:val="1"/>
      <w:numFmt w:val="decimal"/>
      <w:lvlText w:val="%1.%2.%3.%4.%5.%6.%7."/>
      <w:lvlJc w:val="left"/>
      <w:pPr>
        <w:ind w:left="4842" w:hanging="1440"/>
      </w:pPr>
      <w:rPr>
        <w:rFonts w:eastAsia="Calibri"/>
        <w:color w:val="000000"/>
      </w:rPr>
    </w:lvl>
    <w:lvl w:ilvl="7">
      <w:start w:val="1"/>
      <w:numFmt w:val="decimal"/>
      <w:lvlText w:val="%1.%2.%3.%4.%5.%6.%7.%8."/>
      <w:lvlJc w:val="left"/>
      <w:pPr>
        <w:ind w:left="5409" w:hanging="1440"/>
      </w:pPr>
      <w:rPr>
        <w:rFonts w:eastAsia="Calibri"/>
        <w:color w:val="000000"/>
      </w:rPr>
    </w:lvl>
    <w:lvl w:ilvl="8">
      <w:start w:val="1"/>
      <w:numFmt w:val="decimal"/>
      <w:lvlText w:val="%1.%2.%3.%4.%5.%6.%7.%8.%9."/>
      <w:lvlJc w:val="left"/>
      <w:pPr>
        <w:ind w:left="5976" w:hanging="1440"/>
      </w:pPr>
      <w:rPr>
        <w:rFonts w:eastAsia="Calibri"/>
        <w:color w:val="000000"/>
      </w:rPr>
    </w:lvl>
  </w:abstractNum>
  <w:num w:numId="1" w16cid:durableId="2029023660">
    <w:abstractNumId w:val="8"/>
  </w:num>
  <w:num w:numId="2" w16cid:durableId="724333987">
    <w:abstractNumId w:val="8"/>
    <w:lvlOverride w:ilvl="0">
      <w:startOverride w:val="1"/>
    </w:lvlOverride>
  </w:num>
  <w:num w:numId="3" w16cid:durableId="74985925">
    <w:abstractNumId w:val="16"/>
  </w:num>
  <w:num w:numId="4" w16cid:durableId="2019690902">
    <w:abstractNumId w:val="16"/>
    <w:lvlOverride w:ilvl="0">
      <w:startOverride w:val="1"/>
    </w:lvlOverride>
    <w:lvlOverride w:ilvl="1">
      <w:startOverride w:val="1"/>
    </w:lvlOverride>
  </w:num>
  <w:num w:numId="5" w16cid:durableId="1914584250">
    <w:abstractNumId w:val="15"/>
  </w:num>
  <w:num w:numId="6" w16cid:durableId="1816100065">
    <w:abstractNumId w:val="19"/>
  </w:num>
  <w:num w:numId="7" w16cid:durableId="283855153">
    <w:abstractNumId w:val="0"/>
  </w:num>
  <w:num w:numId="8" w16cid:durableId="611088217">
    <w:abstractNumId w:val="4"/>
  </w:num>
  <w:num w:numId="9" w16cid:durableId="1283657476">
    <w:abstractNumId w:val="1"/>
  </w:num>
  <w:num w:numId="10" w16cid:durableId="1771971573">
    <w:abstractNumId w:val="9"/>
  </w:num>
  <w:num w:numId="11" w16cid:durableId="1299067738">
    <w:abstractNumId w:val="10"/>
  </w:num>
  <w:num w:numId="12" w16cid:durableId="1483355211">
    <w:abstractNumId w:val="5"/>
  </w:num>
  <w:num w:numId="13" w16cid:durableId="1077434792">
    <w:abstractNumId w:val="14"/>
  </w:num>
  <w:num w:numId="14" w16cid:durableId="365453680">
    <w:abstractNumId w:val="17"/>
  </w:num>
  <w:num w:numId="15" w16cid:durableId="667556027">
    <w:abstractNumId w:val="7"/>
  </w:num>
  <w:num w:numId="16" w16cid:durableId="1433628866">
    <w:abstractNumId w:val="18"/>
  </w:num>
  <w:num w:numId="17" w16cid:durableId="771171135">
    <w:abstractNumId w:val="2"/>
  </w:num>
  <w:num w:numId="18" w16cid:durableId="1300498457">
    <w:abstractNumId w:val="3"/>
  </w:num>
  <w:num w:numId="19" w16cid:durableId="531919943">
    <w:abstractNumId w:val="6"/>
  </w:num>
  <w:num w:numId="20" w16cid:durableId="43912560">
    <w:abstractNumId w:val="12"/>
  </w:num>
  <w:num w:numId="21" w16cid:durableId="1975862904">
    <w:abstractNumId w:val="11"/>
  </w:num>
  <w:num w:numId="22" w16cid:durableId="18568432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02"/>
    <w:rsid w:val="00011919"/>
    <w:rsid w:val="00014BE9"/>
    <w:rsid w:val="000F3756"/>
    <w:rsid w:val="001222CB"/>
    <w:rsid w:val="00143CEA"/>
    <w:rsid w:val="001555D8"/>
    <w:rsid w:val="00174D90"/>
    <w:rsid w:val="00180A3D"/>
    <w:rsid w:val="001E5288"/>
    <w:rsid w:val="0020219E"/>
    <w:rsid w:val="00213916"/>
    <w:rsid w:val="00213F46"/>
    <w:rsid w:val="002215CD"/>
    <w:rsid w:val="002977D0"/>
    <w:rsid w:val="002C54F7"/>
    <w:rsid w:val="002F3F6D"/>
    <w:rsid w:val="00311BE5"/>
    <w:rsid w:val="00314150"/>
    <w:rsid w:val="00334476"/>
    <w:rsid w:val="003362BA"/>
    <w:rsid w:val="003641A2"/>
    <w:rsid w:val="003643DF"/>
    <w:rsid w:val="003D790C"/>
    <w:rsid w:val="003E2E18"/>
    <w:rsid w:val="003F63D0"/>
    <w:rsid w:val="00415423"/>
    <w:rsid w:val="00434447"/>
    <w:rsid w:val="004836E9"/>
    <w:rsid w:val="004C2676"/>
    <w:rsid w:val="004C7A92"/>
    <w:rsid w:val="00517502"/>
    <w:rsid w:val="00522A24"/>
    <w:rsid w:val="00543011"/>
    <w:rsid w:val="00547A4B"/>
    <w:rsid w:val="005627AA"/>
    <w:rsid w:val="00565D73"/>
    <w:rsid w:val="005B345D"/>
    <w:rsid w:val="006151AC"/>
    <w:rsid w:val="00651888"/>
    <w:rsid w:val="00652256"/>
    <w:rsid w:val="00654579"/>
    <w:rsid w:val="006665F3"/>
    <w:rsid w:val="0068715C"/>
    <w:rsid w:val="006A0866"/>
    <w:rsid w:val="006E0B35"/>
    <w:rsid w:val="006E23FF"/>
    <w:rsid w:val="006F204A"/>
    <w:rsid w:val="006F3E64"/>
    <w:rsid w:val="0070557F"/>
    <w:rsid w:val="00721154"/>
    <w:rsid w:val="00742C99"/>
    <w:rsid w:val="007859A9"/>
    <w:rsid w:val="00785A63"/>
    <w:rsid w:val="007C6397"/>
    <w:rsid w:val="00803AA2"/>
    <w:rsid w:val="00810732"/>
    <w:rsid w:val="00875130"/>
    <w:rsid w:val="00877A4E"/>
    <w:rsid w:val="008A44D4"/>
    <w:rsid w:val="008A49E7"/>
    <w:rsid w:val="008B7652"/>
    <w:rsid w:val="008F45C4"/>
    <w:rsid w:val="009038AA"/>
    <w:rsid w:val="00910DF0"/>
    <w:rsid w:val="00931D97"/>
    <w:rsid w:val="009822C5"/>
    <w:rsid w:val="00983FC9"/>
    <w:rsid w:val="0099148D"/>
    <w:rsid w:val="009C777C"/>
    <w:rsid w:val="009D10AC"/>
    <w:rsid w:val="00A01242"/>
    <w:rsid w:val="00A13F36"/>
    <w:rsid w:val="00A43814"/>
    <w:rsid w:val="00A568E7"/>
    <w:rsid w:val="00AA4871"/>
    <w:rsid w:val="00AF10F8"/>
    <w:rsid w:val="00B31A70"/>
    <w:rsid w:val="00B465E6"/>
    <w:rsid w:val="00B77E63"/>
    <w:rsid w:val="00BC7927"/>
    <w:rsid w:val="00C17E97"/>
    <w:rsid w:val="00C63BAD"/>
    <w:rsid w:val="00C70B12"/>
    <w:rsid w:val="00CB6A56"/>
    <w:rsid w:val="00CD17D5"/>
    <w:rsid w:val="00D83B39"/>
    <w:rsid w:val="00DB0834"/>
    <w:rsid w:val="00DC52EB"/>
    <w:rsid w:val="00DE5F92"/>
    <w:rsid w:val="00E21CA2"/>
    <w:rsid w:val="00E42173"/>
    <w:rsid w:val="00E74765"/>
    <w:rsid w:val="00EC3349"/>
    <w:rsid w:val="00ED36BC"/>
    <w:rsid w:val="00ED7B50"/>
    <w:rsid w:val="00EE1B3C"/>
    <w:rsid w:val="00F41CF5"/>
    <w:rsid w:val="00F4307E"/>
    <w:rsid w:val="00F446BC"/>
    <w:rsid w:val="00F53091"/>
    <w:rsid w:val="00F86AFC"/>
    <w:rsid w:val="00FA0757"/>
    <w:rsid w:val="00FC31A1"/>
    <w:rsid w:val="00FC3DF3"/>
    <w:rsid w:val="00FE6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C4A6E6"/>
  <w15:docId w15:val="{97AD6F7F-B043-4F1A-8081-F95CA295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character" w:styleId="Hipersaitas">
    <w:name w:val="Hyperlink"/>
    <w:basedOn w:val="Numatytasispastraiposriftas"/>
    <w:uiPriority w:val="99"/>
    <w:unhideWhenUsed/>
    <w:rsid w:val="003D790C"/>
    <w:rPr>
      <w:strike w:val="0"/>
      <w:dstrike w:val="0"/>
      <w:color w:val="auto"/>
      <w:u w:val="none"/>
      <w:effect w:val="none"/>
    </w:rPr>
  </w:style>
  <w:style w:type="table" w:styleId="Lentelstinklelis">
    <w:name w:val="Table Grid"/>
    <w:basedOn w:val="prastojilentel"/>
    <w:uiPriority w:val="39"/>
    <w:rsid w:val="003D790C"/>
    <w:pPr>
      <w:autoSpaceDN/>
      <w:spacing w:after="0" w:line="240" w:lineRule="auto"/>
      <w:textAlignment w:val="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17E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E97"/>
  </w:style>
  <w:style w:type="paragraph" w:styleId="Porat">
    <w:name w:val="footer"/>
    <w:basedOn w:val="prastasis"/>
    <w:link w:val="PoratDiagrama"/>
    <w:uiPriority w:val="99"/>
    <w:unhideWhenUsed/>
    <w:rsid w:val="00C17E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7E97"/>
  </w:style>
  <w:style w:type="paragraph" w:styleId="Pataisymai">
    <w:name w:val="Revision"/>
    <w:hidden/>
    <w:uiPriority w:val="99"/>
    <w:semiHidden/>
    <w:rsid w:val="00547A4B"/>
    <w:pPr>
      <w:autoSpaceDN/>
      <w:spacing w:after="0" w:line="240" w:lineRule="auto"/>
      <w:textAlignment w:val="auto"/>
    </w:pPr>
  </w:style>
  <w:style w:type="paragraph" w:styleId="Debesliotekstas">
    <w:name w:val="Balloon Text"/>
    <w:basedOn w:val="prastasis"/>
    <w:link w:val="DebesliotekstasDiagrama"/>
    <w:uiPriority w:val="99"/>
    <w:semiHidden/>
    <w:unhideWhenUsed/>
    <w:rsid w:val="00FC31A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31A1"/>
    <w:rPr>
      <w:rFonts w:ascii="Segoe UI" w:hAnsi="Segoe UI" w:cs="Segoe UI"/>
      <w:sz w:val="18"/>
      <w:szCs w:val="18"/>
    </w:rPr>
  </w:style>
  <w:style w:type="character" w:styleId="Komentaronuoroda">
    <w:name w:val="annotation reference"/>
    <w:basedOn w:val="Numatytasispastraiposriftas"/>
    <w:uiPriority w:val="99"/>
    <w:semiHidden/>
    <w:unhideWhenUsed/>
    <w:rsid w:val="00FC31A1"/>
    <w:rPr>
      <w:sz w:val="16"/>
      <w:szCs w:val="16"/>
    </w:rPr>
  </w:style>
  <w:style w:type="paragraph" w:styleId="Komentarotekstas">
    <w:name w:val="annotation text"/>
    <w:basedOn w:val="prastasis"/>
    <w:link w:val="KomentarotekstasDiagrama"/>
    <w:uiPriority w:val="99"/>
    <w:unhideWhenUsed/>
    <w:rsid w:val="00FC3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31A1"/>
    <w:rPr>
      <w:sz w:val="20"/>
      <w:szCs w:val="20"/>
    </w:rPr>
  </w:style>
  <w:style w:type="paragraph" w:styleId="Komentarotema">
    <w:name w:val="annotation subject"/>
    <w:basedOn w:val="Komentarotekstas"/>
    <w:next w:val="Komentarotekstas"/>
    <w:link w:val="KomentarotemaDiagrama"/>
    <w:uiPriority w:val="99"/>
    <w:semiHidden/>
    <w:unhideWhenUsed/>
    <w:rsid w:val="00FC31A1"/>
    <w:rPr>
      <w:b/>
      <w:bCs/>
    </w:rPr>
  </w:style>
  <w:style w:type="character" w:customStyle="1" w:styleId="KomentarotemaDiagrama">
    <w:name w:val="Komentaro tema Diagrama"/>
    <w:basedOn w:val="KomentarotekstasDiagrama"/>
    <w:link w:val="Komentarotema"/>
    <w:uiPriority w:val="99"/>
    <w:semiHidden/>
    <w:rsid w:val="00FC31A1"/>
    <w:rPr>
      <w:b/>
      <w:bCs/>
      <w:sz w:val="20"/>
      <w:szCs w:val="20"/>
    </w:rPr>
  </w:style>
  <w:style w:type="paragraph" w:styleId="Sraopastraipa">
    <w:name w:val="List Paragraph"/>
    <w:basedOn w:val="prastasis"/>
    <w:uiPriority w:val="34"/>
    <w:qFormat/>
    <w:rsid w:val="00877A4E"/>
    <w:pPr>
      <w:ind w:left="720"/>
      <w:contextualSpacing/>
    </w:pPr>
  </w:style>
  <w:style w:type="table" w:customStyle="1" w:styleId="TableGrid5">
    <w:name w:val="Table Grid5"/>
    <w:basedOn w:val="prastojilentel"/>
    <w:next w:val="Lentelstinklelis"/>
    <w:uiPriority w:val="39"/>
    <w:rsid w:val="002F3F6D"/>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011"/>
    <w:pPr>
      <w:suppressAutoHyphens/>
      <w:spacing w:after="200" w:line="276" w:lineRule="auto"/>
      <w:textAlignment w:val="auto"/>
    </w:pPr>
    <w:rPr>
      <w:kern w:val="3"/>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337">
      <w:bodyDiv w:val="1"/>
      <w:marLeft w:val="0"/>
      <w:marRight w:val="0"/>
      <w:marTop w:val="0"/>
      <w:marBottom w:val="0"/>
      <w:divBdr>
        <w:top w:val="none" w:sz="0" w:space="0" w:color="auto"/>
        <w:left w:val="none" w:sz="0" w:space="0" w:color="auto"/>
        <w:bottom w:val="none" w:sz="0" w:space="0" w:color="auto"/>
        <w:right w:val="none" w:sz="0" w:space="0" w:color="auto"/>
      </w:divBdr>
    </w:div>
    <w:div w:id="639455679">
      <w:bodyDiv w:val="1"/>
      <w:marLeft w:val="0"/>
      <w:marRight w:val="0"/>
      <w:marTop w:val="0"/>
      <w:marBottom w:val="0"/>
      <w:divBdr>
        <w:top w:val="none" w:sz="0" w:space="0" w:color="auto"/>
        <w:left w:val="none" w:sz="0" w:space="0" w:color="auto"/>
        <w:bottom w:val="none" w:sz="0" w:space="0" w:color="auto"/>
        <w:right w:val="none" w:sz="0" w:space="0" w:color="auto"/>
      </w:divBdr>
    </w:div>
    <w:div w:id="1244267228">
      <w:bodyDiv w:val="1"/>
      <w:marLeft w:val="0"/>
      <w:marRight w:val="0"/>
      <w:marTop w:val="0"/>
      <w:marBottom w:val="0"/>
      <w:divBdr>
        <w:top w:val="none" w:sz="0" w:space="0" w:color="auto"/>
        <w:left w:val="none" w:sz="0" w:space="0" w:color="auto"/>
        <w:bottom w:val="none" w:sz="0" w:space="0" w:color="auto"/>
        <w:right w:val="none" w:sz="0" w:space="0" w:color="auto"/>
      </w:divBdr>
    </w:div>
    <w:div w:id="133676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22</TotalTime>
  <Pages>15</Pages>
  <Words>25021</Words>
  <Characters>14262</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Daiva Šimkienė</cp:lastModifiedBy>
  <cp:revision>5</cp:revision>
  <dcterms:created xsi:type="dcterms:W3CDTF">2025-07-21T18:05:00Z</dcterms:created>
  <dcterms:modified xsi:type="dcterms:W3CDTF">2025-07-21T18:32:00Z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2022-12-06T19:56:38Z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c46ba4e9-1c82-410e-accc-945178c35133</vt:lpwstr>
  </property>
  <property fmtid="{D5CDD505-2E9C-101B-9397-08002B2CF9AE}" pid="8" name="MSIP_Label_190751af-2442-49a7-b7b9-9f0bcce858c9_ContentBits">
    <vt:lpwstr>0</vt:lpwstr>
  </property>
</Properties>
</file>