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DAC8" w14:textId="77777777" w:rsidR="004B2DDE" w:rsidRPr="00C31C01" w:rsidRDefault="004B2DDE" w:rsidP="004B2DDE">
      <w:pPr>
        <w:spacing w:after="0" w:line="240" w:lineRule="auto"/>
        <w:jc w:val="center"/>
        <w:rPr>
          <w:rFonts w:ascii="Times New Roman" w:eastAsia="Times New Roman" w:hAnsi="Times New Roman" w:cs="Times New Roman"/>
          <w:b/>
          <w:bCs/>
          <w:caps/>
          <w:kern w:val="0"/>
          <w:lang w:val="en-US"/>
          <w14:ligatures w14:val="none"/>
        </w:rPr>
      </w:pPr>
    </w:p>
    <w:p w14:paraId="46AA6D98" w14:textId="77777777" w:rsidR="004B2DDE" w:rsidRPr="00671577" w:rsidRDefault="004B2DDE" w:rsidP="004B2DDE">
      <w:pPr>
        <w:spacing w:after="0" w:line="240" w:lineRule="auto"/>
        <w:jc w:val="both"/>
        <w:rPr>
          <w:rFonts w:ascii="Times New Roman" w:eastAsia="Times New Roman" w:hAnsi="Times New Roman" w:cs="Times New Roman"/>
          <w:b/>
          <w:kern w:val="0"/>
          <w14:ligatures w14:val="none"/>
        </w:rPr>
      </w:pPr>
    </w:p>
    <w:p w14:paraId="133B3CC2" w14:textId="77777777" w:rsidR="004B2DDE" w:rsidRPr="00671577" w:rsidRDefault="004B2DDE" w:rsidP="004B2DDE">
      <w:pPr>
        <w:spacing w:after="0" w:line="240" w:lineRule="auto"/>
        <w:jc w:val="both"/>
        <w:rPr>
          <w:rFonts w:ascii="Times New Roman" w:eastAsia="Times New Roman" w:hAnsi="Times New Roman" w:cs="Times New Roman"/>
          <w:b/>
          <w:kern w:val="0"/>
          <w14:ligatures w14:val="none"/>
        </w:rPr>
      </w:pPr>
    </w:p>
    <w:p w14:paraId="474A19B7" w14:textId="2E15D64B" w:rsidR="004B2DDE" w:rsidRPr="00671577" w:rsidRDefault="002D0898" w:rsidP="00FD7904">
      <w:pPr>
        <w:spacing w:after="0" w:line="240" w:lineRule="auto"/>
        <w:jc w:val="center"/>
        <w:rPr>
          <w:rFonts w:ascii="Times New Roman" w:eastAsia="Times New Roman" w:hAnsi="Times New Roman" w:cs="Times New Roman"/>
          <w:b/>
          <w:kern w:val="0"/>
          <w:shd w:val="clear" w:color="auto" w:fill="FFFFFF"/>
          <w14:ligatures w14:val="none"/>
        </w:rPr>
      </w:pPr>
      <w:r w:rsidRPr="00671577">
        <w:rPr>
          <w:rFonts w:ascii="Times New Roman" w:eastAsia="Times New Roman" w:hAnsi="Times New Roman" w:cs="Times New Roman"/>
          <w:b/>
          <w:kern w:val="0"/>
          <w:shd w:val="clear" w:color="auto" w:fill="FFFFFF"/>
          <w14:ligatures w14:val="none"/>
        </w:rPr>
        <w:t>DĖL VALDŽIOS IR PRIVATAUS SUBJEKTO PARTNERYSTĖS PROJEKTO</w:t>
      </w:r>
      <w:r w:rsidR="00D85970" w:rsidRPr="00671577">
        <w:rPr>
          <w:rFonts w:ascii="Times New Roman" w:eastAsia="Times New Roman" w:hAnsi="Times New Roman" w:cs="Times New Roman"/>
          <w:b/>
          <w:kern w:val="0"/>
          <w:shd w:val="clear" w:color="auto" w:fill="FFFFFF"/>
          <w14:ligatures w14:val="none"/>
        </w:rPr>
        <w:t xml:space="preserve"> „KARINIO MIESTELIO INFRASTRUKTŪROS SUKŪRIMAS KLAIPĖDOS RAJONE, KAIRIUOSE“ </w:t>
      </w:r>
      <w:r w:rsidR="005D75C7" w:rsidRPr="00671577">
        <w:rPr>
          <w:rFonts w:ascii="Times New Roman" w:eastAsia="Times New Roman" w:hAnsi="Times New Roman" w:cs="Times New Roman"/>
          <w:b/>
          <w:kern w:val="0"/>
          <w:shd w:val="clear" w:color="auto" w:fill="FFFFFF"/>
          <w14:ligatures w14:val="none"/>
        </w:rPr>
        <w:t xml:space="preserve">PRIVATAUS SUBJEKTO ATRANKOS VIEŠOJO PIRKIMO PROCEDŪRŲ </w:t>
      </w:r>
      <w:r w:rsidR="00175C94" w:rsidRPr="00671577">
        <w:rPr>
          <w:rFonts w:ascii="Times New Roman" w:eastAsia="Times New Roman" w:hAnsi="Times New Roman" w:cs="Times New Roman"/>
          <w:b/>
          <w:kern w:val="0"/>
          <w:shd w:val="clear" w:color="auto" w:fill="FFFFFF"/>
          <w14:ligatures w14:val="none"/>
        </w:rPr>
        <w:t xml:space="preserve">(PIRKIMO NR. </w:t>
      </w:r>
      <w:r w:rsidR="00FD7904" w:rsidRPr="00671577">
        <w:rPr>
          <w:rFonts w:ascii="Times New Roman" w:eastAsia="Times New Roman" w:hAnsi="Times New Roman" w:cs="Times New Roman"/>
          <w:b/>
          <w:kern w:val="0"/>
          <w:shd w:val="clear" w:color="auto" w:fill="FFFFFF"/>
          <w14:ligatures w14:val="none"/>
        </w:rPr>
        <w:t>3087628</w:t>
      </w:r>
      <w:r w:rsidR="00175C94" w:rsidRPr="00671577">
        <w:rPr>
          <w:rFonts w:ascii="Times New Roman" w:eastAsia="Times New Roman" w:hAnsi="Times New Roman" w:cs="Times New Roman"/>
          <w:b/>
          <w:kern w:val="0"/>
          <w:shd w:val="clear" w:color="auto" w:fill="FFFFFF"/>
          <w14:ligatures w14:val="none"/>
        </w:rPr>
        <w:t>)</w:t>
      </w:r>
    </w:p>
    <w:p w14:paraId="00C95D32" w14:textId="62081B7E" w:rsidR="004B2DDE" w:rsidRPr="00671577" w:rsidRDefault="004B2DDE" w:rsidP="004B2DDE">
      <w:pPr>
        <w:spacing w:after="0" w:line="240" w:lineRule="auto"/>
        <w:jc w:val="both"/>
        <w:rPr>
          <w:rFonts w:ascii="Times New Roman" w:eastAsia="Times New Roman" w:hAnsi="Times New Roman" w:cs="Times New Roman"/>
          <w:b/>
          <w:kern w:val="0"/>
          <w:shd w:val="clear" w:color="auto" w:fill="FFFFFF"/>
          <w14:ligatures w14:val="none"/>
        </w:rPr>
      </w:pPr>
    </w:p>
    <w:p w14:paraId="6C13AD01" w14:textId="77777777" w:rsidR="00F21E1A" w:rsidRPr="00671577" w:rsidRDefault="00F21E1A" w:rsidP="004B2DDE">
      <w:pPr>
        <w:spacing w:after="0" w:line="240" w:lineRule="auto"/>
        <w:jc w:val="both"/>
        <w:rPr>
          <w:rFonts w:ascii="Times New Roman" w:eastAsia="Times New Roman" w:hAnsi="Times New Roman" w:cs="Times New Roman"/>
          <w:b/>
          <w:kern w:val="0"/>
          <w:shd w:val="clear" w:color="auto" w:fill="FFFFFF"/>
          <w14:ligatures w14:val="none"/>
        </w:rPr>
      </w:pPr>
    </w:p>
    <w:tbl>
      <w:tblPr>
        <w:tblW w:w="10763" w:type="dxa"/>
        <w:tblLook w:val="04A0" w:firstRow="1" w:lastRow="0" w:firstColumn="1" w:lastColumn="0" w:noHBand="0" w:noVBand="1"/>
      </w:tblPr>
      <w:tblGrid>
        <w:gridCol w:w="5954"/>
        <w:gridCol w:w="4809"/>
      </w:tblGrid>
      <w:tr w:rsidR="00FD7904" w:rsidRPr="00671577" w14:paraId="3D9B1269" w14:textId="77777777" w:rsidTr="005728BD">
        <w:tc>
          <w:tcPr>
            <w:tcW w:w="5954" w:type="dxa"/>
          </w:tcPr>
          <w:p w14:paraId="38BC6782" w14:textId="51814F4B" w:rsidR="00FD7904" w:rsidRPr="00671577" w:rsidRDefault="00753B66" w:rsidP="00F21E1A">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Ūkio subjektams</w:t>
            </w:r>
          </w:p>
        </w:tc>
        <w:tc>
          <w:tcPr>
            <w:tcW w:w="4809" w:type="dxa"/>
          </w:tcPr>
          <w:p w14:paraId="2EDBB427" w14:textId="43FE31F7" w:rsidR="00FD7904" w:rsidRPr="00671577" w:rsidRDefault="00FD7904" w:rsidP="00F21E1A">
            <w:pPr>
              <w:spacing w:after="0" w:line="360" w:lineRule="auto"/>
              <w:jc w:val="both"/>
              <w:rPr>
                <w:rFonts w:ascii="Times New Roman" w:eastAsia="Times New Roman" w:hAnsi="Times New Roman" w:cs="Times New Roman"/>
                <w:color w:val="FF0000"/>
                <w:kern w:val="0"/>
                <w:lang w:val="en-US"/>
                <w14:ligatures w14:val="none"/>
              </w:rPr>
            </w:pPr>
            <w:r w:rsidRPr="00671577">
              <w:rPr>
                <w:rFonts w:ascii="Times New Roman" w:eastAsia="Times New Roman" w:hAnsi="Times New Roman" w:cs="Times New Roman"/>
                <w:kern w:val="0"/>
                <w:lang w:val="en-US"/>
                <w14:ligatures w14:val="none"/>
              </w:rPr>
              <w:t xml:space="preserve">               </w:t>
            </w:r>
            <w:r w:rsidR="00F21E1A" w:rsidRPr="00671577">
              <w:rPr>
                <w:rFonts w:ascii="Times New Roman" w:eastAsia="Times New Roman" w:hAnsi="Times New Roman" w:cs="Times New Roman"/>
                <w:kern w:val="0"/>
                <w:lang w:val="en-US"/>
                <w14:ligatures w14:val="none"/>
              </w:rPr>
              <w:t xml:space="preserve">                               </w:t>
            </w:r>
            <w:r w:rsidRPr="00671577">
              <w:rPr>
                <w:rFonts w:ascii="Times New Roman" w:eastAsia="Times New Roman" w:hAnsi="Times New Roman" w:cs="Times New Roman"/>
                <w:kern w:val="0"/>
                <w:lang w:val="en-US"/>
                <w14:ligatures w14:val="none"/>
              </w:rPr>
              <w:t>2025-0</w:t>
            </w:r>
            <w:r w:rsidR="006E5E69">
              <w:rPr>
                <w:rFonts w:ascii="Times New Roman" w:eastAsia="Times New Roman" w:hAnsi="Times New Roman" w:cs="Times New Roman"/>
                <w:kern w:val="0"/>
                <w:lang w:val="en-US"/>
                <w14:ligatures w14:val="none"/>
              </w:rPr>
              <w:t>7</w:t>
            </w:r>
            <w:r w:rsidRPr="00671577">
              <w:rPr>
                <w:rFonts w:ascii="Times New Roman" w:eastAsia="Times New Roman" w:hAnsi="Times New Roman" w:cs="Times New Roman"/>
                <w:kern w:val="0"/>
                <w:lang w:val="en-US"/>
                <w14:ligatures w14:val="none"/>
              </w:rPr>
              <w:t>-</w:t>
            </w:r>
            <w:r w:rsidR="00F77342">
              <w:rPr>
                <w:rFonts w:ascii="Times New Roman" w:eastAsia="Times New Roman" w:hAnsi="Times New Roman" w:cs="Times New Roman"/>
                <w:kern w:val="0"/>
                <w:lang w:val="en-US"/>
                <w14:ligatures w14:val="none"/>
              </w:rPr>
              <w:t>24</w:t>
            </w:r>
            <w:bookmarkStart w:id="0" w:name="_GoBack"/>
            <w:bookmarkEnd w:id="0"/>
          </w:p>
        </w:tc>
      </w:tr>
    </w:tbl>
    <w:p w14:paraId="7498ABB7" w14:textId="200070B6" w:rsidR="00FD7904" w:rsidRPr="00671577" w:rsidRDefault="00FD7904" w:rsidP="00F21E1A">
      <w:pPr>
        <w:spacing w:after="0" w:line="360" w:lineRule="auto"/>
        <w:jc w:val="both"/>
        <w:rPr>
          <w:rFonts w:ascii="Times New Roman" w:eastAsia="Times New Roman" w:hAnsi="Times New Roman" w:cs="Times New Roman"/>
          <w:b/>
          <w:kern w:val="0"/>
          <w:shd w:val="clear" w:color="auto" w:fill="FFFFFF"/>
          <w14:ligatures w14:val="none"/>
        </w:rPr>
      </w:pPr>
    </w:p>
    <w:p w14:paraId="4809073A" w14:textId="20567119" w:rsidR="004B2DDE" w:rsidRPr="00671577" w:rsidRDefault="00415695" w:rsidP="00F21E1A">
      <w:pPr>
        <w:spacing w:after="0" w:line="360" w:lineRule="auto"/>
        <w:ind w:firstLine="709"/>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kern w:val="0"/>
          <w14:ligatures w14:val="none"/>
        </w:rPr>
        <w:t xml:space="preserve">Dėkojame už susidomėjimą </w:t>
      </w:r>
      <w:r w:rsidR="00272956" w:rsidRPr="00671577">
        <w:rPr>
          <w:rFonts w:ascii="Times New Roman" w:eastAsia="Times New Roman" w:hAnsi="Times New Roman" w:cs="Times New Roman"/>
          <w:kern w:val="0"/>
          <w14:ligatures w14:val="none"/>
        </w:rPr>
        <w:t>k</w:t>
      </w:r>
      <w:r w:rsidR="005114BE" w:rsidRPr="00671577">
        <w:rPr>
          <w:rFonts w:ascii="Times New Roman" w:eastAsia="Times New Roman" w:hAnsi="Times New Roman" w:cs="Times New Roman"/>
          <w:kern w:val="0"/>
          <w14:ligatures w14:val="none"/>
        </w:rPr>
        <w:t>onkurencinio dialogo</w:t>
      </w:r>
      <w:r w:rsidRPr="00671577">
        <w:rPr>
          <w:rFonts w:ascii="Times New Roman" w:eastAsia="Times New Roman" w:hAnsi="Times New Roman" w:cs="Times New Roman"/>
          <w:kern w:val="0"/>
          <w14:ligatures w14:val="none"/>
        </w:rPr>
        <w:t xml:space="preserve"> būdu vykdomu viešuoju pirkimu „</w:t>
      </w:r>
      <w:r w:rsidR="00405EFF" w:rsidRPr="00671577">
        <w:rPr>
          <w:rFonts w:ascii="Times New Roman" w:eastAsia="Times New Roman" w:hAnsi="Times New Roman" w:cs="Times New Roman"/>
          <w:kern w:val="0"/>
          <w14:ligatures w14:val="none"/>
        </w:rPr>
        <w:t xml:space="preserve">Investuotojo atrankos valdžios ir privataus </w:t>
      </w:r>
      <w:r w:rsidR="00F43731" w:rsidRPr="00671577">
        <w:rPr>
          <w:rFonts w:ascii="Times New Roman" w:eastAsia="Times New Roman" w:hAnsi="Times New Roman" w:cs="Times New Roman"/>
          <w:kern w:val="0"/>
          <w14:ligatures w14:val="none"/>
        </w:rPr>
        <w:t>subjektų partnerystės projekto „Karinio miestelio infrastruktūros sukūrimas Klaipėdos rajone, Kairiuose“ įgyvendinimo</w:t>
      </w:r>
      <w:r w:rsidRPr="00671577">
        <w:rPr>
          <w:rFonts w:ascii="Times New Roman" w:eastAsia="Times New Roman" w:hAnsi="Times New Roman" w:cs="Times New Roman"/>
          <w:kern w:val="0"/>
          <w14:ligatures w14:val="none"/>
        </w:rPr>
        <w:t xml:space="preserve">“. </w:t>
      </w:r>
      <w:r w:rsidR="004B2DDE" w:rsidRPr="00671577">
        <w:rPr>
          <w:rFonts w:ascii="Times New Roman" w:eastAsia="Times New Roman" w:hAnsi="Times New Roman" w:cs="Times New Roman"/>
          <w:kern w:val="0"/>
          <w14:ligatures w14:val="none"/>
        </w:rPr>
        <w:t xml:space="preserve">Toliau rašte naudojamų sąvokų, nurodytų didžiąją raide, reikšmės pateiktos </w:t>
      </w:r>
      <w:r w:rsidR="007C3A20" w:rsidRPr="00671577">
        <w:rPr>
          <w:rFonts w:ascii="Times New Roman" w:eastAsia="Times New Roman" w:hAnsi="Times New Roman" w:cs="Times New Roman"/>
          <w:kern w:val="0"/>
          <w14:ligatures w14:val="none"/>
        </w:rPr>
        <w:t>Konkurencinio dialogo</w:t>
      </w:r>
      <w:r w:rsidR="004B2DDE" w:rsidRPr="00671577">
        <w:rPr>
          <w:rFonts w:ascii="Times New Roman" w:eastAsia="Times New Roman" w:hAnsi="Times New Roman" w:cs="Times New Roman"/>
          <w:kern w:val="0"/>
          <w14:ligatures w14:val="none"/>
        </w:rPr>
        <w:t xml:space="preserve"> sąlygų (toliau – Sąlygos) 1 priede „Naudojamos sąvokos“.</w:t>
      </w:r>
    </w:p>
    <w:p w14:paraId="1D672187" w14:textId="77777777" w:rsidR="004B2DDE" w:rsidRPr="00671577" w:rsidRDefault="004B2DDE" w:rsidP="004B2DDE">
      <w:pPr>
        <w:spacing w:after="0" w:line="240" w:lineRule="auto"/>
        <w:ind w:firstLine="709"/>
        <w:jc w:val="both"/>
        <w:rPr>
          <w:rFonts w:ascii="Times New Roman" w:eastAsia="Times New Roman" w:hAnsi="Times New Roman" w:cs="Times New Roman"/>
          <w:kern w:val="0"/>
          <w14:ligatures w14:val="none"/>
        </w:rPr>
      </w:pPr>
    </w:p>
    <w:p w14:paraId="187DF4BD" w14:textId="7E3E82CD" w:rsidR="004B2DDE" w:rsidRPr="00671577" w:rsidRDefault="00B7407D" w:rsidP="00F21E1A">
      <w:pPr>
        <w:spacing w:after="0" w:line="360" w:lineRule="auto"/>
        <w:ind w:firstLine="709"/>
        <w:jc w:val="both"/>
        <w:rPr>
          <w:rFonts w:ascii="Times New Roman" w:eastAsia="Times New Roman" w:hAnsi="Times New Roman" w:cs="Times New Roman"/>
          <w:b/>
          <w:kern w:val="0"/>
          <w14:ligatures w14:val="none"/>
        </w:rPr>
      </w:pPr>
      <w:r w:rsidRPr="00671577">
        <w:rPr>
          <w:rFonts w:ascii="Times New Roman" w:eastAsia="Times New Roman" w:hAnsi="Times New Roman" w:cs="Times New Roman"/>
          <w:b/>
          <w:kern w:val="0"/>
          <w14:ligatures w14:val="none"/>
        </w:rPr>
        <w:t>T</w:t>
      </w:r>
      <w:r w:rsidR="004B2DDE" w:rsidRPr="00671577">
        <w:rPr>
          <w:rFonts w:ascii="Times New Roman" w:eastAsia="Times New Roman" w:hAnsi="Times New Roman" w:cs="Times New Roman"/>
          <w:b/>
          <w:kern w:val="0"/>
          <w14:ligatures w14:val="none"/>
        </w:rPr>
        <w:t xml:space="preserve">eikiame atsakymus į </w:t>
      </w:r>
      <w:r w:rsidR="007C3A20" w:rsidRPr="00671577">
        <w:rPr>
          <w:rFonts w:ascii="Times New Roman" w:eastAsia="Times New Roman" w:hAnsi="Times New Roman" w:cs="Times New Roman"/>
          <w:b/>
          <w:kern w:val="0"/>
          <w14:ligatures w14:val="none"/>
        </w:rPr>
        <w:t>ūkio subjektų</w:t>
      </w:r>
      <w:r w:rsidR="004B2DDE" w:rsidRPr="00671577">
        <w:rPr>
          <w:rFonts w:ascii="Times New Roman" w:eastAsia="Times New Roman" w:hAnsi="Times New Roman" w:cs="Times New Roman"/>
          <w:b/>
          <w:kern w:val="0"/>
          <w14:ligatures w14:val="none"/>
        </w:rPr>
        <w:t xml:space="preserve"> užduotus klausimus:</w:t>
      </w:r>
    </w:p>
    <w:p w14:paraId="3322AF15" w14:textId="77777777" w:rsidR="004B2DDE" w:rsidRPr="00671577" w:rsidRDefault="004B2DDE" w:rsidP="00F21E1A">
      <w:pPr>
        <w:spacing w:after="0" w:line="360" w:lineRule="auto"/>
        <w:ind w:firstLine="709"/>
        <w:jc w:val="both"/>
        <w:rPr>
          <w:rFonts w:ascii="Times New Roman" w:eastAsia="Times New Roman" w:hAnsi="Times New Roman" w:cs="Times New Roman"/>
          <w:b/>
          <w:kern w:val="0"/>
          <w14:ligatures w14:val="none"/>
        </w:rPr>
      </w:pPr>
    </w:p>
    <w:p w14:paraId="54A389DA" w14:textId="7214A72F" w:rsidR="004B2DDE" w:rsidRPr="00671577" w:rsidRDefault="004B2DDE" w:rsidP="00753B66">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bookmarkStart w:id="1" w:name="_Hlk196255022"/>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5A09538A" w14:textId="6702A941" w:rsidR="00671577" w:rsidRDefault="0072214C" w:rsidP="00C31C01">
      <w:pPr>
        <w:spacing w:after="0" w:line="360" w:lineRule="auto"/>
        <w:ind w:firstLine="851"/>
        <w:jc w:val="both"/>
        <w:rPr>
          <w:rFonts w:ascii="Times New Roman" w:hAnsi="Times New Roman" w:cs="Times New Roman"/>
        </w:rPr>
      </w:pPr>
      <w:r w:rsidRPr="0072214C">
        <w:rPr>
          <w:rFonts w:ascii="Times New Roman" w:hAnsi="Times New Roman" w:cs="Times New Roman"/>
          <w:b/>
        </w:rPr>
        <w:t>1.1.</w:t>
      </w:r>
      <w:r>
        <w:rPr>
          <w:rFonts w:ascii="Times New Roman" w:hAnsi="Times New Roman" w:cs="Times New Roman"/>
        </w:rPr>
        <w:t xml:space="preserve"> </w:t>
      </w:r>
      <w:r w:rsidR="00C31C01" w:rsidRPr="00C31C01">
        <w:rPr>
          <w:rFonts w:ascii="Times New Roman" w:hAnsi="Times New Roman" w:cs="Times New Roman"/>
        </w:rPr>
        <w:t>Atsižvelgiant į tai, kad prašoma pagrįsti įvykdytų sutarčių vertė gali lemti nemažą įvykdytų sutarčių skaičių, dėl ko, reikalaujant pateikti užsakovo pažymą, gali užtrukti komunikacija su užsakovais, kas taip pat pareikalautų didelių laiko ir žmogiškųjų išteklių sąnaudų, prašome paaiškinti, ar 4 priedo "KVALIFIKACIJOS REIKALAVIMAI, PAŠALINIMO PAGRINDAI IR NACIONALINIO SAUGUMO REIKALAVIMAI" 2 lentelės 3.1, 3.2 punktų atitikimui, kaip įrodymą, Tiekėjas gali pateikti užsakovo pažymą ir/arba ir kitus dokumentus, kuriuose yra visa Perkančiosios organizacijos reikalaujama informacija apie įvykdytas/vykdomas sutartis (pvz., atliktų darbų aktus, pripažinimo tinkamu naudoti aktus ir/arba statybos užbaigimo aktus, ir/arba rangovo atliktų statybos darbų perdavimo statytojui (užsakovui) aktus, ir/arba deklaracijas apie statybos užbaigimą)?</w:t>
      </w:r>
    </w:p>
    <w:p w14:paraId="5A9DC4B1" w14:textId="77777777" w:rsidR="0072214C" w:rsidRPr="00C31C01" w:rsidRDefault="0072214C" w:rsidP="0072214C">
      <w:pPr>
        <w:spacing w:after="0" w:line="360" w:lineRule="auto"/>
        <w:ind w:firstLine="851"/>
        <w:jc w:val="both"/>
        <w:rPr>
          <w:rFonts w:ascii="Times New Roman" w:hAnsi="Times New Roman" w:cs="Times New Roman"/>
        </w:rPr>
      </w:pPr>
      <w:r w:rsidRPr="0072214C">
        <w:rPr>
          <w:rFonts w:ascii="Times New Roman" w:hAnsi="Times New Roman" w:cs="Times New Roman"/>
          <w:b/>
        </w:rPr>
        <w:t>1.2.</w:t>
      </w:r>
      <w:r>
        <w:rPr>
          <w:rFonts w:ascii="Times New Roman" w:hAnsi="Times New Roman" w:cs="Times New Roman"/>
        </w:rPr>
        <w:t xml:space="preserve"> </w:t>
      </w:r>
      <w:r w:rsidRPr="00C31C01">
        <w:rPr>
          <w:rFonts w:ascii="Times New Roman" w:hAnsi="Times New Roman" w:cs="Times New Roman"/>
        </w:rPr>
        <w:t>Atsižvelgiant į tai, kad prašoma pateikti dokumentacija yra didelės apimties ir reikalaujanti didelių laiko bei žmogiškųjų išteklių, prašome nustatyti konkretų paskutinių 5 (penkerių) metų vertinamą laikotarpį fiksuotomis datomis dėl "KVALIFIKACIJOS REIKALAVIMAI, PAŠALINIMO PAGRINDAI IR NACIONALINIO SAUGUMO REIKALAVIMAI" 2 lentelės 3.1, 3.2 ir 3.3 punktų atitikimo. Dabartinėje pirkimo stadijoje, pirminis terminas paraiškoms pateikti yra 2025 09 05, tačiau įprastai praktikoje paraiškų pateikimo terminai pirkimo eigoje gali keistis, dėl ko pagal dabartines pirkimo sąlygas, pasikeitus paraiškų teikimo terminui, tiekėjams tektų atitinkamai tikslinti ir per pastaruosius 5 (penkerius) metus įvykdytų sutarčių vertę. Šis kriterijus turi didelės įtakos vertinant tiekėjų paraiškas. Konkrečiomis datomis fiksuotas pastarųjų 5 (penkerių) metų laikotarpis leistų tiekėjams teikti paruoštus dokumentus nepriklausomai nuo to, kad pasikeitė paraiškų pateikimo terminas.</w:t>
      </w:r>
    </w:p>
    <w:p w14:paraId="76535053" w14:textId="626A2AEB" w:rsidR="00C31C01" w:rsidRPr="00C31C01" w:rsidRDefault="0072214C" w:rsidP="0072214C">
      <w:pPr>
        <w:spacing w:after="0" w:line="360" w:lineRule="auto"/>
        <w:ind w:firstLine="851"/>
        <w:jc w:val="both"/>
        <w:rPr>
          <w:rFonts w:ascii="Times New Roman" w:hAnsi="Times New Roman" w:cs="Times New Roman"/>
        </w:rPr>
      </w:pPr>
      <w:r w:rsidRPr="00C31C01">
        <w:rPr>
          <w:rFonts w:ascii="Times New Roman" w:hAnsi="Times New Roman" w:cs="Times New Roman"/>
        </w:rPr>
        <w:lastRenderedPageBreak/>
        <w:t>Pažymėtina, kad praktiškai nebūna pirkimų, kurių paskelbto pirkimo paraiškos pateikimo data nebūtų nukelta bent vieną, ar net keliolika kartų. Skaičiuojant vertinamąjį laikotarpį nuo paskutinės paraiškos pateikimo dienos ir kaskart nukėlus paraiškos pateikimo terminą, tiekėjai susidurs su sunkumais, kadangi net ir viena diena gali įtakoti rangovo atliktų statybos darbų/paslaugų vertės sumažėjimą, kas atitinkamai apribotų Tiekėjo galimybes patekti į kitą pirkimo etapą, o naujų dokumentų rengimas reikalautų didelių laiko sąnaudų.</w:t>
      </w:r>
    </w:p>
    <w:p w14:paraId="65B0DE04" w14:textId="2CB42DE8" w:rsidR="00EE5D5A" w:rsidRDefault="00A464AE" w:rsidP="00F21E1A">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b/>
          <w:bCs/>
          <w:kern w:val="0"/>
          <w14:ligatures w14:val="none"/>
        </w:rPr>
        <w:t>Atsakymas</w:t>
      </w:r>
      <w:r w:rsidRPr="00671577">
        <w:rPr>
          <w:rFonts w:ascii="Times New Roman" w:eastAsia="Times New Roman" w:hAnsi="Times New Roman" w:cs="Times New Roman"/>
          <w:kern w:val="0"/>
          <w14:ligatures w14:val="none"/>
        </w:rPr>
        <w:t>:</w:t>
      </w:r>
    </w:p>
    <w:p w14:paraId="53831799" w14:textId="2C107C4E" w:rsidR="00F660DF" w:rsidRDefault="0072214C" w:rsidP="000653D7">
      <w:pPr>
        <w:spacing w:after="0" w:line="360" w:lineRule="auto"/>
        <w:ind w:firstLine="851"/>
        <w:jc w:val="both"/>
        <w:rPr>
          <w:rFonts w:ascii="Times New Roman" w:eastAsia="Times New Roman" w:hAnsi="Times New Roman" w:cs="Times New Roman"/>
          <w:i/>
          <w:iCs/>
          <w:kern w:val="0"/>
          <w14:ligatures w14:val="none"/>
        </w:rPr>
      </w:pPr>
      <w:r w:rsidRPr="0072214C">
        <w:rPr>
          <w:rFonts w:ascii="Times New Roman" w:eastAsia="Times New Roman" w:hAnsi="Times New Roman" w:cs="Times New Roman"/>
          <w:b/>
          <w:kern w:val="0"/>
          <w14:ligatures w14:val="none"/>
        </w:rPr>
        <w:t>1.1.</w:t>
      </w:r>
      <w:r>
        <w:rPr>
          <w:rFonts w:ascii="Times New Roman" w:eastAsia="Times New Roman" w:hAnsi="Times New Roman" w:cs="Times New Roman"/>
          <w:kern w:val="0"/>
          <w14:ligatures w14:val="none"/>
        </w:rPr>
        <w:t xml:space="preserve"> </w:t>
      </w:r>
      <w:r w:rsidR="000653D7">
        <w:rPr>
          <w:rFonts w:ascii="Times New Roman" w:eastAsia="Times New Roman" w:hAnsi="Times New Roman" w:cs="Times New Roman"/>
          <w:kern w:val="0"/>
          <w14:ligatures w14:val="none"/>
        </w:rPr>
        <w:t xml:space="preserve">Komisija 2025.07.11 teiktame atsakyme Nr. 5 nurodė: </w:t>
      </w:r>
      <w:r w:rsidR="000653D7" w:rsidRPr="000653D7">
        <w:rPr>
          <w:rFonts w:ascii="Times New Roman" w:eastAsia="Times New Roman" w:hAnsi="Times New Roman" w:cs="Times New Roman"/>
          <w:i/>
          <w:iCs/>
          <w:kern w:val="0"/>
          <w14:ligatures w14:val="none"/>
        </w:rPr>
        <w:t>Tinkamai atliktus darbus įprastai įrodo užsakovo pažyma. Tai reiškia, kad buvę užsakovai išduodamose pažymose turi ne tik patvirtinti tiekėjo pasiūlyme nurodytą informaciją, kad buvo atlikti tam tikri darbai, bet juose užsakovai turi pateikti papildomą informaciją, papildomą įvertinimą dėl tinkamai atliktų darbų. Darbų perdavimo–priėmimo aktai dažniausiai tik patvirtina faktą, jog buvo atlikti tokie darbai pagal sutartinius įsipareigojimus, tačiau paprastai tokiuose dokumentuose nebūna užsakovo vertinimo, kad visi tiekėjo sutartiniai įsipareigojimai buvo įvykdyti tinkamai. Todėl darbų perdavimo–priėmimo aktus būtų galima laikyti lygiaverčiais dokumentais užsakovų pažymoms tik tada, jei juose būtų pateiktas papildomas užsakovo vertinimas dėl tinkamai atliktų darbų.</w:t>
      </w:r>
      <w:r w:rsidR="000653D7">
        <w:rPr>
          <w:rFonts w:ascii="Times New Roman" w:eastAsia="Times New Roman" w:hAnsi="Times New Roman" w:cs="Times New Roman"/>
          <w:i/>
          <w:iCs/>
          <w:kern w:val="0"/>
          <w14:ligatures w14:val="none"/>
        </w:rPr>
        <w:t xml:space="preserve"> </w:t>
      </w:r>
    </w:p>
    <w:p w14:paraId="4D0F328E" w14:textId="28487BAD" w:rsidR="00F660DF" w:rsidRPr="00F660DF" w:rsidRDefault="00F660DF" w:rsidP="00F660DF">
      <w:pPr>
        <w:spacing w:after="0" w:line="360" w:lineRule="auto"/>
        <w:ind w:firstLine="851"/>
        <w:jc w:val="both"/>
        <w:rPr>
          <w:rFonts w:ascii="Times New Roman" w:eastAsia="Times New Roman" w:hAnsi="Times New Roman" w:cs="Times New Roman"/>
          <w:kern w:val="0"/>
          <w14:ligatures w14:val="none"/>
        </w:rPr>
      </w:pPr>
      <w:r w:rsidRPr="00F660DF">
        <w:rPr>
          <w:rFonts w:ascii="Times New Roman" w:eastAsia="Times New Roman" w:hAnsi="Times New Roman" w:cs="Times New Roman"/>
          <w:kern w:val="0"/>
          <w14:ligatures w14:val="none"/>
        </w:rPr>
        <w:t>Kandidatai gali pateikti ir kitus dokumentus nei užsakovo pažymos, tačiau tik tada, jei jie atitinka reikalavimus turinio prasme – t. y. aiškiai patvirtina ne tik darbų atlikimo faktą, bet ir užsakovo vertinimą dėl jų tinkamumo.</w:t>
      </w:r>
      <w:r>
        <w:rPr>
          <w:rFonts w:ascii="Times New Roman" w:eastAsia="Times New Roman" w:hAnsi="Times New Roman" w:cs="Times New Roman"/>
          <w:kern w:val="0"/>
          <w14:ligatures w14:val="none"/>
        </w:rPr>
        <w:t xml:space="preserve"> </w:t>
      </w:r>
      <w:r w:rsidRPr="00F660DF">
        <w:rPr>
          <w:rFonts w:ascii="Times New Roman" w:eastAsia="Times New Roman" w:hAnsi="Times New Roman" w:cs="Times New Roman"/>
          <w:kern w:val="0"/>
          <w14:ligatures w14:val="none"/>
        </w:rPr>
        <w:t>Pavyzdžiui, net ir turint darbų perdavimo–priėmimo aktą ar statybos užbaigimo deklaraciją, konkreti sutartis gali būti vertinama kaip netinkamai įvykdyta, jei, pavyzdžiui:</w:t>
      </w:r>
      <w:r>
        <w:rPr>
          <w:rFonts w:ascii="Times New Roman" w:eastAsia="Times New Roman" w:hAnsi="Times New Roman" w:cs="Times New Roman"/>
          <w:kern w:val="0"/>
          <w14:ligatures w14:val="none"/>
        </w:rPr>
        <w:t xml:space="preserve"> s</w:t>
      </w:r>
      <w:r w:rsidRPr="00F660DF">
        <w:rPr>
          <w:rFonts w:ascii="Times New Roman" w:eastAsia="Times New Roman" w:hAnsi="Times New Roman" w:cs="Times New Roman"/>
          <w:kern w:val="0"/>
          <w14:ligatures w14:val="none"/>
        </w:rPr>
        <w:t>tatybos užbaigimas vėlavo metus ar daugiau, lyginant su sutartyje numatytais terminais;</w:t>
      </w:r>
      <w:r>
        <w:rPr>
          <w:rFonts w:ascii="Times New Roman" w:eastAsia="Times New Roman" w:hAnsi="Times New Roman" w:cs="Times New Roman"/>
          <w:kern w:val="0"/>
          <w14:ligatures w14:val="none"/>
        </w:rPr>
        <w:t xml:space="preserve"> u</w:t>
      </w:r>
      <w:r w:rsidRPr="00F660DF">
        <w:rPr>
          <w:rFonts w:ascii="Times New Roman" w:eastAsia="Times New Roman" w:hAnsi="Times New Roman" w:cs="Times New Roman"/>
          <w:kern w:val="0"/>
          <w14:ligatures w14:val="none"/>
        </w:rPr>
        <w:t>žsakovas nuolat taikė netesybas už vėlavimus ar kitus pažeidimus;</w:t>
      </w:r>
      <w:r>
        <w:rPr>
          <w:rFonts w:ascii="Times New Roman" w:eastAsia="Times New Roman" w:hAnsi="Times New Roman" w:cs="Times New Roman"/>
          <w:kern w:val="0"/>
          <w14:ligatures w14:val="none"/>
        </w:rPr>
        <w:t xml:space="preserve"> b</w:t>
      </w:r>
      <w:r w:rsidRPr="00F660DF">
        <w:rPr>
          <w:rFonts w:ascii="Times New Roman" w:eastAsia="Times New Roman" w:hAnsi="Times New Roman" w:cs="Times New Roman"/>
          <w:kern w:val="0"/>
          <w14:ligatures w14:val="none"/>
        </w:rPr>
        <w:t>uvo fiksuoti esminiai pažeidimai, susiję su darbų kokybe ar neatitikimu projektui.</w:t>
      </w:r>
      <w:r>
        <w:rPr>
          <w:rFonts w:ascii="Times New Roman" w:eastAsia="Times New Roman" w:hAnsi="Times New Roman" w:cs="Times New Roman"/>
          <w:kern w:val="0"/>
          <w14:ligatures w14:val="none"/>
        </w:rPr>
        <w:t xml:space="preserve"> </w:t>
      </w:r>
      <w:r w:rsidRPr="00F660DF">
        <w:rPr>
          <w:rFonts w:ascii="Times New Roman" w:eastAsia="Times New Roman" w:hAnsi="Times New Roman" w:cs="Times New Roman"/>
          <w:kern w:val="0"/>
          <w14:ligatures w14:val="none"/>
        </w:rPr>
        <w:t>Tokiais atvejais, net jei darbai buvo atlikti ir užbaigti, užsakovas pagrįstai gali nesuteikti pažymos apie tinkamą įvykdymą, o pateikti dokumentai, net jei formaliai patvirtina darbų atlikimą, negali būti laikomi pakankamais kvalifikacijos reikalavimui pagrįsti.</w:t>
      </w:r>
    </w:p>
    <w:bookmarkEnd w:id="1"/>
    <w:p w14:paraId="261B245E" w14:textId="77777777" w:rsidR="006227AE" w:rsidRDefault="0072214C" w:rsidP="006227AE">
      <w:pPr>
        <w:spacing w:after="0" w:line="360" w:lineRule="auto"/>
        <w:ind w:firstLine="851"/>
        <w:jc w:val="both"/>
        <w:rPr>
          <w:rFonts w:ascii="Times New Roman" w:hAnsi="Times New Roman" w:cs="Times New Roman"/>
        </w:rPr>
      </w:pPr>
      <w:r w:rsidRPr="0072214C">
        <w:rPr>
          <w:rFonts w:ascii="Times New Roman" w:eastAsia="Times New Roman" w:hAnsi="Times New Roman" w:cs="Times New Roman"/>
          <w:b/>
          <w:kern w:val="0"/>
          <w14:ligatures w14:val="none"/>
        </w:rPr>
        <w:t>1.2.</w:t>
      </w:r>
      <w:r>
        <w:rPr>
          <w:rFonts w:ascii="Times New Roman" w:eastAsia="Times New Roman" w:hAnsi="Times New Roman" w:cs="Times New Roman"/>
          <w:kern w:val="0"/>
          <w14:ligatures w14:val="none"/>
        </w:rPr>
        <w:t xml:space="preserve"> </w:t>
      </w:r>
      <w:r w:rsidR="006227AE">
        <w:rPr>
          <w:rFonts w:ascii="Times New Roman" w:hAnsi="Times New Roman" w:cs="Times New Roman"/>
        </w:rPr>
        <w:t xml:space="preserve">Komisija, vertindama Kandidato atitikimą Kvalifikacijos reikalavimams nurodytiems Sąlygų 4 priede </w:t>
      </w:r>
      <w:r w:rsidR="006227AE">
        <w:rPr>
          <w:rFonts w:ascii="Times New Roman" w:hAnsi="Times New Roman" w:cs="Times New Roman"/>
          <w:i/>
          <w:iCs/>
        </w:rPr>
        <w:t>„Kvalifikacijos reikalavimai, Pašalinimo pagrindai ir Nacionalinio saugumo reikalavimai“</w:t>
      </w:r>
      <w:r w:rsidR="006227AE">
        <w:rPr>
          <w:rFonts w:ascii="Times New Roman" w:hAnsi="Times New Roman" w:cs="Times New Roman"/>
        </w:rPr>
        <w:t xml:space="preserve"> 2 lentelės 3.1, 3.2, 3.3 punktuose ir Sąlygų 11 priede „</w:t>
      </w:r>
      <w:r w:rsidR="006227AE">
        <w:rPr>
          <w:rFonts w:ascii="Times New Roman" w:hAnsi="Times New Roman" w:cs="Times New Roman"/>
          <w:i/>
          <w:iCs/>
        </w:rPr>
        <w:t>Paraiškų vertinimas ir kvalifikacinės atrankos atlikimo tvarka“</w:t>
      </w:r>
      <w:r w:rsidR="006227AE">
        <w:rPr>
          <w:rFonts w:ascii="Times New Roman" w:hAnsi="Times New Roman" w:cs="Times New Roman"/>
        </w:rPr>
        <w:t xml:space="preserve"> nurodytiems kvalifikacinės atrankos kriterijams vertins per pastaruosius 5 (penkerius) metus arba per laiką nuo Kandidato įregistravimo dienos (jeigu veikla vykdyta mažiau nei 5 (penkerius) metus) iki paraiškų pateikimo termino pabaigos atliktus darbus / suteiktas paslaugas. Pavyzdžiui, jei paraiškų pateikimo terminas būtų pratęstas iki  2025-09-09, tokiu atveju būtų vertinimas darbų atlikimo / paslaugų teikimo laikotarpis nuo 2020-09-09 iki 2025-09-09.</w:t>
      </w:r>
    </w:p>
    <w:p w14:paraId="3B867BFD" w14:textId="3F652B9D" w:rsidR="00AF46F6" w:rsidRDefault="006227AE" w:rsidP="006227AE">
      <w:pPr>
        <w:spacing w:after="0" w:line="360" w:lineRule="auto"/>
        <w:ind w:firstLine="851"/>
        <w:jc w:val="both"/>
        <w:rPr>
          <w:rFonts w:ascii="Times New Roman" w:hAnsi="Times New Roman" w:cs="Times New Roman"/>
          <w:color w:val="EE0000"/>
        </w:rPr>
      </w:pPr>
      <w:r>
        <w:rPr>
          <w:rFonts w:ascii="Times New Roman" w:hAnsi="Times New Roman" w:cs="Times New Roman"/>
        </w:rPr>
        <w:t xml:space="preserve">Tačiau siekiant nesukurti papildomos administracinės naštos ūkio subjektams dėl paraiškų pateikimo termino pratęsimo ir atsižvelgus į Projekto apimtis bei sudėtingumą, bei į tai, jog bus tikrinami ne tik minimalūs kvalifikaciniai reikalavimai, bet ir vykdoma kvalifikacinė atranka ir į tai, jog dalis ūkio subjektų pradėjo rengti kvalifikaciją pagrindžiančius dokumentus iš karto po Konkurencinio dialogo </w:t>
      </w:r>
      <w:r>
        <w:rPr>
          <w:rFonts w:ascii="Times New Roman" w:hAnsi="Times New Roman" w:cs="Times New Roman"/>
        </w:rPr>
        <w:lastRenderedPageBreak/>
        <w:t xml:space="preserve">paskelbimo, tiekėjai gali teikti kvalifikaciją pagrindžiančius dokumentus, kurie apima 5 metų laikotarpį nuo ne ankstesnės datos kaip 2020-09-05. Jeigu paraiškų pateikimo terminas bus nukeltas, tiekėjas savo pasirinkimu gali teikti dokumentus, kurie apima 5 metų laikotarpį tiek nuo 2020-09-05, tiek nuo datos, kuri skaičiuojama 5 metai iki paraiškų pateikimo termino pabaigos (pvz., nukėlus paraiškų pateikimo terminą iki 2025-09-09, tiekėjas gali tekti dokumentus už laikotarpį nuo 2020-09-05 iki 2025-09-05 arba už laikotarpį nuo 2020-09-09 iki 2025-09-09, tačiau negali teikti dokumentų už laikotarpį nuo 2020-09-05 iki 2020-09-09). Atkreipiame dėmesį, kad 5 metų laikotarpio informacija turi sutapti užpildytose formose pagal Sąlygų 13 priedą </w:t>
      </w:r>
      <w:r>
        <w:rPr>
          <w:rFonts w:ascii="Times New Roman" w:hAnsi="Times New Roman" w:cs="Times New Roman"/>
          <w:i/>
          <w:iCs/>
        </w:rPr>
        <w:t>Statybos ir montavimo darbų sąrašo forma</w:t>
      </w:r>
      <w:r>
        <w:rPr>
          <w:rFonts w:ascii="Times New Roman" w:hAnsi="Times New Roman" w:cs="Times New Roman"/>
        </w:rPr>
        <w:t xml:space="preserve"> ir Sąlygų 14 priedą </w:t>
      </w:r>
      <w:r>
        <w:rPr>
          <w:rFonts w:ascii="Times New Roman" w:hAnsi="Times New Roman" w:cs="Times New Roman"/>
          <w:i/>
          <w:iCs/>
        </w:rPr>
        <w:t>Paslaugų sąrašo forma</w:t>
      </w:r>
      <w:r>
        <w:rPr>
          <w:rFonts w:ascii="Times New Roman" w:hAnsi="Times New Roman" w:cs="Times New Roman"/>
        </w:rPr>
        <w:t>.</w:t>
      </w:r>
    </w:p>
    <w:p w14:paraId="27470DD0" w14:textId="77777777" w:rsidR="006227AE" w:rsidRDefault="006227AE" w:rsidP="006227AE">
      <w:pPr>
        <w:spacing w:after="0" w:line="360" w:lineRule="auto"/>
        <w:ind w:firstLine="851"/>
        <w:jc w:val="both"/>
        <w:rPr>
          <w:rFonts w:ascii="Times New Roman" w:hAnsi="Times New Roman" w:cs="Times New Roman"/>
          <w:color w:val="EE0000"/>
        </w:rPr>
      </w:pPr>
    </w:p>
    <w:p w14:paraId="2AE83061" w14:textId="77777777" w:rsidR="00C31C01" w:rsidRPr="00671577" w:rsidRDefault="00C31C01" w:rsidP="00C31C01">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71F4B6B9" w14:textId="5030C698" w:rsidR="002E0ED4" w:rsidRPr="0072214C" w:rsidRDefault="002E0ED4" w:rsidP="0072214C">
      <w:pPr>
        <w:spacing w:after="0" w:line="360" w:lineRule="auto"/>
        <w:ind w:firstLine="851"/>
        <w:jc w:val="both"/>
        <w:rPr>
          <w:rFonts w:ascii="Times New Roman" w:hAnsi="Times New Roman" w:cs="Times New Roman"/>
        </w:rPr>
      </w:pPr>
      <w:r w:rsidRPr="002E0ED4">
        <w:rPr>
          <w:rFonts w:ascii="Times New Roman" w:hAnsi="Times New Roman" w:cs="Times New Roman"/>
        </w:rPr>
        <w:t>Norime pasitikslinti dėl kvalifikacijos reikalavimo, kuriame nurodyta, kad paslaugos turi būti teiktos tik negyvenamosios paskirties pastatuose ir/ar inžineriniuose statiniuose.</w:t>
      </w:r>
      <w:r w:rsidR="00FD05E1">
        <w:rPr>
          <w:rFonts w:ascii="Times New Roman" w:hAnsi="Times New Roman" w:cs="Times New Roman"/>
        </w:rPr>
        <w:t xml:space="preserve"> </w:t>
      </w:r>
      <w:r w:rsidRPr="002E0ED4">
        <w:rPr>
          <w:rFonts w:ascii="Times New Roman" w:hAnsi="Times New Roman" w:cs="Times New Roman"/>
        </w:rPr>
        <w:t>Ar teisingai suprantame, kad, pavyzdžiui, aplinkotvarkos darbai skaičiuotini tik tuo atveju, jei jie atlikti prie komercinių, viešųjų ar kitų negyvenamosios paskirties objektų, bet ne prie gyvenamųjų namų?</w:t>
      </w:r>
      <w:r w:rsidR="00FD05E1">
        <w:rPr>
          <w:rFonts w:ascii="Times New Roman" w:hAnsi="Times New Roman" w:cs="Times New Roman"/>
        </w:rPr>
        <w:t xml:space="preserve"> </w:t>
      </w:r>
      <w:r w:rsidRPr="002E0ED4">
        <w:rPr>
          <w:rFonts w:ascii="Times New Roman" w:hAnsi="Times New Roman" w:cs="Times New Roman"/>
        </w:rPr>
        <w:t>Norėtume gauti daugiau aiškumo, kad galėtume tiksliai įvertinti ir pateikti atitinkamus duomenis.</w:t>
      </w:r>
    </w:p>
    <w:p w14:paraId="1B7F6878" w14:textId="77777777" w:rsidR="00C31C01" w:rsidRDefault="00C31C01" w:rsidP="00C31C01">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b/>
          <w:bCs/>
          <w:kern w:val="0"/>
          <w14:ligatures w14:val="none"/>
        </w:rPr>
        <w:t>Atsakymas</w:t>
      </w:r>
      <w:r w:rsidRPr="00671577">
        <w:rPr>
          <w:rFonts w:ascii="Times New Roman" w:eastAsia="Times New Roman" w:hAnsi="Times New Roman" w:cs="Times New Roman"/>
          <w:kern w:val="0"/>
          <w14:ligatures w14:val="none"/>
        </w:rPr>
        <w:t>:</w:t>
      </w:r>
    </w:p>
    <w:p w14:paraId="2753BBED" w14:textId="674CD6AF" w:rsidR="00FD05E1" w:rsidRPr="000B219D" w:rsidRDefault="00C46786" w:rsidP="00C31C01">
      <w:pPr>
        <w:pStyle w:val="ListParagraph"/>
        <w:spacing w:after="0" w:line="360" w:lineRule="auto"/>
        <w:ind w:left="0" w:firstLine="851"/>
        <w:contextualSpacing w:val="0"/>
        <w:jc w:val="both"/>
        <w:rPr>
          <w:rFonts w:ascii="Times New Roman" w:eastAsia="Times New Roman" w:hAnsi="Times New Roman" w:cs="Times New Roman"/>
          <w:b/>
          <w:bCs/>
          <w:kern w:val="0"/>
          <w14:ligatures w14:val="none"/>
        </w:rPr>
      </w:pPr>
      <w:r>
        <w:rPr>
          <w:rFonts w:ascii="Times New Roman" w:hAnsi="Times New Roman" w:cs="Times New Roman"/>
        </w:rPr>
        <w:t xml:space="preserve">Ne, neteisingai suprantate, kad negalite grįsti Kandidato kvalifikacijos nurodant patirtį įgytą teikiant paslaugas gyvenamosios paskirties objektuose. </w:t>
      </w:r>
      <w:r w:rsidR="00C31C01" w:rsidRPr="00FD05E1">
        <w:rPr>
          <w:rFonts w:ascii="Times New Roman" w:hAnsi="Times New Roman" w:cs="Times New Roman"/>
        </w:rPr>
        <w:t xml:space="preserve">Komisija </w:t>
      </w:r>
      <w:r w:rsidR="00FD05E1" w:rsidRPr="00FD05E1">
        <w:rPr>
          <w:rFonts w:ascii="Times New Roman" w:eastAsia="Times New Roman" w:hAnsi="Times New Roman" w:cs="Times New Roman"/>
          <w:kern w:val="0"/>
          <w14:ligatures w14:val="none"/>
        </w:rPr>
        <w:t xml:space="preserve">2025.07.11 teiktame </w:t>
      </w:r>
      <w:r w:rsidR="00FD05E1">
        <w:rPr>
          <w:rFonts w:ascii="Times New Roman" w:eastAsia="Times New Roman" w:hAnsi="Times New Roman" w:cs="Times New Roman"/>
          <w:kern w:val="0"/>
          <w14:ligatures w14:val="none"/>
        </w:rPr>
        <w:t xml:space="preserve">atsakyme Nr. 1 nurodė: </w:t>
      </w:r>
      <w:r w:rsidR="00FD05E1" w:rsidRPr="00FD05E1">
        <w:rPr>
          <w:rFonts w:ascii="Times New Roman" w:eastAsia="Times New Roman" w:hAnsi="Times New Roman" w:cs="Times New Roman"/>
          <w:i/>
          <w:iCs/>
          <w:kern w:val="0"/>
          <w14:ligatures w14:val="none"/>
        </w:rPr>
        <w:t xml:space="preserve">Komisija patikslina Sąlygų 4 priedą „Kvalifikacijos reikalavimai, Pašalinimo pagrindai ir Nacionalinio saugumo reikalavimai“ 2 lentelės 3.3 punktą, Sąlygų 11 priedą „Paraiškų vertinimas ir kvalifikacinės atrankos atlikimo tvarka“ K3 kriterijų ir Sąlygų 10 priedą Paraiškos forma ir atsisako reikalavimo kvalifikacinę patirtį pagrįsti išimtinai tik iš negyvenamųjų paskirties pastatų priežiūros paslaugų ir / ar  valymo bei atliekų tvarkymo paslaugų ir / ar teritorijos ir žaliųjų zonų priežiūros ir valymo paslaugų </w:t>
      </w:r>
      <w:r w:rsidR="00FD05E1" w:rsidRPr="000B219D">
        <w:rPr>
          <w:rFonts w:ascii="Times New Roman" w:eastAsia="Times New Roman" w:hAnsi="Times New Roman" w:cs="Times New Roman"/>
          <w:b/>
          <w:bCs/>
          <w:i/>
          <w:iCs/>
          <w:kern w:val="0"/>
          <w14:ligatures w14:val="none"/>
        </w:rPr>
        <w:t>(Komisija patikslino Sąlygas, prašome žiūrėti naują Sąlygų redakciją).</w:t>
      </w:r>
      <w:r w:rsidRPr="000B219D">
        <w:rPr>
          <w:rFonts w:ascii="Times New Roman" w:eastAsia="Times New Roman" w:hAnsi="Times New Roman" w:cs="Times New Roman"/>
          <w:b/>
          <w:bCs/>
          <w:i/>
          <w:iCs/>
          <w:kern w:val="0"/>
          <w14:ligatures w14:val="none"/>
        </w:rPr>
        <w:t xml:space="preserve"> </w:t>
      </w:r>
    </w:p>
    <w:p w14:paraId="5FFBA941" w14:textId="77777777" w:rsidR="00FD05E1" w:rsidRDefault="00FD05E1" w:rsidP="00C31C01">
      <w:pPr>
        <w:pStyle w:val="ListParagraph"/>
        <w:spacing w:after="0" w:line="360" w:lineRule="auto"/>
        <w:ind w:left="0" w:firstLine="851"/>
        <w:contextualSpacing w:val="0"/>
        <w:jc w:val="both"/>
        <w:rPr>
          <w:rFonts w:ascii="Times New Roman" w:eastAsia="Times New Roman" w:hAnsi="Times New Roman" w:cs="Times New Roman"/>
          <w:kern w:val="0"/>
          <w14:ligatures w14:val="none"/>
        </w:rPr>
      </w:pPr>
    </w:p>
    <w:p w14:paraId="1278077F" w14:textId="77777777" w:rsidR="002E0ED4" w:rsidRPr="00671577" w:rsidRDefault="002E0ED4" w:rsidP="002E0ED4">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6C2CE512" w14:textId="7A3F8E28" w:rsidR="002E0ED4" w:rsidRDefault="0072214C" w:rsidP="000F0897">
      <w:pPr>
        <w:spacing w:after="0" w:line="360" w:lineRule="auto"/>
        <w:ind w:firstLine="851"/>
        <w:jc w:val="both"/>
        <w:rPr>
          <w:rFonts w:ascii="Times New Roman" w:hAnsi="Times New Roman" w:cs="Times New Roman"/>
        </w:rPr>
      </w:pPr>
      <w:r>
        <w:rPr>
          <w:rFonts w:ascii="Times New Roman" w:hAnsi="Times New Roman" w:cs="Times New Roman"/>
          <w:b/>
        </w:rPr>
        <w:t xml:space="preserve">3.1. </w:t>
      </w:r>
      <w:r w:rsidR="005E7E38" w:rsidRPr="005E7E38">
        <w:rPr>
          <w:rFonts w:ascii="Times New Roman" w:hAnsi="Times New Roman" w:cs="Times New Roman"/>
        </w:rPr>
        <w:t>Klausimas dėl kvalifikacijos reikalavimo 3.2 įgyvendinimo:</w:t>
      </w:r>
      <w:r w:rsidR="000F0897" w:rsidRPr="005E7E38">
        <w:rPr>
          <w:rFonts w:ascii="Times New Roman" w:hAnsi="Times New Roman" w:cs="Times New Roman"/>
        </w:rPr>
        <w:t xml:space="preserve"> </w:t>
      </w:r>
      <w:r w:rsidR="005E7E38" w:rsidRPr="005E7E38">
        <w:rPr>
          <w:rFonts w:ascii="Times New Roman" w:hAnsi="Times New Roman" w:cs="Times New Roman"/>
        </w:rPr>
        <w:t>Atsižvelgiant į tai, kad tiltai ir viadukai pagal STR klasifikuojami kaip kiti inžineriniai statiniai, tačiau kartu yra integrali susisiekimo komunikacijų (kelių) dalis, prašome patikslinti:</w:t>
      </w:r>
      <w:r w:rsidR="000F0897">
        <w:rPr>
          <w:rFonts w:ascii="Times New Roman" w:hAnsi="Times New Roman" w:cs="Times New Roman"/>
        </w:rPr>
        <w:t xml:space="preserve"> </w:t>
      </w:r>
      <w:r w:rsidR="000F0897" w:rsidRPr="005E7E38">
        <w:rPr>
          <w:rFonts w:ascii="Times New Roman" w:hAnsi="Times New Roman" w:cs="Times New Roman"/>
        </w:rPr>
        <w:t xml:space="preserve"> </w:t>
      </w:r>
      <w:r w:rsidR="005E7E38" w:rsidRPr="005E7E38">
        <w:rPr>
          <w:rFonts w:ascii="Times New Roman" w:hAnsi="Times New Roman" w:cs="Times New Roman"/>
        </w:rPr>
        <w:t>ar kvalifikacijos reikalavimui 3.2 pagrįsti galime teikti pažymas apie įvykdytus tiltų ir viadukų rangos darbus?</w:t>
      </w:r>
    </w:p>
    <w:p w14:paraId="1406DF8E" w14:textId="77777777" w:rsidR="0072214C" w:rsidRPr="008E6C5B" w:rsidRDefault="0072214C" w:rsidP="0072214C">
      <w:pPr>
        <w:spacing w:after="0" w:line="360" w:lineRule="auto"/>
        <w:ind w:firstLine="851"/>
        <w:jc w:val="both"/>
        <w:rPr>
          <w:rFonts w:ascii="Times New Roman" w:hAnsi="Times New Roman" w:cs="Times New Roman"/>
        </w:rPr>
      </w:pPr>
      <w:r w:rsidRPr="0072214C">
        <w:rPr>
          <w:rFonts w:ascii="Times New Roman" w:hAnsi="Times New Roman" w:cs="Times New Roman"/>
          <w:b/>
        </w:rPr>
        <w:t xml:space="preserve">3.2. </w:t>
      </w:r>
      <w:r w:rsidRPr="008E6C5B">
        <w:rPr>
          <w:rFonts w:ascii="Times New Roman" w:hAnsi="Times New Roman" w:cs="Times New Roman"/>
        </w:rPr>
        <w:t>Klausimas dėl kvalifikacijos reikalavimo 3.3 įgyvendinimo:</w:t>
      </w:r>
    </w:p>
    <w:p w14:paraId="66BB0062" w14:textId="77777777" w:rsidR="0072214C" w:rsidRPr="008E6C5B" w:rsidRDefault="0072214C" w:rsidP="0072214C">
      <w:pPr>
        <w:spacing w:after="0" w:line="360" w:lineRule="auto"/>
        <w:ind w:firstLine="851"/>
        <w:jc w:val="both"/>
        <w:rPr>
          <w:rFonts w:ascii="Times New Roman" w:hAnsi="Times New Roman" w:cs="Times New Roman"/>
        </w:rPr>
      </w:pPr>
      <w:r w:rsidRPr="008E6C5B">
        <w:rPr>
          <w:rFonts w:ascii="Times New Roman" w:hAnsi="Times New Roman" w:cs="Times New Roman"/>
        </w:rPr>
        <w:t>Atsižvelgiant į tai, kad priežiūros paslaugos teikiamos daugeliui skirtingų klientų ir dėl to gali būti objektyviai sudėtinga gauti kiekvieno jų pasirašytą rekomendaciją, atsiliepimą, pažymą prašome patikslinti:</w:t>
      </w:r>
    </w:p>
    <w:p w14:paraId="10E9E52D" w14:textId="44AEAA0C" w:rsidR="000F0897" w:rsidRPr="0072214C" w:rsidRDefault="0072214C" w:rsidP="0072214C">
      <w:pPr>
        <w:spacing w:after="0" w:line="360" w:lineRule="auto"/>
        <w:ind w:firstLine="851"/>
        <w:jc w:val="both"/>
        <w:rPr>
          <w:rFonts w:ascii="Times New Roman" w:hAnsi="Times New Roman" w:cs="Times New Roman"/>
        </w:rPr>
      </w:pPr>
      <w:r w:rsidRPr="008E6C5B">
        <w:rPr>
          <w:rFonts w:ascii="Times New Roman" w:hAnsi="Times New Roman" w:cs="Times New Roman"/>
        </w:rPr>
        <w:lastRenderedPageBreak/>
        <w:t>Ar kvalifikacijos reikalavimui 3.3 pagrįsti galima pateikti pasirašytas paslaugų teikimo sutarčių kopijas su klientais kaip alternatyvų įrodymą, patvirtinantį, kad paslaugos buvo teikiamos nurodytu laikotarpiu ir apimtimi?</w:t>
      </w:r>
    </w:p>
    <w:p w14:paraId="115CE59E" w14:textId="77777777" w:rsidR="002E0ED4" w:rsidRDefault="002E0ED4" w:rsidP="002E0ED4">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b/>
          <w:bCs/>
          <w:kern w:val="0"/>
          <w14:ligatures w14:val="none"/>
        </w:rPr>
        <w:t>Atsakymas</w:t>
      </w:r>
      <w:r w:rsidRPr="00671577">
        <w:rPr>
          <w:rFonts w:ascii="Times New Roman" w:eastAsia="Times New Roman" w:hAnsi="Times New Roman" w:cs="Times New Roman"/>
          <w:kern w:val="0"/>
          <w14:ligatures w14:val="none"/>
        </w:rPr>
        <w:t>:</w:t>
      </w:r>
    </w:p>
    <w:p w14:paraId="6B4E92D7" w14:textId="7BBE6832" w:rsidR="000F0897" w:rsidRPr="000F0897" w:rsidRDefault="0072214C" w:rsidP="002E0ED4">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b/>
        </w:rPr>
        <w:t xml:space="preserve">3.1. </w:t>
      </w:r>
      <w:r w:rsidR="000F0897" w:rsidRPr="000F0897">
        <w:rPr>
          <w:rFonts w:ascii="Times New Roman" w:hAnsi="Times New Roman" w:cs="Times New Roman"/>
        </w:rPr>
        <w:t xml:space="preserve">Ne, Kandidatai negali teikti </w:t>
      </w:r>
      <w:r w:rsidR="002604F4" w:rsidRPr="005E7E38">
        <w:rPr>
          <w:rFonts w:ascii="Times New Roman" w:hAnsi="Times New Roman" w:cs="Times New Roman"/>
        </w:rPr>
        <w:t>įvykdytus tiltų ir viadukų rangos darbus</w:t>
      </w:r>
      <w:r w:rsidR="002604F4">
        <w:rPr>
          <w:rFonts w:ascii="Times New Roman" w:hAnsi="Times New Roman" w:cs="Times New Roman"/>
        </w:rPr>
        <w:t>, siekiant pagrįsti kvalifikacinius reikalavimus nurodytus</w:t>
      </w:r>
      <w:r w:rsidR="002604F4" w:rsidRPr="000F0897">
        <w:rPr>
          <w:rFonts w:ascii="Times New Roman" w:hAnsi="Times New Roman" w:cs="Times New Roman"/>
        </w:rPr>
        <w:t xml:space="preserve"> </w:t>
      </w:r>
      <w:r w:rsidR="000F0897" w:rsidRPr="000F0897">
        <w:rPr>
          <w:rFonts w:ascii="Times New Roman" w:hAnsi="Times New Roman" w:cs="Times New Roman"/>
        </w:rPr>
        <w:t>Sąlygų 4 pried</w:t>
      </w:r>
      <w:r w:rsidR="000F0897">
        <w:rPr>
          <w:rFonts w:ascii="Times New Roman" w:hAnsi="Times New Roman" w:cs="Times New Roman"/>
        </w:rPr>
        <w:t xml:space="preserve">e </w:t>
      </w:r>
      <w:r w:rsidR="000F0897" w:rsidRPr="000F0897">
        <w:rPr>
          <w:rFonts w:ascii="Times New Roman" w:hAnsi="Times New Roman" w:cs="Times New Roman"/>
        </w:rPr>
        <w:t>„</w:t>
      </w:r>
      <w:r w:rsidR="000F0897" w:rsidRPr="00711C62">
        <w:rPr>
          <w:rFonts w:ascii="Times New Roman" w:hAnsi="Times New Roman" w:cs="Times New Roman"/>
          <w:i/>
          <w:iCs/>
        </w:rPr>
        <w:t>Kvalifikacijos reikalavimai, Pašalinimo pagrindai ir Nacionalinio saugumo reikalavimai“</w:t>
      </w:r>
      <w:r w:rsidR="000F0897" w:rsidRPr="000F0897">
        <w:rPr>
          <w:rFonts w:ascii="Times New Roman" w:hAnsi="Times New Roman" w:cs="Times New Roman"/>
        </w:rPr>
        <w:t xml:space="preserve"> 2 lentelės 3.</w:t>
      </w:r>
      <w:r w:rsidR="000F0897">
        <w:rPr>
          <w:rFonts w:ascii="Times New Roman" w:hAnsi="Times New Roman" w:cs="Times New Roman"/>
        </w:rPr>
        <w:t>2</w:t>
      </w:r>
      <w:r w:rsidR="000F0897" w:rsidRPr="000F0897">
        <w:rPr>
          <w:rFonts w:ascii="Times New Roman" w:hAnsi="Times New Roman" w:cs="Times New Roman"/>
        </w:rPr>
        <w:t xml:space="preserve"> punkt</w:t>
      </w:r>
      <w:r w:rsidR="000F0897">
        <w:rPr>
          <w:rFonts w:ascii="Times New Roman" w:hAnsi="Times New Roman" w:cs="Times New Roman"/>
        </w:rPr>
        <w:t xml:space="preserve">e ir </w:t>
      </w:r>
      <w:r w:rsidR="000F0897" w:rsidRPr="000F0897">
        <w:rPr>
          <w:rFonts w:ascii="Times New Roman" w:hAnsi="Times New Roman" w:cs="Times New Roman"/>
        </w:rPr>
        <w:t xml:space="preserve"> Sąlygų 11 pried</w:t>
      </w:r>
      <w:r w:rsidR="000F0897">
        <w:rPr>
          <w:rFonts w:ascii="Times New Roman" w:hAnsi="Times New Roman" w:cs="Times New Roman"/>
        </w:rPr>
        <w:t>e</w:t>
      </w:r>
      <w:r w:rsidR="000F0897" w:rsidRPr="000F0897">
        <w:rPr>
          <w:rFonts w:ascii="Times New Roman" w:hAnsi="Times New Roman" w:cs="Times New Roman"/>
        </w:rPr>
        <w:t xml:space="preserve"> </w:t>
      </w:r>
      <w:r w:rsidR="000F0897" w:rsidRPr="00711C62">
        <w:rPr>
          <w:rFonts w:ascii="Times New Roman" w:hAnsi="Times New Roman" w:cs="Times New Roman"/>
          <w:i/>
          <w:iCs/>
        </w:rPr>
        <w:t>„Paraiškų vertinimas ir kvalifikacinės atrankos atlikimo tvarka“</w:t>
      </w:r>
      <w:r w:rsidR="000F0897" w:rsidRPr="000F0897">
        <w:rPr>
          <w:rFonts w:ascii="Times New Roman" w:hAnsi="Times New Roman" w:cs="Times New Roman"/>
        </w:rPr>
        <w:t xml:space="preserve"> </w:t>
      </w:r>
      <w:r w:rsidR="000F0897">
        <w:rPr>
          <w:rFonts w:ascii="Times New Roman" w:hAnsi="Times New Roman" w:cs="Times New Roman"/>
        </w:rPr>
        <w:t xml:space="preserve">nurodytam </w:t>
      </w:r>
      <w:r w:rsidR="000F0897" w:rsidRPr="000F0897">
        <w:rPr>
          <w:rFonts w:ascii="Times New Roman" w:hAnsi="Times New Roman" w:cs="Times New Roman"/>
        </w:rPr>
        <w:t>K</w:t>
      </w:r>
      <w:r w:rsidR="000F0897">
        <w:rPr>
          <w:rFonts w:ascii="Times New Roman" w:hAnsi="Times New Roman" w:cs="Times New Roman"/>
        </w:rPr>
        <w:t>2</w:t>
      </w:r>
      <w:r w:rsidR="000F0897" w:rsidRPr="000F0897">
        <w:rPr>
          <w:rFonts w:ascii="Times New Roman" w:hAnsi="Times New Roman" w:cs="Times New Roman"/>
        </w:rPr>
        <w:t xml:space="preserve"> kriterij</w:t>
      </w:r>
      <w:r w:rsidR="000F0897">
        <w:rPr>
          <w:rFonts w:ascii="Times New Roman" w:hAnsi="Times New Roman" w:cs="Times New Roman"/>
        </w:rPr>
        <w:t>ui</w:t>
      </w:r>
      <w:r w:rsidR="002604F4">
        <w:rPr>
          <w:rFonts w:ascii="Times New Roman" w:hAnsi="Times New Roman" w:cs="Times New Roman"/>
        </w:rPr>
        <w:t xml:space="preserve">. </w:t>
      </w:r>
      <w:r w:rsidR="002604F4" w:rsidRPr="002604F4">
        <w:rPr>
          <w:rFonts w:ascii="Times New Roman" w:hAnsi="Times New Roman" w:cs="Times New Roman"/>
        </w:rPr>
        <w:t xml:space="preserve">Atsižvelgiant, kad Kairių karinio miestelio infrastruktūros statybos darbų apimtyje nenumatyta vykdyti </w:t>
      </w:r>
      <w:r w:rsidR="005D2442">
        <w:rPr>
          <w:rFonts w:ascii="Times New Roman" w:hAnsi="Times New Roman" w:cs="Times New Roman"/>
        </w:rPr>
        <w:t>k</w:t>
      </w:r>
      <w:r w:rsidR="002604F4" w:rsidRPr="002604F4">
        <w:rPr>
          <w:rFonts w:ascii="Times New Roman" w:hAnsi="Times New Roman" w:cs="Times New Roman"/>
        </w:rPr>
        <w:t xml:space="preserve">itų transporto statinių (tiltų ir viadukų) statybos ir /ar rekonstravimo ir / ar kapitalinio remonto, </w:t>
      </w:r>
      <w:r w:rsidR="005D2442">
        <w:rPr>
          <w:rFonts w:ascii="Times New Roman" w:hAnsi="Times New Roman" w:cs="Times New Roman"/>
        </w:rPr>
        <w:t xml:space="preserve">todėl </w:t>
      </w:r>
      <w:r w:rsidR="002604F4" w:rsidRPr="002604F4">
        <w:rPr>
          <w:rFonts w:ascii="Times New Roman" w:hAnsi="Times New Roman" w:cs="Times New Roman"/>
        </w:rPr>
        <w:t>Sąlygų 4 priedo „</w:t>
      </w:r>
      <w:r w:rsidR="002604F4" w:rsidRPr="005D2442">
        <w:rPr>
          <w:rFonts w:ascii="Times New Roman" w:hAnsi="Times New Roman" w:cs="Times New Roman"/>
          <w:i/>
          <w:iCs/>
        </w:rPr>
        <w:t xml:space="preserve">Kvalifikacijos reikalavimai, Pašalinimo pagrindai ir Nacionalinio saugumo reikalavimai“ </w:t>
      </w:r>
      <w:r w:rsidR="002604F4" w:rsidRPr="002604F4">
        <w:rPr>
          <w:rFonts w:ascii="Times New Roman" w:hAnsi="Times New Roman" w:cs="Times New Roman"/>
        </w:rPr>
        <w:t>2 lentelės 3.2 punkte</w:t>
      </w:r>
      <w:r w:rsidR="005D2442">
        <w:rPr>
          <w:rFonts w:ascii="Times New Roman" w:hAnsi="Times New Roman" w:cs="Times New Roman"/>
        </w:rPr>
        <w:t xml:space="preserve"> ir </w:t>
      </w:r>
      <w:r w:rsidR="005D2442" w:rsidRPr="000F0897">
        <w:rPr>
          <w:rFonts w:ascii="Times New Roman" w:hAnsi="Times New Roman" w:cs="Times New Roman"/>
        </w:rPr>
        <w:t>Sąlygų 11 pried</w:t>
      </w:r>
      <w:r w:rsidR="005D2442">
        <w:rPr>
          <w:rFonts w:ascii="Times New Roman" w:hAnsi="Times New Roman" w:cs="Times New Roman"/>
        </w:rPr>
        <w:t>e</w:t>
      </w:r>
      <w:r w:rsidR="005D2442" w:rsidRPr="000F0897">
        <w:rPr>
          <w:rFonts w:ascii="Times New Roman" w:hAnsi="Times New Roman" w:cs="Times New Roman"/>
        </w:rPr>
        <w:t xml:space="preserve"> </w:t>
      </w:r>
      <w:r w:rsidR="005D2442" w:rsidRPr="00711C62">
        <w:rPr>
          <w:rFonts w:ascii="Times New Roman" w:hAnsi="Times New Roman" w:cs="Times New Roman"/>
          <w:i/>
          <w:iCs/>
        </w:rPr>
        <w:t>„Paraiškų vertinimas ir kvalifikacinės atrankos atlikimo tvarka“</w:t>
      </w:r>
      <w:r w:rsidR="005D2442" w:rsidRPr="000F0897">
        <w:rPr>
          <w:rFonts w:ascii="Times New Roman" w:hAnsi="Times New Roman" w:cs="Times New Roman"/>
        </w:rPr>
        <w:t xml:space="preserve"> </w:t>
      </w:r>
      <w:r w:rsidR="005D2442">
        <w:rPr>
          <w:rFonts w:ascii="Times New Roman" w:hAnsi="Times New Roman" w:cs="Times New Roman"/>
        </w:rPr>
        <w:t xml:space="preserve">nurodytam </w:t>
      </w:r>
      <w:r w:rsidR="005D2442" w:rsidRPr="000F0897">
        <w:rPr>
          <w:rFonts w:ascii="Times New Roman" w:hAnsi="Times New Roman" w:cs="Times New Roman"/>
        </w:rPr>
        <w:t>K</w:t>
      </w:r>
      <w:r w:rsidR="005D2442">
        <w:rPr>
          <w:rFonts w:ascii="Times New Roman" w:hAnsi="Times New Roman" w:cs="Times New Roman"/>
        </w:rPr>
        <w:t>2</w:t>
      </w:r>
      <w:r w:rsidR="005D2442" w:rsidRPr="000F0897">
        <w:rPr>
          <w:rFonts w:ascii="Times New Roman" w:hAnsi="Times New Roman" w:cs="Times New Roman"/>
        </w:rPr>
        <w:t xml:space="preserve"> kriterij</w:t>
      </w:r>
      <w:r w:rsidR="005D2442">
        <w:rPr>
          <w:rFonts w:ascii="Times New Roman" w:hAnsi="Times New Roman" w:cs="Times New Roman"/>
        </w:rPr>
        <w:t>ui</w:t>
      </w:r>
      <w:r w:rsidR="002604F4" w:rsidRPr="002604F4">
        <w:rPr>
          <w:rFonts w:ascii="Times New Roman" w:hAnsi="Times New Roman" w:cs="Times New Roman"/>
        </w:rPr>
        <w:t xml:space="preserve">, vadovaujantis statybos techninio reglamento STR 1.01.03:2017 „Statinių ir patalpų klasifikavimas“ nuostatomis, numatyta tik susiaurinta </w:t>
      </w:r>
      <w:r w:rsidR="005D2442">
        <w:rPr>
          <w:rFonts w:ascii="Times New Roman" w:hAnsi="Times New Roman" w:cs="Times New Roman"/>
        </w:rPr>
        <w:t>s</w:t>
      </w:r>
      <w:r w:rsidR="002604F4" w:rsidRPr="002604F4">
        <w:rPr>
          <w:rFonts w:ascii="Times New Roman" w:hAnsi="Times New Roman" w:cs="Times New Roman"/>
        </w:rPr>
        <w:t>usiekimo komunikacijų statiniu grupė.</w:t>
      </w:r>
    </w:p>
    <w:p w14:paraId="0A3CF29B" w14:textId="1E2491DA" w:rsidR="00D3669C" w:rsidRPr="0072214C" w:rsidRDefault="0072214C" w:rsidP="0072214C">
      <w:pPr>
        <w:pStyle w:val="ListParagraph"/>
        <w:spacing w:after="0" w:line="360" w:lineRule="auto"/>
        <w:ind w:left="0" w:firstLine="851"/>
        <w:contextualSpacing w:val="0"/>
        <w:jc w:val="both"/>
        <w:rPr>
          <w:rFonts w:ascii="Times New Roman" w:hAnsi="Times New Roman" w:cs="Times New Roman"/>
          <w:color w:val="EE0000"/>
        </w:rPr>
      </w:pPr>
      <w:r w:rsidRPr="0072214C">
        <w:rPr>
          <w:rFonts w:ascii="Times New Roman" w:hAnsi="Times New Roman" w:cs="Times New Roman"/>
          <w:b/>
        </w:rPr>
        <w:t>3.2.</w:t>
      </w:r>
      <w:r w:rsidRPr="0072214C">
        <w:rPr>
          <w:rFonts w:ascii="Times New Roman" w:hAnsi="Times New Roman" w:cs="Times New Roman"/>
        </w:rPr>
        <w:t xml:space="preserve"> </w:t>
      </w:r>
      <w:r w:rsidR="005E7E38" w:rsidRPr="0072214C">
        <w:rPr>
          <w:rFonts w:ascii="Times New Roman" w:hAnsi="Times New Roman" w:cs="Times New Roman"/>
        </w:rPr>
        <w:t>Sąlygų 4 pried</w:t>
      </w:r>
      <w:r w:rsidR="00D3669C" w:rsidRPr="0072214C">
        <w:rPr>
          <w:rFonts w:ascii="Times New Roman" w:hAnsi="Times New Roman" w:cs="Times New Roman"/>
        </w:rPr>
        <w:t>e</w:t>
      </w:r>
      <w:r w:rsidR="005E7E38" w:rsidRPr="0072214C">
        <w:rPr>
          <w:rFonts w:ascii="Times New Roman" w:hAnsi="Times New Roman" w:cs="Times New Roman"/>
        </w:rPr>
        <w:t xml:space="preserve"> „</w:t>
      </w:r>
      <w:r w:rsidR="005E7E38" w:rsidRPr="0072214C">
        <w:rPr>
          <w:rFonts w:ascii="Times New Roman" w:hAnsi="Times New Roman" w:cs="Times New Roman"/>
          <w:i/>
          <w:iCs/>
        </w:rPr>
        <w:t>Kvalifikacijos reikalavimai, Pašalinimo pagrindai ir Nacionalinio saugumo reikalavimai“</w:t>
      </w:r>
      <w:r w:rsidR="005E7E38" w:rsidRPr="0072214C">
        <w:rPr>
          <w:rFonts w:ascii="Times New Roman" w:hAnsi="Times New Roman" w:cs="Times New Roman"/>
        </w:rPr>
        <w:t xml:space="preserve"> 2 lentelės 3.3 </w:t>
      </w:r>
      <w:r w:rsidR="00D3669C" w:rsidRPr="0072214C">
        <w:rPr>
          <w:rFonts w:ascii="Times New Roman" w:hAnsi="Times New Roman" w:cs="Times New Roman"/>
        </w:rPr>
        <w:t xml:space="preserve">punkte nurodyta: </w:t>
      </w:r>
      <w:r w:rsidR="00D3669C" w:rsidRPr="0072214C">
        <w:rPr>
          <w:rFonts w:ascii="Times New Roman" w:eastAsia="Calibri" w:hAnsi="Times New Roman" w:cs="Times New Roman"/>
          <w:i/>
          <w:iCs/>
          <w:lang w:eastAsia="zh-CN" w:bidi="th-TH"/>
        </w:rPr>
        <w:t xml:space="preserve">Kartu su sąrašu turi būti pateikiamos užsakovų pažymos apie tai, kad paslaugos buvo suteiktos </w:t>
      </w:r>
      <w:r w:rsidR="00D3669C" w:rsidRPr="0072214C">
        <w:rPr>
          <w:rFonts w:ascii="Times New Roman" w:eastAsia="Calibri" w:hAnsi="Times New Roman" w:cs="Times New Roman"/>
          <w:b/>
          <w:bCs/>
          <w:i/>
          <w:iCs/>
          <w:lang w:eastAsia="zh-CN" w:bidi="th-TH"/>
        </w:rPr>
        <w:t>tinkamai</w:t>
      </w:r>
      <w:r w:rsidR="00D3669C" w:rsidRPr="0072214C">
        <w:rPr>
          <w:rFonts w:ascii="Times New Roman" w:eastAsia="Calibri" w:hAnsi="Times New Roman" w:cs="Times New Roman"/>
          <w:i/>
          <w:iCs/>
          <w:lang w:eastAsia="zh-CN" w:bidi="th-TH"/>
        </w:rPr>
        <w:t xml:space="preserve">, nurodant suteiktų paslaugų sumas, paslaugų teikimo laikotarpį. </w:t>
      </w:r>
    </w:p>
    <w:p w14:paraId="261D19D3" w14:textId="77777777" w:rsidR="00FE5034" w:rsidRPr="00FE5034" w:rsidRDefault="00FE5034" w:rsidP="00FE5034">
      <w:pPr>
        <w:widowControl w:val="0"/>
        <w:autoSpaceDE w:val="0"/>
        <w:autoSpaceDN w:val="0"/>
        <w:adjustRightInd w:val="0"/>
        <w:spacing w:line="360" w:lineRule="auto"/>
        <w:ind w:firstLine="851"/>
        <w:jc w:val="both"/>
        <w:rPr>
          <w:rFonts w:ascii="Times New Roman" w:eastAsia="Calibri" w:hAnsi="Times New Roman" w:cs="Times New Roman"/>
          <w:lang w:eastAsia="zh-CN" w:bidi="th-TH"/>
        </w:rPr>
      </w:pPr>
      <w:r w:rsidRPr="00FE5034">
        <w:rPr>
          <w:rFonts w:ascii="Times New Roman" w:eastAsia="Calibri" w:hAnsi="Times New Roman" w:cs="Times New Roman"/>
          <w:lang w:eastAsia="zh-CN" w:bidi="th-TH"/>
        </w:rPr>
        <w:t>Vien tik pasirašytos paslaugų teikimo sutarčių kopijos nėra laikomos pakankamu įrodymu, nes jose dažniausiai nėra pateikiama informacija apie paslaugų tinkamą suteikimą – tai yra, jose nėra užsakovo vertinimo, kuris yra būtinas reikalavimo įvykdymui pagrįsti.</w:t>
      </w:r>
    </w:p>
    <w:p w14:paraId="73D75790" w14:textId="3A965CEC" w:rsidR="00FE5034" w:rsidRPr="00FE5034" w:rsidRDefault="00FE5034" w:rsidP="00FE5034">
      <w:pPr>
        <w:widowControl w:val="0"/>
        <w:autoSpaceDE w:val="0"/>
        <w:autoSpaceDN w:val="0"/>
        <w:adjustRightInd w:val="0"/>
        <w:spacing w:line="360" w:lineRule="auto"/>
        <w:ind w:firstLine="851"/>
        <w:jc w:val="both"/>
        <w:rPr>
          <w:rFonts w:ascii="Times New Roman" w:eastAsia="Calibri" w:hAnsi="Times New Roman" w:cs="Times New Roman"/>
          <w:lang w:eastAsia="zh-CN" w:bidi="th-TH"/>
        </w:rPr>
      </w:pPr>
      <w:r w:rsidRPr="00FE5034">
        <w:rPr>
          <w:rFonts w:ascii="Times New Roman" w:eastAsia="Calibri" w:hAnsi="Times New Roman" w:cs="Times New Roman"/>
          <w:lang w:eastAsia="zh-CN" w:bidi="th-TH"/>
        </w:rPr>
        <w:t xml:space="preserve">Taigi, </w:t>
      </w:r>
      <w:r w:rsidR="00F660DF">
        <w:rPr>
          <w:rFonts w:ascii="Times New Roman" w:eastAsia="Calibri" w:hAnsi="Times New Roman" w:cs="Times New Roman"/>
          <w:lang w:eastAsia="zh-CN" w:bidi="th-TH"/>
        </w:rPr>
        <w:t>Kandidato</w:t>
      </w:r>
      <w:r w:rsidRPr="00FE5034">
        <w:rPr>
          <w:rFonts w:ascii="Times New Roman" w:eastAsia="Calibri" w:hAnsi="Times New Roman" w:cs="Times New Roman"/>
          <w:lang w:eastAsia="zh-CN" w:bidi="th-TH"/>
        </w:rPr>
        <w:t xml:space="preserve"> pateikta sutartis gali būti papildomas dokumentas, padedantis pagrįsti, kokios paslaugos buvo teikiamos, bet negali būti laikoma lygiaverte užsakovo pažymai, jei joje nėra užsakovo aiškaus patvirtinimo, kad paslaugos buvo suteiktos tinkamai.</w:t>
      </w:r>
    </w:p>
    <w:p w14:paraId="52825F23" w14:textId="77777777" w:rsidR="005E7E38" w:rsidRPr="00C31C01" w:rsidRDefault="005E7E38" w:rsidP="002E0ED4">
      <w:pPr>
        <w:pStyle w:val="ListParagraph"/>
        <w:spacing w:after="0" w:line="360" w:lineRule="auto"/>
        <w:ind w:left="0" w:firstLine="851"/>
        <w:contextualSpacing w:val="0"/>
        <w:jc w:val="both"/>
        <w:rPr>
          <w:rFonts w:ascii="Times New Roman" w:eastAsia="Times New Roman" w:hAnsi="Times New Roman" w:cs="Times New Roman"/>
          <w:color w:val="EE0000"/>
          <w:kern w:val="0"/>
          <w14:ligatures w14:val="none"/>
        </w:rPr>
      </w:pPr>
    </w:p>
    <w:p w14:paraId="64C7F788" w14:textId="77777777" w:rsidR="00CE28CA" w:rsidRPr="00671577" w:rsidRDefault="00CE28CA" w:rsidP="00CE28CA">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6D41C6FE" w14:textId="6C582F82" w:rsidR="00CE28CA" w:rsidRDefault="0072214C" w:rsidP="004872CF">
      <w:pPr>
        <w:spacing w:after="0" w:line="360" w:lineRule="auto"/>
        <w:ind w:firstLine="851"/>
        <w:jc w:val="both"/>
        <w:rPr>
          <w:rFonts w:ascii="Times New Roman" w:hAnsi="Times New Roman" w:cs="Times New Roman"/>
        </w:rPr>
      </w:pPr>
      <w:r>
        <w:rPr>
          <w:rFonts w:ascii="Times New Roman" w:hAnsi="Times New Roman" w:cs="Times New Roman"/>
          <w:b/>
        </w:rPr>
        <w:t xml:space="preserve">4.1. </w:t>
      </w:r>
      <w:r w:rsidR="00CE28CA" w:rsidRPr="00CE28CA">
        <w:rPr>
          <w:rFonts w:ascii="Times New Roman" w:hAnsi="Times New Roman" w:cs="Times New Roman"/>
        </w:rPr>
        <w:t xml:space="preserve">Sąlygų 4 priedo „Kvalifikacijos reikalavimai, Pašalinimo pagrindai ir Nacionalinio saugumo reikalavimai“ 9 punkte yra nurodyta: „Pašalinimo pagrindų lentelės 9 punkto Pašalinimo pagrindas keliamas visiems Subtiekėjams, tačiau jo nebuvimą patvirtinančių dokumentų, reikalingų patikrai, prašoma tik to Subtiekėjo, kai pagal preliminarius duomenis Subtiekėjo planuojamų atlikti Darbų vertė per kalendorinius metus viršija 500 000 (penkis šimtus tūkstančių) Eur arba teikiamų Paslaugų vertė per kalendorinius metus viršija 300 000 (trys šimtus tūkstančių) Eur (tačiau jeigu Subtiekėjui taikomas Pašalinimo pagrindų lentelės 13 punkto Pašalinimo pagrindas, 9 punkto Pašalinimo pagrindo nebuvimą patvirtinantys dokumentai teikiami nepriklausomai nuo atliekamų Darbų, teikiamų Paslaugų vertės).“ Prašome paaiškinti, jeigu Paraiškos teikimo metu dar nėra žinomi Sutarties vykdymui pasitelkiami Subtiekėjai, kurių kvalifikacija nesiremiama, kuriuo metu jiems </w:t>
      </w:r>
      <w:r w:rsidR="00CE28CA" w:rsidRPr="00CE28CA">
        <w:rPr>
          <w:rFonts w:ascii="Times New Roman" w:hAnsi="Times New Roman" w:cs="Times New Roman"/>
        </w:rPr>
        <w:lastRenderedPageBreak/>
        <w:t>paaiškėjus, reikės pateikti pašalinimo pagrindų nebuvimą patvirtinančių dokumentų, reikalingų patikrai, kurie nurodyti Sąlygų 4 priedo 9 ir 13 punktuose?</w:t>
      </w:r>
    </w:p>
    <w:p w14:paraId="622CBC23" w14:textId="5E0A64FB" w:rsidR="004872CF" w:rsidRPr="0072214C" w:rsidRDefault="0072214C" w:rsidP="0072214C">
      <w:pPr>
        <w:spacing w:after="0" w:line="360" w:lineRule="auto"/>
        <w:ind w:firstLine="851"/>
        <w:jc w:val="both"/>
        <w:rPr>
          <w:rFonts w:ascii="Times New Roman" w:hAnsi="Times New Roman" w:cs="Times New Roman"/>
        </w:rPr>
      </w:pPr>
      <w:r w:rsidRPr="0072214C">
        <w:rPr>
          <w:rFonts w:ascii="Times New Roman" w:hAnsi="Times New Roman" w:cs="Times New Roman"/>
          <w:b/>
        </w:rPr>
        <w:t>4.2.</w:t>
      </w:r>
      <w:r>
        <w:rPr>
          <w:rFonts w:ascii="Times New Roman" w:hAnsi="Times New Roman" w:cs="Times New Roman"/>
        </w:rPr>
        <w:t xml:space="preserve"> </w:t>
      </w:r>
      <w:r w:rsidRPr="00327E61">
        <w:rPr>
          <w:rFonts w:ascii="Times New Roman" w:hAnsi="Times New Roman" w:cs="Times New Roman"/>
        </w:rPr>
        <w:t>Konkurso sąlygų 4 priedo 2 lentelės 3.2 p. nustatytas kvalifikacijos reikalavimas dėl susisiekimo komunikacijų (kelių ir (ar) gatvių ir (ar) oro uostų) statinių naujos statybos ir /ar rekonstravimo ir / ar kapitalinio remonto apimties. Prašome nurodyti ar pagal šį nustatytą reikalavimą Tiekėjas gali savo patirtį įrodyti teikdamas įvykdytas/vykdomas sutartis dėl darbų, kurie atlikti įrengiant kietų dangų aikšteles, skirtas transporto priemonių judėjimui, parkavimui prie negyvenamųjų pastatų (transporto, pramonės ir sandėliavimo paskirties) ir gyvenamųjų pastatų?</w:t>
      </w:r>
    </w:p>
    <w:p w14:paraId="2315C6AA" w14:textId="77777777" w:rsidR="00CE28CA" w:rsidRDefault="00CE28CA" w:rsidP="00CE28CA">
      <w:pPr>
        <w:pStyle w:val="ListParagraph"/>
        <w:numPr>
          <w:ilvl w:val="0"/>
          <w:numId w:val="6"/>
        </w:numPr>
        <w:spacing w:after="0" w:line="360" w:lineRule="auto"/>
        <w:contextualSpacing w:val="0"/>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b/>
          <w:bCs/>
          <w:kern w:val="0"/>
          <w14:ligatures w14:val="none"/>
        </w:rPr>
        <w:t>Atsakymas</w:t>
      </w:r>
      <w:r w:rsidRPr="00671577">
        <w:rPr>
          <w:rFonts w:ascii="Times New Roman" w:eastAsia="Times New Roman" w:hAnsi="Times New Roman" w:cs="Times New Roman"/>
          <w:kern w:val="0"/>
          <w14:ligatures w14:val="none"/>
        </w:rPr>
        <w:t>:</w:t>
      </w:r>
    </w:p>
    <w:p w14:paraId="15732EF1" w14:textId="4FD0E0C0" w:rsidR="00CE28CA" w:rsidRDefault="0072214C" w:rsidP="00CE28CA">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b/>
        </w:rPr>
        <w:t xml:space="preserve">4.1. </w:t>
      </w:r>
      <w:r w:rsidR="00E9516D" w:rsidRPr="009D0444">
        <w:rPr>
          <w:rFonts w:ascii="Times New Roman" w:hAnsi="Times New Roman" w:cs="Times New Roman"/>
        </w:rPr>
        <w:t xml:space="preserve">Kandidatas / </w:t>
      </w:r>
      <w:r w:rsidR="009772FF" w:rsidRPr="009D0444">
        <w:rPr>
          <w:rFonts w:ascii="Times New Roman" w:hAnsi="Times New Roman" w:cs="Times New Roman"/>
        </w:rPr>
        <w:t xml:space="preserve">Dalyvis </w:t>
      </w:r>
      <w:r w:rsidR="006E3DC9" w:rsidRPr="009D0444">
        <w:rPr>
          <w:rFonts w:ascii="Times New Roman" w:hAnsi="Times New Roman" w:cs="Times New Roman"/>
        </w:rPr>
        <w:t>teikdamas</w:t>
      </w:r>
      <w:r w:rsidR="009772FF" w:rsidRPr="009D0444">
        <w:rPr>
          <w:rFonts w:ascii="Times New Roman" w:hAnsi="Times New Roman" w:cs="Times New Roman"/>
        </w:rPr>
        <w:t xml:space="preserve"> </w:t>
      </w:r>
      <w:r w:rsidR="006052DD" w:rsidRPr="009D0444">
        <w:rPr>
          <w:rFonts w:ascii="Times New Roman" w:hAnsi="Times New Roman" w:cs="Times New Roman"/>
        </w:rPr>
        <w:t xml:space="preserve">paraišką/ </w:t>
      </w:r>
      <w:r w:rsidR="009772FF" w:rsidRPr="009D0444">
        <w:rPr>
          <w:rFonts w:ascii="Times New Roman" w:hAnsi="Times New Roman" w:cs="Times New Roman"/>
        </w:rPr>
        <w:t>Sprendin</w:t>
      </w:r>
      <w:r w:rsidR="006E3DC9" w:rsidRPr="009D0444">
        <w:rPr>
          <w:rFonts w:ascii="Times New Roman" w:hAnsi="Times New Roman" w:cs="Times New Roman"/>
        </w:rPr>
        <w:t>į</w:t>
      </w:r>
      <w:r w:rsidR="009772FF" w:rsidRPr="009D0444">
        <w:rPr>
          <w:rFonts w:ascii="Times New Roman" w:hAnsi="Times New Roman" w:cs="Times New Roman"/>
        </w:rPr>
        <w:t xml:space="preserve"> / </w:t>
      </w:r>
      <w:r w:rsidR="006E3DC9" w:rsidRPr="009D0444">
        <w:rPr>
          <w:rFonts w:ascii="Times New Roman" w:hAnsi="Times New Roman" w:cs="Times New Roman"/>
        </w:rPr>
        <w:t>P</w:t>
      </w:r>
      <w:r w:rsidR="009772FF" w:rsidRPr="009D0444">
        <w:rPr>
          <w:rFonts w:ascii="Times New Roman" w:hAnsi="Times New Roman" w:cs="Times New Roman"/>
        </w:rPr>
        <w:t>asiūlym</w:t>
      </w:r>
      <w:r w:rsidR="006E3DC9" w:rsidRPr="009D0444">
        <w:rPr>
          <w:rFonts w:ascii="Times New Roman" w:hAnsi="Times New Roman" w:cs="Times New Roman"/>
        </w:rPr>
        <w:t>ą</w:t>
      </w:r>
      <w:r w:rsidR="009772FF" w:rsidRPr="009D0444">
        <w:rPr>
          <w:rFonts w:ascii="Times New Roman" w:hAnsi="Times New Roman" w:cs="Times New Roman"/>
        </w:rPr>
        <w:t xml:space="preserve"> turi nurodyti jam žinomus Subtiekėjus</w:t>
      </w:r>
      <w:r w:rsidR="006052DD" w:rsidRPr="009D0444">
        <w:rPr>
          <w:rFonts w:ascii="Times New Roman" w:hAnsi="Times New Roman" w:cs="Times New Roman"/>
        </w:rPr>
        <w:t xml:space="preserve"> (įskaitant ir tuos, kurių kvalifikacija nesiremiama) </w:t>
      </w:r>
      <w:r w:rsidR="006E3DC9" w:rsidRPr="009D0444">
        <w:rPr>
          <w:rFonts w:ascii="Times New Roman" w:hAnsi="Times New Roman" w:cs="Times New Roman"/>
        </w:rPr>
        <w:t xml:space="preserve">taip pat pateikti kartu su </w:t>
      </w:r>
      <w:r w:rsidR="006052DD" w:rsidRPr="009D0444">
        <w:rPr>
          <w:rFonts w:ascii="Times New Roman" w:hAnsi="Times New Roman" w:cs="Times New Roman"/>
        </w:rPr>
        <w:t xml:space="preserve">paraiška / </w:t>
      </w:r>
      <w:r w:rsidR="006E3DC9" w:rsidRPr="009D0444">
        <w:rPr>
          <w:rFonts w:ascii="Times New Roman" w:hAnsi="Times New Roman" w:cs="Times New Roman"/>
        </w:rPr>
        <w:t>Sprendiniu / Pasiūlymu Subtiekėjų Sąlygų 4 priede „</w:t>
      </w:r>
      <w:r w:rsidR="006E3DC9" w:rsidRPr="009D0444">
        <w:rPr>
          <w:rFonts w:ascii="Times New Roman" w:hAnsi="Times New Roman" w:cs="Times New Roman"/>
          <w:i/>
          <w:iCs/>
        </w:rPr>
        <w:t>Kvalifikacijos reikalavimai, Pašalinimo pagrindai ir Nacionalinio saugumo reikalavimai“</w:t>
      </w:r>
      <w:r w:rsidR="006E3DC9" w:rsidRPr="009D0444">
        <w:rPr>
          <w:rFonts w:ascii="Times New Roman" w:hAnsi="Times New Roman" w:cs="Times New Roman"/>
        </w:rPr>
        <w:t xml:space="preserve"> 1 lentelės 9 ir 13 punktuose nurodytus dokumentus</w:t>
      </w:r>
      <w:r w:rsidR="009D0444" w:rsidRPr="009D0444">
        <w:rPr>
          <w:rFonts w:ascii="Times New Roman" w:hAnsi="Times New Roman" w:cs="Times New Roman"/>
        </w:rPr>
        <w:t xml:space="preserve"> (jei </w:t>
      </w:r>
      <w:r w:rsidR="009D0444" w:rsidRPr="009D0444">
        <w:rPr>
          <w:rFonts w:ascii="Times New Roman" w:eastAsia="Calibri" w:hAnsi="Times New Roman" w:cs="Times New Roman"/>
          <w:lang w:eastAsia="lt-LT"/>
        </w:rPr>
        <w:t>Subtiekėjo planuojamų atlikti Darbų vertė per kalendorinius metus viršija 500 000 (penkis šimtus tūkstančių) Eur arba teikiamų Paslaugų vertė per kalendorinius metus viršija 300 000 (trys šimtus tūkstančių) Eur)</w:t>
      </w:r>
      <w:r w:rsidR="00CC6CC8">
        <w:rPr>
          <w:rFonts w:ascii="Times New Roman" w:eastAsia="Calibri" w:hAnsi="Times New Roman" w:cs="Times New Roman"/>
          <w:lang w:eastAsia="lt-LT"/>
        </w:rPr>
        <w:t xml:space="preserve">, </w:t>
      </w:r>
      <w:r w:rsidR="009D0444" w:rsidRPr="009D0444">
        <w:rPr>
          <w:rFonts w:ascii="Times New Roman" w:eastAsia="Calibri" w:hAnsi="Times New Roman" w:cs="Times New Roman"/>
          <w:lang w:eastAsia="lt-LT"/>
        </w:rPr>
        <w:t>tačiau jeigu Subtiekėjui taikomas Pašalinimo pagrindų lentelės 13 punkto Pašalinimo pagrindas, 9 punkto Pašalinimo pagrindo nebuvimą patvirtinantys dokumentai teikiami nepriklausomai nuo atliekamų Darbų, teikiamų Paslaugų vertės)</w:t>
      </w:r>
      <w:r w:rsidR="009772FF" w:rsidRPr="009D0444">
        <w:rPr>
          <w:rFonts w:ascii="Times New Roman" w:hAnsi="Times New Roman" w:cs="Times New Roman"/>
        </w:rPr>
        <w:t xml:space="preserve">. </w:t>
      </w:r>
      <w:r w:rsidR="006052DD" w:rsidRPr="009D0444">
        <w:rPr>
          <w:rFonts w:ascii="Times New Roman" w:hAnsi="Times New Roman" w:cs="Times New Roman"/>
        </w:rPr>
        <w:t xml:space="preserve">Jeigu Subtiekėjas, kurio pajėgumais nesiremiama, </w:t>
      </w:r>
      <w:r w:rsidR="00E9516D" w:rsidRPr="009D0444">
        <w:rPr>
          <w:rFonts w:ascii="Times New Roman" w:hAnsi="Times New Roman" w:cs="Times New Roman"/>
        </w:rPr>
        <w:t xml:space="preserve">tampa Kandidatui / Dalyviui žinomas tik po paraiškų pateikimo, tokiu atveju jis Subtiekėją nurodo Sprendinyje arba Pasiūlyme (priklauso kuriame etape jis tampa </w:t>
      </w:r>
      <w:r w:rsidR="00017C52" w:rsidRPr="009D0444">
        <w:rPr>
          <w:rFonts w:ascii="Times New Roman" w:hAnsi="Times New Roman" w:cs="Times New Roman"/>
        </w:rPr>
        <w:t xml:space="preserve">Kandidatui / Dalyviui </w:t>
      </w:r>
      <w:r w:rsidR="00E9516D" w:rsidRPr="009D0444">
        <w:rPr>
          <w:rFonts w:ascii="Times New Roman" w:hAnsi="Times New Roman" w:cs="Times New Roman"/>
        </w:rPr>
        <w:t xml:space="preserve">žinomas) ir kartu su Sprendiniu arba Pasiūlymu pateikia minėtus dokumentus.  </w:t>
      </w:r>
    </w:p>
    <w:p w14:paraId="0F332C6E" w14:textId="77173B19" w:rsidR="00327E61" w:rsidRPr="0072214C" w:rsidRDefault="0072214C" w:rsidP="0072214C">
      <w:pPr>
        <w:pStyle w:val="ListParagraph"/>
        <w:spacing w:after="0" w:line="360" w:lineRule="auto"/>
        <w:ind w:left="0" w:firstLine="851"/>
        <w:contextualSpacing w:val="0"/>
        <w:jc w:val="both"/>
        <w:rPr>
          <w:rFonts w:ascii="Times New Roman" w:hAnsi="Times New Roman" w:cs="Times New Roman"/>
        </w:rPr>
      </w:pPr>
      <w:r w:rsidRPr="0072214C">
        <w:rPr>
          <w:rFonts w:ascii="Times New Roman" w:hAnsi="Times New Roman" w:cs="Times New Roman"/>
          <w:b/>
        </w:rPr>
        <w:t>4.2.</w:t>
      </w:r>
      <w:r>
        <w:rPr>
          <w:rFonts w:ascii="Times New Roman" w:hAnsi="Times New Roman" w:cs="Times New Roman"/>
        </w:rPr>
        <w:t xml:space="preserve"> </w:t>
      </w:r>
      <w:r w:rsidR="0035174D" w:rsidRPr="0072214C">
        <w:rPr>
          <w:rFonts w:ascii="Times New Roman" w:hAnsi="Times New Roman" w:cs="Times New Roman"/>
        </w:rPr>
        <w:t>K</w:t>
      </w:r>
      <w:r w:rsidR="00524BE2" w:rsidRPr="0072214C">
        <w:rPr>
          <w:rFonts w:ascii="Times New Roman" w:hAnsi="Times New Roman" w:cs="Times New Roman"/>
        </w:rPr>
        <w:t>ietų dangų aikštelės, skirtos transporto priemonių judėjimui, statymui prie negyvenamųjų pastatų (transporto, pramonės ir sandėliavimo paskirties) ir gyvenamųjų pastatų gali būti teikiami</w:t>
      </w:r>
      <w:r w:rsidR="00F47193" w:rsidRPr="0072214C">
        <w:rPr>
          <w:rFonts w:ascii="Times New Roman" w:hAnsi="Times New Roman" w:cs="Times New Roman"/>
        </w:rPr>
        <w:t xml:space="preserve"> </w:t>
      </w:r>
      <w:r w:rsidR="00524BE2" w:rsidRPr="0072214C">
        <w:rPr>
          <w:rFonts w:ascii="Times New Roman" w:hAnsi="Times New Roman" w:cs="Times New Roman"/>
        </w:rPr>
        <w:t xml:space="preserve">siekiant pagrįsti </w:t>
      </w:r>
      <w:bookmarkStart w:id="2" w:name="_Hlk203688833"/>
      <w:r w:rsidR="00F47193" w:rsidRPr="0072214C">
        <w:rPr>
          <w:rFonts w:ascii="Times New Roman" w:hAnsi="Times New Roman" w:cs="Times New Roman"/>
        </w:rPr>
        <w:t>Sąlygų 4 priede „</w:t>
      </w:r>
      <w:r w:rsidR="00F47193" w:rsidRPr="0072214C">
        <w:rPr>
          <w:rFonts w:ascii="Times New Roman" w:hAnsi="Times New Roman" w:cs="Times New Roman"/>
          <w:i/>
          <w:iCs/>
        </w:rPr>
        <w:t>Kvalifikacijos reikalavimai, Pašalinimo pagrindai ir Nacionalinio saugumo reikalavimai“</w:t>
      </w:r>
      <w:r w:rsidR="00F47193" w:rsidRPr="0072214C">
        <w:rPr>
          <w:rFonts w:ascii="Times New Roman" w:hAnsi="Times New Roman" w:cs="Times New Roman"/>
        </w:rPr>
        <w:t xml:space="preserve"> 2 lentelės 3.2 punkte nurodytam kvalifikacijos reikalavim</w:t>
      </w:r>
      <w:r w:rsidR="000A09E5" w:rsidRPr="0072214C">
        <w:rPr>
          <w:rFonts w:ascii="Times New Roman" w:hAnsi="Times New Roman" w:cs="Times New Roman"/>
        </w:rPr>
        <w:t>ą</w:t>
      </w:r>
      <w:r w:rsidR="00F47193" w:rsidRPr="0072214C">
        <w:rPr>
          <w:rFonts w:ascii="Times New Roman" w:hAnsi="Times New Roman" w:cs="Times New Roman"/>
        </w:rPr>
        <w:t xml:space="preserve"> </w:t>
      </w:r>
      <w:bookmarkEnd w:id="2"/>
      <w:r w:rsidR="00F47193" w:rsidRPr="0072214C">
        <w:rPr>
          <w:rFonts w:ascii="Times New Roman" w:hAnsi="Times New Roman" w:cs="Times New Roman"/>
        </w:rPr>
        <w:t xml:space="preserve">ir  Sąlygų 11 priede </w:t>
      </w:r>
      <w:r w:rsidR="00F47193" w:rsidRPr="0072214C">
        <w:rPr>
          <w:rFonts w:ascii="Times New Roman" w:hAnsi="Times New Roman" w:cs="Times New Roman"/>
          <w:i/>
          <w:iCs/>
        </w:rPr>
        <w:t>„Paraiškų vertinimas ir kvalifikacinės atrankos atlikimo tvarka“</w:t>
      </w:r>
      <w:r w:rsidR="00F47193" w:rsidRPr="0072214C">
        <w:rPr>
          <w:rFonts w:ascii="Times New Roman" w:hAnsi="Times New Roman" w:cs="Times New Roman"/>
        </w:rPr>
        <w:t xml:space="preserve"> nurodytam K2 kriterijui.</w:t>
      </w:r>
    </w:p>
    <w:p w14:paraId="4FC09A31" w14:textId="77777777" w:rsidR="00C31C01" w:rsidRPr="00C31C01" w:rsidRDefault="00C31C01" w:rsidP="00671577">
      <w:pPr>
        <w:pStyle w:val="ListParagraph"/>
        <w:spacing w:after="0" w:line="360" w:lineRule="auto"/>
        <w:ind w:left="0" w:firstLine="851"/>
        <w:contextualSpacing w:val="0"/>
        <w:jc w:val="both"/>
        <w:rPr>
          <w:rFonts w:ascii="Times New Roman" w:eastAsia="Times New Roman" w:hAnsi="Times New Roman" w:cs="Times New Roman"/>
          <w:color w:val="EE0000"/>
          <w:kern w:val="0"/>
          <w14:ligatures w14:val="none"/>
        </w:rPr>
      </w:pPr>
    </w:p>
    <w:p w14:paraId="62E4DF33" w14:textId="77777777" w:rsidR="00027A12" w:rsidRPr="00671577" w:rsidRDefault="00027A12" w:rsidP="00203B6A">
      <w:pPr>
        <w:spacing w:after="0" w:line="360" w:lineRule="auto"/>
        <w:jc w:val="right"/>
        <w:rPr>
          <w:rFonts w:ascii="Times New Roman" w:eastAsia="Times New Roman" w:hAnsi="Times New Roman" w:cs="Times New Roman"/>
          <w:kern w:val="0"/>
          <w14:ligatures w14:val="none"/>
        </w:rPr>
      </w:pPr>
    </w:p>
    <w:p w14:paraId="4E66BD47" w14:textId="77777777" w:rsidR="00203B6A" w:rsidRPr="00671577" w:rsidRDefault="00203B6A" w:rsidP="000B5F97">
      <w:pPr>
        <w:spacing w:after="0" w:line="240" w:lineRule="auto"/>
        <w:rPr>
          <w:rFonts w:ascii="Times New Roman" w:eastAsia="Times New Roman" w:hAnsi="Times New Roman" w:cs="Times New Roman"/>
          <w:kern w:val="0"/>
          <w14:ligatures w14:val="none"/>
        </w:rPr>
      </w:pPr>
    </w:p>
    <w:p w14:paraId="4059558A" w14:textId="2BBF3F1C" w:rsidR="004B2DDE" w:rsidRPr="00671577" w:rsidRDefault="004B2DDE" w:rsidP="004B2DDE">
      <w:pPr>
        <w:spacing w:after="0" w:line="240" w:lineRule="auto"/>
        <w:jc w:val="right"/>
        <w:rPr>
          <w:rFonts w:ascii="Times New Roman" w:eastAsia="Times New Roman" w:hAnsi="Times New Roman" w:cs="Times New Roman"/>
          <w:color w:val="0000FF"/>
          <w:kern w:val="0"/>
          <w:u w:val="single"/>
          <w14:ligatures w14:val="none"/>
        </w:rPr>
      </w:pPr>
      <w:r w:rsidRPr="00671577">
        <w:rPr>
          <w:rFonts w:ascii="Times New Roman" w:eastAsia="Times New Roman" w:hAnsi="Times New Roman" w:cs="Times New Roman"/>
          <w:kern w:val="0"/>
          <w14:ligatures w14:val="none"/>
        </w:rPr>
        <w:t>Viešojo pirkimo komisija</w:t>
      </w:r>
    </w:p>
    <w:sectPr w:rsidR="004B2DDE" w:rsidRPr="00671577" w:rsidSect="004B2DDE">
      <w:footerReference w:type="default" r:id="rId8"/>
      <w:footerReference w:type="first" r:id="rId9"/>
      <w:pgSz w:w="11906" w:h="16838" w:code="9"/>
      <w:pgMar w:top="851" w:right="567" w:bottom="0" w:left="1418" w:header="432" w:footer="28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55781" w16cex:dateUtc="2025-07-18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02EB2" w16cid:durableId="39055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9AD39" w14:textId="77777777" w:rsidR="00DA0CC0" w:rsidRDefault="00DA0CC0" w:rsidP="004B2DDE">
      <w:pPr>
        <w:spacing w:after="0" w:line="240" w:lineRule="auto"/>
      </w:pPr>
      <w:r>
        <w:separator/>
      </w:r>
    </w:p>
  </w:endnote>
  <w:endnote w:type="continuationSeparator" w:id="0">
    <w:p w14:paraId="0D0602FC" w14:textId="77777777" w:rsidR="00DA0CC0" w:rsidRDefault="00DA0CC0" w:rsidP="004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781C" w14:textId="77777777" w:rsidR="00A87175" w:rsidRPr="00B1475F" w:rsidRDefault="00A87175" w:rsidP="00341011">
    <w:pPr>
      <w:pStyle w:val="Footer"/>
      <w:tabs>
        <w:tab w:val="right" w:pos="9638"/>
      </w:tabs>
      <w:ind w:hanging="1134"/>
      <w:rPr>
        <w:lang w:val="en-US"/>
      </w:rPr>
    </w:pPr>
    <w:bookmarkStart w:id="3" w:name="_Hlk40190180"/>
    <w:bookmarkStart w:id="4" w:name="_Hlk40190181"/>
    <w:r>
      <w:rPr>
        <w:lang w:val="en-US"/>
      </w:rPr>
      <w:tab/>
    </w:r>
    <w:r>
      <w:rPr>
        <w:lang w:val="en-US"/>
      </w:rPr>
      <w:tab/>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B4A" w14:textId="07E75F89" w:rsidR="004B2DDE" w:rsidRPr="00763883" w:rsidRDefault="00A87175" w:rsidP="004B2DDE">
    <w:pPr>
      <w:pStyle w:val="Footer"/>
      <w:tabs>
        <w:tab w:val="left" w:pos="2730"/>
        <w:tab w:val="left" w:pos="7440"/>
      </w:tabs>
      <w:ind w:hanging="1134"/>
      <w:rPr>
        <w:lang w:val="en-US"/>
      </w:rPr>
    </w:pPr>
    <w:r w:rsidRPr="00327DB6">
      <w:rPr>
        <w:noProof/>
        <w:lang w:val="en-US"/>
      </w:rPr>
      <mc:AlternateContent>
        <mc:Choice Requires="wps">
          <w:drawing>
            <wp:anchor distT="0" distB="0" distL="114300" distR="114300" simplePos="0" relativeHeight="251659264" behindDoc="0" locked="0" layoutInCell="1" allowOverlap="1" wp14:anchorId="01F2F48B" wp14:editId="609C357C">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2F6EC"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" strokecolor="windowText" strokeweight=".5pt">
              <v:stroke joinstyle="miter"/>
              <w10:wrap anchorx="page"/>
            </v:line>
          </w:pict>
        </mc:Fallback>
      </mc:AlternateContent>
    </w:r>
    <w:r>
      <w:rPr>
        <w:sz w:val="20"/>
        <w:szCs w:val="20"/>
      </w:rPr>
      <w:t xml:space="preserve">          </w:t>
    </w:r>
  </w:p>
  <w:p w14:paraId="6CDD8B98" w14:textId="5E46F405" w:rsidR="00A87175" w:rsidRPr="00763883" w:rsidRDefault="00A87175" w:rsidP="00763883">
    <w:pPr>
      <w:pStyle w:val="Footer"/>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A83FE" w14:textId="77777777" w:rsidR="00DA0CC0" w:rsidRDefault="00DA0CC0" w:rsidP="004B2DDE">
      <w:pPr>
        <w:spacing w:after="0" w:line="240" w:lineRule="auto"/>
      </w:pPr>
      <w:r>
        <w:separator/>
      </w:r>
    </w:p>
  </w:footnote>
  <w:footnote w:type="continuationSeparator" w:id="0">
    <w:p w14:paraId="16ED84A0" w14:textId="77777777" w:rsidR="00DA0CC0" w:rsidRDefault="00DA0CC0" w:rsidP="004B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3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D397B"/>
    <w:multiLevelType w:val="hybridMultilevel"/>
    <w:tmpl w:val="29286082"/>
    <w:lvl w:ilvl="0" w:tplc="47E0D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9C0D0F"/>
    <w:multiLevelType w:val="hybridMultilevel"/>
    <w:tmpl w:val="BC3A956E"/>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B6DF4"/>
    <w:multiLevelType w:val="hybridMultilevel"/>
    <w:tmpl w:val="986609C4"/>
    <w:lvl w:ilvl="0" w:tplc="00840DB0">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6457D"/>
    <w:multiLevelType w:val="hybridMultilevel"/>
    <w:tmpl w:val="232E006E"/>
    <w:lvl w:ilvl="0" w:tplc="B47C6FB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E137F6B"/>
    <w:multiLevelType w:val="hybridMultilevel"/>
    <w:tmpl w:val="1DEC35E6"/>
    <w:lvl w:ilvl="0" w:tplc="63843ADA">
      <w:start w:val="1"/>
      <w:numFmt w:val="upp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94752F"/>
    <w:multiLevelType w:val="hybridMultilevel"/>
    <w:tmpl w:val="029C771A"/>
    <w:lvl w:ilvl="0" w:tplc="62E2114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950D25"/>
    <w:multiLevelType w:val="hybridMultilevel"/>
    <w:tmpl w:val="FFFFFFFF"/>
    <w:lvl w:ilvl="0" w:tplc="3F1446A8">
      <w:start w:val="1"/>
      <w:numFmt w:val="bullet"/>
      <w:lvlText w:val="-"/>
      <w:lvlJc w:val="left"/>
      <w:pPr>
        <w:ind w:left="720" w:hanging="360"/>
      </w:pPr>
      <w:rPr>
        <w:rFonts w:ascii="Aptos" w:hAnsi="Aptos" w:hint="default"/>
      </w:rPr>
    </w:lvl>
    <w:lvl w:ilvl="1" w:tplc="0778C5C4">
      <w:start w:val="1"/>
      <w:numFmt w:val="bullet"/>
      <w:lvlText w:val="o"/>
      <w:lvlJc w:val="left"/>
      <w:pPr>
        <w:ind w:left="1440" w:hanging="360"/>
      </w:pPr>
      <w:rPr>
        <w:rFonts w:ascii="Courier New" w:hAnsi="Courier New" w:hint="default"/>
      </w:rPr>
    </w:lvl>
    <w:lvl w:ilvl="2" w:tplc="71F8BC38">
      <w:start w:val="1"/>
      <w:numFmt w:val="bullet"/>
      <w:lvlText w:val=""/>
      <w:lvlJc w:val="left"/>
      <w:pPr>
        <w:ind w:left="2160" w:hanging="360"/>
      </w:pPr>
      <w:rPr>
        <w:rFonts w:ascii="Wingdings" w:hAnsi="Wingdings" w:hint="default"/>
      </w:rPr>
    </w:lvl>
    <w:lvl w:ilvl="3" w:tplc="42287062">
      <w:start w:val="1"/>
      <w:numFmt w:val="bullet"/>
      <w:lvlText w:val=""/>
      <w:lvlJc w:val="left"/>
      <w:pPr>
        <w:ind w:left="2880" w:hanging="360"/>
      </w:pPr>
      <w:rPr>
        <w:rFonts w:ascii="Symbol" w:hAnsi="Symbol" w:hint="default"/>
      </w:rPr>
    </w:lvl>
    <w:lvl w:ilvl="4" w:tplc="E63ADACC">
      <w:start w:val="1"/>
      <w:numFmt w:val="bullet"/>
      <w:lvlText w:val="o"/>
      <w:lvlJc w:val="left"/>
      <w:pPr>
        <w:ind w:left="3600" w:hanging="360"/>
      </w:pPr>
      <w:rPr>
        <w:rFonts w:ascii="Courier New" w:hAnsi="Courier New" w:hint="default"/>
      </w:rPr>
    </w:lvl>
    <w:lvl w:ilvl="5" w:tplc="76541030">
      <w:start w:val="1"/>
      <w:numFmt w:val="bullet"/>
      <w:lvlText w:val=""/>
      <w:lvlJc w:val="left"/>
      <w:pPr>
        <w:ind w:left="4320" w:hanging="360"/>
      </w:pPr>
      <w:rPr>
        <w:rFonts w:ascii="Wingdings" w:hAnsi="Wingdings" w:hint="default"/>
      </w:rPr>
    </w:lvl>
    <w:lvl w:ilvl="6" w:tplc="462A3200">
      <w:start w:val="1"/>
      <w:numFmt w:val="bullet"/>
      <w:lvlText w:val=""/>
      <w:lvlJc w:val="left"/>
      <w:pPr>
        <w:ind w:left="5040" w:hanging="360"/>
      </w:pPr>
      <w:rPr>
        <w:rFonts w:ascii="Symbol" w:hAnsi="Symbol" w:hint="default"/>
      </w:rPr>
    </w:lvl>
    <w:lvl w:ilvl="7" w:tplc="A718DBB0">
      <w:start w:val="1"/>
      <w:numFmt w:val="bullet"/>
      <w:lvlText w:val="o"/>
      <w:lvlJc w:val="left"/>
      <w:pPr>
        <w:ind w:left="5760" w:hanging="360"/>
      </w:pPr>
      <w:rPr>
        <w:rFonts w:ascii="Courier New" w:hAnsi="Courier New" w:hint="default"/>
      </w:rPr>
    </w:lvl>
    <w:lvl w:ilvl="8" w:tplc="6B5E8A2C">
      <w:start w:val="1"/>
      <w:numFmt w:val="bullet"/>
      <w:lvlText w:val=""/>
      <w:lvlJc w:val="left"/>
      <w:pPr>
        <w:ind w:left="6480" w:hanging="360"/>
      </w:pPr>
      <w:rPr>
        <w:rFonts w:ascii="Wingdings" w:hAnsi="Wingdings" w:hint="default"/>
      </w:rPr>
    </w:lvl>
  </w:abstractNum>
  <w:abstractNum w:abstractNumId="10" w15:restartNumberingAfterBreak="0">
    <w:nsid w:val="41726495"/>
    <w:multiLevelType w:val="hybridMultilevel"/>
    <w:tmpl w:val="6F44EF4A"/>
    <w:lvl w:ilvl="0" w:tplc="1E306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CA10ABB"/>
    <w:multiLevelType w:val="hybridMultilevel"/>
    <w:tmpl w:val="1820E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E36926"/>
    <w:multiLevelType w:val="hybridMultilevel"/>
    <w:tmpl w:val="D76AA83C"/>
    <w:lvl w:ilvl="0" w:tplc="FCFE4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6E2846CD"/>
    <w:multiLevelType w:val="hybridMultilevel"/>
    <w:tmpl w:val="22E4C976"/>
    <w:lvl w:ilvl="0" w:tplc="5DA6017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3530A40"/>
    <w:multiLevelType w:val="hybridMultilevel"/>
    <w:tmpl w:val="D26E499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3"/>
  </w:num>
  <w:num w:numId="5">
    <w:abstractNumId w:val="6"/>
  </w:num>
  <w:num w:numId="6">
    <w:abstractNumId w:val="11"/>
  </w:num>
  <w:num w:numId="7">
    <w:abstractNumId w:val="1"/>
  </w:num>
  <w:num w:numId="8">
    <w:abstractNumId w:val="14"/>
  </w:num>
  <w:num w:numId="9">
    <w:abstractNumId w:val="13"/>
  </w:num>
  <w:num w:numId="10">
    <w:abstractNumId w:val="2"/>
  </w:num>
  <w:num w:numId="11">
    <w:abstractNumId w:val="4"/>
  </w:num>
  <w:num w:numId="12">
    <w:abstractNumId w:val="5"/>
  </w:num>
  <w:num w:numId="13">
    <w:abstractNumId w:val="12"/>
  </w:num>
  <w:num w:numId="14">
    <w:abstractNumId w:val="1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DE"/>
    <w:rsid w:val="00017C36"/>
    <w:rsid w:val="00017C52"/>
    <w:rsid w:val="00025208"/>
    <w:rsid w:val="00027A12"/>
    <w:rsid w:val="000306BB"/>
    <w:rsid w:val="00036617"/>
    <w:rsid w:val="00056367"/>
    <w:rsid w:val="0005773E"/>
    <w:rsid w:val="00061CA6"/>
    <w:rsid w:val="000624D5"/>
    <w:rsid w:val="000653D7"/>
    <w:rsid w:val="00066EF9"/>
    <w:rsid w:val="000708C8"/>
    <w:rsid w:val="00073792"/>
    <w:rsid w:val="000743BC"/>
    <w:rsid w:val="000819BA"/>
    <w:rsid w:val="00092CEB"/>
    <w:rsid w:val="0009556A"/>
    <w:rsid w:val="000A0500"/>
    <w:rsid w:val="000A09E5"/>
    <w:rsid w:val="000A12E5"/>
    <w:rsid w:val="000B08DD"/>
    <w:rsid w:val="000B219D"/>
    <w:rsid w:val="000B5F97"/>
    <w:rsid w:val="000B662C"/>
    <w:rsid w:val="000C1A7E"/>
    <w:rsid w:val="000C73ED"/>
    <w:rsid w:val="000D686A"/>
    <w:rsid w:val="000E0562"/>
    <w:rsid w:val="000E253D"/>
    <w:rsid w:val="000F0897"/>
    <w:rsid w:val="000F416A"/>
    <w:rsid w:val="000F457D"/>
    <w:rsid w:val="000F5C6E"/>
    <w:rsid w:val="001040F3"/>
    <w:rsid w:val="001054EE"/>
    <w:rsid w:val="0010603D"/>
    <w:rsid w:val="001157E8"/>
    <w:rsid w:val="00122996"/>
    <w:rsid w:val="00122C41"/>
    <w:rsid w:val="00123189"/>
    <w:rsid w:val="001235CD"/>
    <w:rsid w:val="00133C78"/>
    <w:rsid w:val="00135244"/>
    <w:rsid w:val="00142CB8"/>
    <w:rsid w:val="0014424F"/>
    <w:rsid w:val="00144710"/>
    <w:rsid w:val="00153D85"/>
    <w:rsid w:val="00155B81"/>
    <w:rsid w:val="00156123"/>
    <w:rsid w:val="00157AC0"/>
    <w:rsid w:val="00160498"/>
    <w:rsid w:val="00162AD5"/>
    <w:rsid w:val="00165249"/>
    <w:rsid w:val="00166654"/>
    <w:rsid w:val="00171E81"/>
    <w:rsid w:val="00173767"/>
    <w:rsid w:val="001754D3"/>
    <w:rsid w:val="00175C7A"/>
    <w:rsid w:val="00175C94"/>
    <w:rsid w:val="00176829"/>
    <w:rsid w:val="00187682"/>
    <w:rsid w:val="00191C13"/>
    <w:rsid w:val="001A125B"/>
    <w:rsid w:val="001A77B1"/>
    <w:rsid w:val="001C1566"/>
    <w:rsid w:val="001C2BE2"/>
    <w:rsid w:val="001C66C6"/>
    <w:rsid w:val="001C71F8"/>
    <w:rsid w:val="001D62FC"/>
    <w:rsid w:val="001E54A6"/>
    <w:rsid w:val="00203B6A"/>
    <w:rsid w:val="00212D7C"/>
    <w:rsid w:val="00217A8B"/>
    <w:rsid w:val="00220F46"/>
    <w:rsid w:val="00225841"/>
    <w:rsid w:val="002264E1"/>
    <w:rsid w:val="002265A1"/>
    <w:rsid w:val="00227258"/>
    <w:rsid w:val="00234C77"/>
    <w:rsid w:val="0024074F"/>
    <w:rsid w:val="00243FEF"/>
    <w:rsid w:val="0024668E"/>
    <w:rsid w:val="00250A4A"/>
    <w:rsid w:val="00254CD8"/>
    <w:rsid w:val="002604F4"/>
    <w:rsid w:val="00264677"/>
    <w:rsid w:val="002655CB"/>
    <w:rsid w:val="00272956"/>
    <w:rsid w:val="002864DC"/>
    <w:rsid w:val="00296233"/>
    <w:rsid w:val="00297115"/>
    <w:rsid w:val="002A5F3B"/>
    <w:rsid w:val="002B09D2"/>
    <w:rsid w:val="002B4C0F"/>
    <w:rsid w:val="002B4CEB"/>
    <w:rsid w:val="002D0898"/>
    <w:rsid w:val="002D1580"/>
    <w:rsid w:val="002D5B4A"/>
    <w:rsid w:val="002D6290"/>
    <w:rsid w:val="002E0ED4"/>
    <w:rsid w:val="002F027B"/>
    <w:rsid w:val="002F5991"/>
    <w:rsid w:val="0030103D"/>
    <w:rsid w:val="00301E91"/>
    <w:rsid w:val="0030335E"/>
    <w:rsid w:val="00316F5D"/>
    <w:rsid w:val="00317B50"/>
    <w:rsid w:val="00322BC5"/>
    <w:rsid w:val="0032606B"/>
    <w:rsid w:val="00327E61"/>
    <w:rsid w:val="003303AD"/>
    <w:rsid w:val="003371A5"/>
    <w:rsid w:val="0034660E"/>
    <w:rsid w:val="0035174D"/>
    <w:rsid w:val="00351B55"/>
    <w:rsid w:val="003618F9"/>
    <w:rsid w:val="00365CE0"/>
    <w:rsid w:val="0037178D"/>
    <w:rsid w:val="00383771"/>
    <w:rsid w:val="00394D3E"/>
    <w:rsid w:val="00397C1A"/>
    <w:rsid w:val="003B5B50"/>
    <w:rsid w:val="003B7EFA"/>
    <w:rsid w:val="003C37F8"/>
    <w:rsid w:val="003C4BAE"/>
    <w:rsid w:val="003D0859"/>
    <w:rsid w:val="003D3177"/>
    <w:rsid w:val="003D4128"/>
    <w:rsid w:val="003E20CC"/>
    <w:rsid w:val="003E6052"/>
    <w:rsid w:val="003E7AE2"/>
    <w:rsid w:val="003F1AC6"/>
    <w:rsid w:val="003F602F"/>
    <w:rsid w:val="0040483D"/>
    <w:rsid w:val="00405EFF"/>
    <w:rsid w:val="00407F26"/>
    <w:rsid w:val="00415695"/>
    <w:rsid w:val="00416FA7"/>
    <w:rsid w:val="00431643"/>
    <w:rsid w:val="0043172A"/>
    <w:rsid w:val="00432AA1"/>
    <w:rsid w:val="00432F19"/>
    <w:rsid w:val="004370DB"/>
    <w:rsid w:val="0044377B"/>
    <w:rsid w:val="0045411D"/>
    <w:rsid w:val="004612F5"/>
    <w:rsid w:val="004656D9"/>
    <w:rsid w:val="00466172"/>
    <w:rsid w:val="00467FA6"/>
    <w:rsid w:val="004772FD"/>
    <w:rsid w:val="004872CF"/>
    <w:rsid w:val="00492931"/>
    <w:rsid w:val="004976D7"/>
    <w:rsid w:val="004A17C3"/>
    <w:rsid w:val="004B2795"/>
    <w:rsid w:val="004B2DDE"/>
    <w:rsid w:val="004B4750"/>
    <w:rsid w:val="004B7D11"/>
    <w:rsid w:val="004C13BB"/>
    <w:rsid w:val="004C38FE"/>
    <w:rsid w:val="004C53C3"/>
    <w:rsid w:val="004E1333"/>
    <w:rsid w:val="004E4D74"/>
    <w:rsid w:val="004E50DA"/>
    <w:rsid w:val="004E6544"/>
    <w:rsid w:val="004F654B"/>
    <w:rsid w:val="00507257"/>
    <w:rsid w:val="005076FD"/>
    <w:rsid w:val="005114BE"/>
    <w:rsid w:val="00524BE2"/>
    <w:rsid w:val="0054182D"/>
    <w:rsid w:val="0054190F"/>
    <w:rsid w:val="00545F2B"/>
    <w:rsid w:val="00546073"/>
    <w:rsid w:val="00553415"/>
    <w:rsid w:val="00554BC7"/>
    <w:rsid w:val="00555E57"/>
    <w:rsid w:val="00566291"/>
    <w:rsid w:val="005714E1"/>
    <w:rsid w:val="005762F2"/>
    <w:rsid w:val="00585286"/>
    <w:rsid w:val="00585E4C"/>
    <w:rsid w:val="00591FE6"/>
    <w:rsid w:val="005A5DD5"/>
    <w:rsid w:val="005C7AAB"/>
    <w:rsid w:val="005C7F19"/>
    <w:rsid w:val="005D2442"/>
    <w:rsid w:val="005D2654"/>
    <w:rsid w:val="005D53AE"/>
    <w:rsid w:val="005D75C7"/>
    <w:rsid w:val="005E17B4"/>
    <w:rsid w:val="005E2CC3"/>
    <w:rsid w:val="005E7E38"/>
    <w:rsid w:val="005F0F42"/>
    <w:rsid w:val="005F5428"/>
    <w:rsid w:val="005F69DE"/>
    <w:rsid w:val="005F76FF"/>
    <w:rsid w:val="006052DD"/>
    <w:rsid w:val="00605B09"/>
    <w:rsid w:val="006060A0"/>
    <w:rsid w:val="006166F9"/>
    <w:rsid w:val="006227AE"/>
    <w:rsid w:val="00632A50"/>
    <w:rsid w:val="00640AA1"/>
    <w:rsid w:val="00647EA9"/>
    <w:rsid w:val="00651C51"/>
    <w:rsid w:val="00652CF4"/>
    <w:rsid w:val="006538C4"/>
    <w:rsid w:val="00671577"/>
    <w:rsid w:val="00683817"/>
    <w:rsid w:val="00684587"/>
    <w:rsid w:val="006854B2"/>
    <w:rsid w:val="006903F3"/>
    <w:rsid w:val="006947B1"/>
    <w:rsid w:val="006A6FF8"/>
    <w:rsid w:val="006B1850"/>
    <w:rsid w:val="006C1A09"/>
    <w:rsid w:val="006C5D7D"/>
    <w:rsid w:val="006E3DC9"/>
    <w:rsid w:val="006E4502"/>
    <w:rsid w:val="006E5E69"/>
    <w:rsid w:val="006E7768"/>
    <w:rsid w:val="006F0866"/>
    <w:rsid w:val="00711C62"/>
    <w:rsid w:val="00716E6C"/>
    <w:rsid w:val="0072214C"/>
    <w:rsid w:val="007335F5"/>
    <w:rsid w:val="00737252"/>
    <w:rsid w:val="0075024C"/>
    <w:rsid w:val="00752B6D"/>
    <w:rsid w:val="00753B66"/>
    <w:rsid w:val="00753F95"/>
    <w:rsid w:val="00762C37"/>
    <w:rsid w:val="00772B58"/>
    <w:rsid w:val="007758AB"/>
    <w:rsid w:val="00795F8A"/>
    <w:rsid w:val="00797E33"/>
    <w:rsid w:val="007A4E98"/>
    <w:rsid w:val="007B45D1"/>
    <w:rsid w:val="007B5D33"/>
    <w:rsid w:val="007C3A20"/>
    <w:rsid w:val="007E192D"/>
    <w:rsid w:val="007E372A"/>
    <w:rsid w:val="007F04DB"/>
    <w:rsid w:val="007F0648"/>
    <w:rsid w:val="007F0D71"/>
    <w:rsid w:val="007F6D0C"/>
    <w:rsid w:val="007F7C3B"/>
    <w:rsid w:val="00800896"/>
    <w:rsid w:val="00810FD3"/>
    <w:rsid w:val="00814053"/>
    <w:rsid w:val="00814584"/>
    <w:rsid w:val="00832AE3"/>
    <w:rsid w:val="008347CA"/>
    <w:rsid w:val="00834B03"/>
    <w:rsid w:val="0083648F"/>
    <w:rsid w:val="00842ACC"/>
    <w:rsid w:val="0085676C"/>
    <w:rsid w:val="00883C98"/>
    <w:rsid w:val="00884BA1"/>
    <w:rsid w:val="0089171E"/>
    <w:rsid w:val="008A0EB6"/>
    <w:rsid w:val="008A0F4B"/>
    <w:rsid w:val="008A4AB1"/>
    <w:rsid w:val="008A5C89"/>
    <w:rsid w:val="008A7C7D"/>
    <w:rsid w:val="008B2777"/>
    <w:rsid w:val="008B447C"/>
    <w:rsid w:val="008B519A"/>
    <w:rsid w:val="008C50A7"/>
    <w:rsid w:val="008D032B"/>
    <w:rsid w:val="008D16A1"/>
    <w:rsid w:val="008D1A7B"/>
    <w:rsid w:val="008D4D18"/>
    <w:rsid w:val="008E3FA0"/>
    <w:rsid w:val="008E5313"/>
    <w:rsid w:val="008E6673"/>
    <w:rsid w:val="008E6C5B"/>
    <w:rsid w:val="008F6413"/>
    <w:rsid w:val="008F7F10"/>
    <w:rsid w:val="00901022"/>
    <w:rsid w:val="00901ECE"/>
    <w:rsid w:val="00907F54"/>
    <w:rsid w:val="0092024F"/>
    <w:rsid w:val="0092264C"/>
    <w:rsid w:val="009276DD"/>
    <w:rsid w:val="00937F51"/>
    <w:rsid w:val="0094113D"/>
    <w:rsid w:val="00952F63"/>
    <w:rsid w:val="0096203B"/>
    <w:rsid w:val="00973E3C"/>
    <w:rsid w:val="009772FF"/>
    <w:rsid w:val="009853C3"/>
    <w:rsid w:val="00995FA7"/>
    <w:rsid w:val="0099745F"/>
    <w:rsid w:val="009B4E21"/>
    <w:rsid w:val="009B6EB2"/>
    <w:rsid w:val="009C3142"/>
    <w:rsid w:val="009D0444"/>
    <w:rsid w:val="009D568D"/>
    <w:rsid w:val="009D7311"/>
    <w:rsid w:val="00A0069D"/>
    <w:rsid w:val="00A02EAE"/>
    <w:rsid w:val="00A04D2D"/>
    <w:rsid w:val="00A134AC"/>
    <w:rsid w:val="00A13F96"/>
    <w:rsid w:val="00A140FB"/>
    <w:rsid w:val="00A21F1F"/>
    <w:rsid w:val="00A2355F"/>
    <w:rsid w:val="00A23E8E"/>
    <w:rsid w:val="00A24268"/>
    <w:rsid w:val="00A30C4D"/>
    <w:rsid w:val="00A347AE"/>
    <w:rsid w:val="00A34C27"/>
    <w:rsid w:val="00A464AE"/>
    <w:rsid w:val="00A46D1A"/>
    <w:rsid w:val="00A500AA"/>
    <w:rsid w:val="00A5042F"/>
    <w:rsid w:val="00A52966"/>
    <w:rsid w:val="00A544FC"/>
    <w:rsid w:val="00A6443E"/>
    <w:rsid w:val="00A7112B"/>
    <w:rsid w:val="00A81273"/>
    <w:rsid w:val="00A81F49"/>
    <w:rsid w:val="00A850E3"/>
    <w:rsid w:val="00A87175"/>
    <w:rsid w:val="00A87D0C"/>
    <w:rsid w:val="00A90F38"/>
    <w:rsid w:val="00A93A0C"/>
    <w:rsid w:val="00A93AA5"/>
    <w:rsid w:val="00AA0264"/>
    <w:rsid w:val="00AA0D74"/>
    <w:rsid w:val="00AA315F"/>
    <w:rsid w:val="00AA3361"/>
    <w:rsid w:val="00AB171B"/>
    <w:rsid w:val="00AD2BD2"/>
    <w:rsid w:val="00AD3FE5"/>
    <w:rsid w:val="00AE0B46"/>
    <w:rsid w:val="00AE1D51"/>
    <w:rsid w:val="00AE5445"/>
    <w:rsid w:val="00AE62B6"/>
    <w:rsid w:val="00AF46F6"/>
    <w:rsid w:val="00B032B6"/>
    <w:rsid w:val="00B065D7"/>
    <w:rsid w:val="00B10EAD"/>
    <w:rsid w:val="00B1454C"/>
    <w:rsid w:val="00B22E64"/>
    <w:rsid w:val="00B238C7"/>
    <w:rsid w:val="00B34387"/>
    <w:rsid w:val="00B45CB6"/>
    <w:rsid w:val="00B469AB"/>
    <w:rsid w:val="00B54E92"/>
    <w:rsid w:val="00B617F9"/>
    <w:rsid w:val="00B62882"/>
    <w:rsid w:val="00B63C06"/>
    <w:rsid w:val="00B66304"/>
    <w:rsid w:val="00B67E20"/>
    <w:rsid w:val="00B7407D"/>
    <w:rsid w:val="00B8470D"/>
    <w:rsid w:val="00B8643A"/>
    <w:rsid w:val="00B869BD"/>
    <w:rsid w:val="00B904C6"/>
    <w:rsid w:val="00B93A83"/>
    <w:rsid w:val="00BA31BF"/>
    <w:rsid w:val="00BA53C3"/>
    <w:rsid w:val="00BA5557"/>
    <w:rsid w:val="00BA76E7"/>
    <w:rsid w:val="00BB14EB"/>
    <w:rsid w:val="00BB1C49"/>
    <w:rsid w:val="00BB7522"/>
    <w:rsid w:val="00BC1583"/>
    <w:rsid w:val="00BC2D48"/>
    <w:rsid w:val="00BD0E7E"/>
    <w:rsid w:val="00BE0D48"/>
    <w:rsid w:val="00BE0F01"/>
    <w:rsid w:val="00BE1E9E"/>
    <w:rsid w:val="00BE3E18"/>
    <w:rsid w:val="00BF2BE0"/>
    <w:rsid w:val="00BF6853"/>
    <w:rsid w:val="00BF7115"/>
    <w:rsid w:val="00C00D09"/>
    <w:rsid w:val="00C04F8B"/>
    <w:rsid w:val="00C10DC0"/>
    <w:rsid w:val="00C10F2F"/>
    <w:rsid w:val="00C147D2"/>
    <w:rsid w:val="00C203D6"/>
    <w:rsid w:val="00C26A66"/>
    <w:rsid w:val="00C31C01"/>
    <w:rsid w:val="00C40F7D"/>
    <w:rsid w:val="00C43696"/>
    <w:rsid w:val="00C44BC9"/>
    <w:rsid w:val="00C4518B"/>
    <w:rsid w:val="00C46786"/>
    <w:rsid w:val="00C46996"/>
    <w:rsid w:val="00C50803"/>
    <w:rsid w:val="00C5250B"/>
    <w:rsid w:val="00C538A2"/>
    <w:rsid w:val="00C67A08"/>
    <w:rsid w:val="00C67A39"/>
    <w:rsid w:val="00C80D7D"/>
    <w:rsid w:val="00C85D0E"/>
    <w:rsid w:val="00C860EA"/>
    <w:rsid w:val="00C94B29"/>
    <w:rsid w:val="00CB5814"/>
    <w:rsid w:val="00CC3086"/>
    <w:rsid w:val="00CC6CC8"/>
    <w:rsid w:val="00CE28CA"/>
    <w:rsid w:val="00CE3235"/>
    <w:rsid w:val="00CE436A"/>
    <w:rsid w:val="00CF24C6"/>
    <w:rsid w:val="00D00555"/>
    <w:rsid w:val="00D02621"/>
    <w:rsid w:val="00D159AC"/>
    <w:rsid w:val="00D2363A"/>
    <w:rsid w:val="00D24DCF"/>
    <w:rsid w:val="00D34002"/>
    <w:rsid w:val="00D3609B"/>
    <w:rsid w:val="00D3669C"/>
    <w:rsid w:val="00D36FF3"/>
    <w:rsid w:val="00D47FAD"/>
    <w:rsid w:val="00D64123"/>
    <w:rsid w:val="00D67F35"/>
    <w:rsid w:val="00D707A7"/>
    <w:rsid w:val="00D73EA6"/>
    <w:rsid w:val="00D76EB0"/>
    <w:rsid w:val="00D836AA"/>
    <w:rsid w:val="00D85970"/>
    <w:rsid w:val="00D862AE"/>
    <w:rsid w:val="00D876BE"/>
    <w:rsid w:val="00D97655"/>
    <w:rsid w:val="00DA0CC0"/>
    <w:rsid w:val="00DB3390"/>
    <w:rsid w:val="00DB52A3"/>
    <w:rsid w:val="00DC08C9"/>
    <w:rsid w:val="00DC7939"/>
    <w:rsid w:val="00DD5D90"/>
    <w:rsid w:val="00DE79E0"/>
    <w:rsid w:val="00DF12D4"/>
    <w:rsid w:val="00DF5354"/>
    <w:rsid w:val="00E13AB2"/>
    <w:rsid w:val="00E15B23"/>
    <w:rsid w:val="00E21F34"/>
    <w:rsid w:val="00E31099"/>
    <w:rsid w:val="00E31310"/>
    <w:rsid w:val="00E44A44"/>
    <w:rsid w:val="00E473B3"/>
    <w:rsid w:val="00E548C5"/>
    <w:rsid w:val="00E55CCD"/>
    <w:rsid w:val="00E577B0"/>
    <w:rsid w:val="00E71EC2"/>
    <w:rsid w:val="00E758BC"/>
    <w:rsid w:val="00E75D1F"/>
    <w:rsid w:val="00E80D60"/>
    <w:rsid w:val="00E84C5B"/>
    <w:rsid w:val="00E94EEE"/>
    <w:rsid w:val="00E9516D"/>
    <w:rsid w:val="00EA6A50"/>
    <w:rsid w:val="00EB4188"/>
    <w:rsid w:val="00EC0ECA"/>
    <w:rsid w:val="00EC55AD"/>
    <w:rsid w:val="00ED7DEF"/>
    <w:rsid w:val="00EE45CA"/>
    <w:rsid w:val="00EE5D5A"/>
    <w:rsid w:val="00EF4BEF"/>
    <w:rsid w:val="00EF7CAE"/>
    <w:rsid w:val="00F14AA5"/>
    <w:rsid w:val="00F20D31"/>
    <w:rsid w:val="00F21E1A"/>
    <w:rsid w:val="00F24437"/>
    <w:rsid w:val="00F3399A"/>
    <w:rsid w:val="00F40E9F"/>
    <w:rsid w:val="00F43731"/>
    <w:rsid w:val="00F47193"/>
    <w:rsid w:val="00F504A6"/>
    <w:rsid w:val="00F52138"/>
    <w:rsid w:val="00F530EC"/>
    <w:rsid w:val="00F60435"/>
    <w:rsid w:val="00F604BC"/>
    <w:rsid w:val="00F615C3"/>
    <w:rsid w:val="00F63A3F"/>
    <w:rsid w:val="00F65D4C"/>
    <w:rsid w:val="00F660DF"/>
    <w:rsid w:val="00F7060E"/>
    <w:rsid w:val="00F76CD6"/>
    <w:rsid w:val="00F77342"/>
    <w:rsid w:val="00F93C84"/>
    <w:rsid w:val="00FA0470"/>
    <w:rsid w:val="00FA2B61"/>
    <w:rsid w:val="00FA7727"/>
    <w:rsid w:val="00FB2D1B"/>
    <w:rsid w:val="00FB49E8"/>
    <w:rsid w:val="00FB61C4"/>
    <w:rsid w:val="00FC1EA5"/>
    <w:rsid w:val="00FD05E1"/>
    <w:rsid w:val="00FD532A"/>
    <w:rsid w:val="00FD7904"/>
    <w:rsid w:val="00FE3802"/>
    <w:rsid w:val="00FE503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8EAE"/>
  <w15:chartTrackingRefBased/>
  <w15:docId w15:val="{08F3B019-BD0D-45B4-9CB1-A2D971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DE"/>
    <w:rPr>
      <w:rFonts w:eastAsiaTheme="majorEastAsia" w:cstheme="majorBidi"/>
      <w:color w:val="272727" w:themeColor="text1" w:themeTint="D8"/>
    </w:rPr>
  </w:style>
  <w:style w:type="paragraph" w:styleId="Title">
    <w:name w:val="Title"/>
    <w:basedOn w:val="Normal"/>
    <w:next w:val="Normal"/>
    <w:link w:val="TitleChar"/>
    <w:uiPriority w:val="10"/>
    <w:qFormat/>
    <w:rsid w:val="004B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DE"/>
    <w:pPr>
      <w:spacing w:before="160"/>
      <w:jc w:val="center"/>
    </w:pPr>
    <w:rPr>
      <w:i/>
      <w:iCs/>
      <w:color w:val="404040" w:themeColor="text1" w:themeTint="BF"/>
    </w:rPr>
  </w:style>
  <w:style w:type="character" w:customStyle="1" w:styleId="QuoteChar">
    <w:name w:val="Quote Char"/>
    <w:basedOn w:val="DefaultParagraphFont"/>
    <w:link w:val="Quote"/>
    <w:uiPriority w:val="29"/>
    <w:rsid w:val="004B2D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4B2DDE"/>
    <w:pPr>
      <w:ind w:left="720"/>
      <w:contextualSpacing/>
    </w:pPr>
  </w:style>
  <w:style w:type="character" w:styleId="IntenseEmphasis">
    <w:name w:val="Intense Emphasis"/>
    <w:basedOn w:val="DefaultParagraphFont"/>
    <w:uiPriority w:val="21"/>
    <w:qFormat/>
    <w:rsid w:val="004B2DDE"/>
    <w:rPr>
      <w:i/>
      <w:iCs/>
      <w:color w:val="0F4761" w:themeColor="accent1" w:themeShade="BF"/>
    </w:rPr>
  </w:style>
  <w:style w:type="paragraph" w:styleId="IntenseQuote">
    <w:name w:val="Intense Quote"/>
    <w:basedOn w:val="Normal"/>
    <w:next w:val="Normal"/>
    <w:link w:val="IntenseQuoteChar"/>
    <w:uiPriority w:val="30"/>
    <w:qFormat/>
    <w:rsid w:val="004B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DE"/>
    <w:rPr>
      <w:i/>
      <w:iCs/>
      <w:color w:val="0F4761" w:themeColor="accent1" w:themeShade="BF"/>
    </w:rPr>
  </w:style>
  <w:style w:type="character" w:styleId="IntenseReference">
    <w:name w:val="Intense Reference"/>
    <w:basedOn w:val="DefaultParagraphFont"/>
    <w:uiPriority w:val="32"/>
    <w:qFormat/>
    <w:rsid w:val="004B2DDE"/>
    <w:rPr>
      <w:b/>
      <w:bCs/>
      <w:smallCaps/>
      <w:color w:val="0F4761" w:themeColor="accent1" w:themeShade="BF"/>
      <w:spacing w:val="5"/>
    </w:rPr>
  </w:style>
  <w:style w:type="paragraph" w:styleId="Footer">
    <w:name w:val="footer"/>
    <w:basedOn w:val="Normal"/>
    <w:link w:val="FooterChar"/>
    <w:uiPriority w:val="99"/>
    <w:unhideWhenUsed/>
    <w:rsid w:val="004B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DE"/>
  </w:style>
  <w:style w:type="character" w:styleId="Hyperlink">
    <w:name w:val="Hyperlink"/>
    <w:aliases w:val="Alna"/>
    <w:rsid w:val="004B2DDE"/>
    <w:rPr>
      <w:color w:val="0000FF"/>
      <w:u w:val="single"/>
    </w:rPr>
  </w:style>
  <w:style w:type="paragraph" w:styleId="Header">
    <w:name w:val="header"/>
    <w:basedOn w:val="Normal"/>
    <w:link w:val="HeaderChar"/>
    <w:uiPriority w:val="99"/>
    <w:unhideWhenUsed/>
    <w:rsid w:val="004B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DE"/>
  </w:style>
  <w:style w:type="character" w:styleId="CommentReference">
    <w:name w:val="annotation reference"/>
    <w:basedOn w:val="DefaultParagraphFont"/>
    <w:uiPriority w:val="99"/>
    <w:semiHidden/>
    <w:unhideWhenUsed/>
    <w:rsid w:val="00415695"/>
    <w:rPr>
      <w:sz w:val="16"/>
      <w:szCs w:val="16"/>
    </w:rPr>
  </w:style>
  <w:style w:type="paragraph" w:styleId="CommentText">
    <w:name w:val="annotation text"/>
    <w:basedOn w:val="Normal"/>
    <w:link w:val="CommentTextChar"/>
    <w:uiPriority w:val="99"/>
    <w:unhideWhenUsed/>
    <w:rsid w:val="00415695"/>
    <w:pPr>
      <w:spacing w:line="240" w:lineRule="auto"/>
    </w:pPr>
    <w:rPr>
      <w:sz w:val="20"/>
      <w:szCs w:val="20"/>
    </w:rPr>
  </w:style>
  <w:style w:type="character" w:customStyle="1" w:styleId="CommentTextChar">
    <w:name w:val="Comment Text Char"/>
    <w:basedOn w:val="DefaultParagraphFont"/>
    <w:link w:val="CommentText"/>
    <w:uiPriority w:val="99"/>
    <w:rsid w:val="00415695"/>
    <w:rPr>
      <w:sz w:val="20"/>
      <w:szCs w:val="20"/>
    </w:rPr>
  </w:style>
  <w:style w:type="paragraph" w:styleId="CommentSubject">
    <w:name w:val="annotation subject"/>
    <w:basedOn w:val="CommentText"/>
    <w:next w:val="CommentText"/>
    <w:link w:val="CommentSubjectChar"/>
    <w:uiPriority w:val="99"/>
    <w:semiHidden/>
    <w:unhideWhenUsed/>
    <w:rsid w:val="00415695"/>
    <w:rPr>
      <w:b/>
      <w:bCs/>
    </w:rPr>
  </w:style>
  <w:style w:type="character" w:customStyle="1" w:styleId="CommentSubjectChar">
    <w:name w:val="Comment Subject Char"/>
    <w:basedOn w:val="CommentTextChar"/>
    <w:link w:val="CommentSubject"/>
    <w:uiPriority w:val="99"/>
    <w:semiHidden/>
    <w:rsid w:val="00415695"/>
    <w:rPr>
      <w:b/>
      <w:bCs/>
      <w:sz w:val="20"/>
      <w:szCs w:val="20"/>
    </w:rPr>
  </w:style>
  <w:style w:type="paragraph" w:styleId="Revision">
    <w:name w:val="Revision"/>
    <w:hidden/>
    <w:uiPriority w:val="99"/>
    <w:semiHidden/>
    <w:rsid w:val="00297115"/>
    <w:pPr>
      <w:spacing w:after="0" w:line="240" w:lineRule="auto"/>
    </w:pPr>
  </w:style>
  <w:style w:type="paragraph" w:styleId="BalloonText">
    <w:name w:val="Balloon Text"/>
    <w:basedOn w:val="Normal"/>
    <w:link w:val="BalloonTextChar"/>
    <w:uiPriority w:val="99"/>
    <w:semiHidden/>
    <w:unhideWhenUsed/>
    <w:rsid w:val="00F6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BC"/>
    <w:rPr>
      <w:rFonts w:ascii="Segoe UI" w:hAnsi="Segoe UI" w:cs="Segoe UI"/>
      <w:sz w:val="18"/>
      <w:szCs w:val="18"/>
    </w:rPr>
  </w:style>
  <w:style w:type="table" w:styleId="TableGrid">
    <w:name w:val="Table Grid"/>
    <w:basedOn w:val="TableNormal"/>
    <w:uiPriority w:val="39"/>
    <w:rsid w:val="0030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01E91"/>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301E91"/>
    <w:rPr>
      <w:rFonts w:ascii="Arial" w:hAnsi="Arial" w:cs="Arial" w:hint="default"/>
      <w:b w:val="0"/>
      <w:bCs w:val="0"/>
      <w:i/>
      <w:iCs/>
      <w:strike w:val="0"/>
      <w:dstrike w:val="0"/>
      <w:color w:val="000000"/>
      <w:sz w:val="18"/>
      <w:szCs w:val="18"/>
      <w:u w:val="none"/>
      <w:effect w:val="none"/>
    </w:rPr>
  </w:style>
  <w:style w:type="character" w:customStyle="1" w:styleId="Neapdorotaspaminjimas1">
    <w:name w:val="Neapdorotas paminėjimas1"/>
    <w:basedOn w:val="DefaultParagraphFont"/>
    <w:uiPriority w:val="99"/>
    <w:semiHidden/>
    <w:unhideWhenUsed/>
    <w:rsid w:val="0092264C"/>
    <w:rPr>
      <w:color w:val="605E5C"/>
      <w:shd w:val="clear" w:color="auto" w:fill="E1DFDD"/>
    </w:rPr>
  </w:style>
  <w:style w:type="character" w:customStyle="1" w:styleId="UnresolvedMention1">
    <w:name w:val="Unresolved Mention1"/>
    <w:basedOn w:val="DefaultParagraphFont"/>
    <w:uiPriority w:val="99"/>
    <w:semiHidden/>
    <w:unhideWhenUsed/>
    <w:rsid w:val="00F76CD6"/>
    <w:rPr>
      <w:color w:val="605E5C"/>
      <w:shd w:val="clear" w:color="auto" w:fill="E1DFDD"/>
    </w:rPr>
  </w:style>
  <w:style w:type="character" w:styleId="FollowedHyperlink">
    <w:name w:val="FollowedHyperlink"/>
    <w:basedOn w:val="DefaultParagraphFont"/>
    <w:uiPriority w:val="99"/>
    <w:semiHidden/>
    <w:unhideWhenUsed/>
    <w:rsid w:val="00F76CD6"/>
    <w:rPr>
      <w:color w:val="96607D" w:themeColor="followedHyperlink"/>
      <w:u w:val="single"/>
    </w:rPr>
  </w:style>
  <w:style w:type="paragraph" w:customStyle="1" w:styleId="FreeForm">
    <w:name w:val="Free Form"/>
    <w:rsid w:val="00E21F34"/>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71577"/>
  </w:style>
  <w:style w:type="paragraph" w:styleId="FootnoteText">
    <w:name w:val="footnote text"/>
    <w:basedOn w:val="Normal"/>
    <w:link w:val="FootnoteTextChar"/>
    <w:uiPriority w:val="99"/>
    <w:semiHidden/>
    <w:unhideWhenUsed/>
    <w:rsid w:val="007F04D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F04DB"/>
    <w:rPr>
      <w:sz w:val="20"/>
      <w:szCs w:val="20"/>
      <w:lang w:val="en-US"/>
    </w:rPr>
  </w:style>
  <w:style w:type="character" w:styleId="FootnoteReference">
    <w:name w:val="footnote reference"/>
    <w:basedOn w:val="DefaultParagraphFont"/>
    <w:uiPriority w:val="99"/>
    <w:semiHidden/>
    <w:unhideWhenUsed/>
    <w:rsid w:val="007F04DB"/>
    <w:rPr>
      <w:vertAlign w:val="superscript"/>
    </w:rPr>
  </w:style>
  <w:style w:type="character" w:customStyle="1" w:styleId="normaltextrun">
    <w:name w:val="normaltextrun"/>
    <w:basedOn w:val="DefaultParagraphFont"/>
    <w:rsid w:val="00DD5D90"/>
  </w:style>
  <w:style w:type="paragraph" w:styleId="NoSpacing">
    <w:name w:val="No Spacing"/>
    <w:uiPriority w:val="1"/>
    <w:qFormat/>
    <w:rsid w:val="005C7AAB"/>
    <w:pPr>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53">
      <w:bodyDiv w:val="1"/>
      <w:marLeft w:val="0"/>
      <w:marRight w:val="0"/>
      <w:marTop w:val="0"/>
      <w:marBottom w:val="0"/>
      <w:divBdr>
        <w:top w:val="none" w:sz="0" w:space="0" w:color="auto"/>
        <w:left w:val="none" w:sz="0" w:space="0" w:color="auto"/>
        <w:bottom w:val="none" w:sz="0" w:space="0" w:color="auto"/>
        <w:right w:val="none" w:sz="0" w:space="0" w:color="auto"/>
      </w:divBdr>
    </w:div>
    <w:div w:id="237373087">
      <w:bodyDiv w:val="1"/>
      <w:marLeft w:val="0"/>
      <w:marRight w:val="0"/>
      <w:marTop w:val="0"/>
      <w:marBottom w:val="0"/>
      <w:divBdr>
        <w:top w:val="none" w:sz="0" w:space="0" w:color="auto"/>
        <w:left w:val="none" w:sz="0" w:space="0" w:color="auto"/>
        <w:bottom w:val="none" w:sz="0" w:space="0" w:color="auto"/>
        <w:right w:val="none" w:sz="0" w:space="0" w:color="auto"/>
      </w:divBdr>
    </w:div>
    <w:div w:id="350961325">
      <w:bodyDiv w:val="1"/>
      <w:marLeft w:val="0"/>
      <w:marRight w:val="0"/>
      <w:marTop w:val="0"/>
      <w:marBottom w:val="0"/>
      <w:divBdr>
        <w:top w:val="none" w:sz="0" w:space="0" w:color="auto"/>
        <w:left w:val="none" w:sz="0" w:space="0" w:color="auto"/>
        <w:bottom w:val="none" w:sz="0" w:space="0" w:color="auto"/>
        <w:right w:val="none" w:sz="0" w:space="0" w:color="auto"/>
      </w:divBdr>
    </w:div>
    <w:div w:id="844053705">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1702589039">
      <w:bodyDiv w:val="1"/>
      <w:marLeft w:val="0"/>
      <w:marRight w:val="0"/>
      <w:marTop w:val="0"/>
      <w:marBottom w:val="0"/>
      <w:divBdr>
        <w:top w:val="none" w:sz="0" w:space="0" w:color="auto"/>
        <w:left w:val="none" w:sz="0" w:space="0" w:color="auto"/>
        <w:bottom w:val="none" w:sz="0" w:space="0" w:color="auto"/>
        <w:right w:val="none" w:sz="0" w:space="0" w:color="auto"/>
      </w:divBdr>
    </w:div>
    <w:div w:id="214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B5D0-BEAD-4BDD-8BFD-1F12D0EE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2135</Words>
  <Characters>12171</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Windows User</cp:lastModifiedBy>
  <cp:revision>8</cp:revision>
  <dcterms:created xsi:type="dcterms:W3CDTF">2025-07-21T05:38:00Z</dcterms:created>
  <dcterms:modified xsi:type="dcterms:W3CDTF">2025-07-24T07:22:00Z</dcterms:modified>
</cp:coreProperties>
</file>