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72E6" w14:textId="19BEDC74" w:rsidR="00C12F22" w:rsidRPr="00C12F22" w:rsidRDefault="00C12F22" w:rsidP="00A64796">
      <w:pPr>
        <w:spacing w:line="276" w:lineRule="auto"/>
        <w:ind w:firstLine="540"/>
        <w:jc w:val="center"/>
        <w:rPr>
          <w:b/>
          <w:noProof/>
          <w:sz w:val="24"/>
          <w:szCs w:val="24"/>
          <w:lang w:val="lt-LT"/>
        </w:rPr>
      </w:pPr>
      <w:r w:rsidRPr="00C12F22">
        <w:rPr>
          <w:b/>
          <w:noProof/>
          <w:sz w:val="24"/>
          <w:szCs w:val="24"/>
          <w:lang w:val="lt-LT"/>
        </w:rPr>
        <w:t>ATNAUJINTŲ (MODERNIZUOTŲ) DAUGIABUČIŲ NAMŲ STATINIO PROJEKTO</w:t>
      </w:r>
      <w:r w:rsidR="00A64796">
        <w:rPr>
          <w:b/>
          <w:noProof/>
          <w:sz w:val="24"/>
          <w:szCs w:val="24"/>
          <w:lang w:val="lt-LT"/>
        </w:rPr>
        <w:t>,</w:t>
      </w:r>
      <w:r w:rsidRPr="00C12F22">
        <w:rPr>
          <w:b/>
          <w:noProof/>
          <w:sz w:val="24"/>
          <w:szCs w:val="24"/>
          <w:lang w:val="lt-LT"/>
        </w:rPr>
        <w:t xml:space="preserve"> ĮGYVENDINTŲ PRIEMONIŲ EKSPERTIZ</w:t>
      </w:r>
      <w:r w:rsidR="0083664A">
        <w:rPr>
          <w:b/>
          <w:noProof/>
          <w:sz w:val="24"/>
          <w:szCs w:val="24"/>
          <w:lang w:val="lt-LT"/>
        </w:rPr>
        <w:t>IŲ</w:t>
      </w:r>
      <w:r w:rsidRPr="00C12F22">
        <w:rPr>
          <w:b/>
          <w:noProof/>
          <w:sz w:val="24"/>
          <w:szCs w:val="24"/>
          <w:lang w:val="lt-LT"/>
        </w:rPr>
        <w:t xml:space="preserve"> ATLIKIMO PASLAUGŲ</w:t>
      </w:r>
      <w:r w:rsidR="00F6598F">
        <w:rPr>
          <w:b/>
          <w:noProof/>
          <w:sz w:val="24"/>
          <w:szCs w:val="24"/>
          <w:lang w:val="lt-LT"/>
        </w:rPr>
        <w:t xml:space="preserve"> </w:t>
      </w:r>
    </w:p>
    <w:p w14:paraId="7FADE127" w14:textId="77777777" w:rsidR="00C12F22" w:rsidRPr="00C12F22" w:rsidRDefault="00C12F22" w:rsidP="00C12F22">
      <w:pPr>
        <w:spacing w:line="276" w:lineRule="auto"/>
        <w:ind w:firstLine="567"/>
        <w:rPr>
          <w:b/>
          <w:noProof/>
          <w:sz w:val="24"/>
          <w:szCs w:val="24"/>
          <w:lang w:val="lt-LT"/>
        </w:rPr>
      </w:pPr>
      <w:r w:rsidRPr="00C12F22">
        <w:rPr>
          <w:b/>
          <w:noProof/>
          <w:sz w:val="24"/>
          <w:szCs w:val="24"/>
          <w:lang w:val="lt-LT"/>
        </w:rPr>
        <w:t xml:space="preserve">                                            TECHNINĖ SPECIFIKACIJA</w:t>
      </w:r>
    </w:p>
    <w:p w14:paraId="4CA3A242"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3C949904" w14:textId="77777777" w:rsidR="00C12F22" w:rsidRPr="00C12F22" w:rsidRDefault="00C12F22" w:rsidP="00C12F22">
      <w:pPr>
        <w:spacing w:line="276" w:lineRule="auto"/>
        <w:ind w:firstLine="540"/>
        <w:rPr>
          <w:b/>
          <w:noProof/>
          <w:sz w:val="24"/>
          <w:szCs w:val="24"/>
          <w:lang w:val="lt-LT"/>
        </w:rPr>
      </w:pPr>
      <w:r w:rsidRPr="00C12F22">
        <w:rPr>
          <w:b/>
          <w:noProof/>
          <w:sz w:val="24"/>
          <w:szCs w:val="24"/>
          <w:lang w:val="lt-LT"/>
        </w:rPr>
        <w:t xml:space="preserve">                                            I. BENDROSIOS NUOSTATOS</w:t>
      </w:r>
    </w:p>
    <w:p w14:paraId="2BBEFC88"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58EAAB39" w14:textId="4705A286" w:rsidR="00C12F22" w:rsidRPr="00C12F22" w:rsidRDefault="00C12F22" w:rsidP="00C12F22">
      <w:pPr>
        <w:suppressAutoHyphens w:val="0"/>
        <w:autoSpaceDE w:val="0"/>
        <w:autoSpaceDN w:val="0"/>
        <w:adjustRightInd w:val="0"/>
        <w:ind w:firstLine="312"/>
        <w:jc w:val="both"/>
        <w:rPr>
          <w:rFonts w:ascii="TimesLT" w:hAnsi="TimesLT"/>
          <w:noProof/>
          <w:sz w:val="24"/>
          <w:szCs w:val="24"/>
          <w:lang w:val="lt-LT" w:eastAsia="en-US"/>
        </w:rPr>
      </w:pPr>
      <w:r w:rsidRPr="00C12F22">
        <w:rPr>
          <w:rFonts w:ascii="TimesLT" w:hAnsi="TimesLT"/>
          <w:noProof/>
          <w:sz w:val="24"/>
          <w:szCs w:val="24"/>
          <w:lang w:val="lt-LT" w:eastAsia="en-US"/>
        </w:rPr>
        <w:t xml:space="preserve"> 1. </w:t>
      </w:r>
      <w:r w:rsidR="00A64796">
        <w:rPr>
          <w:rFonts w:ascii="TimesLT" w:hAnsi="TimesLT"/>
          <w:noProof/>
          <w:sz w:val="24"/>
          <w:szCs w:val="24"/>
          <w:lang w:val="lt-LT" w:eastAsia="en-US"/>
        </w:rPr>
        <w:t>A</w:t>
      </w:r>
      <w:r w:rsidRPr="00C12F22">
        <w:rPr>
          <w:rFonts w:ascii="TimesLT" w:hAnsi="TimesLT"/>
          <w:noProof/>
          <w:sz w:val="24"/>
          <w:szCs w:val="24"/>
          <w:lang w:val="lt-LT" w:eastAsia="en-US"/>
        </w:rPr>
        <w:t xml:space="preserve">tnaujintų (modernizuotų) daugiabučių namų įgyvendintų priemonių ekspertizė (toliau – </w:t>
      </w:r>
      <w:r w:rsidR="00FF7C2A">
        <w:rPr>
          <w:rFonts w:ascii="TimesLT" w:hAnsi="TimesLT"/>
          <w:noProof/>
          <w:sz w:val="24"/>
          <w:szCs w:val="24"/>
          <w:lang w:val="lt-LT" w:eastAsia="en-US"/>
        </w:rPr>
        <w:t>E</w:t>
      </w:r>
      <w:r w:rsidRPr="00C12F22">
        <w:rPr>
          <w:rFonts w:ascii="TimesLT" w:hAnsi="TimesLT"/>
          <w:noProof/>
          <w:sz w:val="24"/>
          <w:szCs w:val="24"/>
          <w:lang w:val="lt-LT" w:eastAsia="en-US"/>
        </w:rPr>
        <w:t>kspertizė</w:t>
      </w:r>
      <w:r w:rsidR="00FF7C2A">
        <w:rPr>
          <w:rFonts w:ascii="TimesLT" w:hAnsi="TimesLT"/>
          <w:noProof/>
          <w:sz w:val="24"/>
          <w:szCs w:val="24"/>
          <w:lang w:val="lt-LT" w:eastAsia="en-US"/>
        </w:rPr>
        <w:t>)</w:t>
      </w:r>
      <w:r w:rsidRPr="00C12F22">
        <w:rPr>
          <w:rFonts w:ascii="TimesLT" w:hAnsi="TimesLT"/>
          <w:noProof/>
          <w:sz w:val="24"/>
          <w:szCs w:val="24"/>
          <w:lang w:val="lt-LT" w:eastAsia="en-US"/>
        </w:rPr>
        <w:t xml:space="preserve"> vykdoma kaip sudėtinė Daugiabučių namų atnaujinimo (modernizavimo) programos, patvirtintos Lietuvos Respublikos Vyriausybės 2004 m. rugsėjo 23 d. nutarimu Nr. 1</w:t>
      </w:r>
      <w:r w:rsidR="00863E56">
        <w:rPr>
          <w:rFonts w:ascii="TimesLT" w:hAnsi="TimesLT"/>
          <w:noProof/>
          <w:sz w:val="24"/>
          <w:szCs w:val="24"/>
          <w:lang w:val="lt-LT" w:eastAsia="en-US"/>
        </w:rPr>
        <w:t>213</w:t>
      </w:r>
      <w:r w:rsidRPr="00C12F22">
        <w:rPr>
          <w:rFonts w:ascii="TimesLT" w:hAnsi="TimesLT"/>
          <w:noProof/>
          <w:sz w:val="24"/>
          <w:szCs w:val="24"/>
          <w:lang w:val="lt-LT" w:eastAsia="en-US"/>
        </w:rPr>
        <w:t>, įgyvendinimo stebėsenos dalis, vadovaujantis Daugiabučių namų atnaujinimo (modernizavimo) programos įgyvendinimo stebėsenos tvarkos aprašu, patvirtintu Lietuvos Respublikos aplinkos ministro 2011 m. gruodžio 29 d. įsakymu Nr. D1-1055 (su vėlesniais pakeitimais ir papildymais) ir jame nustatytais tikslais ir uždaviniais.</w:t>
      </w:r>
    </w:p>
    <w:p w14:paraId="59DC2BFF" w14:textId="468BDBE0"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EE1BDB">
        <w:rPr>
          <w:rFonts w:ascii="TimesLT" w:hAnsi="TimesLT"/>
          <w:noProof/>
          <w:sz w:val="24"/>
          <w:szCs w:val="24"/>
          <w:lang w:val="lt-LT" w:eastAsia="en-US"/>
        </w:rPr>
        <w:t>2</w:t>
      </w:r>
      <w:r w:rsidRPr="00C12F22">
        <w:rPr>
          <w:rFonts w:ascii="TimesLT" w:hAnsi="TimesLT"/>
          <w:noProof/>
          <w:sz w:val="24"/>
          <w:szCs w:val="24"/>
          <w:lang w:val="lt-LT" w:eastAsia="en-US"/>
        </w:rPr>
        <w:t xml:space="preserve">. </w:t>
      </w:r>
      <w:r w:rsidR="00EC1348">
        <w:rPr>
          <w:rFonts w:ascii="TimesLT" w:hAnsi="TimesLT"/>
          <w:noProof/>
          <w:sz w:val="24"/>
          <w:szCs w:val="24"/>
          <w:lang w:val="lt-LT" w:eastAsia="en-US"/>
        </w:rPr>
        <w:t>Ekspertizės</w:t>
      </w:r>
      <w:r w:rsidR="003428F2">
        <w:rPr>
          <w:rFonts w:ascii="TimesLT" w:hAnsi="TimesLT"/>
          <w:noProof/>
          <w:sz w:val="24"/>
          <w:szCs w:val="24"/>
          <w:lang w:val="lt-LT" w:eastAsia="en-US"/>
        </w:rPr>
        <w:t xml:space="preserve"> </w:t>
      </w:r>
      <w:r w:rsidR="006B33C6" w:rsidRPr="006B33C6">
        <w:rPr>
          <w:rFonts w:ascii="TimesLT" w:hAnsi="TimesLT"/>
          <w:noProof/>
          <w:sz w:val="24"/>
          <w:szCs w:val="24"/>
          <w:lang w:val="lt-LT" w:eastAsia="en-US"/>
        </w:rPr>
        <w:t>tikslas – gauti duomenis</w:t>
      </w:r>
      <w:r w:rsidRPr="006B33C6">
        <w:rPr>
          <w:rFonts w:ascii="TimesLT" w:hAnsi="TimesLT"/>
          <w:noProof/>
          <w:sz w:val="24"/>
          <w:szCs w:val="24"/>
          <w:lang w:val="lt-LT" w:eastAsia="en-US"/>
        </w:rPr>
        <w:t xml:space="preserve"> apie</w:t>
      </w:r>
      <w:r w:rsidRPr="00C12F22">
        <w:rPr>
          <w:rFonts w:ascii="TimesLT" w:hAnsi="TimesLT"/>
          <w:noProof/>
          <w:sz w:val="24"/>
          <w:szCs w:val="24"/>
          <w:lang w:val="lt-LT" w:eastAsia="en-US"/>
        </w:rPr>
        <w:t xml:space="preserve"> atliktų statybos rangos darbų kokybę, įgyvendintų priemonių (apšiltintų sienų, stogų, perdangų, pakeistų langų ir durų, įstiklintų balkonų ir kitų) faktines energines ir fizines savybes, jų atitiktį deklaruotoms savybėms, įvertinti projektinių sprendinių efektyvumą ir pagrįstumą,</w:t>
      </w:r>
      <w:r w:rsidR="004C3DCE">
        <w:rPr>
          <w:rFonts w:ascii="TimesLT" w:hAnsi="TimesLT"/>
          <w:noProof/>
          <w:sz w:val="24"/>
          <w:szCs w:val="24"/>
          <w:lang w:val="lt-LT" w:eastAsia="en-US"/>
        </w:rPr>
        <w:t xml:space="preserve"> nustatyti vietoje</w:t>
      </w:r>
      <w:r w:rsidR="00F04146">
        <w:rPr>
          <w:rFonts w:ascii="TimesLT" w:hAnsi="TimesLT"/>
          <w:noProof/>
          <w:sz w:val="24"/>
          <w:szCs w:val="24"/>
          <w:lang w:val="lt-LT" w:eastAsia="en-US"/>
        </w:rPr>
        <w:t>,</w:t>
      </w:r>
      <w:r w:rsidR="004C3DCE">
        <w:rPr>
          <w:rFonts w:ascii="TimesLT" w:hAnsi="TimesLT"/>
          <w:noProof/>
          <w:sz w:val="24"/>
          <w:szCs w:val="24"/>
          <w:lang w:val="lt-LT" w:eastAsia="en-US"/>
        </w:rPr>
        <w:t xml:space="preserve"> ar faktiškai įgyvendinti techniniai sprendiniai atitinka projektą,</w:t>
      </w:r>
      <w:r w:rsidR="00FC4CEA">
        <w:rPr>
          <w:rFonts w:ascii="TimesLT" w:hAnsi="TimesLT"/>
          <w:noProof/>
          <w:sz w:val="24"/>
          <w:szCs w:val="24"/>
          <w:lang w:val="lt-LT" w:eastAsia="en-US"/>
        </w:rPr>
        <w:t xml:space="preserve"> </w:t>
      </w:r>
      <w:r w:rsidR="004C3DCE">
        <w:rPr>
          <w:rFonts w:ascii="TimesLT" w:hAnsi="TimesLT"/>
          <w:noProof/>
          <w:sz w:val="24"/>
          <w:szCs w:val="24"/>
          <w:lang w:val="lt-LT" w:eastAsia="en-US"/>
        </w:rPr>
        <w:t>įvertinti techninio darbo projekto</w:t>
      </w:r>
      <w:r w:rsidR="00FC4CEA">
        <w:rPr>
          <w:rFonts w:ascii="TimesLT" w:hAnsi="TimesLT"/>
          <w:noProof/>
          <w:sz w:val="24"/>
          <w:szCs w:val="24"/>
          <w:lang w:val="lt-LT" w:eastAsia="en-US"/>
        </w:rPr>
        <w:t xml:space="preserve"> atskirų dalių (architektūrinės</w:t>
      </w:r>
      <w:r w:rsidR="00863E56">
        <w:rPr>
          <w:rFonts w:ascii="TimesLT" w:hAnsi="TimesLT"/>
          <w:noProof/>
          <w:sz w:val="24"/>
          <w:szCs w:val="24"/>
          <w:lang w:val="lt-LT" w:eastAsia="en-US"/>
        </w:rPr>
        <w:t>,</w:t>
      </w:r>
      <w:r w:rsidR="00FC4CEA">
        <w:rPr>
          <w:rFonts w:ascii="TimesLT" w:hAnsi="TimesLT"/>
          <w:noProof/>
          <w:sz w:val="24"/>
          <w:szCs w:val="24"/>
          <w:lang w:val="lt-LT" w:eastAsia="en-US"/>
        </w:rPr>
        <w:t xml:space="preserve"> konstrukci</w:t>
      </w:r>
      <w:r w:rsidR="00863E56">
        <w:rPr>
          <w:rFonts w:ascii="TimesLT" w:hAnsi="TimesLT"/>
          <w:noProof/>
          <w:sz w:val="24"/>
          <w:szCs w:val="24"/>
          <w:lang w:val="lt-LT" w:eastAsia="en-US"/>
        </w:rPr>
        <w:t>jų</w:t>
      </w:r>
      <w:r w:rsidR="00FC4CEA">
        <w:rPr>
          <w:rFonts w:ascii="TimesLT" w:hAnsi="TimesLT"/>
          <w:noProof/>
          <w:sz w:val="24"/>
          <w:szCs w:val="24"/>
          <w:lang w:val="lt-LT" w:eastAsia="en-US"/>
        </w:rPr>
        <w:t>,</w:t>
      </w:r>
      <w:r w:rsidR="00863E56">
        <w:rPr>
          <w:rFonts w:ascii="TimesLT" w:hAnsi="TimesLT"/>
          <w:noProof/>
          <w:sz w:val="24"/>
          <w:szCs w:val="24"/>
          <w:lang w:val="lt-LT" w:eastAsia="en-US"/>
        </w:rPr>
        <w:t xml:space="preserve"> šildymo, vėdinimo ir oro kondicionavimo,</w:t>
      </w:r>
      <w:r w:rsidR="00FC4CEA">
        <w:rPr>
          <w:rFonts w:ascii="TimesLT" w:hAnsi="TimesLT"/>
          <w:noProof/>
          <w:sz w:val="24"/>
          <w:szCs w:val="24"/>
          <w:lang w:val="lt-LT" w:eastAsia="en-US"/>
        </w:rPr>
        <w:t xml:space="preserve"> dujotiekio, elektr</w:t>
      </w:r>
      <w:r w:rsidR="00863E56">
        <w:rPr>
          <w:rFonts w:ascii="TimesLT" w:hAnsi="TimesLT"/>
          <w:noProof/>
          <w:sz w:val="24"/>
          <w:szCs w:val="24"/>
          <w:lang w:val="lt-LT" w:eastAsia="en-US"/>
        </w:rPr>
        <w:t>otechnikos</w:t>
      </w:r>
      <w:r w:rsidR="00FC4CEA">
        <w:rPr>
          <w:rFonts w:ascii="TimesLT" w:hAnsi="TimesLT"/>
          <w:noProof/>
          <w:sz w:val="24"/>
          <w:szCs w:val="24"/>
          <w:lang w:val="lt-LT" w:eastAsia="en-US"/>
        </w:rPr>
        <w:t>,</w:t>
      </w:r>
      <w:r w:rsidR="00863E56">
        <w:rPr>
          <w:rFonts w:ascii="TimesLT" w:hAnsi="TimesLT"/>
          <w:noProof/>
          <w:sz w:val="24"/>
          <w:szCs w:val="24"/>
          <w:lang w:val="lt-LT" w:eastAsia="en-US"/>
        </w:rPr>
        <w:t xml:space="preserve"> gaisro aptikimo ir signalizavimo, gaisrinės saugos ir (ar)</w:t>
      </w:r>
      <w:r w:rsidR="00FC4CEA">
        <w:rPr>
          <w:rFonts w:ascii="TimesLT" w:hAnsi="TimesLT"/>
          <w:noProof/>
          <w:sz w:val="24"/>
          <w:szCs w:val="24"/>
          <w:lang w:val="lt-LT" w:eastAsia="en-US"/>
        </w:rPr>
        <w:t xml:space="preserve"> kitų)</w:t>
      </w:r>
      <w:r w:rsidR="004C3DCE">
        <w:rPr>
          <w:rFonts w:ascii="TimesLT" w:hAnsi="TimesLT"/>
          <w:noProof/>
          <w:sz w:val="24"/>
          <w:szCs w:val="24"/>
          <w:lang w:val="lt-LT" w:eastAsia="en-US"/>
        </w:rPr>
        <w:t xml:space="preserve"> detalumą</w:t>
      </w:r>
      <w:r w:rsidR="00FC4CEA">
        <w:rPr>
          <w:rFonts w:ascii="TimesLT" w:hAnsi="TimesLT"/>
          <w:noProof/>
          <w:sz w:val="24"/>
          <w:szCs w:val="24"/>
          <w:lang w:val="lt-LT" w:eastAsia="en-US"/>
        </w:rPr>
        <w:t>,</w:t>
      </w:r>
      <w:r w:rsidR="00F04146">
        <w:rPr>
          <w:rFonts w:ascii="TimesLT" w:hAnsi="TimesLT"/>
          <w:noProof/>
          <w:sz w:val="24"/>
          <w:szCs w:val="24"/>
          <w:lang w:val="lt-LT" w:eastAsia="en-US"/>
        </w:rPr>
        <w:t xml:space="preserve"> apimt</w:t>
      </w:r>
      <w:r w:rsidR="00690192">
        <w:rPr>
          <w:rFonts w:ascii="TimesLT" w:hAnsi="TimesLT"/>
          <w:noProof/>
          <w:sz w:val="24"/>
          <w:szCs w:val="24"/>
          <w:lang w:val="lt-LT" w:eastAsia="en-US"/>
        </w:rPr>
        <w:t>į</w:t>
      </w:r>
      <w:r w:rsidR="00F04146">
        <w:rPr>
          <w:rFonts w:ascii="TimesLT" w:hAnsi="TimesLT"/>
          <w:noProof/>
          <w:sz w:val="24"/>
          <w:szCs w:val="24"/>
          <w:lang w:val="lt-LT" w:eastAsia="en-US"/>
        </w:rPr>
        <w:t>,</w:t>
      </w:r>
      <w:r w:rsidR="00EB5872">
        <w:rPr>
          <w:rFonts w:ascii="TimesLT" w:hAnsi="TimesLT"/>
          <w:noProof/>
          <w:sz w:val="24"/>
          <w:szCs w:val="24"/>
          <w:lang w:val="lt-LT" w:eastAsia="en-US"/>
        </w:rPr>
        <w:t xml:space="preserve"> </w:t>
      </w:r>
      <w:r w:rsidR="00B65EAD">
        <w:rPr>
          <w:rFonts w:ascii="TimesLT" w:hAnsi="TimesLT"/>
          <w:noProof/>
          <w:sz w:val="24"/>
          <w:szCs w:val="24"/>
          <w:lang w:val="lt-LT" w:eastAsia="en-US"/>
        </w:rPr>
        <w:t>vietoje</w:t>
      </w:r>
      <w:r w:rsidR="002B09B9">
        <w:rPr>
          <w:rFonts w:ascii="TimesLT" w:hAnsi="TimesLT"/>
          <w:noProof/>
          <w:sz w:val="24"/>
          <w:szCs w:val="24"/>
          <w:lang w:val="lt-LT" w:eastAsia="en-US"/>
        </w:rPr>
        <w:t xml:space="preserve"> </w:t>
      </w:r>
      <w:r w:rsidR="00F04146">
        <w:rPr>
          <w:rFonts w:ascii="TimesLT" w:hAnsi="TimesLT"/>
          <w:noProof/>
          <w:sz w:val="24"/>
          <w:szCs w:val="24"/>
          <w:lang w:val="lt-LT" w:eastAsia="en-US"/>
        </w:rPr>
        <w:t xml:space="preserve">įvertinti, </w:t>
      </w:r>
      <w:r w:rsidR="002B09B9">
        <w:rPr>
          <w:rFonts w:ascii="TimesLT" w:hAnsi="TimesLT"/>
          <w:noProof/>
          <w:sz w:val="24"/>
          <w:szCs w:val="24"/>
          <w:lang w:val="lt-LT" w:eastAsia="en-US"/>
        </w:rPr>
        <w:t xml:space="preserve">ar </w:t>
      </w:r>
      <w:r w:rsidR="00B65EAD">
        <w:rPr>
          <w:rFonts w:ascii="TimesLT" w:hAnsi="TimesLT"/>
          <w:noProof/>
          <w:sz w:val="24"/>
          <w:szCs w:val="24"/>
          <w:lang w:val="lt-LT" w:eastAsia="en-US"/>
        </w:rPr>
        <w:t>yra</w:t>
      </w:r>
      <w:r w:rsidR="00213B4A">
        <w:rPr>
          <w:rFonts w:ascii="TimesLT" w:hAnsi="TimesLT"/>
          <w:noProof/>
          <w:sz w:val="24"/>
          <w:szCs w:val="24"/>
          <w:lang w:val="lt-LT" w:eastAsia="en-US"/>
        </w:rPr>
        <w:t xml:space="preserve"> projekte numatyt</w:t>
      </w:r>
      <w:r w:rsidR="00652135">
        <w:rPr>
          <w:rFonts w:ascii="TimesLT" w:hAnsi="TimesLT"/>
          <w:noProof/>
          <w:sz w:val="24"/>
          <w:szCs w:val="24"/>
          <w:lang w:val="lt-LT" w:eastAsia="en-US"/>
        </w:rPr>
        <w:t>ų</w:t>
      </w:r>
      <w:r w:rsidR="00B65EAD">
        <w:rPr>
          <w:rFonts w:ascii="TimesLT" w:hAnsi="TimesLT"/>
          <w:noProof/>
          <w:sz w:val="24"/>
          <w:szCs w:val="24"/>
          <w:lang w:val="lt-LT" w:eastAsia="en-US"/>
        </w:rPr>
        <w:t xml:space="preserve"> ir natūroje įgyvendint</w:t>
      </w:r>
      <w:r w:rsidR="00652135">
        <w:rPr>
          <w:rFonts w:ascii="TimesLT" w:hAnsi="TimesLT"/>
          <w:noProof/>
          <w:sz w:val="24"/>
          <w:szCs w:val="24"/>
          <w:lang w:val="lt-LT" w:eastAsia="en-US"/>
        </w:rPr>
        <w:t>ų netinkamų</w:t>
      </w:r>
      <w:r w:rsidR="00B65EAD">
        <w:rPr>
          <w:rFonts w:ascii="TimesLT" w:hAnsi="TimesLT"/>
          <w:noProof/>
          <w:sz w:val="24"/>
          <w:szCs w:val="24"/>
          <w:lang w:val="lt-LT" w:eastAsia="en-US"/>
        </w:rPr>
        <w:t xml:space="preserve"> technini</w:t>
      </w:r>
      <w:r w:rsidR="00652135">
        <w:rPr>
          <w:rFonts w:ascii="TimesLT" w:hAnsi="TimesLT"/>
          <w:noProof/>
          <w:sz w:val="24"/>
          <w:szCs w:val="24"/>
          <w:lang w:val="lt-LT" w:eastAsia="en-US"/>
        </w:rPr>
        <w:t>ų</w:t>
      </w:r>
      <w:r w:rsidR="00213B4A">
        <w:rPr>
          <w:rFonts w:ascii="TimesLT" w:hAnsi="TimesLT"/>
          <w:noProof/>
          <w:sz w:val="24"/>
          <w:szCs w:val="24"/>
          <w:lang w:val="lt-LT" w:eastAsia="en-US"/>
        </w:rPr>
        <w:t xml:space="preserve"> sprendini</w:t>
      </w:r>
      <w:r w:rsidR="00652135">
        <w:rPr>
          <w:rFonts w:ascii="TimesLT" w:hAnsi="TimesLT"/>
          <w:noProof/>
          <w:sz w:val="24"/>
          <w:szCs w:val="24"/>
          <w:lang w:val="lt-LT" w:eastAsia="en-US"/>
        </w:rPr>
        <w:t>ų,</w:t>
      </w:r>
      <w:r w:rsidR="00FC4CEA">
        <w:rPr>
          <w:rFonts w:ascii="TimesLT" w:hAnsi="TimesLT"/>
          <w:noProof/>
          <w:sz w:val="24"/>
          <w:szCs w:val="24"/>
          <w:lang w:val="lt-LT" w:eastAsia="en-US"/>
        </w:rPr>
        <w:t xml:space="preserve"> </w:t>
      </w:r>
      <w:r w:rsidR="00690192">
        <w:rPr>
          <w:rFonts w:ascii="TimesLT" w:hAnsi="TimesLT"/>
          <w:noProof/>
          <w:sz w:val="24"/>
          <w:szCs w:val="24"/>
          <w:lang w:val="lt-LT" w:eastAsia="en-US"/>
        </w:rPr>
        <w:t>identifikuoti faktiškai natūroje įgyvendintus techninius sprendinius, kurie nebuvo aprašyti techniniame darbo projekte, įvertinti jų tinkamumą ir</w:t>
      </w:r>
      <w:r w:rsidR="00A01731">
        <w:rPr>
          <w:rFonts w:ascii="TimesLT" w:hAnsi="TimesLT"/>
          <w:noProof/>
          <w:sz w:val="24"/>
          <w:szCs w:val="24"/>
          <w:lang w:val="lt-LT" w:eastAsia="en-US"/>
        </w:rPr>
        <w:t xml:space="preserve"> įgyvendinimo</w:t>
      </w:r>
      <w:r w:rsidR="00690192">
        <w:rPr>
          <w:rFonts w:ascii="TimesLT" w:hAnsi="TimesLT"/>
          <w:noProof/>
          <w:sz w:val="24"/>
          <w:szCs w:val="24"/>
          <w:lang w:val="lt-LT" w:eastAsia="en-US"/>
        </w:rPr>
        <w:t xml:space="preserve"> kokybę</w:t>
      </w:r>
      <w:r w:rsidR="00A01731">
        <w:rPr>
          <w:rFonts w:ascii="TimesLT" w:hAnsi="TimesLT"/>
          <w:noProof/>
          <w:sz w:val="24"/>
          <w:szCs w:val="24"/>
          <w:lang w:val="lt-LT" w:eastAsia="en-US"/>
        </w:rPr>
        <w:t>,</w:t>
      </w:r>
      <w:r w:rsidRPr="00C12F22">
        <w:rPr>
          <w:rFonts w:ascii="TimesLT" w:hAnsi="TimesLT"/>
          <w:noProof/>
          <w:sz w:val="24"/>
          <w:szCs w:val="24"/>
          <w:lang w:val="lt-LT" w:eastAsia="en-US"/>
        </w:rPr>
        <w:t xml:space="preserve"> pateikti rekomendacijas, kaip gerinti daugiabučių namų atnaujinimo (modernizavimo) kokybę. </w:t>
      </w:r>
      <w:r w:rsidR="00FF7C2A">
        <w:rPr>
          <w:rFonts w:ascii="TimesLT" w:hAnsi="TimesLT"/>
          <w:noProof/>
          <w:sz w:val="24"/>
          <w:szCs w:val="24"/>
          <w:lang w:val="lt-LT" w:eastAsia="en-US"/>
        </w:rPr>
        <w:t>E</w:t>
      </w:r>
      <w:r w:rsidRPr="00C12F22">
        <w:rPr>
          <w:rFonts w:ascii="TimesLT" w:hAnsi="TimesLT"/>
          <w:noProof/>
          <w:sz w:val="24"/>
          <w:szCs w:val="24"/>
          <w:lang w:val="lt-LT" w:eastAsia="en-US"/>
        </w:rPr>
        <w:t>ekspertizė vykdoma vadovaujantis</w:t>
      </w:r>
      <w:r w:rsidR="00CD0893">
        <w:rPr>
          <w:rFonts w:ascii="TimesLT" w:hAnsi="TimesLT"/>
          <w:noProof/>
          <w:sz w:val="24"/>
          <w:szCs w:val="24"/>
          <w:lang w:val="lt-LT" w:eastAsia="en-US"/>
        </w:rPr>
        <w:t xml:space="preserve"> Statybos techniniu reglamentu</w:t>
      </w:r>
      <w:r w:rsidRPr="00C12F22">
        <w:rPr>
          <w:rFonts w:ascii="TimesLT" w:hAnsi="TimesLT"/>
          <w:noProof/>
          <w:sz w:val="24"/>
          <w:szCs w:val="24"/>
          <w:lang w:val="lt-LT" w:eastAsia="en-US"/>
        </w:rPr>
        <w:t xml:space="preserve"> STR 1.04.04:2017 „Statinio projektavimas, projekto ekspertizė“, patvirtintu Lietuvos Respublikos aplinkos ministro 2016 m. lapkričio 7 d. įsakymu Nr. D1-738 „Dėl statybos techninio reglamento STR 1.04.04:2017 „Statinio projektavimas, projekto ekspertizė“ patvirtinimo“</w:t>
      </w:r>
      <w:r w:rsidR="00CD0893">
        <w:rPr>
          <w:rFonts w:ascii="TimesLT" w:hAnsi="TimesLT"/>
          <w:noProof/>
          <w:sz w:val="24"/>
          <w:szCs w:val="24"/>
          <w:lang w:val="lt-LT" w:eastAsia="en-US"/>
        </w:rPr>
        <w:t xml:space="preserve"> (toliau – STR </w:t>
      </w:r>
      <w:r w:rsidR="00CD0893" w:rsidRPr="00CD0893">
        <w:rPr>
          <w:rFonts w:ascii="TimesLT" w:hAnsi="TimesLT"/>
          <w:noProof/>
          <w:sz w:val="24"/>
          <w:szCs w:val="24"/>
          <w:lang w:val="lt-LT" w:eastAsia="en-US"/>
        </w:rPr>
        <w:t>1.04.04:2017 „Statinio projektavimas, projekto ekspertizė“</w:t>
      </w:r>
      <w:r w:rsidR="00CD0893">
        <w:rPr>
          <w:rFonts w:ascii="TimesLT" w:hAnsi="TimesLT"/>
          <w:noProof/>
          <w:sz w:val="24"/>
          <w:szCs w:val="24"/>
          <w:lang w:val="lt-LT" w:eastAsia="en-US"/>
        </w:rPr>
        <w:t>)</w:t>
      </w:r>
      <w:r w:rsidRPr="00C12F22">
        <w:rPr>
          <w:rFonts w:ascii="TimesLT" w:hAnsi="TimesLT"/>
          <w:noProof/>
          <w:sz w:val="24"/>
          <w:szCs w:val="24"/>
          <w:lang w:val="lt-LT" w:eastAsia="en-US"/>
        </w:rPr>
        <w:t>, atsižvelgus į Agentūros pateiktas ekspertizės pirkimo technines sąlygas.</w:t>
      </w:r>
    </w:p>
    <w:p w14:paraId="6E90AE20" w14:textId="552B0A21"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E0107F">
        <w:rPr>
          <w:rFonts w:ascii="TimesLT" w:hAnsi="TimesLT"/>
          <w:noProof/>
          <w:sz w:val="24"/>
          <w:szCs w:val="24"/>
          <w:lang w:val="lt-LT" w:eastAsia="en-US"/>
        </w:rPr>
        <w:t>3</w:t>
      </w:r>
      <w:r w:rsidRPr="00C12F22">
        <w:rPr>
          <w:rFonts w:ascii="TimesLT" w:hAnsi="TimesLT"/>
          <w:noProof/>
          <w:sz w:val="24"/>
          <w:szCs w:val="24"/>
          <w:lang w:val="lt-LT" w:eastAsia="en-US"/>
        </w:rPr>
        <w:t xml:space="preserve">. </w:t>
      </w:r>
      <w:r w:rsidR="00EC1348">
        <w:rPr>
          <w:rFonts w:ascii="TimesLT" w:hAnsi="TimesLT"/>
          <w:noProof/>
          <w:sz w:val="24"/>
          <w:szCs w:val="24"/>
          <w:lang w:val="lt-LT" w:eastAsia="en-US"/>
        </w:rPr>
        <w:t>Ekspertizė turės būti atlikta</w:t>
      </w:r>
      <w:r w:rsidRPr="00C12F22">
        <w:rPr>
          <w:rFonts w:ascii="TimesLT" w:hAnsi="TimesLT"/>
          <w:noProof/>
          <w:sz w:val="24"/>
          <w:szCs w:val="24"/>
          <w:lang w:val="lt-LT" w:eastAsia="en-US"/>
        </w:rPr>
        <w:t xml:space="preserve"> </w:t>
      </w:r>
      <w:r w:rsidR="00A55CF8">
        <w:rPr>
          <w:rFonts w:ascii="TimesLT" w:hAnsi="TimesLT"/>
          <w:noProof/>
          <w:sz w:val="24"/>
          <w:szCs w:val="24"/>
          <w:lang w:val="lt-LT" w:eastAsia="en-US"/>
        </w:rPr>
        <w:t>1</w:t>
      </w:r>
      <w:r w:rsidR="00EC1348">
        <w:rPr>
          <w:rFonts w:ascii="TimesLT" w:hAnsi="TimesLT"/>
          <w:noProof/>
          <w:sz w:val="24"/>
          <w:szCs w:val="24"/>
          <w:lang w:val="lt-LT" w:eastAsia="en-US"/>
        </w:rPr>
        <w:t>5</w:t>
      </w:r>
      <w:r w:rsidRPr="00C12F22">
        <w:rPr>
          <w:rFonts w:ascii="TimesLT" w:hAnsi="TimesLT"/>
          <w:noProof/>
          <w:sz w:val="24"/>
          <w:szCs w:val="24"/>
          <w:lang w:val="lt-LT" w:eastAsia="en-US"/>
        </w:rPr>
        <w:t xml:space="preserve"> (</w:t>
      </w:r>
      <w:r w:rsidR="00EC1348">
        <w:rPr>
          <w:rFonts w:ascii="TimesLT" w:hAnsi="TimesLT"/>
          <w:noProof/>
          <w:sz w:val="24"/>
          <w:szCs w:val="24"/>
          <w:lang w:val="lt-LT" w:eastAsia="en-US"/>
        </w:rPr>
        <w:t>penkiolikai</w:t>
      </w:r>
      <w:r w:rsidRPr="00C12F22">
        <w:rPr>
          <w:rFonts w:ascii="TimesLT" w:hAnsi="TimesLT"/>
          <w:noProof/>
          <w:sz w:val="24"/>
          <w:szCs w:val="24"/>
          <w:lang w:val="lt-LT" w:eastAsia="en-US"/>
        </w:rPr>
        <w:t>) daugiabuči</w:t>
      </w:r>
      <w:r w:rsidR="0091231A">
        <w:rPr>
          <w:rFonts w:ascii="TimesLT" w:hAnsi="TimesLT"/>
          <w:noProof/>
          <w:sz w:val="24"/>
          <w:szCs w:val="24"/>
          <w:lang w:val="lt-LT" w:eastAsia="en-US"/>
        </w:rPr>
        <w:t>ų</w:t>
      </w:r>
      <w:r w:rsidRPr="00C12F22">
        <w:rPr>
          <w:rFonts w:ascii="TimesLT" w:hAnsi="TimesLT"/>
          <w:noProof/>
          <w:sz w:val="24"/>
          <w:szCs w:val="24"/>
          <w:lang w:val="lt-LT" w:eastAsia="en-US"/>
        </w:rPr>
        <w:t xml:space="preserve"> pastat</w:t>
      </w:r>
      <w:r w:rsidR="0091231A">
        <w:rPr>
          <w:rFonts w:ascii="TimesLT" w:hAnsi="TimesLT"/>
          <w:noProof/>
          <w:sz w:val="24"/>
          <w:szCs w:val="24"/>
          <w:lang w:val="lt-LT" w:eastAsia="en-US"/>
        </w:rPr>
        <w:t>ų</w:t>
      </w:r>
      <w:r w:rsidRPr="00C12F22">
        <w:rPr>
          <w:rFonts w:ascii="TimesLT" w:hAnsi="TimesLT"/>
          <w:noProof/>
          <w:sz w:val="24"/>
          <w:szCs w:val="24"/>
          <w:lang w:val="lt-LT" w:eastAsia="en-US"/>
        </w:rPr>
        <w:t>, kurie įgyvendino projektą pagal Daugiabučių namų atnaujinimo (modernizavimo) programą. Sutarties įgyvendinimo metu, esant pagrįstam poreikiui, daugiabučių namų adresai sąraše (1 lentelė) galės būti pakeisti:</w:t>
      </w:r>
    </w:p>
    <w:p w14:paraId="1F2F6118" w14:textId="77777777" w:rsidR="00026EA9" w:rsidRDefault="00026EA9" w:rsidP="00026EA9">
      <w:pPr>
        <w:tabs>
          <w:tab w:val="left" w:pos="540"/>
          <w:tab w:val="left" w:pos="900"/>
        </w:tabs>
        <w:suppressAutoHyphens w:val="0"/>
        <w:spacing w:line="276" w:lineRule="auto"/>
        <w:jc w:val="both"/>
        <w:rPr>
          <w:noProof/>
          <w:sz w:val="24"/>
          <w:szCs w:val="24"/>
          <w:lang w:val="lt-LT"/>
        </w:rPr>
      </w:pPr>
    </w:p>
    <w:p w14:paraId="040DF3A3" w14:textId="113E5429" w:rsidR="00C12F22" w:rsidRPr="00C12F22" w:rsidRDefault="00C12F22" w:rsidP="00026EA9">
      <w:pPr>
        <w:tabs>
          <w:tab w:val="left" w:pos="540"/>
          <w:tab w:val="left" w:pos="900"/>
        </w:tabs>
        <w:suppressAutoHyphens w:val="0"/>
        <w:spacing w:line="276" w:lineRule="auto"/>
        <w:jc w:val="both"/>
        <w:rPr>
          <w:noProof/>
          <w:sz w:val="24"/>
          <w:szCs w:val="24"/>
          <w:lang w:val="lt-LT"/>
        </w:rPr>
      </w:pPr>
      <w:r w:rsidRPr="00C12F22">
        <w:rPr>
          <w:noProof/>
          <w:sz w:val="24"/>
          <w:szCs w:val="24"/>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5"/>
      </w:tblGrid>
      <w:tr w:rsidR="00C12F22" w:rsidRPr="00C12F22" w14:paraId="21E74CA3" w14:textId="77777777" w:rsidTr="0004396B">
        <w:tc>
          <w:tcPr>
            <w:tcW w:w="959" w:type="dxa"/>
          </w:tcPr>
          <w:p w14:paraId="26485556" w14:textId="77777777" w:rsidR="00C12F22" w:rsidRPr="00C12F22" w:rsidRDefault="00C12F22" w:rsidP="00C12F22">
            <w:pPr>
              <w:spacing w:line="276" w:lineRule="auto"/>
              <w:rPr>
                <w:noProof/>
                <w:sz w:val="24"/>
                <w:szCs w:val="24"/>
                <w:lang w:val="lt-LT"/>
              </w:rPr>
            </w:pPr>
            <w:r w:rsidRPr="00C12F22">
              <w:rPr>
                <w:noProof/>
                <w:sz w:val="24"/>
                <w:szCs w:val="24"/>
                <w:lang w:val="lt-LT"/>
              </w:rPr>
              <w:t>Eil. Nr.</w:t>
            </w:r>
          </w:p>
        </w:tc>
        <w:tc>
          <w:tcPr>
            <w:tcW w:w="5245" w:type="dxa"/>
          </w:tcPr>
          <w:p w14:paraId="3FFE82A8" w14:textId="77777777" w:rsidR="00C12F22" w:rsidRPr="00C12F22" w:rsidRDefault="00C12F22" w:rsidP="00C12F22">
            <w:pPr>
              <w:spacing w:line="276" w:lineRule="auto"/>
              <w:rPr>
                <w:noProof/>
                <w:sz w:val="24"/>
                <w:szCs w:val="24"/>
                <w:lang w:val="lt-LT"/>
              </w:rPr>
            </w:pPr>
            <w:r w:rsidRPr="00C12F22">
              <w:rPr>
                <w:noProof/>
                <w:sz w:val="24"/>
                <w:szCs w:val="24"/>
                <w:lang w:val="lt-LT"/>
              </w:rPr>
              <w:t>Daugiabučio namo adresas</w:t>
            </w:r>
          </w:p>
        </w:tc>
      </w:tr>
      <w:tr w:rsidR="00C12F22" w:rsidRPr="00C12F22" w14:paraId="1BF9E7CB" w14:textId="77777777" w:rsidTr="0004396B">
        <w:tc>
          <w:tcPr>
            <w:tcW w:w="959" w:type="dxa"/>
          </w:tcPr>
          <w:p w14:paraId="4173C861" w14:textId="77777777" w:rsidR="00C12F22" w:rsidRPr="00C12F22" w:rsidRDefault="00C12F22" w:rsidP="00C12F22">
            <w:pPr>
              <w:spacing w:line="276" w:lineRule="auto"/>
              <w:rPr>
                <w:noProof/>
                <w:sz w:val="24"/>
                <w:szCs w:val="24"/>
                <w:lang w:val="lt-LT"/>
              </w:rPr>
            </w:pPr>
            <w:r w:rsidRPr="00C12F22">
              <w:rPr>
                <w:noProof/>
                <w:sz w:val="24"/>
                <w:szCs w:val="24"/>
                <w:lang w:val="lt-LT"/>
              </w:rPr>
              <w:t>1</w:t>
            </w:r>
          </w:p>
        </w:tc>
        <w:tc>
          <w:tcPr>
            <w:tcW w:w="5245" w:type="dxa"/>
          </w:tcPr>
          <w:p w14:paraId="11DB0FCD" w14:textId="4CBB9442" w:rsidR="00C12F22" w:rsidRPr="00C12F22" w:rsidRDefault="00520EB7" w:rsidP="00C12F22">
            <w:pPr>
              <w:spacing w:line="276" w:lineRule="auto"/>
              <w:rPr>
                <w:noProof/>
                <w:sz w:val="24"/>
                <w:szCs w:val="24"/>
                <w:lang w:val="lt-LT"/>
              </w:rPr>
            </w:pPr>
            <w:r>
              <w:rPr>
                <w:noProof/>
                <w:sz w:val="24"/>
                <w:szCs w:val="24"/>
                <w:lang w:val="lt-LT"/>
              </w:rPr>
              <w:t>Masčio g. 4, Telšiai</w:t>
            </w:r>
          </w:p>
        </w:tc>
      </w:tr>
      <w:tr w:rsidR="00C12F22" w:rsidRPr="00C12F22" w14:paraId="43B26646" w14:textId="77777777" w:rsidTr="0004396B">
        <w:tc>
          <w:tcPr>
            <w:tcW w:w="959" w:type="dxa"/>
          </w:tcPr>
          <w:p w14:paraId="5D3E12B0" w14:textId="77777777" w:rsidR="00C12F22" w:rsidRPr="00C12F22" w:rsidRDefault="00C12F22" w:rsidP="00C12F22">
            <w:pPr>
              <w:spacing w:line="276" w:lineRule="auto"/>
              <w:rPr>
                <w:noProof/>
                <w:sz w:val="24"/>
                <w:szCs w:val="24"/>
                <w:lang w:val="lt-LT"/>
              </w:rPr>
            </w:pPr>
            <w:r w:rsidRPr="00C12F22">
              <w:rPr>
                <w:noProof/>
                <w:sz w:val="24"/>
                <w:szCs w:val="24"/>
                <w:lang w:val="lt-LT"/>
              </w:rPr>
              <w:t>2</w:t>
            </w:r>
          </w:p>
        </w:tc>
        <w:tc>
          <w:tcPr>
            <w:tcW w:w="5245" w:type="dxa"/>
          </w:tcPr>
          <w:p w14:paraId="315FCFC4" w14:textId="4D84AD6B" w:rsidR="00C12F22" w:rsidRPr="00C12F22" w:rsidRDefault="00520EB7" w:rsidP="00C12F22">
            <w:pPr>
              <w:spacing w:line="276" w:lineRule="auto"/>
              <w:rPr>
                <w:noProof/>
                <w:sz w:val="24"/>
                <w:szCs w:val="24"/>
                <w:lang w:val="lt-LT"/>
              </w:rPr>
            </w:pPr>
            <w:r>
              <w:rPr>
                <w:noProof/>
                <w:sz w:val="24"/>
                <w:szCs w:val="24"/>
                <w:lang w:val="lt-LT"/>
              </w:rPr>
              <w:t>Rambyno g. 16A, Telšiai</w:t>
            </w:r>
          </w:p>
        </w:tc>
      </w:tr>
      <w:tr w:rsidR="00C12F22" w:rsidRPr="00C12F22" w14:paraId="202ED034" w14:textId="77777777" w:rsidTr="0004396B">
        <w:tc>
          <w:tcPr>
            <w:tcW w:w="959" w:type="dxa"/>
          </w:tcPr>
          <w:p w14:paraId="2E0A5DA1" w14:textId="77777777" w:rsidR="00C12F22" w:rsidRPr="00C12F22" w:rsidRDefault="00C12F22" w:rsidP="00C12F22">
            <w:pPr>
              <w:spacing w:line="276" w:lineRule="auto"/>
              <w:rPr>
                <w:noProof/>
                <w:sz w:val="24"/>
                <w:szCs w:val="24"/>
                <w:lang w:val="lt-LT"/>
              </w:rPr>
            </w:pPr>
            <w:r w:rsidRPr="00C12F22">
              <w:rPr>
                <w:noProof/>
                <w:sz w:val="24"/>
                <w:szCs w:val="24"/>
                <w:lang w:val="lt-LT"/>
              </w:rPr>
              <w:t>3</w:t>
            </w:r>
          </w:p>
        </w:tc>
        <w:tc>
          <w:tcPr>
            <w:tcW w:w="5245" w:type="dxa"/>
          </w:tcPr>
          <w:p w14:paraId="5EB6A6EE" w14:textId="2859F2DF" w:rsidR="00C12F22" w:rsidRPr="00C12F22" w:rsidRDefault="00520EB7" w:rsidP="00C12F22">
            <w:pPr>
              <w:spacing w:line="276" w:lineRule="auto"/>
              <w:rPr>
                <w:noProof/>
                <w:sz w:val="24"/>
                <w:szCs w:val="24"/>
                <w:lang w:val="lt-LT"/>
              </w:rPr>
            </w:pPr>
            <w:r>
              <w:rPr>
                <w:noProof/>
                <w:sz w:val="24"/>
                <w:szCs w:val="24"/>
                <w:lang w:val="lt-LT"/>
              </w:rPr>
              <w:t>Vilniaus g. 18, Telšiai</w:t>
            </w:r>
          </w:p>
        </w:tc>
      </w:tr>
      <w:tr w:rsidR="00520EB7" w:rsidRPr="00C12F22" w14:paraId="247DBE50" w14:textId="77777777" w:rsidTr="0004396B">
        <w:tc>
          <w:tcPr>
            <w:tcW w:w="959" w:type="dxa"/>
          </w:tcPr>
          <w:p w14:paraId="777ABC74" w14:textId="0E36A7AE" w:rsidR="00520EB7" w:rsidRPr="00C12F22" w:rsidRDefault="00026EA9" w:rsidP="00C12F22">
            <w:pPr>
              <w:spacing w:line="276" w:lineRule="auto"/>
              <w:rPr>
                <w:noProof/>
                <w:sz w:val="24"/>
                <w:szCs w:val="24"/>
                <w:lang w:val="lt-LT"/>
              </w:rPr>
            </w:pPr>
            <w:r>
              <w:rPr>
                <w:noProof/>
                <w:sz w:val="24"/>
                <w:szCs w:val="24"/>
                <w:lang w:val="lt-LT"/>
              </w:rPr>
              <w:t>4</w:t>
            </w:r>
          </w:p>
        </w:tc>
        <w:tc>
          <w:tcPr>
            <w:tcW w:w="5245" w:type="dxa"/>
          </w:tcPr>
          <w:p w14:paraId="3A9C97F1" w14:textId="6A626D7B" w:rsidR="00520EB7" w:rsidRDefault="00026EA9" w:rsidP="00C12F22">
            <w:pPr>
              <w:spacing w:line="276" w:lineRule="auto"/>
              <w:rPr>
                <w:noProof/>
                <w:sz w:val="24"/>
                <w:szCs w:val="24"/>
                <w:lang w:val="lt-LT"/>
              </w:rPr>
            </w:pPr>
            <w:r>
              <w:rPr>
                <w:noProof/>
                <w:sz w:val="24"/>
                <w:szCs w:val="24"/>
                <w:lang w:val="lt-LT"/>
              </w:rPr>
              <w:t>Žirmūnų g. 115, Vilnius</w:t>
            </w:r>
          </w:p>
        </w:tc>
      </w:tr>
      <w:tr w:rsidR="00520EB7" w:rsidRPr="00C12F22" w14:paraId="7D888135" w14:textId="77777777" w:rsidTr="0004396B">
        <w:tc>
          <w:tcPr>
            <w:tcW w:w="959" w:type="dxa"/>
          </w:tcPr>
          <w:p w14:paraId="06FABAAA" w14:textId="61CB71D6" w:rsidR="00520EB7" w:rsidRPr="00C12F22" w:rsidRDefault="00026EA9" w:rsidP="00C12F22">
            <w:pPr>
              <w:spacing w:line="276" w:lineRule="auto"/>
              <w:rPr>
                <w:noProof/>
                <w:sz w:val="24"/>
                <w:szCs w:val="24"/>
                <w:lang w:val="lt-LT"/>
              </w:rPr>
            </w:pPr>
            <w:r>
              <w:rPr>
                <w:noProof/>
                <w:sz w:val="24"/>
                <w:szCs w:val="24"/>
                <w:lang w:val="lt-LT"/>
              </w:rPr>
              <w:t>5</w:t>
            </w:r>
          </w:p>
        </w:tc>
        <w:tc>
          <w:tcPr>
            <w:tcW w:w="5245" w:type="dxa"/>
          </w:tcPr>
          <w:p w14:paraId="5BD7B6B1" w14:textId="347B66ED" w:rsidR="00520EB7" w:rsidRDefault="00026EA9" w:rsidP="00C12F22">
            <w:pPr>
              <w:spacing w:line="276" w:lineRule="auto"/>
              <w:rPr>
                <w:noProof/>
                <w:sz w:val="24"/>
                <w:szCs w:val="24"/>
                <w:lang w:val="lt-LT"/>
              </w:rPr>
            </w:pPr>
            <w:r>
              <w:rPr>
                <w:noProof/>
                <w:sz w:val="24"/>
                <w:szCs w:val="24"/>
                <w:lang w:val="lt-LT"/>
              </w:rPr>
              <w:t>Darželio g. 9, Vilnius</w:t>
            </w:r>
          </w:p>
        </w:tc>
      </w:tr>
      <w:tr w:rsidR="00520EB7" w:rsidRPr="00C12F22" w14:paraId="1B4B8A91" w14:textId="77777777" w:rsidTr="0004396B">
        <w:tc>
          <w:tcPr>
            <w:tcW w:w="959" w:type="dxa"/>
          </w:tcPr>
          <w:p w14:paraId="78D1D772" w14:textId="54DAFE5A" w:rsidR="00520EB7" w:rsidRPr="00C12F22" w:rsidRDefault="00026EA9" w:rsidP="00C12F22">
            <w:pPr>
              <w:spacing w:line="276" w:lineRule="auto"/>
              <w:rPr>
                <w:noProof/>
                <w:sz w:val="24"/>
                <w:szCs w:val="24"/>
                <w:lang w:val="lt-LT"/>
              </w:rPr>
            </w:pPr>
            <w:r>
              <w:rPr>
                <w:noProof/>
                <w:sz w:val="24"/>
                <w:szCs w:val="24"/>
                <w:lang w:val="lt-LT"/>
              </w:rPr>
              <w:t>6</w:t>
            </w:r>
          </w:p>
        </w:tc>
        <w:tc>
          <w:tcPr>
            <w:tcW w:w="5245" w:type="dxa"/>
          </w:tcPr>
          <w:p w14:paraId="254320BC" w14:textId="175B5DA9" w:rsidR="00520EB7" w:rsidRDefault="00026EA9" w:rsidP="00C12F22">
            <w:pPr>
              <w:spacing w:line="276" w:lineRule="auto"/>
              <w:rPr>
                <w:noProof/>
                <w:sz w:val="24"/>
                <w:szCs w:val="24"/>
                <w:lang w:val="lt-LT"/>
              </w:rPr>
            </w:pPr>
            <w:r>
              <w:rPr>
                <w:noProof/>
                <w:sz w:val="24"/>
                <w:szCs w:val="24"/>
                <w:lang w:val="lt-LT"/>
              </w:rPr>
              <w:t>Vytauto g. 54, Trakai</w:t>
            </w:r>
          </w:p>
        </w:tc>
      </w:tr>
      <w:tr w:rsidR="00520EB7" w:rsidRPr="00C12F22" w14:paraId="6C3049D6" w14:textId="77777777" w:rsidTr="0004396B">
        <w:tc>
          <w:tcPr>
            <w:tcW w:w="959" w:type="dxa"/>
          </w:tcPr>
          <w:p w14:paraId="4D9887AA" w14:textId="705C93D7" w:rsidR="00520EB7" w:rsidRPr="00C12F22" w:rsidRDefault="00026EA9" w:rsidP="00C12F22">
            <w:pPr>
              <w:spacing w:line="276" w:lineRule="auto"/>
              <w:rPr>
                <w:noProof/>
                <w:sz w:val="24"/>
                <w:szCs w:val="24"/>
                <w:lang w:val="lt-LT"/>
              </w:rPr>
            </w:pPr>
            <w:r>
              <w:rPr>
                <w:noProof/>
                <w:sz w:val="24"/>
                <w:szCs w:val="24"/>
                <w:lang w:val="lt-LT"/>
              </w:rPr>
              <w:t>7</w:t>
            </w:r>
          </w:p>
        </w:tc>
        <w:tc>
          <w:tcPr>
            <w:tcW w:w="5245" w:type="dxa"/>
          </w:tcPr>
          <w:p w14:paraId="6F996E7B" w14:textId="21078108" w:rsidR="00520EB7" w:rsidRDefault="00026EA9" w:rsidP="00C12F22">
            <w:pPr>
              <w:spacing w:line="276" w:lineRule="auto"/>
              <w:rPr>
                <w:noProof/>
                <w:sz w:val="24"/>
                <w:szCs w:val="24"/>
                <w:lang w:val="lt-LT"/>
              </w:rPr>
            </w:pPr>
            <w:r>
              <w:rPr>
                <w:noProof/>
                <w:sz w:val="24"/>
                <w:szCs w:val="24"/>
                <w:lang w:val="lt-LT"/>
              </w:rPr>
              <w:t>Birutės g. 37, Trakai</w:t>
            </w:r>
          </w:p>
        </w:tc>
      </w:tr>
      <w:tr w:rsidR="00520EB7" w:rsidRPr="00C12F22" w14:paraId="53129934" w14:textId="77777777" w:rsidTr="0004396B">
        <w:tc>
          <w:tcPr>
            <w:tcW w:w="959" w:type="dxa"/>
          </w:tcPr>
          <w:p w14:paraId="628D9E1D" w14:textId="2AA09472" w:rsidR="00520EB7" w:rsidRPr="00C12F22" w:rsidRDefault="00026EA9" w:rsidP="00C12F22">
            <w:pPr>
              <w:spacing w:line="276" w:lineRule="auto"/>
              <w:rPr>
                <w:noProof/>
                <w:sz w:val="24"/>
                <w:szCs w:val="24"/>
                <w:lang w:val="lt-LT"/>
              </w:rPr>
            </w:pPr>
            <w:r>
              <w:rPr>
                <w:noProof/>
                <w:sz w:val="24"/>
                <w:szCs w:val="24"/>
                <w:lang w:val="lt-LT"/>
              </w:rPr>
              <w:t>8</w:t>
            </w:r>
          </w:p>
        </w:tc>
        <w:tc>
          <w:tcPr>
            <w:tcW w:w="5245" w:type="dxa"/>
          </w:tcPr>
          <w:p w14:paraId="6DF7B61E" w14:textId="43D3CA1F" w:rsidR="00520EB7" w:rsidRDefault="00026EA9" w:rsidP="00C12F22">
            <w:pPr>
              <w:spacing w:line="276" w:lineRule="auto"/>
              <w:rPr>
                <w:noProof/>
                <w:sz w:val="24"/>
                <w:szCs w:val="24"/>
                <w:lang w:val="lt-LT"/>
              </w:rPr>
            </w:pPr>
            <w:r>
              <w:rPr>
                <w:noProof/>
                <w:sz w:val="24"/>
                <w:szCs w:val="24"/>
                <w:lang w:val="lt-LT"/>
              </w:rPr>
              <w:t>Partizanų g. 18, Kaunas</w:t>
            </w:r>
          </w:p>
        </w:tc>
      </w:tr>
      <w:tr w:rsidR="00520EB7" w:rsidRPr="000B50C0" w14:paraId="11075444" w14:textId="77777777" w:rsidTr="0004396B">
        <w:tc>
          <w:tcPr>
            <w:tcW w:w="959" w:type="dxa"/>
          </w:tcPr>
          <w:p w14:paraId="07409414" w14:textId="6D6B9E45" w:rsidR="00520EB7" w:rsidRPr="00C12F22" w:rsidRDefault="00026EA9" w:rsidP="00C12F22">
            <w:pPr>
              <w:spacing w:line="276" w:lineRule="auto"/>
              <w:rPr>
                <w:noProof/>
                <w:sz w:val="24"/>
                <w:szCs w:val="24"/>
                <w:lang w:val="lt-LT"/>
              </w:rPr>
            </w:pPr>
            <w:r>
              <w:rPr>
                <w:noProof/>
                <w:sz w:val="24"/>
                <w:szCs w:val="24"/>
                <w:lang w:val="lt-LT"/>
              </w:rPr>
              <w:t>9</w:t>
            </w:r>
          </w:p>
        </w:tc>
        <w:tc>
          <w:tcPr>
            <w:tcW w:w="5245" w:type="dxa"/>
          </w:tcPr>
          <w:p w14:paraId="537D8294" w14:textId="158A14B8" w:rsidR="00520EB7" w:rsidRPr="00026EA9" w:rsidRDefault="00026EA9" w:rsidP="00026EA9">
            <w:pPr>
              <w:spacing w:line="276" w:lineRule="auto"/>
              <w:rPr>
                <w:noProof/>
                <w:sz w:val="24"/>
                <w:szCs w:val="24"/>
                <w:lang w:val="lt-LT"/>
              </w:rPr>
            </w:pPr>
            <w:r>
              <w:rPr>
                <w:noProof/>
                <w:sz w:val="24"/>
                <w:szCs w:val="24"/>
                <w:lang w:val="lt-LT"/>
              </w:rPr>
              <w:t>A.</w:t>
            </w:r>
            <w:r w:rsidRPr="00026EA9">
              <w:rPr>
                <w:noProof/>
                <w:sz w:val="24"/>
                <w:szCs w:val="24"/>
                <w:lang w:val="lt-LT"/>
              </w:rPr>
              <w:t>Ramanausko-Vanago g. 4, Kaunas</w:t>
            </w:r>
          </w:p>
        </w:tc>
      </w:tr>
      <w:tr w:rsidR="00520EB7" w:rsidRPr="00C12F22" w14:paraId="7C780D05" w14:textId="77777777" w:rsidTr="0004396B">
        <w:tc>
          <w:tcPr>
            <w:tcW w:w="959" w:type="dxa"/>
          </w:tcPr>
          <w:p w14:paraId="592AA971" w14:textId="283676AD" w:rsidR="00520EB7" w:rsidRPr="00C12F22" w:rsidRDefault="00026EA9" w:rsidP="00C12F22">
            <w:pPr>
              <w:spacing w:line="276" w:lineRule="auto"/>
              <w:rPr>
                <w:noProof/>
                <w:sz w:val="24"/>
                <w:szCs w:val="24"/>
                <w:lang w:val="lt-LT"/>
              </w:rPr>
            </w:pPr>
            <w:r>
              <w:rPr>
                <w:noProof/>
                <w:sz w:val="24"/>
                <w:szCs w:val="24"/>
                <w:lang w:val="lt-LT"/>
              </w:rPr>
              <w:t>10</w:t>
            </w:r>
          </w:p>
        </w:tc>
        <w:tc>
          <w:tcPr>
            <w:tcW w:w="5245" w:type="dxa"/>
          </w:tcPr>
          <w:p w14:paraId="54B34557" w14:textId="6E66DC0D" w:rsidR="00520EB7" w:rsidRDefault="00026EA9" w:rsidP="00C12F22">
            <w:pPr>
              <w:spacing w:line="276" w:lineRule="auto"/>
              <w:rPr>
                <w:noProof/>
                <w:sz w:val="24"/>
                <w:szCs w:val="24"/>
                <w:lang w:val="lt-LT"/>
              </w:rPr>
            </w:pPr>
            <w:r>
              <w:rPr>
                <w:noProof/>
                <w:sz w:val="24"/>
                <w:szCs w:val="24"/>
                <w:lang w:val="lt-LT"/>
              </w:rPr>
              <w:t>Šiaurės per. 6, Kaunas</w:t>
            </w:r>
          </w:p>
        </w:tc>
      </w:tr>
      <w:tr w:rsidR="00520EB7" w:rsidRPr="00C12F22" w14:paraId="07A6EC3E" w14:textId="77777777" w:rsidTr="0004396B">
        <w:tc>
          <w:tcPr>
            <w:tcW w:w="959" w:type="dxa"/>
          </w:tcPr>
          <w:p w14:paraId="6749C411" w14:textId="07A2123B" w:rsidR="00520EB7" w:rsidRPr="00C12F22" w:rsidRDefault="00026EA9" w:rsidP="00C12F22">
            <w:pPr>
              <w:spacing w:line="276" w:lineRule="auto"/>
              <w:rPr>
                <w:noProof/>
                <w:sz w:val="24"/>
                <w:szCs w:val="24"/>
                <w:lang w:val="lt-LT"/>
              </w:rPr>
            </w:pPr>
            <w:r>
              <w:rPr>
                <w:noProof/>
                <w:sz w:val="24"/>
                <w:szCs w:val="24"/>
                <w:lang w:val="lt-LT"/>
              </w:rPr>
              <w:t>11</w:t>
            </w:r>
          </w:p>
        </w:tc>
        <w:tc>
          <w:tcPr>
            <w:tcW w:w="5245" w:type="dxa"/>
          </w:tcPr>
          <w:p w14:paraId="13F3B657" w14:textId="094B41D4" w:rsidR="00520EB7" w:rsidRDefault="00026EA9" w:rsidP="00C12F22">
            <w:pPr>
              <w:spacing w:line="276" w:lineRule="auto"/>
              <w:rPr>
                <w:noProof/>
                <w:sz w:val="24"/>
                <w:szCs w:val="24"/>
                <w:lang w:val="lt-LT"/>
              </w:rPr>
            </w:pPr>
            <w:r>
              <w:rPr>
                <w:noProof/>
                <w:sz w:val="24"/>
                <w:szCs w:val="24"/>
                <w:lang w:val="lt-LT"/>
              </w:rPr>
              <w:t>Sportininkų g. 22, Klaipėda</w:t>
            </w:r>
          </w:p>
        </w:tc>
      </w:tr>
      <w:tr w:rsidR="00C12F22" w:rsidRPr="00C12F22" w14:paraId="0A1361FB" w14:textId="77777777" w:rsidTr="0004396B">
        <w:tc>
          <w:tcPr>
            <w:tcW w:w="959" w:type="dxa"/>
          </w:tcPr>
          <w:p w14:paraId="24035F9F" w14:textId="3850DD16" w:rsidR="00C12F22" w:rsidRPr="003C7F84" w:rsidRDefault="00026EA9" w:rsidP="00C12F22">
            <w:pPr>
              <w:spacing w:line="276" w:lineRule="auto"/>
              <w:rPr>
                <w:noProof/>
                <w:sz w:val="24"/>
                <w:szCs w:val="24"/>
                <w:lang w:val="lt-LT"/>
              </w:rPr>
            </w:pPr>
            <w:r>
              <w:rPr>
                <w:noProof/>
                <w:sz w:val="24"/>
                <w:szCs w:val="24"/>
                <w:lang w:val="lt-LT"/>
              </w:rPr>
              <w:t>12</w:t>
            </w:r>
          </w:p>
        </w:tc>
        <w:tc>
          <w:tcPr>
            <w:tcW w:w="5245" w:type="dxa"/>
          </w:tcPr>
          <w:p w14:paraId="307816E7" w14:textId="317F6451" w:rsidR="00C12F22" w:rsidRPr="005F6098" w:rsidRDefault="00026EA9" w:rsidP="00C12F22">
            <w:pPr>
              <w:spacing w:line="276" w:lineRule="auto"/>
              <w:rPr>
                <w:noProof/>
                <w:sz w:val="24"/>
                <w:szCs w:val="24"/>
                <w:highlight w:val="yellow"/>
                <w:lang w:val="lt-LT"/>
              </w:rPr>
            </w:pPr>
            <w:r w:rsidRPr="00026EA9">
              <w:rPr>
                <w:noProof/>
                <w:sz w:val="24"/>
                <w:szCs w:val="24"/>
                <w:lang w:val="lt-LT"/>
              </w:rPr>
              <w:t>Bokštų g. 9, Klaipėda</w:t>
            </w:r>
          </w:p>
        </w:tc>
      </w:tr>
      <w:tr w:rsidR="00376983" w:rsidRPr="00C12F22" w14:paraId="671636FA" w14:textId="77777777" w:rsidTr="0004396B">
        <w:tc>
          <w:tcPr>
            <w:tcW w:w="959" w:type="dxa"/>
          </w:tcPr>
          <w:p w14:paraId="7398AA90" w14:textId="3569E79D" w:rsidR="00376983" w:rsidRPr="003C7F84" w:rsidRDefault="00376983" w:rsidP="00C12F22">
            <w:pPr>
              <w:spacing w:line="276" w:lineRule="auto"/>
              <w:rPr>
                <w:noProof/>
                <w:sz w:val="24"/>
                <w:szCs w:val="24"/>
                <w:lang w:val="lt-LT"/>
              </w:rPr>
            </w:pPr>
            <w:r>
              <w:rPr>
                <w:noProof/>
                <w:sz w:val="24"/>
                <w:szCs w:val="24"/>
                <w:lang w:val="lt-LT"/>
              </w:rPr>
              <w:t>13</w:t>
            </w:r>
          </w:p>
        </w:tc>
        <w:tc>
          <w:tcPr>
            <w:tcW w:w="5245" w:type="dxa"/>
          </w:tcPr>
          <w:p w14:paraId="42D456E4" w14:textId="010CCC99" w:rsidR="00376983" w:rsidRPr="005F6098" w:rsidRDefault="00E85CDC" w:rsidP="00C12F22">
            <w:pPr>
              <w:spacing w:line="276" w:lineRule="auto"/>
              <w:rPr>
                <w:noProof/>
                <w:sz w:val="24"/>
                <w:szCs w:val="24"/>
                <w:highlight w:val="yellow"/>
                <w:lang w:val="lt-LT"/>
              </w:rPr>
            </w:pPr>
            <w:r w:rsidRPr="00E85CDC">
              <w:rPr>
                <w:noProof/>
                <w:sz w:val="24"/>
                <w:szCs w:val="24"/>
                <w:lang w:val="lt-LT"/>
              </w:rPr>
              <w:t>Vingio g. 37, Klaipėda</w:t>
            </w:r>
          </w:p>
        </w:tc>
      </w:tr>
      <w:tr w:rsidR="000722CC" w:rsidRPr="00C12F22" w14:paraId="0012C477" w14:textId="77777777" w:rsidTr="0004396B">
        <w:tc>
          <w:tcPr>
            <w:tcW w:w="959" w:type="dxa"/>
          </w:tcPr>
          <w:p w14:paraId="501AF7CB" w14:textId="143B9F41" w:rsidR="000722CC" w:rsidRPr="003C7F84" w:rsidRDefault="00376983" w:rsidP="00C12F22">
            <w:pPr>
              <w:spacing w:line="276" w:lineRule="auto"/>
              <w:rPr>
                <w:noProof/>
                <w:sz w:val="24"/>
                <w:szCs w:val="24"/>
                <w:lang w:val="lt-LT"/>
              </w:rPr>
            </w:pPr>
            <w:r>
              <w:rPr>
                <w:noProof/>
                <w:sz w:val="24"/>
                <w:szCs w:val="24"/>
                <w:lang w:val="lt-LT"/>
              </w:rPr>
              <w:t>14</w:t>
            </w:r>
          </w:p>
        </w:tc>
        <w:tc>
          <w:tcPr>
            <w:tcW w:w="5245" w:type="dxa"/>
          </w:tcPr>
          <w:p w14:paraId="35A11797" w14:textId="7C8E76E5" w:rsidR="000722CC" w:rsidRPr="007B51F7" w:rsidRDefault="00E85CDC" w:rsidP="00C12F22">
            <w:pPr>
              <w:spacing w:line="276" w:lineRule="auto"/>
              <w:rPr>
                <w:noProof/>
                <w:sz w:val="24"/>
                <w:szCs w:val="24"/>
                <w:lang w:val="lt-LT"/>
              </w:rPr>
            </w:pPr>
            <w:r>
              <w:rPr>
                <w:noProof/>
                <w:sz w:val="24"/>
                <w:szCs w:val="24"/>
                <w:lang w:val="lt-LT"/>
              </w:rPr>
              <w:t>Topolių akl. 5A, Kretinga</w:t>
            </w:r>
          </w:p>
        </w:tc>
      </w:tr>
      <w:tr w:rsidR="000722CC" w:rsidRPr="00C12F22" w14:paraId="7D2C184D" w14:textId="77777777" w:rsidTr="0004396B">
        <w:tc>
          <w:tcPr>
            <w:tcW w:w="959" w:type="dxa"/>
          </w:tcPr>
          <w:p w14:paraId="10A47728" w14:textId="512FD102" w:rsidR="000722CC" w:rsidRPr="003C7F84" w:rsidRDefault="000722CC" w:rsidP="00C12F22">
            <w:pPr>
              <w:spacing w:line="276" w:lineRule="auto"/>
              <w:rPr>
                <w:noProof/>
                <w:sz w:val="24"/>
                <w:szCs w:val="24"/>
                <w:lang w:val="lt-LT"/>
              </w:rPr>
            </w:pPr>
            <w:r>
              <w:rPr>
                <w:noProof/>
                <w:sz w:val="24"/>
                <w:szCs w:val="24"/>
                <w:lang w:val="lt-LT"/>
              </w:rPr>
              <w:t>1</w:t>
            </w:r>
            <w:r w:rsidR="00376983">
              <w:rPr>
                <w:noProof/>
                <w:sz w:val="24"/>
                <w:szCs w:val="24"/>
                <w:lang w:val="lt-LT"/>
              </w:rPr>
              <w:t>5</w:t>
            </w:r>
          </w:p>
        </w:tc>
        <w:tc>
          <w:tcPr>
            <w:tcW w:w="5245" w:type="dxa"/>
          </w:tcPr>
          <w:p w14:paraId="107BEC7C" w14:textId="4A452F88" w:rsidR="000722CC" w:rsidRPr="007B51F7" w:rsidRDefault="00E85CDC" w:rsidP="00C12F22">
            <w:pPr>
              <w:spacing w:line="276" w:lineRule="auto"/>
              <w:rPr>
                <w:noProof/>
                <w:sz w:val="24"/>
                <w:szCs w:val="24"/>
                <w:lang w:val="lt-LT"/>
              </w:rPr>
            </w:pPr>
            <w:r>
              <w:rPr>
                <w:noProof/>
                <w:sz w:val="24"/>
                <w:szCs w:val="24"/>
                <w:lang w:val="lt-LT"/>
              </w:rPr>
              <w:t>Bangų g. 32, Palanga</w:t>
            </w:r>
          </w:p>
        </w:tc>
      </w:tr>
    </w:tbl>
    <w:p w14:paraId="2929885B" w14:textId="169BB499" w:rsidR="00C12F22" w:rsidRPr="00C12F22" w:rsidRDefault="00C12F22" w:rsidP="00EB4F3D">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lastRenderedPageBreak/>
        <w:t xml:space="preserve">  </w:t>
      </w:r>
    </w:p>
    <w:p w14:paraId="1218E996" w14:textId="33E8E209" w:rsid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E0107F">
        <w:rPr>
          <w:rFonts w:ascii="TimesLT" w:hAnsi="TimesLT"/>
          <w:noProof/>
          <w:sz w:val="24"/>
          <w:szCs w:val="24"/>
          <w:lang w:val="lt-LT" w:eastAsia="en-US"/>
        </w:rPr>
        <w:t>4</w:t>
      </w:r>
      <w:r w:rsidRPr="00C12F22">
        <w:rPr>
          <w:rFonts w:ascii="TimesLT" w:hAnsi="TimesLT"/>
          <w:noProof/>
          <w:sz w:val="24"/>
          <w:szCs w:val="24"/>
          <w:lang w:val="lt-LT" w:eastAsia="en-US"/>
        </w:rPr>
        <w:t>. Šios techninės specifikacijos II skyriu</w:t>
      </w:r>
      <w:r w:rsidR="00FD2250">
        <w:rPr>
          <w:rFonts w:ascii="TimesLT" w:hAnsi="TimesLT"/>
          <w:noProof/>
          <w:sz w:val="24"/>
          <w:szCs w:val="24"/>
          <w:lang w:val="lt-LT" w:eastAsia="en-US"/>
        </w:rPr>
        <w:t>je</w:t>
      </w:r>
      <w:r w:rsidRPr="00C12F22">
        <w:rPr>
          <w:rFonts w:ascii="TimesLT" w:hAnsi="TimesLT"/>
          <w:noProof/>
          <w:sz w:val="24"/>
          <w:szCs w:val="24"/>
          <w:lang w:val="lt-LT" w:eastAsia="en-US"/>
        </w:rPr>
        <w:t xml:space="preserve"> pateikti reikalavimai taikomi kiekvienam daugiabučiam namui atskirai, t. y. pagal šią techninę užduotį turės būti atlikta ekspertizė kiekvienam pastatui</w:t>
      </w:r>
      <w:r w:rsidR="00F4578D">
        <w:rPr>
          <w:rFonts w:ascii="TimesLT" w:hAnsi="TimesLT"/>
          <w:noProof/>
          <w:sz w:val="24"/>
          <w:szCs w:val="24"/>
          <w:lang w:val="lt-LT" w:eastAsia="en-US"/>
        </w:rPr>
        <w:t>.</w:t>
      </w:r>
    </w:p>
    <w:p w14:paraId="60C5D8BC"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3A62C045" w14:textId="749DE1C8" w:rsidR="00C12F22" w:rsidRPr="00C12F22" w:rsidRDefault="00C12F22" w:rsidP="00C12F22">
      <w:pPr>
        <w:tabs>
          <w:tab w:val="left" w:pos="720"/>
        </w:tabs>
        <w:spacing w:line="276" w:lineRule="auto"/>
        <w:ind w:firstLine="540"/>
        <w:jc w:val="center"/>
        <w:rPr>
          <w:b/>
          <w:noProof/>
          <w:sz w:val="24"/>
          <w:szCs w:val="24"/>
          <w:lang w:val="lt-LT"/>
        </w:rPr>
      </w:pPr>
      <w:r w:rsidRPr="00C12F22">
        <w:rPr>
          <w:b/>
          <w:noProof/>
          <w:sz w:val="24"/>
          <w:szCs w:val="24"/>
          <w:lang w:val="lt-LT"/>
        </w:rPr>
        <w:t>II. REIKALAVIMAI ĮGYVENDINTŲ PRIEMONIŲ EKSPERTIZEI</w:t>
      </w:r>
    </w:p>
    <w:p w14:paraId="7976F699"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63DF3C1F" w14:textId="1B5159ED" w:rsid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77148">
        <w:rPr>
          <w:rFonts w:ascii="TimesLT" w:hAnsi="TimesLT"/>
          <w:noProof/>
          <w:sz w:val="24"/>
          <w:szCs w:val="24"/>
          <w:lang w:val="lt-LT" w:eastAsia="en-US"/>
        </w:rPr>
        <w:t>5</w:t>
      </w:r>
      <w:r w:rsidRPr="00C12F22">
        <w:rPr>
          <w:rFonts w:ascii="TimesLT" w:hAnsi="TimesLT"/>
          <w:noProof/>
          <w:sz w:val="24"/>
          <w:szCs w:val="24"/>
          <w:lang w:val="lt-LT" w:eastAsia="en-US"/>
        </w:rPr>
        <w:t>. Ekspertizė vykdoma vadovaujantis STR 1.04.04:2017 „Statinio projektavimas, projekto ekspertizė</w:t>
      </w:r>
      <w:r w:rsidR="00A717FC">
        <w:rPr>
          <w:rFonts w:ascii="TimesLT" w:hAnsi="TimesLT"/>
          <w:noProof/>
          <w:sz w:val="24"/>
          <w:szCs w:val="24"/>
          <w:lang w:val="lt-LT" w:eastAsia="en-US"/>
        </w:rPr>
        <w:t>“</w:t>
      </w:r>
      <w:r w:rsidR="003E570B">
        <w:rPr>
          <w:rFonts w:ascii="TimesLT" w:hAnsi="TimesLT"/>
          <w:noProof/>
          <w:sz w:val="24"/>
          <w:szCs w:val="24"/>
          <w:lang w:val="lt-LT" w:eastAsia="en-US"/>
        </w:rPr>
        <w:t xml:space="preserve"> (toliau </w:t>
      </w:r>
      <w:r w:rsidR="00355448">
        <w:rPr>
          <w:rFonts w:ascii="TimesLT" w:hAnsi="TimesLT"/>
          <w:noProof/>
          <w:sz w:val="24"/>
          <w:szCs w:val="24"/>
          <w:lang w:val="lt-LT" w:eastAsia="en-US"/>
        </w:rPr>
        <w:t>– Reglamentas)</w:t>
      </w:r>
      <w:r w:rsidR="00A717FC">
        <w:rPr>
          <w:rFonts w:ascii="TimesLT" w:hAnsi="TimesLT"/>
          <w:noProof/>
          <w:sz w:val="24"/>
          <w:szCs w:val="24"/>
          <w:lang w:val="lt-LT" w:eastAsia="en-US"/>
        </w:rPr>
        <w:t xml:space="preserve"> </w:t>
      </w:r>
      <w:r w:rsidRPr="00C12F22">
        <w:rPr>
          <w:rFonts w:ascii="TimesLT" w:hAnsi="TimesLT"/>
          <w:noProof/>
          <w:sz w:val="24"/>
          <w:szCs w:val="24"/>
          <w:lang w:val="lt-LT" w:eastAsia="en-US"/>
        </w:rPr>
        <w:t xml:space="preserve">ir šia </w:t>
      </w:r>
      <w:r w:rsidR="00154AE1">
        <w:rPr>
          <w:rFonts w:ascii="TimesLT" w:hAnsi="TimesLT"/>
          <w:noProof/>
          <w:sz w:val="24"/>
          <w:szCs w:val="24"/>
          <w:lang w:val="lt-LT" w:eastAsia="en-US"/>
        </w:rPr>
        <w:t>t</w:t>
      </w:r>
      <w:r w:rsidRPr="00C12F22">
        <w:rPr>
          <w:rFonts w:ascii="TimesLT" w:hAnsi="TimesLT"/>
          <w:noProof/>
          <w:sz w:val="24"/>
          <w:szCs w:val="24"/>
          <w:lang w:val="lt-LT" w:eastAsia="en-US"/>
        </w:rPr>
        <w:t>echnine specifikacija.</w:t>
      </w:r>
    </w:p>
    <w:p w14:paraId="06126AE0" w14:textId="1957E427"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77148">
        <w:rPr>
          <w:rFonts w:ascii="TimesLT" w:hAnsi="TimesLT"/>
          <w:noProof/>
          <w:sz w:val="24"/>
          <w:szCs w:val="24"/>
          <w:lang w:val="lt-LT" w:eastAsia="en-US"/>
        </w:rPr>
        <w:t>6</w:t>
      </w:r>
      <w:r w:rsidRPr="00E73419">
        <w:rPr>
          <w:rFonts w:ascii="TimesLT" w:hAnsi="TimesLT"/>
          <w:noProof/>
          <w:sz w:val="24"/>
          <w:szCs w:val="24"/>
          <w:lang w:val="lt-LT" w:eastAsia="en-US"/>
        </w:rPr>
        <w:t>. Ekspertizės metu atliekami šie darbai:</w:t>
      </w:r>
    </w:p>
    <w:p w14:paraId="0B9ABF49" w14:textId="181C0022"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77148">
        <w:rPr>
          <w:rFonts w:ascii="TimesLT" w:hAnsi="TimesLT"/>
          <w:noProof/>
          <w:sz w:val="24"/>
          <w:szCs w:val="24"/>
          <w:lang w:val="lt-LT" w:eastAsia="en-US"/>
        </w:rPr>
        <w:t>6</w:t>
      </w:r>
      <w:r w:rsidRPr="00E73419">
        <w:rPr>
          <w:rFonts w:ascii="TimesLT" w:hAnsi="TimesLT"/>
          <w:noProof/>
          <w:sz w:val="24"/>
          <w:szCs w:val="24"/>
          <w:lang w:val="lt-LT" w:eastAsia="en-US"/>
        </w:rPr>
        <w:t>.1. daugiabučio namo atnaujinimo (modernizavimo) projekto ekspertizė (taip pat ir investicijų plano ekspertizė);</w:t>
      </w:r>
    </w:p>
    <w:p w14:paraId="4AA917EE" w14:textId="575F2CDB"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6</w:t>
      </w:r>
      <w:r w:rsidRPr="00E73419">
        <w:rPr>
          <w:rFonts w:ascii="TimesLT" w:hAnsi="TimesLT"/>
          <w:noProof/>
          <w:sz w:val="24"/>
          <w:szCs w:val="24"/>
          <w:lang w:val="lt-LT" w:eastAsia="en-US"/>
        </w:rPr>
        <w:t>.2. statinio ekspertizė</w:t>
      </w:r>
      <w:r w:rsidR="00C9647C">
        <w:rPr>
          <w:rFonts w:ascii="TimesLT" w:hAnsi="TimesLT"/>
          <w:noProof/>
          <w:sz w:val="24"/>
          <w:szCs w:val="24"/>
          <w:lang w:val="lt-LT" w:eastAsia="en-US"/>
        </w:rPr>
        <w:t>, apimaninti visas investicijų plane numatytas įgyvendinti</w:t>
      </w:r>
      <w:r w:rsidR="001B26E1" w:rsidRPr="001B26E1">
        <w:rPr>
          <w:lang w:val="lt-LT"/>
        </w:rPr>
        <w:t xml:space="preserve"> </w:t>
      </w:r>
      <w:r w:rsidR="00E74E5D">
        <w:rPr>
          <w:rFonts w:ascii="TimesLT" w:hAnsi="TimesLT"/>
          <w:noProof/>
          <w:sz w:val="24"/>
          <w:szCs w:val="24"/>
          <w:lang w:val="lt-LT" w:eastAsia="en-US"/>
        </w:rPr>
        <w:t>v</w:t>
      </w:r>
      <w:r w:rsidR="001B26E1" w:rsidRPr="001B26E1">
        <w:rPr>
          <w:rFonts w:ascii="TimesLT" w:hAnsi="TimesLT"/>
          <w:noProof/>
          <w:sz w:val="24"/>
          <w:szCs w:val="24"/>
          <w:lang w:val="lt-LT" w:eastAsia="en-US"/>
        </w:rPr>
        <w:t>alstybės remiam</w:t>
      </w:r>
      <w:r w:rsidR="00E74E5D">
        <w:rPr>
          <w:rFonts w:ascii="TimesLT" w:hAnsi="TimesLT"/>
          <w:noProof/>
          <w:sz w:val="24"/>
          <w:szCs w:val="24"/>
          <w:lang w:val="lt-LT" w:eastAsia="en-US"/>
        </w:rPr>
        <w:t>as</w:t>
      </w:r>
      <w:r w:rsidR="001B26E1" w:rsidRPr="001B26E1">
        <w:rPr>
          <w:rFonts w:ascii="TimesLT" w:hAnsi="TimesLT"/>
          <w:noProof/>
          <w:sz w:val="24"/>
          <w:szCs w:val="24"/>
          <w:lang w:val="lt-LT" w:eastAsia="en-US"/>
        </w:rPr>
        <w:t xml:space="preserve"> daugiabučio namo atnaujinimo (modernizavimo) priemon</w:t>
      </w:r>
      <w:r w:rsidR="00E74E5D">
        <w:rPr>
          <w:rFonts w:ascii="TimesLT" w:hAnsi="TimesLT"/>
          <w:noProof/>
          <w:sz w:val="24"/>
          <w:szCs w:val="24"/>
          <w:lang w:val="lt-LT" w:eastAsia="en-US"/>
        </w:rPr>
        <w:t>e</w:t>
      </w:r>
      <w:r w:rsidR="001B26E1" w:rsidRPr="001B26E1">
        <w:rPr>
          <w:rFonts w:ascii="TimesLT" w:hAnsi="TimesLT"/>
          <w:noProof/>
          <w:sz w:val="24"/>
          <w:szCs w:val="24"/>
          <w:lang w:val="lt-LT" w:eastAsia="en-US"/>
        </w:rPr>
        <w:t>s</w:t>
      </w:r>
      <w:r w:rsidR="00E74E5D">
        <w:rPr>
          <w:rFonts w:ascii="TimesLT" w:hAnsi="TimesLT"/>
          <w:noProof/>
          <w:sz w:val="24"/>
          <w:szCs w:val="24"/>
          <w:lang w:val="lt-LT" w:eastAsia="en-US"/>
        </w:rPr>
        <w:t xml:space="preserve"> (</w:t>
      </w:r>
      <w:r w:rsidR="00C9647C">
        <w:rPr>
          <w:rFonts w:ascii="TimesLT" w:hAnsi="TimesLT"/>
          <w:noProof/>
          <w:sz w:val="24"/>
          <w:szCs w:val="24"/>
          <w:lang w:val="lt-LT" w:eastAsia="en-US"/>
        </w:rPr>
        <w:t>energinį efektyvumą didinančias ir kitas priemones</w:t>
      </w:r>
      <w:r w:rsidR="00E74E5D">
        <w:rPr>
          <w:rFonts w:ascii="TimesLT" w:hAnsi="TimesLT"/>
          <w:noProof/>
          <w:sz w:val="24"/>
          <w:szCs w:val="24"/>
          <w:lang w:val="lt-LT" w:eastAsia="en-US"/>
        </w:rPr>
        <w:t>)</w:t>
      </w:r>
      <w:r w:rsidRPr="00E73419">
        <w:rPr>
          <w:rFonts w:ascii="TimesLT" w:hAnsi="TimesLT"/>
          <w:noProof/>
          <w:sz w:val="24"/>
          <w:szCs w:val="24"/>
          <w:lang w:val="lt-LT" w:eastAsia="en-US"/>
        </w:rPr>
        <w:t>;</w:t>
      </w:r>
    </w:p>
    <w:p w14:paraId="5407D914" w14:textId="79FA9AE4"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F025B">
        <w:rPr>
          <w:rFonts w:ascii="TimesLT" w:hAnsi="TimesLT"/>
          <w:noProof/>
          <w:sz w:val="24"/>
          <w:szCs w:val="24"/>
          <w:lang w:val="lt-LT" w:eastAsia="en-US"/>
        </w:rPr>
        <w:t>6</w:t>
      </w:r>
      <w:r w:rsidRPr="00E73419">
        <w:rPr>
          <w:rFonts w:ascii="TimesLT" w:hAnsi="TimesLT"/>
          <w:noProof/>
          <w:sz w:val="24"/>
          <w:szCs w:val="24"/>
          <w:lang w:val="lt-LT" w:eastAsia="en-US"/>
        </w:rPr>
        <w:t>.3. įgyvendintų priemonių techninės būklės, jų atitikties projektiniams sprendiniams bei statybos defektų įvertinimas;</w:t>
      </w:r>
    </w:p>
    <w:p w14:paraId="4C1FC961" w14:textId="2482D688"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F025B">
        <w:rPr>
          <w:rFonts w:ascii="TimesLT" w:hAnsi="TimesLT"/>
          <w:noProof/>
          <w:sz w:val="24"/>
          <w:szCs w:val="24"/>
          <w:lang w:val="lt-LT" w:eastAsia="en-US"/>
        </w:rPr>
        <w:t>6</w:t>
      </w:r>
      <w:r w:rsidRPr="00E73419">
        <w:rPr>
          <w:rFonts w:ascii="TimesLT" w:hAnsi="TimesLT"/>
          <w:noProof/>
          <w:sz w:val="24"/>
          <w:szCs w:val="24"/>
          <w:lang w:val="lt-LT" w:eastAsia="en-US"/>
        </w:rPr>
        <w:t>.4. projektinių sprendinių energinio ir techninio efektyvumo įvertinimas;</w:t>
      </w:r>
    </w:p>
    <w:p w14:paraId="7A7D6467" w14:textId="4DDA0324"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F025B">
        <w:rPr>
          <w:rFonts w:ascii="TimesLT" w:hAnsi="TimesLT"/>
          <w:noProof/>
          <w:sz w:val="24"/>
          <w:szCs w:val="24"/>
          <w:lang w:val="lt-LT" w:eastAsia="en-US"/>
        </w:rPr>
        <w:t>6</w:t>
      </w:r>
      <w:r w:rsidRPr="00E73419">
        <w:rPr>
          <w:rFonts w:ascii="TimesLT" w:hAnsi="TimesLT"/>
          <w:noProof/>
          <w:sz w:val="24"/>
          <w:szCs w:val="24"/>
          <w:lang w:val="lt-LT" w:eastAsia="en-US"/>
        </w:rPr>
        <w:t xml:space="preserve">.5. apibendrinančio (apimančio projekto ir statinio ekspertizės aktus bei papildomus </w:t>
      </w:r>
      <w:r w:rsidR="00CF025B">
        <w:rPr>
          <w:rFonts w:ascii="TimesLT" w:hAnsi="TimesLT"/>
          <w:noProof/>
          <w:sz w:val="24"/>
          <w:szCs w:val="24"/>
          <w:lang w:val="lt-LT" w:eastAsia="en-US"/>
        </w:rPr>
        <w:t>6</w:t>
      </w:r>
      <w:r w:rsidRPr="00E73419">
        <w:rPr>
          <w:rFonts w:ascii="TimesLT" w:hAnsi="TimesLT"/>
          <w:noProof/>
          <w:sz w:val="24"/>
          <w:szCs w:val="24"/>
          <w:lang w:val="lt-LT" w:eastAsia="en-US"/>
        </w:rPr>
        <w:t xml:space="preserve">.3. ir </w:t>
      </w:r>
      <w:r w:rsidR="00CF025B">
        <w:rPr>
          <w:rFonts w:ascii="TimesLT" w:hAnsi="TimesLT"/>
          <w:noProof/>
          <w:sz w:val="24"/>
          <w:szCs w:val="24"/>
          <w:lang w:val="lt-LT" w:eastAsia="en-US"/>
        </w:rPr>
        <w:t>6</w:t>
      </w:r>
      <w:r w:rsidRPr="00E73419">
        <w:rPr>
          <w:rFonts w:ascii="TimesLT" w:hAnsi="TimesLT"/>
          <w:noProof/>
          <w:sz w:val="24"/>
          <w:szCs w:val="24"/>
          <w:lang w:val="lt-LT" w:eastAsia="en-US"/>
        </w:rPr>
        <w:t>.4. punktų reikalavimus) ekspertizės akto parengimas.</w:t>
      </w:r>
    </w:p>
    <w:p w14:paraId="3781BF46" w14:textId="787EBD7F"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F025B">
        <w:rPr>
          <w:rFonts w:ascii="TimesLT" w:hAnsi="TimesLT"/>
          <w:noProof/>
          <w:sz w:val="24"/>
          <w:szCs w:val="24"/>
          <w:lang w:val="lt-LT" w:eastAsia="en-US"/>
        </w:rPr>
        <w:t>7</w:t>
      </w:r>
      <w:r w:rsidRPr="00E73419">
        <w:rPr>
          <w:rFonts w:ascii="TimesLT" w:hAnsi="TimesLT"/>
          <w:noProof/>
          <w:sz w:val="24"/>
          <w:szCs w:val="24"/>
          <w:lang w:val="lt-LT" w:eastAsia="en-US"/>
        </w:rPr>
        <w:t>. Projekto ekspertizė atliekama pagal Reglamento trečiojo skirsnio 75 punkto nuostatas ne visa apimtimi, bet apimant 75.1., 75.2., 75.5., 75.7. papunkčius.</w:t>
      </w:r>
    </w:p>
    <w:p w14:paraId="0793C403" w14:textId="647CE502"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00CF025B">
        <w:rPr>
          <w:rFonts w:ascii="TimesLT" w:hAnsi="TimesLT"/>
          <w:noProof/>
          <w:sz w:val="24"/>
          <w:szCs w:val="24"/>
          <w:lang w:val="lt-LT" w:eastAsia="en-US"/>
        </w:rPr>
        <w:t>8</w:t>
      </w:r>
      <w:r w:rsidRPr="00E73419">
        <w:rPr>
          <w:rFonts w:ascii="TimesLT" w:hAnsi="TimesLT"/>
          <w:noProof/>
          <w:sz w:val="24"/>
          <w:szCs w:val="24"/>
          <w:lang w:val="lt-LT" w:eastAsia="en-US"/>
        </w:rPr>
        <w:t>. Statinio ekspertizė atliekama pagal Reglamento penktojo skirsnio 93</w:t>
      </w:r>
      <w:r w:rsidR="00C059B2">
        <w:rPr>
          <w:rFonts w:ascii="TimesLT" w:hAnsi="TimesLT"/>
          <w:noProof/>
          <w:sz w:val="24"/>
          <w:szCs w:val="24"/>
          <w:lang w:val="lt-LT" w:eastAsia="en-US"/>
        </w:rPr>
        <w:t xml:space="preserve"> ir 99</w:t>
      </w:r>
      <w:r w:rsidRPr="00E73419">
        <w:rPr>
          <w:rFonts w:ascii="TimesLT" w:hAnsi="TimesLT"/>
          <w:noProof/>
          <w:sz w:val="24"/>
          <w:szCs w:val="24"/>
          <w:lang w:val="lt-LT" w:eastAsia="en-US"/>
        </w:rPr>
        <w:t xml:space="preserve"> punkt</w:t>
      </w:r>
      <w:r w:rsidR="00C059B2">
        <w:rPr>
          <w:rFonts w:ascii="TimesLT" w:hAnsi="TimesLT"/>
          <w:noProof/>
          <w:sz w:val="24"/>
          <w:szCs w:val="24"/>
          <w:lang w:val="lt-LT" w:eastAsia="en-US"/>
        </w:rPr>
        <w:t>ų</w:t>
      </w:r>
      <w:r w:rsidRPr="00E73419">
        <w:rPr>
          <w:rFonts w:ascii="TimesLT" w:hAnsi="TimesLT"/>
          <w:noProof/>
          <w:sz w:val="24"/>
          <w:szCs w:val="24"/>
          <w:lang w:val="lt-LT" w:eastAsia="en-US"/>
        </w:rPr>
        <w:t xml:space="preserve"> atvej</w:t>
      </w:r>
      <w:r w:rsidR="00FF169E">
        <w:rPr>
          <w:rFonts w:ascii="TimesLT" w:hAnsi="TimesLT"/>
          <w:noProof/>
          <w:sz w:val="24"/>
          <w:szCs w:val="24"/>
          <w:lang w:val="lt-LT" w:eastAsia="en-US"/>
        </w:rPr>
        <w:t>us</w:t>
      </w:r>
      <w:r w:rsidRPr="00E73419">
        <w:rPr>
          <w:rFonts w:ascii="TimesLT" w:hAnsi="TimesLT"/>
          <w:noProof/>
          <w:sz w:val="24"/>
          <w:szCs w:val="24"/>
          <w:lang w:val="lt-LT" w:eastAsia="en-US"/>
        </w:rPr>
        <w:t>, privalomai tikrinant, ar statybos produktai turi atitikties dokumentus.</w:t>
      </w:r>
    </w:p>
    <w:p w14:paraId="4AD369ED" w14:textId="3E2FF2F6"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 xml:space="preserve"> 9</w:t>
      </w:r>
      <w:r w:rsidRPr="00E73419">
        <w:rPr>
          <w:rFonts w:ascii="TimesLT" w:hAnsi="TimesLT"/>
          <w:noProof/>
          <w:sz w:val="24"/>
          <w:szCs w:val="24"/>
          <w:lang w:val="lt-LT" w:eastAsia="en-US"/>
        </w:rPr>
        <w:t>. Įgyvendintų priemonių techninės būklės, jų atitikties projektiniams sprendiniams bei statybos defektų įvertinimas atliekamas:</w:t>
      </w:r>
    </w:p>
    <w:p w14:paraId="2B9383D6" w14:textId="1E5C2AE4"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 xml:space="preserve"> </w:t>
      </w: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9</w:t>
      </w:r>
      <w:r w:rsidRPr="00E73419">
        <w:rPr>
          <w:rFonts w:ascii="TimesLT" w:hAnsi="TimesLT"/>
          <w:noProof/>
          <w:sz w:val="24"/>
          <w:szCs w:val="24"/>
          <w:lang w:val="lt-LT" w:eastAsia="en-US"/>
        </w:rPr>
        <w:t>.1. nustatant atsiradusias ir prognozuojamas deformacijas/defektus, jų priežastis bei įvykusias ir prognozuojamas deformacijų/defektų pasekmes: įvertinant projekto sprendinių, statybos rangos darbų kokybės, aplinkos įtaką (statinio naudojimo ar pan.);</w:t>
      </w:r>
    </w:p>
    <w:p w14:paraId="5535814E" w14:textId="4C6F8924"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 xml:space="preserve"> </w:t>
      </w: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9</w:t>
      </w:r>
      <w:r w:rsidRPr="00E73419">
        <w:rPr>
          <w:rFonts w:ascii="TimesLT" w:hAnsi="TimesLT"/>
          <w:noProof/>
          <w:sz w:val="24"/>
          <w:szCs w:val="24"/>
          <w:lang w:val="lt-LT" w:eastAsia="en-US"/>
        </w:rPr>
        <w:t>.2. nustatant ir aprašant atliktų statybos darbų konstrukcinių sprendimų atitikimą techninių normatyvinių dokumentų reikalavimams (pavyzdžiui, cokolio apšiltinimo gylį žemiau nuogrindos, palangių, parapetų apskardinimą, sutapdinto stogo vietose su vertikaliais paviršiais šių paviršių padengimą hidroizoliacine danga, sumontuotų langų ir pan.);</w:t>
      </w:r>
    </w:p>
    <w:p w14:paraId="00AE8201" w14:textId="6FEE96C8"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 xml:space="preserve"> </w:t>
      </w:r>
      <w:r w:rsidRPr="00E73419">
        <w:rPr>
          <w:rFonts w:ascii="TimesLT" w:hAnsi="TimesLT"/>
          <w:noProof/>
          <w:sz w:val="24"/>
          <w:szCs w:val="24"/>
          <w:lang w:val="lt-LT" w:eastAsia="en-US"/>
        </w:rPr>
        <w:t xml:space="preserve"> </w:t>
      </w:r>
      <w:r w:rsidR="00CF025B">
        <w:rPr>
          <w:rFonts w:ascii="TimesLT" w:hAnsi="TimesLT"/>
          <w:noProof/>
          <w:sz w:val="24"/>
          <w:szCs w:val="24"/>
          <w:lang w:val="lt-LT" w:eastAsia="en-US"/>
        </w:rPr>
        <w:t>9</w:t>
      </w:r>
      <w:r w:rsidRPr="00E73419">
        <w:rPr>
          <w:rFonts w:ascii="TimesLT" w:hAnsi="TimesLT"/>
          <w:noProof/>
          <w:sz w:val="24"/>
          <w:szCs w:val="24"/>
          <w:lang w:val="lt-LT" w:eastAsia="en-US"/>
        </w:rPr>
        <w:t>.3. įgyvendintų priemonių statybos defektų įvertinimas nustatant galimus pažeidimus. Taip pat nustatyti galimo statybos darbų/netinkamų medžiagų naudojimo pasekmes laikotarpiuose 5</w:t>
      </w:r>
      <w:r w:rsidR="00FF169E">
        <w:rPr>
          <w:rFonts w:ascii="TimesLT" w:hAnsi="TimesLT"/>
          <w:noProof/>
          <w:sz w:val="24"/>
          <w:szCs w:val="24"/>
          <w:lang w:val="lt-LT" w:eastAsia="en-US"/>
        </w:rPr>
        <w:t xml:space="preserve"> ir daugiau</w:t>
      </w:r>
      <w:r w:rsidRPr="00E73419">
        <w:rPr>
          <w:rFonts w:ascii="TimesLT" w:hAnsi="TimesLT"/>
          <w:noProof/>
          <w:sz w:val="24"/>
          <w:szCs w:val="24"/>
          <w:lang w:val="lt-LT" w:eastAsia="en-US"/>
        </w:rPr>
        <w:t xml:space="preserve"> met</w:t>
      </w:r>
      <w:r w:rsidR="00FF169E">
        <w:rPr>
          <w:rFonts w:ascii="TimesLT" w:hAnsi="TimesLT"/>
          <w:noProof/>
          <w:sz w:val="24"/>
          <w:szCs w:val="24"/>
          <w:lang w:val="lt-LT" w:eastAsia="en-US"/>
        </w:rPr>
        <w:t>ų</w:t>
      </w:r>
      <w:r w:rsidRPr="00E73419">
        <w:rPr>
          <w:rFonts w:ascii="TimesLT" w:hAnsi="TimesLT"/>
          <w:noProof/>
          <w:sz w:val="24"/>
          <w:szCs w:val="24"/>
          <w:lang w:val="lt-LT" w:eastAsia="en-US"/>
        </w:rPr>
        <w:t xml:space="preserve"> po atnaujinimo</w:t>
      </w:r>
      <w:r w:rsidR="00FF169E">
        <w:rPr>
          <w:rFonts w:ascii="TimesLT" w:hAnsi="TimesLT"/>
          <w:noProof/>
          <w:sz w:val="24"/>
          <w:szCs w:val="24"/>
          <w:lang w:val="lt-LT" w:eastAsia="en-US"/>
        </w:rPr>
        <w:t>.</w:t>
      </w:r>
    </w:p>
    <w:p w14:paraId="41BE0CB9" w14:textId="1E150DF9"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0</w:t>
      </w:r>
      <w:r w:rsidRPr="00E73419">
        <w:rPr>
          <w:rFonts w:ascii="TimesLT" w:hAnsi="TimesLT"/>
          <w:noProof/>
          <w:sz w:val="24"/>
          <w:szCs w:val="24"/>
          <w:lang w:val="lt-LT" w:eastAsia="en-US"/>
        </w:rPr>
        <w:t>. Projektinių sprendinių energinio ir techninio efektyvumo įvertinimas atliekamas palyginant juos su praktikoje taikomais ir žinomais didesnio energinio ir techninio efektyvumo sprendiniais ir kurių kaina artima įgyvendintuose projektuose panaudotų sprendinių kainai.</w:t>
      </w:r>
    </w:p>
    <w:p w14:paraId="32FADD11" w14:textId="4C9D5E3D"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 xml:space="preserve">. Apibendrinančio ekspertizės akto, kaip numatyta </w:t>
      </w:r>
      <w:r w:rsidR="00CF025B">
        <w:rPr>
          <w:rFonts w:ascii="TimesLT" w:hAnsi="TimesLT"/>
          <w:noProof/>
          <w:sz w:val="24"/>
          <w:szCs w:val="24"/>
          <w:lang w:val="lt-LT" w:eastAsia="en-US"/>
        </w:rPr>
        <w:t>6</w:t>
      </w:r>
      <w:r w:rsidRPr="00E73419">
        <w:rPr>
          <w:rFonts w:ascii="TimesLT" w:hAnsi="TimesLT"/>
          <w:noProof/>
          <w:sz w:val="24"/>
          <w:szCs w:val="24"/>
          <w:lang w:val="lt-LT" w:eastAsia="en-US"/>
        </w:rPr>
        <w:t>.5 punkte, parengimas atliekamas kaip dokumentas – išvada, kuriame pateiki</w:t>
      </w:r>
      <w:r w:rsidR="001835C9" w:rsidRPr="00E73419">
        <w:rPr>
          <w:rFonts w:ascii="TimesLT" w:hAnsi="TimesLT"/>
          <w:noProof/>
          <w:sz w:val="24"/>
          <w:szCs w:val="24"/>
          <w:lang w:val="lt-LT" w:eastAsia="en-US"/>
        </w:rPr>
        <w:t>a</w:t>
      </w:r>
      <w:r w:rsidRPr="00E73419">
        <w:rPr>
          <w:rFonts w:ascii="TimesLT" w:hAnsi="TimesLT"/>
          <w:noProof/>
          <w:sz w:val="24"/>
          <w:szCs w:val="24"/>
          <w:lang w:val="lt-LT" w:eastAsia="en-US"/>
        </w:rPr>
        <w:t>ma:</w:t>
      </w:r>
    </w:p>
    <w:p w14:paraId="5CFF9B88" w14:textId="2EE677D6"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.1. objekto (įgyvendintų priemonių) aprašymas;</w:t>
      </w:r>
    </w:p>
    <w:p w14:paraId="54FE9FC0" w14:textId="1F07150C"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 xml:space="preserve">.2. įgyvendintų priemonių esamos būklės charakteristika (pagal projekto ekspertizės, statinio ekspertizės, statybinių tyrinėjimų, laboratorinių bandymų, skaičiavimų, apžiūros ir kt. duomenis) ir prognozuojamos tolesnės pasekmės </w:t>
      </w:r>
      <w:r w:rsidR="00E874A4">
        <w:rPr>
          <w:rFonts w:ascii="TimesLT" w:hAnsi="TimesLT"/>
          <w:noProof/>
          <w:sz w:val="24"/>
          <w:szCs w:val="24"/>
          <w:lang w:val="lt-LT" w:eastAsia="en-US"/>
        </w:rPr>
        <w:t xml:space="preserve">virš </w:t>
      </w:r>
      <w:r w:rsidRPr="00E73419">
        <w:rPr>
          <w:rFonts w:ascii="TimesLT" w:hAnsi="TimesLT"/>
          <w:noProof/>
          <w:sz w:val="24"/>
          <w:szCs w:val="24"/>
          <w:lang w:val="lt-LT" w:eastAsia="en-US"/>
        </w:rPr>
        <w:t>5 metų po atnaujinimo;</w:t>
      </w:r>
    </w:p>
    <w:p w14:paraId="47435F71" w14:textId="2BBC3FFF"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.3. įgyvendintų priemonių techninių charakteristikų atitikties projektiniams sprendiniams įvertinimas ir rekomendacijos projektų kokybei gerinti;</w:t>
      </w:r>
    </w:p>
    <w:p w14:paraId="7EB151F5" w14:textId="5FF8480C"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.4. įgyvendintų priemonių statybos defektų įvertinimas, atliktų statybos darbų konstrukcinių sprendimų atitikimo techninių normatyvinių dokumentų reikalavimams nustatymas, aprašymas ir rekomendacijų darbų kokybei gerinti pateikimas;</w:t>
      </w:r>
    </w:p>
    <w:p w14:paraId="73A21106" w14:textId="7D9BAFBE"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.5. rekomendacijos dėl pastato naudojimo (eksploatacijos) siejant su įgyvendintomis priemonėmis;</w:t>
      </w:r>
    </w:p>
    <w:p w14:paraId="2B73F81C" w14:textId="43970748"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lastRenderedPageBreak/>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.6. rekomendacijos dėl daugiabučių namų atnaujinimo (modernizavimo) projektinių sprendinių ir statybos rangos darbų kokybės gerinimo, atsižvelgiant į ekspertizės metu gautus rezultatus;</w:t>
      </w:r>
    </w:p>
    <w:p w14:paraId="1B02176D" w14:textId="3EC7446E" w:rsidR="00C12F22" w:rsidRPr="00E73419"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1</w:t>
      </w:r>
      <w:r w:rsidRPr="00E73419">
        <w:rPr>
          <w:rFonts w:ascii="TimesLT" w:hAnsi="TimesLT"/>
          <w:noProof/>
          <w:sz w:val="24"/>
          <w:szCs w:val="24"/>
          <w:lang w:val="lt-LT" w:eastAsia="en-US"/>
        </w:rPr>
        <w:t>.7. neįgyvendintos, bet numatytos įgyvendinti investicijų plane priemonės (</w:t>
      </w:r>
      <w:r w:rsidR="00674DCB">
        <w:rPr>
          <w:rFonts w:ascii="TimesLT" w:hAnsi="TimesLT"/>
          <w:noProof/>
          <w:sz w:val="24"/>
          <w:szCs w:val="24"/>
          <w:lang w:val="lt-LT" w:eastAsia="en-US"/>
        </w:rPr>
        <w:t xml:space="preserve">pvz., </w:t>
      </w:r>
      <w:r w:rsidRPr="00E73419">
        <w:rPr>
          <w:rFonts w:ascii="TimesLT" w:hAnsi="TimesLT"/>
          <w:noProof/>
          <w:sz w:val="24"/>
          <w:szCs w:val="24"/>
          <w:lang w:val="lt-LT" w:eastAsia="en-US"/>
        </w:rPr>
        <w:t>rūsio perdangos šiltinimas ir kt.).</w:t>
      </w:r>
    </w:p>
    <w:p w14:paraId="3A496E7D" w14:textId="43EC470B" w:rsidR="00C12F22" w:rsidRDefault="00C12F22" w:rsidP="00C12F22">
      <w:pPr>
        <w:suppressAutoHyphens w:val="0"/>
        <w:autoSpaceDE w:val="0"/>
        <w:autoSpaceDN w:val="0"/>
        <w:adjustRightInd w:val="0"/>
        <w:jc w:val="both"/>
        <w:rPr>
          <w:rFonts w:ascii="TimesLT" w:hAnsi="TimesLT"/>
          <w:noProof/>
          <w:sz w:val="24"/>
          <w:szCs w:val="24"/>
          <w:lang w:val="lt-LT" w:eastAsia="en-US"/>
        </w:rPr>
      </w:pPr>
      <w:r w:rsidRPr="00E73419">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2</w:t>
      </w:r>
      <w:r w:rsidRPr="00E73419">
        <w:rPr>
          <w:rFonts w:ascii="TimesLT" w:hAnsi="TimesLT"/>
          <w:noProof/>
          <w:sz w:val="24"/>
          <w:szCs w:val="24"/>
          <w:lang w:val="lt-LT" w:eastAsia="en-US"/>
        </w:rPr>
        <w:t>.</w:t>
      </w:r>
      <w:r w:rsidRPr="00E73419">
        <w:rPr>
          <w:rFonts w:ascii="TimesLT" w:hAnsi="TimesLT"/>
          <w:noProof/>
          <w:sz w:val="24"/>
          <w:szCs w:val="24"/>
          <w:lang w:val="lt-LT" w:eastAsia="en-US"/>
        </w:rPr>
        <w:tab/>
        <w:t>Prie apibendrinančio ekspertizės akto pridedami projekto ir statinio ekspertizių aktai, atliktų statybinių tyrinėjimų, laboratorinių bandymų bei skaičiavimų</w:t>
      </w:r>
      <w:r w:rsidR="00C81407" w:rsidRPr="00E73419">
        <w:rPr>
          <w:rFonts w:ascii="TimesLT" w:hAnsi="TimesLT"/>
          <w:noProof/>
          <w:sz w:val="24"/>
          <w:szCs w:val="24"/>
          <w:lang w:val="lt-LT" w:eastAsia="en-US"/>
        </w:rPr>
        <w:t xml:space="preserve"> dokumentai</w:t>
      </w:r>
      <w:r w:rsidRPr="00E73419">
        <w:rPr>
          <w:rFonts w:ascii="TimesLT" w:hAnsi="TimesLT"/>
          <w:noProof/>
          <w:sz w:val="24"/>
          <w:szCs w:val="24"/>
          <w:lang w:val="lt-LT" w:eastAsia="en-US"/>
        </w:rPr>
        <w:t xml:space="preserve"> ir kiti dokumentai, kurie buvo rengiami atliekant ekspertizę.</w:t>
      </w:r>
    </w:p>
    <w:p w14:paraId="7A12D7FA" w14:textId="29166224" w:rsidR="0063516A" w:rsidRPr="00C12F22" w:rsidRDefault="0063516A" w:rsidP="00C12F22">
      <w:pPr>
        <w:suppressAutoHyphens w:val="0"/>
        <w:autoSpaceDE w:val="0"/>
        <w:autoSpaceDN w:val="0"/>
        <w:adjustRightInd w:val="0"/>
        <w:jc w:val="both"/>
        <w:rPr>
          <w:rFonts w:ascii="TimesLT" w:hAnsi="TimesLT"/>
          <w:noProof/>
          <w:sz w:val="24"/>
          <w:szCs w:val="24"/>
          <w:lang w:val="lt-LT" w:eastAsia="en-US"/>
        </w:rPr>
      </w:pPr>
      <w:r>
        <w:rPr>
          <w:rFonts w:ascii="TimesLT" w:hAnsi="TimesLT"/>
          <w:noProof/>
          <w:sz w:val="24"/>
          <w:szCs w:val="24"/>
          <w:lang w:val="lt-LT" w:eastAsia="en-US"/>
        </w:rPr>
        <w:t xml:space="preserve">       </w:t>
      </w:r>
    </w:p>
    <w:p w14:paraId="31BEA598" w14:textId="5AAAA7C1" w:rsidR="00C12F22" w:rsidRPr="00C12F22" w:rsidRDefault="005D14E1" w:rsidP="00C12F22">
      <w:pPr>
        <w:tabs>
          <w:tab w:val="left" w:pos="0"/>
          <w:tab w:val="left" w:pos="1418"/>
          <w:tab w:val="left" w:pos="1560"/>
        </w:tabs>
        <w:spacing w:line="276" w:lineRule="auto"/>
        <w:jc w:val="center"/>
        <w:rPr>
          <w:noProof/>
          <w:sz w:val="24"/>
          <w:szCs w:val="24"/>
          <w:lang w:val="lt-LT"/>
        </w:rPr>
      </w:pPr>
      <w:r>
        <w:rPr>
          <w:b/>
          <w:noProof/>
          <w:sz w:val="24"/>
          <w:szCs w:val="24"/>
          <w:lang w:val="lt-LT" w:eastAsia="lt-LT"/>
        </w:rPr>
        <w:t>I</w:t>
      </w:r>
      <w:r w:rsidR="00361F1F">
        <w:rPr>
          <w:b/>
          <w:noProof/>
          <w:sz w:val="24"/>
          <w:szCs w:val="24"/>
          <w:lang w:val="lt-LT" w:eastAsia="lt-LT"/>
        </w:rPr>
        <w:t>II</w:t>
      </w:r>
      <w:r w:rsidR="00C12F22" w:rsidRPr="00C12F22">
        <w:rPr>
          <w:b/>
          <w:noProof/>
          <w:sz w:val="24"/>
          <w:szCs w:val="24"/>
          <w:lang w:val="lt-LT" w:eastAsia="lt-LT"/>
        </w:rPr>
        <w:t>. SUTARTIES ĮGYVENDINIMAS</w:t>
      </w:r>
    </w:p>
    <w:p w14:paraId="79E39427"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2AB79780" w14:textId="518DA431"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3</w:t>
      </w:r>
      <w:r w:rsidRPr="00C12F22">
        <w:rPr>
          <w:rFonts w:ascii="TimesLT" w:hAnsi="TimesLT"/>
          <w:noProof/>
          <w:sz w:val="24"/>
          <w:szCs w:val="24"/>
          <w:lang w:val="lt-LT" w:eastAsia="en-US"/>
        </w:rPr>
        <w:t>. Paslauga turi būti atliekama vadovaujantis šia technine specifikacija, paslaugos atlikimo metu galiojančiais ir aktualiais iki perdavimo – priėmimo akto pasirašymo dienos teisės aktais: Lietuvos Respublikos statybos įstatymu, su paslauga susijusiais statybos techniniais reglamentais, standartais, rekomendacijomis bei kitais teisės aktais.</w:t>
      </w:r>
    </w:p>
    <w:p w14:paraId="603BE2BD" w14:textId="6A3B5185"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w:t>
      </w: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4</w:t>
      </w:r>
      <w:r w:rsidRPr="00C12F22">
        <w:rPr>
          <w:rFonts w:ascii="TimesLT" w:hAnsi="TimesLT"/>
          <w:noProof/>
          <w:sz w:val="24"/>
          <w:szCs w:val="24"/>
          <w:lang w:val="lt-LT" w:eastAsia="en-US"/>
        </w:rPr>
        <w:t>. Tiekėjas per 5 darbo dienas nuo sutarties įsigaliojimo dienos turi parengti ir su Agentūra suderinti detalų paslaugos atlikimo planą.</w:t>
      </w:r>
    </w:p>
    <w:p w14:paraId="7476534F" w14:textId="78CE3163"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 xml:space="preserve">   1</w:t>
      </w:r>
      <w:r w:rsidR="00CF025B">
        <w:rPr>
          <w:rFonts w:ascii="TimesLT" w:hAnsi="TimesLT"/>
          <w:noProof/>
          <w:sz w:val="24"/>
          <w:szCs w:val="24"/>
          <w:lang w:val="lt-LT" w:eastAsia="en-US"/>
        </w:rPr>
        <w:t>5</w:t>
      </w:r>
      <w:r w:rsidRPr="00C12F22">
        <w:rPr>
          <w:rFonts w:ascii="TimesLT" w:hAnsi="TimesLT"/>
          <w:noProof/>
          <w:sz w:val="24"/>
          <w:szCs w:val="24"/>
          <w:lang w:val="lt-LT" w:eastAsia="en-US"/>
        </w:rPr>
        <w:t>. Tiekėjas, atlikdamas šioje techninėje specifikacijoje numatytas veiklas, privalo nuolat bendradarbiauti su Agentūros paskirtais darbuotojais, Agentūrai prašant pristatyti paslaugos rezultatus (įskaitant ir tarpinius rezultatus) žodžiu ar raštu, aiškiai nurodyti, kokiais dokumentais vadovaujantis sudarė Namų dalinės ekspertizės aktą; kokiais metodais ir kokiais duomenimis rėmėsi, atlikdamas šioje techninėje specifikacijoje nurodytas užduotis, atsakyti į klausimus.</w:t>
      </w:r>
    </w:p>
    <w:p w14:paraId="7A66F80E" w14:textId="6DBF27E0"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6</w:t>
      </w:r>
      <w:r w:rsidRPr="00C12F22">
        <w:rPr>
          <w:rFonts w:ascii="TimesLT" w:hAnsi="TimesLT"/>
          <w:noProof/>
          <w:sz w:val="24"/>
          <w:szCs w:val="24"/>
          <w:lang w:val="lt-LT" w:eastAsia="en-US"/>
        </w:rPr>
        <w:t xml:space="preserve">. </w:t>
      </w:r>
      <w:r w:rsidR="001A2649">
        <w:rPr>
          <w:rFonts w:ascii="TimesLT" w:hAnsi="TimesLT"/>
          <w:noProof/>
          <w:sz w:val="24"/>
          <w:szCs w:val="24"/>
          <w:lang w:val="lt-LT" w:eastAsia="en-US"/>
        </w:rPr>
        <w:t>Visi dokumentai</w:t>
      </w:r>
      <w:r w:rsidRPr="00C12F22">
        <w:rPr>
          <w:rFonts w:ascii="TimesLT" w:hAnsi="TimesLT"/>
          <w:noProof/>
          <w:sz w:val="24"/>
          <w:szCs w:val="24"/>
          <w:lang w:val="lt-LT" w:eastAsia="en-US"/>
        </w:rPr>
        <w:t xml:space="preserve"> turi būti parengti lietuvių kalba</w:t>
      </w:r>
      <w:r w:rsidR="001A2649">
        <w:rPr>
          <w:rFonts w:ascii="TimesLT" w:hAnsi="TimesLT"/>
          <w:noProof/>
          <w:sz w:val="24"/>
          <w:szCs w:val="24"/>
          <w:lang w:val="lt-LT" w:eastAsia="en-US"/>
        </w:rPr>
        <w:t xml:space="preserve"> ir</w:t>
      </w:r>
      <w:r w:rsidR="001A2649" w:rsidRPr="001A2649">
        <w:rPr>
          <w:rFonts w:ascii="TimesLT" w:hAnsi="TimesLT"/>
          <w:noProof/>
          <w:sz w:val="24"/>
          <w:szCs w:val="24"/>
          <w:lang w:val="lt-LT" w:eastAsia="en-US"/>
        </w:rPr>
        <w:t xml:space="preserve"> redaguoti</w:t>
      </w:r>
      <w:r w:rsidR="001A2649">
        <w:rPr>
          <w:rFonts w:ascii="TimesLT" w:hAnsi="TimesLT"/>
          <w:noProof/>
          <w:sz w:val="24"/>
          <w:szCs w:val="24"/>
          <w:lang w:val="lt-LT" w:eastAsia="en-US"/>
        </w:rPr>
        <w:t>, bendroji ataskaita</w:t>
      </w:r>
      <w:r w:rsidR="001A2649" w:rsidRPr="001A2649">
        <w:rPr>
          <w:rFonts w:ascii="TimesLT" w:hAnsi="TimesLT"/>
          <w:noProof/>
          <w:sz w:val="24"/>
          <w:szCs w:val="24"/>
          <w:lang w:val="lt-LT" w:eastAsia="en-US"/>
        </w:rPr>
        <w:t xml:space="preserve"> </w:t>
      </w:r>
      <w:r w:rsidR="00E24169">
        <w:rPr>
          <w:rFonts w:ascii="TimesLT" w:hAnsi="TimesLT"/>
          <w:noProof/>
          <w:sz w:val="24"/>
          <w:szCs w:val="24"/>
          <w:lang w:val="lt-LT" w:eastAsia="en-US"/>
        </w:rPr>
        <w:t>į</w:t>
      </w:r>
      <w:r w:rsidR="001A2649" w:rsidRPr="001A2649">
        <w:rPr>
          <w:rFonts w:ascii="TimesLT" w:hAnsi="TimesLT"/>
          <w:noProof/>
          <w:sz w:val="24"/>
          <w:szCs w:val="24"/>
          <w:lang w:val="lt-LT" w:eastAsia="en-US"/>
        </w:rPr>
        <w:t>vertint</w:t>
      </w:r>
      <w:r w:rsidR="00E24169">
        <w:rPr>
          <w:rFonts w:ascii="TimesLT" w:hAnsi="TimesLT"/>
          <w:noProof/>
          <w:sz w:val="24"/>
          <w:szCs w:val="24"/>
          <w:lang w:val="lt-LT" w:eastAsia="en-US"/>
        </w:rPr>
        <w:t>a</w:t>
      </w:r>
      <w:r w:rsidR="001A2649" w:rsidRPr="001A2649">
        <w:rPr>
          <w:rFonts w:ascii="TimesLT" w:hAnsi="TimesLT"/>
          <w:noProof/>
          <w:sz w:val="24"/>
          <w:szCs w:val="24"/>
          <w:lang w:val="lt-LT" w:eastAsia="en-US"/>
        </w:rPr>
        <w:t xml:space="preserve"> kalbos redaktoriaus</w:t>
      </w:r>
      <w:r w:rsidR="00E24169">
        <w:rPr>
          <w:rFonts w:ascii="TimesLT" w:hAnsi="TimesLT"/>
          <w:noProof/>
          <w:sz w:val="24"/>
          <w:szCs w:val="24"/>
          <w:lang w:val="lt-LT" w:eastAsia="en-US"/>
        </w:rPr>
        <w:t>.</w:t>
      </w:r>
    </w:p>
    <w:p w14:paraId="5B4722C0" w14:textId="3E63F313"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1</w:t>
      </w:r>
      <w:r w:rsidR="00CF025B">
        <w:rPr>
          <w:rFonts w:ascii="TimesLT" w:hAnsi="TimesLT"/>
          <w:noProof/>
          <w:sz w:val="24"/>
          <w:szCs w:val="24"/>
          <w:lang w:val="lt-LT" w:eastAsia="en-US"/>
        </w:rPr>
        <w:t>7</w:t>
      </w:r>
      <w:r w:rsidRPr="00C12F22">
        <w:rPr>
          <w:rFonts w:ascii="TimesLT" w:hAnsi="TimesLT"/>
          <w:noProof/>
          <w:sz w:val="24"/>
          <w:szCs w:val="24"/>
          <w:lang w:val="lt-LT" w:eastAsia="en-US"/>
        </w:rPr>
        <w:t>. Agentūra pateiktus paslaugos rezultatus priima per 10 kalendorinių dienų, jei randama trūkumų</w:t>
      </w:r>
      <w:r w:rsidR="00123FB2">
        <w:rPr>
          <w:rFonts w:ascii="TimesLT" w:hAnsi="TimesLT"/>
          <w:noProof/>
          <w:sz w:val="24"/>
          <w:szCs w:val="24"/>
          <w:lang w:val="lt-LT" w:eastAsia="en-US"/>
        </w:rPr>
        <w:t>,</w:t>
      </w:r>
      <w:r w:rsidRPr="00C12F22">
        <w:rPr>
          <w:rFonts w:ascii="TimesLT" w:hAnsi="TimesLT"/>
          <w:noProof/>
          <w:sz w:val="24"/>
          <w:szCs w:val="24"/>
          <w:lang w:val="lt-LT" w:eastAsia="en-US"/>
        </w:rPr>
        <w:t xml:space="preserve"> Tiekėjas juos pašalina per 5 kalendorines dienas. Jei reikia atlikti papildomus tyrimus, šis terminas gali būti pratęsiamas abipusiu sutarimu.</w:t>
      </w:r>
    </w:p>
    <w:p w14:paraId="530D0EB8" w14:textId="567D72F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6678D3">
        <w:rPr>
          <w:rFonts w:ascii="TimesLT" w:hAnsi="TimesLT"/>
          <w:noProof/>
          <w:sz w:val="24"/>
          <w:szCs w:val="24"/>
          <w:lang w:val="lt-LT" w:eastAsia="en-US"/>
        </w:rPr>
        <w:t>1</w:t>
      </w:r>
      <w:r w:rsidR="00CF025B">
        <w:rPr>
          <w:rFonts w:ascii="TimesLT" w:hAnsi="TimesLT"/>
          <w:noProof/>
          <w:sz w:val="24"/>
          <w:szCs w:val="24"/>
          <w:lang w:val="lt-LT" w:eastAsia="en-US"/>
        </w:rPr>
        <w:t>8</w:t>
      </w:r>
      <w:r w:rsidRPr="00C12F22">
        <w:rPr>
          <w:rFonts w:ascii="TimesLT" w:hAnsi="TimesLT"/>
          <w:noProof/>
          <w:sz w:val="24"/>
          <w:szCs w:val="24"/>
          <w:lang w:val="lt-LT" w:eastAsia="en-US"/>
        </w:rPr>
        <w:t>. Vykdydamas ekspertizės paslaugą tiekėjas privalo užtikrinti, kad nebūtų pažeistos ar naikinamos konstrukcijos.</w:t>
      </w:r>
    </w:p>
    <w:p w14:paraId="36FA830F" w14:textId="15F9C0FF"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CF025B">
        <w:rPr>
          <w:rFonts w:ascii="TimesLT" w:hAnsi="TimesLT"/>
          <w:noProof/>
          <w:sz w:val="24"/>
          <w:szCs w:val="24"/>
          <w:lang w:val="lt-LT" w:eastAsia="en-US"/>
        </w:rPr>
        <w:t>19</w:t>
      </w:r>
      <w:r w:rsidRPr="00C12F22">
        <w:rPr>
          <w:rFonts w:ascii="TimesLT" w:hAnsi="TimesLT"/>
          <w:noProof/>
          <w:sz w:val="24"/>
          <w:szCs w:val="24"/>
          <w:lang w:val="lt-LT" w:eastAsia="en-US"/>
        </w:rPr>
        <w:t>. Paslaugoms atlikti reikalingas el. paslaugas ir (ar) duomenis Tiekėjas įsigyja savo lėšomis.</w:t>
      </w:r>
    </w:p>
    <w:p w14:paraId="4382A499" w14:textId="28C5C7B9"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0</w:t>
      </w:r>
      <w:r w:rsidRPr="00C12F22">
        <w:rPr>
          <w:rFonts w:ascii="TimesLT" w:hAnsi="TimesLT"/>
          <w:noProof/>
          <w:sz w:val="24"/>
          <w:szCs w:val="24"/>
          <w:lang w:val="lt-LT" w:eastAsia="en-US"/>
        </w:rPr>
        <w:t>. Namų ekspertizės aktai ir jį lydintys dokumentai turi būti pateikti Agentūrai elektroninėje laikmenoje (2 vnt.).</w:t>
      </w:r>
    </w:p>
    <w:p w14:paraId="05F16CBC"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19E51209" w14:textId="5FF28315" w:rsidR="00C12F22" w:rsidRPr="00C12F22" w:rsidRDefault="00361F1F" w:rsidP="00C12F22">
      <w:pPr>
        <w:tabs>
          <w:tab w:val="left" w:pos="720"/>
        </w:tabs>
        <w:spacing w:line="276" w:lineRule="auto"/>
        <w:ind w:firstLine="540"/>
        <w:jc w:val="center"/>
        <w:rPr>
          <w:b/>
          <w:noProof/>
          <w:sz w:val="24"/>
          <w:szCs w:val="24"/>
          <w:lang w:val="lt-LT"/>
        </w:rPr>
      </w:pPr>
      <w:r>
        <w:rPr>
          <w:b/>
          <w:noProof/>
          <w:sz w:val="24"/>
          <w:szCs w:val="24"/>
          <w:lang w:val="lt-LT"/>
        </w:rPr>
        <w:t>I</w:t>
      </w:r>
      <w:r w:rsidR="00C12F22" w:rsidRPr="00C12F22">
        <w:rPr>
          <w:b/>
          <w:noProof/>
          <w:sz w:val="24"/>
          <w:szCs w:val="24"/>
          <w:lang w:val="lt-LT"/>
        </w:rPr>
        <w:t>V. BENDROJI ATASKAITA (STUDIJA)</w:t>
      </w:r>
    </w:p>
    <w:p w14:paraId="03F19D6B"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7D116695" w14:textId="2E8EC25A" w:rsidR="00567320" w:rsidRDefault="00C12F22" w:rsidP="00567320">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1</w:t>
      </w:r>
      <w:r w:rsidRPr="00C12F22">
        <w:rPr>
          <w:rFonts w:ascii="TimesLT" w:hAnsi="TimesLT"/>
          <w:noProof/>
          <w:sz w:val="24"/>
          <w:szCs w:val="24"/>
          <w:lang w:val="lt-LT" w:eastAsia="en-US"/>
        </w:rPr>
        <w:t xml:space="preserve">. </w:t>
      </w:r>
      <w:bookmarkStart w:id="0" w:name="_Hlk195190676"/>
      <w:r w:rsidRPr="00C12F22">
        <w:rPr>
          <w:rFonts w:ascii="TimesLT" w:hAnsi="TimesLT"/>
          <w:noProof/>
          <w:sz w:val="24"/>
          <w:szCs w:val="24"/>
          <w:lang w:val="lt-LT" w:eastAsia="en-US"/>
        </w:rPr>
        <w:t xml:space="preserve">Kiekvieno iš </w:t>
      </w:r>
      <w:r w:rsidR="00283AEC">
        <w:rPr>
          <w:rFonts w:ascii="TimesLT" w:hAnsi="TimesLT"/>
          <w:noProof/>
          <w:sz w:val="24"/>
          <w:szCs w:val="24"/>
          <w:lang w:val="lt-LT" w:eastAsia="en-US"/>
        </w:rPr>
        <w:t>1</w:t>
      </w:r>
      <w:r w:rsidR="00AC12E1">
        <w:rPr>
          <w:rFonts w:ascii="TimesLT" w:hAnsi="TimesLT"/>
          <w:noProof/>
          <w:sz w:val="24"/>
          <w:szCs w:val="24"/>
          <w:lang w:val="lt-LT" w:eastAsia="en-US"/>
        </w:rPr>
        <w:t>5</w:t>
      </w:r>
      <w:r w:rsidRPr="00C12F22">
        <w:rPr>
          <w:rFonts w:ascii="TimesLT" w:hAnsi="TimesLT"/>
          <w:noProof/>
          <w:sz w:val="24"/>
          <w:szCs w:val="24"/>
          <w:lang w:val="lt-LT" w:eastAsia="en-US"/>
        </w:rPr>
        <w:t xml:space="preserve"> (</w:t>
      </w:r>
      <w:r w:rsidR="00AC12E1">
        <w:rPr>
          <w:rFonts w:ascii="TimesLT" w:hAnsi="TimesLT"/>
          <w:noProof/>
          <w:sz w:val="24"/>
          <w:szCs w:val="24"/>
          <w:lang w:val="lt-LT" w:eastAsia="en-US"/>
        </w:rPr>
        <w:t>penkiolikos</w:t>
      </w:r>
      <w:r w:rsidRPr="00C12F22">
        <w:rPr>
          <w:rFonts w:ascii="TimesLT" w:hAnsi="TimesLT"/>
          <w:noProof/>
          <w:sz w:val="24"/>
          <w:szCs w:val="24"/>
          <w:lang w:val="lt-LT" w:eastAsia="en-US"/>
        </w:rPr>
        <w:t xml:space="preserve">) atnaujintų (modernizuotų) daugiabučių namų </w:t>
      </w:r>
      <w:bookmarkEnd w:id="0"/>
      <w:r w:rsidRPr="00C12F22">
        <w:rPr>
          <w:rFonts w:ascii="TimesLT" w:hAnsi="TimesLT"/>
          <w:noProof/>
          <w:sz w:val="24"/>
          <w:szCs w:val="24"/>
          <w:lang w:val="lt-LT" w:eastAsia="en-US"/>
        </w:rPr>
        <w:t xml:space="preserve">įgyvendintų priemonių ekspertizių rezultatai apibendrinami pagal šios techninės specifikacijos </w:t>
      </w:r>
      <w:r w:rsidR="00AC3D28">
        <w:rPr>
          <w:rFonts w:ascii="TimesLT" w:hAnsi="TimesLT"/>
          <w:noProof/>
          <w:sz w:val="24"/>
          <w:szCs w:val="24"/>
          <w:lang w:val="lt-LT" w:eastAsia="en-US"/>
        </w:rPr>
        <w:t>1</w:t>
      </w:r>
      <w:r w:rsidR="00C77148">
        <w:rPr>
          <w:rFonts w:ascii="TimesLT" w:hAnsi="TimesLT"/>
          <w:noProof/>
          <w:sz w:val="24"/>
          <w:szCs w:val="24"/>
          <w:lang w:val="lt-LT" w:eastAsia="en-US"/>
        </w:rPr>
        <w:t>1</w:t>
      </w:r>
      <w:r w:rsidRPr="00C12F22">
        <w:rPr>
          <w:rFonts w:ascii="TimesLT" w:hAnsi="TimesLT"/>
          <w:noProof/>
          <w:sz w:val="24"/>
          <w:szCs w:val="24"/>
          <w:lang w:val="lt-LT" w:eastAsia="en-US"/>
        </w:rPr>
        <w:t xml:space="preserve"> p.</w:t>
      </w:r>
    </w:p>
    <w:p w14:paraId="009F4762" w14:textId="0D0C11DA" w:rsidR="00C12F22" w:rsidRPr="00C12F22" w:rsidRDefault="00567320" w:rsidP="00567320">
      <w:pPr>
        <w:suppressAutoHyphens w:val="0"/>
        <w:autoSpaceDE w:val="0"/>
        <w:autoSpaceDN w:val="0"/>
        <w:adjustRightInd w:val="0"/>
        <w:jc w:val="both"/>
        <w:rPr>
          <w:rFonts w:ascii="TimesLT" w:hAnsi="TimesLT"/>
          <w:noProof/>
          <w:sz w:val="24"/>
          <w:szCs w:val="24"/>
          <w:lang w:val="lt-LT" w:eastAsia="en-US"/>
        </w:rPr>
      </w:pPr>
      <w:r>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2</w:t>
      </w:r>
      <w:r w:rsidR="00C12F22" w:rsidRPr="00C12F22">
        <w:rPr>
          <w:rFonts w:ascii="TimesLT" w:hAnsi="TimesLT"/>
          <w:noProof/>
          <w:sz w:val="24"/>
          <w:szCs w:val="24"/>
          <w:lang w:val="lt-LT" w:eastAsia="en-US"/>
        </w:rPr>
        <w:t xml:space="preserve">. Apibendrinančios </w:t>
      </w:r>
      <w:r w:rsidR="009A04B6">
        <w:rPr>
          <w:rFonts w:ascii="TimesLT" w:hAnsi="TimesLT"/>
          <w:noProof/>
          <w:sz w:val="24"/>
          <w:szCs w:val="24"/>
          <w:lang w:val="lt-LT" w:eastAsia="en-US"/>
        </w:rPr>
        <w:t>15</w:t>
      </w:r>
      <w:r w:rsidR="00C12F22" w:rsidRPr="00C12F22">
        <w:rPr>
          <w:rFonts w:ascii="TimesLT" w:hAnsi="TimesLT"/>
          <w:noProof/>
          <w:sz w:val="24"/>
          <w:szCs w:val="24"/>
          <w:lang w:val="lt-LT" w:eastAsia="en-US"/>
        </w:rPr>
        <w:t xml:space="preserve"> (</w:t>
      </w:r>
      <w:r w:rsidR="009A04B6">
        <w:rPr>
          <w:rFonts w:ascii="TimesLT" w:hAnsi="TimesLT"/>
          <w:noProof/>
          <w:sz w:val="24"/>
          <w:szCs w:val="24"/>
          <w:lang w:val="lt-LT" w:eastAsia="en-US"/>
        </w:rPr>
        <w:t>penkiolikos</w:t>
      </w:r>
      <w:r w:rsidR="00C12F22" w:rsidRPr="00C12F22">
        <w:rPr>
          <w:rFonts w:ascii="TimesLT" w:hAnsi="TimesLT"/>
          <w:noProof/>
          <w:sz w:val="24"/>
          <w:szCs w:val="24"/>
          <w:lang w:val="lt-LT" w:eastAsia="en-US"/>
        </w:rPr>
        <w:t xml:space="preserve">) atnaujintų (modernizuotų) daugiabučių namų  įgyvendintų priemonių atskirų ekspertizių </w:t>
      </w:r>
      <w:r w:rsidR="005E35CF">
        <w:rPr>
          <w:rFonts w:ascii="TimesLT" w:hAnsi="TimesLT"/>
          <w:noProof/>
          <w:sz w:val="24"/>
          <w:szCs w:val="24"/>
          <w:lang w:val="lt-LT" w:eastAsia="en-US"/>
        </w:rPr>
        <w:t xml:space="preserve">ir </w:t>
      </w:r>
      <w:r w:rsidR="00C12F22" w:rsidRPr="00C12F22">
        <w:rPr>
          <w:rFonts w:ascii="TimesLT" w:hAnsi="TimesLT"/>
          <w:noProof/>
          <w:sz w:val="24"/>
          <w:szCs w:val="24"/>
          <w:lang w:val="lt-LT" w:eastAsia="en-US"/>
        </w:rPr>
        <w:t>rezultatus ataskaitos (studijos) formatas turi būti mokslinio tiriamojo darbo pobūdžio* apimant, bet neapsiribojant:</w:t>
      </w:r>
    </w:p>
    <w:p w14:paraId="79821978" w14:textId="0C70F919"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2</w:t>
      </w:r>
      <w:r w:rsidRPr="00C12F22">
        <w:rPr>
          <w:rFonts w:ascii="TimesLT" w:hAnsi="TimesLT"/>
          <w:noProof/>
          <w:sz w:val="24"/>
          <w:szCs w:val="24"/>
          <w:lang w:val="lt-LT" w:eastAsia="en-US"/>
        </w:rPr>
        <w:t>.1.</w:t>
      </w:r>
      <w:r w:rsidRPr="00C12F22">
        <w:rPr>
          <w:rFonts w:ascii="TimesLT" w:hAnsi="TimesLT"/>
          <w:noProof/>
          <w:sz w:val="24"/>
          <w:szCs w:val="24"/>
          <w:lang w:val="lt-LT" w:eastAsia="en-US"/>
        </w:rPr>
        <w:tab/>
        <w:t>apibendrintais visų statinių rodikliais ir techninėmis charakteristikomis;</w:t>
      </w:r>
    </w:p>
    <w:p w14:paraId="0F180A82" w14:textId="5802A2EB"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2</w:t>
      </w:r>
      <w:r w:rsidRPr="00C12F22">
        <w:rPr>
          <w:rFonts w:ascii="TimesLT" w:hAnsi="TimesLT"/>
          <w:noProof/>
          <w:sz w:val="24"/>
          <w:szCs w:val="24"/>
          <w:lang w:val="lt-LT" w:eastAsia="en-US"/>
        </w:rPr>
        <w:t>.2.</w:t>
      </w:r>
      <w:r w:rsidRPr="00C12F22">
        <w:rPr>
          <w:rFonts w:ascii="TimesLT" w:hAnsi="TimesLT"/>
          <w:noProof/>
          <w:sz w:val="24"/>
          <w:szCs w:val="24"/>
          <w:lang w:val="lt-LT" w:eastAsia="en-US"/>
        </w:rPr>
        <w:tab/>
        <w:t>apibendrinta įgyvendintų priemonių naudos analize bei rekomendacijomis dėl priemonių poreikio įgyvendinant panašius daugiabučių namų atnaujinimo (modernizavimo) projektus;</w:t>
      </w:r>
    </w:p>
    <w:p w14:paraId="4AF7262F" w14:textId="07CAA7A5" w:rsidR="00C12F22" w:rsidRPr="00C12F22" w:rsidRDefault="00C12F22" w:rsidP="009A04B6">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2</w:t>
      </w:r>
      <w:r w:rsidRPr="00C12F22">
        <w:rPr>
          <w:rFonts w:ascii="TimesLT" w:hAnsi="TimesLT"/>
          <w:noProof/>
          <w:sz w:val="24"/>
          <w:szCs w:val="24"/>
          <w:lang w:val="lt-LT" w:eastAsia="en-US"/>
        </w:rPr>
        <w:t>.</w:t>
      </w:r>
      <w:r w:rsidR="00AC3D28">
        <w:rPr>
          <w:rFonts w:ascii="TimesLT" w:hAnsi="TimesLT"/>
          <w:noProof/>
          <w:sz w:val="24"/>
          <w:szCs w:val="24"/>
          <w:lang w:val="lt-LT" w:eastAsia="en-US"/>
        </w:rPr>
        <w:t>3</w:t>
      </w:r>
      <w:r w:rsidRPr="00C12F22">
        <w:rPr>
          <w:rFonts w:ascii="TimesLT" w:hAnsi="TimesLT"/>
          <w:noProof/>
          <w:sz w:val="24"/>
          <w:szCs w:val="24"/>
          <w:lang w:val="lt-LT" w:eastAsia="en-US"/>
        </w:rPr>
        <w:t>.</w:t>
      </w:r>
      <w:r w:rsidRPr="00C12F22">
        <w:rPr>
          <w:rFonts w:ascii="TimesLT" w:hAnsi="TimesLT"/>
          <w:noProof/>
          <w:sz w:val="24"/>
          <w:szCs w:val="24"/>
          <w:lang w:val="lt-LT" w:eastAsia="en-US"/>
        </w:rPr>
        <w:tab/>
        <w:t>apibendrintais visų statinių įgyvendintų priemonių aprašymais, taip pat jų projektinių sprendinių efektyvumo įvertinimu, atliktų statybos darbų kokybės įvertinimu, rekomendacijomis;</w:t>
      </w:r>
    </w:p>
    <w:p w14:paraId="0680BB9C" w14:textId="5CE6748A"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2</w:t>
      </w:r>
      <w:r w:rsidRPr="00C12F22">
        <w:rPr>
          <w:rFonts w:ascii="TimesLT" w:hAnsi="TimesLT"/>
          <w:noProof/>
          <w:sz w:val="24"/>
          <w:szCs w:val="24"/>
          <w:lang w:val="lt-LT" w:eastAsia="en-US"/>
        </w:rPr>
        <w:t>.</w:t>
      </w:r>
      <w:r w:rsidR="00AC3D28">
        <w:rPr>
          <w:rFonts w:ascii="TimesLT" w:hAnsi="TimesLT"/>
          <w:noProof/>
          <w:sz w:val="24"/>
          <w:szCs w:val="24"/>
          <w:lang w:val="lt-LT" w:eastAsia="en-US"/>
        </w:rPr>
        <w:t>4</w:t>
      </w:r>
      <w:r w:rsidRPr="00C12F22">
        <w:rPr>
          <w:rFonts w:ascii="TimesLT" w:hAnsi="TimesLT"/>
          <w:noProof/>
          <w:sz w:val="24"/>
          <w:szCs w:val="24"/>
          <w:lang w:val="lt-LT" w:eastAsia="en-US"/>
        </w:rPr>
        <w:t>.</w:t>
      </w:r>
      <w:r w:rsidRPr="00C12F22">
        <w:rPr>
          <w:rFonts w:ascii="TimesLT" w:hAnsi="TimesLT"/>
          <w:noProof/>
          <w:sz w:val="24"/>
          <w:szCs w:val="24"/>
          <w:lang w:val="lt-LT" w:eastAsia="en-US"/>
        </w:rPr>
        <w:tab/>
        <w:t>rekomendacijomis dėl daugiabučių namų atnaujinimo (modernizavimo) projektinių sprendinių, statybos rangos darbų kokybės gerinimo.</w:t>
      </w:r>
    </w:p>
    <w:p w14:paraId="13A9FDAE"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7B75C3EA"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w:t>
      </w:r>
      <w:r w:rsidRPr="00C12F22">
        <w:rPr>
          <w:rFonts w:ascii="TimesLT" w:hAnsi="TimesLT"/>
          <w:i/>
          <w:iCs/>
          <w:noProof/>
          <w:sz w:val="24"/>
          <w:szCs w:val="24"/>
          <w:lang w:val="lt-LT" w:eastAsia="en-US"/>
        </w:rPr>
        <w:t>Parengta remiantis Bendrąja mokslinių tyrimų metodologija</w:t>
      </w:r>
    </w:p>
    <w:p w14:paraId="6FE9E1B0"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7A841C8A" w14:textId="759BB303" w:rsidR="00C12F22" w:rsidRPr="00C12F22" w:rsidRDefault="00C12F22" w:rsidP="00C12F22">
      <w:pPr>
        <w:tabs>
          <w:tab w:val="left" w:pos="720"/>
          <w:tab w:val="left" w:pos="990"/>
        </w:tabs>
        <w:spacing w:line="276" w:lineRule="auto"/>
        <w:ind w:firstLine="540"/>
        <w:jc w:val="center"/>
        <w:rPr>
          <w:b/>
          <w:noProof/>
          <w:sz w:val="24"/>
          <w:szCs w:val="24"/>
          <w:lang w:val="lt-LT"/>
        </w:rPr>
      </w:pPr>
      <w:r w:rsidRPr="00C12F22">
        <w:rPr>
          <w:b/>
          <w:noProof/>
          <w:sz w:val="24"/>
          <w:szCs w:val="24"/>
          <w:lang w:val="lt-LT"/>
        </w:rPr>
        <w:t>V. REIKALAVIMAI PASLAUGOS ĮVYKDYMUI</w:t>
      </w:r>
    </w:p>
    <w:p w14:paraId="3947C0DC" w14:textId="77777777"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p>
    <w:p w14:paraId="10BE92F7" w14:textId="1C331222" w:rsidR="00C12F22" w:rsidRPr="000B50C0" w:rsidRDefault="00C12F22" w:rsidP="00466ABC">
      <w:pPr>
        <w:suppressAutoHyphens w:val="0"/>
        <w:autoSpaceDE w:val="0"/>
        <w:autoSpaceDN w:val="0"/>
        <w:adjustRightInd w:val="0"/>
        <w:jc w:val="both"/>
        <w:rPr>
          <w:rFonts w:ascii="TimesLT" w:hAnsi="TimesLT"/>
          <w:b/>
          <w:bCs/>
          <w:noProof/>
          <w:sz w:val="24"/>
          <w:szCs w:val="24"/>
          <w:lang w:val="lt-LT" w:eastAsia="en-US"/>
        </w:rPr>
      </w:pPr>
      <w:r w:rsidRPr="00C12F22">
        <w:rPr>
          <w:rFonts w:ascii="TimesLT" w:hAnsi="TimesLT"/>
          <w:noProof/>
          <w:sz w:val="24"/>
          <w:szCs w:val="24"/>
          <w:lang w:val="lt-LT" w:eastAsia="en-US"/>
        </w:rPr>
        <w:lastRenderedPageBreak/>
        <w:t xml:space="preserve">              </w:t>
      </w:r>
      <w:r w:rsidR="00AC3D28">
        <w:rPr>
          <w:rFonts w:ascii="TimesLT" w:hAnsi="TimesLT"/>
          <w:noProof/>
          <w:sz w:val="24"/>
          <w:szCs w:val="24"/>
          <w:lang w:val="lt-LT" w:eastAsia="en-US"/>
        </w:rPr>
        <w:t>2</w:t>
      </w:r>
      <w:r w:rsidR="00CF025B">
        <w:rPr>
          <w:rFonts w:ascii="TimesLT" w:hAnsi="TimesLT"/>
          <w:noProof/>
          <w:sz w:val="24"/>
          <w:szCs w:val="24"/>
          <w:lang w:val="lt-LT" w:eastAsia="en-US"/>
        </w:rPr>
        <w:t>3</w:t>
      </w:r>
      <w:r w:rsidRPr="003C7F84">
        <w:rPr>
          <w:rFonts w:ascii="TimesLT" w:hAnsi="TimesLT"/>
          <w:noProof/>
          <w:sz w:val="24"/>
          <w:szCs w:val="24"/>
          <w:lang w:val="lt-LT" w:eastAsia="en-US"/>
        </w:rPr>
        <w:t>.</w:t>
      </w:r>
      <w:r w:rsidRPr="003C7F84">
        <w:rPr>
          <w:rFonts w:ascii="TimesLT" w:hAnsi="TimesLT"/>
          <w:noProof/>
          <w:sz w:val="24"/>
          <w:szCs w:val="24"/>
          <w:lang w:val="lt-LT" w:eastAsia="en-US"/>
        </w:rPr>
        <w:tab/>
        <w:t xml:space="preserve">Įgyvendintų priemonių ekspertizių aktai turi būti pateikti Agentūrai </w:t>
      </w:r>
      <w:r w:rsidR="000B50C0" w:rsidRPr="000B50C0">
        <w:rPr>
          <w:rFonts w:ascii="TimesLT" w:hAnsi="TimesLT"/>
          <w:b/>
          <w:bCs/>
          <w:noProof/>
          <w:sz w:val="24"/>
          <w:szCs w:val="24"/>
          <w:lang w:val="lt-LT" w:eastAsia="en-US"/>
        </w:rPr>
        <w:t>ne vėliau kaip iki 2025 m. lapkričio 14 d</w:t>
      </w:r>
      <w:r w:rsidR="000B50C0" w:rsidRPr="000B50C0">
        <w:rPr>
          <w:rFonts w:ascii="TimesLT" w:hAnsi="TimesLT"/>
          <w:b/>
          <w:bCs/>
          <w:noProof/>
          <w:sz w:val="24"/>
          <w:szCs w:val="24"/>
          <w:lang w:val="lt-LT" w:eastAsia="en-US"/>
        </w:rPr>
        <w:t>.</w:t>
      </w:r>
    </w:p>
    <w:p w14:paraId="20F5943B" w14:textId="4FE261E1" w:rsidR="00C12F22" w:rsidRPr="000B50C0" w:rsidRDefault="00C12F22" w:rsidP="00CF025B">
      <w:pPr>
        <w:suppressAutoHyphens w:val="0"/>
        <w:autoSpaceDE w:val="0"/>
        <w:autoSpaceDN w:val="0"/>
        <w:adjustRightInd w:val="0"/>
        <w:jc w:val="both"/>
        <w:rPr>
          <w:rFonts w:ascii="TimesLT" w:hAnsi="TimesLT"/>
          <w:noProof/>
          <w:sz w:val="24"/>
          <w:szCs w:val="24"/>
          <w:lang w:val="lt-LT" w:eastAsia="en-US"/>
        </w:rPr>
      </w:pPr>
      <w:r w:rsidRPr="003C7F84">
        <w:rPr>
          <w:rFonts w:ascii="TimesLT" w:hAnsi="TimesLT"/>
          <w:noProof/>
          <w:sz w:val="24"/>
          <w:szCs w:val="24"/>
          <w:lang w:val="lt-LT" w:eastAsia="en-US"/>
        </w:rPr>
        <w:t xml:space="preserve">              </w:t>
      </w:r>
      <w:r w:rsidR="005C0DD7">
        <w:rPr>
          <w:rFonts w:ascii="TimesLT" w:hAnsi="TimesLT"/>
          <w:noProof/>
          <w:sz w:val="24"/>
          <w:szCs w:val="24"/>
          <w:lang w:val="lt-LT" w:eastAsia="en-US"/>
        </w:rPr>
        <w:t>2</w:t>
      </w:r>
      <w:r w:rsidR="00CF025B">
        <w:rPr>
          <w:rFonts w:ascii="TimesLT" w:hAnsi="TimesLT"/>
          <w:noProof/>
          <w:sz w:val="24"/>
          <w:szCs w:val="24"/>
          <w:lang w:val="lt-LT" w:eastAsia="en-US"/>
        </w:rPr>
        <w:t>4</w:t>
      </w:r>
      <w:r w:rsidRPr="003C7F84">
        <w:rPr>
          <w:rFonts w:ascii="TimesLT" w:hAnsi="TimesLT"/>
          <w:noProof/>
          <w:sz w:val="24"/>
          <w:szCs w:val="24"/>
          <w:lang w:val="lt-LT" w:eastAsia="en-US"/>
        </w:rPr>
        <w:t>.</w:t>
      </w:r>
      <w:r w:rsidRPr="003C7F84">
        <w:rPr>
          <w:rFonts w:ascii="TimesLT" w:hAnsi="TimesLT"/>
          <w:noProof/>
          <w:sz w:val="24"/>
          <w:szCs w:val="24"/>
          <w:lang w:val="lt-LT" w:eastAsia="en-US"/>
        </w:rPr>
        <w:tab/>
        <w:t xml:space="preserve">Atnaujintų (modernizuotų) daugiabučių bendroji ataskaita (studija) turi būti parengta ir pateikta Agentūrai ne </w:t>
      </w:r>
      <w:r w:rsidR="00E81608">
        <w:rPr>
          <w:rFonts w:ascii="TimesLT" w:hAnsi="TimesLT"/>
          <w:noProof/>
          <w:sz w:val="24"/>
          <w:szCs w:val="24"/>
          <w:lang w:val="lt-LT" w:eastAsia="en-US"/>
        </w:rPr>
        <w:t>vėliau</w:t>
      </w:r>
      <w:r w:rsidRPr="003C7F84">
        <w:rPr>
          <w:rFonts w:ascii="TimesLT" w:hAnsi="TimesLT"/>
          <w:noProof/>
          <w:sz w:val="24"/>
          <w:szCs w:val="24"/>
          <w:lang w:val="lt-LT" w:eastAsia="en-US"/>
        </w:rPr>
        <w:t xml:space="preserve"> kaip </w:t>
      </w:r>
      <w:r w:rsidR="000B50C0" w:rsidRPr="000B50C0">
        <w:rPr>
          <w:rFonts w:ascii="TimesLT" w:hAnsi="TimesLT"/>
          <w:b/>
          <w:bCs/>
          <w:noProof/>
          <w:sz w:val="24"/>
          <w:szCs w:val="24"/>
          <w:lang w:val="lt-LT" w:eastAsia="en-US"/>
        </w:rPr>
        <w:t>ne vėliau kaip iki 2025 lapkričio 30 dienos.</w:t>
      </w:r>
    </w:p>
    <w:p w14:paraId="447F19AC" w14:textId="424B4511" w:rsidR="00C12F22" w:rsidRPr="00C12F22" w:rsidRDefault="00C12F22" w:rsidP="00910682">
      <w:pPr>
        <w:suppressAutoHyphens w:val="0"/>
        <w:autoSpaceDE w:val="0"/>
        <w:autoSpaceDN w:val="0"/>
        <w:adjustRightInd w:val="0"/>
        <w:jc w:val="both"/>
        <w:rPr>
          <w:rFonts w:ascii="TimesLT" w:hAnsi="TimesLT"/>
          <w:noProof/>
          <w:sz w:val="24"/>
          <w:szCs w:val="24"/>
          <w:lang w:val="lt-LT" w:eastAsia="en-US"/>
        </w:rPr>
      </w:pPr>
      <w:r w:rsidRPr="003C7F84">
        <w:rPr>
          <w:rFonts w:ascii="TimesLT" w:hAnsi="TimesLT"/>
          <w:noProof/>
          <w:sz w:val="24"/>
          <w:szCs w:val="24"/>
          <w:lang w:val="lt-LT" w:eastAsia="en-US"/>
        </w:rPr>
        <w:t xml:space="preserve">              </w:t>
      </w:r>
      <w:r w:rsidR="006678D3">
        <w:rPr>
          <w:rFonts w:ascii="TimesLT" w:hAnsi="TimesLT"/>
          <w:noProof/>
          <w:sz w:val="24"/>
          <w:szCs w:val="24"/>
          <w:lang w:val="lt-LT" w:eastAsia="en-US"/>
        </w:rPr>
        <w:t>2</w:t>
      </w:r>
      <w:r w:rsidR="00CF025B">
        <w:rPr>
          <w:rFonts w:ascii="TimesLT" w:hAnsi="TimesLT"/>
          <w:noProof/>
          <w:sz w:val="24"/>
          <w:szCs w:val="24"/>
          <w:lang w:val="lt-LT" w:eastAsia="en-US"/>
        </w:rPr>
        <w:t>5</w:t>
      </w:r>
      <w:r w:rsidRPr="00C12F22">
        <w:rPr>
          <w:rFonts w:ascii="TimesLT" w:hAnsi="TimesLT"/>
          <w:noProof/>
          <w:sz w:val="24"/>
          <w:szCs w:val="24"/>
          <w:lang w:val="lt-LT" w:eastAsia="en-US"/>
        </w:rPr>
        <w:t>.</w:t>
      </w:r>
      <w:r w:rsidRPr="00C12F22">
        <w:rPr>
          <w:rFonts w:ascii="TimesLT" w:hAnsi="TimesLT"/>
          <w:noProof/>
          <w:sz w:val="24"/>
          <w:szCs w:val="24"/>
          <w:lang w:val="lt-LT" w:eastAsia="en-US"/>
        </w:rPr>
        <w:tab/>
        <w:t>Agentūrai pateikiama po 2 (dvi) aukščiau punktuose nurodytų ataskaitų versijas kompiuterinėje laikmenoje .pdf ir .doc formatais. Papildomai studijos pateikiamos ir kitais darbiniais formatais.</w:t>
      </w:r>
    </w:p>
    <w:p w14:paraId="5B08B2ED" w14:textId="5080A0E5" w:rsidR="00C12F22" w:rsidRPr="00C12F22" w:rsidRDefault="00C12F22" w:rsidP="00C12F22">
      <w:pPr>
        <w:suppressAutoHyphens w:val="0"/>
        <w:autoSpaceDE w:val="0"/>
        <w:autoSpaceDN w:val="0"/>
        <w:adjustRightInd w:val="0"/>
        <w:jc w:val="both"/>
        <w:rPr>
          <w:rFonts w:ascii="TimesLT" w:hAnsi="TimesLT"/>
          <w:noProof/>
          <w:sz w:val="24"/>
          <w:szCs w:val="24"/>
          <w:lang w:val="lt-LT" w:eastAsia="en-US"/>
        </w:rPr>
      </w:pPr>
      <w:r w:rsidRPr="00C12F22">
        <w:rPr>
          <w:rFonts w:ascii="TimesLT" w:hAnsi="TimesLT"/>
          <w:noProof/>
          <w:sz w:val="24"/>
          <w:szCs w:val="24"/>
          <w:lang w:val="lt-LT" w:eastAsia="en-US"/>
        </w:rPr>
        <w:t xml:space="preserve">              </w:t>
      </w:r>
      <w:r w:rsidR="006678D3">
        <w:rPr>
          <w:rFonts w:ascii="TimesLT" w:hAnsi="TimesLT"/>
          <w:noProof/>
          <w:sz w:val="24"/>
          <w:szCs w:val="24"/>
          <w:lang w:val="lt-LT" w:eastAsia="en-US"/>
        </w:rPr>
        <w:t>2</w:t>
      </w:r>
      <w:r w:rsidR="00CF025B">
        <w:rPr>
          <w:rFonts w:ascii="TimesLT" w:hAnsi="TimesLT"/>
          <w:noProof/>
          <w:sz w:val="24"/>
          <w:szCs w:val="24"/>
          <w:lang w:val="lt-LT" w:eastAsia="en-US"/>
        </w:rPr>
        <w:t>6</w:t>
      </w:r>
      <w:r w:rsidRPr="00C12F22">
        <w:rPr>
          <w:rFonts w:ascii="TimesLT" w:hAnsi="TimesLT"/>
          <w:noProof/>
          <w:sz w:val="24"/>
          <w:szCs w:val="24"/>
          <w:lang w:val="lt-LT" w:eastAsia="en-US"/>
        </w:rPr>
        <w:t>.</w:t>
      </w:r>
      <w:r w:rsidRPr="00C12F22">
        <w:rPr>
          <w:rFonts w:ascii="TimesLT" w:hAnsi="TimesLT"/>
          <w:noProof/>
          <w:sz w:val="24"/>
          <w:szCs w:val="24"/>
          <w:lang w:val="lt-LT" w:eastAsia="en-US"/>
        </w:rPr>
        <w:tab/>
      </w:r>
      <w:r w:rsidR="001C650E">
        <w:rPr>
          <w:rFonts w:ascii="TimesLT" w:hAnsi="TimesLT"/>
          <w:noProof/>
          <w:sz w:val="24"/>
          <w:szCs w:val="24"/>
          <w:lang w:val="lt-LT" w:eastAsia="en-US"/>
        </w:rPr>
        <w:t>Ekspertizių</w:t>
      </w:r>
      <w:r w:rsidRPr="00C12F22">
        <w:rPr>
          <w:rFonts w:ascii="TimesLT" w:hAnsi="TimesLT"/>
          <w:noProof/>
          <w:sz w:val="24"/>
          <w:szCs w:val="24"/>
          <w:lang w:val="lt-LT" w:eastAsia="en-US"/>
        </w:rPr>
        <w:t xml:space="preserve"> išvados ir rekomendacijos atskirai suderintu laiku turi būti pristatytos Aplinkos ministerijos ir Agentūros specialistams.</w:t>
      </w:r>
    </w:p>
    <w:sectPr w:rsidR="00C12F22" w:rsidRPr="00C12F22" w:rsidSect="00EB2A19">
      <w:headerReference w:type="default" r:id="rId8"/>
      <w:footerReference w:type="default" r:id="rId9"/>
      <w:pgSz w:w="11906" w:h="16838"/>
      <w:pgMar w:top="993" w:right="566" w:bottom="993" w:left="1560" w:header="567" w:footer="1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9419" w14:textId="77777777" w:rsidR="00D0549B" w:rsidRDefault="00D0549B" w:rsidP="00E62DF6">
      <w:r>
        <w:separator/>
      </w:r>
    </w:p>
  </w:endnote>
  <w:endnote w:type="continuationSeparator" w:id="0">
    <w:p w14:paraId="328416B2" w14:textId="77777777" w:rsidR="00D0549B" w:rsidRDefault="00D0549B" w:rsidP="00E6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0FF1" w14:textId="77777777" w:rsidR="00E87935" w:rsidRPr="004403F6" w:rsidRDefault="00E87935" w:rsidP="00E87935">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4ABA" w14:textId="77777777" w:rsidR="00D0549B" w:rsidRDefault="00D0549B" w:rsidP="00E62DF6">
      <w:r>
        <w:separator/>
      </w:r>
    </w:p>
  </w:footnote>
  <w:footnote w:type="continuationSeparator" w:id="0">
    <w:p w14:paraId="546E0413" w14:textId="77777777" w:rsidR="00D0549B" w:rsidRDefault="00D0549B" w:rsidP="00E6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822796"/>
      <w:docPartObj>
        <w:docPartGallery w:val="Page Numbers (Top of Page)"/>
        <w:docPartUnique/>
      </w:docPartObj>
    </w:sdtPr>
    <w:sdtEndPr/>
    <w:sdtContent>
      <w:p w14:paraId="1712619A" w14:textId="38C27768" w:rsidR="00E56090" w:rsidRDefault="00E56090">
        <w:pPr>
          <w:pStyle w:val="Antrats"/>
          <w:jc w:val="center"/>
        </w:pPr>
        <w:r>
          <w:fldChar w:fldCharType="begin"/>
        </w:r>
        <w:r>
          <w:instrText>PAGE   \* MERGEFORMAT</w:instrText>
        </w:r>
        <w:r>
          <w:fldChar w:fldCharType="separate"/>
        </w:r>
        <w:r w:rsidR="00920C1A" w:rsidRPr="00920C1A">
          <w:rPr>
            <w:noProof/>
            <w:lang w:val="lt-LT"/>
          </w:rPr>
          <w:t>1</w:t>
        </w:r>
        <w:r w:rsidR="00920C1A" w:rsidRPr="00920C1A">
          <w:rPr>
            <w:noProof/>
            <w:lang w:val="lt-LT"/>
          </w:rPr>
          <w:t>5</w:t>
        </w:r>
        <w:r>
          <w:fldChar w:fldCharType="end"/>
        </w:r>
      </w:p>
    </w:sdtContent>
  </w:sdt>
  <w:p w14:paraId="6D6F4AC2" w14:textId="77777777" w:rsidR="00E56090" w:rsidRDefault="00E56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0"/>
        </w:tabs>
        <w:ind w:left="0" w:firstLine="0"/>
      </w:pPr>
    </w:lvl>
    <w:lvl w:ilvl="1">
      <w:start w:val="1"/>
      <w:numFmt w:val="decimal"/>
      <w:pStyle w:val="Antrat2"/>
      <w:lvlText w:val="%1.%2."/>
      <w:lvlJc w:val="left"/>
      <w:pPr>
        <w:tabs>
          <w:tab w:val="num" w:pos="0"/>
        </w:tabs>
        <w:ind w:left="0" w:firstLine="0"/>
      </w:pPr>
      <w:rPr>
        <w:i w:val="0"/>
      </w:rPr>
    </w:lvl>
    <w:lvl w:ilvl="2">
      <w:start w:val="1"/>
      <w:numFmt w:val="decimal"/>
      <w:pStyle w:val="Antrat3"/>
      <w:lvlText w:val="%1.%2.%3."/>
      <w:lvlJc w:val="left"/>
      <w:pPr>
        <w:tabs>
          <w:tab w:val="num" w:pos="0"/>
        </w:tabs>
        <w:ind w:left="0" w:firstLine="0"/>
      </w:pPr>
    </w:lvl>
    <w:lvl w:ilvl="3">
      <w:start w:val="1"/>
      <w:numFmt w:val="decimal"/>
      <w:pStyle w:val="Antrat4"/>
      <w:lvlText w:val="%1.%2.%3.%4"/>
      <w:lvlJc w:val="left"/>
      <w:pPr>
        <w:tabs>
          <w:tab w:val="num" w:pos="0"/>
        </w:tabs>
        <w:ind w:left="0" w:firstLine="0"/>
      </w:pPr>
    </w:lvl>
    <w:lvl w:ilvl="4">
      <w:start w:val="1"/>
      <w:numFmt w:val="decimal"/>
      <w:pStyle w:val="Antrat5"/>
      <w:lvlText w:val="%1.%2.%3.%4.%5"/>
      <w:lvlJc w:val="left"/>
      <w:pPr>
        <w:tabs>
          <w:tab w:val="num" w:pos="0"/>
        </w:tabs>
        <w:ind w:left="0" w:firstLine="0"/>
      </w:pPr>
    </w:lvl>
    <w:lvl w:ilvl="5">
      <w:start w:val="1"/>
      <w:numFmt w:val="decimal"/>
      <w:pStyle w:val="Antrat6"/>
      <w:lvlText w:val="%1.%2.%3.%4.%5.%6"/>
      <w:lvlJc w:val="left"/>
      <w:pPr>
        <w:tabs>
          <w:tab w:val="num" w:pos="0"/>
        </w:tabs>
        <w:ind w:left="0" w:firstLine="0"/>
      </w:pPr>
    </w:lvl>
    <w:lvl w:ilvl="6">
      <w:start w:val="1"/>
      <w:numFmt w:val="decimal"/>
      <w:pStyle w:val="Antrat7"/>
      <w:lvlText w:val="%1.%2.%3.%4.%5.%6.%7"/>
      <w:lvlJc w:val="left"/>
      <w:pPr>
        <w:tabs>
          <w:tab w:val="num" w:pos="0"/>
        </w:tabs>
        <w:ind w:left="0" w:firstLine="0"/>
      </w:pPr>
    </w:lvl>
    <w:lvl w:ilvl="7">
      <w:start w:val="1"/>
      <w:numFmt w:val="decimal"/>
      <w:pStyle w:val="Antrat8"/>
      <w:lvlText w:val="%1.%2.%3.%4.%5.%6.%7.%8"/>
      <w:lvlJc w:val="left"/>
      <w:pPr>
        <w:tabs>
          <w:tab w:val="num" w:pos="0"/>
        </w:tabs>
        <w:ind w:left="0" w:firstLine="0"/>
      </w:pPr>
    </w:lvl>
    <w:lvl w:ilvl="8">
      <w:start w:val="1"/>
      <w:numFmt w:val="decimal"/>
      <w:pStyle w:val="Antrat9"/>
      <w:lvlText w:val="%1.%2.%3.%4.%5.%6.%7.%8.%9"/>
      <w:lvlJc w:val="left"/>
      <w:pPr>
        <w:tabs>
          <w:tab w:val="num" w:pos="0"/>
        </w:tabs>
        <w:ind w:left="0" w:firstLine="0"/>
      </w:pPr>
    </w:lvl>
  </w:abstractNum>
  <w:abstractNum w:abstractNumId="1" w15:restartNumberingAfterBreak="0">
    <w:nsid w:val="01F24E88"/>
    <w:multiLevelType w:val="hybridMultilevel"/>
    <w:tmpl w:val="B35A32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70467"/>
    <w:multiLevelType w:val="hybridMultilevel"/>
    <w:tmpl w:val="3DECFBC8"/>
    <w:lvl w:ilvl="0" w:tplc="01D6A97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FCB0331"/>
    <w:multiLevelType w:val="multilevel"/>
    <w:tmpl w:val="33A6E2AE"/>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471943"/>
    <w:multiLevelType w:val="hybridMultilevel"/>
    <w:tmpl w:val="98324ECA"/>
    <w:lvl w:ilvl="0" w:tplc="4DB44E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53742A"/>
    <w:multiLevelType w:val="multilevel"/>
    <w:tmpl w:val="6DD022DE"/>
    <w:lvl w:ilvl="0">
      <w:start w:val="5"/>
      <w:numFmt w:val="decimal"/>
      <w:lvlText w:val="%1."/>
      <w:lvlJc w:val="left"/>
      <w:pPr>
        <w:ind w:left="360" w:hanging="360"/>
      </w:pPr>
      <w:rPr>
        <w:rFonts w:hint="default"/>
        <w:b w:val="0"/>
      </w:rPr>
    </w:lvl>
    <w:lvl w:ilvl="1">
      <w:start w:val="1"/>
      <w:numFmt w:val="decimal"/>
      <w:lvlText w:val="%1.%2."/>
      <w:lvlJc w:val="left"/>
      <w:pPr>
        <w:ind w:left="573"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6" w15:restartNumberingAfterBreak="0">
    <w:nsid w:val="1C6D35DD"/>
    <w:multiLevelType w:val="multilevel"/>
    <w:tmpl w:val="1534A882"/>
    <w:lvl w:ilvl="0">
      <w:start w:val="4"/>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5"/>
      <w:numFmt w:val="decimal"/>
      <w:lvlText w:val="%1.%2.%3."/>
      <w:lvlJc w:val="left"/>
      <w:pPr>
        <w:ind w:left="1146" w:hanging="720"/>
      </w:pPr>
      <w:rPr>
        <w:rFonts w:hint="default"/>
        <w:i/>
      </w:rPr>
    </w:lvl>
    <w:lvl w:ilvl="3">
      <w:start w:val="1"/>
      <w:numFmt w:val="decimal"/>
      <w:lvlText w:val="%1.%2.%3.%4."/>
      <w:lvlJc w:val="left"/>
      <w:pPr>
        <w:ind w:left="1359" w:hanging="720"/>
      </w:pPr>
      <w:rPr>
        <w:rFonts w:hint="default"/>
        <w:b w:val="0"/>
        <w:i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1D591DE6"/>
    <w:multiLevelType w:val="hybridMultilevel"/>
    <w:tmpl w:val="734E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947"/>
    <w:multiLevelType w:val="hybridMultilevel"/>
    <w:tmpl w:val="8FA073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CF61A4"/>
    <w:multiLevelType w:val="hybridMultilevel"/>
    <w:tmpl w:val="FE6C1E26"/>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295152F"/>
    <w:multiLevelType w:val="hybridMultilevel"/>
    <w:tmpl w:val="C200FBC4"/>
    <w:lvl w:ilvl="0" w:tplc="0409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4707160E"/>
    <w:multiLevelType w:val="hybridMultilevel"/>
    <w:tmpl w:val="4802F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F2005"/>
    <w:multiLevelType w:val="multilevel"/>
    <w:tmpl w:val="C91846A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30"/>
        </w:tabs>
        <w:ind w:left="113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C863C8"/>
    <w:multiLevelType w:val="multilevel"/>
    <w:tmpl w:val="D28011EE"/>
    <w:lvl w:ilvl="0">
      <w:start w:val="1"/>
      <w:numFmt w:val="decimal"/>
      <w:lvlText w:val="%1."/>
      <w:lvlJc w:val="left"/>
      <w:pPr>
        <w:ind w:left="360" w:hanging="360"/>
      </w:pPr>
      <w:rPr>
        <w:rFonts w:eastAsia="Calibri" w:hint="default"/>
        <w:b/>
      </w:rPr>
    </w:lvl>
    <w:lvl w:ilvl="1">
      <w:start w:val="1"/>
      <w:numFmt w:val="decimal"/>
      <w:lvlText w:val="%1.%2."/>
      <w:lvlJc w:val="left"/>
      <w:pPr>
        <w:ind w:left="1500" w:hanging="360"/>
      </w:pPr>
      <w:rPr>
        <w:rFonts w:eastAsia="Calibri" w:hint="default"/>
        <w:b w:val="0"/>
      </w:rPr>
    </w:lvl>
    <w:lvl w:ilvl="2">
      <w:start w:val="1"/>
      <w:numFmt w:val="decimal"/>
      <w:lvlText w:val="%1.%2.%3."/>
      <w:lvlJc w:val="left"/>
      <w:pPr>
        <w:ind w:left="1146" w:hanging="720"/>
      </w:pPr>
      <w:rPr>
        <w:rFonts w:eastAsia="Calibri" w:hint="default"/>
        <w:b w:val="0"/>
        <w:i/>
      </w:rPr>
    </w:lvl>
    <w:lvl w:ilvl="3">
      <w:start w:val="1"/>
      <w:numFmt w:val="decimal"/>
      <w:lvlText w:val="%1.%2.%3.%4."/>
      <w:lvlJc w:val="left"/>
      <w:pPr>
        <w:ind w:left="4140" w:hanging="720"/>
      </w:pPr>
      <w:rPr>
        <w:rFonts w:eastAsia="Calibri" w:hint="default"/>
        <w:b w:val="0"/>
        <w:i w:val="0"/>
      </w:rPr>
    </w:lvl>
    <w:lvl w:ilvl="4">
      <w:start w:val="1"/>
      <w:numFmt w:val="decimal"/>
      <w:lvlText w:val="%1.%2.%3.%4.%5."/>
      <w:lvlJc w:val="left"/>
      <w:pPr>
        <w:ind w:left="5640" w:hanging="1080"/>
      </w:pPr>
      <w:rPr>
        <w:rFonts w:eastAsia="Calibri" w:hint="default"/>
        <w:b w:val="0"/>
      </w:rPr>
    </w:lvl>
    <w:lvl w:ilvl="5">
      <w:start w:val="1"/>
      <w:numFmt w:val="decimal"/>
      <w:lvlText w:val="%1.%2.%3.%4.%5.%6."/>
      <w:lvlJc w:val="left"/>
      <w:pPr>
        <w:ind w:left="6780" w:hanging="1080"/>
      </w:pPr>
      <w:rPr>
        <w:rFonts w:eastAsia="Calibri" w:hint="default"/>
        <w:b w:val="0"/>
      </w:rPr>
    </w:lvl>
    <w:lvl w:ilvl="6">
      <w:start w:val="1"/>
      <w:numFmt w:val="decimal"/>
      <w:lvlText w:val="%1.%2.%3.%4.%5.%6.%7."/>
      <w:lvlJc w:val="left"/>
      <w:pPr>
        <w:ind w:left="8280" w:hanging="1440"/>
      </w:pPr>
      <w:rPr>
        <w:rFonts w:eastAsia="Calibri" w:hint="default"/>
        <w:b w:val="0"/>
      </w:rPr>
    </w:lvl>
    <w:lvl w:ilvl="7">
      <w:start w:val="1"/>
      <w:numFmt w:val="decimal"/>
      <w:lvlText w:val="%1.%2.%3.%4.%5.%6.%7.%8."/>
      <w:lvlJc w:val="left"/>
      <w:pPr>
        <w:ind w:left="9420" w:hanging="1440"/>
      </w:pPr>
      <w:rPr>
        <w:rFonts w:eastAsia="Calibri" w:hint="default"/>
        <w:b w:val="0"/>
      </w:rPr>
    </w:lvl>
    <w:lvl w:ilvl="8">
      <w:start w:val="1"/>
      <w:numFmt w:val="decimal"/>
      <w:lvlText w:val="%1.%2.%3.%4.%5.%6.%7.%8.%9."/>
      <w:lvlJc w:val="left"/>
      <w:pPr>
        <w:ind w:left="10920" w:hanging="1800"/>
      </w:pPr>
      <w:rPr>
        <w:rFonts w:eastAsia="Calibri" w:hint="default"/>
        <w:b w:val="0"/>
      </w:rPr>
    </w:lvl>
  </w:abstractNum>
  <w:abstractNum w:abstractNumId="14" w15:restartNumberingAfterBreak="0">
    <w:nsid w:val="50690F1D"/>
    <w:multiLevelType w:val="hybridMultilevel"/>
    <w:tmpl w:val="B6E899A2"/>
    <w:lvl w:ilvl="0" w:tplc="B352F2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3755C61"/>
    <w:multiLevelType w:val="hybridMultilevel"/>
    <w:tmpl w:val="D9622DA6"/>
    <w:lvl w:ilvl="0" w:tplc="467EAE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32351A0"/>
    <w:multiLevelType w:val="multilevel"/>
    <w:tmpl w:val="58B8E6BC"/>
    <w:lvl w:ilvl="0">
      <w:start w:val="4"/>
      <w:numFmt w:val="decimal"/>
      <w:lvlText w:val="%1"/>
      <w:lvlJc w:val="left"/>
      <w:pPr>
        <w:ind w:left="480" w:hanging="480"/>
      </w:pPr>
      <w:rPr>
        <w:rFonts w:hint="default"/>
        <w:i w:val="0"/>
      </w:rPr>
    </w:lvl>
    <w:lvl w:ilvl="1">
      <w:start w:val="5"/>
      <w:numFmt w:val="decimal"/>
      <w:lvlText w:val="%1.%2"/>
      <w:lvlJc w:val="left"/>
      <w:pPr>
        <w:ind w:left="660" w:hanging="480"/>
      </w:pPr>
      <w:rPr>
        <w:rFonts w:hint="default"/>
        <w:i w:val="0"/>
      </w:rPr>
    </w:lvl>
    <w:lvl w:ilvl="2">
      <w:start w:val="4"/>
      <w:numFmt w:val="decimal"/>
      <w:lvlText w:val="%1.%2.%3"/>
      <w:lvlJc w:val="left"/>
      <w:pPr>
        <w:ind w:left="1080" w:hanging="720"/>
      </w:pPr>
      <w:rPr>
        <w:rFonts w:hint="default"/>
        <w:i/>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num w:numId="1" w16cid:durableId="1595241062">
    <w:abstractNumId w:val="0"/>
  </w:num>
  <w:num w:numId="2" w16cid:durableId="1867863510">
    <w:abstractNumId w:val="3"/>
  </w:num>
  <w:num w:numId="3" w16cid:durableId="435636628">
    <w:abstractNumId w:val="12"/>
  </w:num>
  <w:num w:numId="4" w16cid:durableId="1928878837">
    <w:abstractNumId w:val="2"/>
  </w:num>
  <w:num w:numId="5" w16cid:durableId="324212736">
    <w:abstractNumId w:val="13"/>
  </w:num>
  <w:num w:numId="6" w16cid:durableId="1999844268">
    <w:abstractNumId w:val="10"/>
  </w:num>
  <w:num w:numId="7" w16cid:durableId="1268464552">
    <w:abstractNumId w:val="16"/>
  </w:num>
  <w:num w:numId="8" w16cid:durableId="494758226">
    <w:abstractNumId w:val="6"/>
  </w:num>
  <w:num w:numId="9" w16cid:durableId="645165046">
    <w:abstractNumId w:val="5"/>
  </w:num>
  <w:num w:numId="10" w16cid:durableId="1686399478">
    <w:abstractNumId w:val="7"/>
  </w:num>
  <w:num w:numId="11" w16cid:durableId="1691223459">
    <w:abstractNumId w:val="4"/>
  </w:num>
  <w:num w:numId="12" w16cid:durableId="622466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770579">
    <w:abstractNumId w:val="15"/>
  </w:num>
  <w:num w:numId="14" w16cid:durableId="774790036">
    <w:abstractNumId w:val="11"/>
  </w:num>
  <w:num w:numId="15" w16cid:durableId="1639413660">
    <w:abstractNumId w:val="9"/>
  </w:num>
  <w:num w:numId="16" w16cid:durableId="375929781">
    <w:abstractNumId w:val="1"/>
  </w:num>
  <w:num w:numId="17" w16cid:durableId="7599110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98"/>
    <w:rsid w:val="00001FEF"/>
    <w:rsid w:val="00002E2D"/>
    <w:rsid w:val="000031C7"/>
    <w:rsid w:val="00006BA2"/>
    <w:rsid w:val="00007B22"/>
    <w:rsid w:val="00007BCE"/>
    <w:rsid w:val="00011906"/>
    <w:rsid w:val="00011CB6"/>
    <w:rsid w:val="00016718"/>
    <w:rsid w:val="00023763"/>
    <w:rsid w:val="00026EA9"/>
    <w:rsid w:val="00026EFF"/>
    <w:rsid w:val="00027E0C"/>
    <w:rsid w:val="00030229"/>
    <w:rsid w:val="00032404"/>
    <w:rsid w:val="000375FA"/>
    <w:rsid w:val="00042A4D"/>
    <w:rsid w:val="0004616E"/>
    <w:rsid w:val="0004622C"/>
    <w:rsid w:val="00053367"/>
    <w:rsid w:val="000534E4"/>
    <w:rsid w:val="000574C3"/>
    <w:rsid w:val="00061CBF"/>
    <w:rsid w:val="000722CC"/>
    <w:rsid w:val="00091090"/>
    <w:rsid w:val="0009271B"/>
    <w:rsid w:val="00093C2A"/>
    <w:rsid w:val="000A56AE"/>
    <w:rsid w:val="000A5EE1"/>
    <w:rsid w:val="000A6928"/>
    <w:rsid w:val="000A6BA2"/>
    <w:rsid w:val="000A7E45"/>
    <w:rsid w:val="000B0705"/>
    <w:rsid w:val="000B20A6"/>
    <w:rsid w:val="000B4649"/>
    <w:rsid w:val="000B4951"/>
    <w:rsid w:val="000B50C0"/>
    <w:rsid w:val="000B727A"/>
    <w:rsid w:val="000B7C5D"/>
    <w:rsid w:val="000C07FA"/>
    <w:rsid w:val="000C1714"/>
    <w:rsid w:val="000D5832"/>
    <w:rsid w:val="000E0AA1"/>
    <w:rsid w:val="000E327D"/>
    <w:rsid w:val="000E78FC"/>
    <w:rsid w:val="000F01A4"/>
    <w:rsid w:val="000F287B"/>
    <w:rsid w:val="000F4027"/>
    <w:rsid w:val="00100F5D"/>
    <w:rsid w:val="00101A44"/>
    <w:rsid w:val="00102D64"/>
    <w:rsid w:val="0011084F"/>
    <w:rsid w:val="001120B7"/>
    <w:rsid w:val="00114865"/>
    <w:rsid w:val="001164F7"/>
    <w:rsid w:val="001178FA"/>
    <w:rsid w:val="00123FB2"/>
    <w:rsid w:val="00126D7F"/>
    <w:rsid w:val="00127F9A"/>
    <w:rsid w:val="00132C81"/>
    <w:rsid w:val="00135F3E"/>
    <w:rsid w:val="00136C45"/>
    <w:rsid w:val="001377E6"/>
    <w:rsid w:val="00137CAC"/>
    <w:rsid w:val="00140670"/>
    <w:rsid w:val="00141E1E"/>
    <w:rsid w:val="00145FF9"/>
    <w:rsid w:val="0014666E"/>
    <w:rsid w:val="001536AF"/>
    <w:rsid w:val="00154AE1"/>
    <w:rsid w:val="00164F01"/>
    <w:rsid w:val="001662A1"/>
    <w:rsid w:val="00176063"/>
    <w:rsid w:val="00177F29"/>
    <w:rsid w:val="00181218"/>
    <w:rsid w:val="00182E7E"/>
    <w:rsid w:val="001835C9"/>
    <w:rsid w:val="00185164"/>
    <w:rsid w:val="00193EEC"/>
    <w:rsid w:val="0019768A"/>
    <w:rsid w:val="00197920"/>
    <w:rsid w:val="001A2649"/>
    <w:rsid w:val="001A3DFD"/>
    <w:rsid w:val="001B26E1"/>
    <w:rsid w:val="001B6EBB"/>
    <w:rsid w:val="001C40F1"/>
    <w:rsid w:val="001C4970"/>
    <w:rsid w:val="001C650E"/>
    <w:rsid w:val="001D3047"/>
    <w:rsid w:val="001E6D3A"/>
    <w:rsid w:val="001F00F4"/>
    <w:rsid w:val="001F0F47"/>
    <w:rsid w:val="00200A7E"/>
    <w:rsid w:val="00200FAD"/>
    <w:rsid w:val="00206224"/>
    <w:rsid w:val="00212359"/>
    <w:rsid w:val="00213B4A"/>
    <w:rsid w:val="00220AA4"/>
    <w:rsid w:val="00221647"/>
    <w:rsid w:val="00222B04"/>
    <w:rsid w:val="00226E32"/>
    <w:rsid w:val="00236CB2"/>
    <w:rsid w:val="00242CCE"/>
    <w:rsid w:val="0025158E"/>
    <w:rsid w:val="00253F15"/>
    <w:rsid w:val="002550DE"/>
    <w:rsid w:val="002613FE"/>
    <w:rsid w:val="00262199"/>
    <w:rsid w:val="002771A5"/>
    <w:rsid w:val="00283AEC"/>
    <w:rsid w:val="002910AE"/>
    <w:rsid w:val="00296571"/>
    <w:rsid w:val="002A06F2"/>
    <w:rsid w:val="002A3839"/>
    <w:rsid w:val="002A68A8"/>
    <w:rsid w:val="002B09B9"/>
    <w:rsid w:val="002B2D05"/>
    <w:rsid w:val="002B43E0"/>
    <w:rsid w:val="002B6BA6"/>
    <w:rsid w:val="002D37F9"/>
    <w:rsid w:val="002E5CA8"/>
    <w:rsid w:val="002E6E4F"/>
    <w:rsid w:val="002F7416"/>
    <w:rsid w:val="002F79E7"/>
    <w:rsid w:val="003174EF"/>
    <w:rsid w:val="003202E3"/>
    <w:rsid w:val="00325053"/>
    <w:rsid w:val="00331812"/>
    <w:rsid w:val="00332E0C"/>
    <w:rsid w:val="0034180B"/>
    <w:rsid w:val="003428F2"/>
    <w:rsid w:val="003436D3"/>
    <w:rsid w:val="00345200"/>
    <w:rsid w:val="00355448"/>
    <w:rsid w:val="00361F1F"/>
    <w:rsid w:val="00362F90"/>
    <w:rsid w:val="0036344E"/>
    <w:rsid w:val="0036477E"/>
    <w:rsid w:val="00364BD5"/>
    <w:rsid w:val="00372586"/>
    <w:rsid w:val="00376983"/>
    <w:rsid w:val="00381C72"/>
    <w:rsid w:val="00382945"/>
    <w:rsid w:val="00386526"/>
    <w:rsid w:val="00392D2D"/>
    <w:rsid w:val="003A0498"/>
    <w:rsid w:val="003B09E4"/>
    <w:rsid w:val="003B2C9B"/>
    <w:rsid w:val="003B30CB"/>
    <w:rsid w:val="003B3A23"/>
    <w:rsid w:val="003B6C4B"/>
    <w:rsid w:val="003B775E"/>
    <w:rsid w:val="003C037E"/>
    <w:rsid w:val="003C6166"/>
    <w:rsid w:val="003C7F84"/>
    <w:rsid w:val="003D7756"/>
    <w:rsid w:val="003E0C18"/>
    <w:rsid w:val="003E2298"/>
    <w:rsid w:val="003E3E7B"/>
    <w:rsid w:val="003E570B"/>
    <w:rsid w:val="003F1279"/>
    <w:rsid w:val="003F2AEF"/>
    <w:rsid w:val="003F4749"/>
    <w:rsid w:val="00406B5F"/>
    <w:rsid w:val="004121B0"/>
    <w:rsid w:val="00414AB0"/>
    <w:rsid w:val="00414E5A"/>
    <w:rsid w:val="00415FDA"/>
    <w:rsid w:val="00420727"/>
    <w:rsid w:val="00432951"/>
    <w:rsid w:val="004403F6"/>
    <w:rsid w:val="004425E2"/>
    <w:rsid w:val="00444C7F"/>
    <w:rsid w:val="00455432"/>
    <w:rsid w:val="004557D4"/>
    <w:rsid w:val="00456417"/>
    <w:rsid w:val="0045725C"/>
    <w:rsid w:val="004610D7"/>
    <w:rsid w:val="00461275"/>
    <w:rsid w:val="00466A6E"/>
    <w:rsid w:val="00466ABC"/>
    <w:rsid w:val="0047386C"/>
    <w:rsid w:val="0048479B"/>
    <w:rsid w:val="00492B63"/>
    <w:rsid w:val="004965E1"/>
    <w:rsid w:val="004971BC"/>
    <w:rsid w:val="00497963"/>
    <w:rsid w:val="004A3F90"/>
    <w:rsid w:val="004A6CF9"/>
    <w:rsid w:val="004A71FE"/>
    <w:rsid w:val="004B3684"/>
    <w:rsid w:val="004B3F45"/>
    <w:rsid w:val="004C3DCE"/>
    <w:rsid w:val="004C4900"/>
    <w:rsid w:val="004C7BD8"/>
    <w:rsid w:val="004D0CF9"/>
    <w:rsid w:val="004E1849"/>
    <w:rsid w:val="004E34A1"/>
    <w:rsid w:val="004E505E"/>
    <w:rsid w:val="004E7ECC"/>
    <w:rsid w:val="004E7F32"/>
    <w:rsid w:val="004F043C"/>
    <w:rsid w:val="004F3AC2"/>
    <w:rsid w:val="004F5977"/>
    <w:rsid w:val="004F5CAA"/>
    <w:rsid w:val="005015CF"/>
    <w:rsid w:val="005030B2"/>
    <w:rsid w:val="00506920"/>
    <w:rsid w:val="00514FBA"/>
    <w:rsid w:val="00516088"/>
    <w:rsid w:val="00520EB7"/>
    <w:rsid w:val="00521A01"/>
    <w:rsid w:val="005240F7"/>
    <w:rsid w:val="005266D5"/>
    <w:rsid w:val="005318DC"/>
    <w:rsid w:val="00532D8A"/>
    <w:rsid w:val="0053764E"/>
    <w:rsid w:val="00542447"/>
    <w:rsid w:val="005474D0"/>
    <w:rsid w:val="0055040D"/>
    <w:rsid w:val="0055434E"/>
    <w:rsid w:val="00556561"/>
    <w:rsid w:val="00556F0A"/>
    <w:rsid w:val="00561A98"/>
    <w:rsid w:val="005640EC"/>
    <w:rsid w:val="00565850"/>
    <w:rsid w:val="00567320"/>
    <w:rsid w:val="00567BD8"/>
    <w:rsid w:val="0057522F"/>
    <w:rsid w:val="00577C5B"/>
    <w:rsid w:val="00581614"/>
    <w:rsid w:val="00591736"/>
    <w:rsid w:val="00593CC1"/>
    <w:rsid w:val="005A5546"/>
    <w:rsid w:val="005A7E81"/>
    <w:rsid w:val="005B33A8"/>
    <w:rsid w:val="005B3B7A"/>
    <w:rsid w:val="005B4339"/>
    <w:rsid w:val="005B4ACA"/>
    <w:rsid w:val="005C04F3"/>
    <w:rsid w:val="005C0DD7"/>
    <w:rsid w:val="005C1F05"/>
    <w:rsid w:val="005C5E06"/>
    <w:rsid w:val="005D058E"/>
    <w:rsid w:val="005D0A53"/>
    <w:rsid w:val="005D14E1"/>
    <w:rsid w:val="005E35CF"/>
    <w:rsid w:val="005E6F23"/>
    <w:rsid w:val="005F582E"/>
    <w:rsid w:val="005F6098"/>
    <w:rsid w:val="00601839"/>
    <w:rsid w:val="00612739"/>
    <w:rsid w:val="00616459"/>
    <w:rsid w:val="00625EEA"/>
    <w:rsid w:val="0063516A"/>
    <w:rsid w:val="0064329B"/>
    <w:rsid w:val="00645D08"/>
    <w:rsid w:val="00652135"/>
    <w:rsid w:val="00653011"/>
    <w:rsid w:val="00653A0D"/>
    <w:rsid w:val="00655A6D"/>
    <w:rsid w:val="006560D8"/>
    <w:rsid w:val="00666D4A"/>
    <w:rsid w:val="00666DCA"/>
    <w:rsid w:val="006678D3"/>
    <w:rsid w:val="00670771"/>
    <w:rsid w:val="00671AF1"/>
    <w:rsid w:val="00673D01"/>
    <w:rsid w:val="006743CD"/>
    <w:rsid w:val="00674DCB"/>
    <w:rsid w:val="00681425"/>
    <w:rsid w:val="006861F0"/>
    <w:rsid w:val="00686690"/>
    <w:rsid w:val="00690192"/>
    <w:rsid w:val="00694472"/>
    <w:rsid w:val="00696AF2"/>
    <w:rsid w:val="006A26FC"/>
    <w:rsid w:val="006B1995"/>
    <w:rsid w:val="006B279F"/>
    <w:rsid w:val="006B33C6"/>
    <w:rsid w:val="006B44C0"/>
    <w:rsid w:val="006C09A2"/>
    <w:rsid w:val="006C2F1A"/>
    <w:rsid w:val="006C51F9"/>
    <w:rsid w:val="006D0708"/>
    <w:rsid w:val="006D5A01"/>
    <w:rsid w:val="006D6450"/>
    <w:rsid w:val="006E0BBB"/>
    <w:rsid w:val="006E18E3"/>
    <w:rsid w:val="006E5609"/>
    <w:rsid w:val="00710706"/>
    <w:rsid w:val="00720257"/>
    <w:rsid w:val="007207E4"/>
    <w:rsid w:val="00722685"/>
    <w:rsid w:val="00726834"/>
    <w:rsid w:val="00726F0B"/>
    <w:rsid w:val="007350EE"/>
    <w:rsid w:val="00743BFF"/>
    <w:rsid w:val="00744BB7"/>
    <w:rsid w:val="0075137B"/>
    <w:rsid w:val="007521A6"/>
    <w:rsid w:val="00752259"/>
    <w:rsid w:val="00753E13"/>
    <w:rsid w:val="007548B9"/>
    <w:rsid w:val="007605DA"/>
    <w:rsid w:val="007628C0"/>
    <w:rsid w:val="0076433A"/>
    <w:rsid w:val="0076454E"/>
    <w:rsid w:val="007679F7"/>
    <w:rsid w:val="007703F8"/>
    <w:rsid w:val="00770FD9"/>
    <w:rsid w:val="00771D14"/>
    <w:rsid w:val="0077271F"/>
    <w:rsid w:val="007801FB"/>
    <w:rsid w:val="00781FE4"/>
    <w:rsid w:val="00784114"/>
    <w:rsid w:val="00790BC7"/>
    <w:rsid w:val="0079738A"/>
    <w:rsid w:val="007A48B2"/>
    <w:rsid w:val="007A4E2B"/>
    <w:rsid w:val="007A5F53"/>
    <w:rsid w:val="007B2967"/>
    <w:rsid w:val="007B34A7"/>
    <w:rsid w:val="007B51F7"/>
    <w:rsid w:val="007C29CA"/>
    <w:rsid w:val="007C3E93"/>
    <w:rsid w:val="007D10E9"/>
    <w:rsid w:val="007D1D67"/>
    <w:rsid w:val="007D384E"/>
    <w:rsid w:val="007D4033"/>
    <w:rsid w:val="008038C6"/>
    <w:rsid w:val="00810846"/>
    <w:rsid w:val="00813DCF"/>
    <w:rsid w:val="00814192"/>
    <w:rsid w:val="00814AA5"/>
    <w:rsid w:val="008166D8"/>
    <w:rsid w:val="008218F8"/>
    <w:rsid w:val="00827503"/>
    <w:rsid w:val="00833495"/>
    <w:rsid w:val="00833B74"/>
    <w:rsid w:val="00834D3A"/>
    <w:rsid w:val="00835B4F"/>
    <w:rsid w:val="0083664A"/>
    <w:rsid w:val="00847BF3"/>
    <w:rsid w:val="00857FB0"/>
    <w:rsid w:val="00863283"/>
    <w:rsid w:val="00863E56"/>
    <w:rsid w:val="008648B0"/>
    <w:rsid w:val="008749B3"/>
    <w:rsid w:val="0088469E"/>
    <w:rsid w:val="00886C9C"/>
    <w:rsid w:val="008872A6"/>
    <w:rsid w:val="00894033"/>
    <w:rsid w:val="008952AE"/>
    <w:rsid w:val="008A5E46"/>
    <w:rsid w:val="008A621E"/>
    <w:rsid w:val="008B4F5B"/>
    <w:rsid w:val="008C12DA"/>
    <w:rsid w:val="008C746D"/>
    <w:rsid w:val="008C762B"/>
    <w:rsid w:val="008D3963"/>
    <w:rsid w:val="008E054A"/>
    <w:rsid w:val="008E49E0"/>
    <w:rsid w:val="008F0B88"/>
    <w:rsid w:val="008F0F74"/>
    <w:rsid w:val="008F54F7"/>
    <w:rsid w:val="008F5A5F"/>
    <w:rsid w:val="008F7BDB"/>
    <w:rsid w:val="0090077E"/>
    <w:rsid w:val="00904D28"/>
    <w:rsid w:val="009060F6"/>
    <w:rsid w:val="009067FE"/>
    <w:rsid w:val="00910682"/>
    <w:rsid w:val="0091231A"/>
    <w:rsid w:val="0091364C"/>
    <w:rsid w:val="00915F79"/>
    <w:rsid w:val="0092026F"/>
    <w:rsid w:val="00920C1A"/>
    <w:rsid w:val="00920D89"/>
    <w:rsid w:val="00923B59"/>
    <w:rsid w:val="00931159"/>
    <w:rsid w:val="00941B88"/>
    <w:rsid w:val="00941F3A"/>
    <w:rsid w:val="0094651C"/>
    <w:rsid w:val="00947E55"/>
    <w:rsid w:val="00951902"/>
    <w:rsid w:val="00952B85"/>
    <w:rsid w:val="00952DB1"/>
    <w:rsid w:val="00970384"/>
    <w:rsid w:val="00973060"/>
    <w:rsid w:val="009757FB"/>
    <w:rsid w:val="009862B2"/>
    <w:rsid w:val="009874B6"/>
    <w:rsid w:val="00987E8B"/>
    <w:rsid w:val="009901DB"/>
    <w:rsid w:val="0099263E"/>
    <w:rsid w:val="0099283F"/>
    <w:rsid w:val="009A04B6"/>
    <w:rsid w:val="009A31F6"/>
    <w:rsid w:val="009A4271"/>
    <w:rsid w:val="009B0CE5"/>
    <w:rsid w:val="009B122A"/>
    <w:rsid w:val="009B2D73"/>
    <w:rsid w:val="009C100C"/>
    <w:rsid w:val="009D4939"/>
    <w:rsid w:val="009E34DB"/>
    <w:rsid w:val="009E6143"/>
    <w:rsid w:val="009E7F92"/>
    <w:rsid w:val="009F0E7D"/>
    <w:rsid w:val="009F5F1F"/>
    <w:rsid w:val="00A01731"/>
    <w:rsid w:val="00A05B27"/>
    <w:rsid w:val="00A06922"/>
    <w:rsid w:val="00A12C1C"/>
    <w:rsid w:val="00A12DFB"/>
    <w:rsid w:val="00A26D9F"/>
    <w:rsid w:val="00A27D7F"/>
    <w:rsid w:val="00A31074"/>
    <w:rsid w:val="00A34858"/>
    <w:rsid w:val="00A409AD"/>
    <w:rsid w:val="00A41296"/>
    <w:rsid w:val="00A413E5"/>
    <w:rsid w:val="00A416A1"/>
    <w:rsid w:val="00A41C02"/>
    <w:rsid w:val="00A4292D"/>
    <w:rsid w:val="00A501BA"/>
    <w:rsid w:val="00A50701"/>
    <w:rsid w:val="00A522E0"/>
    <w:rsid w:val="00A540A3"/>
    <w:rsid w:val="00A55CF8"/>
    <w:rsid w:val="00A55D33"/>
    <w:rsid w:val="00A64796"/>
    <w:rsid w:val="00A664A6"/>
    <w:rsid w:val="00A717FC"/>
    <w:rsid w:val="00A71A54"/>
    <w:rsid w:val="00A71E6C"/>
    <w:rsid w:val="00A75BC3"/>
    <w:rsid w:val="00A770B7"/>
    <w:rsid w:val="00A83686"/>
    <w:rsid w:val="00A8471E"/>
    <w:rsid w:val="00A85BF8"/>
    <w:rsid w:val="00A9155D"/>
    <w:rsid w:val="00A932E9"/>
    <w:rsid w:val="00AA2655"/>
    <w:rsid w:val="00AA3F45"/>
    <w:rsid w:val="00AA538D"/>
    <w:rsid w:val="00AB326F"/>
    <w:rsid w:val="00AB338F"/>
    <w:rsid w:val="00AB471D"/>
    <w:rsid w:val="00AC0C98"/>
    <w:rsid w:val="00AC12E1"/>
    <w:rsid w:val="00AC2E2F"/>
    <w:rsid w:val="00AC3D28"/>
    <w:rsid w:val="00AC63AE"/>
    <w:rsid w:val="00AD2969"/>
    <w:rsid w:val="00AD30BB"/>
    <w:rsid w:val="00AD613C"/>
    <w:rsid w:val="00AE0A0A"/>
    <w:rsid w:val="00AE16CD"/>
    <w:rsid w:val="00AE72D3"/>
    <w:rsid w:val="00B00CCA"/>
    <w:rsid w:val="00B04FEE"/>
    <w:rsid w:val="00B06702"/>
    <w:rsid w:val="00B06C0A"/>
    <w:rsid w:val="00B2135F"/>
    <w:rsid w:val="00B25056"/>
    <w:rsid w:val="00B25F53"/>
    <w:rsid w:val="00B26C42"/>
    <w:rsid w:val="00B27409"/>
    <w:rsid w:val="00B35177"/>
    <w:rsid w:val="00B36FB4"/>
    <w:rsid w:val="00B50322"/>
    <w:rsid w:val="00B50B50"/>
    <w:rsid w:val="00B51ED4"/>
    <w:rsid w:val="00B65EAD"/>
    <w:rsid w:val="00B726A9"/>
    <w:rsid w:val="00B77187"/>
    <w:rsid w:val="00B77498"/>
    <w:rsid w:val="00B82CB6"/>
    <w:rsid w:val="00B87552"/>
    <w:rsid w:val="00B9000A"/>
    <w:rsid w:val="00B95D10"/>
    <w:rsid w:val="00BA0DD3"/>
    <w:rsid w:val="00BA3D1E"/>
    <w:rsid w:val="00BB33B4"/>
    <w:rsid w:val="00BC5F2E"/>
    <w:rsid w:val="00BC7208"/>
    <w:rsid w:val="00BD0828"/>
    <w:rsid w:val="00BD3C4F"/>
    <w:rsid w:val="00BD625F"/>
    <w:rsid w:val="00BD6A35"/>
    <w:rsid w:val="00BD6AB1"/>
    <w:rsid w:val="00BD75A6"/>
    <w:rsid w:val="00BF19D4"/>
    <w:rsid w:val="00BF2046"/>
    <w:rsid w:val="00C03A2F"/>
    <w:rsid w:val="00C04E28"/>
    <w:rsid w:val="00C059B2"/>
    <w:rsid w:val="00C06FB4"/>
    <w:rsid w:val="00C1027B"/>
    <w:rsid w:val="00C10FA7"/>
    <w:rsid w:val="00C11F7F"/>
    <w:rsid w:val="00C12F22"/>
    <w:rsid w:val="00C1537D"/>
    <w:rsid w:val="00C20617"/>
    <w:rsid w:val="00C206D1"/>
    <w:rsid w:val="00C21848"/>
    <w:rsid w:val="00C229A9"/>
    <w:rsid w:val="00C2661E"/>
    <w:rsid w:val="00C273A4"/>
    <w:rsid w:val="00C34188"/>
    <w:rsid w:val="00C37364"/>
    <w:rsid w:val="00C40BAA"/>
    <w:rsid w:val="00C40D33"/>
    <w:rsid w:val="00C4216F"/>
    <w:rsid w:val="00C421C6"/>
    <w:rsid w:val="00C54A7D"/>
    <w:rsid w:val="00C54DC7"/>
    <w:rsid w:val="00C5757A"/>
    <w:rsid w:val="00C61958"/>
    <w:rsid w:val="00C61BED"/>
    <w:rsid w:val="00C65BC6"/>
    <w:rsid w:val="00C70703"/>
    <w:rsid w:val="00C70C31"/>
    <w:rsid w:val="00C73217"/>
    <w:rsid w:val="00C742A4"/>
    <w:rsid w:val="00C77148"/>
    <w:rsid w:val="00C81407"/>
    <w:rsid w:val="00C83B9F"/>
    <w:rsid w:val="00C83D2B"/>
    <w:rsid w:val="00C85E87"/>
    <w:rsid w:val="00C87041"/>
    <w:rsid w:val="00C872F1"/>
    <w:rsid w:val="00C913B2"/>
    <w:rsid w:val="00C91940"/>
    <w:rsid w:val="00C941DC"/>
    <w:rsid w:val="00C9647C"/>
    <w:rsid w:val="00CA0E1F"/>
    <w:rsid w:val="00CA63FA"/>
    <w:rsid w:val="00CA673F"/>
    <w:rsid w:val="00CB285C"/>
    <w:rsid w:val="00CC1780"/>
    <w:rsid w:val="00CD0893"/>
    <w:rsid w:val="00CD14C5"/>
    <w:rsid w:val="00CD2592"/>
    <w:rsid w:val="00CD490A"/>
    <w:rsid w:val="00CE0489"/>
    <w:rsid w:val="00CF025B"/>
    <w:rsid w:val="00CF5817"/>
    <w:rsid w:val="00D0290B"/>
    <w:rsid w:val="00D04799"/>
    <w:rsid w:val="00D0549B"/>
    <w:rsid w:val="00D14C6B"/>
    <w:rsid w:val="00D1554C"/>
    <w:rsid w:val="00D21B52"/>
    <w:rsid w:val="00D32428"/>
    <w:rsid w:val="00D33DE9"/>
    <w:rsid w:val="00D406A0"/>
    <w:rsid w:val="00D4450B"/>
    <w:rsid w:val="00D514D1"/>
    <w:rsid w:val="00D51B33"/>
    <w:rsid w:val="00D52AD6"/>
    <w:rsid w:val="00D659A8"/>
    <w:rsid w:val="00D90987"/>
    <w:rsid w:val="00DA78B8"/>
    <w:rsid w:val="00DC16E2"/>
    <w:rsid w:val="00DD089B"/>
    <w:rsid w:val="00DD0A40"/>
    <w:rsid w:val="00DD48A0"/>
    <w:rsid w:val="00DD5692"/>
    <w:rsid w:val="00DD5F2F"/>
    <w:rsid w:val="00DD5F8B"/>
    <w:rsid w:val="00DE14E4"/>
    <w:rsid w:val="00DE7F7F"/>
    <w:rsid w:val="00DF0968"/>
    <w:rsid w:val="00DF38D8"/>
    <w:rsid w:val="00E0107F"/>
    <w:rsid w:val="00E029F7"/>
    <w:rsid w:val="00E03561"/>
    <w:rsid w:val="00E206F5"/>
    <w:rsid w:val="00E21993"/>
    <w:rsid w:val="00E24169"/>
    <w:rsid w:val="00E26B26"/>
    <w:rsid w:val="00E3583F"/>
    <w:rsid w:val="00E551B6"/>
    <w:rsid w:val="00E56090"/>
    <w:rsid w:val="00E62DF6"/>
    <w:rsid w:val="00E73419"/>
    <w:rsid w:val="00E7396C"/>
    <w:rsid w:val="00E74E5D"/>
    <w:rsid w:val="00E74E95"/>
    <w:rsid w:val="00E75FB9"/>
    <w:rsid w:val="00E77B76"/>
    <w:rsid w:val="00E81608"/>
    <w:rsid w:val="00E83185"/>
    <w:rsid w:val="00E85CDC"/>
    <w:rsid w:val="00E874A4"/>
    <w:rsid w:val="00E87563"/>
    <w:rsid w:val="00E87935"/>
    <w:rsid w:val="00E97FC2"/>
    <w:rsid w:val="00EA19B3"/>
    <w:rsid w:val="00EA3802"/>
    <w:rsid w:val="00EA43BC"/>
    <w:rsid w:val="00EB2A19"/>
    <w:rsid w:val="00EB4F3D"/>
    <w:rsid w:val="00EB5872"/>
    <w:rsid w:val="00EB5B5A"/>
    <w:rsid w:val="00EB6846"/>
    <w:rsid w:val="00EC1348"/>
    <w:rsid w:val="00ED2E0D"/>
    <w:rsid w:val="00EE1BDB"/>
    <w:rsid w:val="00EE764F"/>
    <w:rsid w:val="00EF6125"/>
    <w:rsid w:val="00F04096"/>
    <w:rsid w:val="00F04146"/>
    <w:rsid w:val="00F048D6"/>
    <w:rsid w:val="00F05C30"/>
    <w:rsid w:val="00F07E64"/>
    <w:rsid w:val="00F12329"/>
    <w:rsid w:val="00F147CB"/>
    <w:rsid w:val="00F25DF7"/>
    <w:rsid w:val="00F31078"/>
    <w:rsid w:val="00F40CDE"/>
    <w:rsid w:val="00F44583"/>
    <w:rsid w:val="00F4578D"/>
    <w:rsid w:val="00F461B6"/>
    <w:rsid w:val="00F536DA"/>
    <w:rsid w:val="00F54E47"/>
    <w:rsid w:val="00F5501D"/>
    <w:rsid w:val="00F60211"/>
    <w:rsid w:val="00F6598F"/>
    <w:rsid w:val="00F7613F"/>
    <w:rsid w:val="00F80364"/>
    <w:rsid w:val="00F850DA"/>
    <w:rsid w:val="00F90548"/>
    <w:rsid w:val="00F918FE"/>
    <w:rsid w:val="00FA0152"/>
    <w:rsid w:val="00FA0C9C"/>
    <w:rsid w:val="00FA76A0"/>
    <w:rsid w:val="00FB447B"/>
    <w:rsid w:val="00FB5022"/>
    <w:rsid w:val="00FB7FED"/>
    <w:rsid w:val="00FC22BE"/>
    <w:rsid w:val="00FC4CEA"/>
    <w:rsid w:val="00FC7D08"/>
    <w:rsid w:val="00FD2250"/>
    <w:rsid w:val="00FD70E3"/>
    <w:rsid w:val="00FD768D"/>
    <w:rsid w:val="00FE1DC9"/>
    <w:rsid w:val="00FF03AA"/>
    <w:rsid w:val="00FF169E"/>
    <w:rsid w:val="00FF1A24"/>
    <w:rsid w:val="00FF1BFE"/>
    <w:rsid w:val="00FF7C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DE82"/>
  <w15:chartTrackingRefBased/>
  <w15:docId w15:val="{4292C187-CE67-4AF0-8EB5-8C267F36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4D28"/>
    <w:pPr>
      <w:suppressAutoHyphens/>
    </w:pPr>
    <w:rPr>
      <w:rFonts w:ascii="Times New Roman" w:eastAsia="Times New Roman" w:hAnsi="Times New Roman"/>
      <w:lang w:val="en-GB" w:eastAsia="ar-SA"/>
    </w:rPr>
  </w:style>
  <w:style w:type="paragraph" w:styleId="Antrat1">
    <w:name w:val="heading 1"/>
    <w:aliases w:val="Numeracija  gera paragrafai"/>
    <w:basedOn w:val="prastasis"/>
    <w:next w:val="prastasis"/>
    <w:link w:val="Antrat1Diagrama"/>
    <w:qFormat/>
    <w:rsid w:val="00561A98"/>
    <w:pPr>
      <w:keepNext/>
      <w:numPr>
        <w:numId w:val="1"/>
      </w:numPr>
      <w:spacing w:before="360" w:after="360"/>
      <w:ind w:left="2269"/>
      <w:jc w:val="center"/>
      <w:outlineLvl w:val="0"/>
    </w:pPr>
    <w:rPr>
      <w:sz w:val="28"/>
      <w:lang w:val="lt-LT"/>
    </w:rPr>
  </w:style>
  <w:style w:type="paragraph" w:styleId="Antrat2">
    <w:name w:val="heading 2"/>
    <w:aliases w:val="numeracija gera,Title Header2,Header_mano2"/>
    <w:basedOn w:val="prastasis"/>
    <w:next w:val="prastasis"/>
    <w:link w:val="Antrat2Diagrama"/>
    <w:qFormat/>
    <w:rsid w:val="00561A98"/>
    <w:pPr>
      <w:numPr>
        <w:ilvl w:val="1"/>
        <w:numId w:val="1"/>
      </w:numPr>
      <w:ind w:left="900"/>
      <w:jc w:val="both"/>
      <w:outlineLvl w:val="1"/>
    </w:pPr>
    <w:rPr>
      <w:sz w:val="24"/>
      <w:lang w:val="lt-LT"/>
    </w:rPr>
  </w:style>
  <w:style w:type="paragraph" w:styleId="Antrat3">
    <w:name w:val="heading 3"/>
    <w:aliases w:val="Section Header3,Sub-Clause Paragraph"/>
    <w:basedOn w:val="prastasis"/>
    <w:next w:val="prastasis"/>
    <w:link w:val="Antrat3Diagrama"/>
    <w:qFormat/>
    <w:rsid w:val="00561A98"/>
    <w:pPr>
      <w:keepNext/>
      <w:numPr>
        <w:ilvl w:val="2"/>
        <w:numId w:val="1"/>
      </w:numPr>
      <w:ind w:left="1014"/>
      <w:jc w:val="both"/>
      <w:outlineLvl w:val="2"/>
    </w:pPr>
    <w:rPr>
      <w:sz w:val="24"/>
      <w:lang w:val="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561A98"/>
    <w:pPr>
      <w:keepNext/>
      <w:numPr>
        <w:ilvl w:val="3"/>
        <w:numId w:val="1"/>
      </w:numPr>
      <w:ind w:left="720"/>
      <w:outlineLvl w:val="3"/>
    </w:pPr>
    <w:rPr>
      <w:b/>
      <w:sz w:val="44"/>
      <w:lang w:val="lt-LT"/>
    </w:rPr>
  </w:style>
  <w:style w:type="paragraph" w:styleId="Antrat5">
    <w:name w:val="heading 5"/>
    <w:basedOn w:val="prastasis"/>
    <w:next w:val="prastasis"/>
    <w:link w:val="Antrat5Diagrama"/>
    <w:qFormat/>
    <w:rsid w:val="00561A98"/>
    <w:pPr>
      <w:keepNext/>
      <w:numPr>
        <w:ilvl w:val="4"/>
        <w:numId w:val="1"/>
      </w:numPr>
      <w:ind w:left="720"/>
      <w:outlineLvl w:val="4"/>
    </w:pPr>
    <w:rPr>
      <w:b/>
      <w:sz w:val="40"/>
      <w:lang w:val="lt-LT"/>
    </w:rPr>
  </w:style>
  <w:style w:type="paragraph" w:styleId="Antrat6">
    <w:name w:val="heading 6"/>
    <w:basedOn w:val="prastasis"/>
    <w:next w:val="prastasis"/>
    <w:link w:val="Antrat6Diagrama"/>
    <w:qFormat/>
    <w:rsid w:val="00561A98"/>
    <w:pPr>
      <w:keepNext/>
      <w:numPr>
        <w:ilvl w:val="5"/>
        <w:numId w:val="1"/>
      </w:numPr>
      <w:ind w:left="720"/>
      <w:outlineLvl w:val="5"/>
    </w:pPr>
    <w:rPr>
      <w:b/>
      <w:sz w:val="36"/>
      <w:lang w:val="lt-LT"/>
    </w:rPr>
  </w:style>
  <w:style w:type="paragraph" w:styleId="Antrat7">
    <w:name w:val="heading 7"/>
    <w:basedOn w:val="prastasis"/>
    <w:next w:val="prastasis"/>
    <w:link w:val="Antrat7Diagrama"/>
    <w:qFormat/>
    <w:rsid w:val="00561A98"/>
    <w:pPr>
      <w:keepNext/>
      <w:numPr>
        <w:ilvl w:val="6"/>
        <w:numId w:val="1"/>
      </w:numPr>
      <w:ind w:left="720"/>
      <w:outlineLvl w:val="6"/>
    </w:pPr>
    <w:rPr>
      <w:sz w:val="48"/>
      <w:lang w:val="lt-LT"/>
    </w:rPr>
  </w:style>
  <w:style w:type="paragraph" w:styleId="Antrat8">
    <w:name w:val="heading 8"/>
    <w:basedOn w:val="prastasis"/>
    <w:next w:val="prastasis"/>
    <w:link w:val="Antrat8Diagrama"/>
    <w:qFormat/>
    <w:rsid w:val="00561A98"/>
    <w:pPr>
      <w:keepNext/>
      <w:numPr>
        <w:ilvl w:val="7"/>
        <w:numId w:val="1"/>
      </w:numPr>
      <w:ind w:left="720"/>
      <w:outlineLvl w:val="7"/>
    </w:pPr>
    <w:rPr>
      <w:b/>
      <w:sz w:val="18"/>
      <w:lang w:val="lt-LT"/>
    </w:rPr>
  </w:style>
  <w:style w:type="paragraph" w:styleId="Antrat9">
    <w:name w:val="heading 9"/>
    <w:basedOn w:val="prastasis"/>
    <w:next w:val="prastasis"/>
    <w:link w:val="Antrat9Diagrama"/>
    <w:qFormat/>
    <w:rsid w:val="00561A98"/>
    <w:pPr>
      <w:keepNext/>
      <w:numPr>
        <w:ilvl w:val="8"/>
        <w:numId w:val="1"/>
      </w:numPr>
      <w:ind w:left="720"/>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Numeracija  gera paragrafai Diagrama"/>
    <w:link w:val="Antrat1"/>
    <w:rsid w:val="00561A98"/>
    <w:rPr>
      <w:rFonts w:ascii="Times New Roman" w:eastAsia="Times New Roman" w:hAnsi="Times New Roman"/>
      <w:sz w:val="28"/>
      <w:lang w:eastAsia="ar-SA"/>
    </w:rPr>
  </w:style>
  <w:style w:type="character" w:customStyle="1" w:styleId="Antrat2Diagrama">
    <w:name w:val="Antraštė 2 Diagrama"/>
    <w:aliases w:val="numeracija gera Diagrama,Title Header2 Diagrama,Header_mano2 Diagrama"/>
    <w:link w:val="Antrat2"/>
    <w:rsid w:val="00561A98"/>
    <w:rPr>
      <w:rFonts w:ascii="Times New Roman" w:eastAsia="Times New Roman" w:hAnsi="Times New Roman"/>
      <w:sz w:val="24"/>
      <w:lang w:eastAsia="ar-SA"/>
    </w:rPr>
  </w:style>
  <w:style w:type="character" w:customStyle="1" w:styleId="Antrat3Diagrama">
    <w:name w:val="Antraštė 3 Diagrama"/>
    <w:aliases w:val="Section Header3 Diagrama,Sub-Clause Paragraph Diagrama"/>
    <w:link w:val="Antrat3"/>
    <w:rsid w:val="00561A98"/>
    <w:rPr>
      <w:rFonts w:ascii="Times New Roman" w:eastAsia="Times New Roman" w:hAnsi="Times New Roman"/>
      <w:sz w:val="24"/>
      <w:lang w:eastAsia="ar-SA"/>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561A98"/>
    <w:rPr>
      <w:rFonts w:ascii="Times New Roman" w:eastAsia="Times New Roman" w:hAnsi="Times New Roman"/>
      <w:b/>
      <w:sz w:val="44"/>
      <w:lang w:eastAsia="ar-SA"/>
    </w:rPr>
  </w:style>
  <w:style w:type="character" w:customStyle="1" w:styleId="Antrat5Diagrama">
    <w:name w:val="Antraštė 5 Diagrama"/>
    <w:link w:val="Antrat5"/>
    <w:rsid w:val="00561A98"/>
    <w:rPr>
      <w:rFonts w:ascii="Times New Roman" w:eastAsia="Times New Roman" w:hAnsi="Times New Roman"/>
      <w:b/>
      <w:sz w:val="40"/>
      <w:lang w:eastAsia="ar-SA"/>
    </w:rPr>
  </w:style>
  <w:style w:type="character" w:customStyle="1" w:styleId="Antrat6Diagrama">
    <w:name w:val="Antraštė 6 Diagrama"/>
    <w:link w:val="Antrat6"/>
    <w:rsid w:val="00561A98"/>
    <w:rPr>
      <w:rFonts w:ascii="Times New Roman" w:eastAsia="Times New Roman" w:hAnsi="Times New Roman"/>
      <w:b/>
      <w:sz w:val="36"/>
      <w:lang w:eastAsia="ar-SA"/>
    </w:rPr>
  </w:style>
  <w:style w:type="character" w:customStyle="1" w:styleId="Antrat7Diagrama">
    <w:name w:val="Antraštė 7 Diagrama"/>
    <w:link w:val="Antrat7"/>
    <w:rsid w:val="00561A98"/>
    <w:rPr>
      <w:rFonts w:ascii="Times New Roman" w:eastAsia="Times New Roman" w:hAnsi="Times New Roman"/>
      <w:sz w:val="48"/>
      <w:lang w:eastAsia="ar-SA"/>
    </w:rPr>
  </w:style>
  <w:style w:type="character" w:customStyle="1" w:styleId="Antrat8Diagrama">
    <w:name w:val="Antraštė 8 Diagrama"/>
    <w:link w:val="Antrat8"/>
    <w:rsid w:val="00561A98"/>
    <w:rPr>
      <w:rFonts w:ascii="Times New Roman" w:eastAsia="Times New Roman" w:hAnsi="Times New Roman"/>
      <w:b/>
      <w:sz w:val="18"/>
      <w:lang w:eastAsia="ar-SA"/>
    </w:rPr>
  </w:style>
  <w:style w:type="character" w:customStyle="1" w:styleId="Antrat9Diagrama">
    <w:name w:val="Antraštė 9 Diagrama"/>
    <w:link w:val="Antrat9"/>
    <w:rsid w:val="00561A98"/>
    <w:rPr>
      <w:rFonts w:ascii="Times New Roman" w:eastAsia="Times New Roman" w:hAnsi="Times New Roman"/>
      <w:sz w:val="40"/>
      <w:lang w:eastAsia="ar-SA"/>
    </w:rPr>
  </w:style>
  <w:style w:type="character" w:styleId="Hipersaitas">
    <w:name w:val="Hyperlink"/>
    <w:aliases w:val="Alna"/>
    <w:rsid w:val="00561A98"/>
    <w:rPr>
      <w:color w:val="0000FF"/>
      <w:u w:val="single"/>
    </w:rPr>
  </w:style>
  <w:style w:type="paragraph" w:styleId="Pavadinimas">
    <w:name w:val="Title"/>
    <w:basedOn w:val="prastasis"/>
    <w:next w:val="Paantrat"/>
    <w:link w:val="PavadinimasDiagrama"/>
    <w:qFormat/>
    <w:rsid w:val="00561A98"/>
    <w:pPr>
      <w:jc w:val="center"/>
    </w:pPr>
    <w:rPr>
      <w:b/>
      <w:caps/>
      <w:sz w:val="24"/>
    </w:rPr>
  </w:style>
  <w:style w:type="character" w:customStyle="1" w:styleId="PavadinimasDiagrama">
    <w:name w:val="Pavadinimas Diagrama"/>
    <w:link w:val="Pavadinimas"/>
    <w:rsid w:val="00561A98"/>
    <w:rPr>
      <w:rFonts w:ascii="Times New Roman" w:eastAsia="Times New Roman" w:hAnsi="Times New Roman" w:cs="Times New Roman"/>
      <w:b/>
      <w:caps/>
      <w:sz w:val="24"/>
      <w:szCs w:val="20"/>
      <w:lang w:val="en-GB" w:eastAsia="ar-SA"/>
    </w:rPr>
  </w:style>
  <w:style w:type="paragraph" w:customStyle="1" w:styleId="WW-BodyTextIndent2">
    <w:name w:val="WW-Body Text Indent 2"/>
    <w:basedOn w:val="prastasis"/>
    <w:rsid w:val="00561A98"/>
    <w:pPr>
      <w:ind w:firstLine="567"/>
      <w:jc w:val="both"/>
    </w:pPr>
    <w:rPr>
      <w:sz w:val="24"/>
      <w:lang w:val="lt-LT"/>
    </w:rPr>
  </w:style>
  <w:style w:type="paragraph" w:styleId="Pagrindiniotekstotrauka3">
    <w:name w:val="Body Text Indent 3"/>
    <w:basedOn w:val="prastasis"/>
    <w:link w:val="Pagrindiniotekstotrauka3Diagrama"/>
    <w:rsid w:val="00561A98"/>
    <w:pPr>
      <w:widowControl w:val="0"/>
      <w:tabs>
        <w:tab w:val="left" w:pos="1571"/>
        <w:tab w:val="left" w:pos="2007"/>
      </w:tabs>
      <w:suppressAutoHyphens w:val="0"/>
      <w:ind w:firstLine="690"/>
      <w:jc w:val="both"/>
    </w:pPr>
    <w:rPr>
      <w:color w:val="000000"/>
      <w:sz w:val="24"/>
      <w:lang w:val="lt-LT"/>
    </w:rPr>
  </w:style>
  <w:style w:type="character" w:customStyle="1" w:styleId="Pagrindiniotekstotrauka3Diagrama">
    <w:name w:val="Pagrindinio teksto įtrauka 3 Diagrama"/>
    <w:link w:val="Pagrindiniotekstotrauka3"/>
    <w:rsid w:val="00561A98"/>
    <w:rPr>
      <w:rFonts w:ascii="Times New Roman" w:eastAsia="Times New Roman" w:hAnsi="Times New Roman" w:cs="Times New Roman"/>
      <w:color w:val="000000"/>
      <w:sz w:val="24"/>
      <w:szCs w:val="20"/>
      <w:lang w:eastAsia="ar-SA"/>
    </w:rPr>
  </w:style>
  <w:style w:type="paragraph" w:customStyle="1" w:styleId="WW-BlockText">
    <w:name w:val="WW-Block Text"/>
    <w:basedOn w:val="prastasis"/>
    <w:rsid w:val="00561A98"/>
    <w:pPr>
      <w:ind w:left="709" w:right="-58"/>
      <w:jc w:val="both"/>
    </w:pPr>
    <w:rPr>
      <w:sz w:val="22"/>
      <w:szCs w:val="22"/>
      <w:lang w:val="lt-LT"/>
    </w:rPr>
  </w:style>
  <w:style w:type="paragraph" w:customStyle="1" w:styleId="53">
    <w:name w:val="_53"/>
    <w:basedOn w:val="prastasis"/>
    <w:rsid w:val="00561A98"/>
    <w:pPr>
      <w:widowControl w:val="0"/>
      <w:suppressAutoHyphens w:val="0"/>
    </w:pPr>
    <w:rPr>
      <w:sz w:val="24"/>
      <w:szCs w:val="24"/>
      <w:lang w:val="en-US"/>
    </w:rPr>
  </w:style>
  <w:style w:type="paragraph" w:styleId="Pagrindinistekstas3">
    <w:name w:val="Body Text 3"/>
    <w:basedOn w:val="prastasis"/>
    <w:link w:val="Pagrindinistekstas3Diagrama"/>
    <w:uiPriority w:val="99"/>
    <w:unhideWhenUsed/>
    <w:rsid w:val="00561A98"/>
    <w:pPr>
      <w:spacing w:after="120"/>
    </w:pPr>
    <w:rPr>
      <w:sz w:val="16"/>
      <w:szCs w:val="16"/>
    </w:rPr>
  </w:style>
  <w:style w:type="character" w:customStyle="1" w:styleId="Pagrindinistekstas3Diagrama">
    <w:name w:val="Pagrindinis tekstas 3 Diagrama"/>
    <w:link w:val="Pagrindinistekstas3"/>
    <w:uiPriority w:val="99"/>
    <w:rsid w:val="00561A98"/>
    <w:rPr>
      <w:rFonts w:ascii="Times New Roman" w:eastAsia="Times New Roman" w:hAnsi="Times New Roman" w:cs="Times New Roman"/>
      <w:sz w:val="16"/>
      <w:szCs w:val="16"/>
      <w:lang w:val="en-GB" w:eastAsia="ar-SA"/>
    </w:rPr>
  </w:style>
  <w:style w:type="paragraph" w:styleId="Pagrindinistekstas">
    <w:name w:val="Body Text"/>
    <w:basedOn w:val="prastasis"/>
    <w:link w:val="PagrindinistekstasDiagrama"/>
    <w:uiPriority w:val="99"/>
    <w:semiHidden/>
    <w:unhideWhenUsed/>
    <w:rsid w:val="00561A98"/>
    <w:pPr>
      <w:spacing w:after="120"/>
    </w:pPr>
  </w:style>
  <w:style w:type="character" w:customStyle="1" w:styleId="PagrindinistekstasDiagrama">
    <w:name w:val="Pagrindinis tekstas Diagrama"/>
    <w:link w:val="Pagrindinistekstas"/>
    <w:uiPriority w:val="99"/>
    <w:semiHidden/>
    <w:rsid w:val="00561A98"/>
    <w:rPr>
      <w:rFonts w:ascii="Times New Roman" w:eastAsia="Times New Roman" w:hAnsi="Times New Roman" w:cs="Times New Roman"/>
      <w:sz w:val="20"/>
      <w:szCs w:val="20"/>
      <w:lang w:val="en-GB" w:eastAsia="ar-SA"/>
    </w:rPr>
  </w:style>
  <w:style w:type="paragraph" w:styleId="Pagrindiniotekstopirmatrauka">
    <w:name w:val="Body Text First Indent"/>
    <w:basedOn w:val="Pagrindinistekstas"/>
    <w:link w:val="PagrindiniotekstopirmatraukaDiagrama"/>
    <w:uiPriority w:val="99"/>
    <w:unhideWhenUsed/>
    <w:rsid w:val="00561A98"/>
    <w:pPr>
      <w:ind w:firstLine="210"/>
    </w:pPr>
  </w:style>
  <w:style w:type="character" w:customStyle="1" w:styleId="PagrindiniotekstopirmatraukaDiagrama">
    <w:name w:val="Pagrindinio teksto pirma įtrauka Diagrama"/>
    <w:basedOn w:val="PagrindinistekstasDiagrama"/>
    <w:link w:val="Pagrindiniotekstopirmatrauka"/>
    <w:uiPriority w:val="99"/>
    <w:rsid w:val="00561A98"/>
    <w:rPr>
      <w:rFonts w:ascii="Times New Roman" w:eastAsia="Times New Roman" w:hAnsi="Times New Roman" w:cs="Times New Roman"/>
      <w:sz w:val="20"/>
      <w:szCs w:val="20"/>
      <w:lang w:val="en-GB" w:eastAsia="ar-SA"/>
    </w:rPr>
  </w:style>
  <w:style w:type="character" w:styleId="Grietas">
    <w:name w:val="Strong"/>
    <w:qFormat/>
    <w:rsid w:val="00561A98"/>
    <w:rPr>
      <w:b/>
      <w:bCs/>
    </w:rPr>
  </w:style>
  <w:style w:type="paragraph" w:customStyle="1" w:styleId="naudoju">
    <w:name w:val="naudoju"/>
    <w:basedOn w:val="Antrat2"/>
    <w:link w:val="naudojuChar"/>
    <w:qFormat/>
    <w:rsid w:val="00561A98"/>
    <w:pPr>
      <w:numPr>
        <w:ilvl w:val="0"/>
        <w:numId w:val="0"/>
      </w:numPr>
      <w:ind w:left="360" w:hanging="360"/>
    </w:pPr>
    <w:rPr>
      <w:lang w:val="x-none"/>
    </w:rPr>
  </w:style>
  <w:style w:type="character" w:customStyle="1" w:styleId="naudojuChar">
    <w:name w:val="naudoju Char"/>
    <w:link w:val="naudoju"/>
    <w:rsid w:val="00561A98"/>
    <w:rPr>
      <w:rFonts w:ascii="Times New Roman" w:eastAsia="Times New Roman" w:hAnsi="Times New Roman" w:cs="Times New Roman"/>
      <w:sz w:val="24"/>
      <w:szCs w:val="20"/>
      <w:lang w:val="x-none" w:eastAsia="ar-SA"/>
    </w:rPr>
  </w:style>
  <w:style w:type="paragraph" w:styleId="Paantrat">
    <w:name w:val="Subtitle"/>
    <w:basedOn w:val="prastasis"/>
    <w:next w:val="prastasis"/>
    <w:link w:val="PaantratDiagrama"/>
    <w:uiPriority w:val="11"/>
    <w:qFormat/>
    <w:rsid w:val="00561A98"/>
    <w:pPr>
      <w:numPr>
        <w:ilvl w:val="1"/>
      </w:numPr>
    </w:pPr>
    <w:rPr>
      <w:rFonts w:ascii="Cambria" w:hAnsi="Cambria"/>
      <w:i/>
      <w:iCs/>
      <w:color w:val="4F81BD"/>
      <w:spacing w:val="15"/>
      <w:sz w:val="24"/>
      <w:szCs w:val="24"/>
    </w:rPr>
  </w:style>
  <w:style w:type="character" w:customStyle="1" w:styleId="PaantratDiagrama">
    <w:name w:val="Paantraštė Diagrama"/>
    <w:link w:val="Paantrat"/>
    <w:uiPriority w:val="11"/>
    <w:rsid w:val="00561A98"/>
    <w:rPr>
      <w:rFonts w:ascii="Cambria" w:eastAsia="Times New Roman" w:hAnsi="Cambria" w:cs="Times New Roman"/>
      <w:i/>
      <w:iCs/>
      <w:color w:val="4F81BD"/>
      <w:spacing w:val="15"/>
      <w:sz w:val="24"/>
      <w:szCs w:val="24"/>
      <w:lang w:val="en-GB" w:eastAsia="ar-SA"/>
    </w:rPr>
  </w:style>
  <w:style w:type="paragraph" w:styleId="Debesliotekstas">
    <w:name w:val="Balloon Text"/>
    <w:basedOn w:val="prastasis"/>
    <w:link w:val="DebesliotekstasDiagrama"/>
    <w:uiPriority w:val="99"/>
    <w:semiHidden/>
    <w:unhideWhenUsed/>
    <w:rsid w:val="00561A98"/>
    <w:rPr>
      <w:rFonts w:ascii="Tahoma" w:hAnsi="Tahoma" w:cs="Tahoma"/>
      <w:sz w:val="16"/>
      <w:szCs w:val="16"/>
    </w:rPr>
  </w:style>
  <w:style w:type="character" w:customStyle="1" w:styleId="DebesliotekstasDiagrama">
    <w:name w:val="Debesėlio tekstas Diagrama"/>
    <w:link w:val="Debesliotekstas"/>
    <w:uiPriority w:val="99"/>
    <w:semiHidden/>
    <w:rsid w:val="00561A98"/>
    <w:rPr>
      <w:rFonts w:ascii="Tahoma" w:eastAsia="Times New Roman" w:hAnsi="Tahoma" w:cs="Tahoma"/>
      <w:sz w:val="16"/>
      <w:szCs w:val="16"/>
      <w:lang w:val="en-GB" w:eastAsia="ar-SA"/>
    </w:rPr>
  </w:style>
  <w:style w:type="character" w:styleId="Komentaronuoroda">
    <w:name w:val="annotation reference"/>
    <w:semiHidden/>
    <w:unhideWhenUsed/>
    <w:rsid w:val="0090077E"/>
    <w:rPr>
      <w:sz w:val="16"/>
      <w:szCs w:val="16"/>
    </w:rPr>
  </w:style>
  <w:style w:type="paragraph" w:styleId="Komentarotekstas">
    <w:name w:val="annotation text"/>
    <w:aliases w:val=" Char3,Char3,Diagrama"/>
    <w:basedOn w:val="prastasis"/>
    <w:link w:val="KomentarotekstasDiagrama"/>
    <w:unhideWhenUsed/>
    <w:rsid w:val="0090077E"/>
  </w:style>
  <w:style w:type="character" w:customStyle="1" w:styleId="KomentarotekstasDiagrama">
    <w:name w:val="Komentaro tekstas Diagrama"/>
    <w:aliases w:val=" Char3 Diagrama,Char3 Diagrama,Diagrama Diagrama"/>
    <w:link w:val="Komentarotekstas"/>
    <w:rsid w:val="0090077E"/>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90077E"/>
    <w:rPr>
      <w:b/>
      <w:bCs/>
    </w:rPr>
  </w:style>
  <w:style w:type="character" w:customStyle="1" w:styleId="KomentarotemaDiagrama">
    <w:name w:val="Komentaro tema Diagrama"/>
    <w:link w:val="Komentarotema"/>
    <w:uiPriority w:val="99"/>
    <w:semiHidden/>
    <w:rsid w:val="0090077E"/>
    <w:rPr>
      <w:rFonts w:ascii="Times New Roman" w:eastAsia="Times New Roman" w:hAnsi="Times New Roman"/>
      <w:b/>
      <w:bCs/>
      <w:lang w:val="en-GB" w:eastAsia="ar-SA"/>
    </w:rPr>
  </w:style>
  <w:style w:type="paragraph" w:styleId="Pataisymai">
    <w:name w:val="Revision"/>
    <w:hidden/>
    <w:uiPriority w:val="99"/>
    <w:semiHidden/>
    <w:rsid w:val="0090077E"/>
    <w:rPr>
      <w:rFonts w:ascii="Times New Roman" w:eastAsia="Times New Roman" w:hAnsi="Times New Roman"/>
      <w:lang w:val="en-GB" w:eastAsia="ar-SA"/>
    </w:rPr>
  </w:style>
  <w:style w:type="paragraph" w:styleId="Antrats">
    <w:name w:val="header"/>
    <w:basedOn w:val="prastasis"/>
    <w:link w:val="AntratsDiagrama"/>
    <w:uiPriority w:val="99"/>
    <w:unhideWhenUsed/>
    <w:rsid w:val="00E62DF6"/>
    <w:pPr>
      <w:tabs>
        <w:tab w:val="center" w:pos="4513"/>
        <w:tab w:val="right" w:pos="9026"/>
      </w:tabs>
    </w:pPr>
  </w:style>
  <w:style w:type="character" w:customStyle="1" w:styleId="AntratsDiagrama">
    <w:name w:val="Antraštės Diagrama"/>
    <w:link w:val="Antrats"/>
    <w:uiPriority w:val="99"/>
    <w:rsid w:val="00E62DF6"/>
    <w:rPr>
      <w:rFonts w:ascii="Times New Roman" w:eastAsia="Times New Roman" w:hAnsi="Times New Roman"/>
      <w:lang w:val="en-GB" w:eastAsia="ar-SA"/>
    </w:rPr>
  </w:style>
  <w:style w:type="paragraph" w:styleId="Porat">
    <w:name w:val="footer"/>
    <w:basedOn w:val="prastasis"/>
    <w:link w:val="PoratDiagrama"/>
    <w:uiPriority w:val="99"/>
    <w:unhideWhenUsed/>
    <w:rsid w:val="00E62DF6"/>
    <w:pPr>
      <w:tabs>
        <w:tab w:val="center" w:pos="4513"/>
        <w:tab w:val="right" w:pos="9026"/>
      </w:tabs>
    </w:pPr>
  </w:style>
  <w:style w:type="character" w:customStyle="1" w:styleId="PoratDiagrama">
    <w:name w:val="Poraštė Diagrama"/>
    <w:link w:val="Porat"/>
    <w:uiPriority w:val="99"/>
    <w:rsid w:val="00E62DF6"/>
    <w:rPr>
      <w:rFonts w:ascii="Times New Roman" w:eastAsia="Times New Roman" w:hAnsi="Times New Roman"/>
      <w:lang w:val="en-GB" w:eastAsia="ar-SA"/>
    </w:rPr>
  </w:style>
  <w:style w:type="table" w:styleId="Lentelstinklelis">
    <w:name w:val="Table Grid"/>
    <w:basedOn w:val="prastojilentel"/>
    <w:uiPriority w:val="59"/>
    <w:rsid w:val="00E6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923B59"/>
    <w:rPr>
      <w:color w:val="800080"/>
      <w:u w:val="single"/>
    </w:rPr>
  </w:style>
  <w:style w:type="paragraph" w:styleId="Pagrindiniotekstotrauka">
    <w:name w:val="Body Text Indent"/>
    <w:basedOn w:val="prastasis"/>
    <w:link w:val="PagrindiniotekstotraukaDiagrama"/>
    <w:uiPriority w:val="99"/>
    <w:semiHidden/>
    <w:unhideWhenUsed/>
    <w:rsid w:val="003436D3"/>
    <w:pPr>
      <w:spacing w:after="120"/>
      <w:ind w:left="283"/>
    </w:pPr>
  </w:style>
  <w:style w:type="character" w:customStyle="1" w:styleId="PagrindiniotekstotraukaDiagrama">
    <w:name w:val="Pagrindinio teksto įtrauka Diagrama"/>
    <w:link w:val="Pagrindiniotekstotrauka"/>
    <w:uiPriority w:val="99"/>
    <w:semiHidden/>
    <w:rsid w:val="003436D3"/>
    <w:rPr>
      <w:rFonts w:ascii="Times New Roman" w:eastAsia="Times New Roman" w:hAnsi="Times New Roman"/>
      <w:lang w:val="en-GB" w:eastAsia="ar-SA"/>
    </w:rPr>
  </w:style>
  <w:style w:type="paragraph" w:styleId="Pagrindiniotekstotrauka2">
    <w:name w:val="Body Text Indent 2"/>
    <w:basedOn w:val="prastasis"/>
    <w:link w:val="Pagrindiniotekstotrauka2Diagrama"/>
    <w:uiPriority w:val="99"/>
    <w:semiHidden/>
    <w:unhideWhenUsed/>
    <w:rsid w:val="003436D3"/>
    <w:pPr>
      <w:spacing w:after="120" w:line="480" w:lineRule="auto"/>
      <w:ind w:left="283"/>
    </w:pPr>
  </w:style>
  <w:style w:type="character" w:customStyle="1" w:styleId="Pagrindiniotekstotrauka2Diagrama">
    <w:name w:val="Pagrindinio teksto įtrauka 2 Diagrama"/>
    <w:link w:val="Pagrindiniotekstotrauka2"/>
    <w:uiPriority w:val="99"/>
    <w:semiHidden/>
    <w:rsid w:val="003436D3"/>
    <w:rPr>
      <w:rFonts w:ascii="Times New Roman" w:eastAsia="Times New Roman" w:hAnsi="Times New Roman"/>
      <w:lang w:val="en-GB" w:eastAsia="ar-SA"/>
    </w:rPr>
  </w:style>
  <w:style w:type="character" w:customStyle="1" w:styleId="UnresolvedMention1">
    <w:name w:val="Unresolved Mention1"/>
    <w:basedOn w:val="Numatytasispastraiposriftas"/>
    <w:uiPriority w:val="99"/>
    <w:semiHidden/>
    <w:unhideWhenUsed/>
    <w:rsid w:val="00D514D1"/>
    <w:rPr>
      <w:color w:val="605E5C"/>
      <w:shd w:val="clear" w:color="auto" w:fill="E1DFDD"/>
    </w:rPr>
  </w:style>
  <w:style w:type="paragraph" w:styleId="Sraopastraipa">
    <w:name w:val="List Paragraph"/>
    <w:basedOn w:val="prastasis"/>
    <w:uiPriority w:val="34"/>
    <w:qFormat/>
    <w:rsid w:val="006B4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0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AB985-00A6-4D12-AD18-C24E278D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7126</Words>
  <Characters>4063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11167</CharactersWithSpaces>
  <SharedDoc>false</SharedDoc>
  <HLinks>
    <vt:vector size="18" baseType="variant">
      <vt:variant>
        <vt:i4>655422</vt:i4>
      </vt:variant>
      <vt:variant>
        <vt:i4>9</vt:i4>
      </vt:variant>
      <vt:variant>
        <vt:i4>0</vt:i4>
      </vt:variant>
      <vt:variant>
        <vt:i4>5</vt:i4>
      </vt:variant>
      <vt:variant>
        <vt:lpwstr>http://www.esinvesticijos.lt/lt/2014-2020_ES_fondu_zenklas</vt:lpwstr>
      </vt:variant>
      <vt:variant>
        <vt:lpwstr/>
      </vt:variant>
      <vt:variant>
        <vt:i4>5439528</vt:i4>
      </vt:variant>
      <vt:variant>
        <vt:i4>6</vt:i4>
      </vt:variant>
      <vt:variant>
        <vt:i4>0</vt:i4>
      </vt:variant>
      <vt:variant>
        <vt:i4>5</vt:i4>
      </vt:variant>
      <vt:variant>
        <vt:lpwstr>mailto:birute.barutiene@prc.lt</vt:lpwstr>
      </vt:variant>
      <vt:variant>
        <vt:lpwstr/>
      </vt:variant>
      <vt:variant>
        <vt:i4>5439533</vt:i4>
      </vt:variant>
      <vt:variant>
        <vt:i4>3</vt:i4>
      </vt:variant>
      <vt:variant>
        <vt:i4>0</vt:i4>
      </vt:variant>
      <vt:variant>
        <vt:i4>5</vt:i4>
      </vt:variant>
      <vt:variant>
        <vt:lpwstr>mailto:d.jakstiene@betalt.lt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r.vielaviciene</dc:creator>
  <cp:lastModifiedBy>Marija Gricienė</cp:lastModifiedBy>
  <cp:revision>8</cp:revision>
  <cp:lastPrinted>2016-05-11T06:44:00Z</cp:lastPrinted>
  <dcterms:created xsi:type="dcterms:W3CDTF">2025-05-29T12:13:00Z</dcterms:created>
  <dcterms:modified xsi:type="dcterms:W3CDTF">2025-07-24T06:01:00Z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2024-05-02T13:34:31Z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49f56512-3283-4cc4-81ff-290b1ff2d60c</vt:lpwstr>
  </property>
  <property fmtid="{D5CDD505-2E9C-101B-9397-08002B2CF9AE}" pid="8" name="MSIP_Label_defa4170-0d19-0005-0004-bc88714345d2_ContentBits">
    <vt:lpwstr>0</vt:lpwstr>
  </property>
</Properties>
</file>