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223C" w14:textId="77777777" w:rsidR="00410356" w:rsidRPr="00FB25BF" w:rsidRDefault="00410356" w:rsidP="00410356">
      <w:pPr>
        <w:rPr>
          <w:rFonts w:cs="Tahoma"/>
          <w:b/>
          <w:bCs/>
          <w:sz w:val="28"/>
          <w:szCs w:val="28"/>
        </w:rPr>
      </w:pPr>
      <w:r w:rsidRPr="00FB25BF">
        <w:rPr>
          <w:rFonts w:cs="Tahoma"/>
          <w:b/>
          <w:bCs/>
          <w:sz w:val="28"/>
          <w:szCs w:val="28"/>
        </w:rPr>
        <w:t>Suinteresuotiems tiekėjams</w:t>
      </w:r>
    </w:p>
    <w:p w14:paraId="64DEFC36" w14:textId="77777777" w:rsidR="00410356" w:rsidRPr="00FB25BF" w:rsidRDefault="00410356" w:rsidP="00410356">
      <w:pPr>
        <w:rPr>
          <w:rFonts w:cs="Tahoma"/>
        </w:rPr>
      </w:pPr>
    </w:p>
    <w:p w14:paraId="597E8818" w14:textId="77777777" w:rsidR="00410356" w:rsidRDefault="00410356" w:rsidP="00410356">
      <w:pPr>
        <w:rPr>
          <w:rFonts w:cs="Tahoma"/>
        </w:rPr>
      </w:pPr>
      <w:r w:rsidRPr="00FB25BF">
        <w:rPr>
          <w:rFonts w:cs="Tahoma"/>
        </w:rPr>
        <w:t>Informuojame, kad Centrinės viešųjų pirkimų informacinės sistemos priemonėmis gauti klausimai (kalba netaisyta). Teikiame atsakymus į klausimus:</w:t>
      </w:r>
    </w:p>
    <w:p w14:paraId="7691F19D" w14:textId="77777777" w:rsidR="006A58D5" w:rsidRDefault="006A58D5" w:rsidP="006A58D5">
      <w:pPr>
        <w:pStyle w:val="ListParagraph"/>
        <w:tabs>
          <w:tab w:val="left" w:pos="306"/>
        </w:tabs>
        <w:spacing w:line="240" w:lineRule="auto"/>
        <w:ind w:left="90"/>
        <w:jc w:val="both"/>
        <w:rPr>
          <w:rFonts w:cs="Tahoma"/>
        </w:rPr>
      </w:pPr>
    </w:p>
    <w:p w14:paraId="3305BDD8" w14:textId="23A0832B" w:rsidR="00125B1B" w:rsidRPr="00283250" w:rsidRDefault="00125B1B" w:rsidP="00125B1B">
      <w:pPr>
        <w:tabs>
          <w:tab w:val="left" w:pos="306"/>
        </w:tabs>
        <w:spacing w:line="240" w:lineRule="auto"/>
        <w:jc w:val="both"/>
        <w:rPr>
          <w:rFonts w:cs="Tahoma"/>
          <w:i/>
          <w:iCs/>
        </w:rPr>
      </w:pPr>
      <w:r w:rsidRPr="00283250">
        <w:rPr>
          <w:rFonts w:cs="Tahoma"/>
        </w:rPr>
        <w:t>1. Klausimas -</w:t>
      </w:r>
      <w:r w:rsidRPr="00283250">
        <w:rPr>
          <w:rFonts w:cs="Tahoma"/>
          <w:i/>
          <w:iCs/>
        </w:rPr>
        <w:t xml:space="preserve"> Buvo pasirašytos dvi sutartys tai pačiai informacinei sistemai. Viena sutartis priežiūros, kita sutartis vystymo. Sutarčių numeriai ir pasirašymo datos skiriasi.</w:t>
      </w:r>
      <w:r w:rsidRPr="00283250">
        <w:rPr>
          <w:rFonts w:cs="Tahoma"/>
          <w:i/>
          <w:iCs/>
        </w:rPr>
        <w:br/>
        <w:t>Kur DPS yra kategorijos 1-7 "suteiktos informacinių sistemų vystymo ir priežiūros paslaugos ", ar galima teikti dvi Užsakovo pažymas viena vystymo, kita priežiūros?</w:t>
      </w:r>
    </w:p>
    <w:p w14:paraId="6441ACED" w14:textId="77777777" w:rsidR="009C6148" w:rsidRPr="00283250" w:rsidRDefault="009C6148" w:rsidP="009C6148">
      <w:pPr>
        <w:pStyle w:val="ListParagraph"/>
        <w:tabs>
          <w:tab w:val="left" w:pos="306"/>
        </w:tabs>
        <w:spacing w:after="200" w:line="276" w:lineRule="auto"/>
        <w:ind w:left="22"/>
        <w:contextualSpacing w:val="0"/>
        <w:jc w:val="both"/>
        <w:rPr>
          <w:rFonts w:cs="Tahoma"/>
        </w:rPr>
      </w:pPr>
    </w:p>
    <w:p w14:paraId="75419E93" w14:textId="00660104" w:rsidR="009C6148" w:rsidRPr="00283250" w:rsidRDefault="009C6148" w:rsidP="009C6148">
      <w:pPr>
        <w:pStyle w:val="ListParagraph"/>
        <w:tabs>
          <w:tab w:val="left" w:pos="306"/>
        </w:tabs>
        <w:spacing w:after="200" w:line="276" w:lineRule="auto"/>
        <w:ind w:left="22"/>
        <w:contextualSpacing w:val="0"/>
        <w:jc w:val="both"/>
        <w:rPr>
          <w:rFonts w:cs="Tahoma"/>
          <w:i/>
          <w:iCs/>
        </w:rPr>
      </w:pPr>
      <w:r w:rsidRPr="00283250">
        <w:rPr>
          <w:rFonts w:cs="Tahoma"/>
        </w:rPr>
        <w:t xml:space="preserve">1. Atsakymas - </w:t>
      </w:r>
      <w:r w:rsidRPr="00283250">
        <w:rPr>
          <w:rFonts w:cs="Tahoma"/>
          <w:i/>
          <w:iCs/>
        </w:rPr>
        <w:t xml:space="preserve">„Komisija neatlieka Tiekėjų pateiktų/nurodytų dokumentų ir situacijų išankstinio vertinimo. Vadovaujantis DPS sukūrimo sąlygų 6.3, 6.5 ir 6.7 punktais yra vertinamos gautos paraiškos ir priimamas sprendimas </w:t>
      </w:r>
      <w:r w:rsidRPr="00283250">
        <w:rPr>
          <w:rFonts w:eastAsia="Arial" w:cs="Tahoma"/>
          <w:i/>
          <w:iCs/>
        </w:rPr>
        <w:t>dėl kiekvieno paraišką pateikusio kandidato atitikties reikalavimams“.</w:t>
      </w:r>
    </w:p>
    <w:p w14:paraId="7E50CD00" w14:textId="77777777" w:rsidR="00125B1B" w:rsidRPr="00283250" w:rsidRDefault="00125B1B" w:rsidP="00125B1B">
      <w:pPr>
        <w:pStyle w:val="ListParagraph"/>
        <w:tabs>
          <w:tab w:val="left" w:pos="306"/>
        </w:tabs>
        <w:spacing w:line="240" w:lineRule="auto"/>
        <w:ind w:left="90"/>
        <w:jc w:val="both"/>
        <w:rPr>
          <w:rFonts w:cs="Tahoma"/>
        </w:rPr>
      </w:pPr>
    </w:p>
    <w:p w14:paraId="13B1D383" w14:textId="041B9876" w:rsidR="009C6148" w:rsidRPr="00283250" w:rsidRDefault="009C6148" w:rsidP="009C6148">
      <w:pPr>
        <w:tabs>
          <w:tab w:val="left" w:pos="306"/>
        </w:tabs>
        <w:spacing w:after="200" w:line="276" w:lineRule="auto"/>
        <w:jc w:val="both"/>
        <w:rPr>
          <w:rFonts w:cs="Tahoma"/>
          <w:i/>
          <w:iCs/>
        </w:rPr>
      </w:pPr>
      <w:r w:rsidRPr="00283250">
        <w:rPr>
          <w:rFonts w:cs="Tahoma"/>
        </w:rPr>
        <w:t>2. Klausimas -</w:t>
      </w:r>
      <w:r w:rsidRPr="00283250">
        <w:rPr>
          <w:rFonts w:cs="Tahoma"/>
          <w:i/>
          <w:iCs/>
        </w:rPr>
        <w:t xml:space="preserve"> ar teisingai suprantame, jog pirkimus kiekvienai kategorijai galės matyti ir į juos pretenduoti tik atrinktieji tiekėjai, </w:t>
      </w:r>
      <w:proofErr w:type="spellStart"/>
      <w:r w:rsidRPr="00283250">
        <w:rPr>
          <w:rFonts w:cs="Tahoma"/>
          <w:i/>
          <w:iCs/>
        </w:rPr>
        <w:t>aplikavę</w:t>
      </w:r>
      <w:proofErr w:type="spellEnd"/>
      <w:r w:rsidRPr="00283250">
        <w:rPr>
          <w:rFonts w:cs="Tahoma"/>
          <w:i/>
          <w:iCs/>
        </w:rPr>
        <w:t xml:space="preserve"> į DPS skelbiamą dabar?</w:t>
      </w:r>
    </w:p>
    <w:p w14:paraId="6DEE6F3D" w14:textId="43475001" w:rsidR="00346321" w:rsidRPr="00FB5A00" w:rsidRDefault="00346321" w:rsidP="00346321">
      <w:pPr>
        <w:pStyle w:val="ListParagraph"/>
        <w:tabs>
          <w:tab w:val="left" w:pos="306"/>
        </w:tabs>
        <w:spacing w:after="200" w:line="276" w:lineRule="auto"/>
        <w:ind w:left="22"/>
        <w:contextualSpacing w:val="0"/>
        <w:jc w:val="both"/>
        <w:rPr>
          <w:rFonts w:cs="Tahoma"/>
          <w:i/>
          <w:iCs/>
        </w:rPr>
      </w:pPr>
      <w:r w:rsidRPr="00283250">
        <w:rPr>
          <w:rFonts w:cs="Tahoma"/>
        </w:rPr>
        <w:t xml:space="preserve">2. Atsakymas - </w:t>
      </w:r>
      <w:r w:rsidRPr="00283250">
        <w:rPr>
          <w:rFonts w:cs="Tahoma"/>
          <w:i/>
          <w:iCs/>
        </w:rPr>
        <w:t>„</w:t>
      </w:r>
      <w:r w:rsidRPr="00283250">
        <w:rPr>
          <w:rFonts w:eastAsia="Arial" w:cs="Tahoma"/>
          <w:i/>
          <w:iCs/>
        </w:rPr>
        <w:t>Taip, teisingai suprantate. Tiekėjai kurie pateiks paraiškas į dabar paskelbtą DPS ir atitiks kvalifikacijos reikalavimus galės teikti konkrečius pasiūlymus tai DPS kategorijai kuriai bus pateikę paraišką.</w:t>
      </w:r>
      <w:r w:rsidRPr="00283250">
        <w:rPr>
          <w:rFonts w:cs="Tahoma"/>
          <w:i/>
          <w:iCs/>
        </w:rPr>
        <w:t>“</w:t>
      </w:r>
    </w:p>
    <w:sectPr w:rsidR="00346321" w:rsidRPr="00FB5A00" w:rsidSect="00F350AC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BB3A" w14:textId="77777777" w:rsidR="000E3F4D" w:rsidRDefault="000E3F4D" w:rsidP="00DD3A79">
      <w:pPr>
        <w:spacing w:line="240" w:lineRule="auto"/>
      </w:pPr>
      <w:r>
        <w:separator/>
      </w:r>
    </w:p>
  </w:endnote>
  <w:endnote w:type="continuationSeparator" w:id="0">
    <w:p w14:paraId="73A3EA85" w14:textId="77777777" w:rsidR="000E3F4D" w:rsidRDefault="000E3F4D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59A3" w14:textId="77777777" w:rsidR="000E3F4D" w:rsidRDefault="000E3F4D" w:rsidP="00DD3A79">
      <w:pPr>
        <w:spacing w:line="240" w:lineRule="auto"/>
      </w:pPr>
      <w:r>
        <w:separator/>
      </w:r>
    </w:p>
  </w:footnote>
  <w:footnote w:type="continuationSeparator" w:id="0">
    <w:p w14:paraId="53295FC2" w14:textId="77777777" w:rsidR="000E3F4D" w:rsidRDefault="000E3F4D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0E827F34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F56A843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6C4"/>
    <w:multiLevelType w:val="hybridMultilevel"/>
    <w:tmpl w:val="BE48636A"/>
    <w:lvl w:ilvl="0" w:tplc="8CC4CBA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2" w:hanging="360"/>
      </w:pPr>
    </w:lvl>
    <w:lvl w:ilvl="2" w:tplc="0427001B" w:tentative="1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4C64685D"/>
    <w:multiLevelType w:val="hybridMultilevel"/>
    <w:tmpl w:val="096E2968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FC17066"/>
    <w:multiLevelType w:val="hybridMultilevel"/>
    <w:tmpl w:val="BE48636A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358512478">
    <w:abstractNumId w:val="1"/>
  </w:num>
  <w:num w:numId="2" w16cid:durableId="1515336675">
    <w:abstractNumId w:val="0"/>
  </w:num>
  <w:num w:numId="3" w16cid:durableId="123577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4D"/>
    <w:rsid w:val="000E3F4D"/>
    <w:rsid w:val="00125B1B"/>
    <w:rsid w:val="00152524"/>
    <w:rsid w:val="002050E4"/>
    <w:rsid w:val="0024457D"/>
    <w:rsid w:val="00283250"/>
    <w:rsid w:val="002A7375"/>
    <w:rsid w:val="00317706"/>
    <w:rsid w:val="00346321"/>
    <w:rsid w:val="00356A36"/>
    <w:rsid w:val="003C00E5"/>
    <w:rsid w:val="003E48E6"/>
    <w:rsid w:val="00410356"/>
    <w:rsid w:val="00672D56"/>
    <w:rsid w:val="006A58D5"/>
    <w:rsid w:val="007918F6"/>
    <w:rsid w:val="008435F7"/>
    <w:rsid w:val="009A468D"/>
    <w:rsid w:val="009C6148"/>
    <w:rsid w:val="00AB57A3"/>
    <w:rsid w:val="00B76466"/>
    <w:rsid w:val="00BC6B67"/>
    <w:rsid w:val="00CB15C5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69582"/>
  <w15:chartTrackingRefBased/>
  <w15:docId w15:val="{BB89A2CF-03B7-45B8-9E42-3D5A630D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8D5"/>
    <w:pPr>
      <w:ind w:firstLine="0"/>
    </w:pPr>
    <w:rPr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F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F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F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F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F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F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F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  <w:rPr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  <w:rPr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0E3F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F4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F4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F4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F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F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F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F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F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3F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F4D"/>
    <w:pPr>
      <w:spacing w:before="160" w:after="160"/>
      <w:jc w:val="center"/>
    </w:pPr>
    <w:rPr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3F4D"/>
    <w:rPr>
      <w:i/>
      <w:iCs/>
      <w:color w:val="404040" w:themeColor="text1" w:themeTint="BF"/>
    </w:rPr>
  </w:style>
  <w:style w:type="paragraph" w:styleId="ListParagraph">
    <w:name w:val="List Paragraph"/>
    <w:aliases w:val="Bullet EY,ERP-List Paragraph,List Paragraph11,Numbering,List Paragraph Red,List Paragraph2,Paragraph,Table of contents numbered,List Paragraph21,Buletai,lp1,Bullet 1,Use Case List Paragraph,List Paragraph111,VARNELES,Primus H 3,Γράφημα,lp"/>
    <w:basedOn w:val="Normal"/>
    <w:link w:val="ListParagraphChar"/>
    <w:uiPriority w:val="34"/>
    <w:qFormat/>
    <w:rsid w:val="000E3F4D"/>
    <w:pPr>
      <w:ind w:left="720"/>
      <w:contextualSpacing/>
    </w:pPr>
    <w:rPr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3F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F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F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F4D"/>
    <w:rPr>
      <w:b/>
      <w:bCs/>
      <w:smallCaps/>
      <w:color w:val="2E74B5" w:themeColor="accent1" w:themeShade="BF"/>
      <w:spacing w:val="5"/>
    </w:rPr>
  </w:style>
  <w:style w:type="character" w:customStyle="1" w:styleId="ListParagraphChar">
    <w:name w:val="List Paragraph Char"/>
    <w:aliases w:val="Bullet EY Char,ERP-List Paragraph Char,List Paragraph11 Char,Numbering Char,List Paragraph Red Char,List Paragraph2 Char,Paragraph Char,Table of contents numbered Char,List Paragraph21 Char,Buletai Char,lp1 Char,Bullet 1 Char,lp Char"/>
    <w:link w:val="ListParagraph"/>
    <w:uiPriority w:val="34"/>
    <w:qFormat/>
    <w:locked/>
    <w:rsid w:val="006A5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75a2c9154c42d4e863f17a33c99c08c0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3555336a027c198a156a70fc94feb8e3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CD725-15D5-4180-A2BE-0FA1B9B0A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DE89A-CAE7-4804-9125-DD021159DBA3}">
  <ds:schemaRefs>
    <ds:schemaRef ds:uri="http://purl.org/dc/elements/1.1/"/>
    <ds:schemaRef ds:uri="http://purl.org/dc/dcmitype/"/>
    <ds:schemaRef ds:uri="93827db7-4edf-4a59-9c97-c86e41f014de"/>
    <ds:schemaRef ds:uri="http://www.w3.org/XML/1998/namespace"/>
    <ds:schemaRef ds:uri="12ad28a2-36b6-4225-b508-357a5bc7de4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8C6305A-1A69-44DC-8330-43C8C4200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Lisauskienė</dc:creator>
  <cp:keywords/>
  <dc:description/>
  <cp:lastModifiedBy>Rūta Lisauskienė</cp:lastModifiedBy>
  <cp:revision>11</cp:revision>
  <dcterms:created xsi:type="dcterms:W3CDTF">2025-07-18T08:25:00Z</dcterms:created>
  <dcterms:modified xsi:type="dcterms:W3CDTF">2025-07-24T11:15:00Z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2025-07-18T08:28:09Z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bb467d01-ded8-43b0-9cae-13720af8be2b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  <property fmtid="{D5CDD505-2E9C-101B-9397-08002B2CF9AE}" pid="10" name="ContentTypeId">
    <vt:lpwstr>0x01010082D9DDB0AABBAB4A81DF2813D8869AC1</vt:lpwstr>
  </property>
  <property fmtid="{D5CDD505-2E9C-101B-9397-08002B2CF9AE}" pid="11" name="MediaServiceImageTags">
    <vt:lpwstr/>
  </property>
</Properties>
</file>