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473B" w14:textId="77777777" w:rsidR="0026704E" w:rsidRPr="0026704E" w:rsidRDefault="002B0907" w:rsidP="0026704E">
      <w:pPr>
        <w:pStyle w:val="paragrafesrasas2lygis"/>
        <w:jc w:val="right"/>
        <w:rPr>
          <w:rFonts w:eastAsia="Calibri"/>
          <w:sz w:val="24"/>
          <w:szCs w:val="24"/>
        </w:rPr>
      </w:pPr>
      <w:r>
        <w:rPr>
          <w:rFonts w:ascii="Verdana" w:hAnsi="Verdana"/>
          <w:color w:val="7030A0"/>
        </w:rPr>
        <w:tab/>
      </w:r>
      <w:r>
        <w:rPr>
          <w:rFonts w:ascii="Verdana" w:hAnsi="Verdana"/>
          <w:color w:val="7030A0"/>
        </w:rPr>
        <w:tab/>
      </w:r>
      <w:r>
        <w:rPr>
          <w:rFonts w:ascii="Verdana" w:hAnsi="Verdana"/>
          <w:color w:val="7030A0"/>
        </w:rPr>
        <w:tab/>
      </w:r>
      <w:r>
        <w:rPr>
          <w:rFonts w:ascii="Verdana" w:hAnsi="Verdana"/>
          <w:color w:val="7030A0"/>
        </w:rPr>
        <w:tab/>
      </w:r>
      <w:r>
        <w:rPr>
          <w:rFonts w:ascii="Verdana" w:hAnsi="Verdana"/>
          <w:color w:val="7030A0"/>
        </w:rPr>
        <w:tab/>
      </w:r>
      <w:r>
        <w:rPr>
          <w:rFonts w:ascii="Verdana" w:hAnsi="Verdana"/>
          <w:color w:val="7030A0"/>
        </w:rPr>
        <w:tab/>
      </w:r>
      <w:r>
        <w:rPr>
          <w:rFonts w:ascii="Verdana" w:hAnsi="Verdana"/>
          <w:color w:val="7030A0"/>
        </w:rPr>
        <w:tab/>
      </w:r>
      <w:r>
        <w:rPr>
          <w:rFonts w:ascii="Verdana" w:hAnsi="Verdana"/>
          <w:color w:val="7030A0"/>
        </w:rPr>
        <w:tab/>
      </w:r>
      <w:r>
        <w:rPr>
          <w:rFonts w:ascii="Verdana" w:hAnsi="Verdana"/>
          <w:color w:val="7030A0"/>
        </w:rPr>
        <w:tab/>
      </w:r>
      <w:r>
        <w:rPr>
          <w:rFonts w:ascii="Verdana" w:hAnsi="Verdana"/>
          <w:color w:val="7030A0"/>
        </w:rPr>
        <w:tab/>
      </w:r>
      <w:bookmarkStart w:id="0" w:name="_Ref38285444"/>
      <w:bookmarkStart w:id="1" w:name="_Ref38291496"/>
      <w:r w:rsidR="0026704E" w:rsidRPr="0026704E">
        <w:rPr>
          <w:rFonts w:eastAsia="Calibri"/>
          <w:sz w:val="24"/>
          <w:szCs w:val="24"/>
        </w:rPr>
        <w:t>Pirkimo sąlygų 3 priedas „Tiekėjų pašalinimo pagrindai“</w:t>
      </w:r>
      <w:bookmarkEnd w:id="0"/>
      <w:bookmarkEnd w:id="1"/>
    </w:p>
    <w:p w14:paraId="771A59E1" w14:textId="77777777" w:rsidR="0026704E" w:rsidRPr="0026704E" w:rsidRDefault="0026704E" w:rsidP="0026704E">
      <w:pPr>
        <w:jc w:val="center"/>
        <w:rPr>
          <w:rFonts w:ascii="Times New Roman" w:hAnsi="Times New Roman" w:cs="Times New Roman"/>
          <w:b/>
          <w:bCs/>
          <w:smallCaps/>
          <w:sz w:val="24"/>
          <w:szCs w:val="24"/>
        </w:rPr>
      </w:pPr>
    </w:p>
    <w:p w14:paraId="48F6F676" w14:textId="77777777" w:rsidR="0026704E" w:rsidRPr="0026704E" w:rsidRDefault="0026704E" w:rsidP="0026704E">
      <w:pPr>
        <w:numPr>
          <w:ilvl w:val="1"/>
          <w:numId w:val="0"/>
        </w:numPr>
        <w:spacing w:after="240"/>
        <w:jc w:val="center"/>
        <w:rPr>
          <w:rFonts w:ascii="Times New Roman" w:hAnsi="Times New Roman" w:cs="Times New Roman"/>
          <w:b/>
          <w:bCs/>
          <w:caps/>
          <w:spacing w:val="20"/>
          <w:sz w:val="24"/>
          <w:szCs w:val="24"/>
        </w:rPr>
      </w:pPr>
      <w:r w:rsidRPr="0026704E">
        <w:rPr>
          <w:rFonts w:ascii="Times New Roman" w:hAnsi="Times New Roman" w:cs="Times New Roman"/>
          <w:b/>
          <w:bCs/>
          <w:caps/>
          <w:spacing w:val="20"/>
          <w:sz w:val="24"/>
          <w:szCs w:val="24"/>
        </w:rPr>
        <w:t>TIEKĖJŲ PAŠALINIMO PAGRINDAI</w:t>
      </w:r>
    </w:p>
    <w:p w14:paraId="1903604C" w14:textId="4559F218" w:rsidR="00982A9F" w:rsidRPr="00DA74D6" w:rsidRDefault="00982A9F" w:rsidP="0068119C">
      <w:pPr>
        <w:jc w:val="both"/>
        <w:rPr>
          <w:rFonts w:ascii="Verdana" w:hAnsi="Verdana"/>
          <w:color w:val="7030A0"/>
        </w:rPr>
      </w:pPr>
    </w:p>
    <w:p w14:paraId="020E4D4E" w14:textId="3EC0C918" w:rsidR="0007098E" w:rsidRPr="00193808" w:rsidRDefault="0007098E" w:rsidP="0068119C">
      <w:pPr>
        <w:pStyle w:val="Betarp"/>
        <w:numPr>
          <w:ilvl w:val="0"/>
          <w:numId w:val="9"/>
        </w:numPr>
        <w:ind w:left="0" w:firstLine="851"/>
        <w:jc w:val="both"/>
        <w:rPr>
          <w:rFonts w:ascii="Verdana" w:hAnsi="Verdana"/>
          <w:sz w:val="22"/>
          <w:szCs w:val="22"/>
        </w:rPr>
      </w:pPr>
      <w:r w:rsidRPr="00193808">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93808">
        <w:rPr>
          <w:rFonts w:ascii="Verdana" w:hAnsi="Verdana"/>
          <w:sz w:val="22"/>
          <w:szCs w:val="22"/>
        </w:rPr>
        <w:t xml:space="preserve"> </w:t>
      </w:r>
    </w:p>
    <w:p w14:paraId="79B8607B" w14:textId="04EF705E" w:rsidR="0007098E" w:rsidRPr="00DA74D6" w:rsidRDefault="316CCFD7" w:rsidP="0068119C">
      <w:pPr>
        <w:pStyle w:val="Betarp"/>
        <w:numPr>
          <w:ilvl w:val="0"/>
          <w:numId w:val="9"/>
        </w:numPr>
        <w:ind w:left="0" w:firstLine="851"/>
        <w:jc w:val="both"/>
        <w:rPr>
          <w:rFonts w:ascii="Verdana" w:hAnsi="Verdana"/>
          <w:sz w:val="22"/>
          <w:szCs w:val="22"/>
        </w:rPr>
      </w:pPr>
      <w:r w:rsidRPr="00193808">
        <w:rPr>
          <w:rFonts w:ascii="Verdana" w:hAnsi="Verdana"/>
          <w:sz w:val="22"/>
          <w:szCs w:val="22"/>
        </w:rPr>
        <w:t xml:space="preserve">Pašalinimo pagrindai taikomi tiekėjui (kai pasiūlymą teikia ūkio subjektų grupė – visiems tos grupės nariams) ir </w:t>
      </w:r>
      <w:r w:rsidRPr="00DA74D6">
        <w:rPr>
          <w:rFonts w:ascii="Verdana" w:hAnsi="Verdana"/>
          <w:sz w:val="22"/>
          <w:szCs w:val="22"/>
        </w:rPr>
        <w:t xml:space="preserve">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9380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19380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193808" w:rsidRDefault="0070400A" w:rsidP="00290CC0">
            <w:pPr>
              <w:pStyle w:val="Betarp"/>
              <w:jc w:val="both"/>
              <w:rPr>
                <w:rFonts w:ascii="Verdana" w:hAnsi="Verdana" w:cstheme="minorHAnsi"/>
                <w:b/>
                <w:bCs/>
                <w:sz w:val="22"/>
                <w:szCs w:val="22"/>
                <w:lang w:eastAsia="en-US"/>
              </w:rPr>
            </w:pPr>
          </w:p>
          <w:p w14:paraId="6FB3DD4E" w14:textId="623399F2" w:rsidR="0020171F" w:rsidRDefault="0020171F" w:rsidP="00290CC0">
            <w:pPr>
              <w:pStyle w:val="Betarp"/>
              <w:jc w:val="both"/>
              <w:rPr>
                <w:rFonts w:ascii="Verdana" w:hAnsi="Verdana"/>
                <w:sz w:val="22"/>
                <w:szCs w:val="22"/>
              </w:rPr>
            </w:pPr>
            <w:r w:rsidRPr="00193808">
              <w:rPr>
                <w:rFonts w:ascii="Verdana" w:hAnsi="Verdana"/>
                <w:sz w:val="22"/>
                <w:szCs w:val="22"/>
              </w:rPr>
              <w:t>2) tiekėjo, kuris yra juridinis asmuo, kita organizacija ar jos </w:t>
            </w:r>
            <w:r w:rsidRPr="00193808">
              <w:rPr>
                <w:rFonts w:ascii="Verdana" w:hAnsi="Verdana"/>
                <w:b/>
                <w:bCs/>
                <w:sz w:val="22"/>
                <w:szCs w:val="22"/>
              </w:rPr>
              <w:t>struktūrinis</w:t>
            </w:r>
            <w:r w:rsidRPr="00193808">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262853">
              <w:rPr>
                <w:rFonts w:ascii="Verdana" w:hAnsi="Verdana"/>
                <w:sz w:val="22"/>
                <w:szCs w:val="22"/>
              </w:rPr>
              <w:t>;</w:t>
            </w:r>
          </w:p>
          <w:p w14:paraId="219BFE2C" w14:textId="77777777" w:rsidR="00262853" w:rsidRPr="00193808" w:rsidRDefault="00262853" w:rsidP="00290CC0">
            <w:pPr>
              <w:pStyle w:val="Betarp"/>
              <w:jc w:val="both"/>
              <w:rPr>
                <w:rFonts w:ascii="Verdana" w:hAnsi="Verdana"/>
                <w:sz w:val="22"/>
                <w:szCs w:val="22"/>
              </w:rPr>
            </w:pPr>
          </w:p>
          <w:p w14:paraId="412A2DBA" w14:textId="16777E62" w:rsidR="00262853" w:rsidRPr="00262853" w:rsidRDefault="00262853" w:rsidP="00262853">
            <w:pPr>
              <w:pStyle w:val="Betarp"/>
              <w:jc w:val="both"/>
              <w:rPr>
                <w:rFonts w:ascii="Verdana" w:hAnsi="Verdana" w:cstheme="minorHAnsi"/>
                <w:sz w:val="22"/>
                <w:szCs w:val="22"/>
                <w:lang w:eastAsia="en-US"/>
              </w:rPr>
            </w:pPr>
            <w:r w:rsidRPr="00262853">
              <w:rPr>
                <w:rFonts w:ascii="Verdana" w:hAnsi="Verdana" w:cstheme="minorHAnsi"/>
                <w:sz w:val="22"/>
                <w:szCs w:val="22"/>
                <w:lang w:eastAsia="en-US"/>
              </w:rPr>
              <w:t xml:space="preserve">3) tiekėjo, kuris yra juridinis asmuo, kita organizacija ar jos </w:t>
            </w:r>
            <w:r w:rsidRPr="00143240">
              <w:rPr>
                <w:rFonts w:ascii="Verdana" w:hAnsi="Verdana" w:cstheme="minorHAnsi"/>
                <w:b/>
                <w:bCs/>
                <w:sz w:val="22"/>
                <w:szCs w:val="22"/>
                <w:lang w:eastAsia="en-US"/>
              </w:rPr>
              <w:t>struktūrinis</w:t>
            </w:r>
            <w:r w:rsidRPr="00262853">
              <w:rPr>
                <w:rFonts w:ascii="Verdana" w:hAnsi="Verdana" w:cstheme="minorHAnsi"/>
                <w:sz w:val="22"/>
                <w:szCs w:val="22"/>
                <w:lang w:eastAsia="en-US"/>
              </w:rPr>
              <w:t xml:space="preserve"> padalinys, per </w:t>
            </w:r>
          </w:p>
          <w:p w14:paraId="0A290035" w14:textId="387277C1" w:rsidR="00262853" w:rsidRPr="00262853" w:rsidRDefault="00262853" w:rsidP="00262853">
            <w:pPr>
              <w:pStyle w:val="Betarp"/>
              <w:jc w:val="both"/>
              <w:rPr>
                <w:rFonts w:ascii="Verdana" w:hAnsi="Verdana" w:cstheme="minorHAnsi"/>
                <w:sz w:val="22"/>
                <w:szCs w:val="22"/>
                <w:lang w:eastAsia="en-US"/>
              </w:rPr>
            </w:pPr>
            <w:r w:rsidRPr="00262853">
              <w:rPr>
                <w:rFonts w:ascii="Verdana" w:hAnsi="Verdana" w:cstheme="minorHAnsi"/>
                <w:sz w:val="22"/>
                <w:szCs w:val="22"/>
                <w:lang w:eastAsia="en-US"/>
              </w:rPr>
              <w:t xml:space="preserve">pastaruosius 5 metus buvo priimtas ir įsiteisėjęs apkaltinamasis teismo nuosprendis arba </w:t>
            </w:r>
            <w:r w:rsidR="00143240">
              <w:rPr>
                <w:rFonts w:ascii="Verdana" w:hAnsi="Verdana" w:cstheme="minorHAnsi"/>
                <w:sz w:val="22"/>
                <w:szCs w:val="22"/>
                <w:lang w:eastAsia="en-US"/>
              </w:rPr>
              <w:t>VPĮ 46 straipsnio</w:t>
            </w:r>
            <w:r w:rsidRPr="00262853">
              <w:rPr>
                <w:rFonts w:ascii="Verdana" w:hAnsi="Verdana" w:cstheme="minorHAnsi"/>
                <w:sz w:val="22"/>
                <w:szCs w:val="22"/>
                <w:lang w:eastAsia="en-US"/>
              </w:rPr>
              <w:t xml:space="preserve"> </w:t>
            </w:r>
          </w:p>
          <w:p w14:paraId="61F9973E" w14:textId="6EEECD73" w:rsidR="00262853" w:rsidRPr="00262853" w:rsidRDefault="00262853" w:rsidP="00262853">
            <w:pPr>
              <w:pStyle w:val="Betarp"/>
              <w:jc w:val="both"/>
              <w:rPr>
                <w:rFonts w:ascii="Verdana" w:hAnsi="Verdana" w:cstheme="minorHAnsi"/>
                <w:sz w:val="22"/>
                <w:szCs w:val="22"/>
                <w:lang w:eastAsia="en-US"/>
              </w:rPr>
            </w:pPr>
            <w:r w:rsidRPr="00262853">
              <w:rPr>
                <w:rFonts w:ascii="Verdana" w:hAnsi="Verdana" w:cstheme="minorHAnsi"/>
                <w:sz w:val="22"/>
                <w:szCs w:val="22"/>
                <w:lang w:eastAsia="en-US"/>
              </w:rPr>
              <w:t xml:space="preserve">3 dalies atveju – galutinis administracinis sprendimas, jeigu toks sprendimas </w:t>
            </w:r>
          </w:p>
          <w:p w14:paraId="680A8795" w14:textId="013826C2" w:rsidR="00E2565D" w:rsidRPr="00DA74D6" w:rsidRDefault="00262853" w:rsidP="00262853">
            <w:pPr>
              <w:pStyle w:val="Betarp"/>
              <w:jc w:val="both"/>
              <w:rPr>
                <w:rFonts w:ascii="Verdana" w:hAnsi="Verdana" w:cstheme="minorHAnsi"/>
                <w:b/>
                <w:bCs/>
                <w:sz w:val="22"/>
                <w:szCs w:val="22"/>
                <w:lang w:eastAsia="en-US"/>
              </w:rPr>
            </w:pPr>
            <w:r w:rsidRPr="00262853">
              <w:rPr>
                <w:rFonts w:ascii="Verdana" w:hAnsi="Verdana" w:cstheme="minorHAnsi"/>
                <w:sz w:val="22"/>
                <w:szCs w:val="22"/>
                <w:lang w:eastAsia="en-US"/>
              </w:rPr>
              <w:t>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2B0907">
            <w:pPr>
              <w:pStyle w:val="Betarp"/>
              <w:jc w:val="both"/>
              <w:rPr>
                <w:rFonts w:ascii="Verdana" w:hAnsi="Verdana" w:cstheme="minorHAnsi"/>
                <w:b/>
                <w:bCs/>
                <w:sz w:val="22"/>
                <w:szCs w:val="22"/>
              </w:rPr>
            </w:pPr>
          </w:p>
        </w:tc>
      </w:tr>
      <w:tr w:rsidR="00193808" w:rsidRPr="00193808" w14:paraId="0F742419" w14:textId="77777777" w:rsidTr="0019380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193808"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93808" w:rsidRDefault="00152C24" w:rsidP="39658640">
            <w:pPr>
              <w:pStyle w:val="Betarp"/>
              <w:jc w:val="both"/>
              <w:rPr>
                <w:rFonts w:ascii="Verdana" w:hAnsi="Verdana"/>
                <w:sz w:val="22"/>
                <w:szCs w:val="22"/>
                <w:lang w:eastAsia="en-US"/>
              </w:rPr>
            </w:pPr>
            <w:r w:rsidRPr="00193808">
              <w:rPr>
                <w:rFonts w:ascii="Verdana" w:hAnsi="Verdana"/>
                <w:sz w:val="22"/>
                <w:szCs w:val="22"/>
                <w:lang w:eastAsia="en-US"/>
              </w:rPr>
              <w:t xml:space="preserve">Tiekėjas yra neatlikęs jam paskirtos baudžiamojo poveikio priemonės – </w:t>
            </w:r>
            <w:r w:rsidRPr="00193808">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93808" w:rsidRDefault="005119B8" w:rsidP="005119B8">
            <w:pPr>
              <w:pStyle w:val="Betarp"/>
              <w:jc w:val="both"/>
              <w:rPr>
                <w:rFonts w:ascii="Verdana" w:eastAsia="Yu Mincho" w:hAnsi="Verdana" w:cs="Arial"/>
                <w:b/>
                <w:bCs/>
                <w:sz w:val="22"/>
                <w:szCs w:val="22"/>
                <w:lang w:eastAsia="en-US"/>
              </w:rPr>
            </w:pPr>
            <w:r w:rsidRPr="00193808">
              <w:rPr>
                <w:rFonts w:ascii="Verdana" w:eastAsia="Yu Mincho" w:hAnsi="Verdana" w:cs="Arial"/>
                <w:b/>
                <w:bCs/>
                <w:sz w:val="22"/>
                <w:szCs w:val="22"/>
                <w:lang w:eastAsia="en-US"/>
              </w:rPr>
              <w:lastRenderedPageBreak/>
              <w:t>VPĮ 46 straipsnio 2</w:t>
            </w:r>
            <w:r w:rsidR="0059239D" w:rsidRPr="00193808">
              <w:rPr>
                <w:rFonts w:ascii="Verdana" w:eastAsia="Yu Mincho" w:hAnsi="Verdana" w:cs="Arial"/>
                <w:b/>
                <w:bCs/>
                <w:sz w:val="22"/>
                <w:szCs w:val="22"/>
                <w:lang w:eastAsia="en-US"/>
              </w:rPr>
              <w:t>¹</w:t>
            </w:r>
            <w:r w:rsidRPr="00193808">
              <w:rPr>
                <w:rFonts w:ascii="Verdana" w:eastAsia="Yu Mincho" w:hAnsi="Verdana" w:cs="Arial"/>
                <w:b/>
                <w:bCs/>
                <w:sz w:val="22"/>
                <w:szCs w:val="22"/>
                <w:lang w:eastAsia="en-US"/>
              </w:rPr>
              <w:t xml:space="preserve"> dalis</w:t>
            </w:r>
          </w:p>
          <w:p w14:paraId="4096EEC5" w14:textId="77777777" w:rsidR="0063344C" w:rsidRPr="00193808" w:rsidRDefault="0063344C" w:rsidP="008D5E3C">
            <w:pPr>
              <w:pStyle w:val="Betarp"/>
              <w:jc w:val="both"/>
              <w:rPr>
                <w:rFonts w:ascii="Verdana" w:eastAsia="Yu Mincho" w:hAnsi="Verdana" w:cs="Arial"/>
                <w:b/>
                <w:bCs/>
                <w:sz w:val="22"/>
                <w:szCs w:val="22"/>
              </w:rPr>
            </w:pPr>
          </w:p>
          <w:p w14:paraId="4BA292D9" w14:textId="210AE706" w:rsidR="00D15862" w:rsidRPr="00193808" w:rsidRDefault="00D15862" w:rsidP="008D5E3C">
            <w:pPr>
              <w:pStyle w:val="Betarp"/>
              <w:jc w:val="both"/>
              <w:rPr>
                <w:rFonts w:ascii="Verdana" w:eastAsia="Yu Mincho" w:hAnsi="Verdana" w:cs="Arial"/>
                <w:b/>
                <w:bCs/>
                <w:sz w:val="22"/>
                <w:szCs w:val="22"/>
              </w:rPr>
            </w:pPr>
            <w:r w:rsidRPr="00193808">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93808" w:rsidRDefault="00082B63" w:rsidP="00082B63">
            <w:pPr>
              <w:pStyle w:val="Betarp"/>
              <w:jc w:val="both"/>
              <w:rPr>
                <w:rFonts w:ascii="Verdana" w:hAnsi="Verdana"/>
                <w:sz w:val="22"/>
                <w:szCs w:val="22"/>
                <w:lang w:eastAsia="en-US"/>
              </w:rPr>
            </w:pPr>
            <w:r w:rsidRPr="00193808">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193808" w:rsidRDefault="0063344C" w:rsidP="00290CC0">
            <w:pPr>
              <w:pStyle w:val="Betarp"/>
              <w:jc w:val="both"/>
              <w:rPr>
                <w:rFonts w:ascii="Verdana" w:hAnsi="Verdana"/>
                <w:sz w:val="22"/>
                <w:szCs w:val="22"/>
              </w:rPr>
            </w:pPr>
          </w:p>
        </w:tc>
      </w:tr>
      <w:tr w:rsidR="00805F54" w:rsidRPr="00DA74D6" w14:paraId="3C74361C" w14:textId="77777777" w:rsidTr="0019380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193808" w:rsidRDefault="00C04025" w:rsidP="00290CC0">
            <w:pPr>
              <w:pStyle w:val="Betarp"/>
              <w:jc w:val="both"/>
              <w:rPr>
                <w:rFonts w:ascii="Verdana" w:hAnsi="Verdana" w:cstheme="minorHAnsi"/>
                <w:b/>
                <w:bCs/>
                <w:sz w:val="22"/>
                <w:szCs w:val="22"/>
                <w:lang w:eastAsia="en-US"/>
              </w:rPr>
            </w:pPr>
          </w:p>
          <w:p w14:paraId="6F58C128" w14:textId="2795E1B5" w:rsidR="00805F54" w:rsidRPr="00193808" w:rsidRDefault="00EB5041" w:rsidP="00C04025">
            <w:pPr>
              <w:pStyle w:val="Betarp"/>
              <w:jc w:val="both"/>
              <w:rPr>
                <w:rFonts w:ascii="Verdana" w:hAnsi="Verdana" w:cstheme="minorHAnsi"/>
                <w:b/>
                <w:bCs/>
                <w:sz w:val="22"/>
                <w:szCs w:val="22"/>
                <w:lang w:eastAsia="en-US"/>
              </w:rPr>
            </w:pPr>
            <w:r w:rsidRPr="00193808">
              <w:rPr>
                <w:rFonts w:ascii="Verdana" w:hAnsi="Verdana" w:cstheme="minorHAnsi"/>
                <w:bCs/>
                <w:sz w:val="22"/>
                <w:szCs w:val="22"/>
                <w:lang w:eastAsia="en-US"/>
              </w:rPr>
              <w:t>2</w:t>
            </w:r>
            <w:r w:rsidR="00C04025" w:rsidRPr="00193808">
              <w:rPr>
                <w:rFonts w:ascii="Verdana" w:hAnsi="Verdana" w:cstheme="minorHAnsi"/>
                <w:bCs/>
                <w:sz w:val="22"/>
                <w:szCs w:val="22"/>
                <w:lang w:eastAsia="en-US"/>
              </w:rPr>
              <w:t xml:space="preserve">) tiekėjo, kuris yra juridinis asmuo, kita organizacija ar jos </w:t>
            </w:r>
            <w:r w:rsidR="00C04025" w:rsidRPr="00193808">
              <w:rPr>
                <w:rFonts w:ascii="Verdana" w:hAnsi="Verdana" w:cstheme="minorHAnsi"/>
                <w:b/>
                <w:sz w:val="22"/>
                <w:szCs w:val="22"/>
                <w:lang w:eastAsia="en-US"/>
              </w:rPr>
              <w:t>struktūrinis</w:t>
            </w:r>
            <w:r w:rsidR="00C04025" w:rsidRPr="0019380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193808">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47C71B6E" w14:textId="1563191E" w:rsidR="00AD02FA" w:rsidRPr="00DA74D6" w:rsidRDefault="00AD02FA" w:rsidP="002B0907">
            <w:pPr>
              <w:pStyle w:val="Betarp"/>
              <w:jc w:val="both"/>
              <w:rPr>
                <w:rFonts w:ascii="Verdana" w:hAnsi="Verdana"/>
                <w:b/>
                <w:bCs/>
                <w:sz w:val="22"/>
                <w:szCs w:val="22"/>
              </w:rPr>
            </w:pPr>
          </w:p>
        </w:tc>
      </w:tr>
      <w:bookmarkEnd w:id="2"/>
      <w:tr w:rsidR="00805F54" w:rsidRPr="00DA74D6" w14:paraId="69372B4C" w14:textId="77777777" w:rsidTr="0019380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9380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9380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9380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DA74D6">
              <w:rPr>
                <w:rFonts w:ascii="Verdana" w:hAnsi="Verdana"/>
                <w:sz w:val="22"/>
                <w:szCs w:val="22"/>
              </w:rPr>
              <w:lastRenderedPageBreak/>
              <w:t xml:space="preserve">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w:t>
            </w:r>
            <w:r w:rsidRPr="00DA74D6">
              <w:rPr>
                <w:rFonts w:ascii="Verdana" w:hAnsi="Verdana"/>
                <w:b/>
                <w:bCs/>
                <w:sz w:val="22"/>
                <w:szCs w:val="22"/>
              </w:rPr>
              <w:lastRenderedPageBreak/>
              <w:t>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9380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9380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9380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3" w:name="part_030e6c6c64ba4f96a23474e439d1b80c"/>
            <w:bookmarkEnd w:id="3"/>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9380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19380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F658" w14:textId="77777777" w:rsidR="001F473E" w:rsidRDefault="001F473E" w:rsidP="00B97C4F">
      <w:pPr>
        <w:spacing w:after="0" w:line="240" w:lineRule="auto"/>
      </w:pPr>
      <w:r>
        <w:separator/>
      </w:r>
    </w:p>
  </w:endnote>
  <w:endnote w:type="continuationSeparator" w:id="0">
    <w:p w14:paraId="11DD3F02" w14:textId="77777777" w:rsidR="001F473E" w:rsidRDefault="001F473E" w:rsidP="00B97C4F">
      <w:pPr>
        <w:spacing w:after="0" w:line="240" w:lineRule="auto"/>
      </w:pPr>
      <w:r>
        <w:continuationSeparator/>
      </w:r>
    </w:p>
  </w:endnote>
  <w:endnote w:type="continuationNotice" w:id="1">
    <w:p w14:paraId="3D68BAA9" w14:textId="77777777" w:rsidR="001F473E" w:rsidRDefault="001F4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009F" w14:textId="5CA6EE97" w:rsidR="00233FFB" w:rsidRDefault="00DF3B74">
    <w:pPr>
      <w:pStyle w:val="Porat"/>
    </w:pPr>
    <w:r>
      <w:rPr>
        <w:noProof/>
      </w:rPr>
      <w:drawing>
        <wp:inline distT="0" distB="0" distL="0" distR="0" wp14:anchorId="4F50C557" wp14:editId="68AF7D35">
          <wp:extent cx="1574800" cy="341630"/>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21645" name="Picture 1370821645"/>
                  <pic:cNvPicPr>
                    <a:picLocks noChangeAspect="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574800" cy="341630"/>
                  </a:xfrm>
                  <a:prstGeom prst="rect">
                    <a:avLst/>
                  </a:prstGeom>
                  <a:noFill/>
                  <a:ln>
                    <a:noFill/>
                  </a:ln>
                </pic:spPr>
              </pic:pic>
            </a:graphicData>
          </a:graphic>
        </wp:inline>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8E300" w14:textId="77777777" w:rsidR="001F473E" w:rsidRDefault="001F473E" w:rsidP="00B97C4F">
      <w:pPr>
        <w:spacing w:after="0" w:line="240" w:lineRule="auto"/>
      </w:pPr>
      <w:r>
        <w:separator/>
      </w:r>
    </w:p>
  </w:footnote>
  <w:footnote w:type="continuationSeparator" w:id="0">
    <w:p w14:paraId="6EEEB85A" w14:textId="77777777" w:rsidR="001F473E" w:rsidRDefault="001F473E" w:rsidP="00B97C4F">
      <w:pPr>
        <w:spacing w:after="0" w:line="240" w:lineRule="auto"/>
      </w:pPr>
      <w:r>
        <w:continuationSeparator/>
      </w:r>
    </w:p>
  </w:footnote>
  <w:footnote w:type="continuationNotice" w:id="1">
    <w:p w14:paraId="0060511D" w14:textId="77777777" w:rsidR="001F473E" w:rsidRDefault="001F473E">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5CF"/>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B18"/>
    <w:rsid w:val="00125C28"/>
    <w:rsid w:val="00130424"/>
    <w:rsid w:val="0013058C"/>
    <w:rsid w:val="00135007"/>
    <w:rsid w:val="001377FB"/>
    <w:rsid w:val="00143240"/>
    <w:rsid w:val="00152C24"/>
    <w:rsid w:val="00160B5D"/>
    <w:rsid w:val="001620D3"/>
    <w:rsid w:val="001640C2"/>
    <w:rsid w:val="0016677C"/>
    <w:rsid w:val="00166FED"/>
    <w:rsid w:val="001670FA"/>
    <w:rsid w:val="0017455B"/>
    <w:rsid w:val="00177EAE"/>
    <w:rsid w:val="00180614"/>
    <w:rsid w:val="00183860"/>
    <w:rsid w:val="00186297"/>
    <w:rsid w:val="00193808"/>
    <w:rsid w:val="00197966"/>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1F473E"/>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2853"/>
    <w:rsid w:val="00262B54"/>
    <w:rsid w:val="00266F09"/>
    <w:rsid w:val="0026704E"/>
    <w:rsid w:val="002729A3"/>
    <w:rsid w:val="00272A0C"/>
    <w:rsid w:val="00275429"/>
    <w:rsid w:val="00275A7D"/>
    <w:rsid w:val="00282E9F"/>
    <w:rsid w:val="00290CC0"/>
    <w:rsid w:val="002912A4"/>
    <w:rsid w:val="002A57B6"/>
    <w:rsid w:val="002B0907"/>
    <w:rsid w:val="002B0C11"/>
    <w:rsid w:val="002B1932"/>
    <w:rsid w:val="002E2DFB"/>
    <w:rsid w:val="002E5E16"/>
    <w:rsid w:val="002E7E87"/>
    <w:rsid w:val="002F2F40"/>
    <w:rsid w:val="00302076"/>
    <w:rsid w:val="003042EA"/>
    <w:rsid w:val="003043D1"/>
    <w:rsid w:val="0032118F"/>
    <w:rsid w:val="0033760A"/>
    <w:rsid w:val="0034591D"/>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3667C"/>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377D2"/>
    <w:rsid w:val="0064178C"/>
    <w:rsid w:val="00646297"/>
    <w:rsid w:val="00652729"/>
    <w:rsid w:val="00655E94"/>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13A"/>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365A"/>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84ED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2A36"/>
    <w:rsid w:val="00DA0CEE"/>
    <w:rsid w:val="00DA4F19"/>
    <w:rsid w:val="00DA74D6"/>
    <w:rsid w:val="00DB25FC"/>
    <w:rsid w:val="00DB4B20"/>
    <w:rsid w:val="00DC5312"/>
    <w:rsid w:val="00DC54FC"/>
    <w:rsid w:val="00DD4AD6"/>
    <w:rsid w:val="00DD5F66"/>
    <w:rsid w:val="00DE7D32"/>
    <w:rsid w:val="00DF3B74"/>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C2E6E"/>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6BF5"/>
    <w:rsid w:val="00F76D03"/>
    <w:rsid w:val="00F76E94"/>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customStyle="1" w:styleId="paragrafesrasas2lygis">
    <w:name w:val="_paragrafe sąrasas 2 lygis"/>
    <w:basedOn w:val="Pagrindiniotekstotrauka2"/>
    <w:link w:val="paragrafesrasas2lygisDiagrama"/>
    <w:qFormat/>
    <w:rsid w:val="0026704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6704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6704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6704E"/>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14042</Words>
  <Characters>8004</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Laima Minkevičienė</cp:lastModifiedBy>
  <cp:revision>12</cp:revision>
  <cp:lastPrinted>2022-12-15T10:27:00Z</cp:lastPrinted>
  <dcterms:created xsi:type="dcterms:W3CDTF">2025-01-29T14:43:00Z</dcterms:created>
  <dcterms:modified xsi:type="dcterms:W3CDTF">2025-05-23T07:19:00Z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