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D5D4" w14:textId="711D83CD" w:rsidR="00F373F8" w:rsidRPr="00CE5D28" w:rsidRDefault="00F373F8" w:rsidP="005271B6">
      <w:pPr>
        <w:spacing w:after="0" w:line="240" w:lineRule="auto"/>
        <w:jc w:val="center"/>
        <w:rPr>
          <w:rFonts w:ascii="Jost" w:hAnsi="Jost" w:cs="Times New Roman"/>
          <w:b/>
          <w:bCs/>
          <w:sz w:val="24"/>
          <w:szCs w:val="24"/>
        </w:rPr>
      </w:pPr>
      <w:bookmarkStart w:id="0" w:name="_Hlk525638108"/>
      <w:r w:rsidRPr="00CE5D28">
        <w:rPr>
          <w:rFonts w:ascii="Jost" w:hAnsi="Jost" w:cs="Times New Roman"/>
          <w:b/>
          <w:bCs/>
          <w:sz w:val="24"/>
          <w:szCs w:val="24"/>
        </w:rPr>
        <w:t>KVIETIMAS DALYVAUTI RINKOS KONSULTACIJOJE</w:t>
      </w:r>
    </w:p>
    <w:p w14:paraId="74D5ACD8" w14:textId="77777777" w:rsidR="00CC09E7" w:rsidRPr="00CE5D28" w:rsidRDefault="00C261EE" w:rsidP="0011309F">
      <w:pPr>
        <w:spacing w:after="0" w:line="240" w:lineRule="auto"/>
        <w:jc w:val="center"/>
        <w:rPr>
          <w:rFonts w:ascii="Jost" w:hAnsi="Jost" w:cs="Times New Roman"/>
          <w:b/>
          <w:bCs/>
          <w:sz w:val="24"/>
          <w:szCs w:val="24"/>
        </w:rPr>
      </w:pPr>
      <w:r w:rsidRPr="00CE5D28">
        <w:rPr>
          <w:rFonts w:ascii="Jost" w:hAnsi="Jost" w:cs="Times New Roman"/>
          <w:b/>
          <w:sz w:val="24"/>
          <w:szCs w:val="24"/>
        </w:rPr>
        <w:t>DĖL</w:t>
      </w:r>
      <w:r w:rsidR="0017253C" w:rsidRPr="00CE5D28">
        <w:rPr>
          <w:rFonts w:ascii="Jost" w:hAnsi="Jost" w:cs="Times New Roman"/>
          <w:sz w:val="24"/>
          <w:szCs w:val="24"/>
        </w:rPr>
        <w:t xml:space="preserve"> </w:t>
      </w:r>
      <w:bookmarkEnd w:id="0"/>
      <w:r w:rsidR="00CC09E7" w:rsidRPr="00CE5D28">
        <w:rPr>
          <w:rFonts w:ascii="Jost" w:hAnsi="Jost" w:cs="Times New Roman"/>
          <w:b/>
          <w:bCs/>
          <w:sz w:val="24"/>
          <w:szCs w:val="24"/>
        </w:rPr>
        <w:t xml:space="preserve">PROGRAMINĖS ĮRANGOS FORTIGATE PALAIKYMO PASLAUGŲ </w:t>
      </w:r>
    </w:p>
    <w:p w14:paraId="5575B23C" w14:textId="1FE0241A" w:rsidR="0020281F" w:rsidRPr="00CE5D28" w:rsidRDefault="00CC09E7" w:rsidP="0011309F">
      <w:pPr>
        <w:spacing w:after="0" w:line="240" w:lineRule="auto"/>
        <w:jc w:val="center"/>
        <w:rPr>
          <w:rFonts w:ascii="Jost" w:eastAsia="TimesNewRomanPS-BoldMT" w:hAnsi="Jost" w:cs="Times New Roman"/>
          <w:b/>
          <w:bCs/>
          <w:sz w:val="24"/>
          <w:szCs w:val="24"/>
        </w:rPr>
      </w:pPr>
      <w:r w:rsidRPr="00CE5D28">
        <w:rPr>
          <w:rFonts w:ascii="Jost" w:hAnsi="Jost" w:cs="Times New Roman"/>
          <w:b/>
          <w:bCs/>
          <w:sz w:val="24"/>
          <w:szCs w:val="24"/>
        </w:rPr>
        <w:t xml:space="preserve">VIEŠOJO  </w:t>
      </w:r>
      <w:r w:rsidR="0011309F" w:rsidRPr="00CE5D28">
        <w:rPr>
          <w:rFonts w:ascii="Jost" w:hAnsi="Jost" w:cs="Times New Roman"/>
          <w:b/>
          <w:bCs/>
          <w:sz w:val="24"/>
          <w:szCs w:val="24"/>
        </w:rPr>
        <w:t>PIRKIMO</w:t>
      </w:r>
    </w:p>
    <w:p w14:paraId="41D2EE13" w14:textId="77777777" w:rsidR="00F66953" w:rsidRPr="00CE5D28" w:rsidRDefault="00F66953" w:rsidP="003D0F72">
      <w:pPr>
        <w:spacing w:after="0" w:line="240" w:lineRule="auto"/>
        <w:jc w:val="both"/>
        <w:rPr>
          <w:rFonts w:ascii="Jost" w:hAnsi="Jost" w:cs="Times New Roman"/>
          <w:b/>
          <w:sz w:val="24"/>
          <w:szCs w:val="24"/>
        </w:rPr>
      </w:pPr>
    </w:p>
    <w:p w14:paraId="032050DD" w14:textId="3065D19A" w:rsidR="00C261EE" w:rsidRPr="00CE5D28" w:rsidRDefault="00C261EE" w:rsidP="003D0F72">
      <w:pPr>
        <w:spacing w:after="0" w:line="240" w:lineRule="auto"/>
        <w:ind w:firstLine="851"/>
        <w:jc w:val="both"/>
        <w:rPr>
          <w:rFonts w:ascii="Jost" w:hAnsi="Jost" w:cs="Times New Roman"/>
          <w:sz w:val="24"/>
          <w:szCs w:val="24"/>
        </w:rPr>
      </w:pPr>
      <w:r w:rsidRPr="00CE5D28">
        <w:rPr>
          <w:rFonts w:ascii="Jost" w:hAnsi="Jost" w:cs="Times New Roman"/>
          <w:sz w:val="24"/>
          <w:szCs w:val="24"/>
        </w:rPr>
        <w:t xml:space="preserve">Viešoji įstaiga CPO LT (toliau – CPO LT) </w:t>
      </w:r>
      <w:r w:rsidR="00846CCA" w:rsidRPr="00CE5D28">
        <w:rPr>
          <w:rFonts w:ascii="Jost" w:hAnsi="Jost" w:cs="Times New Roman"/>
          <w:color w:val="000000" w:themeColor="text1"/>
          <w:sz w:val="24"/>
          <w:szCs w:val="24"/>
        </w:rPr>
        <w:t>planuoja vykdyti</w:t>
      </w:r>
      <w:r w:rsidR="00A83933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</w:t>
      </w:r>
      <w:bookmarkStart w:id="1" w:name="_Hlk201838660"/>
      <w:r w:rsidR="00CC09E7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Kertinio valstybės telekomunikacijų centro </w:t>
      </w:r>
      <w:bookmarkEnd w:id="1"/>
      <w:r w:rsidR="00CC09E7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programinės įrangos Fortigate palaikymo paslaugų </w:t>
      </w:r>
      <w:r w:rsidRPr="00CE5D28">
        <w:rPr>
          <w:rFonts w:ascii="Jost" w:hAnsi="Jost" w:cs="Times New Roman"/>
          <w:sz w:val="24"/>
          <w:szCs w:val="24"/>
        </w:rPr>
        <w:t>viešąjį pirkimą</w:t>
      </w:r>
      <w:r w:rsidR="009B16F8" w:rsidRPr="00CE5D28">
        <w:rPr>
          <w:rFonts w:ascii="Jost" w:hAnsi="Jost" w:cs="Times New Roman"/>
          <w:sz w:val="24"/>
          <w:szCs w:val="24"/>
        </w:rPr>
        <w:t xml:space="preserve"> </w:t>
      </w:r>
      <w:r w:rsidR="009B16F8" w:rsidRPr="00CE5D28">
        <w:rPr>
          <w:rFonts w:ascii="Jost" w:hAnsi="Jost" w:cs="Times New Roman"/>
          <w:color w:val="000000" w:themeColor="text1"/>
          <w:sz w:val="24"/>
          <w:szCs w:val="24"/>
        </w:rPr>
        <w:t>(toliau – Pirkimas)</w:t>
      </w:r>
      <w:r w:rsidR="00846CCA" w:rsidRPr="00CE5D28">
        <w:rPr>
          <w:rFonts w:ascii="Jost" w:hAnsi="Jost" w:cs="Times New Roman"/>
          <w:sz w:val="24"/>
          <w:szCs w:val="24"/>
        </w:rPr>
        <w:t>.</w:t>
      </w:r>
      <w:r w:rsidRPr="00CE5D28">
        <w:rPr>
          <w:rFonts w:ascii="Jost" w:hAnsi="Jost" w:cs="Times New Roman"/>
          <w:sz w:val="24"/>
          <w:szCs w:val="24"/>
        </w:rPr>
        <w:t xml:space="preserve"> </w:t>
      </w:r>
      <w:r w:rsidR="005C119B" w:rsidRPr="00CE5D28">
        <w:rPr>
          <w:rFonts w:ascii="Jost" w:hAnsi="Jost" w:cs="Times New Roman"/>
          <w:sz w:val="24"/>
          <w:szCs w:val="24"/>
        </w:rPr>
        <w:t>Pirkim</w:t>
      </w:r>
      <w:r w:rsidR="00BA6A55" w:rsidRPr="00CE5D28">
        <w:rPr>
          <w:rFonts w:ascii="Jost" w:hAnsi="Jost" w:cs="Times New Roman"/>
          <w:sz w:val="24"/>
          <w:szCs w:val="24"/>
        </w:rPr>
        <w:t>as</w:t>
      </w:r>
      <w:r w:rsidR="005C119B" w:rsidRPr="00CE5D28">
        <w:rPr>
          <w:rFonts w:ascii="Jost" w:hAnsi="Jost" w:cs="Times New Roman"/>
          <w:sz w:val="24"/>
          <w:szCs w:val="24"/>
        </w:rPr>
        <w:t xml:space="preserve"> </w:t>
      </w:r>
      <w:r w:rsidR="00BA6A55" w:rsidRPr="00CE5D28">
        <w:rPr>
          <w:rFonts w:ascii="Jost" w:hAnsi="Jost" w:cs="Times New Roman"/>
          <w:sz w:val="24"/>
          <w:szCs w:val="24"/>
        </w:rPr>
        <w:t>bus</w:t>
      </w:r>
      <w:r w:rsidR="005C119B" w:rsidRPr="00CE5D28">
        <w:rPr>
          <w:rFonts w:ascii="Jost" w:hAnsi="Jost" w:cs="Times New Roman"/>
          <w:sz w:val="24"/>
          <w:szCs w:val="24"/>
        </w:rPr>
        <w:t xml:space="preserve"> vykd</w:t>
      </w:r>
      <w:r w:rsidR="00BA6A55" w:rsidRPr="00CE5D28">
        <w:rPr>
          <w:rFonts w:ascii="Jost" w:hAnsi="Jost" w:cs="Times New Roman"/>
          <w:sz w:val="24"/>
          <w:szCs w:val="24"/>
        </w:rPr>
        <w:t>omas</w:t>
      </w:r>
      <w:r w:rsidR="005C119B" w:rsidRPr="00CE5D28">
        <w:rPr>
          <w:rFonts w:ascii="Jost" w:hAnsi="Jost" w:cs="Times New Roman"/>
          <w:sz w:val="24"/>
          <w:szCs w:val="24"/>
        </w:rPr>
        <w:t xml:space="preserve"> atviro (</w:t>
      </w:r>
      <w:r w:rsidR="0039521A" w:rsidRPr="00CE5D28">
        <w:rPr>
          <w:rFonts w:ascii="Jost" w:hAnsi="Jost" w:cs="Times New Roman"/>
          <w:sz w:val="24"/>
          <w:szCs w:val="24"/>
        </w:rPr>
        <w:t>tarptautini</w:t>
      </w:r>
      <w:r w:rsidR="00FB64B8" w:rsidRPr="00CE5D28">
        <w:rPr>
          <w:rFonts w:ascii="Jost" w:hAnsi="Jost" w:cs="Times New Roman"/>
          <w:sz w:val="24"/>
          <w:szCs w:val="24"/>
        </w:rPr>
        <w:t>o</w:t>
      </w:r>
      <w:r w:rsidR="005C119B" w:rsidRPr="00CE5D28">
        <w:rPr>
          <w:rFonts w:ascii="Jost" w:hAnsi="Jost" w:cs="Times New Roman"/>
          <w:sz w:val="24"/>
          <w:szCs w:val="24"/>
        </w:rPr>
        <w:t xml:space="preserve">) </w:t>
      </w:r>
      <w:r w:rsidR="00FB64B8" w:rsidRPr="00CE5D28">
        <w:rPr>
          <w:rFonts w:ascii="Jost" w:hAnsi="Jost" w:cs="Times New Roman"/>
          <w:sz w:val="24"/>
          <w:szCs w:val="24"/>
        </w:rPr>
        <w:t xml:space="preserve">konkurso </w:t>
      </w:r>
      <w:r w:rsidR="005C119B" w:rsidRPr="00CE5D28">
        <w:rPr>
          <w:rFonts w:ascii="Jost" w:hAnsi="Jost" w:cs="Times New Roman"/>
          <w:sz w:val="24"/>
          <w:szCs w:val="24"/>
        </w:rPr>
        <w:t>būdu.</w:t>
      </w:r>
    </w:p>
    <w:p w14:paraId="68571E35" w14:textId="2E346703" w:rsidR="00F120B3" w:rsidRPr="00CE5D28" w:rsidRDefault="00F62E14" w:rsidP="00F120B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b/>
          <w:bCs/>
          <w:color w:val="000000" w:themeColor="text1"/>
          <w:sz w:val="24"/>
          <w:szCs w:val="24"/>
        </w:rPr>
        <w:t>Rinkos konsultacijos</w:t>
      </w:r>
      <w:r w:rsidRPr="00CE5D28">
        <w:rPr>
          <w:rFonts w:ascii="Jost" w:eastAsia="Times New Roman" w:hAnsi="Jost" w:cs="Times New Roman"/>
          <w:sz w:val="24"/>
          <w:szCs w:val="24"/>
        </w:rPr>
        <w:t xml:space="preserve"> </w:t>
      </w:r>
      <w:r w:rsidRPr="00CE5D28">
        <w:rPr>
          <w:rFonts w:ascii="Jost" w:eastAsia="Times New Roman" w:hAnsi="Jost" w:cs="Times New Roman"/>
          <w:b/>
          <w:bCs/>
          <w:sz w:val="24"/>
          <w:szCs w:val="24"/>
        </w:rPr>
        <w:t>tikslas.</w:t>
      </w:r>
      <w:r w:rsidRPr="00CE5D28">
        <w:rPr>
          <w:rFonts w:ascii="Jost" w:eastAsia="Times New Roman" w:hAnsi="Jost" w:cs="Times New Roman"/>
          <w:sz w:val="24"/>
          <w:szCs w:val="24"/>
        </w:rPr>
        <w:t xml:space="preserve"> </w:t>
      </w:r>
      <w:r w:rsidR="00C261EE" w:rsidRPr="00CE5D28">
        <w:rPr>
          <w:rFonts w:ascii="Jost" w:eastAsia="Times New Roman" w:hAnsi="Jost" w:cs="Times New Roman"/>
          <w:sz w:val="24"/>
          <w:szCs w:val="24"/>
        </w:rPr>
        <w:t>S</w:t>
      </w:r>
      <w:r w:rsidR="00C261EE" w:rsidRPr="00CE5D28">
        <w:rPr>
          <w:rFonts w:ascii="Jost" w:hAnsi="Jost" w:cs="Times New Roman"/>
          <w:sz w:val="24"/>
          <w:szCs w:val="24"/>
        </w:rPr>
        <w:t>iekdam</w:t>
      </w:r>
      <w:r w:rsidR="00FB64B8" w:rsidRPr="00CE5D28">
        <w:rPr>
          <w:rFonts w:ascii="Jost" w:hAnsi="Jost" w:cs="Times New Roman"/>
          <w:sz w:val="24"/>
          <w:szCs w:val="24"/>
        </w:rPr>
        <w:t>a</w:t>
      </w:r>
      <w:r w:rsidR="00C261EE" w:rsidRPr="00CE5D28">
        <w:rPr>
          <w:rFonts w:ascii="Jost" w:hAnsi="Jost" w:cs="Times New Roman"/>
          <w:sz w:val="24"/>
          <w:szCs w:val="24"/>
        </w:rPr>
        <w:t xml:space="preserve"> kokybiškai </w:t>
      </w:r>
      <w:r w:rsidR="009B16F8" w:rsidRPr="00CE5D28">
        <w:rPr>
          <w:rFonts w:ascii="Jost" w:hAnsi="Jost" w:cs="Times New Roman"/>
          <w:sz w:val="24"/>
          <w:szCs w:val="24"/>
        </w:rPr>
        <w:t xml:space="preserve">ir tinkamai </w:t>
      </w:r>
      <w:r w:rsidR="00C261EE" w:rsidRPr="00CE5D28">
        <w:rPr>
          <w:rFonts w:ascii="Jost" w:hAnsi="Jost" w:cs="Times New Roman"/>
          <w:sz w:val="24"/>
          <w:szCs w:val="24"/>
        </w:rPr>
        <w:t xml:space="preserve">pasirengti </w:t>
      </w:r>
      <w:r w:rsidR="009B16F8" w:rsidRPr="00CE5D28">
        <w:rPr>
          <w:rFonts w:ascii="Jost" w:hAnsi="Jost" w:cs="Times New Roman"/>
          <w:sz w:val="24"/>
          <w:szCs w:val="24"/>
        </w:rPr>
        <w:t>P</w:t>
      </w:r>
      <w:r w:rsidR="00C261EE" w:rsidRPr="00CE5D28">
        <w:rPr>
          <w:rFonts w:ascii="Jost" w:hAnsi="Jost" w:cs="Times New Roman"/>
          <w:sz w:val="24"/>
          <w:szCs w:val="24"/>
        </w:rPr>
        <w:t>irkim</w:t>
      </w:r>
      <w:r w:rsidR="00BF00AF" w:rsidRPr="00CE5D28">
        <w:rPr>
          <w:rFonts w:ascii="Jost" w:hAnsi="Jost" w:cs="Times New Roman"/>
          <w:sz w:val="24"/>
          <w:szCs w:val="24"/>
        </w:rPr>
        <w:t>ui</w:t>
      </w:r>
      <w:r w:rsidR="00C261EE" w:rsidRPr="00CE5D28">
        <w:rPr>
          <w:rFonts w:ascii="Jost" w:hAnsi="Jost" w:cs="Times New Roman"/>
          <w:sz w:val="24"/>
          <w:szCs w:val="24"/>
        </w:rPr>
        <w:t xml:space="preserve">, </w:t>
      </w:r>
      <w:r w:rsidR="00587DA9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išsiaiškinti įvairius su </w:t>
      </w:r>
      <w:r w:rsidRPr="00CE5D28">
        <w:rPr>
          <w:rFonts w:ascii="Jost" w:hAnsi="Jost" w:cs="Times New Roman"/>
          <w:color w:val="000000" w:themeColor="text1"/>
          <w:sz w:val="24"/>
          <w:szCs w:val="24"/>
        </w:rPr>
        <w:t>P</w:t>
      </w:r>
      <w:r w:rsidR="00587DA9" w:rsidRPr="00CE5D28">
        <w:rPr>
          <w:rFonts w:ascii="Jost" w:hAnsi="Jost" w:cs="Times New Roman"/>
          <w:color w:val="000000" w:themeColor="text1"/>
          <w:sz w:val="24"/>
          <w:szCs w:val="24"/>
        </w:rPr>
        <w:t>irkimo objektu susijusius klausimus</w:t>
      </w:r>
      <w:r w:rsidR="0005180B" w:rsidRPr="00CE5D28">
        <w:rPr>
          <w:rFonts w:ascii="Jost" w:eastAsia="Times New Roman" w:hAnsi="Jost" w:cs="Times New Roman"/>
          <w:sz w:val="24"/>
          <w:szCs w:val="24"/>
        </w:rPr>
        <w:t xml:space="preserve"> bei </w:t>
      </w:r>
      <w:r w:rsidR="001936AA" w:rsidRPr="00CE5D28">
        <w:rPr>
          <w:rFonts w:ascii="Jost" w:eastAsia="Times New Roman" w:hAnsi="Jost" w:cs="Times New Roman"/>
          <w:sz w:val="24"/>
          <w:szCs w:val="24"/>
        </w:rPr>
        <w:t>informuoti rinkos dalyvius apie ketinimą vykdyti Pirkimą, bei jam keliamus reikalavimus</w:t>
      </w:r>
      <w:r w:rsidR="00A5047E" w:rsidRPr="00CE5D28">
        <w:rPr>
          <w:rFonts w:ascii="Jost" w:eastAsia="Times New Roman" w:hAnsi="Jost" w:cs="Times New Roman"/>
          <w:sz w:val="24"/>
          <w:szCs w:val="24"/>
        </w:rPr>
        <w:t xml:space="preserve">, </w:t>
      </w:r>
      <w:r w:rsidR="00F3736E" w:rsidRPr="00CE5D28">
        <w:rPr>
          <w:rFonts w:ascii="Jost" w:eastAsia="Times New Roman" w:hAnsi="Jost" w:cs="Times New Roman"/>
          <w:sz w:val="24"/>
          <w:szCs w:val="24"/>
        </w:rPr>
        <w:t>vadovaudam</w:t>
      </w:r>
      <w:r w:rsidR="00FB64B8" w:rsidRPr="00CE5D28">
        <w:rPr>
          <w:rFonts w:ascii="Jost" w:eastAsia="Times New Roman" w:hAnsi="Jost" w:cs="Times New Roman"/>
          <w:sz w:val="24"/>
          <w:szCs w:val="24"/>
        </w:rPr>
        <w:t>asi</w:t>
      </w:r>
      <w:r w:rsidR="00F3736E" w:rsidRPr="00CE5D28">
        <w:rPr>
          <w:rFonts w:ascii="Jost" w:eastAsia="Times New Roman" w:hAnsi="Jost" w:cs="Times New Roman"/>
          <w:sz w:val="24"/>
          <w:szCs w:val="24"/>
        </w:rPr>
        <w:t xml:space="preserve"> Lietuvos Respublikos viešųjų pirkimų įstatymo (toliau – VPĮ) 27 straipsniu,</w:t>
      </w:r>
      <w:r w:rsidR="00BF00AF" w:rsidRPr="00CE5D28">
        <w:rPr>
          <w:rFonts w:ascii="Jost" w:eastAsia="Times New Roman" w:hAnsi="Jost" w:cs="Times New Roman"/>
          <w:sz w:val="24"/>
          <w:szCs w:val="24"/>
        </w:rPr>
        <w:t xml:space="preserve"> CPO LT</w:t>
      </w:r>
      <w:r w:rsidR="00F3736E" w:rsidRPr="00CE5D28">
        <w:rPr>
          <w:rFonts w:ascii="Jost" w:eastAsia="Times New Roman" w:hAnsi="Jost" w:cs="Times New Roman"/>
          <w:sz w:val="24"/>
          <w:szCs w:val="24"/>
        </w:rPr>
        <w:t xml:space="preserve"> organizuoja</w:t>
      </w:r>
      <w:r w:rsidR="00F3736E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</w:t>
      </w:r>
      <w:r w:rsidR="00CC09E7" w:rsidRPr="00CE5D28">
        <w:rPr>
          <w:rFonts w:ascii="Jost" w:eastAsia="Calibri" w:hAnsi="Jost" w:cs="Times New Roman"/>
          <w:color w:val="000000" w:themeColor="text1"/>
          <w:sz w:val="24"/>
          <w:szCs w:val="24"/>
        </w:rPr>
        <w:t>programinės įrangos Fortigate palaikymo paslaugų</w:t>
      </w:r>
      <w:r w:rsidR="00CC09E7" w:rsidRPr="00CE5D28">
        <w:rPr>
          <w:rFonts w:ascii="Jost" w:hAnsi="Jost"/>
          <w:sz w:val="24"/>
          <w:szCs w:val="24"/>
        </w:rPr>
        <w:t xml:space="preserve"> </w:t>
      </w:r>
      <w:r w:rsidR="00F3736E" w:rsidRPr="00CE5D28">
        <w:rPr>
          <w:rFonts w:ascii="Jost" w:hAnsi="Jost" w:cs="Times New Roman"/>
          <w:color w:val="000000" w:themeColor="text1"/>
          <w:sz w:val="24"/>
          <w:szCs w:val="24"/>
        </w:rPr>
        <w:t>pirkimo rinkos konsultaciją</w:t>
      </w:r>
      <w:r w:rsidR="00533F5A">
        <w:rPr>
          <w:rFonts w:ascii="Jost" w:hAnsi="Jost" w:cs="Times New Roman"/>
          <w:color w:val="000000" w:themeColor="text1"/>
          <w:sz w:val="24"/>
          <w:szCs w:val="24"/>
        </w:rPr>
        <w:t xml:space="preserve"> (CVP IS Nr.</w:t>
      </w:r>
      <w:r w:rsidR="0057529A" w:rsidRPr="0057529A">
        <w:rPr>
          <w:rFonts w:ascii="Roboto" w:hAnsi="Roboto"/>
          <w:color w:val="00241A"/>
          <w:sz w:val="21"/>
          <w:szCs w:val="21"/>
          <w:shd w:val="clear" w:color="auto" w:fill="F3F6F2"/>
        </w:rPr>
        <w:t xml:space="preserve"> </w:t>
      </w:r>
      <w:r w:rsidR="0057529A" w:rsidRPr="0057529A">
        <w:rPr>
          <w:rFonts w:ascii="Jost" w:hAnsi="Jost" w:cs="Times New Roman"/>
          <w:color w:val="000000" w:themeColor="text1"/>
          <w:sz w:val="24"/>
          <w:szCs w:val="24"/>
        </w:rPr>
        <w:t>3762375</w:t>
      </w:r>
      <w:r w:rsidR="00533F5A">
        <w:rPr>
          <w:rFonts w:ascii="Jost" w:hAnsi="Jost" w:cs="Times New Roman"/>
          <w:color w:val="000000" w:themeColor="text1"/>
          <w:sz w:val="24"/>
          <w:szCs w:val="24"/>
        </w:rPr>
        <w:t>)</w:t>
      </w:r>
      <w:r w:rsidR="00F3736E" w:rsidRPr="00CE5D28">
        <w:rPr>
          <w:rFonts w:ascii="Jost" w:hAnsi="Jost" w:cs="Times New Roman"/>
          <w:color w:val="000000" w:themeColor="text1"/>
          <w:sz w:val="24"/>
          <w:szCs w:val="24"/>
        </w:rPr>
        <w:t>, kuri vykdoma Centrinės viešųjų pirkimų sistemos (toliau – CVP IS) priemonėmis.</w:t>
      </w:r>
      <w:r w:rsidR="00590E9D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</w:t>
      </w:r>
    </w:p>
    <w:p w14:paraId="05C202A7" w14:textId="0FA44269" w:rsidR="00722FCD" w:rsidRPr="00CE5D28" w:rsidRDefault="0003325D" w:rsidP="00722FC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b/>
          <w:bCs/>
          <w:color w:val="000000" w:themeColor="text1"/>
          <w:sz w:val="24"/>
          <w:szCs w:val="24"/>
        </w:rPr>
        <w:t>Rinkos</w:t>
      </w:r>
      <w:r w:rsidR="00722FCD" w:rsidRPr="00CE5D28">
        <w:rPr>
          <w:rFonts w:ascii="Jost" w:hAnsi="Jost" w:cs="Times New Roman"/>
          <w:b/>
          <w:bCs/>
          <w:color w:val="000000" w:themeColor="text1"/>
          <w:sz w:val="24"/>
          <w:szCs w:val="24"/>
        </w:rPr>
        <w:t xml:space="preserve"> konsultacijos objektas.</w:t>
      </w:r>
      <w:r w:rsidR="00722FCD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Rinkos konsultacija vykdoma dėl </w:t>
      </w:r>
      <w:r w:rsidR="00CC09E7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programinės įrangos Fortigate palaikymo paslaugų </w:t>
      </w:r>
      <w:r w:rsidR="0011309F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viešojo </w:t>
      </w:r>
      <w:r w:rsidR="00F55F59" w:rsidRPr="00CE5D28">
        <w:rPr>
          <w:rFonts w:ascii="Jost" w:hAnsi="Jost" w:cs="Times New Roman"/>
          <w:color w:val="000000" w:themeColor="text1"/>
          <w:sz w:val="24"/>
          <w:szCs w:val="24"/>
        </w:rPr>
        <w:t>p</w:t>
      </w:r>
      <w:r w:rsidR="00722FCD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irkimo. </w:t>
      </w:r>
      <w:r w:rsidR="00F01D28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</w:t>
      </w:r>
    </w:p>
    <w:p w14:paraId="456F0548" w14:textId="081FCE43" w:rsidR="00F6231E" w:rsidRPr="00CE5D28" w:rsidRDefault="00EF0447" w:rsidP="001D7478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color w:val="000000" w:themeColor="text1"/>
          <w:sz w:val="24"/>
          <w:szCs w:val="24"/>
        </w:rPr>
        <w:t>Pateikiame klausimų sąrašą</w:t>
      </w:r>
      <w:r w:rsidR="009A53B4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(priedas Nr. 1)</w:t>
      </w:r>
      <w:r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dėl </w:t>
      </w:r>
      <w:r w:rsidR="001943E3" w:rsidRPr="00CE5D28">
        <w:rPr>
          <w:rFonts w:ascii="Jost" w:hAnsi="Jost" w:cs="Times New Roman"/>
          <w:color w:val="000000" w:themeColor="text1"/>
          <w:sz w:val="24"/>
          <w:szCs w:val="24"/>
        </w:rPr>
        <w:t>P</w:t>
      </w:r>
      <w:r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E5D28">
        <w:rPr>
          <w:rFonts w:ascii="Jost" w:hAnsi="Jost" w:cs="Times New Roman"/>
          <w:color w:val="000000" w:themeColor="text1"/>
          <w:sz w:val="24"/>
          <w:szCs w:val="24"/>
        </w:rPr>
        <w:t>2</w:t>
      </w:r>
      <w:r w:rsidRPr="00CE5D28">
        <w:rPr>
          <w:rFonts w:ascii="Jost" w:hAnsi="Jost" w:cs="Times New Roman"/>
          <w:color w:val="000000" w:themeColor="text1"/>
          <w:sz w:val="24"/>
          <w:szCs w:val="24"/>
        </w:rPr>
        <w:t>)</w:t>
      </w:r>
      <w:r w:rsidR="003E59D2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, pasiūlymo formą (priedas Nr. 3), </w:t>
      </w:r>
      <w:r w:rsidR="0017253C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pirkimo sutarties projektą </w:t>
      </w:r>
      <w:r w:rsidR="003D2795" w:rsidRPr="00CE5D28">
        <w:rPr>
          <w:rFonts w:ascii="Jost" w:hAnsi="Jost" w:cs="Times New Roman"/>
          <w:color w:val="000000" w:themeColor="text1"/>
          <w:sz w:val="24"/>
          <w:szCs w:val="24"/>
        </w:rPr>
        <w:t>(priedas Nr</w:t>
      </w:r>
      <w:r w:rsidR="00FB64B8" w:rsidRPr="00CE5D28">
        <w:rPr>
          <w:rFonts w:ascii="Jost" w:hAnsi="Jost" w:cs="Times New Roman"/>
          <w:color w:val="000000" w:themeColor="text1"/>
          <w:sz w:val="24"/>
          <w:szCs w:val="24"/>
        </w:rPr>
        <w:t>.</w:t>
      </w:r>
      <w:r w:rsidR="0017253C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</w:t>
      </w:r>
      <w:r w:rsidR="003E59D2" w:rsidRPr="00CE5D28">
        <w:rPr>
          <w:rFonts w:ascii="Jost" w:hAnsi="Jost" w:cs="Times New Roman"/>
          <w:color w:val="000000" w:themeColor="text1"/>
          <w:sz w:val="24"/>
          <w:szCs w:val="24"/>
        </w:rPr>
        <w:t>4</w:t>
      </w:r>
      <w:r w:rsidR="003D2795" w:rsidRPr="00CE5D28">
        <w:rPr>
          <w:rFonts w:ascii="Jost" w:hAnsi="Jost" w:cs="Times New Roman"/>
          <w:color w:val="000000" w:themeColor="text1"/>
          <w:sz w:val="24"/>
          <w:szCs w:val="24"/>
        </w:rPr>
        <w:t>)</w:t>
      </w:r>
      <w:r w:rsidR="0011309F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. </w:t>
      </w:r>
      <w:r w:rsidR="00B668E8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Rinkos dalyviai </w:t>
      </w:r>
      <w:r w:rsidR="004B416C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kviečiami </w:t>
      </w:r>
      <w:r w:rsidR="00B668E8" w:rsidRPr="00CE5D28">
        <w:rPr>
          <w:rFonts w:ascii="Jost" w:hAnsi="Jost" w:cs="Times New Roman"/>
          <w:sz w:val="24"/>
          <w:szCs w:val="24"/>
        </w:rPr>
        <w:t>pateikti atsakymus į klausimyne pateiktus klausimus, teikti savo siūlymus</w:t>
      </w:r>
      <w:r w:rsidR="009D7F36" w:rsidRPr="00CE5D28">
        <w:rPr>
          <w:rFonts w:ascii="Jost" w:hAnsi="Jost" w:cs="Times New Roman"/>
          <w:sz w:val="24"/>
          <w:szCs w:val="24"/>
        </w:rPr>
        <w:t>,</w:t>
      </w:r>
      <w:r w:rsidR="00B668E8" w:rsidRPr="00CE5D28">
        <w:rPr>
          <w:rFonts w:ascii="Jost" w:hAnsi="Jost" w:cs="Times New Roman"/>
          <w:sz w:val="24"/>
          <w:szCs w:val="24"/>
        </w:rPr>
        <w:t xml:space="preserve"> rekomendacijas</w:t>
      </w:r>
      <w:r w:rsidR="009D11B2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bei įžvalgas</w:t>
      </w:r>
      <w:r w:rsidR="009D7F36" w:rsidRPr="00CE5D28">
        <w:rPr>
          <w:rFonts w:ascii="Jost" w:hAnsi="Jost" w:cs="Times New Roman"/>
          <w:color w:val="000000" w:themeColor="text1"/>
          <w:sz w:val="24"/>
          <w:szCs w:val="24"/>
        </w:rPr>
        <w:t>.</w:t>
      </w:r>
      <w:r w:rsidR="0017253C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  </w:t>
      </w:r>
    </w:p>
    <w:p w14:paraId="47C0DBDB" w14:textId="3469CD62" w:rsidR="00C261EE" w:rsidRPr="007F03D2" w:rsidRDefault="00C261EE" w:rsidP="00996EA6">
      <w:pPr>
        <w:spacing w:after="0" w:line="240" w:lineRule="auto"/>
        <w:ind w:firstLine="851"/>
        <w:jc w:val="both"/>
        <w:rPr>
          <w:rFonts w:ascii="Jost" w:hAnsi="Jost" w:cs="Times New Roman"/>
          <w:b/>
          <w:iCs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E5D28">
        <w:rPr>
          <w:rFonts w:ascii="Jost" w:hAnsi="Jost" w:cs="Times New Roman"/>
          <w:color w:val="000000" w:themeColor="text1"/>
          <w:sz w:val="24"/>
          <w:szCs w:val="24"/>
        </w:rPr>
        <w:t>naudojantis</w:t>
      </w:r>
      <w:r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CVP IS </w:t>
      </w:r>
      <w:r w:rsidRPr="007F03D2">
        <w:rPr>
          <w:rFonts w:ascii="Jost" w:hAnsi="Jost" w:cs="Times New Roman"/>
          <w:color w:val="000000" w:themeColor="text1"/>
          <w:sz w:val="24"/>
          <w:szCs w:val="24"/>
        </w:rPr>
        <w:t>susirašinėjimo funkcija</w:t>
      </w:r>
      <w:r w:rsidR="00E53569" w:rsidRPr="007F03D2">
        <w:rPr>
          <w:rFonts w:ascii="Jost" w:hAnsi="Jost" w:cs="Times New Roman"/>
          <w:sz w:val="24"/>
          <w:szCs w:val="24"/>
        </w:rPr>
        <w:t xml:space="preserve"> </w:t>
      </w:r>
      <w:r w:rsidR="00B852FE" w:rsidRPr="007F03D2">
        <w:rPr>
          <w:rFonts w:ascii="Jost" w:hAnsi="Jost" w:cs="Times New Roman"/>
          <w:sz w:val="24"/>
          <w:szCs w:val="24"/>
        </w:rPr>
        <w:t>(</w:t>
      </w:r>
      <w:r w:rsidR="00B852FE" w:rsidRPr="007F03D2">
        <w:rPr>
          <w:rFonts w:ascii="Jost" w:hAnsi="Jost" w:cs="Times New Roman"/>
          <w:color w:val="000000" w:themeColor="text1"/>
          <w:sz w:val="24"/>
          <w:szCs w:val="24"/>
        </w:rPr>
        <w:t>atsiųsti pranešimą</w:t>
      </w:r>
      <w:r w:rsidR="00D268CB" w:rsidRPr="007F03D2">
        <w:rPr>
          <w:rFonts w:ascii="Jost" w:hAnsi="Jost" w:cs="Times New Roman"/>
          <w:color w:val="000000" w:themeColor="text1"/>
          <w:sz w:val="24"/>
          <w:szCs w:val="24"/>
        </w:rPr>
        <w:t>,</w:t>
      </w:r>
      <w:r w:rsidR="00B852FE" w:rsidRPr="007F03D2">
        <w:rPr>
          <w:rFonts w:ascii="Jost" w:hAnsi="Jost" w:cs="Times New Roman"/>
          <w:color w:val="000000" w:themeColor="text1"/>
          <w:sz w:val="24"/>
          <w:szCs w:val="24"/>
        </w:rPr>
        <w:t xml:space="preserve"> priseg</w:t>
      </w:r>
      <w:r w:rsidR="00D268CB" w:rsidRPr="007F03D2">
        <w:rPr>
          <w:rFonts w:ascii="Jost" w:hAnsi="Jost" w:cs="Times New Roman"/>
          <w:color w:val="000000" w:themeColor="text1"/>
          <w:sz w:val="24"/>
          <w:szCs w:val="24"/>
        </w:rPr>
        <w:t xml:space="preserve">ant </w:t>
      </w:r>
      <w:r w:rsidR="00B852FE" w:rsidRPr="007F03D2">
        <w:rPr>
          <w:rFonts w:ascii="Jost" w:hAnsi="Jost" w:cs="Times New Roman"/>
          <w:color w:val="000000" w:themeColor="text1"/>
          <w:sz w:val="24"/>
          <w:szCs w:val="24"/>
        </w:rPr>
        <w:t>klausimyn</w:t>
      </w:r>
      <w:r w:rsidR="00D268CB" w:rsidRPr="007F03D2">
        <w:rPr>
          <w:rFonts w:ascii="Jost" w:hAnsi="Jost" w:cs="Times New Roman"/>
          <w:color w:val="000000" w:themeColor="text1"/>
          <w:sz w:val="24"/>
          <w:szCs w:val="24"/>
        </w:rPr>
        <w:t>ą su atsakymais</w:t>
      </w:r>
      <w:r w:rsidR="00B61C1A" w:rsidRPr="007F03D2">
        <w:rPr>
          <w:rFonts w:ascii="Jost" w:hAnsi="Jost" w:cs="Times New Roman"/>
          <w:color w:val="000000" w:themeColor="text1"/>
          <w:sz w:val="24"/>
          <w:szCs w:val="24"/>
        </w:rPr>
        <w:t>,</w:t>
      </w:r>
      <w:r w:rsidR="00B852FE" w:rsidRPr="007F03D2">
        <w:rPr>
          <w:rFonts w:ascii="Jost" w:hAnsi="Jost" w:cs="Times New Roman"/>
          <w:color w:val="000000" w:themeColor="text1"/>
          <w:sz w:val="24"/>
          <w:szCs w:val="24"/>
        </w:rPr>
        <w:t xml:space="preserve"> ir, jei reikalinga, kitais dokumentais) </w:t>
      </w:r>
      <w:r w:rsidR="00E53569" w:rsidRPr="007F03D2">
        <w:rPr>
          <w:rFonts w:ascii="Jost" w:hAnsi="Jost" w:cs="Times New Roman"/>
          <w:b/>
          <w:iCs/>
          <w:color w:val="000000" w:themeColor="text1"/>
          <w:sz w:val="24"/>
          <w:szCs w:val="24"/>
        </w:rPr>
        <w:t>202</w:t>
      </w:r>
      <w:r w:rsidR="0011309F" w:rsidRPr="007F03D2">
        <w:rPr>
          <w:rFonts w:ascii="Jost" w:hAnsi="Jost" w:cs="Times New Roman"/>
          <w:b/>
          <w:iCs/>
          <w:color w:val="000000" w:themeColor="text1"/>
          <w:sz w:val="24"/>
          <w:szCs w:val="24"/>
        </w:rPr>
        <w:t xml:space="preserve">5 m. liepos </w:t>
      </w:r>
      <w:r w:rsidR="00764661">
        <w:rPr>
          <w:rFonts w:ascii="Jost" w:hAnsi="Jost" w:cs="Times New Roman"/>
          <w:b/>
          <w:iCs/>
          <w:color w:val="000000" w:themeColor="text1"/>
          <w:sz w:val="24"/>
          <w:szCs w:val="24"/>
        </w:rPr>
        <w:t>31</w:t>
      </w:r>
      <w:r w:rsidR="0011309F" w:rsidRPr="007F03D2">
        <w:rPr>
          <w:rFonts w:ascii="Jost" w:hAnsi="Jost" w:cs="Times New Roman"/>
          <w:b/>
          <w:iCs/>
          <w:color w:val="000000" w:themeColor="text1"/>
          <w:sz w:val="24"/>
          <w:szCs w:val="24"/>
        </w:rPr>
        <w:t xml:space="preserve"> d. (imtinai).</w:t>
      </w:r>
    </w:p>
    <w:p w14:paraId="46CE21D5" w14:textId="76FEA415" w:rsidR="00CF6DFF" w:rsidRPr="00CE5D28" w:rsidRDefault="00F6231E" w:rsidP="00F6231E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7F03D2">
        <w:rPr>
          <w:rFonts w:ascii="Jost" w:hAnsi="Jost" w:cs="Times New Roman"/>
          <w:color w:val="000000" w:themeColor="text1"/>
          <w:sz w:val="24"/>
          <w:szCs w:val="24"/>
        </w:rPr>
        <w:t>Š</w:t>
      </w:r>
      <w:r w:rsidR="00EF0447" w:rsidRPr="007F03D2">
        <w:rPr>
          <w:rFonts w:ascii="Jost" w:hAnsi="Jost" w:cs="Times New Roman"/>
          <w:color w:val="000000" w:themeColor="text1"/>
          <w:sz w:val="24"/>
          <w:szCs w:val="24"/>
        </w:rPr>
        <w:t>i</w:t>
      </w:r>
      <w:r w:rsidR="0017253C" w:rsidRPr="007F03D2">
        <w:rPr>
          <w:rFonts w:ascii="Jost" w:hAnsi="Jost" w:cs="Times New Roman"/>
          <w:color w:val="000000" w:themeColor="text1"/>
          <w:sz w:val="24"/>
          <w:szCs w:val="24"/>
        </w:rPr>
        <w:t xml:space="preserve"> </w:t>
      </w:r>
      <w:r w:rsidR="00EF0447" w:rsidRPr="007F03D2">
        <w:rPr>
          <w:rFonts w:ascii="Jost" w:hAnsi="Jost" w:cs="Times New Roman"/>
          <w:color w:val="000000" w:themeColor="text1"/>
          <w:sz w:val="24"/>
          <w:szCs w:val="24"/>
        </w:rPr>
        <w:t xml:space="preserve">rinkos konsultacija yra skelbiama iki </w:t>
      </w:r>
      <w:r w:rsidR="001943E3" w:rsidRPr="007F03D2">
        <w:rPr>
          <w:rFonts w:ascii="Jost" w:hAnsi="Jost" w:cs="Times New Roman"/>
          <w:color w:val="000000" w:themeColor="text1"/>
          <w:sz w:val="24"/>
          <w:szCs w:val="24"/>
        </w:rPr>
        <w:t>P</w:t>
      </w:r>
      <w:r w:rsidR="00EF0447" w:rsidRPr="007F03D2">
        <w:rPr>
          <w:rFonts w:ascii="Jost" w:hAnsi="Jost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7F03D2">
        <w:rPr>
          <w:rFonts w:ascii="Jost" w:hAnsi="Jost" w:cs="Times New Roman"/>
          <w:color w:val="000000" w:themeColor="text1"/>
          <w:sz w:val="24"/>
          <w:szCs w:val="24"/>
        </w:rPr>
        <w:t>P</w:t>
      </w:r>
      <w:r w:rsidR="00EF0447" w:rsidRPr="007F03D2">
        <w:rPr>
          <w:rFonts w:ascii="Jost" w:hAnsi="Jost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7F03D2">
        <w:rPr>
          <w:rFonts w:ascii="Jost" w:hAnsi="Jost" w:cs="Times New Roman"/>
          <w:color w:val="000000" w:themeColor="text1"/>
          <w:sz w:val="24"/>
          <w:szCs w:val="24"/>
        </w:rPr>
        <w:t>P</w:t>
      </w:r>
      <w:r w:rsidR="00EF0447" w:rsidRPr="007F03D2">
        <w:rPr>
          <w:rFonts w:ascii="Jost" w:hAnsi="Jost" w:cs="Times New Roman"/>
          <w:color w:val="000000" w:themeColor="text1"/>
          <w:sz w:val="24"/>
          <w:szCs w:val="24"/>
        </w:rPr>
        <w:t>irkimą. Rinkos konsu</w:t>
      </w:r>
      <w:r w:rsidR="00EF0447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ltacijos metu gauta informacija, nepažeidžiant VPĮ reikalavimų, bus naudojama priimant sprendimus dėl </w:t>
      </w:r>
      <w:r w:rsidR="001943E3" w:rsidRPr="00CE5D28">
        <w:rPr>
          <w:rFonts w:ascii="Jost" w:hAnsi="Jost" w:cs="Times New Roman"/>
          <w:color w:val="000000" w:themeColor="text1"/>
          <w:sz w:val="24"/>
          <w:szCs w:val="24"/>
        </w:rPr>
        <w:t>P</w:t>
      </w:r>
      <w:r w:rsidR="00EF0447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irkimo organizavimo ir vykdymo. </w:t>
      </w:r>
    </w:p>
    <w:p w14:paraId="74D2D349" w14:textId="77777777" w:rsidR="00A95025" w:rsidRPr="00CE5D28" w:rsidRDefault="00A95025" w:rsidP="00A95025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22C60A3C" w14:textId="52AE9E52" w:rsidR="00CF6DFF" w:rsidRPr="00CE5D28" w:rsidRDefault="00EF0447" w:rsidP="0011416F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Perkančioji organizacija, gavusi dalyvių siūlymus, pastabas bei įžvalgas, juos išnagrinės ir apibendrintą informaciją (išskyrus informaciją apie kainas) skelbs CVP IS prie skelbimo apie šią rinkos konsultaciją. </w:t>
      </w:r>
    </w:p>
    <w:p w14:paraId="590AC5D7" w14:textId="5DDA824F" w:rsidR="00EF0447" w:rsidRPr="00CE5D28" w:rsidRDefault="00EF0447" w:rsidP="00F6231E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E5D28">
        <w:rPr>
          <w:rFonts w:ascii="Jost" w:hAnsi="Jost" w:cs="Times New Roman"/>
          <w:color w:val="000000" w:themeColor="text1"/>
          <w:sz w:val="24"/>
          <w:szCs w:val="24"/>
        </w:rPr>
        <w:t>P</w:t>
      </w:r>
      <w:r w:rsidRPr="00CE5D28">
        <w:rPr>
          <w:rFonts w:ascii="Jost" w:hAnsi="Jost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13D75335" w14:textId="51B7195F" w:rsidR="00CC0057" w:rsidRDefault="009D7F36" w:rsidP="0011309F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CAB11F4" w14:textId="77777777" w:rsidR="007F03D2" w:rsidRPr="00CE5D28" w:rsidRDefault="007F03D2" w:rsidP="0011309F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</w:p>
    <w:p w14:paraId="09019236" w14:textId="672F1220" w:rsidR="00CC0057" w:rsidRPr="00CE5D28" w:rsidRDefault="00CC0057" w:rsidP="00CC0057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color w:val="000000" w:themeColor="text1"/>
          <w:sz w:val="24"/>
          <w:szCs w:val="24"/>
        </w:rPr>
        <w:t>PRIEDAI:</w:t>
      </w:r>
    </w:p>
    <w:p w14:paraId="601A8A5A" w14:textId="1237A4E5" w:rsidR="009A53B4" w:rsidRPr="00CE5D28" w:rsidRDefault="00CC0057" w:rsidP="00CC0057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1. </w:t>
      </w:r>
      <w:r w:rsidR="009A53B4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Priedas Nr. 1 – </w:t>
      </w:r>
      <w:r w:rsidR="005E75A4" w:rsidRPr="00CE5D28">
        <w:rPr>
          <w:rFonts w:ascii="Jost" w:hAnsi="Jost" w:cs="Times New Roman"/>
          <w:color w:val="000000" w:themeColor="text1"/>
          <w:sz w:val="24"/>
          <w:szCs w:val="24"/>
        </w:rPr>
        <w:t>Klausimynas.</w:t>
      </w:r>
    </w:p>
    <w:p w14:paraId="1C52DC97" w14:textId="5F5A8175" w:rsidR="00CC0057" w:rsidRPr="00CE5D28" w:rsidRDefault="005E75A4" w:rsidP="00CC0057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2. </w:t>
      </w:r>
      <w:r w:rsidR="00CC0057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Priedas Nr. </w:t>
      </w:r>
      <w:r w:rsidRPr="00CE5D28">
        <w:rPr>
          <w:rFonts w:ascii="Jost" w:hAnsi="Jost" w:cs="Times New Roman"/>
          <w:color w:val="000000" w:themeColor="text1"/>
          <w:sz w:val="24"/>
          <w:szCs w:val="24"/>
        </w:rPr>
        <w:t>2</w:t>
      </w:r>
      <w:r w:rsidR="00CC0057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– Techninės specifikacijos projektas</w:t>
      </w:r>
      <w:r w:rsidR="00F247C4" w:rsidRPr="00CE5D28">
        <w:rPr>
          <w:rFonts w:ascii="Jost" w:hAnsi="Jost" w:cs="Times New Roman"/>
          <w:color w:val="000000" w:themeColor="text1"/>
          <w:sz w:val="24"/>
          <w:szCs w:val="24"/>
        </w:rPr>
        <w:t>.</w:t>
      </w:r>
    </w:p>
    <w:p w14:paraId="6ED421B8" w14:textId="1B1238C7" w:rsidR="003E59D2" w:rsidRPr="00CE5D28" w:rsidRDefault="003E59D2" w:rsidP="00CC0057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3. Priedas Nr. 3 – Pasiūlymo forma. </w:t>
      </w:r>
    </w:p>
    <w:p w14:paraId="4A21F899" w14:textId="1691436B" w:rsidR="00963E39" w:rsidRPr="00CE5D28" w:rsidRDefault="0011309F" w:rsidP="007F03D2">
      <w:pPr>
        <w:spacing w:after="0" w:line="240" w:lineRule="auto"/>
        <w:ind w:firstLine="851"/>
        <w:jc w:val="both"/>
        <w:rPr>
          <w:rFonts w:ascii="Jost" w:hAnsi="Jost" w:cs="Times New Roman"/>
          <w:color w:val="000000" w:themeColor="text1"/>
          <w:sz w:val="24"/>
          <w:szCs w:val="24"/>
        </w:rPr>
      </w:pPr>
      <w:r w:rsidRPr="00CE5D28">
        <w:rPr>
          <w:rFonts w:ascii="Jost" w:hAnsi="Jost" w:cs="Times New Roman"/>
          <w:color w:val="000000" w:themeColor="text1"/>
          <w:sz w:val="24"/>
          <w:szCs w:val="24"/>
        </w:rPr>
        <w:t>3</w:t>
      </w:r>
      <w:r w:rsidR="0017253C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. </w:t>
      </w:r>
      <w:r w:rsidR="00112DA6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Priedas Nr. </w:t>
      </w:r>
      <w:r w:rsidR="003E59D2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4 </w:t>
      </w:r>
      <w:r w:rsidR="00112DA6" w:rsidRPr="00CE5D28">
        <w:rPr>
          <w:rFonts w:ascii="Jost" w:hAnsi="Jost" w:cs="Times New Roman"/>
          <w:color w:val="000000" w:themeColor="text1"/>
          <w:sz w:val="24"/>
          <w:szCs w:val="24"/>
        </w:rPr>
        <w:t xml:space="preserve"> – </w:t>
      </w:r>
      <w:r w:rsidR="0017253C" w:rsidRPr="00CE5D28">
        <w:rPr>
          <w:rFonts w:ascii="Jost" w:hAnsi="Jost" w:cs="Times New Roman"/>
          <w:color w:val="000000" w:themeColor="text1"/>
          <w:sz w:val="24"/>
          <w:szCs w:val="24"/>
        </w:rPr>
        <w:t>Pirkimo sutarties projektas.</w:t>
      </w:r>
    </w:p>
    <w:sectPr w:rsidR="00963E39" w:rsidRPr="00CE5D28" w:rsidSect="00B20D3E">
      <w:headerReference w:type="default" r:id="rId8"/>
      <w:footerReference w:type="default" r:id="rId9"/>
      <w:pgSz w:w="11906" w:h="16838"/>
      <w:pgMar w:top="1134" w:right="567" w:bottom="1134" w:left="1560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622BD" w14:textId="77777777" w:rsidR="009E3DD0" w:rsidRDefault="009E3DD0" w:rsidP="007E6C2C">
      <w:pPr>
        <w:spacing w:after="0" w:line="240" w:lineRule="auto"/>
      </w:pPr>
      <w:r>
        <w:separator/>
      </w:r>
    </w:p>
  </w:endnote>
  <w:endnote w:type="continuationSeparator" w:id="0">
    <w:p w14:paraId="5BB4CE4D" w14:textId="77777777" w:rsidR="009E3DD0" w:rsidRDefault="009E3DD0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t">
    <w:altName w:val="Cambria"/>
    <w:charset w:val="BA"/>
    <w:family w:val="auto"/>
    <w:pitch w:val="variable"/>
    <w:sig w:usb0="A00002EF" w:usb1="0000205B" w:usb2="00000010" w:usb3="00000000" w:csb0="00000097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BF118" w14:textId="77777777" w:rsidR="009E3DD0" w:rsidRDefault="009E3DD0" w:rsidP="007E6C2C">
      <w:pPr>
        <w:spacing w:after="0" w:line="240" w:lineRule="auto"/>
      </w:pPr>
      <w:r>
        <w:separator/>
      </w:r>
    </w:p>
  </w:footnote>
  <w:footnote w:type="continuationSeparator" w:id="0">
    <w:p w14:paraId="2C1CAA96" w14:textId="77777777" w:rsidR="009E3DD0" w:rsidRDefault="009E3DD0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352FB5D4" w14:textId="089DFB82" w:rsidR="00831E44" w:rsidRDefault="00831E44" w:rsidP="00C261EE">
    <w:pPr>
      <w:pStyle w:val="Antrats"/>
      <w:tabs>
        <w:tab w:val="clear" w:pos="9638"/>
        <w:tab w:val="right" w:pos="9639"/>
      </w:tabs>
      <w:ind w:right="6"/>
      <w:jc w:val="center"/>
    </w:pPr>
  </w:p>
  <w:p w14:paraId="16BB7595" w14:textId="77777777" w:rsidR="00FC02F9" w:rsidRDefault="00FC02F9" w:rsidP="00C261EE">
    <w:pPr>
      <w:pStyle w:val="Antrats"/>
      <w:tabs>
        <w:tab w:val="clear" w:pos="9638"/>
        <w:tab w:val="right" w:pos="9639"/>
      </w:tabs>
      <w:ind w:right="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68397705">
    <w:abstractNumId w:val="2"/>
  </w:num>
  <w:num w:numId="2" w16cid:durableId="315645895">
    <w:abstractNumId w:val="6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16C67"/>
    <w:rsid w:val="000255AE"/>
    <w:rsid w:val="0002583B"/>
    <w:rsid w:val="00032B6C"/>
    <w:rsid w:val="0003325D"/>
    <w:rsid w:val="000420EB"/>
    <w:rsid w:val="00042F7A"/>
    <w:rsid w:val="00043DB2"/>
    <w:rsid w:val="00044C19"/>
    <w:rsid w:val="0005180B"/>
    <w:rsid w:val="00052A4F"/>
    <w:rsid w:val="0007770F"/>
    <w:rsid w:val="00077F25"/>
    <w:rsid w:val="000A29E7"/>
    <w:rsid w:val="000B6793"/>
    <w:rsid w:val="000B6F85"/>
    <w:rsid w:val="000C6A35"/>
    <w:rsid w:val="000E3919"/>
    <w:rsid w:val="000E6835"/>
    <w:rsid w:val="000F2C82"/>
    <w:rsid w:val="000F61E5"/>
    <w:rsid w:val="000F7E57"/>
    <w:rsid w:val="00101187"/>
    <w:rsid w:val="00102896"/>
    <w:rsid w:val="00110DC4"/>
    <w:rsid w:val="00112DA6"/>
    <w:rsid w:val="0011309F"/>
    <w:rsid w:val="0011352B"/>
    <w:rsid w:val="00113AD7"/>
    <w:rsid w:val="0011416F"/>
    <w:rsid w:val="00115A3E"/>
    <w:rsid w:val="00132087"/>
    <w:rsid w:val="001332A8"/>
    <w:rsid w:val="00136279"/>
    <w:rsid w:val="00143A77"/>
    <w:rsid w:val="00153592"/>
    <w:rsid w:val="00153DBD"/>
    <w:rsid w:val="00154364"/>
    <w:rsid w:val="001574CE"/>
    <w:rsid w:val="00166676"/>
    <w:rsid w:val="0017253C"/>
    <w:rsid w:val="00177D9C"/>
    <w:rsid w:val="0018219D"/>
    <w:rsid w:val="001856FB"/>
    <w:rsid w:val="00190ECA"/>
    <w:rsid w:val="001936AA"/>
    <w:rsid w:val="001943E3"/>
    <w:rsid w:val="001A7972"/>
    <w:rsid w:val="001B12EE"/>
    <w:rsid w:val="001B7A33"/>
    <w:rsid w:val="001C35C1"/>
    <w:rsid w:val="001D7478"/>
    <w:rsid w:val="001E1173"/>
    <w:rsid w:val="001F2C30"/>
    <w:rsid w:val="002000AB"/>
    <w:rsid w:val="0020281F"/>
    <w:rsid w:val="00206A9F"/>
    <w:rsid w:val="002143A2"/>
    <w:rsid w:val="00214C6B"/>
    <w:rsid w:val="002260ED"/>
    <w:rsid w:val="00230BE8"/>
    <w:rsid w:val="00237323"/>
    <w:rsid w:val="002445A0"/>
    <w:rsid w:val="002476F0"/>
    <w:rsid w:val="002548A7"/>
    <w:rsid w:val="002615F2"/>
    <w:rsid w:val="002676D7"/>
    <w:rsid w:val="00270552"/>
    <w:rsid w:val="00276838"/>
    <w:rsid w:val="00284BD2"/>
    <w:rsid w:val="002909C8"/>
    <w:rsid w:val="0029415D"/>
    <w:rsid w:val="002945C0"/>
    <w:rsid w:val="00295E76"/>
    <w:rsid w:val="002A2066"/>
    <w:rsid w:val="002A45A8"/>
    <w:rsid w:val="002C0FB7"/>
    <w:rsid w:val="002D004F"/>
    <w:rsid w:val="002D3F9F"/>
    <w:rsid w:val="00301B5A"/>
    <w:rsid w:val="003029B8"/>
    <w:rsid w:val="00303CA1"/>
    <w:rsid w:val="00306E43"/>
    <w:rsid w:val="003136B8"/>
    <w:rsid w:val="00321FF6"/>
    <w:rsid w:val="0032352D"/>
    <w:rsid w:val="003305F3"/>
    <w:rsid w:val="00333F8C"/>
    <w:rsid w:val="003422C7"/>
    <w:rsid w:val="003436D6"/>
    <w:rsid w:val="0034425B"/>
    <w:rsid w:val="00344A83"/>
    <w:rsid w:val="00350601"/>
    <w:rsid w:val="00351163"/>
    <w:rsid w:val="00355567"/>
    <w:rsid w:val="003633D7"/>
    <w:rsid w:val="003714AF"/>
    <w:rsid w:val="00371F1E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2DF9"/>
    <w:rsid w:val="003B6FA5"/>
    <w:rsid w:val="003C0E24"/>
    <w:rsid w:val="003C122F"/>
    <w:rsid w:val="003C154C"/>
    <w:rsid w:val="003C1833"/>
    <w:rsid w:val="003C266F"/>
    <w:rsid w:val="003C4822"/>
    <w:rsid w:val="003D0F72"/>
    <w:rsid w:val="003D2795"/>
    <w:rsid w:val="003D4EDB"/>
    <w:rsid w:val="003D7A1F"/>
    <w:rsid w:val="003E3A4E"/>
    <w:rsid w:val="003E51F4"/>
    <w:rsid w:val="003E59D2"/>
    <w:rsid w:val="003F15D9"/>
    <w:rsid w:val="003F3EB9"/>
    <w:rsid w:val="004019DB"/>
    <w:rsid w:val="00406CCB"/>
    <w:rsid w:val="004126F4"/>
    <w:rsid w:val="00420D2D"/>
    <w:rsid w:val="0043426E"/>
    <w:rsid w:val="0045023B"/>
    <w:rsid w:val="0045175E"/>
    <w:rsid w:val="004524DD"/>
    <w:rsid w:val="00454562"/>
    <w:rsid w:val="00454755"/>
    <w:rsid w:val="00466EB4"/>
    <w:rsid w:val="004678B1"/>
    <w:rsid w:val="00472A6C"/>
    <w:rsid w:val="00472ABB"/>
    <w:rsid w:val="0047482A"/>
    <w:rsid w:val="004863B0"/>
    <w:rsid w:val="004872EB"/>
    <w:rsid w:val="0049028B"/>
    <w:rsid w:val="004A490B"/>
    <w:rsid w:val="004A73F5"/>
    <w:rsid w:val="004B1046"/>
    <w:rsid w:val="004B39BD"/>
    <w:rsid w:val="004B416C"/>
    <w:rsid w:val="004E064C"/>
    <w:rsid w:val="004E19BC"/>
    <w:rsid w:val="004E41A6"/>
    <w:rsid w:val="00500DAD"/>
    <w:rsid w:val="00502C95"/>
    <w:rsid w:val="00502D30"/>
    <w:rsid w:val="005079CE"/>
    <w:rsid w:val="00512D10"/>
    <w:rsid w:val="0051340D"/>
    <w:rsid w:val="005149F7"/>
    <w:rsid w:val="00516D7B"/>
    <w:rsid w:val="005212E7"/>
    <w:rsid w:val="00525B3F"/>
    <w:rsid w:val="005271B6"/>
    <w:rsid w:val="00533F5A"/>
    <w:rsid w:val="00545F1A"/>
    <w:rsid w:val="00546C80"/>
    <w:rsid w:val="00547699"/>
    <w:rsid w:val="00555146"/>
    <w:rsid w:val="005564D0"/>
    <w:rsid w:val="00557480"/>
    <w:rsid w:val="005617AA"/>
    <w:rsid w:val="00565905"/>
    <w:rsid w:val="00567670"/>
    <w:rsid w:val="0057529A"/>
    <w:rsid w:val="0058080D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023E"/>
    <w:rsid w:val="005D6E2B"/>
    <w:rsid w:val="005E2E68"/>
    <w:rsid w:val="005E75A4"/>
    <w:rsid w:val="005F4AFA"/>
    <w:rsid w:val="005F61A9"/>
    <w:rsid w:val="00601929"/>
    <w:rsid w:val="00601C26"/>
    <w:rsid w:val="00613F28"/>
    <w:rsid w:val="00627DE6"/>
    <w:rsid w:val="006360E0"/>
    <w:rsid w:val="00651EFD"/>
    <w:rsid w:val="006557BE"/>
    <w:rsid w:val="00667AC0"/>
    <w:rsid w:val="006719EA"/>
    <w:rsid w:val="0067266C"/>
    <w:rsid w:val="006766D8"/>
    <w:rsid w:val="00693850"/>
    <w:rsid w:val="00695954"/>
    <w:rsid w:val="006A7C32"/>
    <w:rsid w:val="006B1BEB"/>
    <w:rsid w:val="006B326C"/>
    <w:rsid w:val="006B6AE0"/>
    <w:rsid w:val="006B7307"/>
    <w:rsid w:val="006C6DE4"/>
    <w:rsid w:val="006D0BC2"/>
    <w:rsid w:val="006D18FE"/>
    <w:rsid w:val="006D4FB3"/>
    <w:rsid w:val="006D73F7"/>
    <w:rsid w:val="006E1F49"/>
    <w:rsid w:val="006E7B29"/>
    <w:rsid w:val="006F0759"/>
    <w:rsid w:val="006F1B79"/>
    <w:rsid w:val="006F4488"/>
    <w:rsid w:val="006F5265"/>
    <w:rsid w:val="007016ED"/>
    <w:rsid w:val="00722FCD"/>
    <w:rsid w:val="0073514B"/>
    <w:rsid w:val="007372D7"/>
    <w:rsid w:val="007412A7"/>
    <w:rsid w:val="007474CA"/>
    <w:rsid w:val="00752984"/>
    <w:rsid w:val="00756659"/>
    <w:rsid w:val="00764338"/>
    <w:rsid w:val="00764661"/>
    <w:rsid w:val="00764B4F"/>
    <w:rsid w:val="00767A99"/>
    <w:rsid w:val="00771D5E"/>
    <w:rsid w:val="007736CB"/>
    <w:rsid w:val="00786FDA"/>
    <w:rsid w:val="00794904"/>
    <w:rsid w:val="007A0F1D"/>
    <w:rsid w:val="007A26BA"/>
    <w:rsid w:val="007A343C"/>
    <w:rsid w:val="007B3143"/>
    <w:rsid w:val="007C55FE"/>
    <w:rsid w:val="007D2912"/>
    <w:rsid w:val="007D7662"/>
    <w:rsid w:val="007E1C8D"/>
    <w:rsid w:val="007E474A"/>
    <w:rsid w:val="007E50E1"/>
    <w:rsid w:val="007E6C2C"/>
    <w:rsid w:val="007F03D2"/>
    <w:rsid w:val="0080167D"/>
    <w:rsid w:val="0080719B"/>
    <w:rsid w:val="008220D1"/>
    <w:rsid w:val="0082273B"/>
    <w:rsid w:val="008308B3"/>
    <w:rsid w:val="00831E44"/>
    <w:rsid w:val="00833484"/>
    <w:rsid w:val="00837766"/>
    <w:rsid w:val="008414A9"/>
    <w:rsid w:val="00846CCA"/>
    <w:rsid w:val="00852F54"/>
    <w:rsid w:val="00854693"/>
    <w:rsid w:val="0085559A"/>
    <w:rsid w:val="00855A2D"/>
    <w:rsid w:val="0086040F"/>
    <w:rsid w:val="0086413A"/>
    <w:rsid w:val="00871A1F"/>
    <w:rsid w:val="0087525D"/>
    <w:rsid w:val="00880BE0"/>
    <w:rsid w:val="00880FDA"/>
    <w:rsid w:val="00882E18"/>
    <w:rsid w:val="00886CDC"/>
    <w:rsid w:val="008A4ACC"/>
    <w:rsid w:val="008A5431"/>
    <w:rsid w:val="008B3BA0"/>
    <w:rsid w:val="008E1D22"/>
    <w:rsid w:val="008F4B5B"/>
    <w:rsid w:val="00902F5A"/>
    <w:rsid w:val="00921048"/>
    <w:rsid w:val="0092232C"/>
    <w:rsid w:val="00934201"/>
    <w:rsid w:val="009621A1"/>
    <w:rsid w:val="00963E39"/>
    <w:rsid w:val="00967E43"/>
    <w:rsid w:val="0097023B"/>
    <w:rsid w:val="00976D01"/>
    <w:rsid w:val="009835B3"/>
    <w:rsid w:val="00983FF9"/>
    <w:rsid w:val="00990190"/>
    <w:rsid w:val="00996BCF"/>
    <w:rsid w:val="00996EA6"/>
    <w:rsid w:val="009A53B4"/>
    <w:rsid w:val="009B0E2F"/>
    <w:rsid w:val="009B16F8"/>
    <w:rsid w:val="009B4C63"/>
    <w:rsid w:val="009C221C"/>
    <w:rsid w:val="009C4B83"/>
    <w:rsid w:val="009D11B2"/>
    <w:rsid w:val="009D3ECD"/>
    <w:rsid w:val="009D7F36"/>
    <w:rsid w:val="009E2121"/>
    <w:rsid w:val="009E3DD0"/>
    <w:rsid w:val="00A02631"/>
    <w:rsid w:val="00A11F95"/>
    <w:rsid w:val="00A1301E"/>
    <w:rsid w:val="00A25D4E"/>
    <w:rsid w:val="00A325EC"/>
    <w:rsid w:val="00A4016A"/>
    <w:rsid w:val="00A40A4A"/>
    <w:rsid w:val="00A44077"/>
    <w:rsid w:val="00A47BD0"/>
    <w:rsid w:val="00A5047E"/>
    <w:rsid w:val="00A612C3"/>
    <w:rsid w:val="00A6593D"/>
    <w:rsid w:val="00A65B81"/>
    <w:rsid w:val="00A771D9"/>
    <w:rsid w:val="00A80598"/>
    <w:rsid w:val="00A83933"/>
    <w:rsid w:val="00A87DE5"/>
    <w:rsid w:val="00A9021C"/>
    <w:rsid w:val="00A9192D"/>
    <w:rsid w:val="00A92ED1"/>
    <w:rsid w:val="00A95025"/>
    <w:rsid w:val="00AA43A7"/>
    <w:rsid w:val="00AB6A77"/>
    <w:rsid w:val="00AC244E"/>
    <w:rsid w:val="00AE0AC4"/>
    <w:rsid w:val="00AE290D"/>
    <w:rsid w:val="00AE72EE"/>
    <w:rsid w:val="00AF70DC"/>
    <w:rsid w:val="00AF7321"/>
    <w:rsid w:val="00AF7E38"/>
    <w:rsid w:val="00B06ACE"/>
    <w:rsid w:val="00B11E42"/>
    <w:rsid w:val="00B1571C"/>
    <w:rsid w:val="00B201FC"/>
    <w:rsid w:val="00B20D3E"/>
    <w:rsid w:val="00B26DB0"/>
    <w:rsid w:val="00B32EE4"/>
    <w:rsid w:val="00B37C99"/>
    <w:rsid w:val="00B37E17"/>
    <w:rsid w:val="00B56807"/>
    <w:rsid w:val="00B568EC"/>
    <w:rsid w:val="00B57EEE"/>
    <w:rsid w:val="00B61C1A"/>
    <w:rsid w:val="00B668E8"/>
    <w:rsid w:val="00B67B96"/>
    <w:rsid w:val="00B7007C"/>
    <w:rsid w:val="00B759F2"/>
    <w:rsid w:val="00B770BA"/>
    <w:rsid w:val="00B852FE"/>
    <w:rsid w:val="00B9492E"/>
    <w:rsid w:val="00B95825"/>
    <w:rsid w:val="00BA2584"/>
    <w:rsid w:val="00BA6A55"/>
    <w:rsid w:val="00BC4174"/>
    <w:rsid w:val="00BD6CDD"/>
    <w:rsid w:val="00BE3233"/>
    <w:rsid w:val="00BE3403"/>
    <w:rsid w:val="00BF00AF"/>
    <w:rsid w:val="00BF23F7"/>
    <w:rsid w:val="00C06ECF"/>
    <w:rsid w:val="00C13B6B"/>
    <w:rsid w:val="00C261EE"/>
    <w:rsid w:val="00C35104"/>
    <w:rsid w:val="00C400EC"/>
    <w:rsid w:val="00C41A3E"/>
    <w:rsid w:val="00C62CF0"/>
    <w:rsid w:val="00C6488A"/>
    <w:rsid w:val="00C803BD"/>
    <w:rsid w:val="00C920C2"/>
    <w:rsid w:val="00C932AD"/>
    <w:rsid w:val="00C95F0B"/>
    <w:rsid w:val="00CB16C1"/>
    <w:rsid w:val="00CC0057"/>
    <w:rsid w:val="00CC09E7"/>
    <w:rsid w:val="00CC59DF"/>
    <w:rsid w:val="00CD28FC"/>
    <w:rsid w:val="00CD5A64"/>
    <w:rsid w:val="00CE133C"/>
    <w:rsid w:val="00CE1737"/>
    <w:rsid w:val="00CE455A"/>
    <w:rsid w:val="00CE5D28"/>
    <w:rsid w:val="00CF6DFF"/>
    <w:rsid w:val="00D11F89"/>
    <w:rsid w:val="00D1451C"/>
    <w:rsid w:val="00D231D4"/>
    <w:rsid w:val="00D23CFD"/>
    <w:rsid w:val="00D25B0C"/>
    <w:rsid w:val="00D268CB"/>
    <w:rsid w:val="00D27401"/>
    <w:rsid w:val="00D319E4"/>
    <w:rsid w:val="00D34E8C"/>
    <w:rsid w:val="00D51541"/>
    <w:rsid w:val="00D52399"/>
    <w:rsid w:val="00D568B7"/>
    <w:rsid w:val="00D72A7C"/>
    <w:rsid w:val="00D73103"/>
    <w:rsid w:val="00D74239"/>
    <w:rsid w:val="00D82225"/>
    <w:rsid w:val="00D91BFB"/>
    <w:rsid w:val="00DA02D3"/>
    <w:rsid w:val="00DC5088"/>
    <w:rsid w:val="00DD39FB"/>
    <w:rsid w:val="00DF14BB"/>
    <w:rsid w:val="00DF4051"/>
    <w:rsid w:val="00DF687F"/>
    <w:rsid w:val="00E112D6"/>
    <w:rsid w:val="00E138B4"/>
    <w:rsid w:val="00E16D7B"/>
    <w:rsid w:val="00E22D29"/>
    <w:rsid w:val="00E43054"/>
    <w:rsid w:val="00E449C3"/>
    <w:rsid w:val="00E53569"/>
    <w:rsid w:val="00E719B2"/>
    <w:rsid w:val="00E72CAE"/>
    <w:rsid w:val="00E95C23"/>
    <w:rsid w:val="00EA65C2"/>
    <w:rsid w:val="00EA7AE5"/>
    <w:rsid w:val="00EB004B"/>
    <w:rsid w:val="00EB3EF5"/>
    <w:rsid w:val="00EB5942"/>
    <w:rsid w:val="00EB6252"/>
    <w:rsid w:val="00EC0420"/>
    <w:rsid w:val="00ED07F8"/>
    <w:rsid w:val="00ED0B56"/>
    <w:rsid w:val="00ED27B9"/>
    <w:rsid w:val="00ED29ED"/>
    <w:rsid w:val="00EE1695"/>
    <w:rsid w:val="00EE607C"/>
    <w:rsid w:val="00EE69FE"/>
    <w:rsid w:val="00EF0447"/>
    <w:rsid w:val="00EF59D3"/>
    <w:rsid w:val="00F01D28"/>
    <w:rsid w:val="00F04076"/>
    <w:rsid w:val="00F075E4"/>
    <w:rsid w:val="00F120B3"/>
    <w:rsid w:val="00F132D4"/>
    <w:rsid w:val="00F15342"/>
    <w:rsid w:val="00F15423"/>
    <w:rsid w:val="00F2014F"/>
    <w:rsid w:val="00F247C4"/>
    <w:rsid w:val="00F258B6"/>
    <w:rsid w:val="00F27E56"/>
    <w:rsid w:val="00F32588"/>
    <w:rsid w:val="00F361B0"/>
    <w:rsid w:val="00F3736E"/>
    <w:rsid w:val="00F373CD"/>
    <w:rsid w:val="00F373F8"/>
    <w:rsid w:val="00F42F54"/>
    <w:rsid w:val="00F50462"/>
    <w:rsid w:val="00F5052F"/>
    <w:rsid w:val="00F55EF9"/>
    <w:rsid w:val="00F55F59"/>
    <w:rsid w:val="00F6231E"/>
    <w:rsid w:val="00F627D3"/>
    <w:rsid w:val="00F62E14"/>
    <w:rsid w:val="00F65C4F"/>
    <w:rsid w:val="00F66953"/>
    <w:rsid w:val="00F918BD"/>
    <w:rsid w:val="00F92C93"/>
    <w:rsid w:val="00FA0FFF"/>
    <w:rsid w:val="00FB6496"/>
    <w:rsid w:val="00FB64B8"/>
    <w:rsid w:val="00FC02F9"/>
    <w:rsid w:val="00FC4A48"/>
    <w:rsid w:val="00FC5640"/>
    <w:rsid w:val="00FC67F0"/>
    <w:rsid w:val="00FC73E1"/>
    <w:rsid w:val="00FC7A19"/>
    <w:rsid w:val="00FD0C6F"/>
    <w:rsid w:val="00FD33C7"/>
    <w:rsid w:val="00FE3ED6"/>
    <w:rsid w:val="00FE6106"/>
    <w:rsid w:val="00FF004B"/>
    <w:rsid w:val="00FF2449"/>
    <w:rsid w:val="00FF3278"/>
    <w:rsid w:val="00FF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99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1947</Words>
  <Characters>1111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Svetlana Starinskaja</cp:lastModifiedBy>
  <cp:revision>40</cp:revision>
  <cp:lastPrinted>2023-01-13T12:07:00Z</cp:lastPrinted>
  <dcterms:created xsi:type="dcterms:W3CDTF">2024-07-22T11:26:00Z</dcterms:created>
  <dcterms:modified xsi:type="dcterms:W3CDTF">2025-07-23T09:51:00Z</dcterms:modified>
  <cp:category/>
</cp:coreProperties>
</file>