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3568D4" w:rsidRDefault="008E3B34" w:rsidP="00C21375">
      <w:pPr>
        <w:jc w:val="right"/>
        <w:rPr>
          <w:rFonts w:ascii="Verdana" w:hAnsi="Verdana"/>
          <w:sz w:val="20"/>
          <w:szCs w:val="20"/>
          <w:lang w:val="lt-LT"/>
        </w:rPr>
      </w:pPr>
      <w:r w:rsidRPr="003568D4">
        <w:rPr>
          <w:rFonts w:ascii="Verdana" w:hAnsi="Verdana"/>
          <w:sz w:val="20"/>
          <w:szCs w:val="20"/>
          <w:lang w:val="lt-LT"/>
        </w:rPr>
        <w:t>Pirkimo sąlygų 2</w:t>
      </w:r>
      <w:r w:rsidR="00737DEE" w:rsidRPr="003568D4">
        <w:rPr>
          <w:rFonts w:ascii="Verdana" w:hAnsi="Verdana"/>
          <w:sz w:val="20"/>
          <w:szCs w:val="20"/>
          <w:lang w:val="lt-LT"/>
        </w:rPr>
        <w:t xml:space="preserve"> priedas </w:t>
      </w:r>
      <w:r w:rsidR="007F2648" w:rsidRPr="003568D4">
        <w:rPr>
          <w:rFonts w:ascii="Verdana" w:hAnsi="Verdana"/>
          <w:sz w:val="20"/>
          <w:szCs w:val="20"/>
          <w:lang w:val="lt-LT"/>
        </w:rPr>
        <w:t>„</w:t>
      </w:r>
      <w:r w:rsidRPr="003568D4">
        <w:rPr>
          <w:rFonts w:ascii="Verdana" w:hAnsi="Verdana"/>
          <w:sz w:val="20"/>
          <w:szCs w:val="20"/>
          <w:lang w:val="lt-LT"/>
        </w:rPr>
        <w:t>Techninė specifikacija</w:t>
      </w:r>
      <w:r w:rsidR="007F2648" w:rsidRPr="003568D4">
        <w:rPr>
          <w:rFonts w:ascii="Verdana" w:hAnsi="Verdana"/>
          <w:sz w:val="20"/>
          <w:szCs w:val="20"/>
          <w:lang w:val="lt-LT"/>
        </w:rPr>
        <w:t>“</w:t>
      </w:r>
    </w:p>
    <w:p w14:paraId="4152BC3E" w14:textId="77777777" w:rsidR="00737DEE" w:rsidRPr="003568D4" w:rsidRDefault="00737DEE" w:rsidP="00587DFC">
      <w:pPr>
        <w:jc w:val="center"/>
        <w:rPr>
          <w:rFonts w:ascii="Verdana" w:hAnsi="Verdana"/>
          <w:sz w:val="20"/>
          <w:szCs w:val="20"/>
          <w:lang w:val="lt-LT"/>
        </w:rPr>
      </w:pPr>
    </w:p>
    <w:p w14:paraId="2001A10D" w14:textId="77777777" w:rsidR="00737DEE" w:rsidRPr="003568D4" w:rsidRDefault="00737DEE" w:rsidP="00587DFC">
      <w:pPr>
        <w:jc w:val="center"/>
        <w:rPr>
          <w:rFonts w:ascii="Verdana" w:hAnsi="Verdana"/>
          <w:b/>
          <w:bCs/>
          <w:sz w:val="20"/>
          <w:szCs w:val="20"/>
          <w:lang w:val="lt-LT"/>
        </w:rPr>
      </w:pPr>
    </w:p>
    <w:p w14:paraId="0D4339E3" w14:textId="71B271EF" w:rsidR="00587DFC" w:rsidRPr="003568D4" w:rsidRDefault="00FC4F80" w:rsidP="00587DFC">
      <w:pPr>
        <w:jc w:val="center"/>
        <w:rPr>
          <w:rFonts w:ascii="Verdana" w:hAnsi="Verdana"/>
          <w:b/>
          <w:bCs/>
          <w:sz w:val="20"/>
          <w:szCs w:val="20"/>
          <w:lang w:val="lt-LT" w:eastAsia="en-US"/>
        </w:rPr>
      </w:pPr>
      <w:r w:rsidRPr="003568D4">
        <w:rPr>
          <w:rFonts w:ascii="Verdana" w:hAnsi="Verdana"/>
          <w:b/>
          <w:bCs/>
          <w:sz w:val="20"/>
          <w:szCs w:val="20"/>
          <w:lang w:val="lt-LT"/>
        </w:rPr>
        <w:t xml:space="preserve">FORTIGATE </w:t>
      </w:r>
      <w:r w:rsidR="003568D4">
        <w:rPr>
          <w:rFonts w:ascii="Verdana" w:hAnsi="Verdana"/>
          <w:b/>
          <w:bCs/>
          <w:sz w:val="20"/>
          <w:szCs w:val="20"/>
          <w:lang w:val="lt-LT"/>
        </w:rPr>
        <w:t>1</w:t>
      </w:r>
      <w:r w:rsidRPr="003568D4">
        <w:rPr>
          <w:rFonts w:ascii="Verdana" w:hAnsi="Verdana"/>
          <w:b/>
          <w:bCs/>
          <w:sz w:val="20"/>
          <w:szCs w:val="20"/>
          <w:lang w:val="lt-LT"/>
        </w:rPr>
        <w:t xml:space="preserve">01F </w:t>
      </w:r>
      <w:r w:rsidR="00C979E2" w:rsidRPr="003568D4">
        <w:rPr>
          <w:rFonts w:ascii="Verdana" w:hAnsi="Verdana"/>
          <w:b/>
          <w:bCs/>
          <w:sz w:val="20"/>
          <w:szCs w:val="20"/>
          <w:lang w:val="lt-LT"/>
        </w:rPr>
        <w:t xml:space="preserve">UGNIASIENIŲ </w:t>
      </w:r>
      <w:r w:rsidR="005A337F" w:rsidRPr="003568D4">
        <w:rPr>
          <w:rFonts w:ascii="Verdana" w:hAnsi="Verdana"/>
          <w:b/>
          <w:bCs/>
          <w:sz w:val="20"/>
          <w:szCs w:val="20"/>
          <w:lang w:val="lt-LT"/>
        </w:rPr>
        <w:t>SAUGUMO PRENUMERATŲ ATNAUJINIMO</w:t>
      </w:r>
    </w:p>
    <w:p w14:paraId="67105EEE" w14:textId="77777777" w:rsidR="00587DFC" w:rsidRPr="003568D4" w:rsidRDefault="00587DFC" w:rsidP="00587DFC">
      <w:pPr>
        <w:jc w:val="center"/>
        <w:rPr>
          <w:rFonts w:ascii="Verdana" w:hAnsi="Verdana"/>
          <w:b/>
          <w:bCs/>
          <w:sz w:val="20"/>
          <w:szCs w:val="20"/>
          <w:lang w:val="lt-LT"/>
        </w:rPr>
      </w:pPr>
      <w:r w:rsidRPr="003568D4">
        <w:rPr>
          <w:rFonts w:ascii="Verdana" w:hAnsi="Verdana"/>
          <w:b/>
          <w:bCs/>
          <w:sz w:val="20"/>
          <w:szCs w:val="20"/>
          <w:lang w:val="lt-LT"/>
        </w:rPr>
        <w:t>TECHNINĖ SPECIFIKACIJA</w:t>
      </w:r>
    </w:p>
    <w:p w14:paraId="18E3C149" w14:textId="77777777" w:rsidR="003C23E5" w:rsidRPr="003568D4" w:rsidRDefault="003C23E5" w:rsidP="003C23E5">
      <w:pPr>
        <w:jc w:val="both"/>
        <w:rPr>
          <w:rFonts w:ascii="Verdana" w:hAnsi="Verdana"/>
          <w:b/>
          <w:bCs/>
          <w:sz w:val="20"/>
          <w:szCs w:val="20"/>
          <w:lang w:val="lt-LT"/>
        </w:rPr>
      </w:pPr>
    </w:p>
    <w:p w14:paraId="71807747" w14:textId="77777777" w:rsidR="003C23E5" w:rsidRPr="003568D4" w:rsidRDefault="003C23E5" w:rsidP="003C23E5">
      <w:pPr>
        <w:jc w:val="both"/>
        <w:rPr>
          <w:rFonts w:ascii="Verdana" w:hAnsi="Verdana"/>
          <w:b/>
          <w:bCs/>
          <w:sz w:val="20"/>
          <w:szCs w:val="20"/>
          <w:lang w:val="lt-LT"/>
        </w:rPr>
      </w:pPr>
      <w:r w:rsidRPr="003568D4">
        <w:rPr>
          <w:rFonts w:ascii="Verdana" w:hAnsi="Verdana"/>
          <w:b/>
          <w:bCs/>
          <w:sz w:val="20"/>
          <w:szCs w:val="20"/>
          <w:lang w:val="lt-LT"/>
        </w:rPr>
        <w:t xml:space="preserve">I. </w:t>
      </w:r>
      <w:r w:rsidR="00587DFC" w:rsidRPr="003568D4">
        <w:rPr>
          <w:rFonts w:ascii="Verdana" w:hAnsi="Verdana"/>
          <w:b/>
          <w:bCs/>
          <w:sz w:val="20"/>
          <w:szCs w:val="20"/>
          <w:lang w:val="lt-LT"/>
        </w:rPr>
        <w:t>Bendri reikalavimai</w:t>
      </w:r>
    </w:p>
    <w:p w14:paraId="2F3110A6" w14:textId="21FA5812" w:rsidR="003C23E5" w:rsidRPr="003568D4" w:rsidRDefault="003C23E5" w:rsidP="003C23E5">
      <w:pPr>
        <w:jc w:val="both"/>
        <w:rPr>
          <w:rFonts w:ascii="Verdana" w:hAnsi="Verdana"/>
          <w:sz w:val="20"/>
          <w:szCs w:val="20"/>
          <w:lang w:val="lt-LT"/>
        </w:rPr>
      </w:pPr>
      <w:r w:rsidRPr="003568D4">
        <w:rPr>
          <w:rFonts w:ascii="Verdana" w:hAnsi="Verdana"/>
          <w:sz w:val="20"/>
          <w:szCs w:val="20"/>
          <w:lang w:val="lt-LT"/>
        </w:rPr>
        <w:t>1.</w:t>
      </w:r>
      <w:r w:rsidRPr="003568D4">
        <w:rPr>
          <w:rFonts w:ascii="Verdana" w:hAnsi="Verdana"/>
          <w:b/>
          <w:bCs/>
          <w:sz w:val="20"/>
          <w:szCs w:val="20"/>
          <w:lang w:val="lt-LT"/>
        </w:rPr>
        <w:t xml:space="preserve"> </w:t>
      </w:r>
      <w:r w:rsidR="00B8385E" w:rsidRPr="003568D4">
        <w:rPr>
          <w:rFonts w:ascii="Verdana" w:hAnsi="Verdana"/>
          <w:sz w:val="20"/>
          <w:szCs w:val="20"/>
          <w:lang w:val="lt-LT"/>
        </w:rPr>
        <w:t xml:space="preserve">VšĮ Lietuvos nacionalinis radijas ir televizija (toliau – </w:t>
      </w:r>
      <w:r w:rsidR="004715EB" w:rsidRPr="003568D4">
        <w:rPr>
          <w:rFonts w:ascii="Verdana" w:hAnsi="Verdana"/>
          <w:sz w:val="20"/>
          <w:szCs w:val="20"/>
          <w:lang w:val="lt-LT"/>
        </w:rPr>
        <w:t>Perkančioji organizacija</w:t>
      </w:r>
      <w:r w:rsidRPr="003568D4">
        <w:rPr>
          <w:rFonts w:ascii="Verdana" w:hAnsi="Verdana"/>
          <w:sz w:val="20"/>
          <w:szCs w:val="20"/>
          <w:lang w:val="lt-LT"/>
        </w:rPr>
        <w:t>/</w:t>
      </w:r>
      <w:r w:rsidR="00E15CC7" w:rsidRPr="003568D4">
        <w:rPr>
          <w:rFonts w:ascii="Verdana" w:hAnsi="Verdana"/>
          <w:sz w:val="20"/>
          <w:szCs w:val="20"/>
          <w:lang w:val="lt-LT"/>
        </w:rPr>
        <w:t>LRT</w:t>
      </w:r>
      <w:r w:rsidRPr="003568D4">
        <w:rPr>
          <w:rFonts w:ascii="Verdana" w:hAnsi="Verdana"/>
          <w:sz w:val="20"/>
          <w:szCs w:val="20"/>
          <w:lang w:val="lt-LT"/>
        </w:rPr>
        <w:t>/</w:t>
      </w:r>
      <w:r w:rsidR="00E15CC7" w:rsidRPr="003568D4">
        <w:rPr>
          <w:rFonts w:ascii="Verdana" w:hAnsi="Verdana"/>
          <w:sz w:val="20"/>
          <w:szCs w:val="20"/>
          <w:lang w:val="lt-LT"/>
        </w:rPr>
        <w:t>PO</w:t>
      </w:r>
      <w:r w:rsidR="00B8385E" w:rsidRPr="003568D4">
        <w:rPr>
          <w:rFonts w:ascii="Verdana" w:hAnsi="Verdana"/>
          <w:sz w:val="20"/>
          <w:szCs w:val="20"/>
          <w:lang w:val="lt-LT"/>
        </w:rPr>
        <w:t>)</w:t>
      </w:r>
      <w:r w:rsidR="004715EB" w:rsidRPr="003568D4">
        <w:rPr>
          <w:rFonts w:ascii="Verdana" w:hAnsi="Verdana"/>
          <w:sz w:val="20"/>
          <w:szCs w:val="20"/>
          <w:lang w:val="lt-LT"/>
        </w:rPr>
        <w:t xml:space="preserve"> siekia įsigyti </w:t>
      </w:r>
      <w:r w:rsidR="00480B0A" w:rsidRPr="003568D4">
        <w:rPr>
          <w:rFonts w:ascii="Verdana" w:hAnsi="Verdana"/>
          <w:sz w:val="20"/>
          <w:szCs w:val="20"/>
          <w:lang w:val="lt-LT"/>
        </w:rPr>
        <w:t xml:space="preserve">ugniasienių </w:t>
      </w:r>
      <w:proofErr w:type="spellStart"/>
      <w:r w:rsidR="00480B0A" w:rsidRPr="003568D4">
        <w:rPr>
          <w:rFonts w:ascii="Verdana" w:hAnsi="Verdana"/>
          <w:sz w:val="20"/>
          <w:szCs w:val="20"/>
          <w:lang w:val="lt-LT"/>
        </w:rPr>
        <w:t>Fortigate</w:t>
      </w:r>
      <w:proofErr w:type="spellEnd"/>
      <w:r w:rsidR="00480B0A" w:rsidRPr="003568D4">
        <w:rPr>
          <w:rFonts w:ascii="Verdana" w:hAnsi="Verdana"/>
          <w:sz w:val="20"/>
          <w:szCs w:val="20"/>
          <w:lang w:val="lt-LT"/>
        </w:rPr>
        <w:t xml:space="preserve"> 101F saugumo prenumeratas </w:t>
      </w:r>
      <w:r w:rsidR="00276882" w:rsidRPr="003568D4">
        <w:rPr>
          <w:rFonts w:ascii="Verdana" w:hAnsi="Verdana"/>
          <w:sz w:val="20"/>
          <w:szCs w:val="20"/>
          <w:lang w:val="lt-LT"/>
        </w:rPr>
        <w:t>arba lygiavertes ugniasienes</w:t>
      </w:r>
      <w:r w:rsidR="00556F77" w:rsidRPr="003568D4">
        <w:rPr>
          <w:rFonts w:ascii="Verdana" w:hAnsi="Verdana"/>
          <w:sz w:val="20"/>
          <w:szCs w:val="20"/>
          <w:lang w:val="lt-LT"/>
        </w:rPr>
        <w:t xml:space="preserve"> </w:t>
      </w:r>
      <w:r w:rsidR="00276882" w:rsidRPr="003568D4">
        <w:rPr>
          <w:rFonts w:ascii="Verdana" w:hAnsi="Verdana"/>
          <w:sz w:val="20"/>
          <w:szCs w:val="20"/>
          <w:lang w:val="lt-LT"/>
        </w:rPr>
        <w:t>su saugumo prenumeratomis</w:t>
      </w:r>
      <w:r w:rsidR="00B54557" w:rsidRPr="003568D4">
        <w:rPr>
          <w:rFonts w:ascii="Verdana" w:hAnsi="Verdana"/>
          <w:sz w:val="20"/>
          <w:szCs w:val="20"/>
          <w:lang w:val="lt-LT"/>
        </w:rPr>
        <w:t xml:space="preserve"> ir įrangos palaikymu</w:t>
      </w:r>
      <w:r w:rsidR="00556F77" w:rsidRPr="003568D4">
        <w:rPr>
          <w:rFonts w:ascii="Verdana" w:hAnsi="Verdana"/>
          <w:sz w:val="20"/>
          <w:szCs w:val="20"/>
          <w:lang w:val="lt-LT"/>
        </w:rPr>
        <w:t xml:space="preserve"> (toliau – Prekės/licencijos)</w:t>
      </w:r>
      <w:r w:rsidR="00B54557" w:rsidRPr="003568D4">
        <w:rPr>
          <w:rStyle w:val="CommentReference"/>
          <w:rFonts w:ascii="Verdana" w:hAnsi="Verdana"/>
          <w:sz w:val="20"/>
          <w:szCs w:val="20"/>
          <w:lang w:val="lt-LT"/>
        </w:rPr>
        <w:t>.</w:t>
      </w:r>
      <w:r w:rsidR="00B54557" w:rsidRPr="003568D4">
        <w:rPr>
          <w:rFonts w:ascii="Verdana" w:hAnsi="Verdana"/>
          <w:sz w:val="20"/>
          <w:szCs w:val="20"/>
          <w:lang w:val="lt-LT"/>
        </w:rPr>
        <w:t xml:space="preserve"> </w:t>
      </w:r>
    </w:p>
    <w:p w14:paraId="7261D2D5" w14:textId="77777777" w:rsidR="003C23E5" w:rsidRPr="003568D4" w:rsidRDefault="003C23E5" w:rsidP="003C23E5">
      <w:pPr>
        <w:jc w:val="both"/>
        <w:rPr>
          <w:rFonts w:ascii="Verdana" w:hAnsi="Verdana"/>
          <w:b/>
          <w:bCs/>
          <w:sz w:val="20"/>
          <w:szCs w:val="20"/>
          <w:lang w:val="lt-LT"/>
        </w:rPr>
      </w:pPr>
      <w:r w:rsidRPr="003568D4">
        <w:rPr>
          <w:rFonts w:ascii="Verdana" w:hAnsi="Verdana"/>
          <w:sz w:val="20"/>
          <w:szCs w:val="20"/>
          <w:lang w:val="lt-LT"/>
        </w:rPr>
        <w:t>2. Tiekėjai pirkimo tikslą gali pasiekti pasirinkdami siūlyti I arba II alternatyvą kaip nurodyta šioje Techninėje specifikacijoje:</w:t>
      </w:r>
    </w:p>
    <w:p w14:paraId="4E2C068E" w14:textId="192ECC4A" w:rsidR="003C23E5" w:rsidRPr="003568D4" w:rsidRDefault="003C23E5" w:rsidP="003C23E5">
      <w:pPr>
        <w:jc w:val="both"/>
        <w:rPr>
          <w:rFonts w:ascii="Verdana" w:hAnsi="Verdana"/>
          <w:b/>
          <w:bCs/>
          <w:sz w:val="20"/>
          <w:szCs w:val="20"/>
          <w:lang w:val="lt-LT"/>
        </w:rPr>
      </w:pPr>
      <w:r w:rsidRPr="003568D4">
        <w:rPr>
          <w:rFonts w:ascii="Verdana" w:hAnsi="Verdana"/>
          <w:sz w:val="20"/>
          <w:szCs w:val="20"/>
          <w:lang w:val="lt-LT"/>
        </w:rPr>
        <w:t>2.1.</w:t>
      </w:r>
      <w:r w:rsidRPr="003568D4">
        <w:rPr>
          <w:rFonts w:ascii="Verdana" w:hAnsi="Verdana"/>
          <w:b/>
          <w:bCs/>
          <w:sz w:val="20"/>
          <w:szCs w:val="20"/>
          <w:lang w:val="lt-LT"/>
        </w:rPr>
        <w:t xml:space="preserve"> </w:t>
      </w:r>
      <w:r w:rsidR="007915E8" w:rsidRPr="003568D4">
        <w:rPr>
          <w:rFonts w:ascii="Verdana" w:eastAsia="Times New Roman" w:hAnsi="Verdana"/>
          <w:b/>
          <w:bCs/>
          <w:sz w:val="20"/>
          <w:szCs w:val="20"/>
          <w:lang w:val="lt-LT"/>
        </w:rPr>
        <w:t>I</w:t>
      </w:r>
      <w:r w:rsidR="00D24CFB" w:rsidRPr="003568D4">
        <w:rPr>
          <w:rFonts w:ascii="Verdana" w:eastAsia="Times New Roman" w:hAnsi="Verdana"/>
          <w:b/>
          <w:bCs/>
          <w:sz w:val="20"/>
          <w:szCs w:val="20"/>
          <w:lang w:val="lt-LT"/>
        </w:rPr>
        <w:t xml:space="preserve"> </w:t>
      </w:r>
      <w:r w:rsidR="007915E8" w:rsidRPr="003568D4">
        <w:rPr>
          <w:rFonts w:ascii="Verdana" w:eastAsia="Times New Roman" w:hAnsi="Verdana"/>
          <w:b/>
          <w:bCs/>
          <w:sz w:val="20"/>
          <w:szCs w:val="20"/>
          <w:lang w:val="lt-LT"/>
        </w:rPr>
        <w:t>alternatyva</w:t>
      </w:r>
      <w:r w:rsidR="00DC5A57" w:rsidRPr="003568D4">
        <w:rPr>
          <w:rFonts w:ascii="Verdana" w:eastAsia="Times New Roman" w:hAnsi="Verdana"/>
          <w:sz w:val="20"/>
          <w:szCs w:val="20"/>
          <w:lang w:val="lt-LT"/>
        </w:rPr>
        <w:t>.</w:t>
      </w:r>
      <w:r w:rsidR="007915E8" w:rsidRPr="003568D4">
        <w:rPr>
          <w:rFonts w:ascii="Verdana" w:eastAsia="Times New Roman" w:hAnsi="Verdana"/>
          <w:sz w:val="20"/>
          <w:szCs w:val="20"/>
          <w:lang w:val="lt-LT"/>
        </w:rPr>
        <w:t xml:space="preserve"> </w:t>
      </w:r>
      <w:r w:rsidRPr="003568D4">
        <w:rPr>
          <w:rFonts w:ascii="Verdana" w:eastAsia="Times New Roman" w:hAnsi="Verdana"/>
          <w:sz w:val="20"/>
          <w:szCs w:val="20"/>
          <w:lang w:val="lt-LT"/>
        </w:rPr>
        <w:t xml:space="preserve">Šiuo metu </w:t>
      </w:r>
      <w:r w:rsidR="00EC13B7" w:rsidRPr="003568D4">
        <w:rPr>
          <w:rFonts w:ascii="Verdana" w:eastAsia="Times New Roman" w:hAnsi="Verdana"/>
          <w:sz w:val="20"/>
          <w:szCs w:val="20"/>
          <w:lang w:val="lt-LT"/>
        </w:rPr>
        <w:t xml:space="preserve">LRT </w:t>
      </w:r>
      <w:r w:rsidR="00EC13B7" w:rsidRPr="003568D4">
        <w:rPr>
          <w:rFonts w:ascii="Verdana" w:hAnsi="Verdana"/>
          <w:sz w:val="20"/>
          <w:szCs w:val="20"/>
          <w:lang w:val="lt-LT"/>
        </w:rPr>
        <w:t>eksploatuojamų</w:t>
      </w:r>
      <w:r w:rsidR="00480B0A" w:rsidRPr="003568D4">
        <w:rPr>
          <w:rFonts w:ascii="Verdana" w:hAnsi="Verdana"/>
          <w:sz w:val="20"/>
          <w:szCs w:val="20"/>
          <w:lang w:val="lt-LT"/>
        </w:rPr>
        <w:t xml:space="preserve"> </w:t>
      </w:r>
      <w:r w:rsidR="00EC13B7" w:rsidRPr="003568D4">
        <w:rPr>
          <w:rFonts w:ascii="Verdana" w:hAnsi="Verdana"/>
          <w:sz w:val="20"/>
          <w:szCs w:val="20"/>
          <w:lang w:val="lt-LT"/>
        </w:rPr>
        <w:t>ugniasienių</w:t>
      </w:r>
      <w:r w:rsidR="00DC5A57" w:rsidRPr="003568D4">
        <w:rPr>
          <w:rFonts w:ascii="Verdana" w:hAnsi="Verdana"/>
          <w:sz w:val="20"/>
          <w:szCs w:val="20"/>
          <w:lang w:val="lt-LT"/>
        </w:rPr>
        <w:t>,</w:t>
      </w:r>
      <w:r w:rsidR="00EC13B7" w:rsidRPr="003568D4">
        <w:rPr>
          <w:rFonts w:ascii="Verdana" w:hAnsi="Verdana"/>
          <w:sz w:val="20"/>
          <w:szCs w:val="20"/>
          <w:lang w:val="lt-LT"/>
        </w:rPr>
        <w:t xml:space="preserve"> </w:t>
      </w:r>
      <w:r w:rsidR="00480B0A" w:rsidRPr="003568D4">
        <w:rPr>
          <w:rFonts w:ascii="Verdana" w:hAnsi="Verdana"/>
          <w:sz w:val="20"/>
          <w:szCs w:val="20"/>
          <w:lang w:val="lt-LT"/>
        </w:rPr>
        <w:t>FortiGate-101F (s/n: FG101FTK21016144 ir FG101FTK22011937), funkcionalumo licencijos FC-10-F101F-950-02-36  arba tuo metu rinkoje esančios tokio paties funkcionalumo ar geresnės licencijos (2 vnt.)</w:t>
      </w:r>
      <w:r w:rsidR="00EC13B7" w:rsidRPr="003568D4">
        <w:rPr>
          <w:rFonts w:ascii="Verdana" w:hAnsi="Verdana"/>
          <w:sz w:val="20"/>
          <w:szCs w:val="20"/>
          <w:lang w:val="lt-LT"/>
        </w:rPr>
        <w:t>, įskaitant</w:t>
      </w:r>
      <w:r w:rsidRPr="003568D4">
        <w:rPr>
          <w:rFonts w:ascii="Verdana" w:hAnsi="Verdana"/>
          <w:sz w:val="20"/>
          <w:szCs w:val="20"/>
          <w:lang w:val="lt-LT"/>
        </w:rPr>
        <w:t xml:space="preserve"> </w:t>
      </w:r>
      <w:r w:rsidR="0023423C" w:rsidRPr="003568D4">
        <w:rPr>
          <w:rFonts w:ascii="Verdana" w:hAnsi="Verdana"/>
          <w:sz w:val="20"/>
          <w:szCs w:val="20"/>
          <w:lang w:val="lt-LT"/>
        </w:rPr>
        <w:t xml:space="preserve">36 mėn. </w:t>
      </w:r>
      <w:r w:rsidR="00EC13B7" w:rsidRPr="003568D4">
        <w:rPr>
          <w:rFonts w:ascii="Verdana" w:hAnsi="Verdana"/>
          <w:sz w:val="20"/>
          <w:szCs w:val="20"/>
          <w:lang w:val="lt-LT"/>
        </w:rPr>
        <w:t xml:space="preserve">techninį bei programinį </w:t>
      </w:r>
      <w:r w:rsidR="00DC5A57" w:rsidRPr="003568D4">
        <w:rPr>
          <w:rFonts w:ascii="Verdana" w:hAnsi="Verdana"/>
          <w:sz w:val="20"/>
          <w:szCs w:val="20"/>
          <w:lang w:val="lt-LT"/>
        </w:rPr>
        <w:t xml:space="preserve">įrangos </w:t>
      </w:r>
      <w:r w:rsidR="00EC13B7" w:rsidRPr="003568D4">
        <w:rPr>
          <w:rFonts w:ascii="Verdana" w:hAnsi="Verdana"/>
          <w:sz w:val="20"/>
          <w:szCs w:val="20"/>
          <w:lang w:val="lt-LT"/>
        </w:rPr>
        <w:t>palaikymą ir naujumo garantij</w:t>
      </w:r>
      <w:r w:rsidR="005E4ECD" w:rsidRPr="003568D4">
        <w:rPr>
          <w:rFonts w:ascii="Verdana" w:hAnsi="Verdana"/>
          <w:sz w:val="20"/>
          <w:szCs w:val="20"/>
          <w:lang w:val="lt-LT"/>
        </w:rPr>
        <w:t>ą</w:t>
      </w:r>
      <w:r w:rsidR="00132484" w:rsidRPr="003568D4">
        <w:rPr>
          <w:rFonts w:ascii="Verdana" w:hAnsi="Verdana"/>
          <w:sz w:val="20"/>
          <w:szCs w:val="20"/>
          <w:lang w:val="lt-LT"/>
        </w:rPr>
        <w:t>.</w:t>
      </w:r>
    </w:p>
    <w:p w14:paraId="1CD59D5B" w14:textId="057ECBBD" w:rsidR="007D29A2" w:rsidRPr="003568D4" w:rsidRDefault="003C23E5" w:rsidP="009E247D">
      <w:pPr>
        <w:jc w:val="both"/>
        <w:rPr>
          <w:rFonts w:ascii="Verdana" w:hAnsi="Verdana"/>
          <w:b/>
          <w:bCs/>
          <w:sz w:val="20"/>
          <w:szCs w:val="20"/>
          <w:lang w:val="lt-LT"/>
        </w:rPr>
      </w:pPr>
      <w:r w:rsidRPr="003568D4">
        <w:rPr>
          <w:rFonts w:ascii="Verdana" w:hAnsi="Verdana"/>
          <w:sz w:val="20"/>
          <w:szCs w:val="20"/>
          <w:lang w:val="lt-LT"/>
        </w:rPr>
        <w:t>2.2.</w:t>
      </w:r>
      <w:r w:rsidRPr="003568D4">
        <w:rPr>
          <w:rFonts w:ascii="Verdana" w:hAnsi="Verdana"/>
          <w:b/>
          <w:bCs/>
          <w:sz w:val="20"/>
          <w:szCs w:val="20"/>
          <w:lang w:val="lt-LT"/>
        </w:rPr>
        <w:t xml:space="preserve"> </w:t>
      </w:r>
      <w:r w:rsidR="007915E8" w:rsidRPr="003568D4">
        <w:rPr>
          <w:rFonts w:ascii="Verdana" w:eastAsia="Times New Roman" w:hAnsi="Verdana"/>
          <w:b/>
          <w:bCs/>
          <w:sz w:val="20"/>
          <w:szCs w:val="20"/>
          <w:lang w:val="lt-LT"/>
        </w:rPr>
        <w:t>II alternatyva</w:t>
      </w:r>
      <w:r w:rsidR="00DC5A57" w:rsidRPr="003568D4">
        <w:rPr>
          <w:rFonts w:ascii="Verdana" w:eastAsia="Times New Roman" w:hAnsi="Verdana"/>
          <w:b/>
          <w:bCs/>
          <w:sz w:val="20"/>
          <w:szCs w:val="20"/>
          <w:lang w:val="lt-LT"/>
        </w:rPr>
        <w:t>.</w:t>
      </w:r>
      <w:r w:rsidR="00F83B00" w:rsidRPr="003568D4">
        <w:rPr>
          <w:rFonts w:ascii="Verdana" w:eastAsia="Times New Roman" w:hAnsi="Verdana"/>
          <w:sz w:val="20"/>
          <w:szCs w:val="20"/>
          <w:lang w:val="lt-LT"/>
        </w:rPr>
        <w:t xml:space="preserve"> </w:t>
      </w:r>
      <w:r w:rsidR="00DC5A57" w:rsidRPr="003568D4">
        <w:rPr>
          <w:rFonts w:ascii="Verdana" w:eastAsia="Times New Roman" w:hAnsi="Verdana"/>
          <w:sz w:val="20"/>
          <w:szCs w:val="20"/>
          <w:lang w:val="lt-LT"/>
        </w:rPr>
        <w:t>N</w:t>
      </w:r>
      <w:r w:rsidR="004D5748" w:rsidRPr="003568D4">
        <w:rPr>
          <w:rFonts w:ascii="Verdana" w:eastAsia="Times New Roman" w:hAnsi="Verdana"/>
          <w:sz w:val="20"/>
          <w:szCs w:val="20"/>
          <w:lang w:val="lt-LT"/>
        </w:rPr>
        <w:t xml:space="preserve">auja </w:t>
      </w:r>
      <w:r w:rsidR="00C268D5" w:rsidRPr="003568D4">
        <w:rPr>
          <w:rFonts w:ascii="Verdana" w:eastAsia="Times New Roman" w:hAnsi="Verdana"/>
          <w:sz w:val="20"/>
          <w:szCs w:val="20"/>
          <w:lang w:val="lt-LT"/>
        </w:rPr>
        <w:t>ugniasienių įranga</w:t>
      </w:r>
      <w:r w:rsidR="007915E8" w:rsidRPr="003568D4">
        <w:rPr>
          <w:rFonts w:ascii="Verdana" w:eastAsia="Times New Roman" w:hAnsi="Verdana"/>
          <w:sz w:val="20"/>
          <w:szCs w:val="20"/>
          <w:lang w:val="lt-LT"/>
        </w:rPr>
        <w:t>, kur</w:t>
      </w:r>
      <w:r w:rsidR="00C268D5" w:rsidRPr="003568D4">
        <w:rPr>
          <w:rFonts w:ascii="Verdana" w:eastAsia="Times New Roman" w:hAnsi="Verdana"/>
          <w:sz w:val="20"/>
          <w:szCs w:val="20"/>
          <w:lang w:val="lt-LT"/>
        </w:rPr>
        <w:t>ią</w:t>
      </w:r>
      <w:r w:rsidR="007915E8" w:rsidRPr="003568D4">
        <w:rPr>
          <w:rFonts w:ascii="Verdana" w:eastAsia="Times New Roman" w:hAnsi="Verdana"/>
          <w:sz w:val="20"/>
          <w:szCs w:val="20"/>
          <w:lang w:val="lt-LT"/>
        </w:rPr>
        <w:t xml:space="preserve"> sudaro Perkančiosios organizacijos poreikius tenkinan</w:t>
      </w:r>
      <w:r w:rsidR="00806B9D" w:rsidRPr="003568D4">
        <w:rPr>
          <w:rFonts w:ascii="Verdana" w:eastAsia="Times New Roman" w:hAnsi="Verdana"/>
          <w:sz w:val="20"/>
          <w:szCs w:val="20"/>
          <w:lang w:val="lt-LT"/>
        </w:rPr>
        <w:t>čios</w:t>
      </w:r>
      <w:r w:rsidR="00C268D5" w:rsidRPr="003568D4">
        <w:rPr>
          <w:rFonts w:ascii="Verdana" w:eastAsia="Times New Roman" w:hAnsi="Verdana"/>
          <w:sz w:val="20"/>
          <w:szCs w:val="20"/>
          <w:lang w:val="lt-LT"/>
        </w:rPr>
        <w:t xml:space="preserve"> </w:t>
      </w:r>
      <w:r w:rsidR="009D07AF" w:rsidRPr="003568D4">
        <w:rPr>
          <w:rFonts w:ascii="Verdana" w:eastAsia="Times New Roman" w:hAnsi="Verdana"/>
          <w:sz w:val="20"/>
          <w:szCs w:val="20"/>
          <w:lang w:val="lt-LT"/>
        </w:rPr>
        <w:t>ugniasien</w:t>
      </w:r>
      <w:r w:rsidR="00806B9D" w:rsidRPr="003568D4">
        <w:rPr>
          <w:rFonts w:ascii="Verdana" w:eastAsia="Times New Roman" w:hAnsi="Verdana"/>
          <w:sz w:val="20"/>
          <w:szCs w:val="20"/>
          <w:lang w:val="lt-LT"/>
        </w:rPr>
        <w:t>ės</w:t>
      </w:r>
      <w:r w:rsidR="005E3400" w:rsidRPr="003568D4">
        <w:rPr>
          <w:rFonts w:ascii="Verdana" w:eastAsia="Times New Roman" w:hAnsi="Verdana"/>
          <w:sz w:val="20"/>
          <w:szCs w:val="20"/>
          <w:lang w:val="lt-LT"/>
        </w:rPr>
        <w:t xml:space="preserve"> (lentelė</w:t>
      </w:r>
      <w:r w:rsidR="00556F77" w:rsidRPr="003568D4">
        <w:rPr>
          <w:rFonts w:ascii="Verdana" w:eastAsia="Times New Roman" w:hAnsi="Verdana"/>
          <w:sz w:val="20"/>
          <w:szCs w:val="20"/>
          <w:lang w:val="lt-LT"/>
        </w:rPr>
        <w:t>s</w:t>
      </w:r>
      <w:r w:rsidR="005E3400" w:rsidRPr="003568D4">
        <w:rPr>
          <w:rFonts w:ascii="Verdana" w:eastAsia="Times New Roman" w:hAnsi="Verdana"/>
          <w:sz w:val="20"/>
          <w:szCs w:val="20"/>
          <w:lang w:val="lt-LT"/>
        </w:rPr>
        <w:t xml:space="preserve"> </w:t>
      </w:r>
      <w:r w:rsidR="00D24CFB" w:rsidRPr="003568D4">
        <w:rPr>
          <w:rFonts w:ascii="Verdana" w:eastAsia="Times New Roman" w:hAnsi="Verdana"/>
          <w:sz w:val="20"/>
          <w:szCs w:val="20"/>
          <w:lang w:val="lt-LT"/>
        </w:rPr>
        <w:t>N</w:t>
      </w:r>
      <w:r w:rsidR="005E3400" w:rsidRPr="003568D4">
        <w:rPr>
          <w:rFonts w:ascii="Verdana" w:eastAsia="Times New Roman" w:hAnsi="Verdana"/>
          <w:sz w:val="20"/>
          <w:szCs w:val="20"/>
          <w:lang w:val="lt-LT"/>
        </w:rPr>
        <w:t xml:space="preserve">r. </w:t>
      </w:r>
      <w:r w:rsidR="00255254" w:rsidRPr="003568D4">
        <w:rPr>
          <w:rFonts w:ascii="Verdana" w:eastAsia="Times New Roman" w:hAnsi="Verdana"/>
          <w:sz w:val="20"/>
          <w:szCs w:val="20"/>
          <w:lang w:val="lt-LT"/>
        </w:rPr>
        <w:t>3</w:t>
      </w:r>
      <w:r w:rsidR="004E7955" w:rsidRPr="003568D4">
        <w:rPr>
          <w:rFonts w:ascii="Verdana" w:eastAsia="Times New Roman" w:hAnsi="Verdana"/>
          <w:sz w:val="20"/>
          <w:szCs w:val="20"/>
          <w:lang w:val="lt-LT"/>
        </w:rPr>
        <w:t xml:space="preserve">, </w:t>
      </w:r>
      <w:r w:rsidR="00556F77" w:rsidRPr="003568D4">
        <w:rPr>
          <w:rFonts w:ascii="Verdana" w:eastAsia="Times New Roman" w:hAnsi="Verdana"/>
          <w:sz w:val="20"/>
          <w:szCs w:val="20"/>
          <w:lang w:val="lt-LT"/>
        </w:rPr>
        <w:t>Nr. 4</w:t>
      </w:r>
      <w:r w:rsidR="004E7955" w:rsidRPr="003568D4">
        <w:rPr>
          <w:rFonts w:ascii="Verdana" w:eastAsia="Times New Roman" w:hAnsi="Verdana"/>
          <w:sz w:val="20"/>
          <w:szCs w:val="20"/>
          <w:lang w:val="lt-LT"/>
        </w:rPr>
        <w:t xml:space="preserve"> ir Nr. 5</w:t>
      </w:r>
      <w:r w:rsidR="005E3400" w:rsidRPr="003568D4">
        <w:rPr>
          <w:rFonts w:ascii="Verdana" w:eastAsia="Times New Roman" w:hAnsi="Verdana"/>
          <w:sz w:val="20"/>
          <w:szCs w:val="20"/>
          <w:lang w:val="lt-LT"/>
        </w:rPr>
        <w:t>)</w:t>
      </w:r>
      <w:r w:rsidR="00806B9D" w:rsidRPr="003568D4">
        <w:rPr>
          <w:rFonts w:ascii="Verdana" w:eastAsia="Times New Roman" w:hAnsi="Verdana"/>
          <w:sz w:val="20"/>
          <w:szCs w:val="20"/>
          <w:lang w:val="lt-LT"/>
        </w:rPr>
        <w:t>, jų</w:t>
      </w:r>
      <w:r w:rsidR="00070626" w:rsidRPr="003568D4">
        <w:rPr>
          <w:rFonts w:ascii="Verdana" w:eastAsia="Times New Roman" w:hAnsi="Verdana"/>
          <w:sz w:val="20"/>
          <w:szCs w:val="20"/>
          <w:lang w:val="lt-LT"/>
        </w:rPr>
        <w:t xml:space="preserve"> įdiegim</w:t>
      </w:r>
      <w:r w:rsidR="00806B9D" w:rsidRPr="003568D4">
        <w:rPr>
          <w:rFonts w:ascii="Verdana" w:eastAsia="Times New Roman" w:hAnsi="Verdana"/>
          <w:sz w:val="20"/>
          <w:szCs w:val="20"/>
          <w:lang w:val="lt-LT"/>
        </w:rPr>
        <w:t xml:space="preserve">as, </w:t>
      </w:r>
      <w:r w:rsidR="00070626" w:rsidRPr="003568D4">
        <w:rPr>
          <w:rFonts w:ascii="Verdana" w:eastAsia="Times New Roman" w:hAnsi="Verdana"/>
          <w:sz w:val="20"/>
          <w:szCs w:val="20"/>
          <w:lang w:val="lt-LT"/>
        </w:rPr>
        <w:t>sukonfigūravim</w:t>
      </w:r>
      <w:r w:rsidR="00806B9D" w:rsidRPr="003568D4">
        <w:rPr>
          <w:rFonts w:ascii="Verdana" w:eastAsia="Times New Roman" w:hAnsi="Verdana"/>
          <w:sz w:val="20"/>
          <w:szCs w:val="20"/>
          <w:lang w:val="lt-LT"/>
        </w:rPr>
        <w:t>as</w:t>
      </w:r>
      <w:r w:rsidR="005E3400" w:rsidRPr="003568D4">
        <w:rPr>
          <w:rFonts w:ascii="Verdana" w:eastAsia="Times New Roman" w:hAnsi="Verdana"/>
          <w:sz w:val="20"/>
          <w:szCs w:val="20"/>
          <w:lang w:val="lt-LT"/>
        </w:rPr>
        <w:t>,</w:t>
      </w:r>
      <w:r w:rsidR="005266E8" w:rsidRPr="003568D4">
        <w:rPr>
          <w:rFonts w:ascii="Verdana" w:eastAsia="Times New Roman" w:hAnsi="Verdana"/>
          <w:sz w:val="20"/>
          <w:szCs w:val="20"/>
          <w:lang w:val="lt-LT"/>
        </w:rPr>
        <w:t xml:space="preserve"> mokymai,</w:t>
      </w:r>
      <w:r w:rsidR="00070626" w:rsidRPr="003568D4">
        <w:rPr>
          <w:rFonts w:ascii="Verdana" w:eastAsia="Times New Roman" w:hAnsi="Verdana"/>
          <w:sz w:val="20"/>
          <w:szCs w:val="20"/>
          <w:lang w:val="lt-LT"/>
        </w:rPr>
        <w:t xml:space="preserve"> </w:t>
      </w:r>
      <w:r w:rsidR="0023423C" w:rsidRPr="003568D4">
        <w:rPr>
          <w:rFonts w:ascii="Verdana" w:eastAsia="Times New Roman" w:hAnsi="Verdana"/>
          <w:sz w:val="20"/>
          <w:szCs w:val="20"/>
          <w:lang w:val="lt-LT"/>
        </w:rPr>
        <w:t xml:space="preserve">ne trumpesnės nei 36 mėn. </w:t>
      </w:r>
      <w:r w:rsidR="00FE7E1F" w:rsidRPr="003568D4">
        <w:rPr>
          <w:rFonts w:ascii="Verdana" w:eastAsia="Times New Roman" w:hAnsi="Verdana"/>
          <w:sz w:val="20"/>
          <w:szCs w:val="20"/>
          <w:lang w:val="lt-LT"/>
        </w:rPr>
        <w:t>ugniasienių</w:t>
      </w:r>
      <w:r w:rsidR="00C268D5" w:rsidRPr="003568D4">
        <w:rPr>
          <w:rFonts w:ascii="Verdana" w:eastAsia="Times New Roman" w:hAnsi="Verdana"/>
          <w:sz w:val="20"/>
          <w:szCs w:val="20"/>
          <w:lang w:val="lt-LT"/>
        </w:rPr>
        <w:t xml:space="preserve"> funkcionalumo licencij</w:t>
      </w:r>
      <w:r w:rsidR="00806B9D" w:rsidRPr="003568D4">
        <w:rPr>
          <w:rFonts w:ascii="Verdana" w:eastAsia="Times New Roman" w:hAnsi="Verdana"/>
          <w:sz w:val="20"/>
          <w:szCs w:val="20"/>
          <w:lang w:val="lt-LT"/>
        </w:rPr>
        <w:t>os</w:t>
      </w:r>
      <w:r w:rsidR="005E3400" w:rsidRPr="003568D4">
        <w:rPr>
          <w:rFonts w:ascii="Verdana" w:eastAsia="Times New Roman" w:hAnsi="Verdana"/>
          <w:sz w:val="20"/>
          <w:szCs w:val="20"/>
          <w:lang w:val="lt-LT"/>
        </w:rPr>
        <w:t>,</w:t>
      </w:r>
      <w:r w:rsidR="00C268D5" w:rsidRPr="003568D4">
        <w:rPr>
          <w:rFonts w:ascii="Verdana" w:hAnsi="Verdana"/>
          <w:sz w:val="20"/>
          <w:szCs w:val="20"/>
          <w:lang w:val="lt-LT"/>
        </w:rPr>
        <w:t xml:space="preserve"> </w:t>
      </w:r>
      <w:r w:rsidR="0023423C" w:rsidRPr="003568D4">
        <w:rPr>
          <w:rFonts w:ascii="Verdana" w:hAnsi="Verdana"/>
          <w:sz w:val="20"/>
          <w:szCs w:val="20"/>
          <w:lang w:val="lt-LT"/>
        </w:rPr>
        <w:t xml:space="preserve">ne trumpesnis nei 36 mėn. </w:t>
      </w:r>
      <w:r w:rsidR="00C268D5" w:rsidRPr="003568D4">
        <w:rPr>
          <w:rFonts w:ascii="Verdana" w:hAnsi="Verdana"/>
          <w:sz w:val="20"/>
          <w:szCs w:val="20"/>
          <w:lang w:val="lt-LT"/>
        </w:rPr>
        <w:t>technin</w:t>
      </w:r>
      <w:r w:rsidR="00806B9D" w:rsidRPr="003568D4">
        <w:rPr>
          <w:rFonts w:ascii="Verdana" w:hAnsi="Verdana"/>
          <w:sz w:val="20"/>
          <w:szCs w:val="20"/>
          <w:lang w:val="lt-LT"/>
        </w:rPr>
        <w:t xml:space="preserve">is </w:t>
      </w:r>
      <w:r w:rsidR="0023423C" w:rsidRPr="003568D4">
        <w:rPr>
          <w:rFonts w:ascii="Verdana" w:hAnsi="Verdana"/>
          <w:sz w:val="20"/>
          <w:szCs w:val="20"/>
          <w:lang w:val="lt-LT"/>
        </w:rPr>
        <w:t xml:space="preserve">bei programinis </w:t>
      </w:r>
      <w:r w:rsidRPr="003568D4">
        <w:rPr>
          <w:rFonts w:ascii="Verdana" w:hAnsi="Verdana"/>
          <w:sz w:val="20"/>
          <w:szCs w:val="20"/>
          <w:lang w:val="lt-LT"/>
        </w:rPr>
        <w:t>įrangos palaikymas ir naujumo garantija.</w:t>
      </w:r>
    </w:p>
    <w:p w14:paraId="1DA552DE" w14:textId="77777777" w:rsidR="009E247D" w:rsidRPr="003568D4" w:rsidRDefault="003C23E5" w:rsidP="009E247D">
      <w:pPr>
        <w:tabs>
          <w:tab w:val="left" w:pos="993"/>
        </w:tabs>
        <w:jc w:val="both"/>
        <w:rPr>
          <w:rFonts w:ascii="Verdana" w:hAnsi="Verdana"/>
          <w:sz w:val="20"/>
          <w:szCs w:val="20"/>
          <w:lang w:val="lt-LT"/>
        </w:rPr>
      </w:pPr>
      <w:r w:rsidRPr="003568D4">
        <w:rPr>
          <w:rFonts w:ascii="Verdana" w:hAnsi="Verdana"/>
          <w:sz w:val="20"/>
          <w:szCs w:val="20"/>
          <w:lang w:val="lt-LT"/>
        </w:rPr>
        <w:t>3.</w:t>
      </w:r>
      <w:r w:rsidRPr="003568D4">
        <w:rPr>
          <w:rFonts w:ascii="Verdana" w:hAnsi="Verdana"/>
          <w:b/>
          <w:bCs/>
          <w:sz w:val="20"/>
          <w:szCs w:val="20"/>
          <w:lang w:val="lt-LT"/>
        </w:rPr>
        <w:t xml:space="preserve"> </w:t>
      </w:r>
      <w:r w:rsidR="007D29A2" w:rsidRPr="003568D4">
        <w:rPr>
          <w:rFonts w:ascii="Verdana" w:hAnsi="Verdana"/>
          <w:b/>
          <w:bCs/>
          <w:sz w:val="20"/>
          <w:szCs w:val="20"/>
          <w:lang w:val="lt-LT"/>
        </w:rPr>
        <w:t>Dokumentacija</w:t>
      </w:r>
      <w:r w:rsidR="007D29A2" w:rsidRPr="003568D4">
        <w:rPr>
          <w:rFonts w:ascii="Verdana" w:hAnsi="Verdana"/>
          <w:sz w:val="20"/>
          <w:szCs w:val="20"/>
          <w:lang w:val="lt-LT"/>
        </w:rPr>
        <w:t xml:space="preserve"> – gamintojo dokumentai (vartotojo vadovai, techniniai pasai, kita gamintojo teikiama informacija apie </w:t>
      </w:r>
      <w:r w:rsidR="009E247D" w:rsidRPr="003568D4">
        <w:rPr>
          <w:rFonts w:ascii="Verdana" w:hAnsi="Verdana"/>
          <w:sz w:val="20"/>
          <w:szCs w:val="20"/>
          <w:lang w:val="lt-LT"/>
        </w:rPr>
        <w:t>P</w:t>
      </w:r>
      <w:r w:rsidR="007D29A2" w:rsidRPr="003568D4">
        <w:rPr>
          <w:rFonts w:ascii="Verdana" w:hAnsi="Verdana"/>
          <w:sz w:val="20"/>
          <w:szCs w:val="20"/>
          <w:lang w:val="lt-LT"/>
        </w:rPr>
        <w:t>rekės parametrus) arba gamintojo internetinio puslapio nuoroda (-</w:t>
      </w:r>
      <w:proofErr w:type="spellStart"/>
      <w:r w:rsidR="007D29A2" w:rsidRPr="003568D4">
        <w:rPr>
          <w:rFonts w:ascii="Verdana" w:hAnsi="Verdana"/>
          <w:sz w:val="20"/>
          <w:szCs w:val="20"/>
          <w:lang w:val="lt-LT"/>
        </w:rPr>
        <w:t>os</w:t>
      </w:r>
      <w:proofErr w:type="spellEnd"/>
      <w:r w:rsidR="007D29A2" w:rsidRPr="003568D4">
        <w:rPr>
          <w:rFonts w:ascii="Verdana" w:hAnsi="Verdana"/>
          <w:sz w:val="20"/>
          <w:szCs w:val="20"/>
          <w:lang w:val="lt-LT"/>
        </w:rPr>
        <w:t xml:space="preserve">), kuriuose pateikiama gamintojo informacija apie siūlomos </w:t>
      </w:r>
      <w:r w:rsidR="009E247D" w:rsidRPr="003568D4">
        <w:rPr>
          <w:rFonts w:ascii="Verdana" w:hAnsi="Verdana"/>
          <w:sz w:val="20"/>
          <w:szCs w:val="20"/>
          <w:lang w:val="lt-LT"/>
        </w:rPr>
        <w:t>P</w:t>
      </w:r>
      <w:r w:rsidR="007D29A2" w:rsidRPr="003568D4">
        <w:rPr>
          <w:rFonts w:ascii="Verdana" w:hAnsi="Verdana"/>
          <w:sz w:val="20"/>
          <w:szCs w:val="20"/>
          <w:lang w:val="lt-LT"/>
        </w:rPr>
        <w:t xml:space="preserve">rekės atitikimą </w:t>
      </w:r>
      <w:r w:rsidR="007D29A2" w:rsidRPr="003568D4">
        <w:rPr>
          <w:rFonts w:ascii="Verdana" w:eastAsia="Times New Roman" w:hAnsi="Verdana"/>
          <w:sz w:val="20"/>
          <w:szCs w:val="20"/>
          <w:lang w:val="lt-LT"/>
        </w:rPr>
        <w:t>reikalaujamam parametrui / specifikacijai.</w:t>
      </w:r>
    </w:p>
    <w:p w14:paraId="6056E01D" w14:textId="6E3408DC" w:rsidR="009E247D" w:rsidRPr="003568D4" w:rsidRDefault="009E247D" w:rsidP="009E247D">
      <w:pPr>
        <w:tabs>
          <w:tab w:val="left" w:pos="993"/>
        </w:tabs>
        <w:jc w:val="both"/>
        <w:rPr>
          <w:rFonts w:ascii="Verdana" w:hAnsi="Verdana"/>
          <w:sz w:val="20"/>
          <w:szCs w:val="20"/>
          <w:lang w:val="lt-LT"/>
        </w:rPr>
      </w:pPr>
      <w:r w:rsidRPr="003568D4">
        <w:rPr>
          <w:rFonts w:ascii="Verdana" w:hAnsi="Verdana"/>
          <w:b/>
          <w:bCs/>
          <w:sz w:val="20"/>
          <w:szCs w:val="20"/>
          <w:lang w:val="lt-LT"/>
        </w:rPr>
        <w:t>4.</w:t>
      </w:r>
      <w:r w:rsidRPr="003568D4">
        <w:rPr>
          <w:rFonts w:ascii="Verdana" w:hAnsi="Verdana"/>
          <w:sz w:val="20"/>
          <w:szCs w:val="20"/>
          <w:lang w:val="lt-LT"/>
        </w:rPr>
        <w:t xml:space="preserve"> </w:t>
      </w:r>
      <w:r w:rsidRPr="003568D4">
        <w:rPr>
          <w:rFonts w:ascii="Verdana" w:eastAsia="Times New Roman" w:hAnsi="Verdana"/>
          <w:b/>
          <w:bCs/>
          <w:sz w:val="20"/>
          <w:szCs w:val="20"/>
          <w:lang w:val="lt-LT"/>
        </w:rPr>
        <w:t xml:space="preserve">Bendri reikalavimai tiekėjui dėl Techninės specifikacijos pildymo: </w:t>
      </w:r>
    </w:p>
    <w:p w14:paraId="7FE0B30A" w14:textId="317D353E"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4.1. Tiekėjas turi užpildyti visus Techninės specifikacijos lentelių laukelius, kurie pažymėti „/</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 (tiekėjas ištrina „/</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6A418629" w14:textId="0F7DAE86"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4.2. Tiekėjas negali palikti tuščių laukelių, kurie pažymėti „/</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p w14:paraId="6EC4B2BA" w14:textId="1A86E26B"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 xml:space="preserve">4.3. Tiekėjas negali keisti Techninės specifikacijos, </w:t>
      </w:r>
      <w:proofErr w:type="spellStart"/>
      <w:r w:rsidRPr="003568D4">
        <w:rPr>
          <w:rFonts w:ascii="Verdana" w:eastAsia="Times New Roman" w:hAnsi="Verdana"/>
          <w:sz w:val="20"/>
          <w:szCs w:val="20"/>
          <w:lang w:val="lt-LT"/>
        </w:rPr>
        <w:t>t.y</w:t>
      </w:r>
      <w:proofErr w:type="spellEnd"/>
      <w:r w:rsidRPr="003568D4">
        <w:rPr>
          <w:rFonts w:ascii="Verdana" w:eastAsia="Times New Roman" w:hAnsi="Verdana"/>
          <w:sz w:val="20"/>
          <w:szCs w:val="20"/>
          <w:lang w:val="lt-LT"/>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0B096FA0" w14:textId="42616168"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4.4. Tiekėjas turi nurodyti konkrečius siūlomų prekių modelių pavadinimus ir gamintojus. Konkrečiai pozicijai siūloma konkretaus gamintojo konkreti prekė (modelis), jei nenurodyta kitaip. Jeigu siūloma prekės neturi konkretaus gamintojo ar modelio numerio, pateikiamas paaiškinimas dėl kokių priežasčių neįmanoma nurodyti gamintojo / modelio arba modelio pavadinimo sudarymo būdas, jeigu prekė modulinė.</w:t>
      </w:r>
    </w:p>
    <w:p w14:paraId="040C0FE4" w14:textId="0CA69CBA" w:rsidR="009E247D" w:rsidRPr="003568D4" w:rsidRDefault="009E247D" w:rsidP="009E247D">
      <w:pPr>
        <w:jc w:val="both"/>
        <w:rPr>
          <w:rFonts w:ascii="Verdana" w:eastAsia="Times New Roman" w:hAnsi="Verdana"/>
          <w:b/>
          <w:bCs/>
          <w:sz w:val="20"/>
          <w:szCs w:val="20"/>
          <w:lang w:val="lt-LT"/>
        </w:rPr>
      </w:pPr>
      <w:r w:rsidRPr="003568D4">
        <w:rPr>
          <w:rFonts w:ascii="Verdana" w:eastAsia="Times New Roman" w:hAnsi="Verdana"/>
          <w:b/>
          <w:bCs/>
          <w:sz w:val="20"/>
          <w:szCs w:val="20"/>
          <w:lang w:val="lt-LT"/>
        </w:rPr>
        <w:t>5. Reikalavimai tiekėjui dėl lentelių stulpelių „Siūlomi parametrai“ pildymo:</w:t>
      </w:r>
    </w:p>
    <w:p w14:paraId="0B5AFD78" w14:textId="77777777" w:rsidR="00D668C6" w:rsidRPr="003568D4" w:rsidRDefault="009E247D" w:rsidP="00D668C6">
      <w:pPr>
        <w:jc w:val="both"/>
        <w:rPr>
          <w:rFonts w:ascii="Verdana" w:eastAsia="Times New Roman" w:hAnsi="Verdana"/>
          <w:sz w:val="20"/>
          <w:szCs w:val="20"/>
          <w:lang w:val="lt-LT"/>
        </w:rPr>
      </w:pPr>
      <w:r w:rsidRPr="003568D4">
        <w:rPr>
          <w:rFonts w:ascii="Verdana" w:eastAsia="Times New Roman" w:hAnsi="Verdana"/>
          <w:sz w:val="20"/>
          <w:szCs w:val="20"/>
          <w:lang w:val="lt-LT"/>
        </w:rPr>
        <w:t>5.1.</w:t>
      </w:r>
      <w:r w:rsidRPr="003568D4">
        <w:rPr>
          <w:rFonts w:ascii="Verdana" w:eastAsia="Times New Roman" w:hAnsi="Verdana"/>
          <w:b/>
          <w:bCs/>
          <w:sz w:val="20"/>
          <w:szCs w:val="20"/>
          <w:lang w:val="lt-LT"/>
        </w:rPr>
        <w:t xml:space="preserve"> </w:t>
      </w:r>
      <w:r w:rsidRPr="003568D4">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3568D4">
        <w:rPr>
          <w:rFonts w:ascii="Verdana" w:eastAsia="Times New Roman" w:hAnsi="Verdana"/>
          <w:i/>
          <w:iCs/>
          <w:sz w:val="20"/>
          <w:szCs w:val="20"/>
          <w:lang w:val="lt-LT"/>
        </w:rPr>
        <w:t>/įrašyti neprivaloma/</w:t>
      </w:r>
      <w:r w:rsidRPr="003568D4">
        <w:rPr>
          <w:rFonts w:ascii="Verdana" w:eastAsia="Times New Roman" w:hAnsi="Verdana"/>
          <w:sz w:val="20"/>
          <w:szCs w:val="20"/>
          <w:lang w:val="lt-LT"/>
        </w:rPr>
        <w:t xml:space="preserve">“ arba eilutė perbraukta </w:t>
      </w:r>
      <w:r w:rsidRPr="003568D4">
        <w:rPr>
          <w:rFonts w:ascii="Verdana" w:hAnsi="Verdana" w:cstheme="majorBidi"/>
          <w:sz w:val="20"/>
          <w:szCs w:val="20"/>
          <w:lang w:val="lt-LT"/>
        </w:rPr>
        <w:t>„</w:t>
      </w:r>
      <w:r w:rsidRPr="003568D4">
        <w:rPr>
          <w:rFonts w:ascii="Verdana" w:hAnsi="Verdana" w:cstheme="majorBidi"/>
          <w:noProof/>
          <w:sz w:val="20"/>
          <w:szCs w:val="20"/>
          <w:lang w:val="lt-LT"/>
        </w:rPr>
        <w:drawing>
          <wp:inline distT="0" distB="0" distL="0" distR="0" wp14:anchorId="61D396B8" wp14:editId="0D49FA45">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3568D4">
        <w:rPr>
          <w:rFonts w:ascii="Verdana" w:hAnsi="Verdana" w:cstheme="majorBidi"/>
          <w:sz w:val="20"/>
          <w:szCs w:val="20"/>
          <w:lang w:val="lt-LT"/>
        </w:rPr>
        <w:t>“</w:t>
      </w:r>
      <w:r w:rsidRPr="003568D4">
        <w:rPr>
          <w:rFonts w:ascii="Verdana" w:eastAsia="Times New Roman" w:hAnsi="Verdana"/>
          <w:sz w:val="20"/>
          <w:szCs w:val="20"/>
          <w:lang w:val="lt-LT"/>
        </w:rPr>
        <w:t>.</w:t>
      </w:r>
      <w:bookmarkStart w:id="0" w:name="_Ref62483907"/>
    </w:p>
    <w:p w14:paraId="34B5197C" w14:textId="246EF741" w:rsidR="009E247D" w:rsidRPr="003568D4" w:rsidRDefault="00D668C6"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5.2. Tiekėjas nurodydamas siūlomos prekės atitikimą turi nurodyti konkrečias siūlomos prekės specifikacijas / parametrus, pvz.: „ilgis 1,5 m“, o ne „ilgis ne mažiau kaip 1,25 m“.</w:t>
      </w:r>
    </w:p>
    <w:bookmarkEnd w:id="0"/>
    <w:p w14:paraId="229F77F9" w14:textId="67AE30E0" w:rsidR="009E247D" w:rsidRPr="003568D4" w:rsidRDefault="009E247D" w:rsidP="009E247D">
      <w:pPr>
        <w:jc w:val="both"/>
        <w:rPr>
          <w:rFonts w:ascii="Verdana" w:eastAsia="Times New Roman" w:hAnsi="Verdana"/>
          <w:b/>
          <w:bCs/>
          <w:sz w:val="20"/>
          <w:szCs w:val="20"/>
          <w:lang w:val="lt-LT"/>
        </w:rPr>
      </w:pPr>
      <w:r w:rsidRPr="003568D4">
        <w:rPr>
          <w:rFonts w:ascii="Verdana" w:eastAsia="Times New Roman" w:hAnsi="Verdana"/>
          <w:sz w:val="20"/>
          <w:szCs w:val="20"/>
          <w:lang w:val="lt-LT"/>
        </w:rPr>
        <w:t>5.3.</w:t>
      </w:r>
      <w:r w:rsidRPr="003568D4">
        <w:rPr>
          <w:rFonts w:ascii="Verdana" w:eastAsia="Times New Roman" w:hAnsi="Verdana"/>
          <w:b/>
          <w:bCs/>
          <w:sz w:val="20"/>
          <w:szCs w:val="20"/>
          <w:lang w:val="lt-LT"/>
        </w:rPr>
        <w:t xml:space="preserve"> </w:t>
      </w:r>
      <w:r w:rsidRPr="003568D4">
        <w:rPr>
          <w:rFonts w:ascii="Verdana" w:eastAsia="Times New Roman" w:hAnsi="Verdana"/>
          <w:sz w:val="20"/>
          <w:szCs w:val="20"/>
          <w:lang w:val="lt-LT"/>
        </w:rPr>
        <w:t xml:space="preserve">Tiekėjas, vadovaujantis </w:t>
      </w:r>
      <w:r w:rsidRPr="003568D4">
        <w:rPr>
          <w:rFonts w:ascii="Verdana" w:hAnsi="Verdana"/>
          <w:sz w:val="20"/>
          <w:szCs w:val="20"/>
          <w:lang w:val="lt-LT"/>
        </w:rPr>
        <w:t>Bendrųjų pirkimo sąlygų 17.4 punktu</w:t>
      </w:r>
      <w:r w:rsidRPr="003568D4">
        <w:rPr>
          <w:rFonts w:ascii="Verdana" w:eastAsia="Times New Roman" w:hAnsi="Verdana"/>
          <w:sz w:val="20"/>
          <w:szCs w:val="20"/>
          <w:lang w:val="lt-LT"/>
        </w:rPr>
        <w:t>, Techninėje specifikacijoje stulpelyje „Siūlomi parametrai“ nurodytą informaciją galės paaiškinti tik tuo atveju, jeigu:</w:t>
      </w:r>
    </w:p>
    <w:p w14:paraId="5ACA61B3" w14:textId="329CC0E9"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5.3.1. Tiekėjas kartu su pasiūlymu pateikė Dokumentaciją ir pateiktoje Dokumentacijoje yra nurodyta informacija patvirtinanti, kad tiekėjo siūloma prekė atitinka Techninėje specifikacijoje nurodytus reikalavimus;</w:t>
      </w:r>
    </w:p>
    <w:p w14:paraId="2112EC7E" w14:textId="45428A50"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5.3.2. Tiekėjas pateiks paaiškinimą iš viešai prieinamos siūlomos prekės gamintojo informacijos, kad tiekėjo siūloma prekė atitinka Techninėje specifikacijoje nurodytus reikalavimus.</w:t>
      </w:r>
    </w:p>
    <w:p w14:paraId="6E0756CB" w14:textId="68C9C424"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b/>
          <w:bCs/>
          <w:sz w:val="20"/>
          <w:szCs w:val="20"/>
          <w:lang w:val="lt-LT"/>
        </w:rPr>
        <w:t>6.</w:t>
      </w:r>
      <w:r w:rsidRPr="003568D4">
        <w:rPr>
          <w:rFonts w:ascii="Verdana" w:eastAsia="Times New Roman" w:hAnsi="Verdana"/>
          <w:sz w:val="20"/>
          <w:szCs w:val="20"/>
          <w:lang w:val="lt-LT"/>
        </w:rPr>
        <w:t xml:space="preserve"> </w:t>
      </w:r>
      <w:r w:rsidRPr="003568D4">
        <w:rPr>
          <w:rFonts w:ascii="Verdana" w:eastAsia="Times New Roman" w:hAnsi="Verdana"/>
          <w:b/>
          <w:bCs/>
          <w:sz w:val="20"/>
          <w:szCs w:val="20"/>
          <w:lang w:val="lt-LT"/>
        </w:rPr>
        <w:t>Reikalavimai tiekėjui dėl lentelių stulpelių „Siūlomus parametrus patvirtinantys dokumentai“ pildymo:</w:t>
      </w:r>
    </w:p>
    <w:p w14:paraId="2A998C5A" w14:textId="3C03B646"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6.1. Tiekėjas:</w:t>
      </w:r>
    </w:p>
    <w:p w14:paraId="5FAA3408" w14:textId="5ADD1F12"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 xml:space="preserve">6.1.1. </w:t>
      </w:r>
      <w:r w:rsidRPr="003568D4">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w:t>
      </w:r>
      <w:r w:rsidRPr="003568D4">
        <w:rPr>
          <w:rFonts w:ascii="Verdana" w:hAnsi="Verdana" w:cstheme="majorBidi"/>
          <w:sz w:val="20"/>
          <w:szCs w:val="20"/>
          <w:lang w:val="lt-LT"/>
        </w:rPr>
        <w:lastRenderedPageBreak/>
        <w:t>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iš viešai prieinamos Dokumentacijos, kaip tiekėjo siūloma prekė atitinka keliamą reikalavimą arba Tiekėjas su pasiūlymu iš viso nepateiks Dokumentacijos – Tiekėjo pasiūlymas bus atmestas;</w:t>
      </w:r>
    </w:p>
    <w:p w14:paraId="1F9B00DB" w14:textId="0B1EFE3B"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 xml:space="preserve">6.1.2. </w:t>
      </w:r>
      <w:r w:rsidRPr="003568D4">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iš viešai prieinamos Dokumentacijos, kaip tiekėjo siūloma prekė atitinka keliamam reikalavimui – Tiekėjo pasiūlymas bus atmestas;</w:t>
      </w:r>
    </w:p>
    <w:p w14:paraId="187CA542" w14:textId="7A6CD307"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 xml:space="preserve">6.1.3. </w:t>
      </w:r>
      <w:r w:rsidRPr="003568D4">
        <w:rPr>
          <w:rFonts w:ascii="Verdana" w:hAnsi="Verdana" w:cstheme="majorBidi"/>
          <w:sz w:val="20"/>
          <w:szCs w:val="20"/>
          <w:lang w:val="lt-LT"/>
        </w:rPr>
        <w:t>įsipareigoja atitikti keliamam reikalavimui ir neteikia Dokumentacijos, o Perkančioji organizacija tikrina atitikimą Techninės specifikacijos reikalavimui tik sutarties vykdymo metu, tose eilutėse, kurios yra perbrauktos „</w:t>
      </w:r>
      <w:r w:rsidRPr="003568D4">
        <w:rPr>
          <w:rFonts w:ascii="Verdana" w:hAnsi="Verdana"/>
          <w:noProof/>
          <w:sz w:val="20"/>
          <w:szCs w:val="20"/>
          <w:lang w:val="lt-LT"/>
        </w:rPr>
        <w:drawing>
          <wp:inline distT="0" distB="0" distL="0" distR="0" wp14:anchorId="6A12F258" wp14:editId="73E80C88">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3568D4">
        <w:rPr>
          <w:rFonts w:ascii="Verdana" w:hAnsi="Verdana" w:cstheme="majorBidi"/>
          <w:sz w:val="20"/>
          <w:szCs w:val="20"/>
          <w:lang w:val="lt-LT"/>
        </w:rPr>
        <w:t>“, tačiau Perkančioji organizacija turi teisę paprašyti paaiškinti atitikimą Techninės specifikacijos reikalavimui pasiūlymų vertinimo metu ir pateikti Dokumentaciją, jeigu kils abejonių dėl Tiekėjo galimybių įgyvendinti reikalavimą sutarties vykdymo metu.</w:t>
      </w:r>
    </w:p>
    <w:p w14:paraId="00DC8456" w14:textId="4C2D3E9E"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6.2. Dokumentacija turi būti parengta prekės gamintojo, o ne trečiųjų šalių. Jeigu prekė sudaryta iš kitų gamintojų įrangos ar dalių gali būti teikiama tiek galutinės prekės, tiek prekės komplektuojančios dalies gamintojo Dokumentacija.</w:t>
      </w:r>
    </w:p>
    <w:p w14:paraId="26CD82ED" w14:textId="12D3BBFC"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6.3. Tiekėjas prie konkretaus reikalavimo nurodo, kuri tiekėjo su pasiūlymu teikiama Dokumentacija patvirtina atitikimą nurodytam konkrečiam reikalavimui.</w:t>
      </w:r>
    </w:p>
    <w:p w14:paraId="352493F8" w14:textId="45404EA1"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6.4. Perkančioji organizacija prašo tiekėjų, kad nurodant Dokumentacijos pavadinimą, kartu būtų pateikiama nuoroda į konkretų puslapį, paragrafą ir pan., kai tai yra įmanoma, sklandesniam tiekėjų pasiūlymų vertinimui.</w:t>
      </w:r>
    </w:p>
    <w:p w14:paraId="574D5637" w14:textId="7BD56B01"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 xml:space="preserve">7. </w:t>
      </w:r>
      <w:r w:rsidRPr="003568D4">
        <w:rPr>
          <w:rFonts w:ascii="Verdana" w:hAnsi="Verdana" w:cstheme="majorBidi"/>
          <w:sz w:val="20"/>
          <w:szCs w:val="20"/>
          <w:lang w:val="lt-LT"/>
        </w:rPr>
        <w:t>Jei Prekių gamintojas nuo pasiūlymo pateikimo momento iki Prekių pristatymo termino nustoja gaminti siūlomą Prekę (ar Prekės sudedamąsias dalis), tiekėjas</w:t>
      </w:r>
      <w:bookmarkStart w:id="1" w:name="_Hlk42000936"/>
      <w:r w:rsidRPr="003568D4">
        <w:rPr>
          <w:rFonts w:ascii="Verdana" w:hAnsi="Verdana" w:cstheme="majorBidi"/>
          <w:sz w:val="20"/>
          <w:szCs w:val="20"/>
          <w:lang w:val="lt-LT"/>
        </w:rPr>
        <w:t>, gavęs rašytinį Perkančiosios organizacijos sutikimą,</w:t>
      </w:r>
      <w:bookmarkEnd w:id="1"/>
      <w:r w:rsidRPr="003568D4">
        <w:rPr>
          <w:rFonts w:ascii="Verdana" w:hAnsi="Verdana" w:cstheme="majorBidi"/>
          <w:sz w:val="20"/>
          <w:szCs w:val="20"/>
          <w:lang w:val="lt-LT"/>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E45E136" w14:textId="77777777"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 xml:space="preserve">8. </w:t>
      </w:r>
      <w:r w:rsidRPr="003568D4">
        <w:rPr>
          <w:rFonts w:ascii="Verdana" w:hAnsi="Verdana"/>
          <w:sz w:val="20"/>
          <w:szCs w:val="20"/>
          <w:lang w:val="lt-LT"/>
        </w:rPr>
        <w:t>Prekės turi būti komplektuojamos su visais tinkamam Prekių veikimui reikalingais priedais – montavimo medžiagomis, priedais, kabeliais, licencijomis ir pan., jeigu tokie priedai reikalingi tinkamam Prekės veikimui, net jeigu tai atskirai nėra nurodyta.</w:t>
      </w:r>
    </w:p>
    <w:p w14:paraId="6CCDE5F2" w14:textId="2C7AA36C" w:rsidR="009E247D" w:rsidRPr="003568D4" w:rsidRDefault="009E247D" w:rsidP="009E247D">
      <w:pPr>
        <w:jc w:val="both"/>
        <w:rPr>
          <w:rFonts w:ascii="Verdana" w:eastAsia="Times New Roman" w:hAnsi="Verdana"/>
          <w:sz w:val="20"/>
          <w:szCs w:val="20"/>
          <w:lang w:val="lt-LT"/>
        </w:rPr>
      </w:pPr>
      <w:r w:rsidRPr="003568D4">
        <w:rPr>
          <w:rFonts w:ascii="Verdana" w:eastAsia="Times New Roman" w:hAnsi="Verdana"/>
          <w:sz w:val="20"/>
          <w:szCs w:val="20"/>
          <w:lang w:val="lt-LT"/>
        </w:rPr>
        <w:t xml:space="preserve">9. </w:t>
      </w:r>
      <w:r w:rsidR="007D29A2" w:rsidRPr="003568D4">
        <w:rPr>
          <w:rFonts w:ascii="Verdana" w:hAnsi="Verdana"/>
          <w:sz w:val="20"/>
          <w:szCs w:val="20"/>
          <w:lang w:val="lt-LT"/>
        </w:rPr>
        <w:t>Prekės atitinkančios Techninės specifikacijos reikalavimus turi būti pristatytos, įdiegtos ir sukonfigūruotos adresu S. Konarskio g. 49, 03123 Vilnius</w:t>
      </w:r>
      <w:r w:rsidR="005266E8" w:rsidRPr="003568D4">
        <w:rPr>
          <w:rFonts w:ascii="Verdana" w:hAnsi="Verdana"/>
          <w:sz w:val="20"/>
          <w:szCs w:val="20"/>
          <w:lang w:val="lt-LT"/>
        </w:rPr>
        <w:t xml:space="preserve"> arba nuotoliniu būdu</w:t>
      </w:r>
      <w:r w:rsidR="007D29A2" w:rsidRPr="003568D4">
        <w:rPr>
          <w:rFonts w:ascii="Verdana" w:hAnsi="Verdana"/>
          <w:sz w:val="20"/>
          <w:szCs w:val="20"/>
          <w:lang w:val="lt-LT"/>
        </w:rPr>
        <w:t>. Sutarties vykdymo metu pristatymo adresas gali būti patikslintas.</w:t>
      </w:r>
    </w:p>
    <w:p w14:paraId="2AE79446" w14:textId="77777777" w:rsidR="006B6EC7" w:rsidRPr="003568D4" w:rsidRDefault="006B6EC7" w:rsidP="006B6EC7">
      <w:pPr>
        <w:jc w:val="both"/>
        <w:rPr>
          <w:rFonts w:ascii="Verdana" w:hAnsi="Verdana"/>
          <w:b/>
          <w:bCs/>
          <w:sz w:val="20"/>
          <w:szCs w:val="20"/>
          <w:lang w:val="lt-LT"/>
        </w:rPr>
      </w:pPr>
      <w:r w:rsidRPr="003568D4">
        <w:rPr>
          <w:rFonts w:ascii="Verdana" w:eastAsia="Times New Roman" w:hAnsi="Verdana"/>
          <w:b/>
          <w:bCs/>
          <w:sz w:val="20"/>
          <w:szCs w:val="20"/>
          <w:lang w:val="lt-LT"/>
        </w:rPr>
        <w:t xml:space="preserve">10. </w:t>
      </w:r>
      <w:r w:rsidRPr="003568D4">
        <w:rPr>
          <w:rFonts w:ascii="Verdana" w:hAnsi="Verdana"/>
          <w:b/>
          <w:bCs/>
          <w:sz w:val="20"/>
          <w:szCs w:val="20"/>
          <w:lang w:val="lt-LT"/>
        </w:rPr>
        <w:t>Terminai:</w:t>
      </w:r>
    </w:p>
    <w:p w14:paraId="11300026" w14:textId="43C49ED4" w:rsidR="006B6EC7" w:rsidRPr="003568D4" w:rsidRDefault="006B6EC7" w:rsidP="006B6EC7">
      <w:pPr>
        <w:jc w:val="both"/>
        <w:rPr>
          <w:rFonts w:ascii="Verdana" w:hAnsi="Verdana"/>
          <w:sz w:val="20"/>
          <w:szCs w:val="20"/>
          <w:lang w:val="lt-LT"/>
        </w:rPr>
      </w:pPr>
      <w:r w:rsidRPr="003568D4">
        <w:rPr>
          <w:rFonts w:ascii="Verdana" w:hAnsi="Verdana"/>
          <w:sz w:val="20"/>
          <w:szCs w:val="20"/>
          <w:lang w:val="lt-LT"/>
        </w:rPr>
        <w:t>10.1.</w:t>
      </w:r>
      <w:r w:rsidRPr="003568D4">
        <w:rPr>
          <w:rFonts w:ascii="Verdana" w:hAnsi="Verdana"/>
          <w:b/>
          <w:bCs/>
          <w:sz w:val="20"/>
          <w:szCs w:val="20"/>
          <w:lang w:val="lt-LT"/>
        </w:rPr>
        <w:t xml:space="preserve"> I alternatyva. </w:t>
      </w:r>
      <w:r w:rsidRPr="003568D4">
        <w:rPr>
          <w:rFonts w:ascii="Verdana" w:hAnsi="Verdana"/>
          <w:sz w:val="20"/>
          <w:szCs w:val="20"/>
          <w:lang w:val="lt-LT"/>
        </w:rPr>
        <w:t>Licencijos</w:t>
      </w:r>
      <w:r w:rsidR="008C2F4D">
        <w:rPr>
          <w:rFonts w:ascii="Verdana" w:hAnsi="Verdana"/>
          <w:sz w:val="20"/>
          <w:szCs w:val="20"/>
          <w:lang w:val="lt-LT"/>
        </w:rPr>
        <w:t xml:space="preserve"> turi būti </w:t>
      </w:r>
      <w:r w:rsidR="008C2F4D" w:rsidRPr="001911D2">
        <w:rPr>
          <w:rFonts w:ascii="Verdana" w:hAnsi="Verdana"/>
          <w:b/>
          <w:bCs/>
          <w:sz w:val="20"/>
          <w:szCs w:val="20"/>
          <w:lang w:val="lt-LT"/>
        </w:rPr>
        <w:t xml:space="preserve">įdiegtos ir sukonfigūruotos </w:t>
      </w:r>
      <w:r w:rsidR="008C2F4D" w:rsidRPr="001911D2">
        <w:rPr>
          <w:rFonts w:ascii="Verdana" w:hAnsi="Verdana"/>
          <w:sz w:val="20"/>
          <w:szCs w:val="20"/>
          <w:lang w:val="lt-LT"/>
        </w:rPr>
        <w:t>ne vėliau kaip iki</w:t>
      </w:r>
      <w:r w:rsidR="008C2F4D" w:rsidRPr="001911D2">
        <w:rPr>
          <w:rFonts w:ascii="Verdana" w:hAnsi="Verdana"/>
          <w:b/>
          <w:bCs/>
          <w:sz w:val="20"/>
          <w:szCs w:val="20"/>
          <w:lang w:val="lt-LT"/>
        </w:rPr>
        <w:t xml:space="preserve"> 2025-12-15</w:t>
      </w:r>
      <w:r w:rsidR="008C2F4D">
        <w:rPr>
          <w:rFonts w:ascii="Verdana" w:hAnsi="Verdana"/>
          <w:sz w:val="20"/>
          <w:szCs w:val="20"/>
          <w:lang w:val="lt-LT"/>
        </w:rPr>
        <w:t>, tačiau</w:t>
      </w:r>
      <w:r w:rsidR="008C2F4D" w:rsidRPr="008C2F4D">
        <w:rPr>
          <w:rFonts w:ascii="Verdana" w:hAnsi="Verdana"/>
          <w:sz w:val="20"/>
          <w:szCs w:val="20"/>
          <w:lang w:val="lt-LT"/>
        </w:rPr>
        <w:t xml:space="preserve"> tiekėjas turi užtikrinti, kad Perkančiosios organizacijos šiuo metu turimos licencijos nenustos galioti iki jų galiojimo termino pabaigos</w:t>
      </w:r>
      <w:r w:rsidR="008C2F4D">
        <w:rPr>
          <w:rFonts w:ascii="Verdana" w:hAnsi="Verdana"/>
          <w:sz w:val="20"/>
          <w:szCs w:val="20"/>
          <w:lang w:val="lt-LT"/>
        </w:rPr>
        <w:t xml:space="preserve">, </w:t>
      </w:r>
      <w:proofErr w:type="spellStart"/>
      <w:r w:rsidR="008C2F4D">
        <w:rPr>
          <w:rFonts w:ascii="Verdana" w:hAnsi="Verdana"/>
          <w:sz w:val="20"/>
          <w:szCs w:val="20"/>
          <w:lang w:val="lt-LT"/>
        </w:rPr>
        <w:t>t.y</w:t>
      </w:r>
      <w:proofErr w:type="spellEnd"/>
      <w:r w:rsidR="008C2F4D">
        <w:rPr>
          <w:rFonts w:ascii="Verdana" w:hAnsi="Verdana"/>
          <w:sz w:val="20"/>
          <w:szCs w:val="20"/>
          <w:lang w:val="lt-LT"/>
        </w:rPr>
        <w:t>. iki 2026-01-21</w:t>
      </w:r>
      <w:r w:rsidR="008C2F4D" w:rsidRPr="008C2F4D">
        <w:rPr>
          <w:rFonts w:ascii="Verdana" w:hAnsi="Verdana"/>
          <w:sz w:val="20"/>
          <w:szCs w:val="20"/>
          <w:lang w:val="lt-LT"/>
        </w:rPr>
        <w:t xml:space="preserve">. </w:t>
      </w:r>
      <w:r w:rsidR="008C2F4D" w:rsidRPr="001911D2">
        <w:rPr>
          <w:rFonts w:ascii="Verdana" w:hAnsi="Verdana"/>
          <w:sz w:val="20"/>
          <w:szCs w:val="20"/>
          <w:lang w:val="lt-LT"/>
        </w:rPr>
        <w:t xml:space="preserve">Licencijos, </w:t>
      </w:r>
      <w:r w:rsidR="00897D08" w:rsidRPr="001911D2">
        <w:rPr>
          <w:rFonts w:ascii="Verdana" w:hAnsi="Verdana"/>
          <w:sz w:val="20"/>
          <w:szCs w:val="20"/>
          <w:lang w:val="lt-LT"/>
        </w:rPr>
        <w:t>įskaitant naujumo garantij</w:t>
      </w:r>
      <w:r w:rsidR="00AE5D77" w:rsidRPr="001911D2">
        <w:rPr>
          <w:rFonts w:ascii="Verdana" w:hAnsi="Verdana"/>
          <w:sz w:val="20"/>
          <w:szCs w:val="20"/>
          <w:lang w:val="lt-LT"/>
        </w:rPr>
        <w:t>ą</w:t>
      </w:r>
      <w:r w:rsidR="00897D08" w:rsidRPr="001911D2">
        <w:rPr>
          <w:rFonts w:ascii="Verdana" w:hAnsi="Verdana"/>
          <w:sz w:val="20"/>
          <w:szCs w:val="20"/>
          <w:lang w:val="lt-LT"/>
        </w:rPr>
        <w:t xml:space="preserve"> ir </w:t>
      </w:r>
      <w:r w:rsidR="00AE5D77" w:rsidRPr="001911D2">
        <w:rPr>
          <w:rFonts w:ascii="Verdana" w:hAnsi="Verdana"/>
          <w:sz w:val="20"/>
          <w:szCs w:val="20"/>
          <w:lang w:val="lt-LT"/>
        </w:rPr>
        <w:t>techninį bei programinį įrangos palaikymą</w:t>
      </w:r>
      <w:r w:rsidR="00306A8D" w:rsidRPr="001911D2">
        <w:rPr>
          <w:rFonts w:ascii="Verdana" w:hAnsi="Verdana"/>
          <w:sz w:val="20"/>
          <w:szCs w:val="20"/>
          <w:lang w:val="lt-LT"/>
        </w:rPr>
        <w:t xml:space="preserve"> </w:t>
      </w:r>
      <w:r w:rsidRPr="001911D2">
        <w:rPr>
          <w:rFonts w:ascii="Verdana" w:hAnsi="Verdana"/>
          <w:sz w:val="20"/>
          <w:szCs w:val="20"/>
          <w:lang w:val="lt-LT"/>
        </w:rPr>
        <w:t>turi</w:t>
      </w:r>
      <w:r w:rsidRPr="001911D2">
        <w:rPr>
          <w:rFonts w:ascii="Verdana" w:hAnsi="Verdana"/>
          <w:b/>
          <w:bCs/>
          <w:sz w:val="20"/>
          <w:szCs w:val="20"/>
          <w:lang w:val="lt-LT"/>
        </w:rPr>
        <w:t xml:space="preserve"> įsigalioti nuo 202</w:t>
      </w:r>
      <w:r w:rsidR="00480B0A" w:rsidRPr="001911D2">
        <w:rPr>
          <w:rFonts w:ascii="Verdana" w:hAnsi="Verdana"/>
          <w:b/>
          <w:bCs/>
          <w:sz w:val="20"/>
          <w:szCs w:val="20"/>
          <w:lang w:val="lt-LT"/>
        </w:rPr>
        <w:t>6</w:t>
      </w:r>
      <w:r w:rsidRPr="001911D2">
        <w:rPr>
          <w:rFonts w:ascii="Verdana" w:hAnsi="Verdana"/>
          <w:b/>
          <w:bCs/>
          <w:sz w:val="20"/>
          <w:szCs w:val="20"/>
          <w:lang w:val="lt-LT"/>
        </w:rPr>
        <w:t>-</w:t>
      </w:r>
      <w:r w:rsidR="00480B0A" w:rsidRPr="001911D2">
        <w:rPr>
          <w:rFonts w:ascii="Verdana" w:hAnsi="Verdana"/>
          <w:b/>
          <w:bCs/>
          <w:sz w:val="20"/>
          <w:szCs w:val="20"/>
          <w:lang w:val="lt-LT"/>
        </w:rPr>
        <w:t>01</w:t>
      </w:r>
      <w:r w:rsidRPr="001911D2">
        <w:rPr>
          <w:rFonts w:ascii="Verdana" w:hAnsi="Verdana"/>
          <w:b/>
          <w:bCs/>
          <w:sz w:val="20"/>
          <w:szCs w:val="20"/>
          <w:lang w:val="lt-LT"/>
        </w:rPr>
        <w:t>-2</w:t>
      </w:r>
      <w:r w:rsidR="00480B0A" w:rsidRPr="001911D2">
        <w:rPr>
          <w:rFonts w:ascii="Verdana" w:hAnsi="Verdana"/>
          <w:b/>
          <w:bCs/>
          <w:sz w:val="20"/>
          <w:szCs w:val="20"/>
          <w:lang w:val="lt-LT"/>
        </w:rPr>
        <w:t>1</w:t>
      </w:r>
      <w:r w:rsidRPr="001911D2">
        <w:rPr>
          <w:rFonts w:ascii="Verdana" w:hAnsi="Verdana"/>
          <w:b/>
          <w:bCs/>
          <w:sz w:val="20"/>
          <w:szCs w:val="20"/>
          <w:lang w:val="lt-LT"/>
        </w:rPr>
        <w:t>, 00:00 val.</w:t>
      </w:r>
      <w:r w:rsidRPr="003568D4">
        <w:rPr>
          <w:rFonts w:ascii="Verdana" w:hAnsi="Verdana"/>
          <w:sz w:val="20"/>
          <w:szCs w:val="20"/>
          <w:lang w:val="lt-LT"/>
        </w:rPr>
        <w:t xml:space="preserve"> ir galioti 36 (trisdešimt šešis) mėnesius.</w:t>
      </w:r>
      <w:r w:rsidRPr="003568D4">
        <w:rPr>
          <w:rFonts w:ascii="Verdana" w:hAnsi="Verdana"/>
          <w:b/>
          <w:bCs/>
          <w:sz w:val="20"/>
          <w:szCs w:val="20"/>
          <w:lang w:val="lt-LT"/>
        </w:rPr>
        <w:t xml:space="preserve"> </w:t>
      </w:r>
    </w:p>
    <w:p w14:paraId="2245C98B" w14:textId="2D0ABD93" w:rsidR="00C15B9B" w:rsidRPr="003568D4" w:rsidRDefault="006B6EC7" w:rsidP="00C15B9B">
      <w:pPr>
        <w:jc w:val="both"/>
        <w:rPr>
          <w:rFonts w:ascii="Verdana" w:hAnsi="Verdana"/>
          <w:sz w:val="20"/>
          <w:szCs w:val="20"/>
          <w:lang w:val="lt-LT" w:eastAsia="ar-SA"/>
        </w:rPr>
      </w:pPr>
      <w:r w:rsidRPr="003568D4">
        <w:rPr>
          <w:rFonts w:ascii="Verdana" w:hAnsi="Verdana"/>
          <w:sz w:val="20"/>
          <w:szCs w:val="20"/>
          <w:lang w:val="lt-LT"/>
        </w:rPr>
        <w:lastRenderedPageBreak/>
        <w:t>10.</w:t>
      </w:r>
      <w:r w:rsidR="00306A8D" w:rsidRPr="003568D4">
        <w:rPr>
          <w:rFonts w:ascii="Verdana" w:hAnsi="Verdana"/>
          <w:sz w:val="20"/>
          <w:szCs w:val="20"/>
          <w:lang w:val="lt-LT"/>
        </w:rPr>
        <w:t>2</w:t>
      </w:r>
      <w:r w:rsidRPr="003568D4">
        <w:rPr>
          <w:rFonts w:ascii="Verdana" w:hAnsi="Verdana"/>
          <w:sz w:val="20"/>
          <w:szCs w:val="20"/>
          <w:lang w:val="lt-LT"/>
        </w:rPr>
        <w:t xml:space="preserve">. </w:t>
      </w:r>
      <w:r w:rsidRPr="003568D4">
        <w:rPr>
          <w:rFonts w:ascii="Verdana" w:hAnsi="Verdana"/>
          <w:b/>
          <w:bCs/>
          <w:sz w:val="20"/>
          <w:szCs w:val="20"/>
          <w:lang w:val="lt-LT"/>
        </w:rPr>
        <w:t xml:space="preserve">II alternatyva: </w:t>
      </w:r>
      <w:r w:rsidR="00C15B9B" w:rsidRPr="003568D4">
        <w:rPr>
          <w:rFonts w:ascii="Verdana" w:hAnsi="Verdana"/>
          <w:sz w:val="20"/>
          <w:szCs w:val="20"/>
          <w:lang w:val="lt-LT" w:eastAsia="ar-SA"/>
        </w:rPr>
        <w:t xml:space="preserve">Ne vėliau kaip per 5 (penkias) darbo dienas nuo Sutarties įsigaliojimo, Tiekėjas privalo pateikti ir susiderinti su Perkančiąja organizacija </w:t>
      </w:r>
      <w:r w:rsidR="003E574C" w:rsidRPr="003568D4">
        <w:rPr>
          <w:rFonts w:ascii="Verdana" w:hAnsi="Verdana"/>
          <w:sz w:val="20"/>
          <w:szCs w:val="20"/>
          <w:lang w:val="lt-LT" w:eastAsia="ar-SA"/>
        </w:rPr>
        <w:t xml:space="preserve">įrangos </w:t>
      </w:r>
      <w:r w:rsidR="00C15B9B" w:rsidRPr="003568D4">
        <w:rPr>
          <w:rFonts w:ascii="Verdana" w:hAnsi="Verdana"/>
          <w:sz w:val="20"/>
          <w:szCs w:val="20"/>
          <w:lang w:val="lt-LT" w:eastAsia="ar-SA"/>
        </w:rPr>
        <w:t xml:space="preserve">diegimo planą, kuriame privalo būti išvardinti diegimo žingsniai ir terminai. </w:t>
      </w:r>
    </w:p>
    <w:p w14:paraId="6B1498A8" w14:textId="4942A0A8" w:rsidR="00C15B9B" w:rsidRPr="003568D4" w:rsidRDefault="00C15B9B" w:rsidP="006B6EC7">
      <w:pPr>
        <w:jc w:val="both"/>
        <w:rPr>
          <w:rFonts w:ascii="Verdana" w:hAnsi="Verdana"/>
          <w:sz w:val="20"/>
          <w:szCs w:val="20"/>
          <w:lang w:val="lt-LT" w:eastAsia="ar-SA"/>
        </w:rPr>
      </w:pPr>
      <w:r w:rsidRPr="003568D4">
        <w:rPr>
          <w:rFonts w:ascii="Verdana" w:hAnsi="Verdana"/>
          <w:sz w:val="20"/>
          <w:szCs w:val="20"/>
          <w:lang w:val="lt-LT" w:eastAsia="ar-SA"/>
        </w:rPr>
        <w:t>10.</w:t>
      </w:r>
      <w:r w:rsidR="001911D2">
        <w:rPr>
          <w:rFonts w:ascii="Verdana" w:hAnsi="Verdana"/>
          <w:sz w:val="20"/>
          <w:szCs w:val="20"/>
          <w:lang w:val="lt-LT" w:eastAsia="ar-SA"/>
        </w:rPr>
        <w:t>3</w:t>
      </w:r>
      <w:r w:rsidRPr="003568D4">
        <w:rPr>
          <w:rFonts w:ascii="Verdana" w:hAnsi="Verdana"/>
          <w:sz w:val="20"/>
          <w:szCs w:val="20"/>
          <w:lang w:val="lt-LT" w:eastAsia="ar-SA"/>
        </w:rPr>
        <w:t xml:space="preserve">. </w:t>
      </w:r>
      <w:r w:rsidRPr="003568D4">
        <w:rPr>
          <w:rFonts w:ascii="Verdana" w:hAnsi="Verdana"/>
          <w:b/>
          <w:bCs/>
          <w:sz w:val="20"/>
          <w:szCs w:val="20"/>
          <w:lang w:val="lt-LT" w:eastAsia="ar-SA"/>
        </w:rPr>
        <w:t>II alternatyva:</w:t>
      </w:r>
      <w:r w:rsidRPr="003568D4">
        <w:rPr>
          <w:rFonts w:ascii="Verdana" w:hAnsi="Verdana"/>
          <w:sz w:val="20"/>
          <w:szCs w:val="20"/>
          <w:lang w:val="lt-LT" w:eastAsia="ar-SA"/>
        </w:rPr>
        <w:t xml:space="preserve"> Ne vėliau kaip per </w:t>
      </w:r>
      <w:r w:rsidR="00652473">
        <w:rPr>
          <w:rFonts w:ascii="Verdana" w:hAnsi="Verdana"/>
          <w:sz w:val="20"/>
          <w:szCs w:val="20"/>
          <w:lang w:val="lt-LT" w:eastAsia="ar-SA"/>
        </w:rPr>
        <w:t>5</w:t>
      </w:r>
      <w:r w:rsidRPr="003568D4">
        <w:rPr>
          <w:rFonts w:ascii="Verdana" w:hAnsi="Verdana"/>
          <w:sz w:val="20"/>
          <w:szCs w:val="20"/>
          <w:lang w:val="lt-LT" w:eastAsia="ar-SA"/>
        </w:rPr>
        <w:t xml:space="preserve"> (</w:t>
      </w:r>
      <w:r w:rsidR="008C2F4D">
        <w:rPr>
          <w:rFonts w:ascii="Verdana" w:hAnsi="Verdana"/>
          <w:sz w:val="20"/>
          <w:szCs w:val="20"/>
          <w:lang w:val="lt-LT" w:eastAsia="ar-SA"/>
        </w:rPr>
        <w:t>penkias</w:t>
      </w:r>
      <w:r w:rsidRPr="003568D4">
        <w:rPr>
          <w:rFonts w:ascii="Verdana" w:hAnsi="Verdana"/>
          <w:sz w:val="20"/>
          <w:szCs w:val="20"/>
          <w:lang w:val="lt-LT" w:eastAsia="ar-SA"/>
        </w:rPr>
        <w:t xml:space="preserve">) darbo dienas nuo diegimo užbaigimo, Tiekėjas privalo atlikti visus reikalaujamus mokymus. </w:t>
      </w:r>
      <w:r w:rsidRPr="003568D4">
        <w:rPr>
          <w:rFonts w:ascii="Verdana" w:hAnsi="Verdana"/>
          <w:bCs/>
          <w:sz w:val="20"/>
          <w:szCs w:val="20"/>
          <w:lang w:val="lt-LT" w:eastAsia="ar-SA"/>
        </w:rPr>
        <w:t>Tiekėjas privalo Perkančiosios organizacijos darbuotojus apmokyti dirbti su tiekiama įranga.</w:t>
      </w:r>
      <w:r w:rsidR="00365451" w:rsidRPr="003568D4">
        <w:rPr>
          <w:rFonts w:ascii="Verdana" w:hAnsi="Verdana"/>
          <w:bCs/>
          <w:sz w:val="20"/>
          <w:szCs w:val="20"/>
          <w:lang w:val="lt-LT" w:eastAsia="ar-SA"/>
        </w:rPr>
        <w:t xml:space="preserve"> </w:t>
      </w:r>
      <w:r w:rsidRPr="003568D4">
        <w:rPr>
          <w:rFonts w:ascii="Verdana" w:eastAsia="Calibri" w:hAnsi="Verdana"/>
          <w:sz w:val="20"/>
          <w:szCs w:val="20"/>
          <w:lang w:val="lt-LT" w:eastAsia="ar-SA"/>
        </w:rPr>
        <w:t xml:space="preserve">Tiekėjas privalo suteikti dviem perkančiosios organizacijos atstovams nemokamus, mažiausiai penkių dienų trukmės (arba ne mažiau kaip 40 val.) mokymus administratoriams, vykdomus gamintojo </w:t>
      </w:r>
      <w:r w:rsidRPr="003568D4">
        <w:rPr>
          <w:rFonts w:ascii="Verdana" w:hAnsi="Verdana"/>
          <w:sz w:val="20"/>
          <w:szCs w:val="20"/>
          <w:lang w:val="lt-LT" w:eastAsia="ar-SA"/>
        </w:rPr>
        <w:t xml:space="preserve">ar jo atstovo </w:t>
      </w:r>
      <w:r w:rsidRPr="003568D4">
        <w:rPr>
          <w:rFonts w:ascii="Verdana" w:eastAsia="Calibri" w:hAnsi="Verdana"/>
          <w:sz w:val="20"/>
          <w:szCs w:val="20"/>
          <w:lang w:val="lt-LT" w:eastAsia="ar-SA"/>
        </w:rPr>
        <w:t>autorizuotame mokymų centre</w:t>
      </w:r>
      <w:r w:rsidRPr="003568D4">
        <w:rPr>
          <w:rFonts w:ascii="Verdana" w:hAnsi="Verdana"/>
          <w:sz w:val="20"/>
          <w:szCs w:val="20"/>
          <w:lang w:val="lt-LT" w:eastAsia="ar-SA"/>
        </w:rPr>
        <w:t>, o jei tokių nėra, gamintojo organizuojamose alternatyviuose specialistų rengimo mokym</w:t>
      </w:r>
      <w:r w:rsidR="00365451" w:rsidRPr="003568D4">
        <w:rPr>
          <w:rFonts w:ascii="Verdana" w:hAnsi="Verdana"/>
          <w:sz w:val="20"/>
          <w:szCs w:val="20"/>
          <w:lang w:val="lt-LT" w:eastAsia="ar-SA"/>
        </w:rPr>
        <w:t>u</w:t>
      </w:r>
      <w:r w:rsidRPr="003568D4">
        <w:rPr>
          <w:rFonts w:ascii="Verdana" w:hAnsi="Verdana"/>
          <w:sz w:val="20"/>
          <w:szCs w:val="20"/>
          <w:lang w:val="lt-LT" w:eastAsia="ar-SA"/>
        </w:rPr>
        <w:t>ose</w:t>
      </w:r>
      <w:r w:rsidRPr="003568D4">
        <w:rPr>
          <w:rFonts w:ascii="Verdana" w:eastAsia="Calibri" w:hAnsi="Verdana"/>
          <w:sz w:val="20"/>
          <w:szCs w:val="20"/>
          <w:lang w:val="lt-LT" w:eastAsia="ar-SA"/>
        </w:rPr>
        <w:t>. Taip pat privalo būti suteikta ne mažiau kaip 80 (aštuoniasdešimt) valandų konsultacijų, skirtų įsigytos įrangos administravimo, konfigūravimo ir eksploatavimo klausimams spręsti.</w:t>
      </w:r>
      <w:r w:rsidRPr="003568D4">
        <w:rPr>
          <w:rFonts w:ascii="Verdana" w:eastAsia="Calibri" w:hAnsi="Verdana"/>
          <w:sz w:val="20"/>
          <w:szCs w:val="20"/>
          <w:lang w:val="lt-LT"/>
        </w:rPr>
        <w:t xml:space="preserve"> Mokymai ir konsultacijos teikiami lietuvių arba anglų kalba. </w:t>
      </w:r>
      <w:r w:rsidRPr="003568D4">
        <w:rPr>
          <w:rFonts w:ascii="Verdana" w:hAnsi="Verdana"/>
          <w:bCs/>
          <w:sz w:val="20"/>
          <w:szCs w:val="20"/>
          <w:lang w:val="lt-LT" w:eastAsia="ar-SA"/>
        </w:rPr>
        <w:t>Mokymo ir konsultacijų išlaidos turi būti įskaičiuotos į bendrą pasiūlymo kainą</w:t>
      </w:r>
      <w:r w:rsidRPr="003568D4">
        <w:rPr>
          <w:rFonts w:ascii="Verdana" w:hAnsi="Verdana"/>
          <w:sz w:val="20"/>
          <w:szCs w:val="20"/>
          <w:lang w:val="lt-LT"/>
        </w:rPr>
        <w:t>.</w:t>
      </w:r>
    </w:p>
    <w:p w14:paraId="1AA52AA2" w14:textId="30B9DD0D" w:rsidR="006B6EC7" w:rsidRPr="003568D4" w:rsidRDefault="00C15B9B" w:rsidP="006B6EC7">
      <w:pPr>
        <w:jc w:val="both"/>
        <w:rPr>
          <w:rFonts w:ascii="Verdana" w:hAnsi="Verdana"/>
          <w:sz w:val="20"/>
          <w:szCs w:val="20"/>
          <w:lang w:val="lt-LT"/>
        </w:rPr>
      </w:pPr>
      <w:r w:rsidRPr="003568D4">
        <w:rPr>
          <w:rFonts w:ascii="Verdana" w:hAnsi="Verdana"/>
          <w:sz w:val="20"/>
          <w:szCs w:val="20"/>
          <w:lang w:val="lt-LT"/>
        </w:rPr>
        <w:t>10.</w:t>
      </w:r>
      <w:r w:rsidR="001911D2">
        <w:rPr>
          <w:rFonts w:ascii="Verdana" w:hAnsi="Verdana"/>
          <w:sz w:val="20"/>
          <w:szCs w:val="20"/>
          <w:lang w:val="lt-LT"/>
        </w:rPr>
        <w:t>4</w:t>
      </w:r>
      <w:r w:rsidRPr="003568D4">
        <w:rPr>
          <w:rFonts w:ascii="Verdana" w:hAnsi="Verdana"/>
          <w:sz w:val="20"/>
          <w:szCs w:val="20"/>
          <w:lang w:val="lt-LT"/>
        </w:rPr>
        <w:t xml:space="preserve">. </w:t>
      </w:r>
      <w:r w:rsidRPr="003568D4">
        <w:rPr>
          <w:rFonts w:ascii="Verdana" w:hAnsi="Verdana"/>
          <w:b/>
          <w:bCs/>
          <w:sz w:val="20"/>
          <w:szCs w:val="20"/>
          <w:lang w:val="lt-LT"/>
        </w:rPr>
        <w:t xml:space="preserve">II alternatyva: </w:t>
      </w:r>
      <w:r w:rsidR="006B6EC7" w:rsidRPr="003568D4">
        <w:rPr>
          <w:rFonts w:ascii="Verdana" w:hAnsi="Verdana"/>
          <w:sz w:val="20"/>
          <w:szCs w:val="20"/>
          <w:lang w:val="lt-LT"/>
        </w:rPr>
        <w:t>Nauja ugniasienių įranga, jos l</w:t>
      </w:r>
      <w:r w:rsidR="006B6EC7" w:rsidRPr="003568D4">
        <w:rPr>
          <w:rFonts w:ascii="Verdana" w:eastAsia="Segoe UI" w:hAnsi="Verdana" w:cs="Segoe UI"/>
          <w:sz w:val="20"/>
          <w:szCs w:val="20"/>
          <w:lang w:val="lt-LT"/>
        </w:rPr>
        <w:t xml:space="preserve">icencijos turi būti </w:t>
      </w:r>
      <w:r w:rsidR="006B6EC7" w:rsidRPr="001911D2">
        <w:rPr>
          <w:rFonts w:ascii="Verdana" w:eastAsia="Segoe UI" w:hAnsi="Verdana" w:cs="Segoe UI"/>
          <w:b/>
          <w:bCs/>
          <w:sz w:val="20"/>
          <w:szCs w:val="20"/>
          <w:lang w:val="lt-LT"/>
        </w:rPr>
        <w:t>įdiegtos ir sukonfigūruotos</w:t>
      </w:r>
      <w:r w:rsidR="006B6EC7" w:rsidRPr="003568D4">
        <w:rPr>
          <w:rFonts w:ascii="Verdana" w:eastAsia="Segoe UI" w:hAnsi="Verdana" w:cs="Segoe UI"/>
          <w:sz w:val="20"/>
          <w:szCs w:val="20"/>
          <w:lang w:val="lt-LT"/>
        </w:rPr>
        <w:t xml:space="preserve"> pagal Techninės specifikacijos reikalavimus </w:t>
      </w:r>
      <w:r w:rsidR="006B6EC7" w:rsidRPr="003568D4">
        <w:rPr>
          <w:rFonts w:ascii="Verdana" w:eastAsia="Segoe UI" w:hAnsi="Verdana" w:cs="Segoe UI"/>
          <w:b/>
          <w:bCs/>
          <w:sz w:val="20"/>
          <w:szCs w:val="20"/>
          <w:lang w:val="lt-LT"/>
        </w:rPr>
        <w:t xml:space="preserve">ne vėliau kaip iki </w:t>
      </w:r>
      <w:r w:rsidR="00480B0A" w:rsidRPr="003568D4">
        <w:rPr>
          <w:rFonts w:ascii="Verdana" w:hAnsi="Verdana"/>
          <w:b/>
          <w:bCs/>
          <w:sz w:val="20"/>
          <w:szCs w:val="20"/>
          <w:lang w:val="lt-LT"/>
        </w:rPr>
        <w:t>202</w:t>
      </w:r>
      <w:r w:rsidR="00652473">
        <w:rPr>
          <w:rFonts w:ascii="Verdana" w:hAnsi="Verdana"/>
          <w:b/>
          <w:bCs/>
          <w:sz w:val="20"/>
          <w:szCs w:val="20"/>
          <w:lang w:val="lt-LT"/>
        </w:rPr>
        <w:t>5</w:t>
      </w:r>
      <w:r w:rsidR="00480B0A" w:rsidRPr="003568D4">
        <w:rPr>
          <w:rFonts w:ascii="Verdana" w:hAnsi="Verdana"/>
          <w:b/>
          <w:bCs/>
          <w:sz w:val="20"/>
          <w:szCs w:val="20"/>
          <w:lang w:val="lt-LT"/>
        </w:rPr>
        <w:t>-</w:t>
      </w:r>
      <w:r w:rsidR="00652473">
        <w:rPr>
          <w:rFonts w:ascii="Verdana" w:hAnsi="Verdana"/>
          <w:b/>
          <w:bCs/>
          <w:sz w:val="20"/>
          <w:szCs w:val="20"/>
          <w:lang w:val="lt-LT"/>
        </w:rPr>
        <w:t>12</w:t>
      </w:r>
      <w:r w:rsidR="00480B0A" w:rsidRPr="003568D4">
        <w:rPr>
          <w:rFonts w:ascii="Verdana" w:hAnsi="Verdana"/>
          <w:b/>
          <w:bCs/>
          <w:sz w:val="20"/>
          <w:szCs w:val="20"/>
          <w:lang w:val="lt-LT"/>
        </w:rPr>
        <w:t>-</w:t>
      </w:r>
      <w:r w:rsidR="00652473">
        <w:rPr>
          <w:rFonts w:ascii="Verdana" w:hAnsi="Verdana"/>
          <w:b/>
          <w:bCs/>
          <w:sz w:val="20"/>
          <w:szCs w:val="20"/>
          <w:lang w:val="lt-LT"/>
        </w:rPr>
        <w:t>15</w:t>
      </w:r>
      <w:r w:rsidR="008C2F4D">
        <w:rPr>
          <w:rFonts w:ascii="Verdana" w:hAnsi="Verdana"/>
          <w:b/>
          <w:bCs/>
          <w:sz w:val="20"/>
          <w:szCs w:val="20"/>
          <w:lang w:val="lt-LT"/>
        </w:rPr>
        <w:t>,</w:t>
      </w:r>
      <w:r w:rsidR="008C2F4D" w:rsidRPr="008C2F4D">
        <w:rPr>
          <w:rFonts w:ascii="Verdana" w:hAnsi="Verdana"/>
          <w:sz w:val="20"/>
          <w:szCs w:val="20"/>
          <w:lang w:val="lt-LT"/>
        </w:rPr>
        <w:t xml:space="preserve"> </w:t>
      </w:r>
      <w:r w:rsidR="008C2F4D">
        <w:rPr>
          <w:rFonts w:ascii="Verdana" w:hAnsi="Verdana"/>
          <w:sz w:val="20"/>
          <w:szCs w:val="20"/>
          <w:lang w:val="lt-LT"/>
        </w:rPr>
        <w:t>tačiau</w:t>
      </w:r>
      <w:r w:rsidR="008C2F4D" w:rsidRPr="008C2F4D">
        <w:rPr>
          <w:rFonts w:ascii="Verdana" w:hAnsi="Verdana"/>
          <w:sz w:val="20"/>
          <w:szCs w:val="20"/>
          <w:lang w:val="lt-LT"/>
        </w:rPr>
        <w:t xml:space="preserve"> tiekėjas turi užtikrinti, kad Perkančiosios organizacijos šiuo metu turimos licencijos nenustos galioti iki jų galiojimo termino pabaigos</w:t>
      </w:r>
      <w:r w:rsidR="008C2F4D">
        <w:rPr>
          <w:rFonts w:ascii="Verdana" w:hAnsi="Verdana"/>
          <w:sz w:val="20"/>
          <w:szCs w:val="20"/>
          <w:lang w:val="lt-LT"/>
        </w:rPr>
        <w:t xml:space="preserve">, </w:t>
      </w:r>
      <w:proofErr w:type="spellStart"/>
      <w:r w:rsidR="008C2F4D">
        <w:rPr>
          <w:rFonts w:ascii="Verdana" w:hAnsi="Verdana"/>
          <w:sz w:val="20"/>
          <w:szCs w:val="20"/>
          <w:lang w:val="lt-LT"/>
        </w:rPr>
        <w:t>t.y</w:t>
      </w:r>
      <w:proofErr w:type="spellEnd"/>
      <w:r w:rsidR="008C2F4D">
        <w:rPr>
          <w:rFonts w:ascii="Verdana" w:hAnsi="Verdana"/>
          <w:sz w:val="20"/>
          <w:szCs w:val="20"/>
          <w:lang w:val="lt-LT"/>
        </w:rPr>
        <w:t>. iki 2026-01-21</w:t>
      </w:r>
      <w:r w:rsidR="001911D2">
        <w:rPr>
          <w:rFonts w:ascii="Verdana" w:hAnsi="Verdana"/>
          <w:sz w:val="20"/>
          <w:szCs w:val="20"/>
          <w:lang w:val="lt-LT"/>
        </w:rPr>
        <w:t>.</w:t>
      </w:r>
      <w:r w:rsidR="008C2F4D">
        <w:rPr>
          <w:rFonts w:ascii="Verdana" w:hAnsi="Verdana"/>
          <w:b/>
          <w:bCs/>
          <w:sz w:val="20"/>
          <w:szCs w:val="20"/>
          <w:lang w:val="lt-LT"/>
        </w:rPr>
        <w:t xml:space="preserve"> </w:t>
      </w:r>
      <w:r w:rsidR="006B6EC7" w:rsidRPr="003568D4">
        <w:rPr>
          <w:rFonts w:ascii="Verdana" w:hAnsi="Verdana"/>
          <w:sz w:val="20"/>
          <w:szCs w:val="20"/>
          <w:lang w:val="lt-LT"/>
        </w:rPr>
        <w:t xml:space="preserve">Licencijos turi </w:t>
      </w:r>
      <w:r w:rsidR="006B6EC7" w:rsidRPr="008C2F4D">
        <w:rPr>
          <w:rFonts w:ascii="Verdana" w:hAnsi="Verdana"/>
          <w:b/>
          <w:bCs/>
          <w:sz w:val="20"/>
          <w:szCs w:val="20"/>
          <w:lang w:val="lt-LT"/>
        </w:rPr>
        <w:t xml:space="preserve">įsigalioti nuo </w:t>
      </w:r>
      <w:r w:rsidR="00480B0A" w:rsidRPr="008C2F4D">
        <w:rPr>
          <w:rFonts w:ascii="Verdana" w:hAnsi="Verdana"/>
          <w:b/>
          <w:bCs/>
          <w:sz w:val="20"/>
          <w:szCs w:val="20"/>
          <w:lang w:val="lt-LT"/>
        </w:rPr>
        <w:t>2026-01-21</w:t>
      </w:r>
      <w:r w:rsidR="006B6EC7" w:rsidRPr="008C2F4D">
        <w:rPr>
          <w:rFonts w:ascii="Verdana" w:hAnsi="Verdana"/>
          <w:b/>
          <w:bCs/>
          <w:sz w:val="20"/>
          <w:szCs w:val="20"/>
          <w:lang w:val="lt-LT"/>
        </w:rPr>
        <w:t>, 00:00 val.</w:t>
      </w:r>
      <w:r w:rsidR="006B6EC7" w:rsidRPr="003568D4">
        <w:rPr>
          <w:rFonts w:ascii="Verdana" w:hAnsi="Verdana"/>
          <w:sz w:val="20"/>
          <w:szCs w:val="20"/>
          <w:lang w:val="lt-LT"/>
        </w:rPr>
        <w:t xml:space="preserve"> ir galioja 36 (trisdešimt šešis) mėnesius. </w:t>
      </w:r>
    </w:p>
    <w:p w14:paraId="4D61429F" w14:textId="7A86B929" w:rsidR="006B6EC7" w:rsidRPr="003568D4" w:rsidRDefault="006B6EC7" w:rsidP="006B6EC7">
      <w:pPr>
        <w:pStyle w:val="ListParagraph"/>
        <w:tabs>
          <w:tab w:val="left" w:pos="1134"/>
        </w:tabs>
        <w:ind w:left="0"/>
        <w:jc w:val="both"/>
        <w:rPr>
          <w:rFonts w:ascii="Verdana" w:eastAsia="Segoe UI" w:hAnsi="Verdana" w:cs="Segoe UI"/>
          <w:sz w:val="20"/>
          <w:szCs w:val="20"/>
        </w:rPr>
      </w:pPr>
      <w:r w:rsidRPr="003568D4">
        <w:rPr>
          <w:rFonts w:ascii="Verdana" w:hAnsi="Verdana"/>
          <w:sz w:val="20"/>
          <w:szCs w:val="20"/>
        </w:rPr>
        <w:t>10.</w:t>
      </w:r>
      <w:r w:rsidR="001911D2">
        <w:rPr>
          <w:rFonts w:ascii="Verdana" w:hAnsi="Verdana"/>
          <w:sz w:val="20"/>
          <w:szCs w:val="20"/>
        </w:rPr>
        <w:t>5</w:t>
      </w:r>
      <w:r w:rsidRPr="003568D4">
        <w:rPr>
          <w:rFonts w:ascii="Verdana" w:hAnsi="Verdana"/>
          <w:sz w:val="20"/>
          <w:szCs w:val="20"/>
        </w:rPr>
        <w:t xml:space="preserve">. </w:t>
      </w:r>
      <w:r w:rsidRPr="003568D4">
        <w:rPr>
          <w:rFonts w:ascii="Verdana" w:hAnsi="Verdana" w:cs="Times New Roman"/>
          <w:b/>
          <w:bCs/>
          <w:sz w:val="20"/>
          <w:szCs w:val="20"/>
        </w:rPr>
        <w:t xml:space="preserve">II alternatyva: </w:t>
      </w:r>
      <w:r w:rsidR="00016A11" w:rsidRPr="003568D4">
        <w:rPr>
          <w:rFonts w:ascii="Verdana" w:hAnsi="Verdana"/>
          <w:sz w:val="20"/>
          <w:szCs w:val="20"/>
        </w:rPr>
        <w:t>N</w:t>
      </w:r>
      <w:r w:rsidRPr="003568D4">
        <w:rPr>
          <w:rFonts w:ascii="Verdana" w:hAnsi="Verdana"/>
          <w:sz w:val="20"/>
          <w:szCs w:val="20"/>
        </w:rPr>
        <w:t xml:space="preserve">aujumo garantijos ir palaikymo terminas prasideda nuo licencijų įsigaliojimo ir galioja 36 (trisdešimt šešis) mėnesius. </w:t>
      </w:r>
    </w:p>
    <w:p w14:paraId="5DA33A67" w14:textId="77777777" w:rsidR="006B6EC7" w:rsidRPr="003568D4" w:rsidRDefault="006B6EC7" w:rsidP="009E247D">
      <w:pPr>
        <w:jc w:val="both"/>
        <w:rPr>
          <w:rFonts w:ascii="Verdana" w:hAnsi="Verdana"/>
          <w:sz w:val="20"/>
          <w:szCs w:val="20"/>
          <w:lang w:val="lt-LT"/>
        </w:rPr>
      </w:pPr>
    </w:p>
    <w:p w14:paraId="4BE692D9" w14:textId="77777777" w:rsidR="006B6EC7" w:rsidRPr="003568D4" w:rsidRDefault="006B6EC7" w:rsidP="006B6EC7">
      <w:pPr>
        <w:rPr>
          <w:rFonts w:ascii="Verdana" w:hAnsi="Verdana"/>
          <w:sz w:val="20"/>
          <w:szCs w:val="20"/>
          <w:lang w:val="lt-LT"/>
        </w:rPr>
      </w:pPr>
      <w:r w:rsidRPr="003568D4">
        <w:rPr>
          <w:rFonts w:ascii="Verdana" w:hAnsi="Verdana"/>
          <w:b/>
          <w:bCs/>
          <w:sz w:val="20"/>
          <w:szCs w:val="20"/>
          <w:lang w:val="lt-LT"/>
        </w:rPr>
        <w:t>II. Konkretūs reikalavimai Prekėms:</w:t>
      </w:r>
    </w:p>
    <w:p w14:paraId="679C7E53" w14:textId="3099E97E" w:rsidR="006B6EC7" w:rsidRPr="003568D4" w:rsidRDefault="006B6EC7" w:rsidP="006B6EC7">
      <w:pPr>
        <w:jc w:val="both"/>
        <w:rPr>
          <w:rFonts w:ascii="Verdana" w:hAnsi="Verdana"/>
          <w:sz w:val="20"/>
          <w:szCs w:val="20"/>
          <w:lang w:val="lt-LT"/>
        </w:rPr>
      </w:pPr>
      <w:r w:rsidRPr="003568D4">
        <w:rPr>
          <w:rFonts w:ascii="Verdana" w:hAnsi="Verdana"/>
          <w:sz w:val="20"/>
          <w:szCs w:val="20"/>
          <w:lang w:val="lt-LT"/>
        </w:rPr>
        <w:t xml:space="preserve">11. Reikalavimai Prekėms nurodyti </w:t>
      </w:r>
      <w:r w:rsidR="00255254" w:rsidRPr="003568D4">
        <w:rPr>
          <w:rFonts w:ascii="Verdana" w:hAnsi="Verdana"/>
          <w:sz w:val="20"/>
          <w:szCs w:val="20"/>
          <w:lang w:val="lt-LT"/>
        </w:rPr>
        <w:t>2</w:t>
      </w:r>
      <w:r w:rsidR="00D668C6" w:rsidRPr="003568D4">
        <w:rPr>
          <w:rFonts w:ascii="Verdana" w:hAnsi="Verdana"/>
          <w:sz w:val="20"/>
          <w:szCs w:val="20"/>
          <w:lang w:val="lt-LT"/>
        </w:rPr>
        <w:t xml:space="preserve">, </w:t>
      </w:r>
      <w:r w:rsidR="00255254" w:rsidRPr="003568D4">
        <w:rPr>
          <w:rFonts w:ascii="Verdana" w:hAnsi="Verdana"/>
          <w:sz w:val="20"/>
          <w:szCs w:val="20"/>
          <w:lang w:val="lt-LT"/>
        </w:rPr>
        <w:t>3</w:t>
      </w:r>
      <w:r w:rsidR="004E7955" w:rsidRPr="003568D4">
        <w:rPr>
          <w:rFonts w:ascii="Verdana" w:hAnsi="Verdana"/>
          <w:sz w:val="20"/>
          <w:szCs w:val="20"/>
          <w:lang w:val="lt-LT"/>
        </w:rPr>
        <w:t xml:space="preserve">, </w:t>
      </w:r>
      <w:r w:rsidR="00D668C6" w:rsidRPr="003568D4">
        <w:rPr>
          <w:rFonts w:ascii="Verdana" w:hAnsi="Verdana"/>
          <w:sz w:val="20"/>
          <w:szCs w:val="20"/>
          <w:lang w:val="lt-LT"/>
        </w:rPr>
        <w:t>4</w:t>
      </w:r>
      <w:r w:rsidRPr="003568D4">
        <w:rPr>
          <w:rFonts w:ascii="Verdana" w:hAnsi="Verdana"/>
          <w:sz w:val="20"/>
          <w:szCs w:val="20"/>
          <w:lang w:val="lt-LT"/>
        </w:rPr>
        <w:t xml:space="preserve"> </w:t>
      </w:r>
      <w:r w:rsidR="004E7955" w:rsidRPr="003568D4">
        <w:rPr>
          <w:rFonts w:ascii="Verdana" w:hAnsi="Verdana"/>
          <w:sz w:val="20"/>
          <w:szCs w:val="20"/>
          <w:lang w:val="lt-LT"/>
        </w:rPr>
        <w:t xml:space="preserve">ir 5 </w:t>
      </w:r>
      <w:r w:rsidRPr="003568D4">
        <w:rPr>
          <w:rFonts w:ascii="Verdana" w:hAnsi="Verdana"/>
          <w:sz w:val="20"/>
          <w:szCs w:val="20"/>
          <w:lang w:val="lt-LT"/>
        </w:rPr>
        <w:t xml:space="preserve">lentelėse. Tiekėjas </w:t>
      </w:r>
      <w:r w:rsidRPr="003568D4">
        <w:rPr>
          <w:rFonts w:ascii="Verdana" w:hAnsi="Verdana"/>
          <w:b/>
          <w:bCs/>
          <w:sz w:val="20"/>
          <w:szCs w:val="20"/>
          <w:u w:val="single"/>
          <w:lang w:val="lt-LT"/>
        </w:rPr>
        <w:t>turi pasirinkti</w:t>
      </w:r>
      <w:r w:rsidRPr="003568D4">
        <w:rPr>
          <w:rFonts w:ascii="Verdana" w:hAnsi="Verdana"/>
          <w:sz w:val="20"/>
          <w:szCs w:val="20"/>
          <w:lang w:val="lt-LT"/>
        </w:rPr>
        <w:t xml:space="preserve"> ir pasiūlyti I (</w:t>
      </w:r>
      <w:r w:rsidR="00255254" w:rsidRPr="003568D4">
        <w:rPr>
          <w:rFonts w:ascii="Verdana" w:hAnsi="Verdana"/>
          <w:sz w:val="20"/>
          <w:szCs w:val="20"/>
          <w:lang w:val="lt-LT"/>
        </w:rPr>
        <w:t>2</w:t>
      </w:r>
      <w:r w:rsidRPr="003568D4">
        <w:rPr>
          <w:rFonts w:ascii="Verdana" w:hAnsi="Verdana"/>
          <w:sz w:val="20"/>
          <w:szCs w:val="20"/>
          <w:lang w:val="lt-LT"/>
        </w:rPr>
        <w:t xml:space="preserve"> lentelė) </w:t>
      </w:r>
      <w:r w:rsidRPr="003568D4">
        <w:rPr>
          <w:rFonts w:ascii="Verdana" w:hAnsi="Verdana"/>
          <w:b/>
          <w:bCs/>
          <w:sz w:val="20"/>
          <w:szCs w:val="20"/>
          <w:u w:val="single"/>
          <w:lang w:val="lt-LT"/>
        </w:rPr>
        <w:t>arba</w:t>
      </w:r>
      <w:r w:rsidRPr="003568D4">
        <w:rPr>
          <w:rFonts w:ascii="Verdana" w:hAnsi="Verdana"/>
          <w:sz w:val="20"/>
          <w:szCs w:val="20"/>
          <w:lang w:val="lt-LT"/>
        </w:rPr>
        <w:t xml:space="preserve"> II (</w:t>
      </w:r>
      <w:r w:rsidR="00255254" w:rsidRPr="003568D4">
        <w:rPr>
          <w:rFonts w:ascii="Verdana" w:hAnsi="Verdana"/>
          <w:sz w:val="20"/>
          <w:szCs w:val="20"/>
          <w:lang w:val="lt-LT"/>
        </w:rPr>
        <w:t>3</w:t>
      </w:r>
      <w:r w:rsidR="00D668C6" w:rsidRPr="003568D4">
        <w:rPr>
          <w:rFonts w:ascii="Verdana" w:hAnsi="Verdana"/>
          <w:sz w:val="20"/>
          <w:szCs w:val="20"/>
          <w:lang w:val="lt-LT"/>
        </w:rPr>
        <w:t>-</w:t>
      </w:r>
      <w:r w:rsidR="004E7955" w:rsidRPr="003568D4">
        <w:rPr>
          <w:rFonts w:ascii="Verdana" w:hAnsi="Verdana"/>
          <w:sz w:val="20"/>
          <w:szCs w:val="20"/>
          <w:lang w:val="lt-LT"/>
        </w:rPr>
        <w:t>5</w:t>
      </w:r>
      <w:r w:rsidRPr="003568D4">
        <w:rPr>
          <w:rFonts w:ascii="Verdana" w:hAnsi="Verdana"/>
          <w:sz w:val="20"/>
          <w:szCs w:val="20"/>
          <w:lang w:val="lt-LT"/>
        </w:rPr>
        <w:t xml:space="preserve"> lentelė</w:t>
      </w:r>
      <w:r w:rsidR="00D668C6" w:rsidRPr="003568D4">
        <w:rPr>
          <w:rFonts w:ascii="Verdana" w:hAnsi="Verdana"/>
          <w:sz w:val="20"/>
          <w:szCs w:val="20"/>
          <w:lang w:val="lt-LT"/>
        </w:rPr>
        <w:t>s</w:t>
      </w:r>
      <w:r w:rsidRPr="003568D4">
        <w:rPr>
          <w:rFonts w:ascii="Verdana" w:hAnsi="Verdana"/>
          <w:sz w:val="20"/>
          <w:szCs w:val="20"/>
          <w:lang w:val="lt-LT"/>
        </w:rPr>
        <w:t>) alternatyvą. Atsižvelgiant į tai, kurią Prekių alternatyvą siūlyti renkasi tiekėjas, atitinkamai užpildom</w:t>
      </w:r>
      <w:r w:rsidR="00D668C6" w:rsidRPr="003568D4">
        <w:rPr>
          <w:rFonts w:ascii="Verdana" w:hAnsi="Verdana"/>
          <w:sz w:val="20"/>
          <w:szCs w:val="20"/>
          <w:lang w:val="lt-LT"/>
        </w:rPr>
        <w:t>os</w:t>
      </w:r>
      <w:r w:rsidRPr="003568D4">
        <w:rPr>
          <w:rFonts w:ascii="Verdana" w:hAnsi="Verdana"/>
          <w:sz w:val="20"/>
          <w:szCs w:val="20"/>
          <w:lang w:val="lt-LT"/>
        </w:rPr>
        <w:t xml:space="preserve"> pasirinkt</w:t>
      </w:r>
      <w:r w:rsidR="00D668C6" w:rsidRPr="003568D4">
        <w:rPr>
          <w:rFonts w:ascii="Verdana" w:hAnsi="Verdana"/>
          <w:sz w:val="20"/>
          <w:szCs w:val="20"/>
          <w:lang w:val="lt-LT"/>
        </w:rPr>
        <w:t>os</w:t>
      </w:r>
      <w:r w:rsidRPr="003568D4">
        <w:rPr>
          <w:rFonts w:ascii="Verdana" w:hAnsi="Verdana"/>
          <w:sz w:val="20"/>
          <w:szCs w:val="20"/>
          <w:lang w:val="lt-LT"/>
        </w:rPr>
        <w:t xml:space="preserve"> lentelė</w:t>
      </w:r>
      <w:r w:rsidR="00D668C6" w:rsidRPr="003568D4">
        <w:rPr>
          <w:rFonts w:ascii="Verdana" w:hAnsi="Verdana"/>
          <w:sz w:val="20"/>
          <w:szCs w:val="20"/>
          <w:lang w:val="lt-LT"/>
        </w:rPr>
        <w:t>s</w:t>
      </w:r>
      <w:r w:rsidRPr="003568D4">
        <w:rPr>
          <w:rFonts w:ascii="Verdana" w:hAnsi="Verdana"/>
          <w:sz w:val="20"/>
          <w:szCs w:val="20"/>
          <w:lang w:val="lt-LT"/>
        </w:rPr>
        <w:t>:</w:t>
      </w:r>
    </w:p>
    <w:p w14:paraId="4AEF0A4F" w14:textId="77777777" w:rsidR="006B6EC7" w:rsidRPr="003568D4" w:rsidRDefault="006B6EC7" w:rsidP="009E247D">
      <w:pPr>
        <w:jc w:val="both"/>
        <w:rPr>
          <w:rFonts w:ascii="Verdana" w:hAnsi="Verdana"/>
          <w:sz w:val="20"/>
          <w:szCs w:val="20"/>
          <w:lang w:val="lt-LT"/>
        </w:rPr>
      </w:pPr>
    </w:p>
    <w:p w14:paraId="69A4BC80" w14:textId="3574E44A" w:rsidR="007D29A2" w:rsidRPr="003568D4" w:rsidRDefault="007D29A2" w:rsidP="00F315DC">
      <w:pPr>
        <w:tabs>
          <w:tab w:val="left" w:pos="993"/>
        </w:tabs>
        <w:jc w:val="both"/>
        <w:rPr>
          <w:rFonts w:ascii="Verdana" w:hAnsi="Verdana"/>
          <w:sz w:val="20"/>
          <w:szCs w:val="20"/>
          <w:lang w:val="lt-LT"/>
        </w:rPr>
      </w:pPr>
      <w:r w:rsidRPr="003568D4">
        <w:rPr>
          <w:rFonts w:ascii="Verdana" w:hAnsi="Verdana"/>
          <w:b/>
          <w:bCs/>
          <w:sz w:val="20"/>
          <w:szCs w:val="20"/>
          <w:lang w:val="lt-LT"/>
        </w:rPr>
        <w:t>Reikalavimai I alternatyvai</w:t>
      </w:r>
      <w:r w:rsidR="00F315DC" w:rsidRPr="003568D4">
        <w:rPr>
          <w:rFonts w:ascii="Verdana" w:hAnsi="Verdana"/>
          <w:b/>
          <w:bCs/>
          <w:sz w:val="20"/>
          <w:szCs w:val="20"/>
          <w:lang w:val="lt-LT"/>
        </w:rPr>
        <w:t>:</w:t>
      </w:r>
    </w:p>
    <w:p w14:paraId="5871E153" w14:textId="4C51AAB8" w:rsidR="0022333E" w:rsidRPr="003568D4" w:rsidRDefault="0022333E" w:rsidP="0022333E">
      <w:pPr>
        <w:jc w:val="both"/>
        <w:rPr>
          <w:rFonts w:ascii="Verdana" w:hAnsi="Verdana"/>
          <w:sz w:val="20"/>
          <w:szCs w:val="20"/>
          <w:lang w:val="lt-LT"/>
        </w:rPr>
      </w:pPr>
      <w:r w:rsidRPr="003568D4">
        <w:rPr>
          <w:rFonts w:ascii="Verdana" w:hAnsi="Verdana"/>
          <w:sz w:val="20"/>
          <w:szCs w:val="20"/>
          <w:lang w:val="lt-LT"/>
        </w:rPr>
        <w:t xml:space="preserve">12. </w:t>
      </w:r>
      <w:r w:rsidR="00D23CC3" w:rsidRPr="003568D4">
        <w:rPr>
          <w:rFonts w:ascii="Verdana" w:hAnsi="Verdana"/>
          <w:sz w:val="20"/>
          <w:szCs w:val="20"/>
          <w:lang w:val="lt-LT"/>
        </w:rPr>
        <w:t xml:space="preserve">Tiekėjas turi pateikti </w:t>
      </w:r>
      <w:r w:rsidR="00480B0A" w:rsidRPr="003568D4">
        <w:rPr>
          <w:rFonts w:ascii="Verdana" w:hAnsi="Verdana"/>
          <w:sz w:val="20"/>
          <w:szCs w:val="20"/>
          <w:lang w:val="lt-LT"/>
        </w:rPr>
        <w:t>FC-10-F101F-950-02-36 saugumo prenumeratos licencijas  ar geresnio funkcionalumo licencijas, suderinamas su FortiGate-101F įrenginiais</w:t>
      </w:r>
      <w:r w:rsidR="00D23CC3" w:rsidRPr="003568D4">
        <w:rPr>
          <w:rFonts w:ascii="Verdana" w:hAnsi="Verdana"/>
          <w:sz w:val="20"/>
          <w:szCs w:val="20"/>
          <w:lang w:val="lt-LT"/>
        </w:rPr>
        <w:t>. Jeigu tiekėjas</w:t>
      </w:r>
      <w:r w:rsidR="00740CFC" w:rsidRPr="003568D4">
        <w:rPr>
          <w:rFonts w:ascii="Verdana" w:hAnsi="Verdana"/>
          <w:sz w:val="20"/>
          <w:szCs w:val="20"/>
          <w:lang w:val="lt-LT"/>
        </w:rPr>
        <w:t xml:space="preserve"> negali pasiūlyti tokio identifikacinio kodo licencij</w:t>
      </w:r>
      <w:r w:rsidR="005E4ECD" w:rsidRPr="003568D4">
        <w:rPr>
          <w:rFonts w:ascii="Verdana" w:hAnsi="Verdana"/>
          <w:sz w:val="20"/>
          <w:szCs w:val="20"/>
          <w:lang w:val="lt-LT"/>
        </w:rPr>
        <w:t>ų</w:t>
      </w:r>
      <w:r w:rsidR="00740CFC" w:rsidRPr="003568D4">
        <w:rPr>
          <w:rFonts w:ascii="Verdana" w:hAnsi="Verdana"/>
          <w:sz w:val="20"/>
          <w:szCs w:val="20"/>
          <w:lang w:val="lt-LT"/>
        </w:rPr>
        <w:t xml:space="preserve">, dėl gamintojo sąlygų ar pavadinimų keitimo, Tiekėjas gali </w:t>
      </w:r>
      <w:r w:rsidR="00D23CC3" w:rsidRPr="003568D4">
        <w:rPr>
          <w:rFonts w:ascii="Verdana" w:hAnsi="Verdana"/>
          <w:sz w:val="20"/>
          <w:szCs w:val="20"/>
          <w:lang w:val="lt-LT"/>
        </w:rPr>
        <w:t>siūl</w:t>
      </w:r>
      <w:r w:rsidR="00740CFC" w:rsidRPr="003568D4">
        <w:rPr>
          <w:rFonts w:ascii="Verdana" w:hAnsi="Verdana"/>
          <w:sz w:val="20"/>
          <w:szCs w:val="20"/>
          <w:lang w:val="lt-LT"/>
        </w:rPr>
        <w:t>yti</w:t>
      </w:r>
      <w:r w:rsidR="00D23CC3" w:rsidRPr="003568D4">
        <w:rPr>
          <w:rFonts w:ascii="Verdana" w:hAnsi="Verdana"/>
          <w:sz w:val="20"/>
          <w:szCs w:val="20"/>
          <w:lang w:val="lt-LT"/>
        </w:rPr>
        <w:t xml:space="preserve"> lygiavertes arba geresnio funkcionalumo licencijas</w:t>
      </w:r>
      <w:r w:rsidR="00740CFC" w:rsidRPr="003568D4">
        <w:rPr>
          <w:rFonts w:ascii="Verdana" w:hAnsi="Verdana"/>
          <w:sz w:val="20"/>
          <w:szCs w:val="20"/>
          <w:lang w:val="lt-LT"/>
        </w:rPr>
        <w:t>, o</w:t>
      </w:r>
      <w:r w:rsidR="00D23CC3" w:rsidRPr="003568D4">
        <w:rPr>
          <w:rFonts w:ascii="Verdana" w:hAnsi="Verdana"/>
          <w:sz w:val="20"/>
          <w:szCs w:val="20"/>
          <w:lang w:val="lt-LT"/>
        </w:rPr>
        <w:t xml:space="preserve"> kartu su pasiūlymu jis turi pateikti dokumentaciją arba nuorodą į gamintojo svetainę kurioje matosi, kad licencijos funkcionalumas atitinka Techninės specifikacijos reikalavimus. </w:t>
      </w:r>
    </w:p>
    <w:p w14:paraId="6C7A50E7" w14:textId="15867658" w:rsidR="0022333E" w:rsidRPr="003568D4" w:rsidRDefault="0022333E" w:rsidP="0022333E">
      <w:pPr>
        <w:jc w:val="both"/>
        <w:rPr>
          <w:rFonts w:ascii="Verdana" w:hAnsi="Verdana"/>
          <w:sz w:val="20"/>
          <w:szCs w:val="20"/>
          <w:lang w:val="lt-LT"/>
        </w:rPr>
      </w:pPr>
      <w:r w:rsidRPr="003568D4">
        <w:rPr>
          <w:rFonts w:ascii="Verdana" w:hAnsi="Verdana"/>
          <w:sz w:val="20"/>
          <w:szCs w:val="20"/>
          <w:lang w:val="lt-LT"/>
        </w:rPr>
        <w:t xml:space="preserve">13. </w:t>
      </w:r>
      <w:r w:rsidR="007D29A2" w:rsidRPr="003568D4">
        <w:rPr>
          <w:rFonts w:ascii="Verdana" w:hAnsi="Verdana"/>
          <w:sz w:val="20"/>
          <w:szCs w:val="20"/>
          <w:lang w:val="lt-LT"/>
        </w:rPr>
        <w:t>Į perkamų licencijų kainą turi būti įskaičiuot</w:t>
      </w:r>
      <w:r w:rsidR="005E4ECD" w:rsidRPr="003568D4">
        <w:rPr>
          <w:rFonts w:ascii="Verdana" w:hAnsi="Verdana"/>
          <w:sz w:val="20"/>
          <w:szCs w:val="20"/>
          <w:lang w:val="lt-LT"/>
        </w:rPr>
        <w:t>i</w:t>
      </w:r>
      <w:r w:rsidR="007D29A2" w:rsidRPr="003568D4">
        <w:rPr>
          <w:rFonts w:ascii="Verdana" w:hAnsi="Verdana"/>
          <w:sz w:val="20"/>
          <w:szCs w:val="20"/>
          <w:lang w:val="lt-LT"/>
        </w:rPr>
        <w:t xml:space="preserve"> </w:t>
      </w:r>
      <w:r w:rsidR="00C92DE1" w:rsidRPr="003568D4">
        <w:rPr>
          <w:rFonts w:ascii="Verdana" w:hAnsi="Verdana"/>
          <w:sz w:val="20"/>
          <w:szCs w:val="20"/>
          <w:lang w:val="lt-LT"/>
        </w:rPr>
        <w:t xml:space="preserve">visi </w:t>
      </w:r>
      <w:r w:rsidR="007D29A2" w:rsidRPr="003568D4">
        <w:rPr>
          <w:rFonts w:ascii="Verdana" w:hAnsi="Verdana"/>
          <w:sz w:val="20"/>
          <w:szCs w:val="20"/>
          <w:lang w:val="lt-LT" w:eastAsia="ar-SA"/>
        </w:rPr>
        <w:t>darbai</w:t>
      </w:r>
      <w:r w:rsidR="00C92DE1" w:rsidRPr="003568D4">
        <w:rPr>
          <w:rFonts w:ascii="Verdana" w:hAnsi="Verdana"/>
          <w:sz w:val="20"/>
          <w:szCs w:val="20"/>
          <w:lang w:val="lt-LT" w:eastAsia="ar-SA"/>
        </w:rPr>
        <w:t>, medžiagos kiti resursai, kurie nebuvo paminėti techninėje specifikacijoje, bet reikalingi tinkamam naujų licencijų</w:t>
      </w:r>
      <w:r w:rsidR="007D29A2" w:rsidRPr="003568D4">
        <w:rPr>
          <w:rFonts w:ascii="Verdana" w:hAnsi="Verdana"/>
          <w:sz w:val="20"/>
          <w:szCs w:val="20"/>
          <w:lang w:val="lt-LT" w:eastAsia="ar-SA"/>
        </w:rPr>
        <w:t xml:space="preserve"> veikimui </w:t>
      </w:r>
      <w:r w:rsidR="00E15CC7" w:rsidRPr="003568D4">
        <w:rPr>
          <w:rFonts w:ascii="Verdana" w:hAnsi="Verdana"/>
          <w:sz w:val="20"/>
          <w:szCs w:val="20"/>
          <w:lang w:val="lt-LT" w:eastAsia="ar-SA"/>
        </w:rPr>
        <w:t>LRT</w:t>
      </w:r>
      <w:r w:rsidR="00C92DE1" w:rsidRPr="003568D4">
        <w:rPr>
          <w:rFonts w:ascii="Verdana" w:hAnsi="Verdana"/>
          <w:sz w:val="20"/>
          <w:szCs w:val="20"/>
          <w:lang w:val="lt-LT" w:eastAsia="ar-SA"/>
        </w:rPr>
        <w:t xml:space="preserve"> </w:t>
      </w:r>
      <w:proofErr w:type="spellStart"/>
      <w:r w:rsidR="00480B0A" w:rsidRPr="003568D4">
        <w:rPr>
          <w:rFonts w:ascii="Verdana" w:hAnsi="Verdana"/>
          <w:sz w:val="20"/>
          <w:szCs w:val="20"/>
          <w:lang w:val="lt-LT" w:eastAsia="ar-SA"/>
        </w:rPr>
        <w:t>Fortigate</w:t>
      </w:r>
      <w:proofErr w:type="spellEnd"/>
      <w:r w:rsidR="00480B0A" w:rsidRPr="003568D4">
        <w:rPr>
          <w:rFonts w:ascii="Verdana" w:hAnsi="Verdana"/>
          <w:sz w:val="20"/>
          <w:szCs w:val="20"/>
          <w:lang w:val="lt-LT" w:eastAsia="ar-SA"/>
        </w:rPr>
        <w:t xml:space="preserve"> 101F </w:t>
      </w:r>
      <w:r w:rsidR="00740CFC" w:rsidRPr="003568D4">
        <w:rPr>
          <w:rFonts w:ascii="Verdana" w:hAnsi="Verdana"/>
          <w:sz w:val="20"/>
          <w:szCs w:val="20"/>
          <w:lang w:val="lt-LT" w:eastAsia="ar-SA"/>
        </w:rPr>
        <w:t xml:space="preserve">ugniasienėse, </w:t>
      </w:r>
      <w:r w:rsidR="007D29A2" w:rsidRPr="003568D4">
        <w:rPr>
          <w:rFonts w:ascii="Verdana" w:hAnsi="Verdana"/>
          <w:sz w:val="20"/>
          <w:szCs w:val="20"/>
          <w:lang w:val="lt-LT" w:eastAsia="ar-SA"/>
        </w:rPr>
        <w:t>ne blogesnėmis sąlygomis, funkcionalumu ir konfigūracija nei yra dabar.</w:t>
      </w:r>
    </w:p>
    <w:p w14:paraId="6F96D62B" w14:textId="2103F7A9" w:rsidR="00B31920" w:rsidRPr="003568D4" w:rsidRDefault="0022333E" w:rsidP="0022333E">
      <w:pPr>
        <w:jc w:val="both"/>
        <w:rPr>
          <w:rFonts w:ascii="Verdana" w:hAnsi="Verdana"/>
          <w:sz w:val="20"/>
          <w:szCs w:val="20"/>
          <w:lang w:val="lt-LT"/>
        </w:rPr>
      </w:pPr>
      <w:r w:rsidRPr="003568D4">
        <w:rPr>
          <w:rFonts w:ascii="Verdana" w:hAnsi="Verdana"/>
          <w:sz w:val="20"/>
          <w:szCs w:val="20"/>
          <w:lang w:val="lt-LT"/>
        </w:rPr>
        <w:t xml:space="preserve">14. </w:t>
      </w:r>
      <w:r w:rsidR="00195B93" w:rsidRPr="003568D4">
        <w:rPr>
          <w:rFonts w:ascii="Verdana" w:hAnsi="Verdana"/>
          <w:sz w:val="20"/>
          <w:szCs w:val="20"/>
          <w:lang w:val="lt-LT" w:eastAsia="ar-SA"/>
        </w:rPr>
        <w:t>Info</w:t>
      </w:r>
      <w:r w:rsidR="00195B93" w:rsidRPr="003568D4">
        <w:rPr>
          <w:rFonts w:ascii="Verdana" w:hAnsi="Verdana"/>
          <w:bCs/>
          <w:sz w:val="20"/>
          <w:szCs w:val="20"/>
          <w:lang w:val="lt-LT" w:eastAsia="ar-SA"/>
        </w:rPr>
        <w:t xml:space="preserve">rmacija apie </w:t>
      </w:r>
      <w:r w:rsidRPr="003568D4">
        <w:rPr>
          <w:rFonts w:ascii="Verdana" w:hAnsi="Verdana"/>
          <w:bCs/>
          <w:sz w:val="20"/>
          <w:szCs w:val="20"/>
          <w:lang w:val="lt-LT" w:eastAsia="ar-SA"/>
        </w:rPr>
        <w:t xml:space="preserve">šiuo metu </w:t>
      </w:r>
      <w:r w:rsidR="00E15CC7" w:rsidRPr="003568D4">
        <w:rPr>
          <w:rFonts w:ascii="Verdana" w:hAnsi="Verdana"/>
          <w:bCs/>
          <w:sz w:val="20"/>
          <w:szCs w:val="20"/>
          <w:lang w:val="lt-LT" w:eastAsia="ar-SA"/>
        </w:rPr>
        <w:t>LRT</w:t>
      </w:r>
      <w:r w:rsidR="00195B93" w:rsidRPr="003568D4">
        <w:rPr>
          <w:rFonts w:ascii="Verdana" w:hAnsi="Verdana"/>
          <w:bCs/>
          <w:sz w:val="20"/>
          <w:szCs w:val="20"/>
          <w:lang w:val="lt-LT" w:eastAsia="ar-SA"/>
        </w:rPr>
        <w:t xml:space="preserve"> </w:t>
      </w:r>
      <w:r w:rsidR="00790393" w:rsidRPr="003568D4">
        <w:rPr>
          <w:rFonts w:ascii="Verdana" w:hAnsi="Verdana"/>
          <w:bCs/>
          <w:sz w:val="20"/>
          <w:szCs w:val="20"/>
          <w:lang w:val="lt-LT" w:eastAsia="ar-SA"/>
        </w:rPr>
        <w:t>turimą</w:t>
      </w:r>
      <w:r w:rsidR="00F27CF7" w:rsidRPr="003568D4">
        <w:rPr>
          <w:rFonts w:ascii="Verdana" w:hAnsi="Verdana"/>
          <w:bCs/>
          <w:sz w:val="20"/>
          <w:szCs w:val="20"/>
          <w:lang w:val="lt-LT" w:eastAsia="ar-SA"/>
        </w:rPr>
        <w:t xml:space="preserve"> ir eksploatuojamą</w:t>
      </w:r>
      <w:r w:rsidR="00195B93" w:rsidRPr="003568D4">
        <w:rPr>
          <w:rFonts w:ascii="Verdana" w:hAnsi="Verdana"/>
          <w:bCs/>
          <w:sz w:val="20"/>
          <w:szCs w:val="20"/>
          <w:lang w:val="lt-LT" w:eastAsia="ar-SA"/>
        </w:rPr>
        <w:t xml:space="preserve"> ugniasienių techninę įrangą pateikta </w:t>
      </w:r>
      <w:r w:rsidR="00085D53" w:rsidRPr="003568D4">
        <w:rPr>
          <w:rFonts w:ascii="Verdana" w:hAnsi="Verdana"/>
          <w:bCs/>
          <w:sz w:val="20"/>
          <w:szCs w:val="20"/>
          <w:lang w:val="lt-LT" w:eastAsia="ar-SA"/>
        </w:rPr>
        <w:t>1-oje</w:t>
      </w:r>
      <w:r w:rsidR="00195B93" w:rsidRPr="003568D4">
        <w:rPr>
          <w:rFonts w:ascii="Verdana" w:hAnsi="Verdana"/>
          <w:bCs/>
          <w:sz w:val="20"/>
          <w:szCs w:val="20"/>
          <w:lang w:val="lt-LT" w:eastAsia="ar-SA"/>
        </w:rPr>
        <w:t xml:space="preserve"> lentelėje:</w:t>
      </w:r>
    </w:p>
    <w:p w14:paraId="79055B76" w14:textId="77777777" w:rsidR="00195B93" w:rsidRPr="003568D4" w:rsidRDefault="00195B93" w:rsidP="00195B93">
      <w:pPr>
        <w:pStyle w:val="ListParagraph"/>
        <w:jc w:val="both"/>
        <w:rPr>
          <w:rFonts w:ascii="Verdana" w:hAnsi="Verdana" w:cs="Times New Roman"/>
          <w:sz w:val="20"/>
          <w:szCs w:val="20"/>
        </w:rPr>
      </w:pPr>
    </w:p>
    <w:p w14:paraId="08A32410" w14:textId="4DED6053" w:rsidR="00B31920" w:rsidRPr="003568D4" w:rsidRDefault="00B31920" w:rsidP="00B31920">
      <w:pPr>
        <w:pStyle w:val="ListParagraph"/>
        <w:jc w:val="right"/>
        <w:rPr>
          <w:rFonts w:ascii="Verdana" w:hAnsi="Verdana" w:cs="Times New Roman"/>
          <w:sz w:val="20"/>
          <w:szCs w:val="20"/>
        </w:rPr>
      </w:pPr>
      <w:r w:rsidRPr="003568D4">
        <w:rPr>
          <w:rFonts w:ascii="Verdana" w:hAnsi="Verdana" w:cs="Times New Roman"/>
          <w:sz w:val="20"/>
          <w:szCs w:val="20"/>
        </w:rPr>
        <w:t xml:space="preserve">1 lentelė. </w:t>
      </w:r>
      <w:r w:rsidR="00E15CC7" w:rsidRPr="003568D4">
        <w:rPr>
          <w:rFonts w:ascii="Verdana" w:hAnsi="Verdana" w:cs="Times New Roman"/>
          <w:sz w:val="20"/>
          <w:szCs w:val="20"/>
        </w:rPr>
        <w:t>LRT</w:t>
      </w:r>
      <w:r w:rsidR="00F27CF7" w:rsidRPr="003568D4">
        <w:rPr>
          <w:rFonts w:ascii="Verdana" w:hAnsi="Verdana" w:cs="Times New Roman"/>
          <w:sz w:val="20"/>
          <w:szCs w:val="20"/>
        </w:rPr>
        <w:t xml:space="preserve"> turimų ir</w:t>
      </w:r>
      <w:r w:rsidRPr="003568D4">
        <w:rPr>
          <w:rFonts w:ascii="Verdana" w:hAnsi="Verdana" w:cs="Times New Roman"/>
          <w:sz w:val="20"/>
          <w:szCs w:val="20"/>
        </w:rPr>
        <w:t xml:space="preserve"> eksploatuojamų </w:t>
      </w:r>
      <w:proofErr w:type="spellStart"/>
      <w:r w:rsidR="00C92DE1" w:rsidRPr="003568D4">
        <w:rPr>
          <w:rFonts w:ascii="Verdana" w:hAnsi="Verdana" w:cs="Times New Roman"/>
          <w:sz w:val="20"/>
          <w:szCs w:val="20"/>
        </w:rPr>
        <w:t>Fortigate</w:t>
      </w:r>
      <w:proofErr w:type="spellEnd"/>
      <w:r w:rsidR="00C92DE1" w:rsidRPr="003568D4">
        <w:rPr>
          <w:rFonts w:ascii="Verdana" w:hAnsi="Verdana" w:cs="Times New Roman"/>
          <w:sz w:val="20"/>
          <w:szCs w:val="20"/>
        </w:rPr>
        <w:t xml:space="preserve"> 601F </w:t>
      </w:r>
      <w:r w:rsidRPr="003568D4">
        <w:rPr>
          <w:rFonts w:ascii="Verdana" w:hAnsi="Verdana" w:cs="Times New Roman"/>
          <w:sz w:val="20"/>
          <w:szCs w:val="20"/>
        </w:rPr>
        <w:t>ugniasienių įrangos informacija</w:t>
      </w:r>
    </w:p>
    <w:tbl>
      <w:tblPr>
        <w:tblStyle w:val="TableGrid"/>
        <w:tblW w:w="9634" w:type="dxa"/>
        <w:tblInd w:w="-5" w:type="dxa"/>
        <w:tblLook w:val="04A0" w:firstRow="1" w:lastRow="0" w:firstColumn="1" w:lastColumn="0" w:noHBand="0" w:noVBand="1"/>
      </w:tblPr>
      <w:tblGrid>
        <w:gridCol w:w="709"/>
        <w:gridCol w:w="2835"/>
        <w:gridCol w:w="3119"/>
        <w:gridCol w:w="2971"/>
      </w:tblGrid>
      <w:tr w:rsidR="003568D4" w:rsidRPr="003568D4" w14:paraId="4B0FA98D" w14:textId="77777777" w:rsidTr="0022333E">
        <w:tc>
          <w:tcPr>
            <w:tcW w:w="709" w:type="dxa"/>
          </w:tcPr>
          <w:p w14:paraId="75AB37C6" w14:textId="77777777" w:rsidR="00B31920" w:rsidRPr="003568D4" w:rsidRDefault="00B31920" w:rsidP="00F75B94">
            <w:pPr>
              <w:jc w:val="center"/>
              <w:rPr>
                <w:rFonts w:ascii="Verdana" w:eastAsiaTheme="minorEastAsia" w:hAnsi="Verdana"/>
                <w:b/>
                <w:bCs/>
                <w:sz w:val="20"/>
                <w:szCs w:val="20"/>
                <w:lang w:val="lt-LT" w:eastAsia="en-US"/>
              </w:rPr>
            </w:pPr>
            <w:r w:rsidRPr="003568D4">
              <w:rPr>
                <w:rFonts w:ascii="Verdana" w:eastAsiaTheme="minorEastAsia" w:hAnsi="Verdana"/>
                <w:b/>
                <w:bCs/>
                <w:sz w:val="20"/>
                <w:szCs w:val="20"/>
                <w:lang w:val="lt-LT" w:eastAsia="en-US"/>
              </w:rPr>
              <w:t>Eil. Nr.</w:t>
            </w:r>
          </w:p>
        </w:tc>
        <w:tc>
          <w:tcPr>
            <w:tcW w:w="2835" w:type="dxa"/>
          </w:tcPr>
          <w:p w14:paraId="4487AF73" w14:textId="77777777" w:rsidR="00B31920" w:rsidRPr="003568D4" w:rsidRDefault="00B31920" w:rsidP="00F75B94">
            <w:pPr>
              <w:jc w:val="center"/>
              <w:rPr>
                <w:rFonts w:ascii="Verdana" w:eastAsiaTheme="minorEastAsia" w:hAnsi="Verdana"/>
                <w:b/>
                <w:bCs/>
                <w:sz w:val="20"/>
                <w:szCs w:val="20"/>
                <w:lang w:val="lt-LT" w:eastAsia="en-US"/>
              </w:rPr>
            </w:pPr>
            <w:r w:rsidRPr="003568D4">
              <w:rPr>
                <w:rFonts w:ascii="Verdana" w:eastAsiaTheme="minorEastAsia" w:hAnsi="Verdana"/>
                <w:b/>
                <w:bCs/>
                <w:sz w:val="20"/>
                <w:szCs w:val="20"/>
                <w:lang w:val="lt-LT" w:eastAsia="en-US"/>
              </w:rPr>
              <w:t>Ugniasienės modelis</w:t>
            </w:r>
          </w:p>
        </w:tc>
        <w:tc>
          <w:tcPr>
            <w:tcW w:w="3119" w:type="dxa"/>
          </w:tcPr>
          <w:p w14:paraId="2462A6D2" w14:textId="77777777" w:rsidR="00B31920" w:rsidRPr="003568D4" w:rsidRDefault="00B31920" w:rsidP="00F75B94">
            <w:pPr>
              <w:jc w:val="center"/>
              <w:rPr>
                <w:rFonts w:ascii="Verdana" w:eastAsiaTheme="minorEastAsia" w:hAnsi="Verdana"/>
                <w:b/>
                <w:bCs/>
                <w:sz w:val="20"/>
                <w:szCs w:val="20"/>
                <w:lang w:val="lt-LT" w:eastAsia="en-US"/>
              </w:rPr>
            </w:pPr>
            <w:r w:rsidRPr="003568D4">
              <w:rPr>
                <w:rFonts w:ascii="Verdana" w:eastAsiaTheme="minorEastAsia" w:hAnsi="Verdana"/>
                <w:b/>
                <w:bCs/>
                <w:sz w:val="20"/>
                <w:szCs w:val="20"/>
                <w:lang w:val="lt-LT" w:eastAsia="en-US"/>
              </w:rPr>
              <w:t>Serijinis numeris</w:t>
            </w:r>
          </w:p>
        </w:tc>
        <w:tc>
          <w:tcPr>
            <w:tcW w:w="2971" w:type="dxa"/>
          </w:tcPr>
          <w:p w14:paraId="77A68A2C" w14:textId="0D6DFB86" w:rsidR="00B31920" w:rsidRPr="003568D4" w:rsidRDefault="00740CFC" w:rsidP="00F75B94">
            <w:pPr>
              <w:jc w:val="center"/>
              <w:rPr>
                <w:rFonts w:ascii="Verdana" w:eastAsiaTheme="minorEastAsia" w:hAnsi="Verdana"/>
                <w:b/>
                <w:bCs/>
                <w:sz w:val="20"/>
                <w:szCs w:val="20"/>
                <w:lang w:val="lt-LT" w:eastAsia="en-US"/>
              </w:rPr>
            </w:pPr>
            <w:r w:rsidRPr="003568D4">
              <w:rPr>
                <w:rFonts w:ascii="Verdana" w:eastAsiaTheme="minorEastAsia" w:hAnsi="Verdana"/>
                <w:b/>
                <w:bCs/>
                <w:sz w:val="20"/>
                <w:szCs w:val="20"/>
                <w:lang w:val="lt-LT" w:eastAsia="en-US"/>
              </w:rPr>
              <w:t>Es</w:t>
            </w:r>
            <w:r w:rsidR="00652473">
              <w:rPr>
                <w:rFonts w:ascii="Verdana" w:eastAsiaTheme="minorEastAsia" w:hAnsi="Verdana"/>
                <w:b/>
                <w:bCs/>
                <w:sz w:val="20"/>
                <w:szCs w:val="20"/>
                <w:lang w:val="lt-LT" w:eastAsia="en-US"/>
              </w:rPr>
              <w:t>a</w:t>
            </w:r>
            <w:r w:rsidRPr="003568D4">
              <w:rPr>
                <w:rFonts w:ascii="Verdana" w:eastAsiaTheme="minorEastAsia" w:hAnsi="Verdana"/>
                <w:b/>
                <w:bCs/>
                <w:sz w:val="20"/>
                <w:szCs w:val="20"/>
                <w:lang w:val="lt-LT" w:eastAsia="en-US"/>
              </w:rPr>
              <w:t>mų saugumo prenumeratų (licencijų)</w:t>
            </w:r>
            <w:r w:rsidR="00B31920" w:rsidRPr="003568D4">
              <w:rPr>
                <w:rFonts w:ascii="Verdana" w:eastAsiaTheme="minorEastAsia" w:hAnsi="Verdana"/>
                <w:b/>
                <w:bCs/>
                <w:sz w:val="20"/>
                <w:szCs w:val="20"/>
                <w:lang w:val="lt-LT" w:eastAsia="en-US"/>
              </w:rPr>
              <w:t xml:space="preserve"> galioj</w:t>
            </w:r>
            <w:r w:rsidRPr="003568D4">
              <w:rPr>
                <w:rFonts w:ascii="Verdana" w:eastAsiaTheme="minorEastAsia" w:hAnsi="Verdana"/>
                <w:b/>
                <w:bCs/>
                <w:sz w:val="20"/>
                <w:szCs w:val="20"/>
                <w:lang w:val="lt-LT" w:eastAsia="en-US"/>
              </w:rPr>
              <w:t>imo terminas</w:t>
            </w:r>
            <w:r w:rsidR="005E4ECD" w:rsidRPr="003568D4">
              <w:rPr>
                <w:rFonts w:ascii="Verdana" w:eastAsiaTheme="minorEastAsia" w:hAnsi="Verdana"/>
                <w:b/>
                <w:bCs/>
                <w:sz w:val="20"/>
                <w:szCs w:val="20"/>
                <w:lang w:val="lt-LT" w:eastAsia="en-US"/>
              </w:rPr>
              <w:t xml:space="preserve"> </w:t>
            </w:r>
          </w:p>
        </w:tc>
      </w:tr>
      <w:tr w:rsidR="003568D4" w:rsidRPr="003568D4" w14:paraId="62396594" w14:textId="77777777" w:rsidTr="0022333E">
        <w:tc>
          <w:tcPr>
            <w:tcW w:w="709" w:type="dxa"/>
          </w:tcPr>
          <w:p w14:paraId="32E871E5" w14:textId="3F34F748" w:rsidR="00480B0A" w:rsidRPr="003568D4" w:rsidRDefault="00480B0A" w:rsidP="00480B0A">
            <w:pPr>
              <w:jc w:val="both"/>
              <w:rPr>
                <w:rFonts w:ascii="Verdana" w:hAnsi="Verdana"/>
                <w:sz w:val="20"/>
                <w:szCs w:val="20"/>
                <w:lang w:val="lt-LT"/>
              </w:rPr>
            </w:pPr>
            <w:r w:rsidRPr="003568D4">
              <w:rPr>
                <w:rFonts w:ascii="Verdana" w:hAnsi="Verdana"/>
                <w:sz w:val="20"/>
                <w:szCs w:val="20"/>
                <w:lang w:val="lt-LT"/>
              </w:rPr>
              <w:t>1.</w:t>
            </w:r>
          </w:p>
        </w:tc>
        <w:tc>
          <w:tcPr>
            <w:tcW w:w="2835" w:type="dxa"/>
          </w:tcPr>
          <w:p w14:paraId="1A6638B5" w14:textId="155C58A8" w:rsidR="00480B0A" w:rsidRPr="003568D4" w:rsidRDefault="00480B0A" w:rsidP="00480B0A">
            <w:pPr>
              <w:jc w:val="center"/>
              <w:rPr>
                <w:rFonts w:ascii="Verdana" w:eastAsiaTheme="minorEastAsia" w:hAnsi="Verdana"/>
                <w:sz w:val="20"/>
                <w:szCs w:val="20"/>
                <w:lang w:val="lt-LT" w:eastAsia="en-US"/>
              </w:rPr>
            </w:pPr>
            <w:proofErr w:type="spellStart"/>
            <w:r w:rsidRPr="003568D4">
              <w:rPr>
                <w:rFonts w:ascii="Verdana" w:eastAsiaTheme="minorEastAsia" w:hAnsi="Verdana"/>
                <w:sz w:val="20"/>
                <w:szCs w:val="20"/>
                <w:lang w:val="lt-LT" w:eastAsia="en-US"/>
              </w:rPr>
              <w:t>Fortigate</w:t>
            </w:r>
            <w:proofErr w:type="spellEnd"/>
            <w:r w:rsidRPr="003568D4">
              <w:rPr>
                <w:rFonts w:ascii="Verdana" w:eastAsiaTheme="minorEastAsia" w:hAnsi="Verdana"/>
                <w:sz w:val="20"/>
                <w:szCs w:val="20"/>
                <w:lang w:val="lt-LT" w:eastAsia="en-US"/>
              </w:rPr>
              <w:t xml:space="preserve"> 101F</w:t>
            </w:r>
          </w:p>
        </w:tc>
        <w:tc>
          <w:tcPr>
            <w:tcW w:w="3119" w:type="dxa"/>
          </w:tcPr>
          <w:p w14:paraId="5E9A3B6A" w14:textId="31008BE2" w:rsidR="00480B0A" w:rsidRPr="003568D4" w:rsidRDefault="00480B0A" w:rsidP="00480B0A">
            <w:pPr>
              <w:jc w:val="center"/>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FG101FTK21016144</w:t>
            </w:r>
          </w:p>
        </w:tc>
        <w:tc>
          <w:tcPr>
            <w:tcW w:w="2971" w:type="dxa"/>
          </w:tcPr>
          <w:p w14:paraId="5DE62C2B" w14:textId="7E291B30" w:rsidR="00480B0A" w:rsidRPr="003568D4" w:rsidRDefault="00480B0A" w:rsidP="00480B0A">
            <w:pPr>
              <w:jc w:val="center"/>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2026-01-21</w:t>
            </w:r>
          </w:p>
        </w:tc>
      </w:tr>
      <w:tr w:rsidR="003568D4" w:rsidRPr="003568D4" w14:paraId="15A6D5A4" w14:textId="77777777" w:rsidTr="0022333E">
        <w:trPr>
          <w:trHeight w:val="230"/>
        </w:trPr>
        <w:tc>
          <w:tcPr>
            <w:tcW w:w="709" w:type="dxa"/>
          </w:tcPr>
          <w:p w14:paraId="4EFAD78D" w14:textId="24753312" w:rsidR="00480B0A" w:rsidRPr="003568D4" w:rsidRDefault="00480B0A" w:rsidP="00480B0A">
            <w:pPr>
              <w:jc w:val="both"/>
              <w:rPr>
                <w:rFonts w:ascii="Verdana" w:hAnsi="Verdana"/>
                <w:sz w:val="20"/>
                <w:szCs w:val="20"/>
                <w:lang w:val="lt-LT"/>
              </w:rPr>
            </w:pPr>
            <w:r w:rsidRPr="003568D4">
              <w:rPr>
                <w:rFonts w:ascii="Verdana" w:hAnsi="Verdana"/>
                <w:sz w:val="20"/>
                <w:szCs w:val="20"/>
                <w:lang w:val="lt-LT"/>
              </w:rPr>
              <w:t>2.</w:t>
            </w:r>
          </w:p>
        </w:tc>
        <w:tc>
          <w:tcPr>
            <w:tcW w:w="2835" w:type="dxa"/>
          </w:tcPr>
          <w:p w14:paraId="082C0E93" w14:textId="7AA08039" w:rsidR="00480B0A" w:rsidRPr="003568D4" w:rsidRDefault="00480B0A" w:rsidP="00480B0A">
            <w:pPr>
              <w:jc w:val="center"/>
              <w:rPr>
                <w:rFonts w:ascii="Verdana" w:eastAsiaTheme="minorEastAsia" w:hAnsi="Verdana"/>
                <w:sz w:val="20"/>
                <w:szCs w:val="20"/>
                <w:lang w:val="lt-LT" w:eastAsia="en-US"/>
              </w:rPr>
            </w:pPr>
            <w:proofErr w:type="spellStart"/>
            <w:r w:rsidRPr="003568D4">
              <w:rPr>
                <w:rFonts w:ascii="Verdana" w:eastAsiaTheme="minorEastAsia" w:hAnsi="Verdana"/>
                <w:sz w:val="20"/>
                <w:szCs w:val="20"/>
                <w:lang w:val="lt-LT" w:eastAsia="en-US"/>
              </w:rPr>
              <w:t>Fortigate</w:t>
            </w:r>
            <w:proofErr w:type="spellEnd"/>
            <w:r w:rsidRPr="003568D4">
              <w:rPr>
                <w:rFonts w:ascii="Verdana" w:eastAsiaTheme="minorEastAsia" w:hAnsi="Verdana"/>
                <w:sz w:val="20"/>
                <w:szCs w:val="20"/>
                <w:lang w:val="lt-LT" w:eastAsia="en-US"/>
              </w:rPr>
              <w:t xml:space="preserve"> 101F</w:t>
            </w:r>
          </w:p>
        </w:tc>
        <w:tc>
          <w:tcPr>
            <w:tcW w:w="3119" w:type="dxa"/>
          </w:tcPr>
          <w:p w14:paraId="1D37C26B" w14:textId="68379EAB" w:rsidR="00480B0A" w:rsidRPr="003568D4" w:rsidRDefault="00480B0A" w:rsidP="00480B0A">
            <w:pPr>
              <w:jc w:val="center"/>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FG101FTK22011937</w:t>
            </w:r>
          </w:p>
        </w:tc>
        <w:tc>
          <w:tcPr>
            <w:tcW w:w="2971" w:type="dxa"/>
          </w:tcPr>
          <w:p w14:paraId="7F2A525E" w14:textId="74082B50" w:rsidR="00480B0A" w:rsidRPr="003568D4" w:rsidRDefault="00480B0A" w:rsidP="00480B0A">
            <w:pPr>
              <w:jc w:val="center"/>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2026-01-21</w:t>
            </w:r>
          </w:p>
        </w:tc>
      </w:tr>
    </w:tbl>
    <w:p w14:paraId="7E1FED93" w14:textId="6369E59B" w:rsidR="00A67DD8" w:rsidRPr="003568D4" w:rsidRDefault="00A67DD8" w:rsidP="004F305B">
      <w:pPr>
        <w:pStyle w:val="ListParagraph"/>
        <w:ind w:left="0" w:firstLine="720"/>
        <w:jc w:val="both"/>
        <w:rPr>
          <w:rFonts w:ascii="Verdana" w:hAnsi="Verdana" w:cs="Times New Roman"/>
          <w:b/>
          <w:bCs/>
          <w:sz w:val="20"/>
          <w:szCs w:val="20"/>
        </w:rPr>
      </w:pPr>
      <w:r w:rsidRPr="003568D4">
        <w:rPr>
          <w:rFonts w:ascii="Verdana" w:hAnsi="Verdana" w:cs="Times New Roman"/>
          <w:sz w:val="20"/>
          <w:szCs w:val="20"/>
        </w:rPr>
        <w:t xml:space="preserve"> </w:t>
      </w:r>
    </w:p>
    <w:p w14:paraId="2C2E7881" w14:textId="77777777" w:rsidR="00520D4C" w:rsidRPr="003568D4" w:rsidRDefault="00520D4C" w:rsidP="00D668C6">
      <w:pPr>
        <w:pStyle w:val="ListParagraph"/>
        <w:ind w:left="1080"/>
        <w:jc w:val="right"/>
        <w:rPr>
          <w:rFonts w:ascii="Verdana" w:hAnsi="Verdana"/>
          <w:sz w:val="20"/>
          <w:szCs w:val="20"/>
        </w:rPr>
      </w:pPr>
    </w:p>
    <w:p w14:paraId="4FA300A1" w14:textId="7B349B15" w:rsidR="00255254" w:rsidRPr="003568D4" w:rsidRDefault="00255254" w:rsidP="00D668C6">
      <w:pPr>
        <w:pStyle w:val="ListParagraph"/>
        <w:ind w:left="1080"/>
        <w:jc w:val="right"/>
        <w:rPr>
          <w:rFonts w:ascii="Verdana" w:hAnsi="Verdana"/>
          <w:sz w:val="20"/>
          <w:szCs w:val="20"/>
        </w:rPr>
      </w:pPr>
      <w:r w:rsidRPr="003568D4">
        <w:rPr>
          <w:rFonts w:ascii="Verdana" w:hAnsi="Verdana"/>
          <w:sz w:val="20"/>
          <w:szCs w:val="20"/>
        </w:rPr>
        <w:t>2 lentelė. Reikalavimai I alternatyvai</w:t>
      </w:r>
    </w:p>
    <w:tbl>
      <w:tblPr>
        <w:tblStyle w:val="TableGrid"/>
        <w:tblW w:w="9639" w:type="dxa"/>
        <w:tblInd w:w="-5" w:type="dxa"/>
        <w:tblLook w:val="04A0" w:firstRow="1" w:lastRow="0" w:firstColumn="1" w:lastColumn="0" w:noHBand="0" w:noVBand="1"/>
      </w:tblPr>
      <w:tblGrid>
        <w:gridCol w:w="709"/>
        <w:gridCol w:w="2850"/>
        <w:gridCol w:w="1544"/>
        <w:gridCol w:w="1560"/>
        <w:gridCol w:w="2976"/>
      </w:tblGrid>
      <w:tr w:rsidR="003568D4" w:rsidRPr="003568D4" w14:paraId="2A6F01D6" w14:textId="77777777" w:rsidTr="00243D27">
        <w:tc>
          <w:tcPr>
            <w:tcW w:w="709" w:type="dxa"/>
            <w:tcBorders>
              <w:bottom w:val="single" w:sz="4" w:space="0" w:color="auto"/>
            </w:tcBorders>
          </w:tcPr>
          <w:p w14:paraId="3B5BFB14" w14:textId="77777777" w:rsidR="00255254" w:rsidRPr="003568D4" w:rsidRDefault="00255254" w:rsidP="00243D27">
            <w:pPr>
              <w:pStyle w:val="ListParagraph"/>
              <w:ind w:left="0"/>
              <w:jc w:val="center"/>
              <w:rPr>
                <w:rFonts w:ascii="Verdana" w:hAnsi="Verdana" w:cs="Times New Roman"/>
                <w:b/>
                <w:bCs/>
                <w:sz w:val="20"/>
                <w:szCs w:val="20"/>
              </w:rPr>
            </w:pPr>
            <w:r w:rsidRPr="003568D4">
              <w:rPr>
                <w:rFonts w:ascii="Verdana" w:hAnsi="Verdana" w:cs="Times New Roman"/>
                <w:b/>
                <w:bCs/>
                <w:sz w:val="20"/>
                <w:szCs w:val="20"/>
              </w:rPr>
              <w:t>Eil. Nr.</w:t>
            </w:r>
          </w:p>
        </w:tc>
        <w:tc>
          <w:tcPr>
            <w:tcW w:w="2850" w:type="dxa"/>
            <w:tcBorders>
              <w:bottom w:val="single" w:sz="4" w:space="0" w:color="auto"/>
            </w:tcBorders>
          </w:tcPr>
          <w:p w14:paraId="52BBF8E5" w14:textId="77777777" w:rsidR="00255254" w:rsidRPr="003568D4" w:rsidRDefault="00255254" w:rsidP="00243D27">
            <w:pPr>
              <w:pStyle w:val="ListParagraph"/>
              <w:ind w:left="0"/>
              <w:jc w:val="center"/>
              <w:rPr>
                <w:rFonts w:ascii="Verdana" w:hAnsi="Verdana" w:cs="Times New Roman"/>
                <w:b/>
                <w:bCs/>
                <w:sz w:val="20"/>
                <w:szCs w:val="20"/>
              </w:rPr>
            </w:pPr>
            <w:r w:rsidRPr="003568D4">
              <w:rPr>
                <w:rFonts w:ascii="Verdana" w:hAnsi="Verdana" w:cs="Times New Roman"/>
                <w:b/>
                <w:bCs/>
                <w:sz w:val="20"/>
                <w:szCs w:val="20"/>
              </w:rPr>
              <w:t>Reikalavimai</w:t>
            </w:r>
          </w:p>
        </w:tc>
        <w:tc>
          <w:tcPr>
            <w:tcW w:w="1544" w:type="dxa"/>
            <w:tcBorders>
              <w:bottom w:val="single" w:sz="4" w:space="0" w:color="auto"/>
            </w:tcBorders>
          </w:tcPr>
          <w:p w14:paraId="10483FBD" w14:textId="77777777" w:rsidR="00255254" w:rsidRPr="003568D4" w:rsidRDefault="00255254" w:rsidP="00243D27">
            <w:pPr>
              <w:pStyle w:val="ListParagraph"/>
              <w:ind w:left="0"/>
              <w:jc w:val="center"/>
              <w:rPr>
                <w:rFonts w:ascii="Verdana" w:hAnsi="Verdana" w:cs="Times New Roman"/>
                <w:b/>
                <w:bCs/>
                <w:sz w:val="20"/>
                <w:szCs w:val="20"/>
              </w:rPr>
            </w:pPr>
            <w:r w:rsidRPr="003568D4">
              <w:rPr>
                <w:rFonts w:ascii="Verdana" w:hAnsi="Verdana" w:cs="Times New Roman"/>
                <w:b/>
                <w:bCs/>
                <w:sz w:val="20"/>
                <w:szCs w:val="20"/>
              </w:rPr>
              <w:t>Kiekis</w:t>
            </w:r>
          </w:p>
        </w:tc>
        <w:tc>
          <w:tcPr>
            <w:tcW w:w="1560" w:type="dxa"/>
            <w:tcBorders>
              <w:bottom w:val="single" w:sz="4" w:space="0" w:color="auto"/>
            </w:tcBorders>
          </w:tcPr>
          <w:p w14:paraId="3EC1E145" w14:textId="77777777" w:rsidR="00255254" w:rsidRPr="003568D4" w:rsidRDefault="00255254" w:rsidP="00243D27">
            <w:pPr>
              <w:pStyle w:val="ListParagraph"/>
              <w:ind w:left="0"/>
              <w:jc w:val="center"/>
              <w:rPr>
                <w:rFonts w:ascii="Verdana" w:hAnsi="Verdana" w:cs="Times New Roman"/>
                <w:b/>
                <w:bCs/>
                <w:sz w:val="20"/>
                <w:szCs w:val="20"/>
              </w:rPr>
            </w:pPr>
            <w:r w:rsidRPr="003568D4">
              <w:rPr>
                <w:rFonts w:ascii="Verdana" w:hAnsi="Verdana" w:cs="Times New Roman"/>
                <w:b/>
                <w:bCs/>
                <w:sz w:val="20"/>
                <w:szCs w:val="20"/>
              </w:rPr>
              <w:t>Siūlomi parametrai</w:t>
            </w:r>
          </w:p>
        </w:tc>
        <w:tc>
          <w:tcPr>
            <w:tcW w:w="2976" w:type="dxa"/>
            <w:tcBorders>
              <w:bottom w:val="single" w:sz="4" w:space="0" w:color="auto"/>
            </w:tcBorders>
          </w:tcPr>
          <w:p w14:paraId="2EEBE2F8" w14:textId="77777777" w:rsidR="00255254" w:rsidRPr="003568D4" w:rsidRDefault="00255254" w:rsidP="00243D27">
            <w:pPr>
              <w:pStyle w:val="ListParagraph"/>
              <w:ind w:left="0"/>
              <w:jc w:val="center"/>
              <w:rPr>
                <w:rFonts w:ascii="Verdana" w:hAnsi="Verdana" w:cs="Times New Roman"/>
                <w:b/>
                <w:bCs/>
                <w:sz w:val="20"/>
                <w:szCs w:val="20"/>
              </w:rPr>
            </w:pPr>
            <w:r w:rsidRPr="003568D4">
              <w:rPr>
                <w:rFonts w:ascii="Verdana" w:eastAsia="Times New Roman" w:hAnsi="Verdana" w:cs="Times New Roman"/>
                <w:b/>
                <w:bCs/>
                <w:sz w:val="20"/>
                <w:szCs w:val="20"/>
              </w:rPr>
              <w:t>Siūlomus parametrus patvirtinanti Dokumentacija</w:t>
            </w:r>
          </w:p>
        </w:tc>
      </w:tr>
      <w:tr w:rsidR="003568D4" w:rsidRPr="002635A1" w14:paraId="27586388" w14:textId="77777777" w:rsidTr="00243D27">
        <w:tc>
          <w:tcPr>
            <w:tcW w:w="9639" w:type="dxa"/>
            <w:gridSpan w:val="5"/>
            <w:tcBorders>
              <w:tl2br w:val="nil"/>
              <w:tr2bl w:val="nil"/>
            </w:tcBorders>
          </w:tcPr>
          <w:p w14:paraId="7FA63BFD" w14:textId="0689EE62" w:rsidR="00255254" w:rsidRPr="003568D4" w:rsidRDefault="00255254" w:rsidP="00243D27">
            <w:pPr>
              <w:pStyle w:val="ListParagraph"/>
              <w:ind w:left="0"/>
              <w:jc w:val="both"/>
              <w:rPr>
                <w:rFonts w:ascii="Verdana" w:hAnsi="Verdana" w:cs="Times New Roman"/>
                <w:b/>
                <w:bCs/>
                <w:sz w:val="20"/>
                <w:szCs w:val="20"/>
              </w:rPr>
            </w:pPr>
            <w:r w:rsidRPr="003568D4">
              <w:rPr>
                <w:rFonts w:ascii="Verdana" w:hAnsi="Verdana" w:cs="Times New Roman"/>
                <w:b/>
                <w:bCs/>
                <w:sz w:val="20"/>
                <w:szCs w:val="20"/>
              </w:rPr>
              <w:t xml:space="preserve">36 mėn. </w:t>
            </w:r>
            <w:r w:rsidR="00520D4C" w:rsidRPr="003568D4">
              <w:rPr>
                <w:rFonts w:ascii="Verdana" w:hAnsi="Verdana" w:cs="Times New Roman"/>
                <w:b/>
                <w:bCs/>
                <w:sz w:val="20"/>
                <w:szCs w:val="20"/>
              </w:rPr>
              <w:t xml:space="preserve">licencijų </w:t>
            </w:r>
            <w:r w:rsidRPr="003568D4">
              <w:rPr>
                <w:rFonts w:ascii="Verdana" w:hAnsi="Verdana" w:cs="Times New Roman"/>
                <w:b/>
                <w:bCs/>
                <w:sz w:val="20"/>
                <w:szCs w:val="20"/>
              </w:rPr>
              <w:t>nuoma</w:t>
            </w:r>
            <w:r w:rsidR="00913A06" w:rsidRPr="003568D4">
              <w:rPr>
                <w:rFonts w:ascii="Verdana" w:hAnsi="Verdana" w:cs="Times New Roman"/>
                <w:b/>
                <w:bCs/>
                <w:sz w:val="20"/>
                <w:szCs w:val="20"/>
              </w:rPr>
              <w:t xml:space="preserve"> kartu su naujumo garantija ir palaikymu</w:t>
            </w:r>
          </w:p>
        </w:tc>
      </w:tr>
      <w:tr w:rsidR="003568D4" w:rsidRPr="003568D4" w14:paraId="1068A716" w14:textId="77777777" w:rsidTr="00207A8B">
        <w:tc>
          <w:tcPr>
            <w:tcW w:w="3559" w:type="dxa"/>
            <w:gridSpan w:val="2"/>
          </w:tcPr>
          <w:p w14:paraId="495A30F8" w14:textId="345B3265" w:rsidR="001572B6" w:rsidRPr="003568D4" w:rsidRDefault="001373FA" w:rsidP="00243D27">
            <w:pPr>
              <w:jc w:val="both"/>
              <w:rPr>
                <w:rFonts w:ascii="Verdana" w:hAnsi="Verdana"/>
                <w:b/>
                <w:bCs/>
                <w:sz w:val="20"/>
                <w:szCs w:val="20"/>
                <w:lang w:val="lt-LT"/>
              </w:rPr>
            </w:pPr>
            <w:r w:rsidRPr="003568D4">
              <w:rPr>
                <w:rFonts w:ascii="Verdana" w:hAnsi="Verdana"/>
                <w:b/>
                <w:bCs/>
                <w:sz w:val="20"/>
                <w:szCs w:val="20"/>
                <w:lang w:val="lt-LT"/>
              </w:rPr>
              <w:t>Gamintojas</w:t>
            </w:r>
          </w:p>
        </w:tc>
        <w:tc>
          <w:tcPr>
            <w:tcW w:w="6080" w:type="dxa"/>
            <w:gridSpan w:val="3"/>
            <w:tcBorders>
              <w:tl2br w:val="nil"/>
              <w:tr2bl w:val="nil"/>
            </w:tcBorders>
          </w:tcPr>
          <w:p w14:paraId="450949FF" w14:textId="1BC62F8C" w:rsidR="001572B6" w:rsidRPr="003568D4" w:rsidRDefault="001373FA" w:rsidP="00243D27">
            <w:pPr>
              <w:pStyle w:val="ListParagraph"/>
              <w:ind w:left="0"/>
              <w:jc w:val="both"/>
              <w:rPr>
                <w:rFonts w:ascii="Verdana" w:hAnsi="Verdana" w:cs="Times New Roman"/>
                <w:sz w:val="20"/>
                <w:szCs w:val="20"/>
              </w:rPr>
            </w:pPr>
            <w:r w:rsidRPr="003568D4">
              <w:rPr>
                <w:rFonts w:ascii="Verdana" w:hAnsi="Verdana" w:cs="Times New Roman"/>
                <w:sz w:val="20"/>
                <w:szCs w:val="20"/>
              </w:rPr>
              <w:t>/įrašyti/</w:t>
            </w:r>
          </w:p>
        </w:tc>
      </w:tr>
      <w:tr w:rsidR="003568D4" w:rsidRPr="003568D4" w14:paraId="6291418A" w14:textId="77777777" w:rsidTr="003301CB">
        <w:tc>
          <w:tcPr>
            <w:tcW w:w="3559" w:type="dxa"/>
            <w:gridSpan w:val="2"/>
          </w:tcPr>
          <w:p w14:paraId="2708D358" w14:textId="7A9417B2" w:rsidR="001572B6" w:rsidRPr="003568D4" w:rsidRDefault="001373FA" w:rsidP="00243D27">
            <w:pPr>
              <w:jc w:val="both"/>
              <w:rPr>
                <w:rFonts w:ascii="Verdana" w:hAnsi="Verdana"/>
                <w:b/>
                <w:bCs/>
                <w:sz w:val="20"/>
                <w:szCs w:val="20"/>
                <w:lang w:val="lt-LT"/>
              </w:rPr>
            </w:pPr>
            <w:r w:rsidRPr="003568D4">
              <w:rPr>
                <w:rFonts w:ascii="Verdana" w:hAnsi="Verdana"/>
                <w:b/>
                <w:bCs/>
                <w:sz w:val="20"/>
                <w:szCs w:val="20"/>
                <w:lang w:val="lt-LT"/>
              </w:rPr>
              <w:t>Modelis</w:t>
            </w:r>
          </w:p>
        </w:tc>
        <w:tc>
          <w:tcPr>
            <w:tcW w:w="6080" w:type="dxa"/>
            <w:gridSpan w:val="3"/>
            <w:tcBorders>
              <w:tl2br w:val="nil"/>
              <w:tr2bl w:val="nil"/>
            </w:tcBorders>
          </w:tcPr>
          <w:p w14:paraId="4FFE1C51" w14:textId="5F1AA1A1" w:rsidR="001572B6" w:rsidRPr="003568D4" w:rsidRDefault="001373FA" w:rsidP="00243D27">
            <w:pPr>
              <w:pStyle w:val="ListParagraph"/>
              <w:ind w:left="0"/>
              <w:jc w:val="both"/>
              <w:rPr>
                <w:rFonts w:ascii="Verdana" w:hAnsi="Verdana" w:cs="Times New Roman"/>
                <w:sz w:val="20"/>
                <w:szCs w:val="20"/>
              </w:rPr>
            </w:pPr>
            <w:r w:rsidRPr="003568D4">
              <w:rPr>
                <w:rFonts w:ascii="Verdana" w:hAnsi="Verdana" w:cs="Times New Roman"/>
                <w:sz w:val="20"/>
                <w:szCs w:val="20"/>
              </w:rPr>
              <w:t>/įrašyti/</w:t>
            </w:r>
          </w:p>
        </w:tc>
      </w:tr>
      <w:tr w:rsidR="003568D4" w:rsidRPr="003568D4" w14:paraId="18FD275D" w14:textId="77777777" w:rsidTr="00243D27">
        <w:tc>
          <w:tcPr>
            <w:tcW w:w="709" w:type="dxa"/>
          </w:tcPr>
          <w:p w14:paraId="04EF0D62" w14:textId="77777777" w:rsidR="00255254" w:rsidRPr="003568D4" w:rsidRDefault="00255254" w:rsidP="00243D27">
            <w:pPr>
              <w:jc w:val="both"/>
              <w:rPr>
                <w:rFonts w:ascii="Verdana" w:hAnsi="Verdana"/>
                <w:sz w:val="20"/>
                <w:szCs w:val="20"/>
                <w:lang w:val="lt-LT"/>
              </w:rPr>
            </w:pPr>
            <w:r w:rsidRPr="003568D4">
              <w:rPr>
                <w:rFonts w:ascii="Verdana" w:hAnsi="Verdana"/>
                <w:sz w:val="20"/>
                <w:szCs w:val="20"/>
                <w:lang w:val="lt-LT"/>
              </w:rPr>
              <w:t>1.</w:t>
            </w:r>
          </w:p>
        </w:tc>
        <w:tc>
          <w:tcPr>
            <w:tcW w:w="2850" w:type="dxa"/>
          </w:tcPr>
          <w:p w14:paraId="61E12C2F" w14:textId="3E791536" w:rsidR="00255254" w:rsidRPr="003568D4" w:rsidRDefault="00255254" w:rsidP="00243D27">
            <w:pPr>
              <w:jc w:val="both"/>
              <w:rPr>
                <w:rFonts w:ascii="Verdana" w:hAnsi="Verdana"/>
                <w:sz w:val="20"/>
                <w:szCs w:val="20"/>
                <w:lang w:val="lt-LT"/>
              </w:rPr>
            </w:pPr>
            <w:proofErr w:type="spellStart"/>
            <w:r w:rsidRPr="003568D4">
              <w:rPr>
                <w:rFonts w:ascii="Verdana" w:hAnsi="Verdana"/>
                <w:sz w:val="20"/>
                <w:szCs w:val="20"/>
                <w:lang w:val="lt-LT"/>
              </w:rPr>
              <w:t>Fortigate</w:t>
            </w:r>
            <w:proofErr w:type="spellEnd"/>
            <w:r w:rsidRPr="003568D4">
              <w:rPr>
                <w:rFonts w:ascii="Verdana" w:hAnsi="Verdana"/>
                <w:sz w:val="20"/>
                <w:szCs w:val="20"/>
                <w:lang w:val="lt-LT"/>
              </w:rPr>
              <w:t xml:space="preserve"> </w:t>
            </w:r>
            <w:r w:rsidR="00480B0A" w:rsidRPr="003568D4">
              <w:rPr>
                <w:rFonts w:ascii="Verdana" w:hAnsi="Verdana"/>
                <w:sz w:val="20"/>
                <w:szCs w:val="20"/>
                <w:lang w:val="lt-LT"/>
              </w:rPr>
              <w:t>101</w:t>
            </w:r>
            <w:r w:rsidRPr="003568D4">
              <w:rPr>
                <w:rFonts w:ascii="Verdana" w:hAnsi="Verdana"/>
                <w:sz w:val="20"/>
                <w:szCs w:val="20"/>
                <w:lang w:val="lt-LT"/>
              </w:rPr>
              <w:t>F (</w:t>
            </w:r>
            <w:r w:rsidR="00480B0A" w:rsidRPr="003568D4">
              <w:rPr>
                <w:rFonts w:ascii="Verdana" w:hAnsi="Verdana"/>
                <w:sz w:val="20"/>
                <w:szCs w:val="20"/>
                <w:lang w:val="lt-LT"/>
              </w:rPr>
              <w:t>FG101FTK21016144</w:t>
            </w:r>
            <w:r w:rsidRPr="003568D4">
              <w:rPr>
                <w:rFonts w:ascii="Verdana" w:hAnsi="Verdana"/>
                <w:sz w:val="20"/>
                <w:szCs w:val="20"/>
                <w:lang w:val="lt-LT"/>
              </w:rPr>
              <w:t>) licencijos</w:t>
            </w:r>
          </w:p>
        </w:tc>
        <w:tc>
          <w:tcPr>
            <w:tcW w:w="1544" w:type="dxa"/>
            <w:tcBorders>
              <w:tl2br w:val="nil"/>
              <w:tr2bl w:val="nil"/>
            </w:tcBorders>
          </w:tcPr>
          <w:p w14:paraId="16690123" w14:textId="77777777" w:rsidR="00255254" w:rsidRPr="003568D4" w:rsidRDefault="00255254" w:rsidP="00243D27">
            <w:pPr>
              <w:pStyle w:val="ListParagraph"/>
              <w:ind w:left="0"/>
              <w:jc w:val="center"/>
              <w:rPr>
                <w:rFonts w:ascii="Verdana" w:hAnsi="Verdana" w:cs="Times New Roman"/>
                <w:sz w:val="20"/>
                <w:szCs w:val="20"/>
              </w:rPr>
            </w:pPr>
            <w:r w:rsidRPr="003568D4">
              <w:rPr>
                <w:rFonts w:ascii="Verdana" w:hAnsi="Verdana" w:cs="Times New Roman"/>
                <w:sz w:val="20"/>
                <w:szCs w:val="20"/>
              </w:rPr>
              <w:t>1 vnt.</w:t>
            </w:r>
          </w:p>
        </w:tc>
        <w:tc>
          <w:tcPr>
            <w:tcW w:w="1560" w:type="dxa"/>
          </w:tcPr>
          <w:p w14:paraId="555D4B12" w14:textId="690D7BD0" w:rsidR="00255254" w:rsidRPr="003568D4" w:rsidRDefault="00255254" w:rsidP="00243D27">
            <w:pPr>
              <w:pStyle w:val="ListParagraph"/>
              <w:ind w:left="0"/>
              <w:jc w:val="center"/>
              <w:rPr>
                <w:rFonts w:ascii="Verdana" w:hAnsi="Verdana" w:cs="Times New Roman"/>
                <w:sz w:val="20"/>
                <w:szCs w:val="20"/>
              </w:rPr>
            </w:pPr>
            <w:r w:rsidRPr="003568D4">
              <w:rPr>
                <w:rFonts w:ascii="Verdana" w:hAnsi="Verdana" w:cs="Times New Roman"/>
                <w:sz w:val="20"/>
                <w:szCs w:val="20"/>
              </w:rPr>
              <w:t>/įrašyti/</w:t>
            </w:r>
          </w:p>
        </w:tc>
        <w:tc>
          <w:tcPr>
            <w:tcW w:w="2976" w:type="dxa"/>
            <w:tcBorders>
              <w:tl2br w:val="single" w:sz="4" w:space="0" w:color="auto"/>
              <w:tr2bl w:val="single" w:sz="4" w:space="0" w:color="auto"/>
            </w:tcBorders>
          </w:tcPr>
          <w:p w14:paraId="7715C395" w14:textId="77777777" w:rsidR="00255254" w:rsidRPr="003568D4" w:rsidRDefault="00255254" w:rsidP="00243D27">
            <w:pPr>
              <w:pStyle w:val="ListParagraph"/>
              <w:ind w:left="0"/>
              <w:jc w:val="both"/>
              <w:rPr>
                <w:rFonts w:ascii="Verdana" w:hAnsi="Verdana" w:cs="Times New Roman"/>
                <w:sz w:val="20"/>
                <w:szCs w:val="20"/>
              </w:rPr>
            </w:pPr>
          </w:p>
        </w:tc>
      </w:tr>
      <w:tr w:rsidR="003568D4" w:rsidRPr="003568D4" w14:paraId="246B112D" w14:textId="77777777" w:rsidTr="00243D27">
        <w:tc>
          <w:tcPr>
            <w:tcW w:w="709" w:type="dxa"/>
          </w:tcPr>
          <w:p w14:paraId="42DBD48E" w14:textId="77777777" w:rsidR="00255254" w:rsidRPr="003568D4" w:rsidRDefault="00255254" w:rsidP="00243D27">
            <w:pPr>
              <w:jc w:val="both"/>
              <w:rPr>
                <w:rFonts w:ascii="Verdana" w:hAnsi="Verdana"/>
                <w:sz w:val="20"/>
                <w:szCs w:val="20"/>
                <w:lang w:val="lt-LT"/>
              </w:rPr>
            </w:pPr>
            <w:r w:rsidRPr="003568D4">
              <w:rPr>
                <w:rFonts w:ascii="Verdana" w:hAnsi="Verdana"/>
                <w:sz w:val="20"/>
                <w:szCs w:val="20"/>
                <w:lang w:val="lt-LT"/>
              </w:rPr>
              <w:lastRenderedPageBreak/>
              <w:t xml:space="preserve">2. </w:t>
            </w:r>
          </w:p>
        </w:tc>
        <w:tc>
          <w:tcPr>
            <w:tcW w:w="2850" w:type="dxa"/>
          </w:tcPr>
          <w:p w14:paraId="06762727" w14:textId="008898DB" w:rsidR="00255254" w:rsidRPr="003568D4" w:rsidRDefault="00255254" w:rsidP="00243D27">
            <w:pPr>
              <w:jc w:val="both"/>
              <w:rPr>
                <w:rFonts w:ascii="Verdana" w:hAnsi="Verdana"/>
                <w:sz w:val="20"/>
                <w:szCs w:val="20"/>
                <w:lang w:val="lt-LT"/>
              </w:rPr>
            </w:pPr>
            <w:proofErr w:type="spellStart"/>
            <w:r w:rsidRPr="003568D4">
              <w:rPr>
                <w:rFonts w:ascii="Verdana" w:eastAsiaTheme="minorEastAsia" w:hAnsi="Verdana"/>
                <w:sz w:val="20"/>
                <w:szCs w:val="20"/>
                <w:lang w:val="lt-LT" w:eastAsia="en-US"/>
              </w:rPr>
              <w:t>Fortigate</w:t>
            </w:r>
            <w:proofErr w:type="spellEnd"/>
            <w:r w:rsidRPr="003568D4">
              <w:rPr>
                <w:rFonts w:ascii="Verdana" w:eastAsiaTheme="minorEastAsia" w:hAnsi="Verdana"/>
                <w:sz w:val="20"/>
                <w:szCs w:val="20"/>
                <w:lang w:val="lt-LT" w:eastAsia="en-US"/>
              </w:rPr>
              <w:t xml:space="preserve"> </w:t>
            </w:r>
            <w:r w:rsidR="00480B0A" w:rsidRPr="003568D4">
              <w:rPr>
                <w:rFonts w:ascii="Verdana" w:eastAsiaTheme="minorEastAsia" w:hAnsi="Verdana"/>
                <w:sz w:val="20"/>
                <w:szCs w:val="20"/>
                <w:lang w:val="lt-LT" w:eastAsia="en-US"/>
              </w:rPr>
              <w:t>1</w:t>
            </w:r>
            <w:r w:rsidRPr="003568D4">
              <w:rPr>
                <w:rFonts w:ascii="Verdana" w:eastAsiaTheme="minorEastAsia" w:hAnsi="Verdana"/>
                <w:sz w:val="20"/>
                <w:szCs w:val="20"/>
                <w:lang w:val="lt-LT" w:eastAsia="en-US"/>
              </w:rPr>
              <w:t>01F (</w:t>
            </w:r>
            <w:r w:rsidR="00480B0A" w:rsidRPr="003568D4">
              <w:rPr>
                <w:rFonts w:ascii="Verdana" w:eastAsiaTheme="minorEastAsia" w:hAnsi="Verdana"/>
                <w:sz w:val="20"/>
                <w:szCs w:val="20"/>
                <w:lang w:val="lt-LT" w:eastAsia="en-US"/>
              </w:rPr>
              <w:t>FG101FTK22011937</w:t>
            </w:r>
            <w:r w:rsidRPr="003568D4">
              <w:rPr>
                <w:rFonts w:ascii="Verdana" w:hAnsi="Verdana"/>
                <w:sz w:val="20"/>
                <w:szCs w:val="20"/>
                <w:lang w:val="lt-LT"/>
              </w:rPr>
              <w:t>) licencijos</w:t>
            </w:r>
          </w:p>
        </w:tc>
        <w:tc>
          <w:tcPr>
            <w:tcW w:w="1544" w:type="dxa"/>
            <w:tcBorders>
              <w:tl2br w:val="nil"/>
              <w:tr2bl w:val="nil"/>
            </w:tcBorders>
          </w:tcPr>
          <w:p w14:paraId="7DC8B54B" w14:textId="77777777" w:rsidR="00255254" w:rsidRPr="003568D4" w:rsidRDefault="00255254" w:rsidP="00243D27">
            <w:pPr>
              <w:pStyle w:val="ListParagraph"/>
              <w:ind w:left="0"/>
              <w:jc w:val="center"/>
              <w:rPr>
                <w:rFonts w:ascii="Verdana" w:hAnsi="Verdana" w:cs="Times New Roman"/>
                <w:sz w:val="20"/>
                <w:szCs w:val="20"/>
              </w:rPr>
            </w:pPr>
            <w:r w:rsidRPr="003568D4">
              <w:rPr>
                <w:rFonts w:ascii="Verdana" w:hAnsi="Verdana" w:cs="Times New Roman"/>
                <w:sz w:val="20"/>
                <w:szCs w:val="20"/>
              </w:rPr>
              <w:t>1 vnt.</w:t>
            </w:r>
          </w:p>
        </w:tc>
        <w:tc>
          <w:tcPr>
            <w:tcW w:w="1560" w:type="dxa"/>
          </w:tcPr>
          <w:p w14:paraId="17DFEBF2" w14:textId="3C360BCD" w:rsidR="00255254" w:rsidRPr="003568D4" w:rsidRDefault="00255254" w:rsidP="00243D27">
            <w:pPr>
              <w:pStyle w:val="ListParagraph"/>
              <w:ind w:left="0"/>
              <w:jc w:val="center"/>
              <w:rPr>
                <w:rFonts w:ascii="Verdana" w:hAnsi="Verdana" w:cs="Times New Roman"/>
                <w:sz w:val="20"/>
                <w:szCs w:val="20"/>
              </w:rPr>
            </w:pPr>
            <w:r w:rsidRPr="003568D4">
              <w:rPr>
                <w:rFonts w:ascii="Verdana" w:hAnsi="Verdana" w:cs="Times New Roman"/>
                <w:sz w:val="20"/>
                <w:szCs w:val="20"/>
              </w:rPr>
              <w:t>/įrašyti/</w:t>
            </w:r>
          </w:p>
        </w:tc>
        <w:tc>
          <w:tcPr>
            <w:tcW w:w="2976" w:type="dxa"/>
            <w:tcBorders>
              <w:bottom w:val="single" w:sz="4" w:space="0" w:color="auto"/>
              <w:tl2br w:val="single" w:sz="4" w:space="0" w:color="auto"/>
              <w:tr2bl w:val="single" w:sz="4" w:space="0" w:color="auto"/>
            </w:tcBorders>
          </w:tcPr>
          <w:p w14:paraId="046B5366" w14:textId="77777777" w:rsidR="00255254" w:rsidRPr="003568D4" w:rsidRDefault="00255254" w:rsidP="00243D27">
            <w:pPr>
              <w:pStyle w:val="ListParagraph"/>
              <w:ind w:left="0"/>
              <w:jc w:val="both"/>
              <w:rPr>
                <w:rFonts w:ascii="Verdana" w:hAnsi="Verdana" w:cs="Times New Roman"/>
                <w:sz w:val="20"/>
                <w:szCs w:val="20"/>
              </w:rPr>
            </w:pPr>
          </w:p>
        </w:tc>
      </w:tr>
    </w:tbl>
    <w:p w14:paraId="6510F739" w14:textId="4DB8D27D" w:rsidR="00B23099" w:rsidRPr="003568D4" w:rsidRDefault="00B23099" w:rsidP="00B23099">
      <w:pPr>
        <w:pStyle w:val="ListParagraph"/>
        <w:jc w:val="both"/>
        <w:rPr>
          <w:rFonts w:ascii="Verdana" w:hAnsi="Verdana" w:cs="Times New Roman"/>
          <w:sz w:val="20"/>
          <w:szCs w:val="20"/>
        </w:rPr>
      </w:pPr>
    </w:p>
    <w:p w14:paraId="63ED2979" w14:textId="77777777" w:rsidR="0022333E" w:rsidRPr="003568D4" w:rsidRDefault="0022333E" w:rsidP="0022333E">
      <w:pPr>
        <w:jc w:val="both"/>
        <w:rPr>
          <w:rFonts w:ascii="Verdana" w:hAnsi="Verdana"/>
          <w:sz w:val="20"/>
          <w:szCs w:val="20"/>
          <w:lang w:val="lt-LT"/>
        </w:rPr>
      </w:pPr>
      <w:r w:rsidRPr="003568D4">
        <w:rPr>
          <w:rFonts w:ascii="Verdana" w:hAnsi="Verdana"/>
          <w:sz w:val="20"/>
          <w:szCs w:val="20"/>
          <w:lang w:val="lt-LT"/>
        </w:rPr>
        <w:t xml:space="preserve">15. </w:t>
      </w:r>
      <w:r w:rsidR="00630753" w:rsidRPr="003568D4">
        <w:rPr>
          <w:rFonts w:ascii="Verdana" w:hAnsi="Verdana"/>
          <w:sz w:val="20"/>
          <w:szCs w:val="20"/>
          <w:lang w:val="lt-LT"/>
        </w:rPr>
        <w:t>Tiekėjas turi užtikrinti sklandų P</w:t>
      </w:r>
      <w:r w:rsidRPr="003568D4">
        <w:rPr>
          <w:rFonts w:ascii="Verdana" w:hAnsi="Verdana"/>
          <w:sz w:val="20"/>
          <w:szCs w:val="20"/>
          <w:lang w:val="lt-LT"/>
        </w:rPr>
        <w:t xml:space="preserve">erkančiosios organizacijos </w:t>
      </w:r>
      <w:r w:rsidR="00630753" w:rsidRPr="003568D4">
        <w:rPr>
          <w:rFonts w:ascii="Verdana" w:hAnsi="Verdana"/>
          <w:sz w:val="20"/>
          <w:szCs w:val="20"/>
          <w:lang w:val="lt-LT"/>
        </w:rPr>
        <w:t>naudojam</w:t>
      </w:r>
      <w:r w:rsidR="00740CFC" w:rsidRPr="003568D4">
        <w:rPr>
          <w:rFonts w:ascii="Verdana" w:hAnsi="Verdana"/>
          <w:sz w:val="20"/>
          <w:szCs w:val="20"/>
          <w:lang w:val="lt-LT"/>
        </w:rPr>
        <w:t>ų lic</w:t>
      </w:r>
      <w:r w:rsidR="00630753" w:rsidRPr="003568D4">
        <w:rPr>
          <w:rFonts w:ascii="Verdana" w:hAnsi="Verdana"/>
          <w:sz w:val="20"/>
          <w:szCs w:val="20"/>
          <w:lang w:val="lt-LT"/>
        </w:rPr>
        <w:t>encij</w:t>
      </w:r>
      <w:r w:rsidR="00740CFC" w:rsidRPr="003568D4">
        <w:rPr>
          <w:rFonts w:ascii="Verdana" w:hAnsi="Verdana"/>
          <w:sz w:val="20"/>
          <w:szCs w:val="20"/>
          <w:lang w:val="lt-LT"/>
        </w:rPr>
        <w:t>ų</w:t>
      </w:r>
      <w:r w:rsidR="00630753" w:rsidRPr="003568D4">
        <w:rPr>
          <w:rFonts w:ascii="Verdana" w:hAnsi="Verdana"/>
          <w:sz w:val="20"/>
          <w:szCs w:val="20"/>
          <w:lang w:val="lt-LT"/>
        </w:rPr>
        <w:t xml:space="preserve"> pakeitimą į naujai perkamas licencijas išlaikant tą patį ugniasienių funkcionalumą ir konfigūraciją.</w:t>
      </w:r>
    </w:p>
    <w:p w14:paraId="5B2AFCEF" w14:textId="692A8376" w:rsidR="0022333E" w:rsidRPr="003568D4" w:rsidRDefault="0022333E" w:rsidP="0022333E">
      <w:pPr>
        <w:jc w:val="both"/>
        <w:rPr>
          <w:rFonts w:ascii="Verdana" w:hAnsi="Verdana"/>
          <w:sz w:val="20"/>
          <w:szCs w:val="20"/>
          <w:lang w:val="lt-LT"/>
        </w:rPr>
      </w:pPr>
      <w:r w:rsidRPr="003568D4">
        <w:rPr>
          <w:rFonts w:ascii="Verdana" w:hAnsi="Verdana"/>
          <w:sz w:val="20"/>
          <w:szCs w:val="20"/>
          <w:lang w:val="lt-LT"/>
        </w:rPr>
        <w:t xml:space="preserve">16. </w:t>
      </w:r>
      <w:r w:rsidR="00630753" w:rsidRPr="003568D4">
        <w:rPr>
          <w:rFonts w:ascii="Verdana" w:hAnsi="Verdana"/>
          <w:sz w:val="20"/>
          <w:szCs w:val="20"/>
          <w:lang w:val="lt-LT"/>
        </w:rPr>
        <w:t xml:space="preserve">Tiekėjas turi užtikrinti </w:t>
      </w:r>
      <w:r w:rsidR="00051F02" w:rsidRPr="003568D4">
        <w:rPr>
          <w:rFonts w:ascii="Verdana" w:hAnsi="Verdana"/>
          <w:sz w:val="20"/>
          <w:szCs w:val="20"/>
          <w:lang w:val="lt-LT"/>
        </w:rPr>
        <w:t>l</w:t>
      </w:r>
      <w:r w:rsidR="00630753" w:rsidRPr="003568D4">
        <w:rPr>
          <w:rFonts w:ascii="Verdana" w:hAnsi="Verdana"/>
          <w:sz w:val="20"/>
          <w:szCs w:val="20"/>
          <w:lang w:val="lt-LT"/>
        </w:rPr>
        <w:t xml:space="preserve">icencijų aktyvavimą </w:t>
      </w:r>
      <w:r w:rsidR="00E15CC7" w:rsidRPr="003568D4">
        <w:rPr>
          <w:rFonts w:ascii="Verdana" w:hAnsi="Verdana"/>
          <w:sz w:val="20"/>
          <w:szCs w:val="20"/>
          <w:lang w:val="lt-LT"/>
        </w:rPr>
        <w:t>P</w:t>
      </w:r>
      <w:r w:rsidRPr="003568D4">
        <w:rPr>
          <w:rFonts w:ascii="Verdana" w:hAnsi="Verdana"/>
          <w:sz w:val="20"/>
          <w:szCs w:val="20"/>
          <w:lang w:val="lt-LT"/>
        </w:rPr>
        <w:t xml:space="preserve">erkančiosios </w:t>
      </w:r>
      <w:r w:rsidR="00D668C6" w:rsidRPr="003568D4">
        <w:rPr>
          <w:rFonts w:ascii="Verdana" w:hAnsi="Verdana"/>
          <w:sz w:val="20"/>
          <w:szCs w:val="20"/>
          <w:lang w:val="lt-LT"/>
        </w:rPr>
        <w:t>organizacijos</w:t>
      </w:r>
      <w:r w:rsidR="00630753" w:rsidRPr="003568D4">
        <w:rPr>
          <w:rFonts w:ascii="Verdana" w:hAnsi="Verdana"/>
          <w:sz w:val="20"/>
          <w:szCs w:val="20"/>
          <w:lang w:val="lt-LT"/>
        </w:rPr>
        <w:t xml:space="preserve"> veikiančiose ugniasienėse nesutrikdant jų darbo</w:t>
      </w:r>
      <w:r w:rsidR="00051F02" w:rsidRPr="003568D4">
        <w:rPr>
          <w:rFonts w:ascii="Verdana" w:hAnsi="Verdana"/>
          <w:sz w:val="20"/>
          <w:szCs w:val="20"/>
          <w:lang w:val="lt-LT"/>
        </w:rPr>
        <w:t>.</w:t>
      </w:r>
    </w:p>
    <w:p w14:paraId="1C1F6141" w14:textId="77777777" w:rsidR="0023373E" w:rsidRPr="003568D4" w:rsidRDefault="0023373E" w:rsidP="00CA299A">
      <w:pPr>
        <w:rPr>
          <w:rFonts w:ascii="Verdana" w:hAnsi="Verdana"/>
          <w:sz w:val="20"/>
          <w:szCs w:val="20"/>
          <w:lang w:val="lt-LT"/>
        </w:rPr>
      </w:pPr>
    </w:p>
    <w:p w14:paraId="76B47EA6" w14:textId="0BAB4FA3" w:rsidR="00E76ED7" w:rsidRPr="003568D4" w:rsidRDefault="006A1998" w:rsidP="00255254">
      <w:pPr>
        <w:jc w:val="both"/>
        <w:rPr>
          <w:rFonts w:ascii="Verdana" w:hAnsi="Verdana"/>
          <w:b/>
          <w:bCs/>
          <w:sz w:val="20"/>
          <w:szCs w:val="20"/>
          <w:lang w:val="lt-LT"/>
        </w:rPr>
      </w:pPr>
      <w:r w:rsidRPr="003568D4">
        <w:rPr>
          <w:rFonts w:ascii="Verdana" w:hAnsi="Verdana"/>
          <w:b/>
          <w:bCs/>
          <w:sz w:val="20"/>
          <w:szCs w:val="20"/>
          <w:lang w:val="lt-LT"/>
        </w:rPr>
        <w:t>Reikalavimai II alternatyvai</w:t>
      </w:r>
      <w:r w:rsidR="00255254" w:rsidRPr="003568D4">
        <w:rPr>
          <w:rFonts w:ascii="Verdana" w:hAnsi="Verdana"/>
          <w:b/>
          <w:bCs/>
          <w:sz w:val="20"/>
          <w:szCs w:val="20"/>
          <w:lang w:val="lt-LT"/>
        </w:rPr>
        <w:t>:</w:t>
      </w:r>
    </w:p>
    <w:p w14:paraId="1B5405AC" w14:textId="77777777" w:rsidR="00255254" w:rsidRPr="003568D4" w:rsidRDefault="00255254" w:rsidP="00255254">
      <w:pPr>
        <w:jc w:val="both"/>
        <w:rPr>
          <w:rFonts w:ascii="Verdana" w:hAnsi="Verdana"/>
          <w:sz w:val="20"/>
          <w:szCs w:val="20"/>
          <w:lang w:val="lt-LT"/>
        </w:rPr>
      </w:pPr>
      <w:r w:rsidRPr="003568D4">
        <w:rPr>
          <w:rFonts w:ascii="Verdana" w:hAnsi="Verdana"/>
          <w:sz w:val="20"/>
          <w:szCs w:val="20"/>
          <w:lang w:val="lt-LT"/>
        </w:rPr>
        <w:t xml:space="preserve">17. </w:t>
      </w:r>
      <w:r w:rsidR="00744A76" w:rsidRPr="003568D4">
        <w:rPr>
          <w:rFonts w:ascii="Verdana" w:hAnsi="Verdana"/>
          <w:sz w:val="20"/>
          <w:szCs w:val="20"/>
          <w:lang w:val="lt-LT"/>
        </w:rPr>
        <w:t>Tiekėjas turi pa</w:t>
      </w:r>
      <w:r w:rsidR="00B5345B" w:rsidRPr="003568D4">
        <w:rPr>
          <w:rFonts w:ascii="Verdana" w:hAnsi="Verdana"/>
          <w:sz w:val="20"/>
          <w:szCs w:val="20"/>
          <w:lang w:val="lt-LT"/>
        </w:rPr>
        <w:t>teikti:</w:t>
      </w:r>
    </w:p>
    <w:p w14:paraId="49720F3C" w14:textId="6C29DFDE" w:rsidR="005266E8" w:rsidRPr="003568D4" w:rsidRDefault="00255254" w:rsidP="00255254">
      <w:pPr>
        <w:jc w:val="both"/>
        <w:rPr>
          <w:rFonts w:ascii="Verdana" w:hAnsi="Verdana"/>
          <w:bCs/>
          <w:sz w:val="20"/>
          <w:szCs w:val="20"/>
          <w:lang w:val="lt-LT" w:eastAsia="ar-SA"/>
        </w:rPr>
      </w:pPr>
      <w:r w:rsidRPr="003568D4">
        <w:rPr>
          <w:rFonts w:ascii="Verdana" w:hAnsi="Verdana"/>
          <w:sz w:val="20"/>
          <w:szCs w:val="20"/>
          <w:lang w:val="lt-LT"/>
        </w:rPr>
        <w:t xml:space="preserve">17.1. </w:t>
      </w:r>
      <w:r w:rsidR="005266E8" w:rsidRPr="003568D4">
        <w:rPr>
          <w:rFonts w:ascii="Verdana" w:hAnsi="Verdana"/>
          <w:sz w:val="20"/>
          <w:szCs w:val="20"/>
          <w:lang w:val="lt-LT"/>
        </w:rPr>
        <w:t>Prekes,</w:t>
      </w:r>
      <w:r w:rsidR="00740CFC" w:rsidRPr="003568D4">
        <w:rPr>
          <w:rFonts w:ascii="Verdana" w:hAnsi="Verdana"/>
          <w:bCs/>
          <w:sz w:val="20"/>
          <w:szCs w:val="20"/>
          <w:lang w:val="lt-LT" w:eastAsia="ar-SA"/>
        </w:rPr>
        <w:t xml:space="preserve"> atitinkanči</w:t>
      </w:r>
      <w:r w:rsidR="005266E8" w:rsidRPr="003568D4">
        <w:rPr>
          <w:rFonts w:ascii="Verdana" w:hAnsi="Verdana"/>
          <w:bCs/>
          <w:sz w:val="20"/>
          <w:szCs w:val="20"/>
          <w:lang w:val="lt-LT" w:eastAsia="ar-SA"/>
        </w:rPr>
        <w:t>as</w:t>
      </w:r>
      <w:r w:rsidR="00740CFC" w:rsidRPr="003568D4">
        <w:rPr>
          <w:rFonts w:ascii="Verdana" w:hAnsi="Verdana"/>
          <w:bCs/>
          <w:sz w:val="20"/>
          <w:szCs w:val="20"/>
          <w:lang w:val="lt-LT" w:eastAsia="ar-SA"/>
        </w:rPr>
        <w:t xml:space="preserve"> ar turinč</w:t>
      </w:r>
      <w:r w:rsidR="005266E8" w:rsidRPr="003568D4">
        <w:rPr>
          <w:rFonts w:ascii="Verdana" w:hAnsi="Verdana"/>
          <w:bCs/>
          <w:sz w:val="20"/>
          <w:szCs w:val="20"/>
          <w:lang w:val="lt-LT" w:eastAsia="ar-SA"/>
        </w:rPr>
        <w:t>ias</w:t>
      </w:r>
      <w:r w:rsidR="00740CFC" w:rsidRPr="003568D4">
        <w:rPr>
          <w:rFonts w:ascii="Verdana" w:hAnsi="Verdana"/>
          <w:bCs/>
          <w:sz w:val="20"/>
          <w:szCs w:val="20"/>
          <w:lang w:val="lt-LT" w:eastAsia="ar-SA"/>
        </w:rPr>
        <w:t xml:space="preserve"> geresnius parametrus</w:t>
      </w:r>
      <w:r w:rsidR="00973FC8" w:rsidRPr="003568D4">
        <w:rPr>
          <w:rFonts w:ascii="Verdana" w:hAnsi="Verdana"/>
          <w:bCs/>
          <w:sz w:val="20"/>
          <w:szCs w:val="20"/>
          <w:lang w:val="lt-LT" w:eastAsia="ar-SA"/>
        </w:rPr>
        <w:t xml:space="preserve"> nei nurodyta 3-ioje</w:t>
      </w:r>
      <w:r w:rsidR="004E7955" w:rsidRPr="003568D4">
        <w:rPr>
          <w:rFonts w:ascii="Verdana" w:hAnsi="Verdana"/>
          <w:bCs/>
          <w:sz w:val="20"/>
          <w:szCs w:val="20"/>
          <w:lang w:val="lt-LT" w:eastAsia="ar-SA"/>
        </w:rPr>
        <w:t xml:space="preserve">, </w:t>
      </w:r>
      <w:r w:rsidR="00D668C6" w:rsidRPr="003568D4">
        <w:rPr>
          <w:rFonts w:ascii="Verdana" w:hAnsi="Verdana"/>
          <w:bCs/>
          <w:sz w:val="20"/>
          <w:szCs w:val="20"/>
          <w:lang w:val="lt-LT" w:eastAsia="ar-SA"/>
        </w:rPr>
        <w:t>4-oje</w:t>
      </w:r>
      <w:r w:rsidR="004E7955" w:rsidRPr="003568D4">
        <w:rPr>
          <w:rFonts w:ascii="Verdana" w:hAnsi="Verdana"/>
          <w:bCs/>
          <w:sz w:val="20"/>
          <w:szCs w:val="20"/>
          <w:lang w:val="lt-LT" w:eastAsia="ar-SA"/>
        </w:rPr>
        <w:t xml:space="preserve"> ir 5-oje</w:t>
      </w:r>
      <w:r w:rsidR="00973FC8" w:rsidRPr="003568D4">
        <w:rPr>
          <w:rFonts w:ascii="Verdana" w:hAnsi="Verdana"/>
          <w:bCs/>
          <w:sz w:val="20"/>
          <w:szCs w:val="20"/>
          <w:lang w:val="lt-LT" w:eastAsia="ar-SA"/>
        </w:rPr>
        <w:t xml:space="preserve"> lentelė</w:t>
      </w:r>
      <w:r w:rsidR="00D668C6" w:rsidRPr="003568D4">
        <w:rPr>
          <w:rFonts w:ascii="Verdana" w:hAnsi="Verdana"/>
          <w:bCs/>
          <w:sz w:val="20"/>
          <w:szCs w:val="20"/>
          <w:lang w:val="lt-LT" w:eastAsia="ar-SA"/>
        </w:rPr>
        <w:t>se</w:t>
      </w:r>
      <w:r w:rsidR="00973FC8" w:rsidRPr="003568D4">
        <w:rPr>
          <w:rFonts w:ascii="Verdana" w:hAnsi="Verdana"/>
          <w:bCs/>
          <w:sz w:val="20"/>
          <w:szCs w:val="20"/>
          <w:lang w:val="lt-LT" w:eastAsia="ar-SA"/>
        </w:rPr>
        <w:t xml:space="preserve">. </w:t>
      </w:r>
    </w:p>
    <w:p w14:paraId="035A5B89" w14:textId="5832229F" w:rsidR="00744A76" w:rsidRPr="003568D4" w:rsidRDefault="005266E8" w:rsidP="00255254">
      <w:pPr>
        <w:jc w:val="both"/>
        <w:rPr>
          <w:rFonts w:ascii="Verdana" w:hAnsi="Verdana"/>
          <w:bCs/>
          <w:sz w:val="20"/>
          <w:szCs w:val="20"/>
          <w:lang w:val="lt-LT" w:eastAsia="ar-SA"/>
        </w:rPr>
      </w:pPr>
      <w:r w:rsidRPr="003568D4">
        <w:rPr>
          <w:rFonts w:ascii="Verdana" w:hAnsi="Verdana"/>
          <w:bCs/>
          <w:sz w:val="20"/>
          <w:szCs w:val="20"/>
          <w:lang w:val="lt-LT" w:eastAsia="ar-SA"/>
        </w:rPr>
        <w:t>17.2. Prekės</w:t>
      </w:r>
      <w:r w:rsidR="00973FC8" w:rsidRPr="003568D4">
        <w:rPr>
          <w:rFonts w:ascii="Verdana" w:hAnsi="Verdana"/>
          <w:bCs/>
          <w:sz w:val="20"/>
          <w:szCs w:val="20"/>
          <w:lang w:val="lt-LT" w:eastAsia="ar-SA"/>
        </w:rPr>
        <w:t xml:space="preserve"> turi būti p</w:t>
      </w:r>
      <w:r w:rsidR="00744A76" w:rsidRPr="003568D4">
        <w:rPr>
          <w:rFonts w:ascii="Verdana" w:hAnsi="Verdana"/>
          <w:bCs/>
          <w:sz w:val="20"/>
          <w:szCs w:val="20"/>
          <w:lang w:val="lt-LT" w:eastAsia="ar-SA"/>
        </w:rPr>
        <w:t>ristaty</w:t>
      </w:r>
      <w:r w:rsidR="00973FC8" w:rsidRPr="003568D4">
        <w:rPr>
          <w:rFonts w:ascii="Verdana" w:hAnsi="Verdana"/>
          <w:bCs/>
          <w:sz w:val="20"/>
          <w:szCs w:val="20"/>
          <w:lang w:val="lt-LT" w:eastAsia="ar-SA"/>
        </w:rPr>
        <w:t>t</w:t>
      </w:r>
      <w:r w:rsidRPr="003568D4">
        <w:rPr>
          <w:rFonts w:ascii="Verdana" w:hAnsi="Verdana"/>
          <w:bCs/>
          <w:sz w:val="20"/>
          <w:szCs w:val="20"/>
          <w:lang w:val="lt-LT" w:eastAsia="ar-SA"/>
        </w:rPr>
        <w:t>os</w:t>
      </w:r>
      <w:r w:rsidR="00744A76" w:rsidRPr="003568D4">
        <w:rPr>
          <w:rFonts w:ascii="Verdana" w:hAnsi="Verdana"/>
          <w:bCs/>
          <w:sz w:val="20"/>
          <w:szCs w:val="20"/>
          <w:lang w:val="lt-LT" w:eastAsia="ar-SA"/>
        </w:rPr>
        <w:t>, sumont</w:t>
      </w:r>
      <w:r w:rsidR="00973FC8" w:rsidRPr="003568D4">
        <w:rPr>
          <w:rFonts w:ascii="Verdana" w:hAnsi="Verdana"/>
          <w:bCs/>
          <w:sz w:val="20"/>
          <w:szCs w:val="20"/>
          <w:lang w:val="lt-LT" w:eastAsia="ar-SA"/>
        </w:rPr>
        <w:t>uot</w:t>
      </w:r>
      <w:r w:rsidRPr="003568D4">
        <w:rPr>
          <w:rFonts w:ascii="Verdana" w:hAnsi="Verdana"/>
          <w:bCs/>
          <w:sz w:val="20"/>
          <w:szCs w:val="20"/>
          <w:lang w:val="lt-LT" w:eastAsia="ar-SA"/>
        </w:rPr>
        <w:t>os</w:t>
      </w:r>
      <w:r w:rsidR="00744A76" w:rsidRPr="003568D4">
        <w:rPr>
          <w:rFonts w:ascii="Verdana" w:hAnsi="Verdana"/>
          <w:bCs/>
          <w:sz w:val="20"/>
          <w:szCs w:val="20"/>
          <w:lang w:val="lt-LT" w:eastAsia="ar-SA"/>
        </w:rPr>
        <w:t>, įdieg</w:t>
      </w:r>
      <w:r w:rsidR="00973FC8" w:rsidRPr="003568D4">
        <w:rPr>
          <w:rFonts w:ascii="Verdana" w:hAnsi="Verdana"/>
          <w:bCs/>
          <w:sz w:val="20"/>
          <w:szCs w:val="20"/>
          <w:lang w:val="lt-LT" w:eastAsia="ar-SA"/>
        </w:rPr>
        <w:t>t</w:t>
      </w:r>
      <w:r w:rsidRPr="003568D4">
        <w:rPr>
          <w:rFonts w:ascii="Verdana" w:hAnsi="Verdana"/>
          <w:bCs/>
          <w:sz w:val="20"/>
          <w:szCs w:val="20"/>
          <w:lang w:val="lt-LT" w:eastAsia="ar-SA"/>
        </w:rPr>
        <w:t>os</w:t>
      </w:r>
      <w:r w:rsidR="00744A76" w:rsidRPr="003568D4">
        <w:rPr>
          <w:rFonts w:ascii="Verdana" w:hAnsi="Verdana"/>
          <w:bCs/>
          <w:sz w:val="20"/>
          <w:szCs w:val="20"/>
          <w:lang w:val="lt-LT" w:eastAsia="ar-SA"/>
        </w:rPr>
        <w:t>, sukonfigūr</w:t>
      </w:r>
      <w:r w:rsidR="00973FC8" w:rsidRPr="003568D4">
        <w:rPr>
          <w:rFonts w:ascii="Verdana" w:hAnsi="Verdana"/>
          <w:bCs/>
          <w:sz w:val="20"/>
          <w:szCs w:val="20"/>
          <w:lang w:val="lt-LT" w:eastAsia="ar-SA"/>
        </w:rPr>
        <w:t>uot</w:t>
      </w:r>
      <w:r w:rsidRPr="003568D4">
        <w:rPr>
          <w:rFonts w:ascii="Verdana" w:hAnsi="Verdana"/>
          <w:bCs/>
          <w:sz w:val="20"/>
          <w:szCs w:val="20"/>
          <w:lang w:val="lt-LT" w:eastAsia="ar-SA"/>
        </w:rPr>
        <w:t>os</w:t>
      </w:r>
      <w:r w:rsidR="00744A76" w:rsidRPr="003568D4">
        <w:rPr>
          <w:rFonts w:ascii="Verdana" w:hAnsi="Verdana"/>
          <w:bCs/>
          <w:sz w:val="20"/>
          <w:szCs w:val="20"/>
          <w:lang w:val="lt-LT" w:eastAsia="ar-SA"/>
        </w:rPr>
        <w:t xml:space="preserve"> </w:t>
      </w:r>
      <w:r w:rsidR="00973FC8" w:rsidRPr="003568D4">
        <w:rPr>
          <w:rFonts w:ascii="Verdana" w:hAnsi="Verdana"/>
          <w:bCs/>
          <w:sz w:val="20"/>
          <w:szCs w:val="20"/>
          <w:lang w:val="lt-LT" w:eastAsia="ar-SA"/>
        </w:rPr>
        <w:t xml:space="preserve">ir veikti analogiškai </w:t>
      </w:r>
      <w:r w:rsidR="00744A76" w:rsidRPr="003568D4">
        <w:rPr>
          <w:rFonts w:ascii="Verdana" w:hAnsi="Verdana"/>
          <w:bCs/>
          <w:sz w:val="20"/>
          <w:szCs w:val="20"/>
          <w:lang w:val="lt-LT" w:eastAsia="ar-SA"/>
        </w:rPr>
        <w:t>kaip dabar yra sukonfigūruotos šios techninės specifikacijos</w:t>
      </w:r>
      <w:r w:rsidR="00556F77" w:rsidRPr="003568D4">
        <w:rPr>
          <w:rFonts w:ascii="Verdana" w:hAnsi="Verdana"/>
          <w:bCs/>
          <w:sz w:val="20"/>
          <w:szCs w:val="20"/>
          <w:lang w:val="lt-LT" w:eastAsia="ar-SA"/>
        </w:rPr>
        <w:t xml:space="preserve"> 1-oje lentelėje</w:t>
      </w:r>
      <w:r w:rsidR="00744A76" w:rsidRPr="003568D4">
        <w:rPr>
          <w:rFonts w:ascii="Verdana" w:hAnsi="Verdana"/>
          <w:bCs/>
          <w:sz w:val="20"/>
          <w:szCs w:val="20"/>
          <w:lang w:val="lt-LT" w:eastAsia="ar-SA"/>
        </w:rPr>
        <w:t xml:space="preserve"> išvardint</w:t>
      </w:r>
      <w:r w:rsidR="00266B8A" w:rsidRPr="003568D4">
        <w:rPr>
          <w:rFonts w:ascii="Verdana" w:hAnsi="Verdana"/>
          <w:bCs/>
          <w:sz w:val="20"/>
          <w:szCs w:val="20"/>
          <w:lang w:val="lt-LT" w:eastAsia="ar-SA"/>
        </w:rPr>
        <w:t>os</w:t>
      </w:r>
      <w:r w:rsidR="00744A76" w:rsidRPr="003568D4">
        <w:rPr>
          <w:rFonts w:ascii="Verdana" w:hAnsi="Verdana"/>
          <w:bCs/>
          <w:sz w:val="20"/>
          <w:szCs w:val="20"/>
          <w:lang w:val="lt-LT" w:eastAsia="ar-SA"/>
        </w:rPr>
        <w:t xml:space="preserve"> P</w:t>
      </w:r>
      <w:r w:rsidR="00255254" w:rsidRPr="003568D4">
        <w:rPr>
          <w:rFonts w:ascii="Verdana" w:hAnsi="Verdana"/>
          <w:bCs/>
          <w:sz w:val="20"/>
          <w:szCs w:val="20"/>
          <w:lang w:val="lt-LT" w:eastAsia="ar-SA"/>
        </w:rPr>
        <w:t>erkančiosios organizacijos</w:t>
      </w:r>
      <w:r w:rsidR="00744A76" w:rsidRPr="003568D4">
        <w:rPr>
          <w:rFonts w:ascii="Verdana" w:hAnsi="Verdana"/>
          <w:bCs/>
          <w:sz w:val="20"/>
          <w:szCs w:val="20"/>
          <w:lang w:val="lt-LT" w:eastAsia="ar-SA"/>
        </w:rPr>
        <w:t xml:space="preserve"> eksploatuojamos ugniasienės. </w:t>
      </w:r>
    </w:p>
    <w:p w14:paraId="209253F2" w14:textId="77777777" w:rsidR="00BD276F" w:rsidRPr="003568D4" w:rsidRDefault="005266E8" w:rsidP="00BD276F">
      <w:pPr>
        <w:jc w:val="both"/>
        <w:rPr>
          <w:rFonts w:ascii="Verdana" w:hAnsi="Verdana"/>
          <w:sz w:val="20"/>
          <w:szCs w:val="20"/>
          <w:lang w:val="lt-LT"/>
        </w:rPr>
      </w:pPr>
      <w:r w:rsidRPr="003568D4">
        <w:rPr>
          <w:rFonts w:ascii="Verdana" w:hAnsi="Verdana"/>
          <w:bCs/>
          <w:sz w:val="20"/>
          <w:szCs w:val="20"/>
          <w:lang w:val="lt-LT" w:eastAsia="ar-SA"/>
        </w:rPr>
        <w:t xml:space="preserve">18. Siūlomos įrangos diegimas neturi sutrikdyti šiuo metu LRT </w:t>
      </w:r>
      <w:r w:rsidR="00D668C6" w:rsidRPr="003568D4">
        <w:rPr>
          <w:rFonts w:ascii="Verdana" w:hAnsi="Verdana"/>
          <w:bCs/>
          <w:sz w:val="20"/>
          <w:szCs w:val="20"/>
          <w:lang w:val="lt-LT" w:eastAsia="ar-SA"/>
        </w:rPr>
        <w:t>naudojamos</w:t>
      </w:r>
      <w:r w:rsidRPr="003568D4">
        <w:rPr>
          <w:rFonts w:ascii="Verdana" w:hAnsi="Verdana"/>
          <w:bCs/>
          <w:sz w:val="20"/>
          <w:szCs w:val="20"/>
          <w:lang w:val="lt-LT" w:eastAsia="ar-SA"/>
        </w:rPr>
        <w:t xml:space="preserve"> įrangos veikimo.</w:t>
      </w:r>
    </w:p>
    <w:p w14:paraId="5FA375F8" w14:textId="77777777" w:rsidR="00ED4DD6" w:rsidRPr="003568D4" w:rsidRDefault="00BD276F" w:rsidP="00ED4DD6">
      <w:pPr>
        <w:jc w:val="both"/>
        <w:rPr>
          <w:rFonts w:ascii="Verdana" w:hAnsi="Verdana"/>
          <w:sz w:val="20"/>
          <w:szCs w:val="20"/>
          <w:lang w:val="lt-LT"/>
        </w:rPr>
      </w:pPr>
      <w:r w:rsidRPr="003568D4">
        <w:rPr>
          <w:rFonts w:ascii="Verdana" w:hAnsi="Verdana"/>
          <w:sz w:val="20"/>
          <w:szCs w:val="20"/>
          <w:lang w:val="lt-LT"/>
        </w:rPr>
        <w:t xml:space="preserve">19. </w:t>
      </w:r>
      <w:r w:rsidR="00CA299A" w:rsidRPr="003568D4">
        <w:rPr>
          <w:rFonts w:ascii="Verdana" w:hAnsi="Verdana"/>
          <w:sz w:val="20"/>
          <w:szCs w:val="20"/>
          <w:lang w:val="lt-LT"/>
        </w:rPr>
        <w:t>Tiekėjas</w:t>
      </w:r>
      <w:r w:rsidRPr="003568D4">
        <w:rPr>
          <w:rFonts w:ascii="Verdana" w:hAnsi="Verdana"/>
          <w:sz w:val="20"/>
          <w:szCs w:val="20"/>
          <w:lang w:val="lt-LT"/>
        </w:rPr>
        <w:t>,</w:t>
      </w:r>
      <w:r w:rsidR="00CA299A" w:rsidRPr="003568D4">
        <w:rPr>
          <w:rFonts w:ascii="Verdana" w:hAnsi="Verdana"/>
          <w:sz w:val="20"/>
          <w:szCs w:val="20"/>
          <w:lang w:val="lt-LT"/>
        </w:rPr>
        <w:t xml:space="preserve"> nemokamai vieną kartą per į Prekių sudėt</w:t>
      </w:r>
      <w:r w:rsidR="00FD6D58" w:rsidRPr="003568D4">
        <w:rPr>
          <w:rFonts w:ascii="Verdana" w:hAnsi="Verdana"/>
          <w:sz w:val="20"/>
          <w:szCs w:val="20"/>
          <w:lang w:val="lt-LT"/>
        </w:rPr>
        <w:t>į</w:t>
      </w:r>
      <w:r w:rsidR="00CA299A" w:rsidRPr="003568D4">
        <w:rPr>
          <w:rFonts w:ascii="Verdana" w:hAnsi="Verdana"/>
          <w:sz w:val="20"/>
          <w:szCs w:val="20"/>
          <w:lang w:val="lt-LT"/>
        </w:rPr>
        <w:t xml:space="preserve"> į</w:t>
      </w:r>
      <w:r w:rsidR="00A307C8" w:rsidRPr="003568D4">
        <w:rPr>
          <w:rFonts w:ascii="Verdana" w:hAnsi="Verdana"/>
          <w:sz w:val="20"/>
          <w:szCs w:val="20"/>
          <w:lang w:val="lt-LT"/>
        </w:rPr>
        <w:t>einančių l</w:t>
      </w:r>
      <w:r w:rsidR="00CA299A" w:rsidRPr="003568D4">
        <w:rPr>
          <w:rFonts w:ascii="Verdana" w:hAnsi="Verdana"/>
          <w:sz w:val="20"/>
          <w:szCs w:val="20"/>
          <w:lang w:val="lt-LT"/>
        </w:rPr>
        <w:t xml:space="preserve">icencijų galiojimo laikotarpį turi pakeisti </w:t>
      </w:r>
      <w:r w:rsidR="00A307C8" w:rsidRPr="003568D4">
        <w:rPr>
          <w:rFonts w:ascii="Verdana" w:hAnsi="Verdana"/>
          <w:sz w:val="20"/>
          <w:szCs w:val="20"/>
          <w:lang w:val="lt-LT"/>
        </w:rPr>
        <w:t>pateiktą ugniasienių techninę</w:t>
      </w:r>
      <w:r w:rsidR="00CA299A" w:rsidRPr="003568D4">
        <w:rPr>
          <w:rFonts w:ascii="Verdana" w:hAnsi="Verdana"/>
          <w:sz w:val="20"/>
          <w:szCs w:val="20"/>
          <w:lang w:val="lt-LT"/>
        </w:rPr>
        <w:t xml:space="preserve"> įrangą lygiaverčiais arba geresniais gamintojo rekomenduojamais techninės įrangos modeliais (angl. </w:t>
      </w:r>
      <w:proofErr w:type="spellStart"/>
      <w:r w:rsidR="00CA299A" w:rsidRPr="003568D4">
        <w:rPr>
          <w:rFonts w:ascii="Verdana" w:hAnsi="Verdana"/>
          <w:sz w:val="20"/>
          <w:szCs w:val="20"/>
          <w:lang w:val="lt-LT"/>
        </w:rPr>
        <w:t>recommended</w:t>
      </w:r>
      <w:proofErr w:type="spellEnd"/>
      <w:r w:rsidR="00CA299A" w:rsidRPr="003568D4">
        <w:rPr>
          <w:rFonts w:ascii="Verdana" w:hAnsi="Verdana"/>
          <w:sz w:val="20"/>
          <w:szCs w:val="20"/>
          <w:lang w:val="lt-LT"/>
        </w:rPr>
        <w:t xml:space="preserve"> </w:t>
      </w:r>
      <w:proofErr w:type="spellStart"/>
      <w:r w:rsidR="00CA299A" w:rsidRPr="003568D4">
        <w:rPr>
          <w:rFonts w:ascii="Verdana" w:hAnsi="Verdana"/>
          <w:sz w:val="20"/>
          <w:szCs w:val="20"/>
          <w:lang w:val="lt-LT"/>
        </w:rPr>
        <w:t>sucsessor</w:t>
      </w:r>
      <w:proofErr w:type="spellEnd"/>
      <w:r w:rsidR="00CA299A" w:rsidRPr="003568D4">
        <w:rPr>
          <w:rFonts w:ascii="Verdana" w:hAnsi="Verdana"/>
          <w:sz w:val="20"/>
          <w:szCs w:val="20"/>
          <w:lang w:val="lt-LT"/>
        </w:rPr>
        <w:t>)</w:t>
      </w:r>
      <w:r w:rsidR="00FD6D58" w:rsidRPr="003568D4">
        <w:rPr>
          <w:rFonts w:ascii="Verdana" w:hAnsi="Verdana"/>
          <w:sz w:val="20"/>
          <w:szCs w:val="20"/>
          <w:lang w:val="lt-LT"/>
        </w:rPr>
        <w:t>,</w:t>
      </w:r>
      <w:r w:rsidR="00CA299A" w:rsidRPr="003568D4">
        <w:rPr>
          <w:rFonts w:ascii="Verdana" w:hAnsi="Verdana"/>
          <w:sz w:val="20"/>
          <w:szCs w:val="20"/>
          <w:lang w:val="lt-LT"/>
        </w:rPr>
        <w:t xml:space="preserve"> jeigu susiklosto viena iš šių sąlygų:</w:t>
      </w:r>
    </w:p>
    <w:p w14:paraId="0EDE14B8" w14:textId="7E24AA3A" w:rsidR="00CA299A" w:rsidRPr="003568D4" w:rsidRDefault="00C15B9B" w:rsidP="00ED4DD6">
      <w:pPr>
        <w:jc w:val="both"/>
        <w:rPr>
          <w:rFonts w:ascii="Verdana" w:hAnsi="Verdana"/>
          <w:sz w:val="20"/>
          <w:szCs w:val="20"/>
          <w:lang w:val="lt-LT"/>
        </w:rPr>
      </w:pPr>
      <w:r w:rsidRPr="003568D4">
        <w:rPr>
          <w:rFonts w:ascii="Verdana" w:hAnsi="Verdana"/>
          <w:sz w:val="20"/>
          <w:szCs w:val="20"/>
          <w:lang w:val="lt-LT"/>
        </w:rPr>
        <w:t xml:space="preserve">19.1. </w:t>
      </w:r>
      <w:r w:rsidR="00C66106" w:rsidRPr="003568D4">
        <w:rPr>
          <w:rFonts w:ascii="Verdana" w:hAnsi="Verdana"/>
          <w:sz w:val="20"/>
          <w:szCs w:val="20"/>
          <w:lang w:val="lt-LT"/>
        </w:rPr>
        <w:t>Tiekėjo pateikta ugniasienių techninė</w:t>
      </w:r>
      <w:r w:rsidR="00CA299A" w:rsidRPr="003568D4">
        <w:rPr>
          <w:rFonts w:ascii="Verdana" w:hAnsi="Verdana"/>
          <w:sz w:val="20"/>
          <w:szCs w:val="20"/>
          <w:lang w:val="lt-LT"/>
        </w:rPr>
        <w:t xml:space="preserve"> įranga arba jos dalys, </w:t>
      </w:r>
      <w:r w:rsidR="004D3236" w:rsidRPr="003568D4">
        <w:rPr>
          <w:rFonts w:ascii="Verdana" w:hAnsi="Verdana"/>
          <w:sz w:val="20"/>
          <w:szCs w:val="20"/>
          <w:lang w:val="lt-LT"/>
        </w:rPr>
        <w:t xml:space="preserve">likus 6 mėn. ar daugiau iki sutarties pabaigos, </w:t>
      </w:r>
      <w:r w:rsidR="00CA299A" w:rsidRPr="003568D4">
        <w:rPr>
          <w:rFonts w:ascii="Verdana" w:hAnsi="Verdana"/>
          <w:sz w:val="20"/>
          <w:szCs w:val="20"/>
          <w:lang w:val="lt-LT"/>
        </w:rPr>
        <w:t xml:space="preserve">gamintojo būtų paskelbtos nebeaptarnaujamomis (angl. </w:t>
      </w:r>
      <w:proofErr w:type="spellStart"/>
      <w:r w:rsidR="00CA299A" w:rsidRPr="003568D4">
        <w:rPr>
          <w:rFonts w:ascii="Verdana" w:hAnsi="Verdana"/>
          <w:sz w:val="20"/>
          <w:szCs w:val="20"/>
          <w:lang w:val="lt-LT"/>
        </w:rPr>
        <w:t>End</w:t>
      </w:r>
      <w:proofErr w:type="spellEnd"/>
      <w:r w:rsidR="00CA299A" w:rsidRPr="003568D4">
        <w:rPr>
          <w:rFonts w:ascii="Verdana" w:hAnsi="Verdana"/>
          <w:sz w:val="20"/>
          <w:szCs w:val="20"/>
          <w:lang w:val="lt-LT"/>
        </w:rPr>
        <w:t xml:space="preserve"> </w:t>
      </w:r>
      <w:proofErr w:type="spellStart"/>
      <w:r w:rsidR="00CA299A" w:rsidRPr="003568D4">
        <w:rPr>
          <w:rFonts w:ascii="Verdana" w:hAnsi="Verdana"/>
          <w:sz w:val="20"/>
          <w:szCs w:val="20"/>
          <w:lang w:val="lt-LT"/>
        </w:rPr>
        <w:t>of</w:t>
      </w:r>
      <w:proofErr w:type="spellEnd"/>
      <w:r w:rsidR="00CA299A" w:rsidRPr="003568D4">
        <w:rPr>
          <w:rFonts w:ascii="Verdana" w:hAnsi="Verdana"/>
          <w:sz w:val="20"/>
          <w:szCs w:val="20"/>
          <w:lang w:val="lt-LT"/>
        </w:rPr>
        <w:t xml:space="preserve"> </w:t>
      </w:r>
      <w:proofErr w:type="spellStart"/>
      <w:r w:rsidR="00CA299A" w:rsidRPr="003568D4">
        <w:rPr>
          <w:rFonts w:ascii="Verdana" w:hAnsi="Verdana"/>
          <w:sz w:val="20"/>
          <w:szCs w:val="20"/>
          <w:lang w:val="lt-LT"/>
        </w:rPr>
        <w:t>support</w:t>
      </w:r>
      <w:proofErr w:type="spellEnd"/>
      <w:r w:rsidR="00CA299A" w:rsidRPr="003568D4">
        <w:rPr>
          <w:rFonts w:ascii="Verdana" w:hAnsi="Verdana"/>
          <w:sz w:val="20"/>
          <w:szCs w:val="20"/>
          <w:lang w:val="lt-LT"/>
        </w:rPr>
        <w:t xml:space="preserve">) pagal viešai skelbiamą įrangos gyvavimo ciklo tvarkaraštį (angl. Support </w:t>
      </w:r>
      <w:proofErr w:type="spellStart"/>
      <w:r w:rsidR="00CA299A" w:rsidRPr="003568D4">
        <w:rPr>
          <w:rFonts w:ascii="Verdana" w:hAnsi="Verdana"/>
          <w:sz w:val="20"/>
          <w:szCs w:val="20"/>
          <w:lang w:val="lt-LT"/>
        </w:rPr>
        <w:t>Life</w:t>
      </w:r>
      <w:proofErr w:type="spellEnd"/>
      <w:r w:rsidR="00CA299A" w:rsidRPr="003568D4">
        <w:rPr>
          <w:rFonts w:ascii="Verdana" w:hAnsi="Verdana"/>
          <w:sz w:val="20"/>
          <w:szCs w:val="20"/>
          <w:lang w:val="lt-LT"/>
        </w:rPr>
        <w:t xml:space="preserve"> </w:t>
      </w:r>
      <w:proofErr w:type="spellStart"/>
      <w:r w:rsidR="00CA299A" w:rsidRPr="003568D4">
        <w:rPr>
          <w:rFonts w:ascii="Verdana" w:hAnsi="Verdana"/>
          <w:sz w:val="20"/>
          <w:szCs w:val="20"/>
          <w:lang w:val="lt-LT"/>
        </w:rPr>
        <w:t>Cycle</w:t>
      </w:r>
      <w:proofErr w:type="spellEnd"/>
      <w:r w:rsidR="00CA299A" w:rsidRPr="003568D4">
        <w:rPr>
          <w:rFonts w:ascii="Verdana" w:hAnsi="Verdana"/>
          <w:sz w:val="20"/>
          <w:szCs w:val="20"/>
          <w:lang w:val="lt-LT"/>
        </w:rPr>
        <w:t xml:space="preserve"> </w:t>
      </w:r>
      <w:proofErr w:type="spellStart"/>
      <w:r w:rsidR="00CA299A" w:rsidRPr="003568D4">
        <w:rPr>
          <w:rFonts w:ascii="Verdana" w:hAnsi="Verdana"/>
          <w:sz w:val="20"/>
          <w:szCs w:val="20"/>
          <w:lang w:val="lt-LT"/>
        </w:rPr>
        <w:t>Policy</w:t>
      </w:r>
      <w:proofErr w:type="spellEnd"/>
      <w:r w:rsidR="00CA299A" w:rsidRPr="003568D4">
        <w:rPr>
          <w:rFonts w:ascii="Verdana" w:hAnsi="Verdana"/>
          <w:sz w:val="20"/>
          <w:szCs w:val="20"/>
          <w:lang w:val="lt-LT"/>
        </w:rPr>
        <w:t>);</w:t>
      </w:r>
    </w:p>
    <w:p w14:paraId="77600521" w14:textId="05D12E69" w:rsidR="00D668C6" w:rsidRPr="003568D4" w:rsidRDefault="00C15B9B" w:rsidP="00D668C6">
      <w:pPr>
        <w:jc w:val="both"/>
        <w:rPr>
          <w:rFonts w:ascii="Verdana" w:hAnsi="Verdana"/>
          <w:sz w:val="20"/>
          <w:szCs w:val="20"/>
          <w:lang w:val="lt-LT" w:eastAsia="ar-SA"/>
        </w:rPr>
      </w:pPr>
      <w:r w:rsidRPr="003568D4">
        <w:rPr>
          <w:rFonts w:ascii="Verdana" w:hAnsi="Verdana"/>
          <w:sz w:val="20"/>
          <w:szCs w:val="20"/>
          <w:lang w:val="lt-LT"/>
        </w:rPr>
        <w:t>19.2.</w:t>
      </w:r>
      <w:r w:rsidR="00ED4DD6" w:rsidRPr="003568D4">
        <w:rPr>
          <w:rFonts w:ascii="Verdana" w:hAnsi="Verdana"/>
          <w:sz w:val="20"/>
          <w:szCs w:val="20"/>
          <w:lang w:val="lt-LT"/>
        </w:rPr>
        <w:t xml:space="preserve"> </w:t>
      </w:r>
      <w:r w:rsidR="00C66106" w:rsidRPr="003568D4">
        <w:rPr>
          <w:rFonts w:ascii="Verdana" w:hAnsi="Verdana"/>
          <w:sz w:val="20"/>
          <w:szCs w:val="20"/>
          <w:lang w:val="lt-LT"/>
        </w:rPr>
        <w:t>Tiekėjo pateikta ugniasienių</w:t>
      </w:r>
      <w:r w:rsidR="00CA299A" w:rsidRPr="003568D4">
        <w:rPr>
          <w:rFonts w:ascii="Verdana" w:hAnsi="Verdana"/>
          <w:sz w:val="20"/>
          <w:szCs w:val="20"/>
          <w:lang w:val="lt-LT"/>
        </w:rPr>
        <w:t xml:space="preserve"> įrangai  arba jos dalims iki EOL (angl. </w:t>
      </w:r>
      <w:proofErr w:type="spellStart"/>
      <w:r w:rsidR="00CA299A" w:rsidRPr="003568D4">
        <w:rPr>
          <w:rFonts w:ascii="Verdana" w:hAnsi="Verdana"/>
          <w:sz w:val="20"/>
          <w:szCs w:val="20"/>
          <w:lang w:val="lt-LT"/>
        </w:rPr>
        <w:t>End</w:t>
      </w:r>
      <w:proofErr w:type="spellEnd"/>
      <w:r w:rsidR="00CA299A" w:rsidRPr="003568D4">
        <w:rPr>
          <w:rFonts w:ascii="Verdana" w:hAnsi="Verdana"/>
          <w:sz w:val="20"/>
          <w:szCs w:val="20"/>
          <w:lang w:val="lt-LT"/>
        </w:rPr>
        <w:t xml:space="preserve"> </w:t>
      </w:r>
      <w:proofErr w:type="spellStart"/>
      <w:r w:rsidR="00CA299A" w:rsidRPr="003568D4">
        <w:rPr>
          <w:rFonts w:ascii="Verdana" w:hAnsi="Verdana"/>
          <w:sz w:val="20"/>
          <w:szCs w:val="20"/>
          <w:lang w:val="lt-LT"/>
        </w:rPr>
        <w:t>of</w:t>
      </w:r>
      <w:proofErr w:type="spellEnd"/>
      <w:r w:rsidR="00CA299A" w:rsidRPr="003568D4">
        <w:rPr>
          <w:rFonts w:ascii="Verdana" w:hAnsi="Verdana"/>
          <w:sz w:val="20"/>
          <w:szCs w:val="20"/>
          <w:lang w:val="lt-LT"/>
        </w:rPr>
        <w:t xml:space="preserve"> </w:t>
      </w:r>
      <w:proofErr w:type="spellStart"/>
      <w:r w:rsidR="00CA299A" w:rsidRPr="003568D4">
        <w:rPr>
          <w:rFonts w:ascii="Verdana" w:hAnsi="Verdana"/>
          <w:sz w:val="20"/>
          <w:szCs w:val="20"/>
          <w:lang w:val="lt-LT"/>
        </w:rPr>
        <w:t>life</w:t>
      </w:r>
      <w:proofErr w:type="spellEnd"/>
      <w:r w:rsidR="00CA299A" w:rsidRPr="003568D4">
        <w:rPr>
          <w:rFonts w:ascii="Verdana" w:hAnsi="Verdana"/>
          <w:sz w:val="20"/>
          <w:szCs w:val="20"/>
          <w:lang w:val="lt-LT"/>
        </w:rPr>
        <w:t>) statuso įsigalėjimo lieka mažiau nei 12 mėn.</w:t>
      </w:r>
      <w:r w:rsidR="00C66106" w:rsidRPr="003568D4">
        <w:rPr>
          <w:rFonts w:ascii="Verdana" w:hAnsi="Verdana"/>
          <w:sz w:val="20"/>
          <w:szCs w:val="20"/>
          <w:lang w:val="lt-LT"/>
        </w:rPr>
        <w:t xml:space="preserve"> </w:t>
      </w:r>
    </w:p>
    <w:p w14:paraId="17003C5F" w14:textId="77777777" w:rsidR="00D668C6" w:rsidRPr="003568D4" w:rsidRDefault="00D668C6" w:rsidP="00D668C6">
      <w:pPr>
        <w:jc w:val="both"/>
        <w:rPr>
          <w:rFonts w:ascii="Verdana" w:hAnsi="Verdana"/>
          <w:sz w:val="20"/>
          <w:szCs w:val="20"/>
          <w:lang w:val="lt-LT" w:eastAsia="ar-SA"/>
        </w:rPr>
      </w:pPr>
      <w:r w:rsidRPr="003568D4">
        <w:rPr>
          <w:rFonts w:ascii="Verdana" w:hAnsi="Verdana"/>
          <w:sz w:val="20"/>
          <w:szCs w:val="20"/>
          <w:lang w:val="lt-LT"/>
        </w:rPr>
        <w:t xml:space="preserve">20. </w:t>
      </w:r>
      <w:r w:rsidR="00B2147E" w:rsidRPr="003568D4">
        <w:rPr>
          <w:rFonts w:ascii="Verdana" w:hAnsi="Verdana"/>
          <w:sz w:val="20"/>
          <w:szCs w:val="20"/>
          <w:lang w:val="lt-LT"/>
        </w:rPr>
        <w:t xml:space="preserve">Jeigu licencijų galiojimo metu įvyksta įrangos keitimas pagal šios techninės specifikacijos </w:t>
      </w:r>
      <w:r w:rsidRPr="003568D4">
        <w:rPr>
          <w:rFonts w:ascii="Verdana" w:hAnsi="Verdana"/>
          <w:sz w:val="20"/>
          <w:szCs w:val="20"/>
          <w:lang w:val="lt-LT"/>
        </w:rPr>
        <w:t xml:space="preserve">19 </w:t>
      </w:r>
      <w:r w:rsidR="00B2147E" w:rsidRPr="003568D4">
        <w:rPr>
          <w:rFonts w:ascii="Verdana" w:hAnsi="Verdana"/>
          <w:sz w:val="20"/>
          <w:szCs w:val="20"/>
          <w:lang w:val="lt-LT"/>
        </w:rPr>
        <w:t>punkto reikalavimus</w:t>
      </w:r>
      <w:r w:rsidR="00973FC8" w:rsidRPr="003568D4">
        <w:rPr>
          <w:rFonts w:ascii="Verdana" w:hAnsi="Verdana"/>
          <w:sz w:val="20"/>
          <w:szCs w:val="20"/>
          <w:lang w:val="lt-LT"/>
        </w:rPr>
        <w:t>,</w:t>
      </w:r>
      <w:r w:rsidR="00B2147E" w:rsidRPr="003568D4">
        <w:rPr>
          <w:rFonts w:ascii="Verdana" w:hAnsi="Verdana"/>
          <w:sz w:val="20"/>
          <w:szCs w:val="20"/>
          <w:lang w:val="lt-LT"/>
        </w:rPr>
        <w:t xml:space="preserve"> Tiekėjas turi užtikrinti licencijos perkėlimą iš keičiamo įrenginio į naują įrenginį ir lygiavertį veikimą su nauja technine įranga.</w:t>
      </w:r>
    </w:p>
    <w:p w14:paraId="10C0E4C4" w14:textId="2D85CFFA" w:rsidR="008E02C6" w:rsidRPr="003568D4" w:rsidRDefault="00D668C6" w:rsidP="00D668C6">
      <w:pPr>
        <w:jc w:val="both"/>
        <w:rPr>
          <w:rFonts w:ascii="Verdana" w:hAnsi="Verdana"/>
          <w:sz w:val="20"/>
          <w:szCs w:val="20"/>
          <w:lang w:val="lt-LT" w:eastAsia="ar-SA"/>
        </w:rPr>
      </w:pPr>
      <w:r w:rsidRPr="003568D4">
        <w:rPr>
          <w:rFonts w:ascii="Verdana" w:hAnsi="Verdana"/>
          <w:bCs/>
          <w:sz w:val="20"/>
          <w:szCs w:val="20"/>
          <w:lang w:val="lt-LT"/>
        </w:rPr>
        <w:t xml:space="preserve">21. </w:t>
      </w:r>
      <w:r w:rsidR="008E02C6" w:rsidRPr="003568D4">
        <w:rPr>
          <w:rFonts w:ascii="Verdana" w:hAnsi="Verdana"/>
          <w:bCs/>
          <w:sz w:val="20"/>
          <w:szCs w:val="20"/>
          <w:lang w:val="lt-LT"/>
        </w:rPr>
        <w:t xml:space="preserve">Reikalavimai </w:t>
      </w:r>
      <w:r w:rsidR="00066780" w:rsidRPr="003568D4">
        <w:rPr>
          <w:rFonts w:ascii="Verdana" w:hAnsi="Verdana"/>
          <w:bCs/>
          <w:sz w:val="20"/>
          <w:szCs w:val="20"/>
          <w:lang w:val="lt-LT"/>
        </w:rPr>
        <w:t>perkam</w:t>
      </w:r>
      <w:r w:rsidR="008B0051" w:rsidRPr="003568D4">
        <w:rPr>
          <w:rFonts w:ascii="Verdana" w:hAnsi="Verdana"/>
          <w:bCs/>
          <w:sz w:val="20"/>
          <w:szCs w:val="20"/>
          <w:lang w:val="lt-LT"/>
        </w:rPr>
        <w:t>ų</w:t>
      </w:r>
      <w:r w:rsidR="00066780" w:rsidRPr="003568D4">
        <w:rPr>
          <w:rFonts w:ascii="Verdana" w:hAnsi="Verdana"/>
          <w:bCs/>
          <w:sz w:val="20"/>
          <w:szCs w:val="20"/>
          <w:lang w:val="lt-LT"/>
        </w:rPr>
        <w:t xml:space="preserve"> ugniasien</w:t>
      </w:r>
      <w:r w:rsidR="008B0051" w:rsidRPr="003568D4">
        <w:rPr>
          <w:rFonts w:ascii="Verdana" w:hAnsi="Verdana"/>
          <w:bCs/>
          <w:sz w:val="20"/>
          <w:szCs w:val="20"/>
          <w:lang w:val="lt-LT"/>
        </w:rPr>
        <w:t>ių</w:t>
      </w:r>
      <w:r w:rsidR="00066780" w:rsidRPr="003568D4">
        <w:rPr>
          <w:rFonts w:ascii="Verdana" w:hAnsi="Verdana"/>
          <w:bCs/>
          <w:sz w:val="20"/>
          <w:szCs w:val="20"/>
          <w:lang w:val="lt-LT"/>
        </w:rPr>
        <w:t xml:space="preserve"> techninei įrangai</w:t>
      </w:r>
      <w:r w:rsidR="008E02C6" w:rsidRPr="003568D4">
        <w:rPr>
          <w:rFonts w:ascii="Verdana" w:hAnsi="Verdana"/>
          <w:bCs/>
          <w:sz w:val="20"/>
          <w:szCs w:val="20"/>
          <w:lang w:val="lt-LT"/>
        </w:rPr>
        <w:t xml:space="preserve"> nurodyti </w:t>
      </w:r>
      <w:r w:rsidR="00C72C20" w:rsidRPr="003568D4">
        <w:rPr>
          <w:rFonts w:ascii="Verdana" w:hAnsi="Verdana"/>
          <w:bCs/>
          <w:sz w:val="20"/>
          <w:szCs w:val="20"/>
          <w:lang w:val="lt-LT"/>
        </w:rPr>
        <w:t>3</w:t>
      </w:r>
      <w:r w:rsidR="008E02C6" w:rsidRPr="003568D4">
        <w:rPr>
          <w:rFonts w:ascii="Verdana" w:hAnsi="Verdana"/>
          <w:bCs/>
          <w:sz w:val="20"/>
          <w:szCs w:val="20"/>
          <w:lang w:val="lt-LT"/>
        </w:rPr>
        <w:t xml:space="preserve"> lentelėje.</w:t>
      </w:r>
    </w:p>
    <w:p w14:paraId="015FE72B" w14:textId="77777777" w:rsidR="00066780" w:rsidRPr="003568D4" w:rsidRDefault="00066780" w:rsidP="00066780">
      <w:pPr>
        <w:pStyle w:val="ListParagraph"/>
        <w:jc w:val="both"/>
        <w:rPr>
          <w:rFonts w:ascii="Verdana" w:hAnsi="Verdana" w:cs="Times New Roman"/>
          <w:b/>
          <w:bCs/>
          <w:sz w:val="20"/>
          <w:szCs w:val="20"/>
        </w:rPr>
      </w:pPr>
    </w:p>
    <w:p w14:paraId="5B9C0AC3" w14:textId="0E0BAB38" w:rsidR="00683C8E" w:rsidRPr="003568D4" w:rsidRDefault="00C72C20" w:rsidP="008E02C6">
      <w:pPr>
        <w:pStyle w:val="ListParagraph"/>
        <w:ind w:left="0"/>
        <w:jc w:val="right"/>
        <w:rPr>
          <w:rFonts w:ascii="Verdana" w:hAnsi="Verdana" w:cs="Times New Roman"/>
          <w:sz w:val="20"/>
          <w:szCs w:val="20"/>
        </w:rPr>
      </w:pPr>
      <w:r w:rsidRPr="003568D4">
        <w:rPr>
          <w:rFonts w:ascii="Verdana" w:hAnsi="Verdana" w:cs="Times New Roman"/>
          <w:sz w:val="20"/>
          <w:szCs w:val="20"/>
        </w:rPr>
        <w:t>3</w:t>
      </w:r>
      <w:r w:rsidR="008E02C6" w:rsidRPr="003568D4">
        <w:rPr>
          <w:rFonts w:ascii="Verdana" w:hAnsi="Verdana" w:cs="Times New Roman"/>
          <w:sz w:val="20"/>
          <w:szCs w:val="20"/>
        </w:rPr>
        <w:t xml:space="preserve"> lentelė. Reikalavimai</w:t>
      </w:r>
      <w:r w:rsidR="00486881" w:rsidRPr="003568D4">
        <w:rPr>
          <w:rFonts w:ascii="Verdana" w:hAnsi="Verdana" w:cs="Times New Roman"/>
          <w:sz w:val="20"/>
          <w:szCs w:val="20"/>
        </w:rPr>
        <w:t xml:space="preserve"> II alternatyvai</w:t>
      </w:r>
    </w:p>
    <w:tbl>
      <w:tblPr>
        <w:tblStyle w:val="TableGrid"/>
        <w:tblW w:w="5059" w:type="pct"/>
        <w:tblInd w:w="-113" w:type="dxa"/>
        <w:tblLayout w:type="fixed"/>
        <w:tblLook w:val="04A0" w:firstRow="1" w:lastRow="0" w:firstColumn="1" w:lastColumn="0" w:noHBand="0" w:noVBand="1"/>
      </w:tblPr>
      <w:tblGrid>
        <w:gridCol w:w="815"/>
        <w:gridCol w:w="2412"/>
        <w:gridCol w:w="2693"/>
        <w:gridCol w:w="1843"/>
        <w:gridCol w:w="1973"/>
      </w:tblGrid>
      <w:tr w:rsidR="003568D4" w:rsidRPr="003568D4" w14:paraId="68027182" w14:textId="77777777" w:rsidTr="001911D2">
        <w:tc>
          <w:tcPr>
            <w:tcW w:w="9736" w:type="dxa"/>
            <w:gridSpan w:val="5"/>
          </w:tcPr>
          <w:p w14:paraId="0A9DEFBA" w14:textId="77777777" w:rsidR="00480B0A" w:rsidRPr="003568D4" w:rsidRDefault="00480B0A" w:rsidP="006D5F52">
            <w:pPr>
              <w:keepNext/>
              <w:rPr>
                <w:rFonts w:ascii="Verdana" w:hAnsi="Verdana"/>
                <w:b/>
                <w:sz w:val="20"/>
                <w:szCs w:val="20"/>
                <w:lang w:val="lt-LT"/>
              </w:rPr>
            </w:pPr>
            <w:r w:rsidRPr="003568D4">
              <w:rPr>
                <w:rFonts w:ascii="Verdana" w:hAnsi="Verdana"/>
                <w:b/>
                <w:sz w:val="20"/>
                <w:szCs w:val="20"/>
                <w:lang w:val="lt-LT"/>
              </w:rPr>
              <w:t xml:space="preserve">Ugniasienė – 2 vnt.   </w:t>
            </w:r>
          </w:p>
        </w:tc>
      </w:tr>
      <w:tr w:rsidR="003568D4" w:rsidRPr="003568D4" w14:paraId="627288DB" w14:textId="77777777" w:rsidTr="001911D2">
        <w:tc>
          <w:tcPr>
            <w:tcW w:w="3227" w:type="dxa"/>
            <w:gridSpan w:val="2"/>
          </w:tcPr>
          <w:p w14:paraId="40C9783F" w14:textId="77777777" w:rsidR="00480B0A" w:rsidRPr="003568D4" w:rsidRDefault="00480B0A" w:rsidP="006D5F52">
            <w:pPr>
              <w:rPr>
                <w:rFonts w:ascii="Verdana" w:hAnsi="Verdana"/>
                <w:b/>
                <w:sz w:val="20"/>
                <w:szCs w:val="20"/>
                <w:lang w:val="lt-LT"/>
              </w:rPr>
            </w:pPr>
            <w:r w:rsidRPr="003568D4">
              <w:rPr>
                <w:rFonts w:ascii="Verdana" w:hAnsi="Verdana"/>
                <w:b/>
                <w:sz w:val="20"/>
                <w:szCs w:val="20"/>
                <w:lang w:val="lt-LT"/>
              </w:rPr>
              <w:t>Gamintojas</w:t>
            </w:r>
          </w:p>
        </w:tc>
        <w:tc>
          <w:tcPr>
            <w:tcW w:w="6509" w:type="dxa"/>
            <w:gridSpan w:val="3"/>
          </w:tcPr>
          <w:p w14:paraId="0C16D192" w14:textId="77777777" w:rsidR="00480B0A" w:rsidRPr="003568D4" w:rsidRDefault="00480B0A" w:rsidP="006D5F52">
            <w:pPr>
              <w:rPr>
                <w:rFonts w:ascii="Verdana" w:hAnsi="Verdana"/>
                <w:iCs/>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r>
      <w:tr w:rsidR="003568D4" w:rsidRPr="003568D4" w14:paraId="6A9B970C" w14:textId="77777777" w:rsidTr="001911D2">
        <w:tc>
          <w:tcPr>
            <w:tcW w:w="3227" w:type="dxa"/>
            <w:gridSpan w:val="2"/>
          </w:tcPr>
          <w:p w14:paraId="5EF929F3" w14:textId="77777777" w:rsidR="00480B0A" w:rsidRPr="003568D4" w:rsidRDefault="00480B0A" w:rsidP="006D5F52">
            <w:pPr>
              <w:rPr>
                <w:rFonts w:ascii="Verdana" w:hAnsi="Verdana"/>
                <w:b/>
                <w:sz w:val="20"/>
                <w:szCs w:val="20"/>
                <w:lang w:val="lt-LT"/>
              </w:rPr>
            </w:pPr>
            <w:r w:rsidRPr="003568D4">
              <w:rPr>
                <w:rFonts w:ascii="Verdana" w:hAnsi="Verdana"/>
                <w:b/>
                <w:sz w:val="20"/>
                <w:szCs w:val="20"/>
                <w:lang w:val="lt-LT"/>
              </w:rPr>
              <w:t>Modelis</w:t>
            </w:r>
          </w:p>
        </w:tc>
        <w:tc>
          <w:tcPr>
            <w:tcW w:w="6509" w:type="dxa"/>
            <w:gridSpan w:val="3"/>
          </w:tcPr>
          <w:p w14:paraId="17CB3ACD" w14:textId="77777777" w:rsidR="00480B0A" w:rsidRPr="003568D4" w:rsidRDefault="00480B0A" w:rsidP="006D5F52">
            <w:pPr>
              <w:rPr>
                <w:rFonts w:ascii="Verdana" w:hAnsi="Verdana"/>
                <w:iCs/>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r>
      <w:tr w:rsidR="003568D4" w:rsidRPr="003568D4" w14:paraId="0EBE38B9" w14:textId="77777777" w:rsidTr="001911D2">
        <w:tc>
          <w:tcPr>
            <w:tcW w:w="815" w:type="dxa"/>
          </w:tcPr>
          <w:p w14:paraId="6DFE999F" w14:textId="77777777" w:rsidR="00480B0A" w:rsidRPr="003568D4" w:rsidRDefault="00480B0A" w:rsidP="006D5F52">
            <w:pPr>
              <w:rPr>
                <w:rFonts w:ascii="Verdana" w:hAnsi="Verdana"/>
                <w:b/>
                <w:sz w:val="20"/>
                <w:szCs w:val="20"/>
                <w:lang w:val="lt-LT"/>
              </w:rPr>
            </w:pPr>
            <w:r w:rsidRPr="003568D4">
              <w:rPr>
                <w:rFonts w:ascii="Verdana" w:hAnsi="Verdana"/>
                <w:b/>
                <w:sz w:val="20"/>
                <w:szCs w:val="20"/>
                <w:lang w:val="lt-LT"/>
              </w:rPr>
              <w:t>Eil. Nr.</w:t>
            </w:r>
          </w:p>
        </w:tc>
        <w:tc>
          <w:tcPr>
            <w:tcW w:w="2412" w:type="dxa"/>
          </w:tcPr>
          <w:p w14:paraId="5B58690A" w14:textId="77777777" w:rsidR="00480B0A" w:rsidRPr="003568D4" w:rsidRDefault="00480B0A" w:rsidP="006D5F52">
            <w:pPr>
              <w:rPr>
                <w:rFonts w:ascii="Verdana" w:hAnsi="Verdana"/>
                <w:b/>
                <w:sz w:val="20"/>
                <w:szCs w:val="20"/>
                <w:lang w:val="lt-LT"/>
              </w:rPr>
            </w:pPr>
            <w:r w:rsidRPr="003568D4">
              <w:rPr>
                <w:rFonts w:ascii="Verdana" w:hAnsi="Verdana"/>
                <w:b/>
                <w:sz w:val="20"/>
                <w:szCs w:val="20"/>
                <w:lang w:val="lt-LT"/>
              </w:rPr>
              <w:t>Pavadinimas</w:t>
            </w:r>
          </w:p>
        </w:tc>
        <w:tc>
          <w:tcPr>
            <w:tcW w:w="2693" w:type="dxa"/>
          </w:tcPr>
          <w:p w14:paraId="69C27D45" w14:textId="77777777" w:rsidR="00480B0A" w:rsidRPr="003568D4" w:rsidRDefault="00480B0A" w:rsidP="006D5F52">
            <w:pPr>
              <w:rPr>
                <w:rFonts w:ascii="Verdana" w:hAnsi="Verdana"/>
                <w:b/>
                <w:sz w:val="20"/>
                <w:szCs w:val="20"/>
                <w:lang w:val="lt-LT"/>
              </w:rPr>
            </w:pPr>
            <w:r w:rsidRPr="003568D4">
              <w:rPr>
                <w:rFonts w:ascii="Verdana" w:hAnsi="Verdana"/>
                <w:b/>
                <w:sz w:val="20"/>
                <w:szCs w:val="20"/>
                <w:lang w:val="lt-LT"/>
              </w:rPr>
              <w:t>Reikalavimai</w:t>
            </w:r>
          </w:p>
        </w:tc>
        <w:tc>
          <w:tcPr>
            <w:tcW w:w="1843" w:type="dxa"/>
          </w:tcPr>
          <w:p w14:paraId="654CBBB2" w14:textId="77777777" w:rsidR="00480B0A" w:rsidRPr="003568D4" w:rsidRDefault="00480B0A" w:rsidP="006D5F52">
            <w:pPr>
              <w:rPr>
                <w:rFonts w:ascii="Verdana" w:hAnsi="Verdana"/>
                <w:b/>
                <w:sz w:val="20"/>
                <w:szCs w:val="20"/>
                <w:lang w:val="lt-LT"/>
              </w:rPr>
            </w:pPr>
            <w:r w:rsidRPr="003568D4">
              <w:rPr>
                <w:rFonts w:ascii="Verdana" w:hAnsi="Verdana"/>
                <w:b/>
                <w:sz w:val="20"/>
                <w:szCs w:val="20"/>
                <w:lang w:val="lt-LT"/>
              </w:rPr>
              <w:t>Siūlomi parametrai</w:t>
            </w:r>
          </w:p>
        </w:tc>
        <w:tc>
          <w:tcPr>
            <w:tcW w:w="1973" w:type="dxa"/>
            <w:tcBorders>
              <w:bottom w:val="single" w:sz="4" w:space="0" w:color="auto"/>
            </w:tcBorders>
          </w:tcPr>
          <w:p w14:paraId="4BC990A0" w14:textId="77777777" w:rsidR="00480B0A" w:rsidRPr="003568D4" w:rsidRDefault="00480B0A" w:rsidP="006D5F52">
            <w:pPr>
              <w:rPr>
                <w:rFonts w:ascii="Verdana" w:hAnsi="Verdana"/>
                <w:b/>
                <w:sz w:val="20"/>
                <w:szCs w:val="20"/>
                <w:lang w:val="lt-LT"/>
              </w:rPr>
            </w:pPr>
            <w:r w:rsidRPr="003568D4">
              <w:rPr>
                <w:rFonts w:ascii="Verdana" w:hAnsi="Verdana"/>
                <w:b/>
                <w:bCs/>
                <w:sz w:val="20"/>
                <w:szCs w:val="20"/>
                <w:lang w:val="lt-LT"/>
              </w:rPr>
              <w:t>Siūlomus parametrus patvirtinantys dokumentai</w:t>
            </w:r>
          </w:p>
        </w:tc>
      </w:tr>
      <w:tr w:rsidR="003568D4" w:rsidRPr="003568D4" w14:paraId="4A64263A" w14:textId="77777777" w:rsidTr="001911D2">
        <w:tc>
          <w:tcPr>
            <w:tcW w:w="815" w:type="dxa"/>
          </w:tcPr>
          <w:p w14:paraId="3292C895" w14:textId="41DC6FE9" w:rsidR="00480B0A" w:rsidRPr="003568D4" w:rsidRDefault="00480B0A" w:rsidP="00480B0A">
            <w:pPr>
              <w:rPr>
                <w:rFonts w:ascii="Verdana" w:hAnsi="Verdana"/>
                <w:sz w:val="20"/>
                <w:szCs w:val="20"/>
                <w:lang w:val="lt-LT"/>
              </w:rPr>
            </w:pPr>
            <w:r w:rsidRPr="003568D4">
              <w:rPr>
                <w:rFonts w:ascii="Verdana" w:hAnsi="Verdana"/>
                <w:sz w:val="20"/>
                <w:szCs w:val="20"/>
                <w:lang w:val="lt-LT"/>
              </w:rPr>
              <w:t>1.</w:t>
            </w:r>
          </w:p>
        </w:tc>
        <w:tc>
          <w:tcPr>
            <w:tcW w:w="2412" w:type="dxa"/>
          </w:tcPr>
          <w:p w14:paraId="4425B88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Montavimas</w:t>
            </w:r>
          </w:p>
        </w:tc>
        <w:tc>
          <w:tcPr>
            <w:tcW w:w="2693" w:type="dxa"/>
          </w:tcPr>
          <w:p w14:paraId="7624AF96" w14:textId="0F5DF61E"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montuojamas į 19 colių komutacinę spintą (montavimui reikalingos detalės turi būti pateiktos kartu su įranga);  Kiekvieno įrenginio aukštis turi būti nedaugiau 1U</w:t>
            </w:r>
          </w:p>
        </w:tc>
        <w:tc>
          <w:tcPr>
            <w:tcW w:w="1843" w:type="dxa"/>
          </w:tcPr>
          <w:p w14:paraId="7871158F"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255509C2" w14:textId="77777777" w:rsidR="00480B0A" w:rsidRPr="003568D4" w:rsidRDefault="00480B0A" w:rsidP="006D5F52">
            <w:pPr>
              <w:rPr>
                <w:rFonts w:ascii="Verdana" w:hAnsi="Verdana"/>
                <w:sz w:val="20"/>
                <w:szCs w:val="20"/>
                <w:lang w:val="lt-LT"/>
              </w:rPr>
            </w:pPr>
          </w:p>
        </w:tc>
      </w:tr>
      <w:tr w:rsidR="003568D4" w:rsidRPr="003568D4" w14:paraId="5E0FE27F" w14:textId="77777777" w:rsidTr="001911D2">
        <w:tc>
          <w:tcPr>
            <w:tcW w:w="815" w:type="dxa"/>
          </w:tcPr>
          <w:p w14:paraId="7F1B553C" w14:textId="5E25D474" w:rsidR="00480B0A" w:rsidRPr="003568D4" w:rsidRDefault="00480B0A" w:rsidP="00480B0A">
            <w:pPr>
              <w:rPr>
                <w:rFonts w:ascii="Verdana" w:hAnsi="Verdana"/>
                <w:sz w:val="20"/>
                <w:szCs w:val="20"/>
                <w:lang w:val="lt-LT"/>
              </w:rPr>
            </w:pPr>
            <w:r w:rsidRPr="003568D4">
              <w:rPr>
                <w:rFonts w:ascii="Verdana" w:hAnsi="Verdana"/>
                <w:sz w:val="20"/>
                <w:szCs w:val="20"/>
                <w:lang w:val="lt-LT"/>
              </w:rPr>
              <w:t>2.</w:t>
            </w:r>
          </w:p>
        </w:tc>
        <w:tc>
          <w:tcPr>
            <w:tcW w:w="2412" w:type="dxa"/>
          </w:tcPr>
          <w:p w14:paraId="56A1DAA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Aukštas patikimumas (</w:t>
            </w:r>
            <w:proofErr w:type="spellStart"/>
            <w:r w:rsidRPr="003568D4">
              <w:rPr>
                <w:rFonts w:ascii="Verdana" w:hAnsi="Verdana"/>
                <w:sz w:val="20"/>
                <w:szCs w:val="20"/>
                <w:lang w:val="lt-LT"/>
              </w:rPr>
              <w:t>high</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availability</w:t>
            </w:r>
            <w:proofErr w:type="spellEnd"/>
            <w:r w:rsidRPr="003568D4">
              <w:rPr>
                <w:rFonts w:ascii="Verdana" w:hAnsi="Verdana"/>
                <w:sz w:val="20"/>
                <w:szCs w:val="20"/>
                <w:lang w:val="lt-LT"/>
              </w:rPr>
              <w:t>)</w:t>
            </w:r>
          </w:p>
        </w:tc>
        <w:tc>
          <w:tcPr>
            <w:tcW w:w="2693" w:type="dxa"/>
          </w:tcPr>
          <w:p w14:paraId="1A4E1C4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Sprendimą turi sudaryti nemažiau kaip du vienas kitą dubliuojantys įrenginiai (ugniasienės) ir užtikrinti nepertraukiamą darbą vieno iš įrenginių gedimo atveju</w:t>
            </w:r>
          </w:p>
        </w:tc>
        <w:tc>
          <w:tcPr>
            <w:tcW w:w="1843" w:type="dxa"/>
          </w:tcPr>
          <w:p w14:paraId="419E8616"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798AD4BA" w14:textId="77777777" w:rsidR="00480B0A" w:rsidRPr="003568D4" w:rsidRDefault="00480B0A" w:rsidP="006D5F52">
            <w:pPr>
              <w:rPr>
                <w:rFonts w:ascii="Verdana" w:hAnsi="Verdana"/>
                <w:sz w:val="20"/>
                <w:szCs w:val="20"/>
                <w:lang w:val="lt-LT"/>
              </w:rPr>
            </w:pPr>
          </w:p>
        </w:tc>
      </w:tr>
      <w:tr w:rsidR="003568D4" w:rsidRPr="003568D4" w14:paraId="46BAE9C5" w14:textId="77777777" w:rsidTr="001911D2">
        <w:tc>
          <w:tcPr>
            <w:tcW w:w="815" w:type="dxa"/>
          </w:tcPr>
          <w:p w14:paraId="227116F4"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78A48E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Duomenų saugykla</w:t>
            </w:r>
          </w:p>
        </w:tc>
        <w:tc>
          <w:tcPr>
            <w:tcW w:w="2693" w:type="dxa"/>
          </w:tcPr>
          <w:p w14:paraId="3F1CDEC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Įrenginiuose naudojami kietieji diskai, įrenginiai turi būti pateikiami su </w:t>
            </w:r>
            <w:r w:rsidRPr="003568D4">
              <w:rPr>
                <w:rFonts w:ascii="Verdana" w:hAnsi="Verdana"/>
                <w:sz w:val="20"/>
                <w:szCs w:val="20"/>
                <w:lang w:val="lt-LT"/>
              </w:rPr>
              <w:lastRenderedPageBreak/>
              <w:t>SSD tipo arba lygiaverčiais diskais. Vidinė įrenginio disko talpa – ne mažiau kaip 450GB.</w:t>
            </w:r>
          </w:p>
        </w:tc>
        <w:tc>
          <w:tcPr>
            <w:tcW w:w="1843" w:type="dxa"/>
          </w:tcPr>
          <w:p w14:paraId="519C407A"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lastRenderedPageBreak/>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726278A3" w14:textId="6BA2FC2E"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44F80C84" w14:textId="77777777" w:rsidTr="001911D2">
        <w:tc>
          <w:tcPr>
            <w:tcW w:w="815" w:type="dxa"/>
          </w:tcPr>
          <w:p w14:paraId="0BA6FB6B"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007EAF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Elektros maitinimas</w:t>
            </w:r>
          </w:p>
        </w:tc>
        <w:tc>
          <w:tcPr>
            <w:tcW w:w="2693" w:type="dxa"/>
          </w:tcPr>
          <w:p w14:paraId="6ACE27A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Įrangos elektros maitinimas turi būti ~220 V, 50 Hz. Kiekvienas įrenginys turi būti pateiktas su dubliuotais maitinimo šaltiniais.</w:t>
            </w:r>
          </w:p>
        </w:tc>
        <w:tc>
          <w:tcPr>
            <w:tcW w:w="1843" w:type="dxa"/>
          </w:tcPr>
          <w:p w14:paraId="01D3F94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3C0FCB53" w14:textId="25673DF4"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720E1CC9" w14:textId="77777777" w:rsidTr="001911D2">
        <w:tc>
          <w:tcPr>
            <w:tcW w:w="815" w:type="dxa"/>
          </w:tcPr>
          <w:p w14:paraId="7B04FADE"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9190B7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RJ-45 1 GB prievadai</w:t>
            </w:r>
          </w:p>
        </w:tc>
        <w:tc>
          <w:tcPr>
            <w:tcW w:w="2693" w:type="dxa"/>
          </w:tcPr>
          <w:p w14:paraId="20D98E9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12 vnt. (Kiekvienas įrenginys atskirai)</w:t>
            </w:r>
          </w:p>
        </w:tc>
        <w:tc>
          <w:tcPr>
            <w:tcW w:w="1843" w:type="dxa"/>
          </w:tcPr>
          <w:p w14:paraId="55407087"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2429C8EE" w14:textId="646616C7"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40E632A" w14:textId="77777777" w:rsidTr="001911D2">
        <w:tc>
          <w:tcPr>
            <w:tcW w:w="815" w:type="dxa"/>
          </w:tcPr>
          <w:p w14:paraId="2273526B"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3D2D8F0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RJ-45 HA prievadai</w:t>
            </w:r>
          </w:p>
        </w:tc>
        <w:tc>
          <w:tcPr>
            <w:tcW w:w="2693" w:type="dxa"/>
          </w:tcPr>
          <w:p w14:paraId="17D5470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2 vnt. (Kiekvienas įrenginys atskirai)</w:t>
            </w:r>
          </w:p>
        </w:tc>
        <w:tc>
          <w:tcPr>
            <w:tcW w:w="1843" w:type="dxa"/>
          </w:tcPr>
          <w:p w14:paraId="6C11B911"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7EF5BADB" w14:textId="21054980"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1A5877F6" w14:textId="77777777" w:rsidTr="001911D2">
        <w:tc>
          <w:tcPr>
            <w:tcW w:w="815" w:type="dxa"/>
          </w:tcPr>
          <w:p w14:paraId="26FF02A0"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01468B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10 GB SFP prievadai</w:t>
            </w:r>
          </w:p>
        </w:tc>
        <w:tc>
          <w:tcPr>
            <w:tcW w:w="2693" w:type="dxa"/>
          </w:tcPr>
          <w:p w14:paraId="4A026EA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2 vnt. (Kiekvienas įrenginys atskirai)</w:t>
            </w:r>
          </w:p>
        </w:tc>
        <w:tc>
          <w:tcPr>
            <w:tcW w:w="1843" w:type="dxa"/>
          </w:tcPr>
          <w:p w14:paraId="5A5CCB26"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34EA44A7" w14:textId="70F8A0DE"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48CB2E18" w14:textId="77777777" w:rsidTr="001911D2">
        <w:tc>
          <w:tcPr>
            <w:tcW w:w="815" w:type="dxa"/>
          </w:tcPr>
          <w:p w14:paraId="4EFEE22C"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337889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1 GB SFP prievadai</w:t>
            </w:r>
          </w:p>
        </w:tc>
        <w:tc>
          <w:tcPr>
            <w:tcW w:w="2693" w:type="dxa"/>
          </w:tcPr>
          <w:p w14:paraId="248054E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8 vnt. (Kiekvienas įrenginys atskirai)</w:t>
            </w:r>
          </w:p>
        </w:tc>
        <w:tc>
          <w:tcPr>
            <w:tcW w:w="1843" w:type="dxa"/>
          </w:tcPr>
          <w:p w14:paraId="6A45533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00975602" w14:textId="509D0358"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42F09184" w14:textId="77777777" w:rsidTr="001911D2">
        <w:tc>
          <w:tcPr>
            <w:tcW w:w="815" w:type="dxa"/>
          </w:tcPr>
          <w:p w14:paraId="35B41E5F"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9FDE4A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RJ-45 nuoseklus prievadas įrangos valdymui per komandinę eilutę. </w:t>
            </w:r>
          </w:p>
        </w:tc>
        <w:tc>
          <w:tcPr>
            <w:tcW w:w="2693" w:type="dxa"/>
          </w:tcPr>
          <w:p w14:paraId="7C3A833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nei 1 vnt. (Kiekvienas įrenginys atskirai)</w:t>
            </w:r>
          </w:p>
        </w:tc>
        <w:tc>
          <w:tcPr>
            <w:tcW w:w="1843" w:type="dxa"/>
          </w:tcPr>
          <w:p w14:paraId="6BC96C16"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2944795C" w14:textId="0E84E8CD"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6A8BC8E3" w14:textId="77777777" w:rsidTr="001911D2">
        <w:tc>
          <w:tcPr>
            <w:tcW w:w="815" w:type="dxa"/>
          </w:tcPr>
          <w:p w14:paraId="220B5FA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9615652"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Įrangos valdymui skirtas 1000BaseT prievadas (</w:t>
            </w:r>
            <w:proofErr w:type="spellStart"/>
            <w:r w:rsidRPr="003568D4">
              <w:rPr>
                <w:rFonts w:ascii="Verdana" w:hAnsi="Verdana"/>
                <w:sz w:val="20"/>
                <w:szCs w:val="20"/>
                <w:lang w:val="lt-LT"/>
              </w:rPr>
              <w:t>Management</w:t>
            </w:r>
            <w:proofErr w:type="spellEnd"/>
            <w:r w:rsidRPr="003568D4">
              <w:rPr>
                <w:rFonts w:ascii="Verdana" w:hAnsi="Verdana"/>
                <w:sz w:val="20"/>
                <w:szCs w:val="20"/>
                <w:lang w:val="lt-LT"/>
              </w:rPr>
              <w:t>)</w:t>
            </w:r>
          </w:p>
        </w:tc>
        <w:tc>
          <w:tcPr>
            <w:tcW w:w="2693" w:type="dxa"/>
          </w:tcPr>
          <w:p w14:paraId="16395AA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1 vnt. (Kiekvienas įrenginys atskirai)</w:t>
            </w:r>
          </w:p>
        </w:tc>
        <w:tc>
          <w:tcPr>
            <w:tcW w:w="1843" w:type="dxa"/>
          </w:tcPr>
          <w:p w14:paraId="3157DB30"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12809975" w14:textId="5B29D508"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56EC5013" w14:textId="77777777" w:rsidTr="001911D2">
        <w:tc>
          <w:tcPr>
            <w:tcW w:w="815" w:type="dxa"/>
          </w:tcPr>
          <w:p w14:paraId="0FA68CD3"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37544C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Darbo rėžimai</w:t>
            </w:r>
          </w:p>
        </w:tc>
        <w:tc>
          <w:tcPr>
            <w:tcW w:w="2693" w:type="dxa"/>
          </w:tcPr>
          <w:p w14:paraId="44DB929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Sprendimas turi mokėti dirbti Aktyvus/Pasyvus (angl. „</w:t>
            </w:r>
            <w:proofErr w:type="spellStart"/>
            <w:r w:rsidRPr="003568D4">
              <w:rPr>
                <w:rFonts w:ascii="Verdana" w:hAnsi="Verdana"/>
                <w:sz w:val="20"/>
                <w:szCs w:val="20"/>
                <w:lang w:val="lt-LT"/>
              </w:rPr>
              <w:t>Active</w:t>
            </w:r>
            <w:proofErr w:type="spellEnd"/>
            <w:r w:rsidRPr="003568D4">
              <w:rPr>
                <w:rFonts w:ascii="Verdana" w:hAnsi="Verdana"/>
                <w:sz w:val="20"/>
                <w:szCs w:val="20"/>
                <w:lang w:val="lt-LT"/>
              </w:rPr>
              <w:t>/</w:t>
            </w:r>
            <w:proofErr w:type="spellStart"/>
            <w:r w:rsidRPr="003568D4">
              <w:rPr>
                <w:rFonts w:ascii="Verdana" w:hAnsi="Verdana"/>
                <w:sz w:val="20"/>
                <w:szCs w:val="20"/>
                <w:lang w:val="lt-LT"/>
              </w:rPr>
              <w:t>Pasive</w:t>
            </w:r>
            <w:proofErr w:type="spellEnd"/>
            <w:r w:rsidRPr="003568D4">
              <w:rPr>
                <w:rFonts w:ascii="Verdana" w:hAnsi="Verdana"/>
                <w:sz w:val="20"/>
                <w:szCs w:val="20"/>
                <w:lang w:val="lt-LT"/>
              </w:rPr>
              <w:t>“) ir Aktyvus/Aktyvus (angl. „</w:t>
            </w:r>
            <w:proofErr w:type="spellStart"/>
            <w:r w:rsidRPr="003568D4">
              <w:rPr>
                <w:rFonts w:ascii="Verdana" w:hAnsi="Verdana"/>
                <w:sz w:val="20"/>
                <w:szCs w:val="20"/>
                <w:lang w:val="lt-LT"/>
              </w:rPr>
              <w:t>Active</w:t>
            </w:r>
            <w:proofErr w:type="spellEnd"/>
            <w:r w:rsidRPr="003568D4">
              <w:rPr>
                <w:rFonts w:ascii="Verdana" w:hAnsi="Verdana"/>
                <w:sz w:val="20"/>
                <w:szCs w:val="20"/>
                <w:lang w:val="lt-LT"/>
              </w:rPr>
              <w:t>/</w:t>
            </w:r>
            <w:proofErr w:type="spellStart"/>
            <w:r w:rsidRPr="003568D4">
              <w:rPr>
                <w:rFonts w:ascii="Verdana" w:hAnsi="Verdana"/>
                <w:sz w:val="20"/>
                <w:szCs w:val="20"/>
                <w:lang w:val="lt-LT"/>
              </w:rPr>
              <w:t>Active</w:t>
            </w:r>
            <w:proofErr w:type="spellEnd"/>
            <w:r w:rsidRPr="003568D4">
              <w:rPr>
                <w:rFonts w:ascii="Verdana" w:hAnsi="Verdana"/>
                <w:sz w:val="20"/>
                <w:szCs w:val="20"/>
                <w:lang w:val="lt-LT"/>
              </w:rPr>
              <w:t>“) režimais.</w:t>
            </w:r>
          </w:p>
        </w:tc>
        <w:tc>
          <w:tcPr>
            <w:tcW w:w="1843" w:type="dxa"/>
          </w:tcPr>
          <w:p w14:paraId="36940CC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68BA877A" w14:textId="763F2CBC"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BA7893A" w14:textId="77777777" w:rsidTr="001911D2">
        <w:tc>
          <w:tcPr>
            <w:tcW w:w="815" w:type="dxa"/>
          </w:tcPr>
          <w:p w14:paraId="42C8D34D"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D5F081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Konfigūracijos pakeitimų sinchronizacija</w:t>
            </w:r>
          </w:p>
        </w:tc>
        <w:tc>
          <w:tcPr>
            <w:tcW w:w="2693" w:type="dxa"/>
          </w:tcPr>
          <w:p w14:paraId="31C723E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Konfigūracija tarp aukšto patikimumo narių turi būti automatiškai sinchronizuojama.</w:t>
            </w:r>
          </w:p>
        </w:tc>
        <w:tc>
          <w:tcPr>
            <w:tcW w:w="1843" w:type="dxa"/>
          </w:tcPr>
          <w:p w14:paraId="3FB8B61F"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2C2FAA5D" w14:textId="77777777" w:rsidR="00480B0A" w:rsidRPr="003568D4" w:rsidRDefault="00480B0A" w:rsidP="006D5F52">
            <w:pPr>
              <w:rPr>
                <w:rFonts w:ascii="Verdana" w:hAnsi="Verdana"/>
                <w:sz w:val="20"/>
                <w:szCs w:val="20"/>
                <w:lang w:val="lt-LT"/>
              </w:rPr>
            </w:pPr>
          </w:p>
        </w:tc>
      </w:tr>
      <w:tr w:rsidR="003568D4" w:rsidRPr="003568D4" w14:paraId="4829A5EE" w14:textId="77777777" w:rsidTr="001911D2">
        <w:tc>
          <w:tcPr>
            <w:tcW w:w="815" w:type="dxa"/>
          </w:tcPr>
          <w:p w14:paraId="25484EF0"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20910F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Aukšto patikimumo narių </w:t>
            </w:r>
            <w:proofErr w:type="spellStart"/>
            <w:r w:rsidRPr="003568D4">
              <w:rPr>
                <w:rFonts w:ascii="Verdana" w:hAnsi="Verdana"/>
                <w:sz w:val="20"/>
                <w:szCs w:val="20"/>
                <w:lang w:val="lt-LT"/>
              </w:rPr>
              <w:t>prioritizavimas</w:t>
            </w:r>
            <w:proofErr w:type="spellEnd"/>
          </w:p>
        </w:tc>
        <w:tc>
          <w:tcPr>
            <w:tcW w:w="2693" w:type="dxa"/>
          </w:tcPr>
          <w:p w14:paraId="10DDEF3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nurodyti, kad veikiantis ir aukštesnį prioritetą turintis narys visada būna aktyvus.</w:t>
            </w:r>
          </w:p>
        </w:tc>
        <w:tc>
          <w:tcPr>
            <w:tcW w:w="1843" w:type="dxa"/>
          </w:tcPr>
          <w:p w14:paraId="2D2FC08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1BF95B20" w14:textId="77777777" w:rsidR="00480B0A" w:rsidRPr="003568D4" w:rsidRDefault="00480B0A" w:rsidP="006D5F52">
            <w:pPr>
              <w:rPr>
                <w:rFonts w:ascii="Verdana" w:hAnsi="Verdana"/>
                <w:sz w:val="20"/>
                <w:szCs w:val="20"/>
                <w:lang w:val="lt-LT"/>
              </w:rPr>
            </w:pPr>
          </w:p>
        </w:tc>
      </w:tr>
      <w:tr w:rsidR="003568D4" w:rsidRPr="003568D4" w14:paraId="09D83816" w14:textId="77777777" w:rsidTr="001911D2">
        <w:tc>
          <w:tcPr>
            <w:tcW w:w="815" w:type="dxa"/>
          </w:tcPr>
          <w:p w14:paraId="00CF63FF"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F3BDA8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Veiksmai sutrikimo metu</w:t>
            </w:r>
          </w:p>
        </w:tc>
        <w:tc>
          <w:tcPr>
            <w:tcW w:w="2693" w:type="dxa"/>
          </w:tcPr>
          <w:p w14:paraId="263AF29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Sutrikus aktyvaus įrenginio darbui aukšto patikimumo sistema turi automatiškai persijungti į dubliuojantį įrenginį.</w:t>
            </w:r>
          </w:p>
        </w:tc>
        <w:tc>
          <w:tcPr>
            <w:tcW w:w="1843" w:type="dxa"/>
          </w:tcPr>
          <w:p w14:paraId="3E795AC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509BF379" w14:textId="77777777" w:rsidR="00480B0A" w:rsidRPr="003568D4" w:rsidRDefault="00480B0A" w:rsidP="006D5F52">
            <w:pPr>
              <w:rPr>
                <w:rFonts w:ascii="Verdana" w:hAnsi="Verdana"/>
                <w:sz w:val="20"/>
                <w:szCs w:val="20"/>
                <w:lang w:val="lt-LT"/>
              </w:rPr>
            </w:pPr>
          </w:p>
        </w:tc>
      </w:tr>
      <w:tr w:rsidR="003568D4" w:rsidRPr="003568D4" w14:paraId="49E261F8" w14:textId="77777777" w:rsidTr="001911D2">
        <w:tc>
          <w:tcPr>
            <w:tcW w:w="815" w:type="dxa"/>
          </w:tcPr>
          <w:p w14:paraId="46EC504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2D074A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Duomenų perdavimas vieno iš įrenginių gedimo metu</w:t>
            </w:r>
          </w:p>
        </w:tc>
        <w:tc>
          <w:tcPr>
            <w:tcW w:w="2693" w:type="dxa"/>
          </w:tcPr>
          <w:p w14:paraId="42191C9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Aukšto patikimumo sistema turi užtikrinti, kad persijungimo metu aktyvios sesijos nenutrūktų.</w:t>
            </w:r>
          </w:p>
        </w:tc>
        <w:tc>
          <w:tcPr>
            <w:tcW w:w="1843" w:type="dxa"/>
          </w:tcPr>
          <w:p w14:paraId="586A9D8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0D2B1C1E" w14:textId="77777777" w:rsidR="00480B0A" w:rsidRPr="003568D4" w:rsidRDefault="00480B0A" w:rsidP="006D5F52">
            <w:pPr>
              <w:rPr>
                <w:rFonts w:ascii="Verdana" w:hAnsi="Verdana"/>
                <w:sz w:val="20"/>
                <w:szCs w:val="20"/>
                <w:lang w:val="lt-LT"/>
              </w:rPr>
            </w:pPr>
          </w:p>
        </w:tc>
      </w:tr>
      <w:tr w:rsidR="003568D4" w:rsidRPr="003568D4" w14:paraId="6B604708" w14:textId="77777777" w:rsidTr="001911D2">
        <w:tc>
          <w:tcPr>
            <w:tcW w:w="815" w:type="dxa"/>
          </w:tcPr>
          <w:p w14:paraId="0CD55458"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F11610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Ugniasienės pralaidumas</w:t>
            </w:r>
          </w:p>
        </w:tc>
        <w:tc>
          <w:tcPr>
            <w:tcW w:w="2693" w:type="dxa"/>
          </w:tcPr>
          <w:p w14:paraId="08C31D3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Ne mažesnis kaip 20 </w:t>
            </w:r>
            <w:proofErr w:type="spellStart"/>
            <w:r w:rsidRPr="003568D4">
              <w:rPr>
                <w:rFonts w:ascii="Verdana" w:hAnsi="Verdana"/>
                <w:sz w:val="20"/>
                <w:szCs w:val="20"/>
                <w:lang w:val="lt-LT"/>
              </w:rPr>
              <w:t>Gbps</w:t>
            </w:r>
            <w:proofErr w:type="spellEnd"/>
            <w:r w:rsidRPr="003568D4">
              <w:rPr>
                <w:rFonts w:ascii="Verdana" w:hAnsi="Verdana"/>
                <w:sz w:val="20"/>
                <w:szCs w:val="20"/>
                <w:lang w:val="lt-LT"/>
              </w:rPr>
              <w:t>. Kai kadro dydis 1518</w:t>
            </w:r>
          </w:p>
        </w:tc>
        <w:tc>
          <w:tcPr>
            <w:tcW w:w="1843" w:type="dxa"/>
          </w:tcPr>
          <w:p w14:paraId="40445CC9"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19A85F64" w14:textId="633699D8"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2E680811" w14:textId="77777777" w:rsidTr="001911D2">
        <w:tc>
          <w:tcPr>
            <w:tcW w:w="815" w:type="dxa"/>
          </w:tcPr>
          <w:p w14:paraId="6791F79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5D4351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Aplikacijų skanavimo pralaidumas</w:t>
            </w:r>
          </w:p>
        </w:tc>
        <w:tc>
          <w:tcPr>
            <w:tcW w:w="2693" w:type="dxa"/>
          </w:tcPr>
          <w:p w14:paraId="1905C06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Ne mažiau kaip 2 </w:t>
            </w:r>
            <w:proofErr w:type="spellStart"/>
            <w:r w:rsidRPr="003568D4">
              <w:rPr>
                <w:rFonts w:ascii="Verdana" w:hAnsi="Verdana"/>
                <w:sz w:val="20"/>
                <w:szCs w:val="20"/>
                <w:lang w:val="lt-LT"/>
              </w:rPr>
              <w:t>Gbps</w:t>
            </w:r>
            <w:proofErr w:type="spellEnd"/>
          </w:p>
        </w:tc>
        <w:tc>
          <w:tcPr>
            <w:tcW w:w="1843" w:type="dxa"/>
          </w:tcPr>
          <w:p w14:paraId="0CB1D083"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1C98D675" w14:textId="358A2FE5"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75BA7EF1" w14:textId="77777777" w:rsidTr="001911D2">
        <w:tc>
          <w:tcPr>
            <w:tcW w:w="815" w:type="dxa"/>
          </w:tcPr>
          <w:p w14:paraId="680A4B8A"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E00E56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Mažiausias palaikomas lygiagrečių sesijų skaičius</w:t>
            </w:r>
          </w:p>
        </w:tc>
        <w:tc>
          <w:tcPr>
            <w:tcW w:w="2693" w:type="dxa"/>
          </w:tcPr>
          <w:p w14:paraId="336D1BA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1 500 000 sesijų vienu metu.</w:t>
            </w:r>
          </w:p>
        </w:tc>
        <w:tc>
          <w:tcPr>
            <w:tcW w:w="1843" w:type="dxa"/>
          </w:tcPr>
          <w:p w14:paraId="7BC98AFC"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7DE5D8C8" w14:textId="16B611E0"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4B4DE4EA" w14:textId="77777777" w:rsidTr="001911D2">
        <w:tc>
          <w:tcPr>
            <w:tcW w:w="815" w:type="dxa"/>
          </w:tcPr>
          <w:p w14:paraId="0EA4E15C"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66638F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Naujų sesijų skaičius per sekundę</w:t>
            </w:r>
          </w:p>
        </w:tc>
        <w:tc>
          <w:tcPr>
            <w:tcW w:w="2693" w:type="dxa"/>
          </w:tcPr>
          <w:p w14:paraId="7AA57FC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50 000 sesijų per sekundę</w:t>
            </w:r>
          </w:p>
        </w:tc>
        <w:tc>
          <w:tcPr>
            <w:tcW w:w="1843" w:type="dxa"/>
          </w:tcPr>
          <w:p w14:paraId="3A23D9C6"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0C664ABD" w14:textId="4FEE8098"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24BDDD06" w14:textId="77777777" w:rsidTr="001911D2">
        <w:tc>
          <w:tcPr>
            <w:tcW w:w="815" w:type="dxa"/>
          </w:tcPr>
          <w:p w14:paraId="0653BDF4"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5AADE0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IPS skenuojamo srauto pralaidumas</w:t>
            </w:r>
          </w:p>
        </w:tc>
        <w:tc>
          <w:tcPr>
            <w:tcW w:w="2693" w:type="dxa"/>
          </w:tcPr>
          <w:p w14:paraId="1715A39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Ne mažesnis nei 2.5 </w:t>
            </w:r>
            <w:proofErr w:type="spellStart"/>
            <w:r w:rsidRPr="003568D4">
              <w:rPr>
                <w:rFonts w:ascii="Verdana" w:hAnsi="Verdana"/>
                <w:sz w:val="20"/>
                <w:szCs w:val="20"/>
                <w:lang w:val="lt-LT"/>
              </w:rPr>
              <w:t>Gbps</w:t>
            </w:r>
            <w:proofErr w:type="spellEnd"/>
            <w:r w:rsidRPr="003568D4">
              <w:rPr>
                <w:rFonts w:ascii="Verdana" w:hAnsi="Verdana"/>
                <w:sz w:val="20"/>
                <w:szCs w:val="20"/>
                <w:lang w:val="lt-LT"/>
              </w:rPr>
              <w:t>.</w:t>
            </w:r>
          </w:p>
        </w:tc>
        <w:tc>
          <w:tcPr>
            <w:tcW w:w="1843" w:type="dxa"/>
          </w:tcPr>
          <w:p w14:paraId="3430BB68"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4C92546E" w14:textId="4C32A8B4"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35123FC" w14:textId="77777777" w:rsidTr="001911D2">
        <w:tc>
          <w:tcPr>
            <w:tcW w:w="815" w:type="dxa"/>
          </w:tcPr>
          <w:p w14:paraId="22D4F99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F77B121" w14:textId="77777777" w:rsidR="00480B0A" w:rsidRPr="003568D4" w:rsidRDefault="00480B0A" w:rsidP="006D5F52">
            <w:pPr>
              <w:rPr>
                <w:rFonts w:ascii="Verdana" w:hAnsi="Verdana"/>
                <w:sz w:val="20"/>
                <w:szCs w:val="20"/>
                <w:lang w:val="lt-LT"/>
              </w:rPr>
            </w:pPr>
            <w:proofErr w:type="spellStart"/>
            <w:r w:rsidRPr="003568D4">
              <w:rPr>
                <w:rFonts w:ascii="Verdana" w:hAnsi="Verdana"/>
                <w:sz w:val="20"/>
                <w:szCs w:val="20"/>
                <w:lang w:val="lt-LT"/>
              </w:rPr>
              <w:t>IPsec</w:t>
            </w:r>
            <w:proofErr w:type="spellEnd"/>
            <w:r w:rsidRPr="003568D4">
              <w:rPr>
                <w:rFonts w:ascii="Verdana" w:hAnsi="Verdana"/>
                <w:sz w:val="20"/>
                <w:szCs w:val="20"/>
                <w:lang w:val="lt-LT"/>
              </w:rPr>
              <w:t xml:space="preserve"> VPN pralaidumas</w:t>
            </w:r>
          </w:p>
        </w:tc>
        <w:tc>
          <w:tcPr>
            <w:tcW w:w="2693" w:type="dxa"/>
          </w:tcPr>
          <w:p w14:paraId="0DD31D5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Ne mažesnis kaip 11 </w:t>
            </w:r>
            <w:proofErr w:type="spellStart"/>
            <w:r w:rsidRPr="003568D4">
              <w:rPr>
                <w:rFonts w:ascii="Verdana" w:hAnsi="Verdana"/>
                <w:sz w:val="20"/>
                <w:szCs w:val="20"/>
                <w:lang w:val="lt-LT"/>
              </w:rPr>
              <w:t>Gbps</w:t>
            </w:r>
            <w:proofErr w:type="spellEnd"/>
            <w:r w:rsidRPr="003568D4">
              <w:rPr>
                <w:rFonts w:ascii="Verdana" w:hAnsi="Verdana"/>
                <w:sz w:val="20"/>
                <w:szCs w:val="20"/>
                <w:lang w:val="lt-LT"/>
              </w:rPr>
              <w:t>.</w:t>
            </w:r>
          </w:p>
        </w:tc>
        <w:tc>
          <w:tcPr>
            <w:tcW w:w="1843" w:type="dxa"/>
          </w:tcPr>
          <w:p w14:paraId="7718C6E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0C9460C5" w14:textId="45E176C6"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0BA400E0" w14:textId="77777777" w:rsidTr="001911D2">
        <w:tc>
          <w:tcPr>
            <w:tcW w:w="815" w:type="dxa"/>
          </w:tcPr>
          <w:p w14:paraId="4ADE39C9"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A5BB98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Palaikomų VPN tunelių (tipas: šliuzas - šliuzas) skaičius</w:t>
            </w:r>
          </w:p>
        </w:tc>
        <w:tc>
          <w:tcPr>
            <w:tcW w:w="2693" w:type="dxa"/>
          </w:tcPr>
          <w:p w14:paraId="3BEA0E6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2 000 tunelių vienu metu.</w:t>
            </w:r>
          </w:p>
        </w:tc>
        <w:tc>
          <w:tcPr>
            <w:tcW w:w="1843" w:type="dxa"/>
          </w:tcPr>
          <w:p w14:paraId="1D38018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08A06088" w14:textId="1B92FAFA"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442FAB2E" w14:textId="77777777" w:rsidTr="001911D2">
        <w:tc>
          <w:tcPr>
            <w:tcW w:w="815" w:type="dxa"/>
          </w:tcPr>
          <w:p w14:paraId="2DC23F15"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FFADAD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Palaikomų VPN tunelių (tipas: klientas - šliuzas) skaičius</w:t>
            </w:r>
          </w:p>
        </w:tc>
        <w:tc>
          <w:tcPr>
            <w:tcW w:w="2693" w:type="dxa"/>
          </w:tcPr>
          <w:p w14:paraId="25A9B47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16 000 tunelių vienu metu.</w:t>
            </w:r>
          </w:p>
        </w:tc>
        <w:tc>
          <w:tcPr>
            <w:tcW w:w="1843" w:type="dxa"/>
          </w:tcPr>
          <w:p w14:paraId="7A7CC43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1F817344" w14:textId="0623B8FD"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29C26FF1" w14:textId="77777777" w:rsidTr="001911D2">
        <w:tc>
          <w:tcPr>
            <w:tcW w:w="815" w:type="dxa"/>
          </w:tcPr>
          <w:p w14:paraId="73C6D56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DF4E9F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SSL-VPN vartotojų vienu metu</w:t>
            </w:r>
          </w:p>
        </w:tc>
        <w:tc>
          <w:tcPr>
            <w:tcW w:w="2693" w:type="dxa"/>
          </w:tcPr>
          <w:p w14:paraId="27C1839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Ne mažiau 500. </w:t>
            </w:r>
          </w:p>
        </w:tc>
        <w:tc>
          <w:tcPr>
            <w:tcW w:w="1843" w:type="dxa"/>
          </w:tcPr>
          <w:p w14:paraId="45E17120"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74BDA07A" w14:textId="346C27A9"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742CF26F" w14:textId="77777777" w:rsidTr="001911D2">
        <w:tc>
          <w:tcPr>
            <w:tcW w:w="815" w:type="dxa"/>
          </w:tcPr>
          <w:p w14:paraId="234D41B3"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5DE3F0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SSL-VPN pralaidumas</w:t>
            </w:r>
          </w:p>
        </w:tc>
        <w:tc>
          <w:tcPr>
            <w:tcW w:w="2693" w:type="dxa"/>
          </w:tcPr>
          <w:p w14:paraId="1A23CE1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Ne mažiau 1 </w:t>
            </w:r>
            <w:proofErr w:type="spellStart"/>
            <w:r w:rsidRPr="003568D4">
              <w:rPr>
                <w:rFonts w:ascii="Verdana" w:hAnsi="Verdana"/>
                <w:sz w:val="20"/>
                <w:szCs w:val="20"/>
                <w:lang w:val="lt-LT"/>
              </w:rPr>
              <w:t>Gbps</w:t>
            </w:r>
            <w:proofErr w:type="spellEnd"/>
            <w:r w:rsidRPr="003568D4">
              <w:rPr>
                <w:rFonts w:ascii="Verdana" w:hAnsi="Verdana"/>
                <w:sz w:val="20"/>
                <w:szCs w:val="20"/>
                <w:lang w:val="lt-LT"/>
              </w:rPr>
              <w:t>.</w:t>
            </w:r>
          </w:p>
        </w:tc>
        <w:tc>
          <w:tcPr>
            <w:tcW w:w="1843" w:type="dxa"/>
          </w:tcPr>
          <w:p w14:paraId="6AA57808"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68FAAF88" w14:textId="7CD2F56D"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08950E93" w14:textId="77777777" w:rsidTr="001911D2">
        <w:tc>
          <w:tcPr>
            <w:tcW w:w="815" w:type="dxa"/>
          </w:tcPr>
          <w:p w14:paraId="7B5D7A1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C21C89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Bevielio tinklo valdiklis</w:t>
            </w:r>
          </w:p>
        </w:tc>
        <w:tc>
          <w:tcPr>
            <w:tcW w:w="2693" w:type="dxa"/>
          </w:tcPr>
          <w:p w14:paraId="4719ACB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valdyti ne mažiau kaip 15 bevielio tinklo stotelių ir kontroliuoti iš jų ateinantį duomenų srautą, vartotojų prisijungimus. Jei tiekėjas negali pateikti įrenginio su integruotu bevieliu valdikliu, jis gali siūlyti kitą sprendimą ir nurodyti jo </w:t>
            </w:r>
            <w:proofErr w:type="spellStart"/>
            <w:r w:rsidRPr="003568D4">
              <w:rPr>
                <w:rFonts w:ascii="Verdana" w:hAnsi="Verdana"/>
                <w:sz w:val="20"/>
                <w:szCs w:val="20"/>
                <w:lang w:val="lt-LT"/>
              </w:rPr>
              <w:t>sudedamasias</w:t>
            </w:r>
            <w:proofErr w:type="spellEnd"/>
            <w:r w:rsidRPr="003568D4">
              <w:rPr>
                <w:rFonts w:ascii="Verdana" w:hAnsi="Verdana"/>
                <w:sz w:val="20"/>
                <w:szCs w:val="20"/>
                <w:lang w:val="lt-LT"/>
              </w:rPr>
              <w:t xml:space="preserve"> dalis. (jei siūlomas sprendimas nesuderinamas su Perkančiosios organizacijos naudojamomis </w:t>
            </w:r>
            <w:proofErr w:type="spellStart"/>
            <w:r w:rsidRPr="003568D4">
              <w:rPr>
                <w:rFonts w:ascii="Verdana" w:hAnsi="Verdana"/>
                <w:sz w:val="20"/>
                <w:szCs w:val="20"/>
                <w:lang w:val="lt-LT"/>
              </w:rPr>
              <w:t>FortiAP</w:t>
            </w:r>
            <w:proofErr w:type="spellEnd"/>
            <w:r w:rsidRPr="003568D4">
              <w:rPr>
                <w:rFonts w:ascii="Verdana" w:hAnsi="Verdana"/>
                <w:sz w:val="20"/>
                <w:szCs w:val="20"/>
                <w:lang w:val="lt-LT"/>
              </w:rPr>
              <w:t xml:space="preserve"> bevielio tinklo stotelėmis ir negali jų valdyti, Tiekėjas turi pateikti ne mažiau kaip 11 su ugniasienėmis ir AP valdikliai suderinamų ir 3 lentelės techninę specifikaciją atitinkančių bevielio ryšio stotelių)</w:t>
            </w:r>
          </w:p>
        </w:tc>
        <w:tc>
          <w:tcPr>
            <w:tcW w:w="1843" w:type="dxa"/>
          </w:tcPr>
          <w:p w14:paraId="3F03AA1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0AA21F3D" w14:textId="77777777" w:rsidR="00480B0A" w:rsidRPr="003568D4" w:rsidRDefault="00480B0A" w:rsidP="006D5F52">
            <w:pPr>
              <w:rPr>
                <w:rFonts w:ascii="Verdana" w:hAnsi="Verdana"/>
                <w:sz w:val="20"/>
                <w:szCs w:val="20"/>
                <w:lang w:val="lt-LT"/>
              </w:rPr>
            </w:pPr>
          </w:p>
        </w:tc>
      </w:tr>
      <w:tr w:rsidR="003568D4" w:rsidRPr="003568D4" w14:paraId="7AA9504C" w14:textId="77777777" w:rsidTr="001911D2">
        <w:tc>
          <w:tcPr>
            <w:tcW w:w="815" w:type="dxa"/>
          </w:tcPr>
          <w:p w14:paraId="595CE5B5"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BE5357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Kiti reikalavimai</w:t>
            </w:r>
          </w:p>
        </w:tc>
        <w:tc>
          <w:tcPr>
            <w:tcW w:w="2693" w:type="dxa"/>
          </w:tcPr>
          <w:p w14:paraId="0340A82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neribotas vidinio tinklo vartotojų skaičius.</w:t>
            </w:r>
          </w:p>
        </w:tc>
        <w:tc>
          <w:tcPr>
            <w:tcW w:w="1843" w:type="dxa"/>
          </w:tcPr>
          <w:p w14:paraId="627F305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446F3DF9" w14:textId="77777777" w:rsidR="00480B0A" w:rsidRPr="003568D4" w:rsidRDefault="00480B0A" w:rsidP="006D5F52">
            <w:pPr>
              <w:rPr>
                <w:rFonts w:ascii="Verdana" w:hAnsi="Verdana"/>
                <w:sz w:val="20"/>
                <w:szCs w:val="20"/>
                <w:lang w:val="lt-LT"/>
              </w:rPr>
            </w:pPr>
          </w:p>
        </w:tc>
      </w:tr>
      <w:tr w:rsidR="003568D4" w:rsidRPr="003568D4" w14:paraId="6289933A" w14:textId="77777777" w:rsidTr="001911D2">
        <w:tc>
          <w:tcPr>
            <w:tcW w:w="815" w:type="dxa"/>
          </w:tcPr>
          <w:p w14:paraId="4C7A6174"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DF9841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LACP protokolas</w:t>
            </w:r>
          </w:p>
        </w:tc>
        <w:tc>
          <w:tcPr>
            <w:tcW w:w="2693" w:type="dxa"/>
          </w:tcPr>
          <w:p w14:paraId="384C73B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palaikyti LACP protokolą</w:t>
            </w:r>
          </w:p>
        </w:tc>
        <w:tc>
          <w:tcPr>
            <w:tcW w:w="1843" w:type="dxa"/>
          </w:tcPr>
          <w:p w14:paraId="680010C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65900E83" w14:textId="77777777" w:rsidR="00480B0A" w:rsidRPr="003568D4" w:rsidRDefault="00480B0A" w:rsidP="006D5F52">
            <w:pPr>
              <w:rPr>
                <w:rFonts w:ascii="Verdana" w:hAnsi="Verdana"/>
                <w:sz w:val="20"/>
                <w:szCs w:val="20"/>
                <w:lang w:val="lt-LT"/>
              </w:rPr>
            </w:pPr>
          </w:p>
        </w:tc>
      </w:tr>
      <w:tr w:rsidR="003568D4" w:rsidRPr="003568D4" w14:paraId="41924395" w14:textId="77777777" w:rsidTr="001911D2">
        <w:tc>
          <w:tcPr>
            <w:tcW w:w="815" w:type="dxa"/>
          </w:tcPr>
          <w:p w14:paraId="52E1F787" w14:textId="77777777" w:rsidR="00480B0A" w:rsidRPr="003568D4" w:rsidRDefault="00480B0A" w:rsidP="006D5F52">
            <w:pPr>
              <w:pStyle w:val="ListParagraph"/>
              <w:numPr>
                <w:ilvl w:val="0"/>
                <w:numId w:val="26"/>
              </w:numPr>
              <w:rPr>
                <w:rFonts w:ascii="Verdana" w:hAnsi="Verdana"/>
                <w:sz w:val="20"/>
                <w:szCs w:val="20"/>
              </w:rPr>
            </w:pPr>
          </w:p>
        </w:tc>
        <w:tc>
          <w:tcPr>
            <w:tcW w:w="2412" w:type="dxa"/>
            <w:tcBorders>
              <w:top w:val="single" w:sz="4" w:space="0" w:color="auto"/>
              <w:left w:val="single" w:sz="4" w:space="0" w:color="auto"/>
              <w:bottom w:val="single" w:sz="4" w:space="0" w:color="auto"/>
              <w:right w:val="single" w:sz="4" w:space="0" w:color="auto"/>
            </w:tcBorders>
            <w:vAlign w:val="center"/>
          </w:tcPr>
          <w:p w14:paraId="41E1DF9E" w14:textId="77777777" w:rsidR="00480B0A" w:rsidRPr="003568D4" w:rsidRDefault="00480B0A" w:rsidP="006D5F52">
            <w:pPr>
              <w:contextualSpacing/>
              <w:rPr>
                <w:rFonts w:ascii="Verdana" w:hAnsi="Verdana"/>
                <w:sz w:val="20"/>
                <w:szCs w:val="20"/>
                <w:lang w:val="lt-LT"/>
              </w:rPr>
            </w:pPr>
            <w:r w:rsidRPr="003568D4">
              <w:rPr>
                <w:rFonts w:ascii="Verdana" w:hAnsi="Verdana"/>
                <w:sz w:val="20"/>
                <w:szCs w:val="20"/>
                <w:lang w:val="lt-LT"/>
              </w:rPr>
              <w:t>Darbo režimai</w:t>
            </w:r>
          </w:p>
        </w:tc>
        <w:tc>
          <w:tcPr>
            <w:tcW w:w="2693" w:type="dxa"/>
            <w:tcBorders>
              <w:top w:val="single" w:sz="4" w:space="0" w:color="auto"/>
              <w:left w:val="single" w:sz="4" w:space="0" w:color="auto"/>
              <w:bottom w:val="single" w:sz="4" w:space="0" w:color="auto"/>
              <w:right w:val="single" w:sz="4" w:space="0" w:color="auto"/>
            </w:tcBorders>
          </w:tcPr>
          <w:p w14:paraId="114C879E" w14:textId="77777777" w:rsidR="00480B0A" w:rsidRPr="003568D4" w:rsidRDefault="00480B0A" w:rsidP="006D5F52">
            <w:pPr>
              <w:contextualSpacing/>
              <w:rPr>
                <w:rFonts w:ascii="Verdana" w:hAnsi="Verdana"/>
                <w:sz w:val="20"/>
                <w:szCs w:val="20"/>
                <w:lang w:val="lt-LT"/>
              </w:rPr>
            </w:pPr>
            <w:r w:rsidRPr="003568D4">
              <w:rPr>
                <w:rFonts w:ascii="Verdana" w:hAnsi="Verdana"/>
                <w:sz w:val="20"/>
                <w:szCs w:val="20"/>
                <w:lang w:val="lt-LT"/>
              </w:rPr>
              <w:t>- Skaidrus (visiškai neįtakojantis į išorinius tinklo L2 nustatymus);</w:t>
            </w:r>
          </w:p>
          <w:p w14:paraId="3FFB7C5C" w14:textId="77777777" w:rsidR="00480B0A" w:rsidRPr="003568D4" w:rsidRDefault="00480B0A" w:rsidP="006D5F52">
            <w:pPr>
              <w:contextualSpacing/>
              <w:rPr>
                <w:rFonts w:ascii="Verdana" w:hAnsi="Verdana"/>
                <w:sz w:val="20"/>
                <w:szCs w:val="20"/>
                <w:lang w:val="lt-LT"/>
              </w:rPr>
            </w:pPr>
            <w:r w:rsidRPr="003568D4">
              <w:rPr>
                <w:rFonts w:ascii="Verdana" w:hAnsi="Verdana"/>
                <w:sz w:val="20"/>
                <w:szCs w:val="20"/>
                <w:lang w:val="lt-LT"/>
              </w:rPr>
              <w:t xml:space="preserve">- </w:t>
            </w:r>
            <w:proofErr w:type="spellStart"/>
            <w:r w:rsidRPr="003568D4">
              <w:rPr>
                <w:rFonts w:ascii="Verdana" w:hAnsi="Verdana"/>
                <w:sz w:val="20"/>
                <w:szCs w:val="20"/>
                <w:lang w:val="lt-LT"/>
              </w:rPr>
              <w:t>Maršrutizavimo</w:t>
            </w:r>
            <w:proofErr w:type="spellEnd"/>
            <w:r w:rsidRPr="003568D4">
              <w:rPr>
                <w:rFonts w:ascii="Verdana" w:hAnsi="Verdana"/>
                <w:sz w:val="20"/>
                <w:szCs w:val="20"/>
                <w:lang w:val="lt-LT"/>
              </w:rPr>
              <w:t xml:space="preserve"> (L3);</w:t>
            </w:r>
          </w:p>
        </w:tc>
        <w:tc>
          <w:tcPr>
            <w:tcW w:w="1843" w:type="dxa"/>
            <w:tcBorders>
              <w:top w:val="single" w:sz="4" w:space="0" w:color="auto"/>
              <w:left w:val="single" w:sz="4" w:space="0" w:color="auto"/>
              <w:bottom w:val="single" w:sz="4" w:space="0" w:color="auto"/>
              <w:right w:val="single" w:sz="4" w:space="0" w:color="auto"/>
            </w:tcBorders>
          </w:tcPr>
          <w:p w14:paraId="2DDEA599" w14:textId="77777777" w:rsidR="00480B0A" w:rsidRPr="003568D4" w:rsidRDefault="00480B0A" w:rsidP="006D5F52">
            <w:pPr>
              <w:contextualSpacing/>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1839FB2" w14:textId="77777777" w:rsidR="00480B0A" w:rsidRPr="003568D4" w:rsidRDefault="00480B0A" w:rsidP="006D5F52">
            <w:pPr>
              <w:contextualSpacing/>
              <w:rPr>
                <w:rFonts w:ascii="Verdana" w:hAnsi="Verdana"/>
                <w:sz w:val="20"/>
                <w:szCs w:val="20"/>
                <w:lang w:val="lt-LT"/>
              </w:rPr>
            </w:pPr>
          </w:p>
        </w:tc>
      </w:tr>
      <w:tr w:rsidR="003568D4" w:rsidRPr="003568D4" w14:paraId="6F72B9A4" w14:textId="77777777" w:rsidTr="001911D2">
        <w:tc>
          <w:tcPr>
            <w:tcW w:w="815" w:type="dxa"/>
          </w:tcPr>
          <w:p w14:paraId="233795C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678D2CC" w14:textId="77777777" w:rsidR="00480B0A" w:rsidRPr="003568D4" w:rsidRDefault="00480B0A" w:rsidP="006D5F52">
            <w:pPr>
              <w:rPr>
                <w:rFonts w:ascii="Verdana" w:hAnsi="Verdana"/>
                <w:sz w:val="20"/>
                <w:szCs w:val="20"/>
                <w:lang w:val="lt-LT"/>
              </w:rPr>
            </w:pPr>
            <w:proofErr w:type="spellStart"/>
            <w:r w:rsidRPr="003568D4">
              <w:rPr>
                <w:rFonts w:ascii="Verdana" w:hAnsi="Verdana"/>
                <w:sz w:val="20"/>
                <w:szCs w:val="20"/>
                <w:lang w:val="lt-LT"/>
              </w:rPr>
              <w:t>Virtualizavimo</w:t>
            </w:r>
            <w:proofErr w:type="spellEnd"/>
            <w:r w:rsidRPr="003568D4">
              <w:rPr>
                <w:rFonts w:ascii="Verdana" w:hAnsi="Verdana"/>
                <w:sz w:val="20"/>
                <w:szCs w:val="20"/>
                <w:lang w:val="lt-LT"/>
              </w:rPr>
              <w:t xml:space="preserve"> galimybė</w:t>
            </w:r>
          </w:p>
        </w:tc>
        <w:tc>
          <w:tcPr>
            <w:tcW w:w="2693" w:type="dxa"/>
          </w:tcPr>
          <w:p w14:paraId="043BB31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būti galimybė padalinti į 10 virtualių sistemų. </w:t>
            </w:r>
          </w:p>
        </w:tc>
        <w:tc>
          <w:tcPr>
            <w:tcW w:w="1843" w:type="dxa"/>
          </w:tcPr>
          <w:p w14:paraId="0152C1D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5EE417D2" w14:textId="3B1A62F8"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15BEC5B0" w14:textId="77777777" w:rsidTr="001911D2">
        <w:tc>
          <w:tcPr>
            <w:tcW w:w="815" w:type="dxa"/>
          </w:tcPr>
          <w:p w14:paraId="1F48B28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2F5B8E3" w14:textId="77777777" w:rsidR="00480B0A" w:rsidRPr="003568D4" w:rsidRDefault="00480B0A" w:rsidP="006D5F52">
            <w:pPr>
              <w:rPr>
                <w:rFonts w:ascii="Verdana" w:hAnsi="Verdana"/>
                <w:sz w:val="20"/>
                <w:szCs w:val="20"/>
                <w:lang w:val="lt-LT"/>
              </w:rPr>
            </w:pPr>
            <w:proofErr w:type="spellStart"/>
            <w:r w:rsidRPr="003568D4">
              <w:rPr>
                <w:rFonts w:ascii="Verdana" w:hAnsi="Verdana"/>
                <w:sz w:val="20"/>
                <w:szCs w:val="20"/>
                <w:lang w:val="lt-LT"/>
              </w:rPr>
              <w:t>Virtualizuotų</w:t>
            </w:r>
            <w:proofErr w:type="spellEnd"/>
            <w:r w:rsidRPr="003568D4">
              <w:rPr>
                <w:rFonts w:ascii="Verdana" w:hAnsi="Verdana"/>
                <w:sz w:val="20"/>
                <w:szCs w:val="20"/>
                <w:lang w:val="lt-LT"/>
              </w:rPr>
              <w:t xml:space="preserve"> ugniasienių darbo rėžimai</w:t>
            </w:r>
          </w:p>
        </w:tc>
        <w:tc>
          <w:tcPr>
            <w:tcW w:w="2693" w:type="dxa"/>
          </w:tcPr>
          <w:p w14:paraId="67C2C01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įrenginį sukonfigūruoti taip, kad jis vienu metu, vienoje sistemoje, dirbtų visais palaikomais darbo režimais.</w:t>
            </w:r>
          </w:p>
        </w:tc>
        <w:tc>
          <w:tcPr>
            <w:tcW w:w="1843" w:type="dxa"/>
          </w:tcPr>
          <w:p w14:paraId="35512F11"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068775CC" w14:textId="77777777" w:rsidR="00480B0A" w:rsidRPr="003568D4" w:rsidRDefault="00480B0A" w:rsidP="006D5F52">
            <w:pPr>
              <w:rPr>
                <w:rFonts w:ascii="Verdana" w:hAnsi="Verdana"/>
                <w:sz w:val="20"/>
                <w:szCs w:val="20"/>
                <w:lang w:val="lt-LT"/>
              </w:rPr>
            </w:pPr>
          </w:p>
        </w:tc>
      </w:tr>
      <w:tr w:rsidR="003568D4" w:rsidRPr="003568D4" w14:paraId="3BC34B0B" w14:textId="77777777" w:rsidTr="001911D2">
        <w:tc>
          <w:tcPr>
            <w:tcW w:w="815" w:type="dxa"/>
          </w:tcPr>
          <w:p w14:paraId="52B2BBB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DD83FF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Apsauga nuo DOS</w:t>
            </w:r>
          </w:p>
        </w:tc>
        <w:tc>
          <w:tcPr>
            <w:tcW w:w="2693" w:type="dxa"/>
          </w:tcPr>
          <w:p w14:paraId="5C1A8A1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būti galimybė įjungti apsaugą nuo </w:t>
            </w:r>
            <w:proofErr w:type="spellStart"/>
            <w:r w:rsidRPr="003568D4">
              <w:rPr>
                <w:rFonts w:ascii="Verdana" w:hAnsi="Verdana"/>
                <w:sz w:val="20"/>
                <w:szCs w:val="20"/>
                <w:lang w:val="lt-LT"/>
              </w:rPr>
              <w:t>DoS</w:t>
            </w:r>
            <w:proofErr w:type="spellEnd"/>
            <w:r w:rsidRPr="003568D4">
              <w:rPr>
                <w:rFonts w:ascii="Verdana" w:hAnsi="Verdana"/>
                <w:sz w:val="20"/>
                <w:szCs w:val="20"/>
                <w:lang w:val="lt-LT"/>
              </w:rPr>
              <w:t xml:space="preserve"> atakų.</w:t>
            </w:r>
          </w:p>
        </w:tc>
        <w:tc>
          <w:tcPr>
            <w:tcW w:w="1843" w:type="dxa"/>
          </w:tcPr>
          <w:p w14:paraId="0130B0BC"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43F8D2FF" w14:textId="3FDF34D7"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018C6B80" w14:textId="77777777" w:rsidTr="001911D2">
        <w:tc>
          <w:tcPr>
            <w:tcW w:w="815" w:type="dxa"/>
          </w:tcPr>
          <w:p w14:paraId="4E22B219"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4173F6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Palaikomi </w:t>
            </w:r>
            <w:proofErr w:type="spellStart"/>
            <w:r w:rsidRPr="003568D4">
              <w:rPr>
                <w:rFonts w:ascii="Verdana" w:hAnsi="Verdana"/>
                <w:sz w:val="20"/>
                <w:szCs w:val="20"/>
                <w:lang w:val="lt-LT"/>
              </w:rPr>
              <w:t>maršrutizavimo</w:t>
            </w:r>
            <w:proofErr w:type="spellEnd"/>
            <w:r w:rsidRPr="003568D4">
              <w:rPr>
                <w:rFonts w:ascii="Verdana" w:hAnsi="Verdana"/>
                <w:sz w:val="20"/>
                <w:szCs w:val="20"/>
                <w:lang w:val="lt-LT"/>
              </w:rPr>
              <w:t xml:space="preserve"> protokolai</w:t>
            </w:r>
          </w:p>
        </w:tc>
        <w:tc>
          <w:tcPr>
            <w:tcW w:w="2693" w:type="dxa"/>
          </w:tcPr>
          <w:p w14:paraId="2AE80F7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w:t>
            </w:r>
          </w:p>
          <w:p w14:paraId="23A6E35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IP statinis </w:t>
            </w:r>
            <w:proofErr w:type="spellStart"/>
            <w:r w:rsidRPr="003568D4">
              <w:rPr>
                <w:rFonts w:ascii="Verdana" w:hAnsi="Verdana"/>
                <w:sz w:val="20"/>
                <w:szCs w:val="20"/>
                <w:lang w:val="lt-LT"/>
              </w:rPr>
              <w:t>maršrutizavimas</w:t>
            </w:r>
            <w:proofErr w:type="spellEnd"/>
            <w:r w:rsidRPr="003568D4">
              <w:rPr>
                <w:rFonts w:ascii="Verdana" w:hAnsi="Verdana"/>
                <w:sz w:val="20"/>
                <w:szCs w:val="20"/>
                <w:lang w:val="lt-LT"/>
              </w:rPr>
              <w:t>;</w:t>
            </w:r>
          </w:p>
          <w:p w14:paraId="546B30A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BGP;</w:t>
            </w:r>
          </w:p>
          <w:p w14:paraId="2F375B0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OSPFv2;</w:t>
            </w:r>
          </w:p>
          <w:p w14:paraId="79ABF0E2"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OSPFv3;</w:t>
            </w:r>
          </w:p>
          <w:p w14:paraId="54450A0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RIPv2.</w:t>
            </w:r>
          </w:p>
        </w:tc>
        <w:tc>
          <w:tcPr>
            <w:tcW w:w="1843" w:type="dxa"/>
          </w:tcPr>
          <w:p w14:paraId="779EBF87"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20268A18" w14:textId="21EECDCA"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6815B534" w14:textId="77777777" w:rsidTr="001911D2">
        <w:tc>
          <w:tcPr>
            <w:tcW w:w="815" w:type="dxa"/>
          </w:tcPr>
          <w:p w14:paraId="0304CA7F"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9D9181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BGP funkcionalumas</w:t>
            </w:r>
          </w:p>
        </w:tc>
        <w:tc>
          <w:tcPr>
            <w:tcW w:w="2693" w:type="dxa"/>
          </w:tcPr>
          <w:p w14:paraId="487D36C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Įrenginys turi palaikyti grakštų BGP perkrovimą (</w:t>
            </w:r>
            <w:proofErr w:type="spellStart"/>
            <w:r w:rsidRPr="003568D4">
              <w:rPr>
                <w:rFonts w:ascii="Verdana" w:hAnsi="Verdana"/>
                <w:sz w:val="20"/>
                <w:szCs w:val="20"/>
                <w:lang w:val="lt-LT"/>
              </w:rPr>
              <w:t>graceful</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restart</w:t>
            </w:r>
            <w:proofErr w:type="spellEnd"/>
            <w:r w:rsidRPr="003568D4">
              <w:rPr>
                <w:rFonts w:ascii="Verdana" w:hAnsi="Verdana"/>
                <w:sz w:val="20"/>
                <w:szCs w:val="20"/>
                <w:lang w:val="lt-LT"/>
              </w:rPr>
              <w:t>).</w:t>
            </w:r>
          </w:p>
        </w:tc>
        <w:tc>
          <w:tcPr>
            <w:tcW w:w="1843" w:type="dxa"/>
          </w:tcPr>
          <w:p w14:paraId="06AB3F6C"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72ACBE84" w14:textId="6C9D4D8D"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079F7C97" w14:textId="77777777" w:rsidTr="001911D2">
        <w:tc>
          <w:tcPr>
            <w:tcW w:w="815" w:type="dxa"/>
          </w:tcPr>
          <w:p w14:paraId="23D5716C"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E6CF46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Kiti palaikomi protokolai</w:t>
            </w:r>
          </w:p>
        </w:tc>
        <w:tc>
          <w:tcPr>
            <w:tcW w:w="2693" w:type="dxa"/>
          </w:tcPr>
          <w:p w14:paraId="44EA02A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palaikyti ne mažiau kaip: </w:t>
            </w:r>
          </w:p>
          <w:p w14:paraId="60742FE2" w14:textId="77777777" w:rsidR="00480B0A" w:rsidRPr="003568D4" w:rsidRDefault="00480B0A" w:rsidP="006D5F52">
            <w:pPr>
              <w:rPr>
                <w:rFonts w:ascii="Verdana" w:hAnsi="Verdana"/>
                <w:sz w:val="20"/>
                <w:szCs w:val="20"/>
                <w:lang w:val="lt-LT"/>
              </w:rPr>
            </w:pPr>
            <w:proofErr w:type="spellStart"/>
            <w:r w:rsidRPr="003568D4">
              <w:rPr>
                <w:rFonts w:ascii="Verdana" w:hAnsi="Verdana"/>
                <w:sz w:val="20"/>
                <w:szCs w:val="20"/>
                <w:lang w:val="lt-LT"/>
              </w:rPr>
              <w:t>PPPoE</w:t>
            </w:r>
            <w:proofErr w:type="spellEnd"/>
            <w:r w:rsidRPr="003568D4">
              <w:rPr>
                <w:rFonts w:ascii="Verdana" w:hAnsi="Verdana"/>
                <w:sz w:val="20"/>
                <w:szCs w:val="20"/>
                <w:lang w:val="lt-LT"/>
              </w:rPr>
              <w:t>;</w:t>
            </w:r>
          </w:p>
          <w:p w14:paraId="645DD6E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PIM-SM;</w:t>
            </w:r>
          </w:p>
          <w:p w14:paraId="7F0B3C8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IGMP v2;</w:t>
            </w:r>
          </w:p>
          <w:p w14:paraId="6D1DFF9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IGMP v3;</w:t>
            </w:r>
          </w:p>
          <w:p w14:paraId="32E39AD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IPv6.</w:t>
            </w:r>
          </w:p>
        </w:tc>
        <w:tc>
          <w:tcPr>
            <w:tcW w:w="1843" w:type="dxa"/>
          </w:tcPr>
          <w:p w14:paraId="60B76F6F"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783AECE8" w14:textId="2C8CF8A1"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49ACF91F" w14:textId="77777777" w:rsidTr="001911D2">
        <w:tc>
          <w:tcPr>
            <w:tcW w:w="815" w:type="dxa"/>
          </w:tcPr>
          <w:p w14:paraId="0C7B6D8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62557C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VXLAN palaikymas</w:t>
            </w:r>
          </w:p>
        </w:tc>
        <w:tc>
          <w:tcPr>
            <w:tcW w:w="2693" w:type="dxa"/>
          </w:tcPr>
          <w:p w14:paraId="11A5BD5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palaikyti VXLAN</w:t>
            </w:r>
          </w:p>
        </w:tc>
        <w:tc>
          <w:tcPr>
            <w:tcW w:w="1843" w:type="dxa"/>
          </w:tcPr>
          <w:p w14:paraId="1E5EA906"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308717E8" w14:textId="4C33F010"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093B8C6D" w14:textId="77777777" w:rsidTr="001911D2">
        <w:tc>
          <w:tcPr>
            <w:tcW w:w="815" w:type="dxa"/>
          </w:tcPr>
          <w:p w14:paraId="0BDDEBF0"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BB10936" w14:textId="77777777" w:rsidR="00480B0A" w:rsidRPr="003568D4" w:rsidRDefault="00480B0A" w:rsidP="006D5F52">
            <w:pPr>
              <w:rPr>
                <w:rFonts w:ascii="Verdana" w:hAnsi="Verdana"/>
                <w:sz w:val="20"/>
                <w:szCs w:val="20"/>
                <w:lang w:val="lt-LT"/>
              </w:rPr>
            </w:pPr>
            <w:proofErr w:type="spellStart"/>
            <w:r w:rsidRPr="003568D4">
              <w:rPr>
                <w:rFonts w:ascii="Verdana" w:hAnsi="Verdana"/>
                <w:sz w:val="20"/>
                <w:szCs w:val="20"/>
                <w:lang w:val="lt-LT"/>
              </w:rPr>
              <w:t>Policy</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Based</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Routing</w:t>
            </w:r>
            <w:proofErr w:type="spellEnd"/>
          </w:p>
        </w:tc>
        <w:tc>
          <w:tcPr>
            <w:tcW w:w="2693" w:type="dxa"/>
          </w:tcPr>
          <w:p w14:paraId="31BB513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Įrenginys turi palaikyti politika pagrįstą </w:t>
            </w:r>
            <w:proofErr w:type="spellStart"/>
            <w:r w:rsidRPr="003568D4">
              <w:rPr>
                <w:rFonts w:ascii="Verdana" w:hAnsi="Verdana"/>
                <w:sz w:val="20"/>
                <w:szCs w:val="20"/>
                <w:lang w:val="lt-LT"/>
              </w:rPr>
              <w:t>maršrutizavimą</w:t>
            </w:r>
            <w:proofErr w:type="spellEnd"/>
            <w:r w:rsidRPr="003568D4">
              <w:rPr>
                <w:rFonts w:ascii="Verdana" w:hAnsi="Verdana"/>
                <w:sz w:val="20"/>
                <w:szCs w:val="20"/>
                <w:lang w:val="lt-LT"/>
              </w:rPr>
              <w:t xml:space="preserve"> (angl. </w:t>
            </w:r>
            <w:proofErr w:type="spellStart"/>
            <w:r w:rsidRPr="003568D4">
              <w:rPr>
                <w:rFonts w:ascii="Verdana" w:hAnsi="Verdana"/>
                <w:sz w:val="20"/>
                <w:szCs w:val="20"/>
                <w:lang w:val="lt-LT"/>
              </w:rPr>
              <w:t>Policy</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based</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routing</w:t>
            </w:r>
            <w:proofErr w:type="spellEnd"/>
            <w:r w:rsidRPr="003568D4">
              <w:rPr>
                <w:rFonts w:ascii="Verdana" w:hAnsi="Verdana"/>
                <w:sz w:val="20"/>
                <w:szCs w:val="20"/>
                <w:lang w:val="lt-LT"/>
              </w:rPr>
              <w:t>)</w:t>
            </w:r>
          </w:p>
        </w:tc>
        <w:tc>
          <w:tcPr>
            <w:tcW w:w="1843" w:type="dxa"/>
          </w:tcPr>
          <w:p w14:paraId="7A272A01"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4B835AB4" w14:textId="7F95DB64"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525209D6" w14:textId="77777777" w:rsidTr="001911D2">
        <w:tc>
          <w:tcPr>
            <w:tcW w:w="815" w:type="dxa"/>
          </w:tcPr>
          <w:p w14:paraId="4C86EDB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F596CB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NAT</w:t>
            </w:r>
          </w:p>
        </w:tc>
        <w:tc>
          <w:tcPr>
            <w:tcW w:w="2693" w:type="dxa"/>
          </w:tcPr>
          <w:p w14:paraId="54AC013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palaikyti adresų transliavimą (angl. NAT) statiniam IP, dinaminiam IP, dinaminiam IP ir prievadui (</w:t>
            </w:r>
            <w:proofErr w:type="spellStart"/>
            <w:r w:rsidRPr="003568D4">
              <w:rPr>
                <w:rFonts w:ascii="Verdana" w:hAnsi="Verdana"/>
                <w:sz w:val="20"/>
                <w:szCs w:val="20"/>
                <w:lang w:val="lt-LT"/>
              </w:rPr>
              <w:t>port</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address</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translation</w:t>
            </w:r>
            <w:proofErr w:type="spellEnd"/>
            <w:r w:rsidRPr="003568D4">
              <w:rPr>
                <w:rFonts w:ascii="Verdana" w:hAnsi="Verdana"/>
                <w:sz w:val="20"/>
                <w:szCs w:val="20"/>
                <w:lang w:val="lt-LT"/>
              </w:rPr>
              <w:t>).</w:t>
            </w:r>
          </w:p>
        </w:tc>
        <w:tc>
          <w:tcPr>
            <w:tcW w:w="1843" w:type="dxa"/>
          </w:tcPr>
          <w:p w14:paraId="65B7944A"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4EC0B7A5" w14:textId="2C9D59E2"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4676F95" w14:textId="77777777" w:rsidTr="001911D2">
        <w:tc>
          <w:tcPr>
            <w:tcW w:w="815" w:type="dxa"/>
          </w:tcPr>
          <w:p w14:paraId="305028DD"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E3C832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DHCP</w:t>
            </w:r>
          </w:p>
        </w:tc>
        <w:tc>
          <w:tcPr>
            <w:tcW w:w="2693" w:type="dxa"/>
          </w:tcPr>
          <w:p w14:paraId="427F182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palaikyti DHCP tarnybinės stoties, ir DHCP </w:t>
            </w:r>
            <w:proofErr w:type="spellStart"/>
            <w:r w:rsidRPr="003568D4">
              <w:rPr>
                <w:rFonts w:ascii="Verdana" w:hAnsi="Verdana"/>
                <w:sz w:val="20"/>
                <w:szCs w:val="20"/>
                <w:lang w:val="lt-LT"/>
              </w:rPr>
              <w:t>relay</w:t>
            </w:r>
            <w:proofErr w:type="spellEnd"/>
            <w:r w:rsidRPr="003568D4">
              <w:rPr>
                <w:rFonts w:ascii="Verdana" w:hAnsi="Verdana"/>
                <w:sz w:val="20"/>
                <w:szCs w:val="20"/>
                <w:lang w:val="lt-LT"/>
              </w:rPr>
              <w:t xml:space="preserve"> funkcijas.</w:t>
            </w:r>
          </w:p>
        </w:tc>
        <w:tc>
          <w:tcPr>
            <w:tcW w:w="1843" w:type="dxa"/>
          </w:tcPr>
          <w:p w14:paraId="20CD51A1"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7FC14455" w14:textId="0E4E3248"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03170386" w14:textId="77777777" w:rsidTr="001911D2">
        <w:tc>
          <w:tcPr>
            <w:tcW w:w="815" w:type="dxa"/>
          </w:tcPr>
          <w:p w14:paraId="7F3086F5"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3B6716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IPS, </w:t>
            </w:r>
            <w:proofErr w:type="spellStart"/>
            <w:r w:rsidRPr="003568D4">
              <w:rPr>
                <w:rFonts w:ascii="Verdana" w:hAnsi="Verdana"/>
                <w:sz w:val="20"/>
                <w:szCs w:val="20"/>
                <w:lang w:val="lt-LT"/>
              </w:rPr>
              <w:t>Antivirus</w:t>
            </w:r>
            <w:proofErr w:type="spellEnd"/>
            <w:r w:rsidRPr="003568D4">
              <w:rPr>
                <w:rFonts w:ascii="Verdana" w:hAnsi="Verdana"/>
                <w:sz w:val="20"/>
                <w:szCs w:val="20"/>
                <w:lang w:val="lt-LT"/>
              </w:rPr>
              <w:t>, DLP</w:t>
            </w:r>
          </w:p>
        </w:tc>
        <w:tc>
          <w:tcPr>
            <w:tcW w:w="2693" w:type="dxa"/>
          </w:tcPr>
          <w:p w14:paraId="0929FF0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Įrenginys turi saugoti nuo atakų, piktybinių kodų (pvz. virusai, šnipinėjimo programos), stabdyti konfidencialios informacijos perdavimą (pvz.: pagal raktinius žodžius, pagal IT </w:t>
            </w:r>
            <w:r w:rsidRPr="003568D4">
              <w:rPr>
                <w:rFonts w:ascii="Verdana" w:hAnsi="Verdana"/>
                <w:sz w:val="20"/>
                <w:szCs w:val="20"/>
                <w:lang w:val="lt-LT"/>
              </w:rPr>
              <w:lastRenderedPageBreak/>
              <w:t>politiką), tikrinti perduodamą srautą nuo virusų.</w:t>
            </w:r>
          </w:p>
        </w:tc>
        <w:tc>
          <w:tcPr>
            <w:tcW w:w="1843" w:type="dxa"/>
          </w:tcPr>
          <w:p w14:paraId="2B285068"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lastRenderedPageBreak/>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44A18278" w14:textId="1DE29042"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0E98FC7" w14:textId="77777777" w:rsidTr="001911D2">
        <w:tc>
          <w:tcPr>
            <w:tcW w:w="815" w:type="dxa"/>
          </w:tcPr>
          <w:p w14:paraId="24EEDB90"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A69D96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GEOIP kontrolė </w:t>
            </w:r>
          </w:p>
        </w:tc>
        <w:tc>
          <w:tcPr>
            <w:tcW w:w="2693" w:type="dxa"/>
          </w:tcPr>
          <w:p w14:paraId="49C6878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kurti taisykles pagal šalis, t. y. siuntėjo ir/arba gavėjo laukuose nurodyti šalį.</w:t>
            </w:r>
          </w:p>
        </w:tc>
        <w:tc>
          <w:tcPr>
            <w:tcW w:w="1843" w:type="dxa"/>
          </w:tcPr>
          <w:p w14:paraId="604A45F2"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1C6A3114" w14:textId="77777777" w:rsidR="00480B0A" w:rsidRPr="003568D4" w:rsidRDefault="00480B0A" w:rsidP="006D5F52">
            <w:pPr>
              <w:rPr>
                <w:rFonts w:ascii="Verdana" w:hAnsi="Verdana"/>
                <w:sz w:val="20"/>
                <w:szCs w:val="20"/>
                <w:lang w:val="lt-LT"/>
              </w:rPr>
            </w:pPr>
          </w:p>
        </w:tc>
      </w:tr>
      <w:tr w:rsidR="003568D4" w:rsidRPr="003568D4" w14:paraId="537982DA" w14:textId="77777777" w:rsidTr="001911D2">
        <w:tc>
          <w:tcPr>
            <w:tcW w:w="815" w:type="dxa"/>
          </w:tcPr>
          <w:p w14:paraId="0B3D920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417A3A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Taisyklių kūrimas</w:t>
            </w:r>
          </w:p>
        </w:tc>
        <w:tc>
          <w:tcPr>
            <w:tcW w:w="2693" w:type="dxa"/>
          </w:tcPr>
          <w:p w14:paraId="29EE35B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riboti prisijungimų iš vieno šaltinio skaičių pagal siuntėjo IP, gavėjo IP, siuntėjo ir gavėjo IP.</w:t>
            </w:r>
          </w:p>
        </w:tc>
        <w:tc>
          <w:tcPr>
            <w:tcW w:w="1843" w:type="dxa"/>
          </w:tcPr>
          <w:p w14:paraId="328F13C8"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35F6ADE2" w14:textId="77777777" w:rsidR="00480B0A" w:rsidRPr="003568D4" w:rsidRDefault="00480B0A" w:rsidP="006D5F52">
            <w:pPr>
              <w:rPr>
                <w:rFonts w:ascii="Verdana" w:hAnsi="Verdana"/>
                <w:sz w:val="20"/>
                <w:szCs w:val="20"/>
                <w:lang w:val="lt-LT"/>
              </w:rPr>
            </w:pPr>
          </w:p>
        </w:tc>
      </w:tr>
      <w:tr w:rsidR="003568D4" w:rsidRPr="003568D4" w14:paraId="00009CD8" w14:textId="77777777" w:rsidTr="001911D2">
        <w:tc>
          <w:tcPr>
            <w:tcW w:w="815" w:type="dxa"/>
          </w:tcPr>
          <w:p w14:paraId="779DD788"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D6283A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URL ir IP blokavimas</w:t>
            </w:r>
          </w:p>
        </w:tc>
        <w:tc>
          <w:tcPr>
            <w:tcW w:w="2693" w:type="dxa"/>
          </w:tcPr>
          <w:p w14:paraId="4761724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sukurti draudžiamų URL ir IP sąrašą.</w:t>
            </w:r>
          </w:p>
        </w:tc>
        <w:tc>
          <w:tcPr>
            <w:tcW w:w="1843" w:type="dxa"/>
          </w:tcPr>
          <w:p w14:paraId="00695108"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63564777" w14:textId="77777777" w:rsidR="00480B0A" w:rsidRPr="003568D4" w:rsidRDefault="00480B0A" w:rsidP="006D5F52">
            <w:pPr>
              <w:rPr>
                <w:rFonts w:ascii="Verdana" w:hAnsi="Verdana"/>
                <w:sz w:val="20"/>
                <w:szCs w:val="20"/>
                <w:lang w:val="lt-LT"/>
              </w:rPr>
            </w:pPr>
          </w:p>
        </w:tc>
      </w:tr>
      <w:tr w:rsidR="003568D4" w:rsidRPr="003568D4" w14:paraId="138FAF05" w14:textId="77777777" w:rsidTr="001911D2">
        <w:tc>
          <w:tcPr>
            <w:tcW w:w="815" w:type="dxa"/>
          </w:tcPr>
          <w:p w14:paraId="328DA89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F89837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URL grupės</w:t>
            </w:r>
          </w:p>
        </w:tc>
        <w:tc>
          <w:tcPr>
            <w:tcW w:w="2693" w:type="dxa"/>
          </w:tcPr>
          <w:p w14:paraId="598484D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sukurti ir naudoti savo URL grupes.</w:t>
            </w:r>
          </w:p>
        </w:tc>
        <w:tc>
          <w:tcPr>
            <w:tcW w:w="1843" w:type="dxa"/>
          </w:tcPr>
          <w:p w14:paraId="4BE89FB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364516FD" w14:textId="77777777" w:rsidR="00480B0A" w:rsidRPr="003568D4" w:rsidRDefault="00480B0A" w:rsidP="006D5F52">
            <w:pPr>
              <w:rPr>
                <w:rFonts w:ascii="Verdana" w:hAnsi="Verdana"/>
                <w:sz w:val="20"/>
                <w:szCs w:val="20"/>
                <w:lang w:val="lt-LT"/>
              </w:rPr>
            </w:pPr>
          </w:p>
        </w:tc>
      </w:tr>
      <w:tr w:rsidR="003568D4" w:rsidRPr="003568D4" w14:paraId="35522ED2" w14:textId="77777777" w:rsidTr="001911D2">
        <w:tc>
          <w:tcPr>
            <w:tcW w:w="815" w:type="dxa"/>
          </w:tcPr>
          <w:p w14:paraId="0A3A14C2"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13B03F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Papildomi reikalavimai URL blokavimui</w:t>
            </w:r>
          </w:p>
        </w:tc>
        <w:tc>
          <w:tcPr>
            <w:tcW w:w="2693" w:type="dxa"/>
          </w:tcPr>
          <w:p w14:paraId="0013B1A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būti galimybė URL filtravimui ir </w:t>
            </w:r>
            <w:proofErr w:type="spellStart"/>
            <w:r w:rsidRPr="003568D4">
              <w:rPr>
                <w:rFonts w:ascii="Verdana" w:hAnsi="Verdana"/>
                <w:sz w:val="20"/>
                <w:szCs w:val="20"/>
                <w:lang w:val="lt-LT"/>
              </w:rPr>
              <w:t>kategorizavimui</w:t>
            </w:r>
            <w:proofErr w:type="spellEnd"/>
            <w:r w:rsidRPr="003568D4">
              <w:rPr>
                <w:rFonts w:ascii="Verdana" w:hAnsi="Verdana"/>
                <w:sz w:val="20"/>
                <w:szCs w:val="20"/>
                <w:lang w:val="lt-LT"/>
              </w:rPr>
              <w:t xml:space="preserve"> pagal pilną URL, </w:t>
            </w:r>
            <w:proofErr w:type="spellStart"/>
            <w:r w:rsidRPr="003568D4">
              <w:rPr>
                <w:rFonts w:ascii="Verdana" w:hAnsi="Verdana"/>
                <w:sz w:val="20"/>
                <w:szCs w:val="20"/>
                <w:lang w:val="lt-LT"/>
              </w:rPr>
              <w:t>t.y</w:t>
            </w:r>
            <w:proofErr w:type="spellEnd"/>
            <w:r w:rsidRPr="003568D4">
              <w:rPr>
                <w:rFonts w:ascii="Verdana" w:hAnsi="Verdana"/>
                <w:sz w:val="20"/>
                <w:szCs w:val="20"/>
                <w:lang w:val="lt-LT"/>
              </w:rPr>
              <w:t xml:space="preserve">. tikrinama URL </w:t>
            </w:r>
            <w:proofErr w:type="spellStart"/>
            <w:r w:rsidRPr="003568D4">
              <w:rPr>
                <w:rFonts w:ascii="Verdana" w:hAnsi="Verdana"/>
                <w:sz w:val="20"/>
                <w:szCs w:val="20"/>
                <w:lang w:val="lt-LT"/>
              </w:rPr>
              <w:t>host</w:t>
            </w:r>
            <w:proofErr w:type="spellEnd"/>
            <w:r w:rsidRPr="003568D4">
              <w:rPr>
                <w:rFonts w:ascii="Verdana" w:hAnsi="Verdana"/>
                <w:sz w:val="20"/>
                <w:szCs w:val="20"/>
                <w:lang w:val="lt-LT"/>
              </w:rPr>
              <w:t xml:space="preserve"> ir URI dalys. Turi atskirti skirtingų kategorijų WEB kategorijų  turinius esančius toje pačioje internetinėje svetainėje.  </w:t>
            </w:r>
          </w:p>
        </w:tc>
        <w:tc>
          <w:tcPr>
            <w:tcW w:w="1843" w:type="dxa"/>
          </w:tcPr>
          <w:p w14:paraId="0E936A5A"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4863BCE3" w14:textId="77777777" w:rsidR="00480B0A" w:rsidRPr="003568D4" w:rsidRDefault="00480B0A" w:rsidP="006D5F52">
            <w:pPr>
              <w:rPr>
                <w:rFonts w:ascii="Verdana" w:hAnsi="Verdana"/>
                <w:sz w:val="20"/>
                <w:szCs w:val="20"/>
                <w:lang w:val="lt-LT"/>
              </w:rPr>
            </w:pPr>
          </w:p>
        </w:tc>
      </w:tr>
      <w:tr w:rsidR="003568D4" w:rsidRPr="003568D4" w14:paraId="6B473271" w14:textId="77777777" w:rsidTr="001911D2">
        <w:tc>
          <w:tcPr>
            <w:tcW w:w="815" w:type="dxa"/>
          </w:tcPr>
          <w:p w14:paraId="2CDAF433"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6D70E0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Apsauga nuo BOTNET</w:t>
            </w:r>
          </w:p>
        </w:tc>
        <w:tc>
          <w:tcPr>
            <w:tcW w:w="2693" w:type="dxa"/>
          </w:tcPr>
          <w:p w14:paraId="634344D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būti galimybė aptikti </w:t>
            </w:r>
            <w:proofErr w:type="spellStart"/>
            <w:r w:rsidRPr="003568D4">
              <w:rPr>
                <w:rFonts w:ascii="Verdana" w:hAnsi="Verdana"/>
                <w:sz w:val="20"/>
                <w:szCs w:val="20"/>
                <w:lang w:val="lt-LT"/>
              </w:rPr>
              <w:t>Botnet</w:t>
            </w:r>
            <w:proofErr w:type="spellEnd"/>
            <w:r w:rsidRPr="003568D4">
              <w:rPr>
                <w:rFonts w:ascii="Verdana" w:hAnsi="Verdana"/>
                <w:sz w:val="20"/>
                <w:szCs w:val="20"/>
                <w:lang w:val="lt-LT"/>
              </w:rPr>
              <w:t>.</w:t>
            </w:r>
          </w:p>
        </w:tc>
        <w:tc>
          <w:tcPr>
            <w:tcW w:w="1843" w:type="dxa"/>
          </w:tcPr>
          <w:p w14:paraId="26B5D650"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28EB707D" w14:textId="46EF6489"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E24EFC0" w14:textId="77777777" w:rsidTr="001911D2">
        <w:tc>
          <w:tcPr>
            <w:tcW w:w="815" w:type="dxa"/>
          </w:tcPr>
          <w:p w14:paraId="2566FA62"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AA059A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Apsauga nuo SPAM</w:t>
            </w:r>
          </w:p>
        </w:tc>
        <w:tc>
          <w:tcPr>
            <w:tcW w:w="2693" w:type="dxa"/>
          </w:tcPr>
          <w:p w14:paraId="749BD2D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Įrenginys turi turėti galimybę skanuoti SMTP protokolus ir žymėti arba blokuoti SPAM tipo laiškus</w:t>
            </w:r>
          </w:p>
        </w:tc>
        <w:tc>
          <w:tcPr>
            <w:tcW w:w="1843" w:type="dxa"/>
          </w:tcPr>
          <w:p w14:paraId="18F3D860"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5DC087C1" w14:textId="65BC9B2F"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40462F8E" w14:textId="77777777" w:rsidTr="001911D2">
        <w:tc>
          <w:tcPr>
            <w:tcW w:w="815" w:type="dxa"/>
          </w:tcPr>
          <w:p w14:paraId="2A0E5D29"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418C18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IPS</w:t>
            </w:r>
          </w:p>
        </w:tc>
        <w:tc>
          <w:tcPr>
            <w:tcW w:w="2693" w:type="dxa"/>
          </w:tcPr>
          <w:p w14:paraId="44C4B3B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apsauga nuo įsilaužimų ar bandymų kitaip išnaudoti sistemos pažeidžiamumus (angl. IPS)</w:t>
            </w:r>
          </w:p>
        </w:tc>
        <w:tc>
          <w:tcPr>
            <w:tcW w:w="1843" w:type="dxa"/>
          </w:tcPr>
          <w:p w14:paraId="492ED68F"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24EA0172" w14:textId="1ECED002"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565ECF6F" w14:textId="77777777" w:rsidTr="001911D2">
        <w:tc>
          <w:tcPr>
            <w:tcW w:w="815" w:type="dxa"/>
          </w:tcPr>
          <w:p w14:paraId="5F9B3CD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178FCC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Signatūrų atnaujinimas</w:t>
            </w:r>
          </w:p>
        </w:tc>
        <w:tc>
          <w:tcPr>
            <w:tcW w:w="2693" w:type="dxa"/>
          </w:tcPr>
          <w:p w14:paraId="7986833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Įrenginys turi periodiškai gauti informaciją apie IP adresų ir </w:t>
            </w:r>
            <w:proofErr w:type="spellStart"/>
            <w:r w:rsidRPr="003568D4">
              <w:rPr>
                <w:rFonts w:ascii="Verdana" w:hAnsi="Verdana"/>
                <w:sz w:val="20"/>
                <w:szCs w:val="20"/>
                <w:lang w:val="lt-LT"/>
              </w:rPr>
              <w:t>domain</w:t>
            </w:r>
            <w:proofErr w:type="spellEnd"/>
            <w:r w:rsidRPr="003568D4">
              <w:rPr>
                <w:rFonts w:ascii="Verdana" w:hAnsi="Verdana"/>
                <w:sz w:val="20"/>
                <w:szCs w:val="20"/>
                <w:lang w:val="lt-LT"/>
              </w:rPr>
              <w:t xml:space="preserve"> vardų esama reputaciją, </w:t>
            </w:r>
            <w:proofErr w:type="spellStart"/>
            <w:r w:rsidRPr="003568D4">
              <w:rPr>
                <w:rFonts w:ascii="Verdana" w:hAnsi="Verdana"/>
                <w:sz w:val="20"/>
                <w:szCs w:val="20"/>
                <w:lang w:val="lt-LT"/>
              </w:rPr>
              <w:t>kenėjiško</w:t>
            </w:r>
            <w:proofErr w:type="spellEnd"/>
            <w:r w:rsidRPr="003568D4">
              <w:rPr>
                <w:rFonts w:ascii="Verdana" w:hAnsi="Verdana"/>
                <w:sz w:val="20"/>
                <w:szCs w:val="20"/>
                <w:lang w:val="lt-LT"/>
              </w:rPr>
              <w:t xml:space="preserve"> kodo signatūras</w:t>
            </w:r>
          </w:p>
        </w:tc>
        <w:tc>
          <w:tcPr>
            <w:tcW w:w="1843" w:type="dxa"/>
          </w:tcPr>
          <w:p w14:paraId="38648071"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02A03005" w14:textId="77777777" w:rsidR="00480B0A" w:rsidRPr="003568D4" w:rsidRDefault="00480B0A" w:rsidP="006D5F52">
            <w:pPr>
              <w:rPr>
                <w:rFonts w:ascii="Verdana" w:hAnsi="Verdana"/>
                <w:sz w:val="20"/>
                <w:szCs w:val="20"/>
                <w:lang w:val="lt-LT"/>
              </w:rPr>
            </w:pPr>
          </w:p>
        </w:tc>
      </w:tr>
      <w:tr w:rsidR="003568D4" w:rsidRPr="003568D4" w14:paraId="182287EC" w14:textId="77777777" w:rsidTr="001911D2">
        <w:tc>
          <w:tcPr>
            <w:tcW w:w="815" w:type="dxa"/>
          </w:tcPr>
          <w:p w14:paraId="0E48C832"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1934DBB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Kitos saugumo funkcijos</w:t>
            </w:r>
          </w:p>
        </w:tc>
        <w:tc>
          <w:tcPr>
            <w:tcW w:w="2693" w:type="dxa"/>
          </w:tcPr>
          <w:p w14:paraId="1BDEB6A2"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nustačius grėsmę automatiškai įrašyti paketus, susijusius su grėsme.</w:t>
            </w:r>
          </w:p>
        </w:tc>
        <w:tc>
          <w:tcPr>
            <w:tcW w:w="1843" w:type="dxa"/>
          </w:tcPr>
          <w:p w14:paraId="4A11179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0CC2617C" w14:textId="77777777" w:rsidR="00480B0A" w:rsidRPr="003568D4" w:rsidRDefault="00480B0A" w:rsidP="006D5F52">
            <w:pPr>
              <w:rPr>
                <w:rFonts w:ascii="Verdana" w:hAnsi="Verdana"/>
                <w:sz w:val="20"/>
                <w:szCs w:val="20"/>
                <w:lang w:val="lt-LT"/>
              </w:rPr>
            </w:pPr>
          </w:p>
        </w:tc>
      </w:tr>
      <w:tr w:rsidR="003568D4" w:rsidRPr="003568D4" w14:paraId="2031477B" w14:textId="77777777" w:rsidTr="001911D2">
        <w:tc>
          <w:tcPr>
            <w:tcW w:w="815" w:type="dxa"/>
          </w:tcPr>
          <w:p w14:paraId="7FC5333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B4A8D9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Kitos saugumo funkcijos</w:t>
            </w:r>
          </w:p>
        </w:tc>
        <w:tc>
          <w:tcPr>
            <w:tcW w:w="2693" w:type="dxa"/>
          </w:tcPr>
          <w:p w14:paraId="06268DC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kurti pažeidžiamumų aprašus.</w:t>
            </w:r>
          </w:p>
        </w:tc>
        <w:tc>
          <w:tcPr>
            <w:tcW w:w="1843" w:type="dxa"/>
          </w:tcPr>
          <w:p w14:paraId="101A06C7"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5182C0F5" w14:textId="77777777" w:rsidR="00480B0A" w:rsidRPr="003568D4" w:rsidRDefault="00480B0A" w:rsidP="006D5F52">
            <w:pPr>
              <w:rPr>
                <w:rFonts w:ascii="Verdana" w:hAnsi="Verdana"/>
                <w:sz w:val="20"/>
                <w:szCs w:val="20"/>
                <w:lang w:val="lt-LT"/>
              </w:rPr>
            </w:pPr>
          </w:p>
        </w:tc>
      </w:tr>
      <w:tr w:rsidR="003568D4" w:rsidRPr="003568D4" w14:paraId="69699A08" w14:textId="77777777" w:rsidTr="001911D2">
        <w:tc>
          <w:tcPr>
            <w:tcW w:w="815" w:type="dxa"/>
          </w:tcPr>
          <w:p w14:paraId="1D8FF04F"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3602CA2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SSL srauto tikrinimo galimybės</w:t>
            </w:r>
          </w:p>
        </w:tc>
        <w:tc>
          <w:tcPr>
            <w:tcW w:w="2693" w:type="dxa"/>
          </w:tcPr>
          <w:p w14:paraId="2411667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Įrenginys turi dešifruoti ir tikrinti įeinantį ir išeinantį SSL duomenų srautą.</w:t>
            </w:r>
          </w:p>
        </w:tc>
        <w:tc>
          <w:tcPr>
            <w:tcW w:w="1843" w:type="dxa"/>
          </w:tcPr>
          <w:p w14:paraId="4A950DEB"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5343C1AB" w14:textId="2738412F"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6DEB6C99" w14:textId="77777777" w:rsidTr="001911D2">
        <w:tc>
          <w:tcPr>
            <w:tcW w:w="815" w:type="dxa"/>
          </w:tcPr>
          <w:p w14:paraId="134707BD"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700A78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dešifruoti ir tikrinti SSL duomenų srautą, nukreiptą į įmonės tarnybines stotis.</w:t>
            </w:r>
          </w:p>
        </w:tc>
        <w:tc>
          <w:tcPr>
            <w:tcW w:w="2693" w:type="dxa"/>
          </w:tcPr>
          <w:p w14:paraId="5F2836B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Būtina</w:t>
            </w:r>
          </w:p>
        </w:tc>
        <w:tc>
          <w:tcPr>
            <w:tcW w:w="1843" w:type="dxa"/>
          </w:tcPr>
          <w:p w14:paraId="24C805AA"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288E15EA" w14:textId="3C7233B9"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5897917D" w14:textId="77777777" w:rsidTr="001911D2">
        <w:tc>
          <w:tcPr>
            <w:tcW w:w="815" w:type="dxa"/>
          </w:tcPr>
          <w:p w14:paraId="7BB22B6E"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D3912E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Tikrinamo SSL srauto pralaidumas </w:t>
            </w:r>
          </w:p>
        </w:tc>
        <w:tc>
          <w:tcPr>
            <w:tcW w:w="2693" w:type="dxa"/>
          </w:tcPr>
          <w:p w14:paraId="1197BA3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Ne mažiau kaip 1 </w:t>
            </w:r>
            <w:proofErr w:type="spellStart"/>
            <w:r w:rsidRPr="003568D4">
              <w:rPr>
                <w:rFonts w:ascii="Verdana" w:hAnsi="Verdana"/>
                <w:sz w:val="20"/>
                <w:szCs w:val="20"/>
                <w:lang w:val="lt-LT"/>
              </w:rPr>
              <w:t>Gbps</w:t>
            </w:r>
            <w:proofErr w:type="spellEnd"/>
          </w:p>
        </w:tc>
        <w:tc>
          <w:tcPr>
            <w:tcW w:w="1843" w:type="dxa"/>
          </w:tcPr>
          <w:p w14:paraId="04D042D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44A066E1" w14:textId="42A38C7E"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78F0C0A8" w14:textId="77777777" w:rsidTr="001911D2">
        <w:tc>
          <w:tcPr>
            <w:tcW w:w="815" w:type="dxa"/>
          </w:tcPr>
          <w:p w14:paraId="49B55AC0"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D6758A2"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nurodyti, kurį duomenų srautą dešifruoti, o kurio ne.</w:t>
            </w:r>
          </w:p>
        </w:tc>
        <w:tc>
          <w:tcPr>
            <w:tcW w:w="2693" w:type="dxa"/>
          </w:tcPr>
          <w:p w14:paraId="10C0136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Būtina</w:t>
            </w:r>
          </w:p>
        </w:tc>
        <w:tc>
          <w:tcPr>
            <w:tcW w:w="1843" w:type="dxa"/>
          </w:tcPr>
          <w:p w14:paraId="33B3F928"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1A6A3E9D" w14:textId="77777777" w:rsidR="00480B0A" w:rsidRPr="003568D4" w:rsidRDefault="00480B0A" w:rsidP="006D5F52">
            <w:pPr>
              <w:rPr>
                <w:rFonts w:ascii="Verdana" w:hAnsi="Verdana"/>
                <w:sz w:val="20"/>
                <w:szCs w:val="20"/>
                <w:lang w:val="lt-LT"/>
              </w:rPr>
            </w:pPr>
          </w:p>
        </w:tc>
      </w:tr>
      <w:tr w:rsidR="003568D4" w:rsidRPr="003568D4" w14:paraId="75F8C558" w14:textId="77777777" w:rsidTr="001911D2">
        <w:tc>
          <w:tcPr>
            <w:tcW w:w="815" w:type="dxa"/>
          </w:tcPr>
          <w:p w14:paraId="471BF30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16463E8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SSL patikros galimybė</w:t>
            </w:r>
          </w:p>
        </w:tc>
        <w:tc>
          <w:tcPr>
            <w:tcW w:w="2693" w:type="dxa"/>
          </w:tcPr>
          <w:p w14:paraId="1FD8F69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SSL patikra turi apimti įsilaužimų, pažeidžiamumų aptikimą ir prevenciją, apsaugą nuo virusų, šnipinėjimo programų, perduodamų failų kontrolę, perduodamų duomenų turinio kontrolę, URL filtravimą.</w:t>
            </w:r>
          </w:p>
        </w:tc>
        <w:tc>
          <w:tcPr>
            <w:tcW w:w="1843" w:type="dxa"/>
          </w:tcPr>
          <w:p w14:paraId="6177DD62"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4E74E818" w14:textId="77777777" w:rsidR="00480B0A" w:rsidRPr="003568D4" w:rsidRDefault="00480B0A" w:rsidP="006D5F52">
            <w:pPr>
              <w:rPr>
                <w:rFonts w:ascii="Verdana" w:hAnsi="Verdana"/>
                <w:sz w:val="20"/>
                <w:szCs w:val="20"/>
                <w:lang w:val="lt-LT"/>
              </w:rPr>
            </w:pPr>
          </w:p>
        </w:tc>
      </w:tr>
      <w:tr w:rsidR="003568D4" w:rsidRPr="003568D4" w14:paraId="71EA3530" w14:textId="77777777" w:rsidTr="001911D2">
        <w:tc>
          <w:tcPr>
            <w:tcW w:w="815" w:type="dxa"/>
          </w:tcPr>
          <w:p w14:paraId="63B7BEFF"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1B272A8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TLS srauto tikrinimo galimybės</w:t>
            </w:r>
          </w:p>
        </w:tc>
        <w:tc>
          <w:tcPr>
            <w:tcW w:w="2693" w:type="dxa"/>
          </w:tcPr>
          <w:p w14:paraId="4898755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Įrenginys turi dešifruoti TLS 1.2 ir TLS 1.3 srautą.</w:t>
            </w:r>
          </w:p>
        </w:tc>
        <w:tc>
          <w:tcPr>
            <w:tcW w:w="1843" w:type="dxa"/>
          </w:tcPr>
          <w:p w14:paraId="1BDA1F5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19F1F254" w14:textId="3AD6FB0B"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F770D35" w14:textId="77777777" w:rsidTr="001911D2">
        <w:tc>
          <w:tcPr>
            <w:tcW w:w="815" w:type="dxa"/>
          </w:tcPr>
          <w:p w14:paraId="410766E0"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40283B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TLS srauto tikrinimo galimybės</w:t>
            </w:r>
          </w:p>
        </w:tc>
        <w:tc>
          <w:tcPr>
            <w:tcW w:w="2693" w:type="dxa"/>
          </w:tcPr>
          <w:p w14:paraId="7F83728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Įrenginys turi dešifruoti ir tikrinti SSH duomenų srautą.</w:t>
            </w:r>
          </w:p>
        </w:tc>
        <w:tc>
          <w:tcPr>
            <w:tcW w:w="1843" w:type="dxa"/>
          </w:tcPr>
          <w:p w14:paraId="70CE3CBF"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32FD6E23" w14:textId="05026471"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07243C1F" w14:textId="77777777" w:rsidTr="001911D2">
        <w:tc>
          <w:tcPr>
            <w:tcW w:w="815" w:type="dxa"/>
          </w:tcPr>
          <w:p w14:paraId="5542719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10C5E5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TLS srauto tikrinimo galimybės</w:t>
            </w:r>
          </w:p>
        </w:tc>
        <w:tc>
          <w:tcPr>
            <w:tcW w:w="2693" w:type="dxa"/>
          </w:tcPr>
          <w:p w14:paraId="028BD0B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Įrenginys turi palaikyti galimybę nukreipti dešifruoto srauto kopiją į trečiųjų šalių įrenginius, sprendimus, kurie sugeba kaupti ir analizuoti duomenų paketus.</w:t>
            </w:r>
          </w:p>
        </w:tc>
        <w:tc>
          <w:tcPr>
            <w:tcW w:w="1843" w:type="dxa"/>
          </w:tcPr>
          <w:p w14:paraId="48D32E23"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689DC1E4" w14:textId="355E88AB"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3293878" w14:textId="77777777" w:rsidTr="001911D2">
        <w:tc>
          <w:tcPr>
            <w:tcW w:w="815" w:type="dxa"/>
          </w:tcPr>
          <w:p w14:paraId="14232125"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2BB3E8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Programų (</w:t>
            </w:r>
            <w:proofErr w:type="spellStart"/>
            <w:r w:rsidRPr="003568D4">
              <w:rPr>
                <w:rFonts w:ascii="Verdana" w:hAnsi="Verdana"/>
                <w:sz w:val="20"/>
                <w:szCs w:val="20"/>
                <w:lang w:val="lt-LT"/>
              </w:rPr>
              <w:t>application</w:t>
            </w:r>
            <w:proofErr w:type="spellEnd"/>
            <w:r w:rsidRPr="003568D4">
              <w:rPr>
                <w:rFonts w:ascii="Verdana" w:hAnsi="Verdana"/>
                <w:sz w:val="20"/>
                <w:szCs w:val="20"/>
                <w:lang w:val="lt-LT"/>
              </w:rPr>
              <w:t>) atpažinimas ir kontrolė</w:t>
            </w:r>
          </w:p>
        </w:tc>
        <w:tc>
          <w:tcPr>
            <w:tcW w:w="2693" w:type="dxa"/>
          </w:tcPr>
          <w:p w14:paraId="045B138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Įrenginys turi atpažinti ir kontroliuoti programas (angl. </w:t>
            </w:r>
            <w:proofErr w:type="spellStart"/>
            <w:r w:rsidRPr="003568D4">
              <w:rPr>
                <w:rFonts w:ascii="Verdana" w:hAnsi="Verdana"/>
                <w:sz w:val="20"/>
                <w:szCs w:val="20"/>
                <w:lang w:val="lt-LT"/>
              </w:rPr>
              <w:t>application</w:t>
            </w:r>
            <w:proofErr w:type="spellEnd"/>
            <w:r w:rsidRPr="003568D4">
              <w:rPr>
                <w:rFonts w:ascii="Verdana" w:hAnsi="Verdana"/>
                <w:sz w:val="20"/>
                <w:szCs w:val="20"/>
                <w:lang w:val="lt-LT"/>
              </w:rPr>
              <w:t xml:space="preserve">) (pvz.: </w:t>
            </w:r>
            <w:proofErr w:type="spellStart"/>
            <w:r w:rsidRPr="003568D4">
              <w:rPr>
                <w:rFonts w:ascii="Verdana" w:hAnsi="Verdana"/>
                <w:sz w:val="20"/>
                <w:szCs w:val="20"/>
                <w:lang w:val="lt-LT"/>
              </w:rPr>
              <w:t>Googlemail</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Googletalk</w:t>
            </w:r>
            <w:proofErr w:type="spellEnd"/>
            <w:r w:rsidRPr="003568D4">
              <w:rPr>
                <w:rFonts w:ascii="Verdana" w:hAnsi="Verdana"/>
                <w:sz w:val="20"/>
                <w:szCs w:val="20"/>
                <w:lang w:val="lt-LT"/>
              </w:rPr>
              <w:t>, Skype, Facebook ir t. t.) nepriklausomai nuo to kokie yra naudojami prievadai, protokolai, naudojamas SSL ar ne.</w:t>
            </w:r>
          </w:p>
        </w:tc>
        <w:tc>
          <w:tcPr>
            <w:tcW w:w="1843" w:type="dxa"/>
          </w:tcPr>
          <w:p w14:paraId="3508918F"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Pr>
          <w:p w14:paraId="24C4F64A" w14:textId="0F708F5F"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41DC1A70" w14:textId="77777777" w:rsidTr="001911D2">
        <w:tc>
          <w:tcPr>
            <w:tcW w:w="815" w:type="dxa"/>
          </w:tcPr>
          <w:p w14:paraId="4F68274A"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9B8179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Programos atblokavimo galimybės</w:t>
            </w:r>
          </w:p>
        </w:tc>
        <w:tc>
          <w:tcPr>
            <w:tcW w:w="2693" w:type="dxa"/>
          </w:tcPr>
          <w:p w14:paraId="566E40F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suteikti vartotojams prieigą prie programos/ų (ne serviso/prievado) nepriklausomai nuo to kokiais TCP, UDP prievadais dirba programa.</w:t>
            </w:r>
          </w:p>
        </w:tc>
        <w:tc>
          <w:tcPr>
            <w:tcW w:w="1843" w:type="dxa"/>
          </w:tcPr>
          <w:p w14:paraId="5EC0262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0C841311" w14:textId="67ED5405"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28D8F45" w14:textId="77777777" w:rsidTr="001911D2">
        <w:tc>
          <w:tcPr>
            <w:tcW w:w="815" w:type="dxa"/>
          </w:tcPr>
          <w:p w14:paraId="33EF1B6C"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6FBC4D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Papildomi valdymo ir kontrolės reikalavimai</w:t>
            </w:r>
          </w:p>
        </w:tc>
        <w:tc>
          <w:tcPr>
            <w:tcW w:w="2693" w:type="dxa"/>
          </w:tcPr>
          <w:p w14:paraId="33BA63D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Kuriant ugniasienės saugumo taisykles turi būti galimybė nurodyti siuntėją, gavėją, servisą/prievadą, programą, taikytinas apsaugos priemones, vartotoją, vartotojų grupę.</w:t>
            </w:r>
          </w:p>
        </w:tc>
        <w:tc>
          <w:tcPr>
            <w:tcW w:w="1843" w:type="dxa"/>
          </w:tcPr>
          <w:p w14:paraId="1093ECF8"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15F6A7BC" w14:textId="77777777" w:rsidR="00480B0A" w:rsidRPr="003568D4" w:rsidRDefault="00480B0A" w:rsidP="006D5F52">
            <w:pPr>
              <w:rPr>
                <w:rFonts w:ascii="Verdana" w:hAnsi="Verdana"/>
                <w:sz w:val="20"/>
                <w:szCs w:val="20"/>
                <w:lang w:val="lt-LT"/>
              </w:rPr>
            </w:pPr>
          </w:p>
        </w:tc>
      </w:tr>
      <w:tr w:rsidR="003568D4" w:rsidRPr="003568D4" w14:paraId="596DCF0D" w14:textId="77777777" w:rsidTr="001911D2">
        <w:tc>
          <w:tcPr>
            <w:tcW w:w="815" w:type="dxa"/>
          </w:tcPr>
          <w:p w14:paraId="7BBE17D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6A581C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Papildomi valdymo ir kontrolės reikalavimai</w:t>
            </w:r>
          </w:p>
        </w:tc>
        <w:tc>
          <w:tcPr>
            <w:tcW w:w="2693" w:type="dxa"/>
          </w:tcPr>
          <w:p w14:paraId="56706DB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Servisai/prievadai ir programos taisyklėse turi būti nurodomi atskiruose laukuose.</w:t>
            </w:r>
          </w:p>
        </w:tc>
        <w:tc>
          <w:tcPr>
            <w:tcW w:w="1843" w:type="dxa"/>
          </w:tcPr>
          <w:p w14:paraId="322D9E5C"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1B20EE97" w14:textId="77777777" w:rsidR="00480B0A" w:rsidRPr="003568D4" w:rsidRDefault="00480B0A" w:rsidP="006D5F52">
            <w:pPr>
              <w:rPr>
                <w:rFonts w:ascii="Verdana" w:hAnsi="Verdana"/>
                <w:sz w:val="20"/>
                <w:szCs w:val="20"/>
                <w:lang w:val="lt-LT"/>
              </w:rPr>
            </w:pPr>
          </w:p>
        </w:tc>
      </w:tr>
      <w:tr w:rsidR="003568D4" w:rsidRPr="003568D4" w14:paraId="403AE405" w14:textId="77777777" w:rsidTr="001911D2">
        <w:tc>
          <w:tcPr>
            <w:tcW w:w="815" w:type="dxa"/>
          </w:tcPr>
          <w:p w14:paraId="64AD086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D2839B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Papildomi valdymo ir kontrolės reikalavimai</w:t>
            </w:r>
          </w:p>
        </w:tc>
        <w:tc>
          <w:tcPr>
            <w:tcW w:w="2693" w:type="dxa"/>
          </w:tcPr>
          <w:p w14:paraId="6B3B540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skirtingiems duomenų srautams naudoti skirtingas apsaugos priemones.</w:t>
            </w:r>
          </w:p>
        </w:tc>
        <w:tc>
          <w:tcPr>
            <w:tcW w:w="1843" w:type="dxa"/>
          </w:tcPr>
          <w:p w14:paraId="5E13B156"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348728F4" w14:textId="77777777" w:rsidR="00480B0A" w:rsidRPr="003568D4" w:rsidRDefault="00480B0A" w:rsidP="006D5F52">
            <w:pPr>
              <w:rPr>
                <w:rFonts w:ascii="Verdana" w:hAnsi="Verdana"/>
                <w:sz w:val="20"/>
                <w:szCs w:val="20"/>
                <w:lang w:val="lt-LT"/>
              </w:rPr>
            </w:pPr>
          </w:p>
        </w:tc>
      </w:tr>
      <w:tr w:rsidR="003568D4" w:rsidRPr="003568D4" w14:paraId="78213256" w14:textId="77777777" w:rsidTr="001911D2">
        <w:tc>
          <w:tcPr>
            <w:tcW w:w="815" w:type="dxa"/>
          </w:tcPr>
          <w:p w14:paraId="2E4A635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6D0E98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Vartotojų kontrolė</w:t>
            </w:r>
          </w:p>
        </w:tc>
        <w:tc>
          <w:tcPr>
            <w:tcW w:w="2693" w:type="dxa"/>
          </w:tcPr>
          <w:p w14:paraId="479C98D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suteikti prieigos teises tik vartotojams, kurių tapatybė yra patvirtinta.</w:t>
            </w:r>
          </w:p>
        </w:tc>
        <w:tc>
          <w:tcPr>
            <w:tcW w:w="1843" w:type="dxa"/>
          </w:tcPr>
          <w:p w14:paraId="5DA163F9"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138533CE" w14:textId="77777777" w:rsidR="00480B0A" w:rsidRPr="003568D4" w:rsidRDefault="00480B0A" w:rsidP="006D5F52">
            <w:pPr>
              <w:rPr>
                <w:rFonts w:ascii="Verdana" w:hAnsi="Verdana"/>
                <w:sz w:val="20"/>
                <w:szCs w:val="20"/>
                <w:lang w:val="lt-LT"/>
              </w:rPr>
            </w:pPr>
          </w:p>
        </w:tc>
      </w:tr>
      <w:tr w:rsidR="003568D4" w:rsidRPr="003568D4" w14:paraId="47451498" w14:textId="77777777" w:rsidTr="001911D2">
        <w:tc>
          <w:tcPr>
            <w:tcW w:w="815" w:type="dxa"/>
          </w:tcPr>
          <w:p w14:paraId="2C94F88A"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A0FA42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Reikalavimai vartotojų grupėms</w:t>
            </w:r>
          </w:p>
        </w:tc>
        <w:tc>
          <w:tcPr>
            <w:tcW w:w="2693" w:type="dxa"/>
          </w:tcPr>
          <w:p w14:paraId="7519DDE2"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suteikti prieigos teises vartotojams, ir/arba vartotojų grupėms.</w:t>
            </w:r>
          </w:p>
        </w:tc>
        <w:tc>
          <w:tcPr>
            <w:tcW w:w="1843" w:type="dxa"/>
          </w:tcPr>
          <w:p w14:paraId="7C622640"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5C626EE4" w14:textId="77777777" w:rsidR="00480B0A" w:rsidRPr="003568D4" w:rsidRDefault="00480B0A" w:rsidP="006D5F52">
            <w:pPr>
              <w:rPr>
                <w:rFonts w:ascii="Verdana" w:hAnsi="Verdana"/>
                <w:sz w:val="20"/>
                <w:szCs w:val="20"/>
                <w:lang w:val="lt-LT"/>
              </w:rPr>
            </w:pPr>
          </w:p>
        </w:tc>
      </w:tr>
      <w:tr w:rsidR="003568D4" w:rsidRPr="003568D4" w14:paraId="061D2864" w14:textId="77777777" w:rsidTr="001911D2">
        <w:tc>
          <w:tcPr>
            <w:tcW w:w="815" w:type="dxa"/>
          </w:tcPr>
          <w:p w14:paraId="4033D70C"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1FCDBA4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Vartotojų atpažinimas kitose sistemose</w:t>
            </w:r>
          </w:p>
        </w:tc>
        <w:tc>
          <w:tcPr>
            <w:tcW w:w="2693" w:type="dxa"/>
          </w:tcPr>
          <w:p w14:paraId="32711F1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Įrenginys turi nustatyti vartotojų tapatybę, neprašydamas suvesti vartotojo vardo ir slaptažodžio, o pasinaudodamas jau esamomis tinklo paslaugomis, pvz., </w:t>
            </w:r>
            <w:proofErr w:type="spellStart"/>
            <w:r w:rsidRPr="003568D4">
              <w:rPr>
                <w:rFonts w:ascii="Verdana" w:hAnsi="Verdana"/>
                <w:sz w:val="20"/>
                <w:szCs w:val="20"/>
                <w:lang w:val="lt-LT"/>
              </w:rPr>
              <w:t>Active</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directory</w:t>
            </w:r>
            <w:proofErr w:type="spellEnd"/>
            <w:r w:rsidRPr="003568D4">
              <w:rPr>
                <w:rFonts w:ascii="Verdana" w:hAnsi="Verdana"/>
                <w:sz w:val="20"/>
                <w:szCs w:val="20"/>
                <w:lang w:val="lt-LT"/>
              </w:rPr>
              <w:t xml:space="preserve"> arba programinės įrangos (agento) pagalba.</w:t>
            </w:r>
          </w:p>
        </w:tc>
        <w:tc>
          <w:tcPr>
            <w:tcW w:w="1843" w:type="dxa"/>
          </w:tcPr>
          <w:p w14:paraId="38C2D6FA"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25BE06F2" w14:textId="77777777" w:rsidR="00480B0A" w:rsidRPr="003568D4" w:rsidRDefault="00480B0A" w:rsidP="006D5F52">
            <w:pPr>
              <w:rPr>
                <w:rFonts w:ascii="Verdana" w:hAnsi="Verdana"/>
                <w:sz w:val="20"/>
                <w:szCs w:val="20"/>
                <w:lang w:val="lt-LT"/>
              </w:rPr>
            </w:pPr>
          </w:p>
        </w:tc>
      </w:tr>
      <w:tr w:rsidR="003568D4" w:rsidRPr="003568D4" w14:paraId="4B3EF530" w14:textId="77777777" w:rsidTr="001911D2">
        <w:tc>
          <w:tcPr>
            <w:tcW w:w="815" w:type="dxa"/>
          </w:tcPr>
          <w:p w14:paraId="27A339D4"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3BEE480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Galimybė susieti su kitomis tarnybomis</w:t>
            </w:r>
          </w:p>
        </w:tc>
        <w:tc>
          <w:tcPr>
            <w:tcW w:w="2693" w:type="dxa"/>
          </w:tcPr>
          <w:p w14:paraId="3F4D9EA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Sistema be papildomų priemonių turi veikti su: </w:t>
            </w:r>
            <w:proofErr w:type="spellStart"/>
            <w:r w:rsidRPr="003568D4">
              <w:rPr>
                <w:rFonts w:ascii="Verdana" w:hAnsi="Verdana"/>
                <w:sz w:val="20"/>
                <w:szCs w:val="20"/>
                <w:lang w:val="lt-LT"/>
              </w:rPr>
              <w:t>Active</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Directory</w:t>
            </w:r>
            <w:proofErr w:type="spellEnd"/>
            <w:r w:rsidRPr="003568D4">
              <w:rPr>
                <w:rFonts w:ascii="Verdana" w:hAnsi="Verdana"/>
                <w:sz w:val="20"/>
                <w:szCs w:val="20"/>
                <w:lang w:val="lt-LT"/>
              </w:rPr>
              <w:t>, LDAP, RADIUS</w:t>
            </w:r>
          </w:p>
        </w:tc>
        <w:tc>
          <w:tcPr>
            <w:tcW w:w="1843" w:type="dxa"/>
          </w:tcPr>
          <w:p w14:paraId="1FCCB81A"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0BBF76D8" w14:textId="77777777" w:rsidR="00480B0A" w:rsidRPr="003568D4" w:rsidRDefault="00480B0A" w:rsidP="006D5F52">
            <w:pPr>
              <w:rPr>
                <w:rFonts w:ascii="Verdana" w:hAnsi="Verdana"/>
                <w:sz w:val="20"/>
                <w:szCs w:val="20"/>
                <w:lang w:val="lt-LT"/>
              </w:rPr>
            </w:pPr>
          </w:p>
        </w:tc>
      </w:tr>
      <w:tr w:rsidR="003568D4" w:rsidRPr="003568D4" w14:paraId="5056818F" w14:textId="77777777" w:rsidTr="001911D2">
        <w:tc>
          <w:tcPr>
            <w:tcW w:w="815" w:type="dxa"/>
          </w:tcPr>
          <w:p w14:paraId="49511F88"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833903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Kitos vartotojų autentifikavimo funkcijos</w:t>
            </w:r>
          </w:p>
        </w:tc>
        <w:tc>
          <w:tcPr>
            <w:tcW w:w="2693" w:type="dxa"/>
          </w:tcPr>
          <w:p w14:paraId="7D30E98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būti galimybė dinamiškai susieti IP adresą su vartotojo atributais pagal jo AD/LDAP </w:t>
            </w:r>
            <w:proofErr w:type="spellStart"/>
            <w:r w:rsidRPr="003568D4">
              <w:rPr>
                <w:rFonts w:ascii="Verdana" w:hAnsi="Verdana"/>
                <w:sz w:val="20"/>
                <w:szCs w:val="20"/>
                <w:lang w:val="lt-LT"/>
              </w:rPr>
              <w:t>autentikaciją</w:t>
            </w:r>
            <w:proofErr w:type="spellEnd"/>
            <w:r w:rsidRPr="003568D4">
              <w:rPr>
                <w:rFonts w:ascii="Verdana" w:hAnsi="Verdana"/>
                <w:sz w:val="20"/>
                <w:szCs w:val="20"/>
                <w:lang w:val="lt-LT"/>
              </w:rPr>
              <w:t>.</w:t>
            </w:r>
          </w:p>
        </w:tc>
        <w:tc>
          <w:tcPr>
            <w:tcW w:w="1843" w:type="dxa"/>
          </w:tcPr>
          <w:p w14:paraId="587B7519"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13481B93" w14:textId="77777777" w:rsidR="00480B0A" w:rsidRPr="003568D4" w:rsidRDefault="00480B0A" w:rsidP="006D5F52">
            <w:pPr>
              <w:rPr>
                <w:rFonts w:ascii="Verdana" w:hAnsi="Verdana"/>
                <w:sz w:val="20"/>
                <w:szCs w:val="20"/>
                <w:lang w:val="lt-LT"/>
              </w:rPr>
            </w:pPr>
          </w:p>
        </w:tc>
      </w:tr>
      <w:tr w:rsidR="003568D4" w:rsidRPr="003568D4" w14:paraId="6432FE26" w14:textId="77777777" w:rsidTr="001911D2">
        <w:tc>
          <w:tcPr>
            <w:tcW w:w="815" w:type="dxa"/>
          </w:tcPr>
          <w:p w14:paraId="21B53CC4"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0E901A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Kitos vartotojų autentifikavimo funkcijos</w:t>
            </w:r>
          </w:p>
        </w:tc>
        <w:tc>
          <w:tcPr>
            <w:tcW w:w="2693" w:type="dxa"/>
          </w:tcPr>
          <w:p w14:paraId="45F1EE7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Jei vartotojo tapatybė nebuvo nustatyta skaidriai, vartotojui turi būti parodomas puslapis, kuriame jis turi įvesti tapatybę patvirtinančius duomenis.</w:t>
            </w:r>
          </w:p>
        </w:tc>
        <w:tc>
          <w:tcPr>
            <w:tcW w:w="1843" w:type="dxa"/>
          </w:tcPr>
          <w:p w14:paraId="6D57046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3E51D3B1" w14:textId="77777777" w:rsidR="00480B0A" w:rsidRPr="003568D4" w:rsidRDefault="00480B0A" w:rsidP="006D5F52">
            <w:pPr>
              <w:rPr>
                <w:rFonts w:ascii="Verdana" w:hAnsi="Verdana"/>
                <w:sz w:val="20"/>
                <w:szCs w:val="20"/>
                <w:lang w:val="lt-LT"/>
              </w:rPr>
            </w:pPr>
          </w:p>
        </w:tc>
      </w:tr>
      <w:tr w:rsidR="003568D4" w:rsidRPr="003568D4" w14:paraId="1E95E83B" w14:textId="77777777" w:rsidTr="001911D2">
        <w:tc>
          <w:tcPr>
            <w:tcW w:w="815" w:type="dxa"/>
          </w:tcPr>
          <w:p w14:paraId="134CD14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505194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Kitos vartotojų autentifikavimo funkcijos</w:t>
            </w:r>
          </w:p>
        </w:tc>
        <w:tc>
          <w:tcPr>
            <w:tcW w:w="2693" w:type="dxa"/>
          </w:tcPr>
          <w:p w14:paraId="2FA6E6F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Nustatant vartotojo tapatybę, turi būti galimybė vartotojo duomenų paiešką atlikti </w:t>
            </w:r>
            <w:r w:rsidRPr="003568D4">
              <w:rPr>
                <w:rFonts w:ascii="Verdana" w:hAnsi="Verdana"/>
                <w:sz w:val="20"/>
                <w:szCs w:val="20"/>
                <w:lang w:val="lt-LT"/>
              </w:rPr>
              <w:lastRenderedPageBreak/>
              <w:t>keliose tapatybės nustatymo tarnybinėse stotyse.</w:t>
            </w:r>
          </w:p>
        </w:tc>
        <w:tc>
          <w:tcPr>
            <w:tcW w:w="1843" w:type="dxa"/>
          </w:tcPr>
          <w:p w14:paraId="30F7AACF"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lastRenderedPageBreak/>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2860A490" w14:textId="77777777" w:rsidR="00480B0A" w:rsidRPr="003568D4" w:rsidRDefault="00480B0A" w:rsidP="006D5F52">
            <w:pPr>
              <w:rPr>
                <w:rFonts w:ascii="Verdana" w:hAnsi="Verdana"/>
                <w:sz w:val="20"/>
                <w:szCs w:val="20"/>
                <w:lang w:val="lt-LT"/>
              </w:rPr>
            </w:pPr>
          </w:p>
        </w:tc>
      </w:tr>
      <w:tr w:rsidR="003568D4" w:rsidRPr="003568D4" w14:paraId="271048C0" w14:textId="77777777" w:rsidTr="001911D2">
        <w:tc>
          <w:tcPr>
            <w:tcW w:w="815" w:type="dxa"/>
          </w:tcPr>
          <w:p w14:paraId="77FAD095"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C20EA5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VPN šifravimo algoritmai</w:t>
            </w:r>
          </w:p>
        </w:tc>
        <w:tc>
          <w:tcPr>
            <w:tcW w:w="2693" w:type="dxa"/>
          </w:tcPr>
          <w:p w14:paraId="45CA584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w:t>
            </w:r>
          </w:p>
          <w:p w14:paraId="7EA98BC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IPSEC;</w:t>
            </w:r>
          </w:p>
          <w:p w14:paraId="4965733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3DES (arba lygiavertis);</w:t>
            </w:r>
          </w:p>
          <w:p w14:paraId="5402F2D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AES256 (arba lygiavertis);</w:t>
            </w:r>
          </w:p>
          <w:p w14:paraId="102B938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SHA-256  (arba lygiavertis);</w:t>
            </w:r>
          </w:p>
          <w:p w14:paraId="72C75EF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SHA-512  (arba lygiavertis).</w:t>
            </w:r>
          </w:p>
        </w:tc>
        <w:tc>
          <w:tcPr>
            <w:tcW w:w="1843" w:type="dxa"/>
          </w:tcPr>
          <w:p w14:paraId="6592D0B1"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4C5D0186" w14:textId="21F15A25"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27DFB285" w14:textId="77777777" w:rsidTr="001911D2">
        <w:tc>
          <w:tcPr>
            <w:tcW w:w="815" w:type="dxa"/>
          </w:tcPr>
          <w:p w14:paraId="36C3A3C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A6EBB5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SSL VPN</w:t>
            </w:r>
          </w:p>
        </w:tc>
        <w:tc>
          <w:tcPr>
            <w:tcW w:w="2693" w:type="dxa"/>
          </w:tcPr>
          <w:p w14:paraId="551605B2"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palaikyti, be papildomų licencijų, nuotolinį vartotojų prisijungimą per SSL VPN.</w:t>
            </w:r>
          </w:p>
        </w:tc>
        <w:tc>
          <w:tcPr>
            <w:tcW w:w="1843" w:type="dxa"/>
          </w:tcPr>
          <w:p w14:paraId="48E558A0"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2185DF99" w14:textId="77777777" w:rsidR="00480B0A" w:rsidRPr="003568D4" w:rsidRDefault="00480B0A" w:rsidP="006D5F52">
            <w:pPr>
              <w:rPr>
                <w:rFonts w:ascii="Verdana" w:hAnsi="Verdana"/>
                <w:sz w:val="20"/>
                <w:szCs w:val="20"/>
                <w:lang w:val="lt-LT"/>
              </w:rPr>
            </w:pPr>
          </w:p>
        </w:tc>
      </w:tr>
      <w:tr w:rsidR="003568D4" w:rsidRPr="003568D4" w14:paraId="40661B85" w14:textId="77777777" w:rsidTr="001911D2">
        <w:tc>
          <w:tcPr>
            <w:tcW w:w="815" w:type="dxa"/>
          </w:tcPr>
          <w:p w14:paraId="4BD06C29"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15D2448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VPN klientas</w:t>
            </w:r>
          </w:p>
        </w:tc>
        <w:tc>
          <w:tcPr>
            <w:tcW w:w="2693" w:type="dxa"/>
          </w:tcPr>
          <w:p w14:paraId="3E9C9F0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Nuotolinio prisijungimo vartotojų VPN klientas turi mokėti dirbti IPSEC ir SSL protokolais.</w:t>
            </w:r>
          </w:p>
        </w:tc>
        <w:tc>
          <w:tcPr>
            <w:tcW w:w="1843" w:type="dxa"/>
          </w:tcPr>
          <w:p w14:paraId="198DA62A"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6A2C4BD5" w14:textId="355FD884"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60B98E01" w14:textId="77777777" w:rsidTr="001911D2">
        <w:tc>
          <w:tcPr>
            <w:tcW w:w="815" w:type="dxa"/>
          </w:tcPr>
          <w:p w14:paraId="283AA1CC"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C5DD8D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Operacinės sistemos suderinamos su VPN klientu</w:t>
            </w:r>
          </w:p>
        </w:tc>
        <w:tc>
          <w:tcPr>
            <w:tcW w:w="2693" w:type="dxa"/>
          </w:tcPr>
          <w:p w14:paraId="67547FC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Ne mažiau kaip nuo:</w:t>
            </w:r>
          </w:p>
          <w:p w14:paraId="2FB5EC4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Windows 10, 11;</w:t>
            </w:r>
          </w:p>
          <w:p w14:paraId="7135249F" w14:textId="77777777" w:rsidR="00480B0A" w:rsidRPr="003568D4" w:rsidRDefault="00480B0A" w:rsidP="006D5F52">
            <w:pPr>
              <w:rPr>
                <w:rFonts w:ascii="Verdana" w:hAnsi="Verdana"/>
                <w:sz w:val="20"/>
                <w:szCs w:val="20"/>
                <w:lang w:val="lt-LT"/>
              </w:rPr>
            </w:pPr>
            <w:proofErr w:type="spellStart"/>
            <w:r w:rsidRPr="003568D4">
              <w:rPr>
                <w:rFonts w:ascii="Verdana" w:hAnsi="Verdana"/>
                <w:sz w:val="20"/>
                <w:szCs w:val="20"/>
                <w:lang w:val="lt-LT"/>
              </w:rPr>
              <w:t>macOS</w:t>
            </w:r>
            <w:proofErr w:type="spellEnd"/>
            <w:r w:rsidRPr="003568D4">
              <w:rPr>
                <w:rFonts w:ascii="Verdana" w:hAnsi="Verdana"/>
                <w:sz w:val="20"/>
                <w:szCs w:val="20"/>
                <w:lang w:val="lt-LT"/>
              </w:rPr>
              <w:t xml:space="preserve"> 10.12.</w:t>
            </w:r>
          </w:p>
        </w:tc>
        <w:tc>
          <w:tcPr>
            <w:tcW w:w="1843" w:type="dxa"/>
          </w:tcPr>
          <w:p w14:paraId="1ECACBA5"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64F3315C" w14:textId="77777777" w:rsidR="00480B0A" w:rsidRPr="003568D4" w:rsidRDefault="00480B0A" w:rsidP="006D5F52">
            <w:pPr>
              <w:rPr>
                <w:rFonts w:ascii="Verdana" w:hAnsi="Verdana"/>
                <w:sz w:val="20"/>
                <w:szCs w:val="20"/>
                <w:lang w:val="lt-LT"/>
              </w:rPr>
            </w:pPr>
          </w:p>
        </w:tc>
      </w:tr>
      <w:tr w:rsidR="003568D4" w:rsidRPr="003568D4" w14:paraId="5F226C2E" w14:textId="77777777" w:rsidTr="001911D2">
        <w:tc>
          <w:tcPr>
            <w:tcW w:w="815" w:type="dxa"/>
          </w:tcPr>
          <w:p w14:paraId="4989B8AB"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37E5F13"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Kitos VPN kliento galimybės</w:t>
            </w:r>
          </w:p>
        </w:tc>
        <w:tc>
          <w:tcPr>
            <w:tcW w:w="2693" w:type="dxa"/>
          </w:tcPr>
          <w:p w14:paraId="6212256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Nuotolinio prisijungimo vartotojų VPN klientas turi palaikyti galimybę naudoti skaitmeninius sertifikatus tapatybės nustatymui.</w:t>
            </w:r>
          </w:p>
        </w:tc>
        <w:tc>
          <w:tcPr>
            <w:tcW w:w="1843" w:type="dxa"/>
          </w:tcPr>
          <w:p w14:paraId="6D31E7E3"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2E99D8E4" w14:textId="77777777" w:rsidR="00480B0A" w:rsidRPr="003568D4" w:rsidRDefault="00480B0A" w:rsidP="006D5F52">
            <w:pPr>
              <w:rPr>
                <w:rFonts w:ascii="Verdana" w:hAnsi="Verdana"/>
                <w:sz w:val="20"/>
                <w:szCs w:val="20"/>
                <w:lang w:val="lt-LT"/>
              </w:rPr>
            </w:pPr>
          </w:p>
        </w:tc>
      </w:tr>
      <w:tr w:rsidR="003568D4" w:rsidRPr="003568D4" w14:paraId="3E7E031D" w14:textId="77777777" w:rsidTr="001911D2">
        <w:tc>
          <w:tcPr>
            <w:tcW w:w="815" w:type="dxa"/>
          </w:tcPr>
          <w:p w14:paraId="469D1A3F"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1404AE3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Duomenų srauto ribojimo galimybės</w:t>
            </w:r>
          </w:p>
        </w:tc>
        <w:tc>
          <w:tcPr>
            <w:tcW w:w="2693" w:type="dxa"/>
          </w:tcPr>
          <w:p w14:paraId="129B565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palaikyti duomenų srautų ribojimą pagal taikomąją programinę įrangą, vartotoją, siuntėjo, gavėjo IP adresus, tinklo sąsajas.</w:t>
            </w:r>
          </w:p>
        </w:tc>
        <w:tc>
          <w:tcPr>
            <w:tcW w:w="1843" w:type="dxa"/>
          </w:tcPr>
          <w:p w14:paraId="6C4BCE1F"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332F73E6" w14:textId="77777777" w:rsidR="00480B0A" w:rsidRPr="003568D4" w:rsidRDefault="00480B0A" w:rsidP="006D5F52">
            <w:pPr>
              <w:rPr>
                <w:rFonts w:ascii="Verdana" w:hAnsi="Verdana"/>
                <w:sz w:val="20"/>
                <w:szCs w:val="20"/>
                <w:lang w:val="lt-LT"/>
              </w:rPr>
            </w:pPr>
          </w:p>
        </w:tc>
      </w:tr>
      <w:tr w:rsidR="003568D4" w:rsidRPr="003568D4" w14:paraId="15DA4AAE" w14:textId="77777777" w:rsidTr="001911D2">
        <w:tc>
          <w:tcPr>
            <w:tcW w:w="815" w:type="dxa"/>
          </w:tcPr>
          <w:p w14:paraId="034A5119"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515CC3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Srauto balansavimo galimybės</w:t>
            </w:r>
          </w:p>
        </w:tc>
        <w:tc>
          <w:tcPr>
            <w:tcW w:w="2693" w:type="dxa"/>
          </w:tcPr>
          <w:p w14:paraId="4048A3F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būti srauto balansavimas. Srauto paskirstymo metodai: statinis, pagal mažiausią sesijų skaičių, </w:t>
            </w:r>
            <w:proofErr w:type="spellStart"/>
            <w:r w:rsidRPr="003568D4">
              <w:rPr>
                <w:rFonts w:ascii="Verdana" w:hAnsi="Verdana"/>
                <w:sz w:val="20"/>
                <w:szCs w:val="20"/>
                <w:lang w:val="lt-LT"/>
              </w:rPr>
              <w:t>round</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robin</w:t>
            </w:r>
            <w:proofErr w:type="spellEnd"/>
            <w:r w:rsidRPr="003568D4">
              <w:rPr>
                <w:rFonts w:ascii="Verdana" w:hAnsi="Verdana"/>
                <w:sz w:val="20"/>
                <w:szCs w:val="20"/>
                <w:lang w:val="lt-LT"/>
              </w:rPr>
              <w:t>, pagal mažiausią atsako laiką (</w:t>
            </w:r>
            <w:proofErr w:type="spellStart"/>
            <w:r w:rsidRPr="003568D4">
              <w:rPr>
                <w:rFonts w:ascii="Verdana" w:hAnsi="Verdana"/>
                <w:sz w:val="20"/>
                <w:szCs w:val="20"/>
                <w:lang w:val="lt-LT"/>
              </w:rPr>
              <w:t>round</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trip</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time</w:t>
            </w:r>
            <w:proofErr w:type="spellEnd"/>
            <w:r w:rsidRPr="003568D4">
              <w:rPr>
                <w:rFonts w:ascii="Verdana" w:hAnsi="Verdana"/>
                <w:sz w:val="20"/>
                <w:szCs w:val="20"/>
                <w:lang w:val="lt-LT"/>
              </w:rPr>
              <w:t>).</w:t>
            </w:r>
          </w:p>
        </w:tc>
        <w:tc>
          <w:tcPr>
            <w:tcW w:w="1843" w:type="dxa"/>
          </w:tcPr>
          <w:p w14:paraId="3DC8065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3DA8F560" w14:textId="77777777" w:rsidR="00480B0A" w:rsidRPr="003568D4" w:rsidRDefault="00480B0A" w:rsidP="006D5F52">
            <w:pPr>
              <w:rPr>
                <w:rFonts w:ascii="Verdana" w:hAnsi="Verdana"/>
                <w:sz w:val="20"/>
                <w:szCs w:val="20"/>
                <w:lang w:val="lt-LT"/>
              </w:rPr>
            </w:pPr>
          </w:p>
        </w:tc>
      </w:tr>
      <w:tr w:rsidR="003568D4" w:rsidRPr="003568D4" w14:paraId="37FEFA0F" w14:textId="77777777" w:rsidTr="001911D2">
        <w:tc>
          <w:tcPr>
            <w:tcW w:w="815" w:type="dxa"/>
          </w:tcPr>
          <w:p w14:paraId="726FB0C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1DDABA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Galimybė </w:t>
            </w:r>
            <w:proofErr w:type="spellStart"/>
            <w:r w:rsidRPr="003568D4">
              <w:rPr>
                <w:rFonts w:ascii="Verdana" w:hAnsi="Verdana"/>
                <w:sz w:val="20"/>
                <w:szCs w:val="20"/>
                <w:lang w:val="lt-LT"/>
              </w:rPr>
              <w:t>prioritetizuoti</w:t>
            </w:r>
            <w:proofErr w:type="spellEnd"/>
            <w:r w:rsidRPr="003568D4">
              <w:rPr>
                <w:rFonts w:ascii="Verdana" w:hAnsi="Verdana"/>
                <w:sz w:val="20"/>
                <w:szCs w:val="20"/>
                <w:lang w:val="lt-LT"/>
              </w:rPr>
              <w:t xml:space="preserve"> duomenų paketus.</w:t>
            </w:r>
          </w:p>
        </w:tc>
        <w:tc>
          <w:tcPr>
            <w:tcW w:w="2693" w:type="dxa"/>
          </w:tcPr>
          <w:p w14:paraId="700E9B6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Būtina</w:t>
            </w:r>
          </w:p>
        </w:tc>
        <w:tc>
          <w:tcPr>
            <w:tcW w:w="1843" w:type="dxa"/>
          </w:tcPr>
          <w:p w14:paraId="7B6C9CA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10C3862C" w14:textId="77777777" w:rsidR="00480B0A" w:rsidRPr="003568D4" w:rsidRDefault="00480B0A" w:rsidP="006D5F52">
            <w:pPr>
              <w:rPr>
                <w:rFonts w:ascii="Verdana" w:hAnsi="Verdana"/>
                <w:sz w:val="20"/>
                <w:szCs w:val="20"/>
                <w:lang w:val="lt-LT"/>
              </w:rPr>
            </w:pPr>
          </w:p>
        </w:tc>
      </w:tr>
      <w:tr w:rsidR="003568D4" w:rsidRPr="003568D4" w14:paraId="495D4601" w14:textId="77777777" w:rsidTr="001911D2">
        <w:tc>
          <w:tcPr>
            <w:tcW w:w="815" w:type="dxa"/>
          </w:tcPr>
          <w:p w14:paraId="4BCBF48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A6FD7A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Galimybė pasirinktam duomenų srautui nustatyti maksimalų pralaidumą.</w:t>
            </w:r>
          </w:p>
        </w:tc>
        <w:tc>
          <w:tcPr>
            <w:tcW w:w="2693" w:type="dxa"/>
          </w:tcPr>
          <w:p w14:paraId="5FB0CC8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Būtina</w:t>
            </w:r>
          </w:p>
        </w:tc>
        <w:tc>
          <w:tcPr>
            <w:tcW w:w="1843" w:type="dxa"/>
          </w:tcPr>
          <w:p w14:paraId="1CA32CF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3B01A680" w14:textId="77777777" w:rsidR="00480B0A" w:rsidRPr="003568D4" w:rsidRDefault="00480B0A" w:rsidP="006D5F52">
            <w:pPr>
              <w:rPr>
                <w:rFonts w:ascii="Verdana" w:hAnsi="Verdana"/>
                <w:sz w:val="20"/>
                <w:szCs w:val="20"/>
                <w:lang w:val="lt-LT"/>
              </w:rPr>
            </w:pPr>
          </w:p>
        </w:tc>
      </w:tr>
      <w:tr w:rsidR="003568D4" w:rsidRPr="003568D4" w14:paraId="0B9E8513" w14:textId="77777777" w:rsidTr="001911D2">
        <w:tc>
          <w:tcPr>
            <w:tcW w:w="815" w:type="dxa"/>
          </w:tcPr>
          <w:p w14:paraId="1A537579"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ECE660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Galimybė pasirinktam duomenų srautui nustatyti garantuotą pralaidumą.</w:t>
            </w:r>
          </w:p>
        </w:tc>
        <w:tc>
          <w:tcPr>
            <w:tcW w:w="2693" w:type="dxa"/>
          </w:tcPr>
          <w:p w14:paraId="1F2C971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Būtina</w:t>
            </w:r>
          </w:p>
        </w:tc>
        <w:tc>
          <w:tcPr>
            <w:tcW w:w="1843" w:type="dxa"/>
          </w:tcPr>
          <w:p w14:paraId="0CAD664A"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7339CDF1" w14:textId="77777777" w:rsidR="00480B0A" w:rsidRPr="003568D4" w:rsidRDefault="00480B0A" w:rsidP="006D5F52">
            <w:pPr>
              <w:rPr>
                <w:rFonts w:ascii="Verdana" w:hAnsi="Verdana"/>
                <w:sz w:val="20"/>
                <w:szCs w:val="20"/>
                <w:lang w:val="lt-LT"/>
              </w:rPr>
            </w:pPr>
          </w:p>
        </w:tc>
      </w:tr>
      <w:tr w:rsidR="003568D4" w:rsidRPr="003568D4" w14:paraId="1856AF8D" w14:textId="77777777" w:rsidTr="001911D2">
        <w:tc>
          <w:tcPr>
            <w:tcW w:w="815" w:type="dxa"/>
          </w:tcPr>
          <w:p w14:paraId="5B63DA6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0BDA91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Kitos duomenų srauto kontrolės galimybės</w:t>
            </w:r>
          </w:p>
        </w:tc>
        <w:tc>
          <w:tcPr>
            <w:tcW w:w="2693" w:type="dxa"/>
          </w:tcPr>
          <w:p w14:paraId="270C6F6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būti galimybė kurti saugumo taisykles iškarto  tarp kelių </w:t>
            </w:r>
            <w:r w:rsidRPr="003568D4">
              <w:rPr>
                <w:rFonts w:ascii="Verdana" w:hAnsi="Verdana"/>
                <w:sz w:val="20"/>
                <w:szCs w:val="20"/>
                <w:lang w:val="lt-LT"/>
              </w:rPr>
              <w:lastRenderedPageBreak/>
              <w:t xml:space="preserve">saugumo zonų, </w:t>
            </w:r>
            <w:proofErr w:type="spellStart"/>
            <w:r w:rsidRPr="003568D4">
              <w:rPr>
                <w:rFonts w:ascii="Verdana" w:hAnsi="Verdana"/>
                <w:sz w:val="20"/>
                <w:szCs w:val="20"/>
                <w:lang w:val="lt-LT"/>
              </w:rPr>
              <w:t>t.y</w:t>
            </w:r>
            <w:proofErr w:type="spellEnd"/>
            <w:r w:rsidRPr="003568D4">
              <w:rPr>
                <w:rFonts w:ascii="Verdana" w:hAnsi="Verdana"/>
                <w:sz w:val="20"/>
                <w:szCs w:val="20"/>
                <w:lang w:val="lt-LT"/>
              </w:rPr>
              <w:t xml:space="preserve">. sukurti vieną taisyklę, kuri leistų iš 2 ar daugiau zonų jungtis į 2 ar daugiau zonas, nekuriant atskirų taisyklių kiekvienai tarpzoninei srautų kontrolei. </w:t>
            </w:r>
          </w:p>
        </w:tc>
        <w:tc>
          <w:tcPr>
            <w:tcW w:w="1843" w:type="dxa"/>
          </w:tcPr>
          <w:p w14:paraId="231ACE63"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lastRenderedPageBreak/>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566C6B21" w14:textId="77777777" w:rsidR="00480B0A" w:rsidRPr="003568D4" w:rsidRDefault="00480B0A" w:rsidP="006D5F52">
            <w:pPr>
              <w:rPr>
                <w:rFonts w:ascii="Verdana" w:hAnsi="Verdana"/>
                <w:sz w:val="20"/>
                <w:szCs w:val="20"/>
                <w:lang w:val="lt-LT"/>
              </w:rPr>
            </w:pPr>
          </w:p>
        </w:tc>
      </w:tr>
      <w:tr w:rsidR="003568D4" w:rsidRPr="003568D4" w14:paraId="715540AD" w14:textId="77777777" w:rsidTr="001911D2">
        <w:tc>
          <w:tcPr>
            <w:tcW w:w="815" w:type="dxa"/>
          </w:tcPr>
          <w:p w14:paraId="5099708A"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97F407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Įrenginio laiko sinchronizavimas su NTP serveriu atliekant autentifikaciją.</w:t>
            </w:r>
          </w:p>
        </w:tc>
        <w:tc>
          <w:tcPr>
            <w:tcW w:w="2693" w:type="dxa"/>
          </w:tcPr>
          <w:p w14:paraId="11D7EE8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Būtina</w:t>
            </w:r>
          </w:p>
        </w:tc>
        <w:tc>
          <w:tcPr>
            <w:tcW w:w="1843" w:type="dxa"/>
          </w:tcPr>
          <w:p w14:paraId="23E61206"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4C4E4260" w14:textId="77777777" w:rsidR="00480B0A" w:rsidRPr="003568D4" w:rsidRDefault="00480B0A" w:rsidP="006D5F52">
            <w:pPr>
              <w:rPr>
                <w:rFonts w:ascii="Verdana" w:hAnsi="Verdana"/>
                <w:sz w:val="20"/>
                <w:szCs w:val="20"/>
                <w:lang w:val="lt-LT"/>
              </w:rPr>
            </w:pPr>
          </w:p>
        </w:tc>
      </w:tr>
      <w:tr w:rsidR="003568D4" w:rsidRPr="003568D4" w14:paraId="713ADCF6" w14:textId="77777777" w:rsidTr="001911D2">
        <w:tc>
          <w:tcPr>
            <w:tcW w:w="815" w:type="dxa"/>
          </w:tcPr>
          <w:p w14:paraId="6E9F2AF3"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B3FA11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Galimybė importuoti skaitmeninius sertifikatus.</w:t>
            </w:r>
          </w:p>
        </w:tc>
        <w:tc>
          <w:tcPr>
            <w:tcW w:w="2693" w:type="dxa"/>
          </w:tcPr>
          <w:p w14:paraId="0313D018" w14:textId="77777777" w:rsidR="00480B0A" w:rsidRPr="003568D4" w:rsidRDefault="00480B0A" w:rsidP="006D5F52">
            <w:pPr>
              <w:rPr>
                <w:rFonts w:ascii="Verdana" w:hAnsi="Verdana"/>
                <w:sz w:val="20"/>
                <w:szCs w:val="20"/>
                <w:lang w:val="lt-LT"/>
              </w:rPr>
            </w:pPr>
            <w:proofErr w:type="spellStart"/>
            <w:r w:rsidRPr="003568D4">
              <w:rPr>
                <w:rFonts w:ascii="Verdana" w:hAnsi="Verdana"/>
                <w:sz w:val="20"/>
                <w:szCs w:val="20"/>
                <w:lang w:val="lt-LT"/>
              </w:rPr>
              <w:t>Self-signed</w:t>
            </w:r>
            <w:proofErr w:type="spellEnd"/>
            <w:r w:rsidRPr="003568D4">
              <w:rPr>
                <w:rFonts w:ascii="Verdana" w:hAnsi="Verdana"/>
                <w:sz w:val="20"/>
                <w:szCs w:val="20"/>
                <w:lang w:val="lt-LT"/>
              </w:rPr>
              <w:t xml:space="preserve"> sugeneruotus</w:t>
            </w:r>
          </w:p>
          <w:p w14:paraId="2A22C904" w14:textId="77777777" w:rsidR="00480B0A" w:rsidRPr="003568D4" w:rsidRDefault="00480B0A" w:rsidP="006D5F52">
            <w:pPr>
              <w:rPr>
                <w:rFonts w:ascii="Verdana" w:hAnsi="Verdana"/>
                <w:sz w:val="20"/>
                <w:szCs w:val="20"/>
                <w:lang w:val="lt-LT"/>
              </w:rPr>
            </w:pPr>
            <w:proofErr w:type="spellStart"/>
            <w:r w:rsidRPr="003568D4">
              <w:rPr>
                <w:rFonts w:ascii="Verdana" w:hAnsi="Verdana"/>
                <w:sz w:val="20"/>
                <w:szCs w:val="20"/>
                <w:lang w:val="lt-LT"/>
              </w:rPr>
              <w:t>Certificate</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authority</w:t>
            </w:r>
            <w:proofErr w:type="spellEnd"/>
            <w:r w:rsidRPr="003568D4">
              <w:rPr>
                <w:rFonts w:ascii="Verdana" w:hAnsi="Verdana"/>
                <w:sz w:val="20"/>
                <w:szCs w:val="20"/>
                <w:lang w:val="lt-LT"/>
              </w:rPr>
              <w:t xml:space="preserve"> </w:t>
            </w:r>
            <w:proofErr w:type="spellStart"/>
            <w:r w:rsidRPr="003568D4">
              <w:rPr>
                <w:rFonts w:ascii="Verdana" w:hAnsi="Verdana"/>
                <w:sz w:val="20"/>
                <w:szCs w:val="20"/>
                <w:lang w:val="lt-LT"/>
              </w:rPr>
              <w:t>išduotis</w:t>
            </w:r>
            <w:proofErr w:type="spellEnd"/>
            <w:r w:rsidRPr="003568D4">
              <w:rPr>
                <w:rFonts w:ascii="Verdana" w:hAnsi="Verdana"/>
                <w:sz w:val="20"/>
                <w:szCs w:val="20"/>
                <w:lang w:val="lt-LT"/>
              </w:rPr>
              <w:t xml:space="preserve"> sertifikatus</w:t>
            </w:r>
          </w:p>
        </w:tc>
        <w:tc>
          <w:tcPr>
            <w:tcW w:w="1843" w:type="dxa"/>
          </w:tcPr>
          <w:p w14:paraId="13865CF3"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24A88D20" w14:textId="77777777" w:rsidR="00480B0A" w:rsidRPr="003568D4" w:rsidRDefault="00480B0A" w:rsidP="006D5F52">
            <w:pPr>
              <w:rPr>
                <w:rFonts w:ascii="Verdana" w:hAnsi="Verdana"/>
                <w:sz w:val="20"/>
                <w:szCs w:val="20"/>
                <w:lang w:val="lt-LT"/>
              </w:rPr>
            </w:pPr>
          </w:p>
        </w:tc>
      </w:tr>
      <w:tr w:rsidR="003568D4" w:rsidRPr="003568D4" w14:paraId="6771E485" w14:textId="77777777" w:rsidTr="001911D2">
        <w:tc>
          <w:tcPr>
            <w:tcW w:w="815" w:type="dxa"/>
          </w:tcPr>
          <w:p w14:paraId="7A3BCF7C"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6393CDA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Palaikomi protokolai.</w:t>
            </w:r>
          </w:p>
        </w:tc>
        <w:tc>
          <w:tcPr>
            <w:tcW w:w="2693" w:type="dxa"/>
          </w:tcPr>
          <w:p w14:paraId="384507B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palaikyti:</w:t>
            </w:r>
          </w:p>
          <w:p w14:paraId="4B44AF1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CRL</w:t>
            </w:r>
          </w:p>
          <w:p w14:paraId="24FF1D5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OCSP</w:t>
            </w:r>
          </w:p>
        </w:tc>
        <w:tc>
          <w:tcPr>
            <w:tcW w:w="1843" w:type="dxa"/>
          </w:tcPr>
          <w:p w14:paraId="6A156DB7"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531F00E3" w14:textId="77777777" w:rsidR="00480B0A" w:rsidRPr="003568D4" w:rsidRDefault="00480B0A" w:rsidP="006D5F52">
            <w:pPr>
              <w:rPr>
                <w:rFonts w:ascii="Verdana" w:hAnsi="Verdana"/>
                <w:sz w:val="20"/>
                <w:szCs w:val="20"/>
                <w:lang w:val="lt-LT"/>
              </w:rPr>
            </w:pPr>
          </w:p>
        </w:tc>
      </w:tr>
      <w:tr w:rsidR="003568D4" w:rsidRPr="003568D4" w14:paraId="3175E4B3" w14:textId="77777777" w:rsidTr="001911D2">
        <w:tc>
          <w:tcPr>
            <w:tcW w:w="815" w:type="dxa"/>
          </w:tcPr>
          <w:p w14:paraId="1758BD4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262030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Palaikomi sertifikatai</w:t>
            </w:r>
          </w:p>
        </w:tc>
        <w:tc>
          <w:tcPr>
            <w:tcW w:w="2693" w:type="dxa"/>
          </w:tcPr>
          <w:p w14:paraId="451B83F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palaikyti ne mažiau kaip 4096 bitų RSA sertifikatus.</w:t>
            </w:r>
          </w:p>
          <w:p w14:paraId="4BA2020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palaikyti ne mažiau kaip SHA-256, SHA-512, saugios </w:t>
            </w:r>
            <w:proofErr w:type="spellStart"/>
            <w:r w:rsidRPr="003568D4">
              <w:rPr>
                <w:rFonts w:ascii="Verdana" w:hAnsi="Verdana"/>
                <w:sz w:val="20"/>
                <w:szCs w:val="20"/>
                <w:lang w:val="lt-LT"/>
              </w:rPr>
              <w:t>maišos</w:t>
            </w:r>
            <w:proofErr w:type="spellEnd"/>
            <w:r w:rsidRPr="003568D4">
              <w:rPr>
                <w:rFonts w:ascii="Verdana" w:hAnsi="Verdana"/>
                <w:sz w:val="20"/>
                <w:szCs w:val="20"/>
                <w:lang w:val="lt-LT"/>
              </w:rPr>
              <w:t xml:space="preserve"> algoritmus</w:t>
            </w:r>
          </w:p>
          <w:p w14:paraId="2133BC7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importuoti tarnybinių stočių viešus, privačius raktus.</w:t>
            </w:r>
          </w:p>
        </w:tc>
        <w:tc>
          <w:tcPr>
            <w:tcW w:w="1843" w:type="dxa"/>
          </w:tcPr>
          <w:p w14:paraId="58D16AAE"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74F68C6B" w14:textId="77777777" w:rsidR="00480B0A" w:rsidRPr="003568D4" w:rsidRDefault="00480B0A" w:rsidP="006D5F52">
            <w:pPr>
              <w:rPr>
                <w:rFonts w:ascii="Verdana" w:hAnsi="Verdana"/>
                <w:sz w:val="20"/>
                <w:szCs w:val="20"/>
                <w:lang w:val="lt-LT"/>
              </w:rPr>
            </w:pPr>
          </w:p>
        </w:tc>
      </w:tr>
      <w:tr w:rsidR="003568D4" w:rsidRPr="003568D4" w14:paraId="1AB99C25" w14:textId="77777777" w:rsidTr="001911D2">
        <w:tc>
          <w:tcPr>
            <w:tcW w:w="815" w:type="dxa"/>
          </w:tcPr>
          <w:p w14:paraId="12D37C60"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56571E1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Generuojamų žurnalinių įrašų tipas</w:t>
            </w:r>
          </w:p>
        </w:tc>
        <w:tc>
          <w:tcPr>
            <w:tcW w:w="2693" w:type="dxa"/>
          </w:tcPr>
          <w:p w14:paraId="6729CFB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Įrenginys turi generuoti ir eksportuoti </w:t>
            </w:r>
            <w:proofErr w:type="spellStart"/>
            <w:r w:rsidRPr="003568D4">
              <w:rPr>
                <w:rFonts w:ascii="Verdana" w:hAnsi="Verdana"/>
                <w:sz w:val="20"/>
                <w:szCs w:val="20"/>
                <w:lang w:val="lt-LT"/>
              </w:rPr>
              <w:t>Netflow</w:t>
            </w:r>
            <w:proofErr w:type="spellEnd"/>
            <w:r w:rsidRPr="003568D4">
              <w:rPr>
                <w:rFonts w:ascii="Verdana" w:hAnsi="Verdana"/>
                <w:sz w:val="20"/>
                <w:szCs w:val="20"/>
                <w:lang w:val="lt-LT"/>
              </w:rPr>
              <w:t xml:space="preserve"> v9 ar lygiaverčius įrašus apie duomenų srautus.</w:t>
            </w:r>
          </w:p>
        </w:tc>
        <w:tc>
          <w:tcPr>
            <w:tcW w:w="1843" w:type="dxa"/>
          </w:tcPr>
          <w:p w14:paraId="4A1363C5"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64E75BCC" w14:textId="77777777" w:rsidR="00480B0A" w:rsidRPr="003568D4" w:rsidRDefault="00480B0A" w:rsidP="006D5F52">
            <w:pPr>
              <w:rPr>
                <w:rFonts w:ascii="Verdana" w:hAnsi="Verdana"/>
                <w:sz w:val="20"/>
                <w:szCs w:val="20"/>
                <w:lang w:val="lt-LT"/>
              </w:rPr>
            </w:pPr>
          </w:p>
        </w:tc>
      </w:tr>
      <w:tr w:rsidR="003568D4" w:rsidRPr="003568D4" w14:paraId="7CFCFE66" w14:textId="77777777" w:rsidTr="001911D2">
        <w:tc>
          <w:tcPr>
            <w:tcW w:w="815" w:type="dxa"/>
          </w:tcPr>
          <w:p w14:paraId="5DA7F4A8"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0F61BA3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Žurnalinių įrašų kaupimas</w:t>
            </w:r>
          </w:p>
        </w:tc>
        <w:tc>
          <w:tcPr>
            <w:tcW w:w="2693" w:type="dxa"/>
          </w:tcPr>
          <w:p w14:paraId="3332442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Įvykių žurnalai turi būti kaupiami įrenginyje ir siunčiami į centrinę valdymo tarnybinę stotį.</w:t>
            </w:r>
          </w:p>
        </w:tc>
        <w:tc>
          <w:tcPr>
            <w:tcW w:w="1843" w:type="dxa"/>
          </w:tcPr>
          <w:p w14:paraId="2A6E248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5E7D0385" w14:textId="77777777" w:rsidR="00480B0A" w:rsidRPr="003568D4" w:rsidRDefault="00480B0A" w:rsidP="006D5F52">
            <w:pPr>
              <w:rPr>
                <w:rFonts w:ascii="Verdana" w:hAnsi="Verdana"/>
                <w:sz w:val="20"/>
                <w:szCs w:val="20"/>
                <w:lang w:val="lt-LT"/>
              </w:rPr>
            </w:pPr>
          </w:p>
        </w:tc>
      </w:tr>
      <w:tr w:rsidR="003568D4" w:rsidRPr="003568D4" w14:paraId="290B41EF" w14:textId="77777777" w:rsidTr="001911D2">
        <w:tc>
          <w:tcPr>
            <w:tcW w:w="815" w:type="dxa"/>
          </w:tcPr>
          <w:p w14:paraId="10B87D4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10AAC7C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Žurnalinių įrašų valdymas</w:t>
            </w:r>
          </w:p>
        </w:tc>
        <w:tc>
          <w:tcPr>
            <w:tcW w:w="2693" w:type="dxa"/>
          </w:tcPr>
          <w:p w14:paraId="02BE5BC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Peržiūrint įvykių žurnalus, turi būti galimybė filtruoti įvykius.</w:t>
            </w:r>
          </w:p>
        </w:tc>
        <w:tc>
          <w:tcPr>
            <w:tcW w:w="1843" w:type="dxa"/>
          </w:tcPr>
          <w:p w14:paraId="5BD4D11D"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0E67393B" w14:textId="77777777" w:rsidR="00480B0A" w:rsidRPr="003568D4" w:rsidRDefault="00480B0A" w:rsidP="006D5F52">
            <w:pPr>
              <w:rPr>
                <w:rFonts w:ascii="Verdana" w:hAnsi="Verdana"/>
                <w:sz w:val="20"/>
                <w:szCs w:val="20"/>
                <w:lang w:val="lt-LT"/>
              </w:rPr>
            </w:pPr>
          </w:p>
        </w:tc>
      </w:tr>
      <w:tr w:rsidR="003568D4" w:rsidRPr="003568D4" w14:paraId="2D16DA2C" w14:textId="77777777" w:rsidTr="001911D2">
        <w:tc>
          <w:tcPr>
            <w:tcW w:w="815" w:type="dxa"/>
          </w:tcPr>
          <w:p w14:paraId="2FED3BD3"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3B1CEAD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Žurnaliniuose įrašuose fiksuojami duomenys</w:t>
            </w:r>
          </w:p>
        </w:tc>
        <w:tc>
          <w:tcPr>
            <w:tcW w:w="2693" w:type="dxa"/>
          </w:tcPr>
          <w:p w14:paraId="5F6AF8A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Įvykių žurnaluose turi būti fiksuojami administratorių atliekami veiksmai.</w:t>
            </w:r>
          </w:p>
        </w:tc>
        <w:tc>
          <w:tcPr>
            <w:tcW w:w="1843" w:type="dxa"/>
          </w:tcPr>
          <w:p w14:paraId="25D0F1E3"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5BDC4A2F" w14:textId="77777777" w:rsidR="00480B0A" w:rsidRPr="003568D4" w:rsidRDefault="00480B0A" w:rsidP="006D5F52">
            <w:pPr>
              <w:rPr>
                <w:rFonts w:ascii="Verdana" w:hAnsi="Verdana"/>
                <w:sz w:val="20"/>
                <w:szCs w:val="20"/>
                <w:lang w:val="lt-LT"/>
              </w:rPr>
            </w:pPr>
          </w:p>
        </w:tc>
      </w:tr>
      <w:tr w:rsidR="003568D4" w:rsidRPr="003568D4" w14:paraId="74117CCA" w14:textId="77777777" w:rsidTr="001911D2">
        <w:tc>
          <w:tcPr>
            <w:tcW w:w="815" w:type="dxa"/>
          </w:tcPr>
          <w:p w14:paraId="60BC8F71"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3CD7CA8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Galimybė esamomis priemonėmis automatizuoti ataskaitų generavimą.</w:t>
            </w:r>
          </w:p>
        </w:tc>
        <w:tc>
          <w:tcPr>
            <w:tcW w:w="2693" w:type="dxa"/>
          </w:tcPr>
          <w:p w14:paraId="3D807248"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Būtina</w:t>
            </w:r>
          </w:p>
        </w:tc>
        <w:tc>
          <w:tcPr>
            <w:tcW w:w="1843" w:type="dxa"/>
          </w:tcPr>
          <w:p w14:paraId="03AD0F93"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213B1E98" w14:textId="77777777" w:rsidR="00480B0A" w:rsidRPr="003568D4" w:rsidRDefault="00480B0A" w:rsidP="006D5F52">
            <w:pPr>
              <w:rPr>
                <w:rFonts w:ascii="Verdana" w:hAnsi="Verdana"/>
                <w:sz w:val="20"/>
                <w:szCs w:val="20"/>
                <w:lang w:val="lt-LT"/>
              </w:rPr>
            </w:pPr>
          </w:p>
        </w:tc>
      </w:tr>
      <w:tr w:rsidR="003568D4" w:rsidRPr="003568D4" w14:paraId="69E9867F" w14:textId="77777777" w:rsidTr="001911D2">
        <w:tc>
          <w:tcPr>
            <w:tcW w:w="815" w:type="dxa"/>
          </w:tcPr>
          <w:p w14:paraId="5DED4DD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3CFFFB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Administratorių paskyros</w:t>
            </w:r>
          </w:p>
        </w:tc>
        <w:tc>
          <w:tcPr>
            <w:tcW w:w="2693" w:type="dxa"/>
          </w:tcPr>
          <w:p w14:paraId="0D918AF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Administratorių prieigos teisės turi būti kontroliuojamos rolių pagalba. </w:t>
            </w:r>
          </w:p>
          <w:p w14:paraId="238DC34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lastRenderedPageBreak/>
              <w:t>Turi būti galimybė smulkiai apibrėžti administratoriaus teises ne mažiau kaip:</w:t>
            </w:r>
          </w:p>
          <w:p w14:paraId="108983EA"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-teisė keisti sisteminius įrenginio nustatymus;</w:t>
            </w:r>
          </w:p>
          <w:p w14:paraId="06966AEC"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-teisė kurti, keisti saugumo taisykles;</w:t>
            </w:r>
          </w:p>
          <w:p w14:paraId="53909B1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-teisė kurti, keisti taisyklių objektus;</w:t>
            </w:r>
          </w:p>
          <w:p w14:paraId="6D9A22B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-teisė konfigūruoti saugumo patikrų nustatymus;</w:t>
            </w:r>
          </w:p>
          <w:p w14:paraId="4D326EC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-teisė peržiūrėti įvykių žurnalus;</w:t>
            </w:r>
          </w:p>
          <w:p w14:paraId="22D1311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-teisė peržiūrėti ataskaitas;</w:t>
            </w:r>
          </w:p>
          <w:p w14:paraId="4E554D4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-teisė generuoti ataskaitas.</w:t>
            </w:r>
          </w:p>
        </w:tc>
        <w:tc>
          <w:tcPr>
            <w:tcW w:w="1843" w:type="dxa"/>
          </w:tcPr>
          <w:p w14:paraId="39822AF5"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lastRenderedPageBreak/>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51B6B924" w14:textId="77777777" w:rsidR="00480B0A" w:rsidRPr="003568D4" w:rsidRDefault="00480B0A" w:rsidP="006D5F52">
            <w:pPr>
              <w:rPr>
                <w:rFonts w:ascii="Verdana" w:hAnsi="Verdana"/>
                <w:sz w:val="20"/>
                <w:szCs w:val="20"/>
                <w:lang w:val="lt-LT"/>
              </w:rPr>
            </w:pPr>
          </w:p>
        </w:tc>
      </w:tr>
      <w:tr w:rsidR="003568D4" w:rsidRPr="003568D4" w14:paraId="6AFF70A6" w14:textId="77777777" w:rsidTr="001911D2">
        <w:tc>
          <w:tcPr>
            <w:tcW w:w="815" w:type="dxa"/>
          </w:tcPr>
          <w:p w14:paraId="3ED9AFF8"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040A44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Kitos prieigos teisės</w:t>
            </w:r>
          </w:p>
        </w:tc>
        <w:tc>
          <w:tcPr>
            <w:tcW w:w="2693" w:type="dxa"/>
          </w:tcPr>
          <w:p w14:paraId="0AEAC97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Turi būti galimybė sukurti įrenginio naudotoją, kuris turėtų tik </w:t>
            </w:r>
            <w:proofErr w:type="spellStart"/>
            <w:r w:rsidRPr="003568D4">
              <w:rPr>
                <w:rFonts w:ascii="Verdana" w:hAnsi="Verdana"/>
                <w:i/>
                <w:iCs/>
                <w:sz w:val="20"/>
                <w:szCs w:val="20"/>
                <w:lang w:val="lt-LT"/>
              </w:rPr>
              <w:t>read-only</w:t>
            </w:r>
            <w:proofErr w:type="spellEnd"/>
            <w:r w:rsidRPr="003568D4">
              <w:rPr>
                <w:rFonts w:ascii="Verdana" w:hAnsi="Verdana"/>
                <w:sz w:val="20"/>
                <w:szCs w:val="20"/>
                <w:lang w:val="lt-LT"/>
              </w:rPr>
              <w:t xml:space="preserve"> teises (mato visą konfigūraciją, bet keisti nieko negali).</w:t>
            </w:r>
          </w:p>
        </w:tc>
        <w:tc>
          <w:tcPr>
            <w:tcW w:w="1843" w:type="dxa"/>
          </w:tcPr>
          <w:p w14:paraId="6C402210"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7367AA5C" w14:textId="77777777" w:rsidR="00480B0A" w:rsidRPr="003568D4" w:rsidRDefault="00480B0A" w:rsidP="006D5F52">
            <w:pPr>
              <w:rPr>
                <w:rFonts w:ascii="Verdana" w:hAnsi="Verdana"/>
                <w:sz w:val="20"/>
                <w:szCs w:val="20"/>
                <w:lang w:val="lt-LT"/>
              </w:rPr>
            </w:pPr>
          </w:p>
        </w:tc>
      </w:tr>
      <w:tr w:rsidR="003568D4" w:rsidRPr="003568D4" w14:paraId="10B3422B" w14:textId="77777777" w:rsidTr="001911D2">
        <w:tc>
          <w:tcPr>
            <w:tcW w:w="815" w:type="dxa"/>
          </w:tcPr>
          <w:p w14:paraId="6491796D"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3BEC44CE"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Valdymo protokolai</w:t>
            </w:r>
          </w:p>
        </w:tc>
        <w:tc>
          <w:tcPr>
            <w:tcW w:w="2693" w:type="dxa"/>
          </w:tcPr>
          <w:p w14:paraId="7218767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galimybę įrenginį valdyti per konsole, SSH, HTTPS, iš centrinės valdymo tarnybinės stoties.</w:t>
            </w:r>
          </w:p>
          <w:p w14:paraId="2F86899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suderinama su SYSLOG arba lygiaverčiu standartu ir SNMPv2, SNMPv3.</w:t>
            </w:r>
          </w:p>
        </w:tc>
        <w:tc>
          <w:tcPr>
            <w:tcW w:w="1843" w:type="dxa"/>
          </w:tcPr>
          <w:p w14:paraId="5758C975"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cBorders>
          </w:tcPr>
          <w:p w14:paraId="04356D6B" w14:textId="6B620904" w:rsidR="00480B0A" w:rsidRPr="003568D4" w:rsidRDefault="00652473" w:rsidP="006D5F52">
            <w:pPr>
              <w:rPr>
                <w:rFonts w:ascii="Verdana" w:hAnsi="Verdana"/>
                <w:sz w:val="20"/>
                <w:szCs w:val="20"/>
                <w:lang w:val="lt-LT"/>
              </w:rPr>
            </w:pPr>
            <w:r w:rsidRPr="004A2ACB">
              <w:rPr>
                <w:rFonts w:ascii="Verdana" w:hAnsi="Verdana"/>
                <w:sz w:val="20"/>
                <w:szCs w:val="20"/>
                <w:lang w:val="lt-LT"/>
              </w:rPr>
              <w:t>/privaloma pateikti/</w:t>
            </w:r>
          </w:p>
        </w:tc>
      </w:tr>
      <w:tr w:rsidR="003568D4" w:rsidRPr="003568D4" w14:paraId="312E6658" w14:textId="77777777" w:rsidTr="001911D2">
        <w:tc>
          <w:tcPr>
            <w:tcW w:w="815" w:type="dxa"/>
          </w:tcPr>
          <w:p w14:paraId="47FE2A1C"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CA260B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Konfigūracijos išsaugojimo ir atstatymo galimybės</w:t>
            </w:r>
          </w:p>
        </w:tc>
        <w:tc>
          <w:tcPr>
            <w:tcW w:w="2693" w:type="dxa"/>
          </w:tcPr>
          <w:p w14:paraId="7C663A6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Turi būti galimybė padaryti konfigūracijos kopiją ir aktyvuoti ankstesnę konfigūraciją.</w:t>
            </w:r>
          </w:p>
        </w:tc>
        <w:tc>
          <w:tcPr>
            <w:tcW w:w="1843" w:type="dxa"/>
          </w:tcPr>
          <w:p w14:paraId="78DC6CE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3B4A6C6D" w14:textId="77777777" w:rsidR="00480B0A" w:rsidRPr="003568D4" w:rsidRDefault="00480B0A" w:rsidP="006D5F52">
            <w:pPr>
              <w:rPr>
                <w:rFonts w:ascii="Verdana" w:hAnsi="Verdana"/>
                <w:sz w:val="20"/>
                <w:szCs w:val="20"/>
                <w:lang w:val="lt-LT"/>
              </w:rPr>
            </w:pPr>
          </w:p>
        </w:tc>
      </w:tr>
      <w:tr w:rsidR="003568D4" w:rsidRPr="003568D4" w14:paraId="10565B8E" w14:textId="77777777" w:rsidTr="001911D2">
        <w:tc>
          <w:tcPr>
            <w:tcW w:w="815" w:type="dxa"/>
          </w:tcPr>
          <w:p w14:paraId="5C190227"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4674773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Licencijos</w:t>
            </w:r>
          </w:p>
        </w:tc>
        <w:tc>
          <w:tcPr>
            <w:tcW w:w="2693" w:type="dxa"/>
          </w:tcPr>
          <w:p w14:paraId="7D0F86F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Įrenginiui turi būti suteikta ne mažiau kaip 36 mėn. gamintojų garantija. Įrenginiai turi būti pateikti su visom licencijomis, leidžiančiomis 36 mėn. gauti virusų (</w:t>
            </w:r>
            <w:proofErr w:type="spellStart"/>
            <w:r w:rsidRPr="003568D4">
              <w:rPr>
                <w:rFonts w:ascii="Verdana" w:hAnsi="Verdana"/>
                <w:i/>
                <w:iCs/>
                <w:sz w:val="20"/>
                <w:szCs w:val="20"/>
                <w:lang w:val="lt-LT"/>
              </w:rPr>
              <w:t>antivirus</w:t>
            </w:r>
            <w:proofErr w:type="spellEnd"/>
            <w:r w:rsidRPr="003568D4">
              <w:rPr>
                <w:rFonts w:ascii="Verdana" w:hAnsi="Verdana"/>
                <w:sz w:val="20"/>
                <w:szCs w:val="20"/>
                <w:lang w:val="lt-LT"/>
              </w:rPr>
              <w:t>), programų (</w:t>
            </w:r>
            <w:proofErr w:type="spellStart"/>
            <w:r w:rsidRPr="003568D4">
              <w:rPr>
                <w:rFonts w:ascii="Verdana" w:hAnsi="Verdana"/>
                <w:i/>
                <w:iCs/>
                <w:sz w:val="20"/>
                <w:szCs w:val="20"/>
                <w:lang w:val="lt-LT"/>
              </w:rPr>
              <w:t>application</w:t>
            </w:r>
            <w:proofErr w:type="spellEnd"/>
            <w:r w:rsidRPr="003568D4">
              <w:rPr>
                <w:rFonts w:ascii="Verdana" w:hAnsi="Verdana"/>
                <w:i/>
                <w:iCs/>
                <w:sz w:val="20"/>
                <w:szCs w:val="20"/>
                <w:lang w:val="lt-LT"/>
              </w:rPr>
              <w:t xml:space="preserve"> </w:t>
            </w:r>
            <w:proofErr w:type="spellStart"/>
            <w:r w:rsidRPr="003568D4">
              <w:rPr>
                <w:rFonts w:ascii="Verdana" w:hAnsi="Verdana"/>
                <w:i/>
                <w:iCs/>
                <w:sz w:val="20"/>
                <w:szCs w:val="20"/>
                <w:lang w:val="lt-LT"/>
              </w:rPr>
              <w:t>filtering</w:t>
            </w:r>
            <w:proofErr w:type="spellEnd"/>
            <w:r w:rsidRPr="003568D4">
              <w:rPr>
                <w:rFonts w:ascii="Verdana" w:hAnsi="Verdana"/>
                <w:sz w:val="20"/>
                <w:szCs w:val="20"/>
                <w:lang w:val="lt-LT"/>
              </w:rPr>
              <w:t>), svetainių filtravimas (</w:t>
            </w:r>
            <w:proofErr w:type="spellStart"/>
            <w:r w:rsidRPr="003568D4">
              <w:rPr>
                <w:rFonts w:ascii="Verdana" w:hAnsi="Verdana"/>
                <w:i/>
                <w:iCs/>
                <w:sz w:val="20"/>
                <w:szCs w:val="20"/>
                <w:lang w:val="lt-LT"/>
              </w:rPr>
              <w:t>web</w:t>
            </w:r>
            <w:proofErr w:type="spellEnd"/>
            <w:r w:rsidRPr="003568D4">
              <w:rPr>
                <w:rFonts w:ascii="Verdana" w:hAnsi="Verdana"/>
                <w:i/>
                <w:iCs/>
                <w:sz w:val="20"/>
                <w:szCs w:val="20"/>
                <w:lang w:val="lt-LT"/>
              </w:rPr>
              <w:t xml:space="preserve"> </w:t>
            </w:r>
            <w:proofErr w:type="spellStart"/>
            <w:r w:rsidRPr="003568D4">
              <w:rPr>
                <w:rFonts w:ascii="Verdana" w:hAnsi="Verdana"/>
                <w:i/>
                <w:iCs/>
                <w:sz w:val="20"/>
                <w:szCs w:val="20"/>
                <w:lang w:val="lt-LT"/>
              </w:rPr>
              <w:t>filtering</w:t>
            </w:r>
            <w:proofErr w:type="spellEnd"/>
            <w:r w:rsidRPr="003568D4">
              <w:rPr>
                <w:rFonts w:ascii="Verdana" w:hAnsi="Verdana"/>
                <w:sz w:val="20"/>
                <w:szCs w:val="20"/>
                <w:lang w:val="lt-LT"/>
              </w:rPr>
              <w:t>), DNS adresų, įsilaužimų aprašų (IPS) atnaujinimus.</w:t>
            </w:r>
          </w:p>
        </w:tc>
        <w:tc>
          <w:tcPr>
            <w:tcW w:w="1843" w:type="dxa"/>
          </w:tcPr>
          <w:p w14:paraId="57BAE00B"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3731E621" w14:textId="77777777" w:rsidR="00480B0A" w:rsidRPr="003568D4" w:rsidRDefault="00480B0A" w:rsidP="006D5F52">
            <w:pPr>
              <w:rPr>
                <w:rFonts w:ascii="Verdana" w:hAnsi="Verdana"/>
                <w:sz w:val="20"/>
                <w:szCs w:val="20"/>
                <w:lang w:val="lt-LT"/>
              </w:rPr>
            </w:pPr>
          </w:p>
        </w:tc>
      </w:tr>
      <w:tr w:rsidR="003568D4" w:rsidRPr="003568D4" w14:paraId="0585BB65" w14:textId="77777777" w:rsidTr="001911D2">
        <w:tc>
          <w:tcPr>
            <w:tcW w:w="815" w:type="dxa"/>
          </w:tcPr>
          <w:p w14:paraId="5C0308B6"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B721BC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Atnaujinimai</w:t>
            </w:r>
          </w:p>
        </w:tc>
        <w:tc>
          <w:tcPr>
            <w:tcW w:w="2693" w:type="dxa"/>
          </w:tcPr>
          <w:p w14:paraId="63A1D16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Įrenginys turi galėti automatiškai, reguliariai, nustatytu laiku, saugiu būdu atsisiųsti  virusų, kenkėjiškų kodų </w:t>
            </w:r>
            <w:r w:rsidRPr="003568D4">
              <w:rPr>
                <w:rFonts w:ascii="Verdana" w:hAnsi="Verdana"/>
                <w:sz w:val="20"/>
                <w:szCs w:val="20"/>
                <w:lang w:val="lt-LT"/>
              </w:rPr>
              <w:lastRenderedPageBreak/>
              <w:t xml:space="preserve">aprašus, </w:t>
            </w:r>
            <w:proofErr w:type="spellStart"/>
            <w:r w:rsidRPr="003568D4">
              <w:rPr>
                <w:rFonts w:ascii="Verdana" w:hAnsi="Verdana"/>
                <w:sz w:val="20"/>
                <w:szCs w:val="20"/>
                <w:lang w:val="lt-LT"/>
              </w:rPr>
              <w:t>web</w:t>
            </w:r>
            <w:proofErr w:type="spellEnd"/>
            <w:r w:rsidRPr="003568D4">
              <w:rPr>
                <w:rFonts w:ascii="Verdana" w:hAnsi="Verdana"/>
                <w:sz w:val="20"/>
                <w:szCs w:val="20"/>
                <w:lang w:val="lt-LT"/>
              </w:rPr>
              <w:t xml:space="preserve"> svetainių aprašus, iš gamintojo serverių.</w:t>
            </w:r>
          </w:p>
        </w:tc>
        <w:tc>
          <w:tcPr>
            <w:tcW w:w="1843" w:type="dxa"/>
          </w:tcPr>
          <w:p w14:paraId="51EB4A56"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lastRenderedPageBreak/>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4A8FB0FD" w14:textId="77777777" w:rsidR="00480B0A" w:rsidRPr="003568D4" w:rsidRDefault="00480B0A" w:rsidP="006D5F52">
            <w:pPr>
              <w:rPr>
                <w:rFonts w:ascii="Verdana" w:hAnsi="Verdana"/>
                <w:sz w:val="20"/>
                <w:szCs w:val="20"/>
                <w:lang w:val="lt-LT"/>
              </w:rPr>
            </w:pPr>
          </w:p>
        </w:tc>
      </w:tr>
      <w:tr w:rsidR="003568D4" w:rsidRPr="003568D4" w14:paraId="483E75F4" w14:textId="77777777" w:rsidTr="001911D2">
        <w:tc>
          <w:tcPr>
            <w:tcW w:w="815" w:type="dxa"/>
          </w:tcPr>
          <w:p w14:paraId="7672D13A"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2DD19F79"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Kiti reikalavimai</w:t>
            </w:r>
          </w:p>
        </w:tc>
        <w:tc>
          <w:tcPr>
            <w:tcW w:w="2693" w:type="dxa"/>
          </w:tcPr>
          <w:p w14:paraId="5DDFB31B"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Įrenginys turi veikti su neatnaujinta virusų, piktybinių programų, įsilaužimų aprašais, pasibaigus garantiniam aptarnavimui.</w:t>
            </w:r>
          </w:p>
        </w:tc>
        <w:tc>
          <w:tcPr>
            <w:tcW w:w="1843" w:type="dxa"/>
          </w:tcPr>
          <w:p w14:paraId="69E6FDF4"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5DA9701A" w14:textId="77777777" w:rsidR="00480B0A" w:rsidRPr="003568D4" w:rsidRDefault="00480B0A" w:rsidP="006D5F52">
            <w:pPr>
              <w:rPr>
                <w:rFonts w:ascii="Verdana" w:hAnsi="Verdana"/>
                <w:sz w:val="20"/>
                <w:szCs w:val="20"/>
                <w:lang w:val="lt-LT"/>
              </w:rPr>
            </w:pPr>
          </w:p>
        </w:tc>
      </w:tr>
      <w:tr w:rsidR="003568D4" w:rsidRPr="003568D4" w14:paraId="29C16E03" w14:textId="77777777" w:rsidTr="001911D2">
        <w:tc>
          <w:tcPr>
            <w:tcW w:w="815" w:type="dxa"/>
          </w:tcPr>
          <w:p w14:paraId="1F3FE9AF"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1F4A27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Paslaugų sutrikimo valdymo centro paslaugos</w:t>
            </w:r>
          </w:p>
        </w:tc>
        <w:tc>
          <w:tcPr>
            <w:tcW w:w="2693" w:type="dxa"/>
          </w:tcPr>
          <w:p w14:paraId="51095212"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Įrenginys turi palaikyti bent 24x7 tipo </w:t>
            </w:r>
            <w:r w:rsidRPr="003568D4">
              <w:rPr>
                <w:rFonts w:ascii="Verdana" w:hAnsi="Verdana"/>
                <w:i/>
                <w:iCs/>
                <w:sz w:val="20"/>
                <w:szCs w:val="20"/>
                <w:lang w:val="lt-LT"/>
              </w:rPr>
              <w:t>support</w:t>
            </w:r>
            <w:r w:rsidRPr="003568D4">
              <w:rPr>
                <w:rFonts w:ascii="Verdana" w:hAnsi="Verdana"/>
                <w:sz w:val="20"/>
                <w:szCs w:val="20"/>
                <w:lang w:val="lt-LT"/>
              </w:rPr>
              <w:t xml:space="preserve"> paslaugą.</w:t>
            </w:r>
          </w:p>
        </w:tc>
        <w:tc>
          <w:tcPr>
            <w:tcW w:w="1843" w:type="dxa"/>
          </w:tcPr>
          <w:p w14:paraId="6D9E6835"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7110BA21" w14:textId="77777777" w:rsidR="00480B0A" w:rsidRPr="003568D4" w:rsidRDefault="00480B0A" w:rsidP="006D5F52">
            <w:pPr>
              <w:rPr>
                <w:rFonts w:ascii="Verdana" w:hAnsi="Verdana"/>
                <w:sz w:val="20"/>
                <w:szCs w:val="20"/>
                <w:lang w:val="lt-LT"/>
              </w:rPr>
            </w:pPr>
          </w:p>
        </w:tc>
      </w:tr>
      <w:tr w:rsidR="003568D4" w:rsidRPr="003568D4" w14:paraId="18314271" w14:textId="77777777" w:rsidTr="001911D2">
        <w:tc>
          <w:tcPr>
            <w:tcW w:w="815" w:type="dxa"/>
          </w:tcPr>
          <w:p w14:paraId="7CA643D3"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1184F496"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Garantija</w:t>
            </w:r>
          </w:p>
        </w:tc>
        <w:tc>
          <w:tcPr>
            <w:tcW w:w="2693" w:type="dxa"/>
          </w:tcPr>
          <w:p w14:paraId="34A7C694"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Įrenginiai ir jų dalys turi būti visiškai nauji, nenaudoti ir neatnaujinti.</w:t>
            </w:r>
          </w:p>
          <w:p w14:paraId="2379FC6D"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xml:space="preserve">Įrenginiams turi būti suteikta ne trumpesnė kaip 36 (trisdešimt šešių) mėn. gamintojo garantija, kurios metu: </w:t>
            </w:r>
          </w:p>
          <w:p w14:paraId="19D5A137"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turi būti nemokamas programinės įrangos klaidų šalinimas garantiniu laikotarpiu;</w:t>
            </w:r>
          </w:p>
          <w:p w14:paraId="339676A0"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turi būti programinės įrangos atnaujinimo galimybė garantiniu laikotarpiu be papildomų mokesčių. Programinės įrangos atsisiuntimas iš gamintojo puslapio;</w:t>
            </w:r>
          </w:p>
          <w:p w14:paraId="2E51A215"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 sugedęs įrenginys, jo moduliai ar dalys privalo būti pakeisti ne vėliau kaip per 5 (penkias) darbo dienas nuo Pirkėjo pranešimo Pardavėjui išsiuntimo dienos.</w:t>
            </w:r>
          </w:p>
        </w:tc>
        <w:tc>
          <w:tcPr>
            <w:tcW w:w="1843" w:type="dxa"/>
          </w:tcPr>
          <w:p w14:paraId="0CC3BDD3"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bottom w:val="single" w:sz="4" w:space="0" w:color="auto"/>
              <w:tl2br w:val="single" w:sz="4" w:space="0" w:color="auto"/>
              <w:tr2bl w:val="single" w:sz="4" w:space="0" w:color="auto"/>
            </w:tcBorders>
          </w:tcPr>
          <w:p w14:paraId="4C55F1FD" w14:textId="77777777" w:rsidR="00480B0A" w:rsidRPr="003568D4" w:rsidRDefault="00480B0A" w:rsidP="006D5F52">
            <w:pPr>
              <w:rPr>
                <w:rFonts w:ascii="Verdana" w:hAnsi="Verdana"/>
                <w:sz w:val="20"/>
                <w:szCs w:val="20"/>
                <w:lang w:val="lt-LT"/>
              </w:rPr>
            </w:pPr>
          </w:p>
        </w:tc>
      </w:tr>
      <w:tr w:rsidR="003568D4" w:rsidRPr="003568D4" w14:paraId="27CDD742" w14:textId="77777777" w:rsidTr="001911D2">
        <w:tc>
          <w:tcPr>
            <w:tcW w:w="815" w:type="dxa"/>
          </w:tcPr>
          <w:p w14:paraId="34CEA020" w14:textId="77777777" w:rsidR="00480B0A" w:rsidRPr="003568D4" w:rsidRDefault="00480B0A" w:rsidP="006D5F52">
            <w:pPr>
              <w:pStyle w:val="ListParagraph"/>
              <w:numPr>
                <w:ilvl w:val="0"/>
                <w:numId w:val="26"/>
              </w:numPr>
              <w:rPr>
                <w:rFonts w:ascii="Verdana" w:hAnsi="Verdana"/>
                <w:sz w:val="20"/>
                <w:szCs w:val="20"/>
              </w:rPr>
            </w:pPr>
          </w:p>
        </w:tc>
        <w:tc>
          <w:tcPr>
            <w:tcW w:w="2412" w:type="dxa"/>
          </w:tcPr>
          <w:p w14:paraId="75E1B281"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Sertifikatai</w:t>
            </w:r>
          </w:p>
        </w:tc>
        <w:tc>
          <w:tcPr>
            <w:tcW w:w="2693" w:type="dxa"/>
          </w:tcPr>
          <w:p w14:paraId="6E89F89F" w14:textId="77777777" w:rsidR="00480B0A" w:rsidRPr="003568D4" w:rsidRDefault="00480B0A" w:rsidP="006D5F52">
            <w:pPr>
              <w:rPr>
                <w:rFonts w:ascii="Verdana" w:hAnsi="Verdana"/>
                <w:sz w:val="20"/>
                <w:szCs w:val="20"/>
                <w:lang w:val="lt-LT"/>
              </w:rPr>
            </w:pPr>
            <w:r w:rsidRPr="003568D4">
              <w:rPr>
                <w:rFonts w:ascii="Verdana" w:hAnsi="Verdana"/>
                <w:sz w:val="20"/>
                <w:szCs w:val="20"/>
                <w:lang w:val="lt-LT"/>
              </w:rPr>
              <w:t>Pagaminta Europos Sąjungoje arba turi CE, FCC ir UL sertifikatus</w:t>
            </w:r>
          </w:p>
        </w:tc>
        <w:tc>
          <w:tcPr>
            <w:tcW w:w="1843" w:type="dxa"/>
            <w:tcBorders>
              <w:bottom w:val="single" w:sz="4" w:space="0" w:color="auto"/>
            </w:tcBorders>
          </w:tcPr>
          <w:p w14:paraId="3E13CC0C" w14:textId="77777777" w:rsidR="00480B0A" w:rsidRPr="003568D4" w:rsidRDefault="00480B0A" w:rsidP="006D5F5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73" w:type="dxa"/>
            <w:tcBorders>
              <w:tl2br w:val="single" w:sz="4" w:space="0" w:color="auto"/>
              <w:tr2bl w:val="single" w:sz="4" w:space="0" w:color="auto"/>
            </w:tcBorders>
          </w:tcPr>
          <w:p w14:paraId="1887AB93" w14:textId="77777777" w:rsidR="00480B0A" w:rsidRPr="003568D4" w:rsidRDefault="00480B0A" w:rsidP="006D5F52">
            <w:pPr>
              <w:rPr>
                <w:rFonts w:ascii="Verdana" w:hAnsi="Verdana"/>
                <w:sz w:val="20"/>
                <w:szCs w:val="20"/>
                <w:lang w:val="lt-LT"/>
              </w:rPr>
            </w:pPr>
          </w:p>
        </w:tc>
      </w:tr>
      <w:tr w:rsidR="003568D4" w:rsidRPr="002635A1" w14:paraId="1872C0FE" w14:textId="77777777" w:rsidTr="001911D2">
        <w:tc>
          <w:tcPr>
            <w:tcW w:w="815" w:type="dxa"/>
          </w:tcPr>
          <w:p w14:paraId="5CCCFECE" w14:textId="77777777" w:rsidR="00480B0A" w:rsidRPr="003568D4" w:rsidRDefault="00480B0A" w:rsidP="00480B0A">
            <w:pPr>
              <w:pStyle w:val="ListParagraph"/>
              <w:numPr>
                <w:ilvl w:val="0"/>
                <w:numId w:val="26"/>
              </w:numPr>
              <w:rPr>
                <w:rFonts w:ascii="Verdana" w:hAnsi="Verdana"/>
                <w:sz w:val="20"/>
                <w:szCs w:val="20"/>
              </w:rPr>
            </w:pPr>
          </w:p>
        </w:tc>
        <w:tc>
          <w:tcPr>
            <w:tcW w:w="2412" w:type="dxa"/>
          </w:tcPr>
          <w:p w14:paraId="3F5805CB" w14:textId="51EBC3C3" w:rsidR="00480B0A" w:rsidRPr="003568D4" w:rsidRDefault="00480B0A" w:rsidP="00480B0A">
            <w:pPr>
              <w:rPr>
                <w:rFonts w:ascii="Verdana" w:hAnsi="Verdana"/>
                <w:sz w:val="20"/>
                <w:szCs w:val="20"/>
                <w:lang w:val="lt-LT"/>
              </w:rPr>
            </w:pPr>
            <w:r w:rsidRPr="003568D4">
              <w:rPr>
                <w:rFonts w:ascii="Verdana" w:hAnsi="Verdana"/>
                <w:sz w:val="20"/>
                <w:szCs w:val="20"/>
                <w:lang w:val="lt-LT"/>
              </w:rPr>
              <w:t>Siūlomos įrangos naujumo garantijos ir palaikymas turi būti teikiama kaip nurodyta Techninės specifikacijos 2</w:t>
            </w:r>
            <w:r w:rsidR="004E7955" w:rsidRPr="003568D4">
              <w:rPr>
                <w:rFonts w:ascii="Verdana" w:hAnsi="Verdana"/>
                <w:sz w:val="20"/>
                <w:szCs w:val="20"/>
                <w:lang w:val="lt-LT"/>
              </w:rPr>
              <w:t xml:space="preserve">4 </w:t>
            </w:r>
            <w:r w:rsidRPr="003568D4">
              <w:rPr>
                <w:rFonts w:ascii="Verdana" w:hAnsi="Verdana"/>
                <w:sz w:val="20"/>
                <w:szCs w:val="20"/>
                <w:lang w:val="lt-LT"/>
              </w:rPr>
              <w:t>punkte </w:t>
            </w:r>
          </w:p>
        </w:tc>
        <w:tc>
          <w:tcPr>
            <w:tcW w:w="2693" w:type="dxa"/>
          </w:tcPr>
          <w:p w14:paraId="2EE3183C" w14:textId="71875BB9" w:rsidR="00480B0A" w:rsidRPr="003568D4" w:rsidRDefault="00480B0A" w:rsidP="00480B0A">
            <w:pPr>
              <w:rPr>
                <w:rFonts w:ascii="Verdana" w:hAnsi="Verdana"/>
                <w:sz w:val="20"/>
                <w:szCs w:val="20"/>
                <w:lang w:val="lt-LT"/>
              </w:rPr>
            </w:pPr>
            <w:r w:rsidRPr="003568D4">
              <w:rPr>
                <w:rFonts w:ascii="Verdana" w:hAnsi="Verdana"/>
                <w:sz w:val="20"/>
                <w:szCs w:val="20"/>
                <w:lang w:val="lt-LT"/>
              </w:rPr>
              <w:t>/įrašyti, siūlomos įrangos palaikymą teikiančio(-</w:t>
            </w:r>
            <w:proofErr w:type="spellStart"/>
            <w:r w:rsidRPr="003568D4">
              <w:rPr>
                <w:rFonts w:ascii="Verdana" w:hAnsi="Verdana"/>
                <w:sz w:val="20"/>
                <w:szCs w:val="20"/>
                <w:lang w:val="lt-LT"/>
              </w:rPr>
              <w:t>ių</w:t>
            </w:r>
            <w:proofErr w:type="spellEnd"/>
            <w:r w:rsidRPr="003568D4">
              <w:rPr>
                <w:rFonts w:ascii="Verdana" w:hAnsi="Verdana"/>
                <w:sz w:val="20"/>
                <w:szCs w:val="20"/>
                <w:lang w:val="lt-LT"/>
              </w:rPr>
              <w:t>) juridinio(-</w:t>
            </w:r>
            <w:proofErr w:type="spellStart"/>
            <w:r w:rsidRPr="003568D4">
              <w:rPr>
                <w:rFonts w:ascii="Verdana" w:hAnsi="Verdana"/>
                <w:sz w:val="20"/>
                <w:szCs w:val="20"/>
                <w:lang w:val="lt-LT"/>
              </w:rPr>
              <w:t>ių</w:t>
            </w:r>
            <w:proofErr w:type="spellEnd"/>
            <w:r w:rsidRPr="003568D4">
              <w:rPr>
                <w:rFonts w:ascii="Verdana" w:hAnsi="Verdana"/>
                <w:sz w:val="20"/>
                <w:szCs w:val="20"/>
                <w:lang w:val="lt-LT"/>
              </w:rPr>
              <w:t>) asmens(-ų) pavadinimą bei įmonės kodą/</w:t>
            </w:r>
          </w:p>
        </w:tc>
        <w:tc>
          <w:tcPr>
            <w:tcW w:w="1843" w:type="dxa"/>
            <w:tcBorders>
              <w:tl2br w:val="single" w:sz="4" w:space="0" w:color="auto"/>
              <w:tr2bl w:val="single" w:sz="4" w:space="0" w:color="auto"/>
            </w:tcBorders>
          </w:tcPr>
          <w:p w14:paraId="59258751" w14:textId="77777777" w:rsidR="00480B0A" w:rsidRPr="003568D4" w:rsidRDefault="00480B0A" w:rsidP="00480B0A">
            <w:pPr>
              <w:rPr>
                <w:rFonts w:ascii="Verdana" w:eastAsia="Times New Roman" w:hAnsi="Verdana"/>
                <w:sz w:val="20"/>
                <w:szCs w:val="20"/>
                <w:lang w:val="lt-LT"/>
              </w:rPr>
            </w:pPr>
          </w:p>
        </w:tc>
        <w:tc>
          <w:tcPr>
            <w:tcW w:w="1973" w:type="dxa"/>
            <w:tcBorders>
              <w:tl2br w:val="single" w:sz="4" w:space="0" w:color="auto"/>
              <w:tr2bl w:val="single" w:sz="4" w:space="0" w:color="auto"/>
            </w:tcBorders>
          </w:tcPr>
          <w:p w14:paraId="0FC5203F" w14:textId="77777777" w:rsidR="00480B0A" w:rsidRPr="003568D4" w:rsidRDefault="00480B0A" w:rsidP="00480B0A">
            <w:pPr>
              <w:rPr>
                <w:rFonts w:ascii="Verdana" w:hAnsi="Verdana"/>
                <w:sz w:val="20"/>
                <w:szCs w:val="20"/>
                <w:lang w:val="lt-LT"/>
              </w:rPr>
            </w:pPr>
          </w:p>
        </w:tc>
      </w:tr>
    </w:tbl>
    <w:p w14:paraId="5245ED65" w14:textId="77777777" w:rsidR="00683C8E" w:rsidRPr="003568D4" w:rsidRDefault="00683C8E" w:rsidP="00477341">
      <w:pPr>
        <w:pStyle w:val="ListParagraph"/>
        <w:ind w:left="0"/>
        <w:rPr>
          <w:rFonts w:ascii="Verdana" w:hAnsi="Verdana" w:cs="Times New Roman"/>
          <w:sz w:val="20"/>
          <w:szCs w:val="20"/>
        </w:rPr>
      </w:pPr>
    </w:p>
    <w:p w14:paraId="3622480C" w14:textId="3248E682" w:rsidR="004E7955" w:rsidRPr="003568D4" w:rsidRDefault="004E7955" w:rsidP="004E7955">
      <w:pPr>
        <w:rPr>
          <w:rFonts w:ascii="Verdana" w:hAnsi="Verdana"/>
          <w:sz w:val="20"/>
          <w:szCs w:val="20"/>
          <w:lang w:val="lt-LT"/>
        </w:rPr>
      </w:pPr>
      <w:r w:rsidRPr="003568D4">
        <w:rPr>
          <w:rFonts w:ascii="Verdana" w:hAnsi="Verdana"/>
          <w:sz w:val="20"/>
          <w:szCs w:val="20"/>
          <w:lang w:val="lt-LT"/>
        </w:rPr>
        <w:t xml:space="preserve">22. Jei siūlomos ugniasienės neturi bevielio ryšio stotelių valdiklio, tokiu atveju Tiekėjas turi pateikti bevielio ryšio stotelių valdiklius suderinamus su </w:t>
      </w:r>
      <w:proofErr w:type="spellStart"/>
      <w:r w:rsidRPr="003568D4">
        <w:rPr>
          <w:rFonts w:ascii="Verdana" w:hAnsi="Verdana"/>
          <w:sz w:val="20"/>
          <w:szCs w:val="20"/>
          <w:lang w:val="lt-LT"/>
        </w:rPr>
        <w:t>FortiAP</w:t>
      </w:r>
      <w:proofErr w:type="spellEnd"/>
      <w:r w:rsidRPr="003568D4">
        <w:rPr>
          <w:rFonts w:ascii="Verdana" w:hAnsi="Verdana"/>
          <w:sz w:val="20"/>
          <w:szCs w:val="20"/>
          <w:lang w:val="lt-LT"/>
        </w:rPr>
        <w:t xml:space="preserve"> 231F bevielio ryšio stotelėmis. Jei siūlomas valdiklis nesuderinamas su </w:t>
      </w:r>
      <w:proofErr w:type="spellStart"/>
      <w:r w:rsidRPr="003568D4">
        <w:rPr>
          <w:rFonts w:ascii="Verdana" w:hAnsi="Verdana"/>
          <w:sz w:val="20"/>
          <w:szCs w:val="20"/>
          <w:lang w:val="lt-LT"/>
        </w:rPr>
        <w:t>FortiAP</w:t>
      </w:r>
      <w:proofErr w:type="spellEnd"/>
      <w:r w:rsidRPr="003568D4">
        <w:rPr>
          <w:rFonts w:ascii="Verdana" w:hAnsi="Verdana"/>
          <w:sz w:val="20"/>
          <w:szCs w:val="20"/>
          <w:lang w:val="lt-LT"/>
        </w:rPr>
        <w:t xml:space="preserve"> 231F, tokiu atveju turi būti pateiktos ir bevielės stotelės veikiančios ir pilnai valdomos iš siūlomų bevielių stotelių valdiklio.</w:t>
      </w:r>
    </w:p>
    <w:p w14:paraId="5B419141" w14:textId="77777777" w:rsidR="004E7955" w:rsidRPr="003568D4" w:rsidRDefault="004E7955" w:rsidP="004E7955">
      <w:pPr>
        <w:rPr>
          <w:rFonts w:ascii="Verdana" w:hAnsi="Verdana"/>
          <w:sz w:val="20"/>
          <w:szCs w:val="20"/>
          <w:lang w:val="lt-LT"/>
        </w:rPr>
      </w:pPr>
    </w:p>
    <w:p w14:paraId="45F09CFB" w14:textId="233EB60C" w:rsidR="004E7955" w:rsidRPr="003568D4" w:rsidRDefault="004E7955" w:rsidP="004E7955">
      <w:pPr>
        <w:pStyle w:val="ListParagraph"/>
        <w:ind w:left="0"/>
        <w:jc w:val="right"/>
        <w:rPr>
          <w:rFonts w:ascii="Verdana" w:hAnsi="Verdana" w:cs="Times New Roman"/>
          <w:sz w:val="20"/>
          <w:szCs w:val="20"/>
        </w:rPr>
      </w:pPr>
      <w:r w:rsidRPr="003568D4">
        <w:rPr>
          <w:rFonts w:ascii="Verdana" w:hAnsi="Verdana" w:cs="Times New Roman"/>
          <w:sz w:val="20"/>
          <w:szCs w:val="20"/>
        </w:rPr>
        <w:t>4 lentelė. Reikalavimai II alternatyvai (Reikalavimai bevielio ryšio techninei įrangai)</w:t>
      </w:r>
    </w:p>
    <w:tbl>
      <w:tblPr>
        <w:tblpPr w:leftFromText="171" w:rightFromText="171" w:bottomFromText="155" w:vertAnchor="text"/>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38"/>
        <w:gridCol w:w="3122"/>
        <w:gridCol w:w="2088"/>
        <w:gridCol w:w="1653"/>
        <w:gridCol w:w="1921"/>
      </w:tblGrid>
      <w:tr w:rsidR="003568D4" w:rsidRPr="003568D4" w14:paraId="5E7F3F81" w14:textId="77777777" w:rsidTr="006D5F52">
        <w:tc>
          <w:tcPr>
            <w:tcW w:w="962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E494F" w14:textId="77777777" w:rsidR="004E7955" w:rsidRPr="003568D4" w:rsidRDefault="004E7955" w:rsidP="006D5F52">
            <w:pPr>
              <w:ind w:left="34" w:hanging="34"/>
              <w:rPr>
                <w:rFonts w:ascii="Verdana" w:hAnsi="Verdana"/>
                <w:b/>
                <w:bCs/>
                <w:sz w:val="20"/>
                <w:szCs w:val="20"/>
                <w:lang w:val="lt-LT"/>
              </w:rPr>
            </w:pPr>
            <w:r w:rsidRPr="003568D4">
              <w:rPr>
                <w:rFonts w:ascii="Verdana" w:hAnsi="Verdana"/>
                <w:b/>
                <w:bCs/>
                <w:sz w:val="20"/>
                <w:szCs w:val="20"/>
                <w:lang w:val="lt-LT"/>
              </w:rPr>
              <w:t xml:space="preserve">Bevielio ryšio įrenginys – 11 vnt. </w:t>
            </w:r>
          </w:p>
        </w:tc>
      </w:tr>
      <w:tr w:rsidR="003568D4" w:rsidRPr="003568D4" w14:paraId="5FE0C243" w14:textId="77777777" w:rsidTr="006D5F52">
        <w:tc>
          <w:tcPr>
            <w:tcW w:w="3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40F9A" w14:textId="77777777" w:rsidR="004E7955" w:rsidRPr="003568D4" w:rsidRDefault="004E7955" w:rsidP="006D5F52">
            <w:pPr>
              <w:pStyle w:val="BodyText"/>
              <w:spacing w:after="0" w:line="240" w:lineRule="auto"/>
              <w:rPr>
                <w:rFonts w:ascii="Verdana" w:hAnsi="Verdana" w:cs="Times New Roman"/>
                <w:b/>
                <w:sz w:val="20"/>
                <w:szCs w:val="20"/>
              </w:rPr>
            </w:pPr>
            <w:r w:rsidRPr="003568D4">
              <w:rPr>
                <w:rFonts w:ascii="Verdana" w:hAnsi="Verdana" w:cs="Times New Roman"/>
                <w:b/>
                <w:sz w:val="20"/>
                <w:szCs w:val="20"/>
              </w:rPr>
              <w:lastRenderedPageBreak/>
              <w:t>Gamintojas</w:t>
            </w:r>
          </w:p>
        </w:tc>
        <w:tc>
          <w:tcPr>
            <w:tcW w:w="56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77BAF" w14:textId="77777777" w:rsidR="004E7955" w:rsidRPr="003568D4" w:rsidRDefault="004E7955" w:rsidP="006D5F52">
            <w:pPr>
              <w:pStyle w:val="BodyText"/>
              <w:spacing w:after="0" w:line="240" w:lineRule="auto"/>
              <w:ind w:left="31"/>
              <w:jc w:val="left"/>
              <w:rPr>
                <w:rFonts w:ascii="Verdana" w:hAnsi="Verdana" w:cs="Times New Roman"/>
                <w:i/>
                <w:iCs/>
                <w:sz w:val="20"/>
                <w:szCs w:val="20"/>
              </w:rPr>
            </w:pPr>
            <w:r w:rsidRPr="003568D4">
              <w:rPr>
                <w:rFonts w:ascii="Verdana" w:eastAsia="Times New Roman" w:hAnsi="Verdana"/>
                <w:sz w:val="20"/>
                <w:szCs w:val="20"/>
              </w:rPr>
              <w:t>/</w:t>
            </w:r>
            <w:r w:rsidRPr="003568D4">
              <w:rPr>
                <w:rFonts w:ascii="Verdana" w:eastAsia="Times New Roman" w:hAnsi="Verdana"/>
                <w:i/>
                <w:iCs/>
                <w:sz w:val="20"/>
                <w:szCs w:val="20"/>
              </w:rPr>
              <w:t>įrašyti</w:t>
            </w:r>
            <w:r w:rsidRPr="003568D4">
              <w:rPr>
                <w:rFonts w:ascii="Verdana" w:eastAsia="Times New Roman" w:hAnsi="Verdana"/>
                <w:sz w:val="20"/>
                <w:szCs w:val="20"/>
              </w:rPr>
              <w:t>/</w:t>
            </w:r>
          </w:p>
        </w:tc>
      </w:tr>
      <w:tr w:rsidR="003568D4" w:rsidRPr="003568D4" w14:paraId="7C393743" w14:textId="77777777" w:rsidTr="006D5F52">
        <w:tc>
          <w:tcPr>
            <w:tcW w:w="3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6E70" w14:textId="77777777" w:rsidR="004E7955" w:rsidRPr="003568D4" w:rsidRDefault="004E7955" w:rsidP="006D5F52">
            <w:pPr>
              <w:pStyle w:val="BodyText"/>
              <w:spacing w:after="0" w:line="240" w:lineRule="auto"/>
              <w:rPr>
                <w:rFonts w:ascii="Verdana" w:hAnsi="Verdana" w:cs="Times New Roman"/>
                <w:b/>
                <w:sz w:val="20"/>
                <w:szCs w:val="20"/>
              </w:rPr>
            </w:pPr>
            <w:r w:rsidRPr="003568D4">
              <w:rPr>
                <w:rFonts w:ascii="Verdana" w:hAnsi="Verdana" w:cs="Times New Roman"/>
                <w:b/>
                <w:sz w:val="20"/>
                <w:szCs w:val="20"/>
              </w:rPr>
              <w:t>Modelis</w:t>
            </w:r>
          </w:p>
        </w:tc>
        <w:tc>
          <w:tcPr>
            <w:tcW w:w="56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EA052" w14:textId="77777777" w:rsidR="004E7955" w:rsidRPr="003568D4" w:rsidRDefault="004E7955" w:rsidP="006D5F52">
            <w:pPr>
              <w:pStyle w:val="BodyText"/>
              <w:spacing w:after="0" w:line="240" w:lineRule="auto"/>
              <w:ind w:left="31"/>
              <w:jc w:val="left"/>
              <w:rPr>
                <w:rFonts w:ascii="Verdana" w:hAnsi="Verdana" w:cs="Times New Roman"/>
                <w:i/>
                <w:iCs/>
                <w:sz w:val="20"/>
                <w:szCs w:val="20"/>
              </w:rPr>
            </w:pPr>
            <w:r w:rsidRPr="003568D4">
              <w:rPr>
                <w:rFonts w:ascii="Verdana" w:eastAsia="Times New Roman" w:hAnsi="Verdana"/>
                <w:sz w:val="20"/>
                <w:szCs w:val="20"/>
              </w:rPr>
              <w:t>/</w:t>
            </w:r>
            <w:r w:rsidRPr="003568D4">
              <w:rPr>
                <w:rFonts w:ascii="Verdana" w:eastAsia="Times New Roman" w:hAnsi="Verdana"/>
                <w:i/>
                <w:iCs/>
                <w:sz w:val="20"/>
                <w:szCs w:val="20"/>
              </w:rPr>
              <w:t>įrašyti</w:t>
            </w:r>
            <w:r w:rsidRPr="003568D4">
              <w:rPr>
                <w:rFonts w:ascii="Verdana" w:eastAsia="Times New Roman" w:hAnsi="Verdana"/>
                <w:sz w:val="20"/>
                <w:szCs w:val="20"/>
              </w:rPr>
              <w:t>/</w:t>
            </w:r>
          </w:p>
        </w:tc>
      </w:tr>
      <w:tr w:rsidR="003568D4" w:rsidRPr="003568D4" w14:paraId="754370D9" w14:textId="77777777" w:rsidTr="006D5F52">
        <w:trPr>
          <w:trHeight w:val="98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9FE80" w14:textId="77777777" w:rsidR="004E7955" w:rsidRPr="003568D4" w:rsidRDefault="004E7955" w:rsidP="006D5F52">
            <w:pPr>
              <w:pStyle w:val="BodyText"/>
              <w:spacing w:after="0" w:line="240" w:lineRule="auto"/>
              <w:rPr>
                <w:rFonts w:ascii="Verdana" w:hAnsi="Verdana" w:cs="Times New Roman"/>
                <w:b/>
                <w:sz w:val="20"/>
                <w:szCs w:val="20"/>
              </w:rPr>
            </w:pPr>
            <w:r w:rsidRPr="003568D4">
              <w:rPr>
                <w:rFonts w:ascii="Verdana" w:hAnsi="Verdana" w:cs="Times New Roman"/>
                <w:b/>
                <w:snapToGrid w:val="0"/>
                <w:sz w:val="20"/>
                <w:szCs w:val="20"/>
              </w:rPr>
              <w:t>Eil. Nr.</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54367" w14:textId="77777777" w:rsidR="004E7955" w:rsidRPr="003568D4" w:rsidRDefault="004E7955" w:rsidP="006D5F52">
            <w:pPr>
              <w:pStyle w:val="BodyText"/>
              <w:spacing w:after="0" w:line="240" w:lineRule="auto"/>
              <w:rPr>
                <w:rFonts w:ascii="Verdana" w:hAnsi="Verdana" w:cs="Times New Roman"/>
                <w:b/>
                <w:sz w:val="20"/>
                <w:szCs w:val="20"/>
              </w:rPr>
            </w:pPr>
            <w:r w:rsidRPr="003568D4">
              <w:rPr>
                <w:rFonts w:ascii="Verdana" w:hAnsi="Verdana" w:cs="Times New Roman"/>
                <w:b/>
                <w:sz w:val="20"/>
                <w:szCs w:val="20"/>
              </w:rPr>
              <w:t>Pavadinimas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78429" w14:textId="77777777" w:rsidR="004E7955" w:rsidRPr="003568D4" w:rsidRDefault="004E7955" w:rsidP="006D5F52">
            <w:pPr>
              <w:pStyle w:val="BodyText"/>
              <w:spacing w:after="0" w:line="240" w:lineRule="auto"/>
              <w:rPr>
                <w:rFonts w:ascii="Verdana" w:hAnsi="Verdana" w:cs="Times New Roman"/>
                <w:b/>
                <w:sz w:val="20"/>
                <w:szCs w:val="20"/>
              </w:rPr>
            </w:pPr>
            <w:r w:rsidRPr="003568D4">
              <w:rPr>
                <w:rFonts w:ascii="Verdana" w:hAnsi="Verdana" w:cs="Times New Roman"/>
                <w:b/>
                <w:sz w:val="20"/>
                <w:szCs w:val="20"/>
              </w:rPr>
              <w:t>Reikalavimai</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5E626" w14:textId="77777777" w:rsidR="004E7955" w:rsidRPr="003568D4" w:rsidRDefault="004E7955" w:rsidP="006D5F52">
            <w:pPr>
              <w:pStyle w:val="BodyText"/>
              <w:spacing w:after="0" w:line="240" w:lineRule="auto"/>
              <w:rPr>
                <w:rFonts w:ascii="Verdana" w:hAnsi="Verdana" w:cs="Times New Roman"/>
                <w:b/>
                <w:sz w:val="20"/>
                <w:szCs w:val="20"/>
              </w:rPr>
            </w:pPr>
            <w:r w:rsidRPr="003568D4">
              <w:rPr>
                <w:rFonts w:ascii="Verdana" w:hAnsi="Verdana" w:cs="Times New Roman"/>
                <w:b/>
                <w:sz w:val="20"/>
                <w:szCs w:val="20"/>
              </w:rPr>
              <w:t>Siūlomi parametrai</w:t>
            </w:r>
          </w:p>
        </w:tc>
        <w:tc>
          <w:tcPr>
            <w:tcW w:w="1921" w:type="dxa"/>
            <w:tcBorders>
              <w:top w:val="single" w:sz="4" w:space="0" w:color="auto"/>
              <w:left w:val="single" w:sz="4" w:space="0" w:color="auto"/>
              <w:bottom w:val="single" w:sz="4" w:space="0" w:color="auto"/>
              <w:right w:val="single" w:sz="4" w:space="0" w:color="auto"/>
            </w:tcBorders>
          </w:tcPr>
          <w:p w14:paraId="1DDAFDB3" w14:textId="77777777" w:rsidR="004E7955" w:rsidRPr="003568D4" w:rsidRDefault="004E7955" w:rsidP="006D5F52">
            <w:pPr>
              <w:pStyle w:val="BodyText"/>
              <w:spacing w:after="0" w:line="240" w:lineRule="auto"/>
              <w:ind w:left="146"/>
              <w:rPr>
                <w:rFonts w:ascii="Verdana" w:hAnsi="Verdana" w:cs="Times New Roman"/>
                <w:b/>
                <w:sz w:val="20"/>
                <w:szCs w:val="20"/>
              </w:rPr>
            </w:pPr>
            <w:r w:rsidRPr="003568D4">
              <w:rPr>
                <w:rFonts w:ascii="Verdana" w:hAnsi="Verdana" w:cs="Times New Roman"/>
                <w:b/>
                <w:bCs/>
                <w:sz w:val="20"/>
                <w:szCs w:val="20"/>
              </w:rPr>
              <w:t>Siūlomus parametrus patvirtinantys dokumentai</w:t>
            </w:r>
          </w:p>
        </w:tc>
      </w:tr>
      <w:tr w:rsidR="001911D2" w:rsidRPr="003568D4" w14:paraId="4B7F1E7E"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D3735" w14:textId="6899B3C0" w:rsidR="001911D2" w:rsidRPr="003568D4" w:rsidRDefault="001911D2" w:rsidP="001911D2">
            <w:pPr>
              <w:rPr>
                <w:rFonts w:ascii="Verdana" w:hAnsi="Verdana"/>
                <w:sz w:val="20"/>
                <w:szCs w:val="20"/>
                <w:lang w:val="lt-LT"/>
              </w:rPr>
            </w:pPr>
            <w:r w:rsidRPr="003568D4">
              <w:rPr>
                <w:rFonts w:ascii="Verdana" w:hAnsi="Verdana"/>
                <w:sz w:val="20"/>
                <w:szCs w:val="20"/>
                <w:lang w:val="lt-LT"/>
              </w:rPr>
              <w:t xml:space="preserve">1. </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BC831" w14:textId="77777777" w:rsidR="001911D2" w:rsidRPr="003568D4" w:rsidRDefault="001911D2" w:rsidP="001911D2">
            <w:pPr>
              <w:rPr>
                <w:rFonts w:ascii="Verdana" w:eastAsia="Calibri" w:hAnsi="Verdana"/>
                <w:sz w:val="20"/>
                <w:szCs w:val="20"/>
                <w:lang w:val="lt-LT"/>
              </w:rPr>
            </w:pPr>
            <w:r w:rsidRPr="003568D4">
              <w:rPr>
                <w:rFonts w:ascii="Verdana" w:eastAsia="Calibri" w:hAnsi="Verdana"/>
                <w:sz w:val="20"/>
                <w:szCs w:val="20"/>
                <w:lang w:val="lt-LT"/>
              </w:rPr>
              <w:t>Bevielio ryšio suderinamumas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D4C4" w14:textId="77777777" w:rsidR="001911D2" w:rsidRPr="003568D4" w:rsidRDefault="001911D2" w:rsidP="001911D2">
            <w:pPr>
              <w:rPr>
                <w:rFonts w:ascii="Verdana" w:eastAsia="Calibri" w:hAnsi="Verdana"/>
                <w:sz w:val="20"/>
                <w:szCs w:val="20"/>
                <w:lang w:val="lt-LT"/>
              </w:rPr>
            </w:pPr>
            <w:r w:rsidRPr="003568D4">
              <w:rPr>
                <w:rFonts w:ascii="Verdana" w:eastAsia="Calibri" w:hAnsi="Verdana"/>
                <w:sz w:val="20"/>
                <w:szCs w:val="20"/>
                <w:lang w:val="lt-LT"/>
              </w:rPr>
              <w:t>Siūlomos bevielio ryšio stotelės turi būti suderinamos su šio pirkimo metu perkamomis ugniasienėmis ir valdomos šių ugniasienių kontrolerių arba atskirai pateikiamų ir diegiamų kontrolerių.</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E62A8"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148B9FD3" w14:textId="48AAFD09"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2BADBBDA"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B47E" w14:textId="12846899" w:rsidR="001911D2" w:rsidRPr="003568D4" w:rsidRDefault="001911D2" w:rsidP="001911D2">
            <w:pPr>
              <w:rPr>
                <w:rFonts w:ascii="Verdana" w:hAnsi="Verdana"/>
                <w:sz w:val="20"/>
                <w:szCs w:val="20"/>
                <w:lang w:val="lt-LT"/>
              </w:rPr>
            </w:pPr>
            <w:r w:rsidRPr="003568D4">
              <w:rPr>
                <w:rFonts w:ascii="Verdana" w:hAnsi="Verdana"/>
                <w:sz w:val="20"/>
                <w:szCs w:val="20"/>
                <w:lang w:val="lt-LT"/>
              </w:rPr>
              <w:t>2.</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6351E"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 xml:space="preserve">1 </w:t>
            </w:r>
            <w:proofErr w:type="spellStart"/>
            <w:r w:rsidRPr="003568D4">
              <w:rPr>
                <w:rFonts w:ascii="Verdana" w:eastAsia="Calibri" w:hAnsi="Verdana"/>
                <w:sz w:val="20"/>
                <w:szCs w:val="20"/>
                <w:lang w:val="lt-LT"/>
              </w:rPr>
              <w:t>Gbps</w:t>
            </w:r>
            <w:proofErr w:type="spellEnd"/>
            <w:r w:rsidRPr="003568D4">
              <w:rPr>
                <w:rFonts w:ascii="Verdana" w:eastAsia="Calibri" w:hAnsi="Verdana"/>
                <w:sz w:val="20"/>
                <w:szCs w:val="20"/>
                <w:lang w:val="lt-LT"/>
              </w:rPr>
              <w:t xml:space="preserve"> RJ-45 prievadai</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09698"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Ne mažiau kaip 2 vnt.</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DFEC3"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2CE36BDD" w14:textId="45039B96"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70B5D225"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675F" w14:textId="3580872A" w:rsidR="001911D2" w:rsidRPr="003568D4" w:rsidRDefault="001911D2" w:rsidP="001911D2">
            <w:pPr>
              <w:rPr>
                <w:rFonts w:ascii="Verdana" w:hAnsi="Verdana"/>
                <w:sz w:val="20"/>
                <w:szCs w:val="20"/>
                <w:lang w:val="lt-LT"/>
              </w:rPr>
            </w:pPr>
            <w:r w:rsidRPr="003568D4">
              <w:rPr>
                <w:rFonts w:ascii="Verdana" w:hAnsi="Verdana"/>
                <w:sz w:val="20"/>
                <w:szCs w:val="20"/>
                <w:lang w:val="lt-LT"/>
              </w:rPr>
              <w:t>3.</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684CC" w14:textId="77777777" w:rsidR="001911D2" w:rsidRPr="003568D4" w:rsidRDefault="001911D2" w:rsidP="001911D2">
            <w:pPr>
              <w:rPr>
                <w:rFonts w:ascii="Verdana" w:eastAsia="Calibri" w:hAnsi="Verdana"/>
                <w:sz w:val="20"/>
                <w:szCs w:val="20"/>
                <w:highlight w:val="yellow"/>
                <w:lang w:val="lt-LT"/>
              </w:rPr>
            </w:pPr>
            <w:r w:rsidRPr="003568D4">
              <w:rPr>
                <w:rFonts w:ascii="Verdana" w:eastAsia="Calibri" w:hAnsi="Verdana"/>
                <w:sz w:val="20"/>
                <w:szCs w:val="20"/>
                <w:lang w:val="lt-LT"/>
              </w:rPr>
              <w:t>Palaikomų SSID kiekis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1656C" w14:textId="77777777" w:rsidR="001911D2" w:rsidRPr="003568D4" w:rsidRDefault="001911D2" w:rsidP="001911D2">
            <w:pPr>
              <w:rPr>
                <w:rFonts w:ascii="Verdana" w:hAnsi="Verdana"/>
                <w:sz w:val="20"/>
                <w:szCs w:val="20"/>
                <w:highlight w:val="yellow"/>
                <w:lang w:val="lt-LT"/>
              </w:rPr>
            </w:pPr>
            <w:r w:rsidRPr="003568D4">
              <w:rPr>
                <w:rFonts w:ascii="Verdana" w:hAnsi="Verdana"/>
                <w:sz w:val="20"/>
                <w:szCs w:val="20"/>
                <w:lang w:val="lt-LT"/>
              </w:rPr>
              <w:t xml:space="preserve">Ne mažiau 16 </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C9582"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5DA07BAF" w14:textId="69B6D53C"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4BA3A4E7"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BD306" w14:textId="1D97C0EC" w:rsidR="001911D2" w:rsidRPr="003568D4" w:rsidRDefault="001911D2" w:rsidP="001911D2">
            <w:pPr>
              <w:rPr>
                <w:rFonts w:ascii="Verdana" w:hAnsi="Verdana"/>
                <w:sz w:val="20"/>
                <w:szCs w:val="20"/>
                <w:lang w:val="lt-LT"/>
              </w:rPr>
            </w:pPr>
            <w:r w:rsidRPr="003568D4">
              <w:rPr>
                <w:rFonts w:ascii="Verdana" w:hAnsi="Verdana"/>
                <w:sz w:val="20"/>
                <w:szCs w:val="20"/>
                <w:lang w:val="lt-LT"/>
              </w:rPr>
              <w:t>4.</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B5124"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Standartų  palaikymas ir veikimas vienu metu</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4A240"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Ne blogiau kaip 802.11 b/g/n/</w:t>
            </w:r>
            <w:proofErr w:type="spellStart"/>
            <w:r w:rsidRPr="003568D4">
              <w:rPr>
                <w:rFonts w:ascii="Verdana" w:eastAsia="Calibri" w:hAnsi="Verdana"/>
                <w:sz w:val="20"/>
                <w:szCs w:val="20"/>
                <w:lang w:val="lt-LT"/>
              </w:rPr>
              <w:t>ax</w:t>
            </w:r>
            <w:proofErr w:type="spellEnd"/>
            <w:r w:rsidRPr="003568D4">
              <w:rPr>
                <w:rFonts w:ascii="Verdana" w:eastAsia="Calibri" w:hAnsi="Verdana"/>
                <w:sz w:val="20"/>
                <w:szCs w:val="20"/>
                <w:lang w:val="lt-LT"/>
              </w:rPr>
              <w:t xml:space="preserve"> (2,4 GHz) ir 802.11 a/n/</w:t>
            </w:r>
            <w:proofErr w:type="spellStart"/>
            <w:r w:rsidRPr="003568D4">
              <w:rPr>
                <w:rFonts w:ascii="Verdana" w:eastAsia="Calibri" w:hAnsi="Verdana"/>
                <w:sz w:val="20"/>
                <w:szCs w:val="20"/>
                <w:lang w:val="lt-LT"/>
              </w:rPr>
              <w:t>ac</w:t>
            </w:r>
            <w:proofErr w:type="spellEnd"/>
            <w:r w:rsidRPr="003568D4">
              <w:rPr>
                <w:rFonts w:ascii="Verdana" w:eastAsia="Calibri" w:hAnsi="Verdana"/>
                <w:sz w:val="20"/>
                <w:szCs w:val="20"/>
                <w:lang w:val="lt-LT"/>
              </w:rPr>
              <w:t>/</w:t>
            </w:r>
            <w:proofErr w:type="spellStart"/>
            <w:r w:rsidRPr="003568D4">
              <w:rPr>
                <w:rFonts w:ascii="Verdana" w:eastAsia="Calibri" w:hAnsi="Verdana"/>
                <w:sz w:val="20"/>
                <w:szCs w:val="20"/>
                <w:lang w:val="lt-LT"/>
              </w:rPr>
              <w:t>ax</w:t>
            </w:r>
            <w:proofErr w:type="spellEnd"/>
            <w:r w:rsidRPr="003568D4">
              <w:rPr>
                <w:rFonts w:ascii="Verdana" w:eastAsia="Calibri" w:hAnsi="Verdana"/>
                <w:sz w:val="20"/>
                <w:szCs w:val="20"/>
                <w:lang w:val="lt-LT"/>
              </w:rPr>
              <w:t xml:space="preserve"> (5 GHz)</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158BA"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2255AB91" w14:textId="30218F2B"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4BD2EB61"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A19D8" w14:textId="3EE1EB4B" w:rsidR="001911D2" w:rsidRPr="003568D4" w:rsidRDefault="001911D2" w:rsidP="001911D2">
            <w:pPr>
              <w:rPr>
                <w:rFonts w:ascii="Verdana" w:hAnsi="Verdana"/>
                <w:sz w:val="20"/>
                <w:szCs w:val="20"/>
                <w:lang w:val="lt-LT"/>
              </w:rPr>
            </w:pPr>
            <w:r w:rsidRPr="003568D4">
              <w:rPr>
                <w:rFonts w:ascii="Verdana" w:hAnsi="Verdana"/>
                <w:sz w:val="20"/>
                <w:szCs w:val="20"/>
                <w:lang w:val="lt-LT"/>
              </w:rPr>
              <w:t>5.</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E4AD6"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Integruotos vidinės antenos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C5A3"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Ne blogiau kaip 2x2 (2,4 GHz)</w:t>
            </w:r>
          </w:p>
          <w:p w14:paraId="442FEC82"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2x2 (5GHz) BLE antena</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11F73"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43707204" w14:textId="75B367E4"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09B801D0"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CBF9A" w14:textId="2F74169B" w:rsidR="001911D2" w:rsidRPr="003568D4" w:rsidRDefault="001911D2" w:rsidP="001911D2">
            <w:pPr>
              <w:rPr>
                <w:rFonts w:ascii="Verdana" w:hAnsi="Verdana"/>
                <w:sz w:val="20"/>
                <w:szCs w:val="20"/>
                <w:lang w:val="lt-LT"/>
              </w:rPr>
            </w:pPr>
            <w:r w:rsidRPr="003568D4">
              <w:rPr>
                <w:rFonts w:ascii="Verdana" w:hAnsi="Verdana"/>
                <w:sz w:val="20"/>
                <w:szCs w:val="20"/>
                <w:lang w:val="lt-LT"/>
              </w:rPr>
              <w:t>6.</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F6F35"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Spektro analizė</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A0C42"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 xml:space="preserve">Turi būti galimybė dedikuoti atskirą anteną spektro analizei, kai tuo tarpu kitos 2 aptarnauja 2,4 GHz ir 5 GHz klientus </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2F2C"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776F73BD" w14:textId="22764E81"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02025378"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A4E9E" w14:textId="27FE358A" w:rsidR="001911D2" w:rsidRPr="003568D4" w:rsidRDefault="001911D2" w:rsidP="001911D2">
            <w:pPr>
              <w:rPr>
                <w:rFonts w:ascii="Verdana" w:hAnsi="Verdana"/>
                <w:sz w:val="20"/>
                <w:szCs w:val="20"/>
                <w:lang w:val="lt-LT"/>
              </w:rPr>
            </w:pPr>
            <w:r w:rsidRPr="003568D4">
              <w:rPr>
                <w:rFonts w:ascii="Verdana" w:hAnsi="Verdana"/>
                <w:sz w:val="20"/>
                <w:szCs w:val="20"/>
                <w:lang w:val="lt-LT"/>
              </w:rPr>
              <w:t>7.</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6FD3C"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 xml:space="preserve">Įrenginys palaiko </w:t>
            </w:r>
            <w:r w:rsidRPr="003568D4">
              <w:rPr>
                <w:rFonts w:ascii="Verdana" w:hAnsi="Verdana"/>
                <w:i/>
                <w:sz w:val="20"/>
                <w:szCs w:val="20"/>
                <w:lang w:val="lt-LT"/>
              </w:rPr>
              <w:t xml:space="preserve">UL/DL MU-MIMO, </w:t>
            </w:r>
            <w:proofErr w:type="spellStart"/>
            <w:r w:rsidRPr="003568D4">
              <w:rPr>
                <w:rFonts w:ascii="Verdana" w:hAnsi="Verdana"/>
                <w:i/>
                <w:sz w:val="20"/>
                <w:szCs w:val="20"/>
                <w:lang w:val="lt-LT"/>
              </w:rPr>
              <w:t>Spatial</w:t>
            </w:r>
            <w:proofErr w:type="spellEnd"/>
            <w:r w:rsidRPr="003568D4">
              <w:rPr>
                <w:rFonts w:ascii="Verdana" w:hAnsi="Verdana"/>
                <w:i/>
                <w:sz w:val="20"/>
                <w:szCs w:val="20"/>
                <w:lang w:val="lt-LT"/>
              </w:rPr>
              <w:t xml:space="preserve"> </w:t>
            </w:r>
            <w:proofErr w:type="spellStart"/>
            <w:r w:rsidRPr="003568D4">
              <w:rPr>
                <w:rFonts w:ascii="Verdana" w:hAnsi="Verdana"/>
                <w:i/>
                <w:sz w:val="20"/>
                <w:szCs w:val="20"/>
                <w:lang w:val="lt-LT"/>
              </w:rPr>
              <w:t>reuse</w:t>
            </w:r>
            <w:proofErr w:type="spellEnd"/>
            <w:r w:rsidRPr="003568D4">
              <w:rPr>
                <w:rFonts w:ascii="Verdana" w:hAnsi="Verdana"/>
                <w:i/>
                <w:sz w:val="20"/>
                <w:szCs w:val="20"/>
                <w:lang w:val="lt-LT"/>
              </w:rPr>
              <w:t xml:space="preserve"> (BSS </w:t>
            </w:r>
            <w:proofErr w:type="spellStart"/>
            <w:r w:rsidRPr="003568D4">
              <w:rPr>
                <w:rFonts w:ascii="Verdana" w:hAnsi="Verdana"/>
                <w:i/>
                <w:sz w:val="20"/>
                <w:szCs w:val="20"/>
                <w:lang w:val="lt-LT"/>
              </w:rPr>
              <w:t>Coloring</w:t>
            </w:r>
            <w:proofErr w:type="spellEnd"/>
            <w:r w:rsidRPr="003568D4">
              <w:rPr>
                <w:rFonts w:ascii="Verdana" w:hAnsi="Verdana"/>
                <w:i/>
                <w:sz w:val="20"/>
                <w:szCs w:val="20"/>
                <w:lang w:val="lt-LT"/>
              </w:rPr>
              <w:t xml:space="preserve">), </w:t>
            </w:r>
            <w:proofErr w:type="spellStart"/>
            <w:r w:rsidRPr="003568D4">
              <w:rPr>
                <w:rFonts w:ascii="Verdana" w:hAnsi="Verdana"/>
                <w:i/>
                <w:sz w:val="20"/>
                <w:szCs w:val="20"/>
                <w:lang w:val="lt-LT"/>
              </w:rPr>
              <w:t>Enhanced</w:t>
            </w:r>
            <w:proofErr w:type="spellEnd"/>
            <w:r w:rsidRPr="003568D4">
              <w:rPr>
                <w:rFonts w:ascii="Verdana" w:hAnsi="Verdana"/>
                <w:i/>
                <w:sz w:val="20"/>
                <w:szCs w:val="20"/>
                <w:lang w:val="lt-LT"/>
              </w:rPr>
              <w:t xml:space="preserve"> </w:t>
            </w:r>
            <w:proofErr w:type="spellStart"/>
            <w:r w:rsidRPr="003568D4">
              <w:rPr>
                <w:rFonts w:ascii="Verdana" w:hAnsi="Verdana"/>
                <w:i/>
                <w:sz w:val="20"/>
                <w:szCs w:val="20"/>
                <w:lang w:val="lt-LT"/>
              </w:rPr>
              <w:t>Target</w:t>
            </w:r>
            <w:proofErr w:type="spellEnd"/>
            <w:r w:rsidRPr="003568D4">
              <w:rPr>
                <w:rFonts w:ascii="Verdana" w:hAnsi="Verdana"/>
                <w:i/>
                <w:sz w:val="20"/>
                <w:szCs w:val="20"/>
                <w:lang w:val="lt-LT"/>
              </w:rPr>
              <w:t xml:space="preserve"> </w:t>
            </w:r>
            <w:proofErr w:type="spellStart"/>
            <w:r w:rsidRPr="003568D4">
              <w:rPr>
                <w:rFonts w:ascii="Verdana" w:hAnsi="Verdana"/>
                <w:i/>
                <w:sz w:val="20"/>
                <w:szCs w:val="20"/>
                <w:lang w:val="lt-LT"/>
              </w:rPr>
              <w:t>Wake</w:t>
            </w:r>
            <w:proofErr w:type="spellEnd"/>
            <w:r w:rsidRPr="003568D4">
              <w:rPr>
                <w:rFonts w:ascii="Verdana" w:hAnsi="Verdana"/>
                <w:i/>
                <w:sz w:val="20"/>
                <w:szCs w:val="20"/>
                <w:lang w:val="lt-LT"/>
              </w:rPr>
              <w:t xml:space="preserve"> Time (TWT), UL/DL OFDMA  </w:t>
            </w:r>
            <w:r w:rsidRPr="003568D4">
              <w:rPr>
                <w:rFonts w:ascii="Verdana" w:hAnsi="Verdana"/>
                <w:sz w:val="20"/>
                <w:szCs w:val="20"/>
                <w:lang w:val="lt-LT"/>
              </w:rPr>
              <w:t xml:space="preserve"> funkcionalumus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DA7C3"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Būtina</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9A9D3"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6294D027" w14:textId="55D5F73D"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111E2CAF"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8DA44" w14:textId="7DEBB2A5" w:rsidR="001911D2" w:rsidRPr="003568D4" w:rsidRDefault="001911D2" w:rsidP="001911D2">
            <w:pPr>
              <w:rPr>
                <w:rFonts w:ascii="Verdana" w:hAnsi="Verdana"/>
                <w:sz w:val="20"/>
                <w:szCs w:val="20"/>
                <w:lang w:val="lt-LT"/>
              </w:rPr>
            </w:pPr>
            <w:r w:rsidRPr="003568D4">
              <w:rPr>
                <w:rFonts w:ascii="Verdana" w:hAnsi="Verdana"/>
                <w:sz w:val="20"/>
                <w:szCs w:val="20"/>
                <w:lang w:val="lt-LT"/>
              </w:rPr>
              <w:t>8.</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3AF9"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Palaikomas klientų skaičius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2BE4"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Ne mažesnis kaip 500</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17D9B"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64CC6A7D" w14:textId="047C3092"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6015F9AB"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4DEEF" w14:textId="22DD29BF" w:rsidR="001911D2" w:rsidRPr="003568D4" w:rsidRDefault="001911D2" w:rsidP="001911D2">
            <w:pPr>
              <w:rPr>
                <w:rFonts w:ascii="Verdana" w:hAnsi="Verdana"/>
                <w:sz w:val="20"/>
                <w:szCs w:val="20"/>
                <w:lang w:val="lt-LT"/>
              </w:rPr>
            </w:pPr>
            <w:r w:rsidRPr="003568D4">
              <w:rPr>
                <w:rFonts w:ascii="Verdana" w:hAnsi="Verdana"/>
                <w:sz w:val="20"/>
                <w:szCs w:val="20"/>
                <w:lang w:val="lt-LT"/>
              </w:rPr>
              <w:t>9.</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95ADA"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Didžiausia bevielio ryšio sparta</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F49D8"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Ne mažesnė kaip 500 Mbps (2,4 GHz) ir ne mažesnė kaip 1000 Mbps (5 GHz)</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0A57C"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3F093A7F" w14:textId="425A9449"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673E0765"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805AA" w14:textId="7EAF13AE" w:rsidR="001911D2" w:rsidRPr="003568D4" w:rsidRDefault="001911D2" w:rsidP="001911D2">
            <w:pPr>
              <w:rPr>
                <w:rFonts w:ascii="Verdana" w:hAnsi="Verdana"/>
                <w:sz w:val="20"/>
                <w:szCs w:val="20"/>
                <w:lang w:val="lt-LT"/>
              </w:rPr>
            </w:pPr>
            <w:r w:rsidRPr="003568D4">
              <w:rPr>
                <w:rFonts w:ascii="Verdana" w:hAnsi="Verdana"/>
                <w:sz w:val="20"/>
                <w:szCs w:val="20"/>
                <w:lang w:val="lt-LT"/>
              </w:rPr>
              <w:t>10.</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1DDB"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 xml:space="preserve">IEEE 802.3at </w:t>
            </w:r>
            <w:proofErr w:type="spellStart"/>
            <w:r w:rsidRPr="003568D4">
              <w:rPr>
                <w:rFonts w:ascii="Verdana" w:eastAsia="Calibri" w:hAnsi="Verdana"/>
                <w:sz w:val="20"/>
                <w:szCs w:val="20"/>
                <w:lang w:val="lt-LT"/>
              </w:rPr>
              <w:t>PoE</w:t>
            </w:r>
            <w:proofErr w:type="spellEnd"/>
            <w:r w:rsidRPr="003568D4">
              <w:rPr>
                <w:rFonts w:ascii="Verdana" w:eastAsia="Calibri" w:hAnsi="Verdana"/>
                <w:sz w:val="20"/>
                <w:szCs w:val="20"/>
                <w:lang w:val="lt-LT"/>
              </w:rPr>
              <w:t xml:space="preserve"> (angl. </w:t>
            </w:r>
            <w:r w:rsidRPr="003568D4">
              <w:rPr>
                <w:rFonts w:ascii="Verdana" w:eastAsia="Calibri" w:hAnsi="Verdana"/>
                <w:i/>
                <w:sz w:val="20"/>
                <w:szCs w:val="20"/>
                <w:lang w:val="lt-LT"/>
              </w:rPr>
              <w:t xml:space="preserve">Power </w:t>
            </w:r>
            <w:proofErr w:type="spellStart"/>
            <w:r w:rsidRPr="003568D4">
              <w:rPr>
                <w:rFonts w:ascii="Verdana" w:eastAsia="Calibri" w:hAnsi="Verdana"/>
                <w:i/>
                <w:sz w:val="20"/>
                <w:szCs w:val="20"/>
                <w:lang w:val="lt-LT"/>
              </w:rPr>
              <w:t>over</w:t>
            </w:r>
            <w:proofErr w:type="spellEnd"/>
            <w:r w:rsidRPr="003568D4">
              <w:rPr>
                <w:rFonts w:ascii="Verdana" w:eastAsia="Calibri" w:hAnsi="Verdana"/>
                <w:i/>
                <w:sz w:val="20"/>
                <w:szCs w:val="20"/>
                <w:lang w:val="lt-LT"/>
              </w:rPr>
              <w:t xml:space="preserve"> </w:t>
            </w:r>
            <w:proofErr w:type="spellStart"/>
            <w:r w:rsidRPr="003568D4">
              <w:rPr>
                <w:rFonts w:ascii="Verdana" w:eastAsia="Calibri" w:hAnsi="Verdana"/>
                <w:i/>
                <w:sz w:val="20"/>
                <w:szCs w:val="20"/>
                <w:lang w:val="lt-LT"/>
              </w:rPr>
              <w:t>Ethernet</w:t>
            </w:r>
            <w:proofErr w:type="spellEnd"/>
            <w:r w:rsidRPr="003568D4">
              <w:rPr>
                <w:rFonts w:ascii="Verdana" w:eastAsia="Calibri" w:hAnsi="Verdana"/>
                <w:sz w:val="20"/>
                <w:szCs w:val="20"/>
                <w:lang w:val="lt-LT"/>
              </w:rPr>
              <w:t>)  standarto palaikymas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C1EE5"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Būtina</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03D8"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3D224857" w14:textId="0C3F8A14"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7E083E09"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EAD12" w14:textId="394781AD" w:rsidR="001911D2" w:rsidRPr="003568D4" w:rsidRDefault="001911D2" w:rsidP="001911D2">
            <w:pPr>
              <w:rPr>
                <w:rFonts w:ascii="Verdana" w:hAnsi="Verdana"/>
                <w:sz w:val="20"/>
                <w:szCs w:val="20"/>
                <w:lang w:val="lt-LT"/>
              </w:rPr>
            </w:pPr>
            <w:r w:rsidRPr="003568D4">
              <w:rPr>
                <w:rFonts w:ascii="Verdana" w:hAnsi="Verdana"/>
                <w:sz w:val="20"/>
                <w:szCs w:val="20"/>
                <w:lang w:val="lt-LT"/>
              </w:rPr>
              <w:t>11.</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25D49"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LED indikatorius, nusakantis įrenginio būseną</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199E0"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Būtina</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16D7"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61E2898" w14:textId="77777777" w:rsidR="001911D2" w:rsidRPr="003568D4" w:rsidRDefault="001911D2" w:rsidP="001911D2">
            <w:pPr>
              <w:ind w:left="146"/>
              <w:rPr>
                <w:rFonts w:ascii="Verdana" w:hAnsi="Verdana"/>
                <w:sz w:val="20"/>
                <w:szCs w:val="20"/>
                <w:lang w:val="lt-LT"/>
              </w:rPr>
            </w:pPr>
          </w:p>
        </w:tc>
      </w:tr>
      <w:tr w:rsidR="001911D2" w:rsidRPr="003568D4" w14:paraId="527F803C"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0D1FD" w14:textId="699535E3" w:rsidR="001911D2" w:rsidRPr="003568D4" w:rsidRDefault="001911D2" w:rsidP="001911D2">
            <w:pPr>
              <w:rPr>
                <w:rFonts w:ascii="Verdana" w:hAnsi="Verdana"/>
                <w:sz w:val="20"/>
                <w:szCs w:val="20"/>
                <w:lang w:val="lt-LT"/>
              </w:rPr>
            </w:pPr>
            <w:r w:rsidRPr="003568D4">
              <w:rPr>
                <w:rFonts w:ascii="Verdana" w:hAnsi="Verdana"/>
                <w:sz w:val="20"/>
                <w:szCs w:val="20"/>
                <w:lang w:val="lt-LT"/>
              </w:rPr>
              <w:lastRenderedPageBreak/>
              <w:t>12.</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48DFB"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Detalės, skirtos įrenginio montavimui (laikiklis)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7C36E"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Turi būti pateikiamos kartu su įrenginiu;</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1265C"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095143" w14:textId="77777777" w:rsidR="001911D2" w:rsidRPr="003568D4" w:rsidRDefault="001911D2" w:rsidP="001911D2">
            <w:pPr>
              <w:ind w:left="146"/>
              <w:rPr>
                <w:rFonts w:ascii="Verdana" w:hAnsi="Verdana"/>
                <w:sz w:val="20"/>
                <w:szCs w:val="20"/>
                <w:lang w:val="lt-LT"/>
              </w:rPr>
            </w:pPr>
          </w:p>
        </w:tc>
      </w:tr>
      <w:tr w:rsidR="001911D2" w:rsidRPr="003568D4" w14:paraId="51A8D5AD"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523F" w14:textId="25813D66" w:rsidR="001911D2" w:rsidRPr="003568D4" w:rsidRDefault="001911D2" w:rsidP="001911D2">
            <w:pPr>
              <w:rPr>
                <w:rFonts w:ascii="Verdana" w:hAnsi="Verdana"/>
                <w:sz w:val="20"/>
                <w:szCs w:val="20"/>
                <w:lang w:val="lt-LT"/>
              </w:rPr>
            </w:pPr>
            <w:r w:rsidRPr="003568D4">
              <w:rPr>
                <w:rFonts w:ascii="Verdana" w:hAnsi="Verdana"/>
                <w:sz w:val="20"/>
                <w:szCs w:val="20"/>
                <w:lang w:val="lt-LT"/>
              </w:rPr>
              <w:t>13.</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AE333"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Naudojimo temperatūra</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EABB"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 xml:space="preserve">Ne blogiau kaip nuo </w:t>
            </w:r>
            <w:r w:rsidRPr="003568D4">
              <w:rPr>
                <w:rFonts w:ascii="Verdana" w:hAnsi="Verdana"/>
                <w:sz w:val="20"/>
                <w:szCs w:val="20"/>
                <w:lang w:val="lt-LT"/>
              </w:rPr>
              <w:t>0 iki 50° C</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BC98E"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3BC00C68" w14:textId="4F9CA54A"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5C9ED63A"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A1D0C" w14:textId="1A46C131" w:rsidR="001911D2" w:rsidRPr="003568D4" w:rsidRDefault="001911D2" w:rsidP="001911D2">
            <w:pPr>
              <w:rPr>
                <w:rFonts w:ascii="Verdana" w:hAnsi="Verdana"/>
                <w:sz w:val="20"/>
                <w:szCs w:val="20"/>
                <w:lang w:val="lt-LT"/>
              </w:rPr>
            </w:pPr>
            <w:r w:rsidRPr="003568D4">
              <w:rPr>
                <w:rFonts w:ascii="Verdana" w:hAnsi="Verdana"/>
                <w:sz w:val="20"/>
                <w:szCs w:val="20"/>
                <w:lang w:val="lt-LT"/>
              </w:rPr>
              <w:t>14.</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92EF9"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 xml:space="preserve">Komplekte pateikiamas įrenginio maitinimui skirtas </w:t>
            </w:r>
            <w:proofErr w:type="spellStart"/>
            <w:r w:rsidRPr="003568D4">
              <w:rPr>
                <w:rFonts w:ascii="Verdana" w:eastAsia="Calibri" w:hAnsi="Verdana"/>
                <w:sz w:val="20"/>
                <w:szCs w:val="20"/>
                <w:lang w:val="lt-LT"/>
              </w:rPr>
              <w:t>PoE</w:t>
            </w:r>
            <w:proofErr w:type="spellEnd"/>
            <w:r w:rsidRPr="003568D4">
              <w:rPr>
                <w:rFonts w:ascii="Verdana" w:eastAsia="Calibri" w:hAnsi="Verdana"/>
                <w:sz w:val="20"/>
                <w:szCs w:val="20"/>
                <w:lang w:val="lt-LT"/>
              </w:rPr>
              <w:t xml:space="preserve"> maitinimo blokas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BE996"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Būtina</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D053F" w14:textId="77777777" w:rsidR="001911D2" w:rsidRPr="003568D4" w:rsidRDefault="001911D2" w:rsidP="001911D2">
            <w:pPr>
              <w:rPr>
                <w:rFonts w:ascii="Verdana" w:eastAsia="Calibri"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16F0EFD" w14:textId="77777777" w:rsidR="001911D2" w:rsidRPr="003568D4" w:rsidRDefault="001911D2" w:rsidP="001911D2">
            <w:pPr>
              <w:ind w:left="146"/>
              <w:rPr>
                <w:rFonts w:ascii="Verdana" w:hAnsi="Verdana"/>
                <w:sz w:val="20"/>
                <w:szCs w:val="20"/>
                <w:lang w:val="lt-LT"/>
              </w:rPr>
            </w:pPr>
          </w:p>
        </w:tc>
      </w:tr>
      <w:tr w:rsidR="001911D2" w:rsidRPr="003568D4" w14:paraId="503304BC"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D5280" w14:textId="5D62A847" w:rsidR="001911D2" w:rsidRPr="003568D4" w:rsidRDefault="001911D2" w:rsidP="001911D2">
            <w:pPr>
              <w:rPr>
                <w:rFonts w:ascii="Verdana" w:hAnsi="Verdana"/>
                <w:sz w:val="20"/>
                <w:szCs w:val="20"/>
                <w:lang w:val="lt-LT"/>
              </w:rPr>
            </w:pPr>
            <w:r w:rsidRPr="003568D4">
              <w:rPr>
                <w:rFonts w:ascii="Verdana" w:hAnsi="Verdana"/>
                <w:sz w:val="20"/>
                <w:szCs w:val="20"/>
                <w:lang w:val="lt-LT"/>
              </w:rPr>
              <w:t>15.</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D3C3"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Bevielio ryšio 802.11h standartų palaikymas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2C2D3"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Būtina</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CA1C"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3A0E4327" w14:textId="0A516D81"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568BC0B6"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98AC5" w14:textId="37E376CF" w:rsidR="001911D2" w:rsidRPr="003568D4" w:rsidRDefault="001911D2" w:rsidP="001911D2">
            <w:pPr>
              <w:rPr>
                <w:rFonts w:ascii="Verdana" w:hAnsi="Verdana"/>
                <w:sz w:val="20"/>
                <w:szCs w:val="20"/>
                <w:lang w:val="lt-LT"/>
              </w:rPr>
            </w:pPr>
            <w:r w:rsidRPr="003568D4">
              <w:rPr>
                <w:rFonts w:ascii="Verdana" w:hAnsi="Verdana"/>
                <w:sz w:val="20"/>
                <w:szCs w:val="20"/>
                <w:lang w:val="lt-LT"/>
              </w:rPr>
              <w:t>16.</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85AD"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Saugumo standartų palaikymas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1D16" w14:textId="77777777" w:rsidR="001911D2" w:rsidRPr="003568D4" w:rsidRDefault="001911D2" w:rsidP="001911D2">
            <w:pPr>
              <w:rPr>
                <w:rFonts w:ascii="Verdana" w:hAnsi="Verdana"/>
                <w:sz w:val="20"/>
                <w:szCs w:val="20"/>
                <w:lang w:val="lt-LT"/>
              </w:rPr>
            </w:pPr>
            <w:r w:rsidRPr="003568D4">
              <w:rPr>
                <w:rFonts w:ascii="Verdana" w:eastAsia="Calibri" w:hAnsi="Verdana"/>
                <w:sz w:val="20"/>
                <w:szCs w:val="20"/>
                <w:lang w:val="lt-LT"/>
              </w:rPr>
              <w:t xml:space="preserve">Ne mažiau kaip: 802.11i, 802.1X, WPA2, WPA, WPA3,  PEAPv0/EAP-MSCHAPv2, EAP-TTLS, EAP-TLS, </w:t>
            </w:r>
            <w:r w:rsidRPr="003568D4">
              <w:rPr>
                <w:rFonts w:ascii="Verdana" w:hAnsi="Verdana"/>
                <w:sz w:val="20"/>
                <w:szCs w:val="20"/>
                <w:lang w:val="lt-LT"/>
              </w:rPr>
              <w:t>EAP-FAST, EAP-GTC, EAP-SIM</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E834B"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cBorders>
          </w:tcPr>
          <w:p w14:paraId="19CFDE31" w14:textId="6098FC0D" w:rsidR="001911D2" w:rsidRPr="003568D4" w:rsidRDefault="001911D2" w:rsidP="001911D2">
            <w:pPr>
              <w:ind w:left="146"/>
              <w:rPr>
                <w:rFonts w:ascii="Verdana" w:hAnsi="Verdana"/>
                <w:sz w:val="20"/>
                <w:szCs w:val="20"/>
                <w:lang w:val="lt-LT"/>
              </w:rPr>
            </w:pPr>
            <w:r w:rsidRPr="004A2ACB">
              <w:rPr>
                <w:rFonts w:ascii="Verdana" w:hAnsi="Verdana"/>
                <w:sz w:val="20"/>
                <w:szCs w:val="20"/>
                <w:lang w:val="lt-LT"/>
              </w:rPr>
              <w:t>/privaloma pateikti/</w:t>
            </w:r>
          </w:p>
        </w:tc>
      </w:tr>
      <w:tr w:rsidR="001911D2" w:rsidRPr="003568D4" w14:paraId="7837C763"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E7D3" w14:textId="77FE1E73" w:rsidR="001911D2" w:rsidRPr="003568D4" w:rsidRDefault="001911D2" w:rsidP="001911D2">
            <w:pPr>
              <w:rPr>
                <w:rFonts w:ascii="Verdana" w:hAnsi="Verdana"/>
                <w:sz w:val="20"/>
                <w:szCs w:val="20"/>
                <w:lang w:val="lt-LT"/>
              </w:rPr>
            </w:pPr>
            <w:r w:rsidRPr="003568D4">
              <w:rPr>
                <w:rFonts w:ascii="Verdana" w:hAnsi="Verdana"/>
                <w:sz w:val="20"/>
                <w:szCs w:val="20"/>
                <w:lang w:val="lt-LT"/>
              </w:rPr>
              <w:t>17.</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5E19" w14:textId="77777777" w:rsidR="001911D2" w:rsidRPr="003568D4" w:rsidRDefault="001911D2" w:rsidP="001911D2">
            <w:pPr>
              <w:rPr>
                <w:rFonts w:ascii="Verdana" w:hAnsi="Verdana"/>
                <w:sz w:val="20"/>
                <w:szCs w:val="20"/>
                <w:lang w:val="lt-LT"/>
              </w:rPr>
            </w:pPr>
            <w:r w:rsidRPr="003568D4">
              <w:rPr>
                <w:rFonts w:ascii="Verdana" w:eastAsia="Calibri" w:hAnsi="Verdana"/>
                <w:bCs/>
                <w:sz w:val="20"/>
                <w:szCs w:val="20"/>
                <w:lang w:val="lt-LT"/>
              </w:rPr>
              <w:t>Valdymas</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B3C2" w14:textId="77777777" w:rsidR="001911D2" w:rsidRPr="003568D4" w:rsidRDefault="001911D2" w:rsidP="001911D2">
            <w:pPr>
              <w:rPr>
                <w:rFonts w:ascii="Verdana" w:eastAsia="Calibri" w:hAnsi="Verdana"/>
                <w:sz w:val="20"/>
                <w:szCs w:val="20"/>
                <w:lang w:val="lt-LT"/>
              </w:rPr>
            </w:pPr>
            <w:r w:rsidRPr="003568D4">
              <w:rPr>
                <w:rFonts w:ascii="Verdana" w:eastAsia="Calibri" w:hAnsi="Verdana"/>
                <w:sz w:val="20"/>
                <w:szCs w:val="20"/>
                <w:lang w:val="lt-LT"/>
              </w:rPr>
              <w:t xml:space="preserve">komandinė eilutė (angl. </w:t>
            </w:r>
            <w:r w:rsidRPr="003568D4">
              <w:rPr>
                <w:rFonts w:ascii="Verdana" w:eastAsia="Calibri" w:hAnsi="Verdana"/>
                <w:i/>
                <w:sz w:val="20"/>
                <w:szCs w:val="20"/>
                <w:lang w:val="lt-LT"/>
              </w:rPr>
              <w:t>CLI</w:t>
            </w:r>
            <w:r w:rsidRPr="003568D4">
              <w:rPr>
                <w:rFonts w:ascii="Verdana" w:eastAsia="Calibri" w:hAnsi="Verdana"/>
                <w:sz w:val="20"/>
                <w:szCs w:val="20"/>
                <w:lang w:val="lt-LT"/>
              </w:rPr>
              <w:t>)- SSH protokolas;</w:t>
            </w:r>
          </w:p>
          <w:p w14:paraId="4680E8AD" w14:textId="77777777" w:rsidR="001911D2" w:rsidRPr="003568D4" w:rsidRDefault="001911D2" w:rsidP="001911D2">
            <w:pPr>
              <w:rPr>
                <w:rFonts w:ascii="Verdana" w:eastAsia="Calibri" w:hAnsi="Verdana"/>
                <w:sz w:val="20"/>
                <w:szCs w:val="20"/>
                <w:lang w:val="lt-LT"/>
              </w:rPr>
            </w:pPr>
            <w:r w:rsidRPr="003568D4">
              <w:rPr>
                <w:rFonts w:ascii="Verdana" w:eastAsia="Calibri" w:hAnsi="Verdana"/>
                <w:sz w:val="20"/>
                <w:szCs w:val="20"/>
                <w:lang w:val="lt-LT"/>
              </w:rPr>
              <w:t xml:space="preserve">grafinė </w:t>
            </w:r>
            <w:proofErr w:type="spellStart"/>
            <w:r w:rsidRPr="003568D4">
              <w:rPr>
                <w:rFonts w:ascii="Verdana" w:eastAsia="Calibri" w:hAnsi="Verdana"/>
                <w:sz w:val="20"/>
                <w:szCs w:val="20"/>
                <w:lang w:val="lt-LT"/>
              </w:rPr>
              <w:t>Web</w:t>
            </w:r>
            <w:proofErr w:type="spellEnd"/>
            <w:r w:rsidRPr="003568D4">
              <w:rPr>
                <w:rFonts w:ascii="Verdana" w:eastAsia="Calibri" w:hAnsi="Verdana"/>
                <w:sz w:val="20"/>
                <w:szCs w:val="20"/>
                <w:lang w:val="lt-LT"/>
              </w:rPr>
              <w:t xml:space="preserve"> sąsaja (pasiekiamumas HTTPS protokolais);</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B0E76"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816A7FF" w14:textId="77777777" w:rsidR="001911D2" w:rsidRPr="003568D4" w:rsidRDefault="001911D2" w:rsidP="001911D2">
            <w:pPr>
              <w:ind w:left="146"/>
              <w:rPr>
                <w:rFonts w:ascii="Verdana" w:hAnsi="Verdana"/>
                <w:sz w:val="20"/>
                <w:szCs w:val="20"/>
                <w:lang w:val="lt-LT"/>
              </w:rPr>
            </w:pPr>
          </w:p>
        </w:tc>
      </w:tr>
      <w:tr w:rsidR="001911D2" w:rsidRPr="003568D4" w14:paraId="487DA716"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9146F" w14:textId="286F7F14" w:rsidR="001911D2" w:rsidRPr="003568D4" w:rsidRDefault="001911D2" w:rsidP="001911D2">
            <w:pPr>
              <w:rPr>
                <w:rFonts w:ascii="Verdana" w:hAnsi="Verdana"/>
                <w:sz w:val="20"/>
                <w:szCs w:val="20"/>
                <w:lang w:val="lt-LT"/>
              </w:rPr>
            </w:pPr>
            <w:r w:rsidRPr="003568D4">
              <w:rPr>
                <w:rFonts w:ascii="Verdana" w:hAnsi="Verdana"/>
                <w:sz w:val="20"/>
                <w:szCs w:val="20"/>
                <w:lang w:val="lt-LT"/>
              </w:rPr>
              <w:t>18.</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965B"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Valdymas iš kitų įrenginių</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1E519"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Įrenginys privalo turėti valdymo galimybę iš perkamų ugniasienių arba papildomai komplektuojamo valdiklio. Bevielio ryšio stotelių prijungimui neturi reikėti papildomų licencijų arba neterminuotos licencijos turi būti pateikiamos su siūlomais įrenginiais.</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EA0DC"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85DFB46" w14:textId="77777777" w:rsidR="001911D2" w:rsidRPr="003568D4" w:rsidRDefault="001911D2" w:rsidP="001911D2">
            <w:pPr>
              <w:ind w:left="146"/>
              <w:rPr>
                <w:rFonts w:ascii="Verdana" w:hAnsi="Verdana"/>
                <w:sz w:val="20"/>
                <w:szCs w:val="20"/>
                <w:lang w:val="lt-LT"/>
              </w:rPr>
            </w:pPr>
          </w:p>
        </w:tc>
      </w:tr>
      <w:tr w:rsidR="001911D2" w:rsidRPr="003568D4" w14:paraId="2012188B" w14:textId="77777777" w:rsidTr="006D5F52">
        <w:trPr>
          <w:trHeight w:val="207"/>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FDE2C" w14:textId="4EFFC90A" w:rsidR="001911D2" w:rsidRPr="003568D4" w:rsidRDefault="001911D2" w:rsidP="001911D2">
            <w:pPr>
              <w:rPr>
                <w:rFonts w:ascii="Verdana" w:hAnsi="Verdana"/>
                <w:sz w:val="20"/>
                <w:szCs w:val="20"/>
                <w:lang w:val="lt-LT"/>
              </w:rPr>
            </w:pPr>
            <w:r w:rsidRPr="003568D4">
              <w:rPr>
                <w:rFonts w:ascii="Verdana" w:hAnsi="Verdana"/>
                <w:sz w:val="20"/>
                <w:szCs w:val="20"/>
                <w:lang w:val="lt-LT"/>
              </w:rPr>
              <w:t>19.</w:t>
            </w:r>
          </w:p>
        </w:tc>
        <w:tc>
          <w:tcPr>
            <w:tcW w:w="3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F608"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Gamintojo garantija</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D65A6" w14:textId="77777777" w:rsidR="001911D2" w:rsidRPr="003568D4" w:rsidRDefault="001911D2" w:rsidP="001911D2">
            <w:pPr>
              <w:rPr>
                <w:rFonts w:ascii="Verdana" w:hAnsi="Verdana"/>
                <w:sz w:val="20"/>
                <w:szCs w:val="20"/>
                <w:lang w:val="lt-LT"/>
              </w:rPr>
            </w:pPr>
            <w:r w:rsidRPr="003568D4">
              <w:rPr>
                <w:rFonts w:ascii="Verdana" w:hAnsi="Verdana"/>
                <w:sz w:val="20"/>
                <w:szCs w:val="20"/>
                <w:lang w:val="lt-LT"/>
              </w:rPr>
              <w:t>Įrenginiai ir jų dalys turi būti visiškai nauji, nenaudoti ir neatnaujinti.</w:t>
            </w:r>
          </w:p>
          <w:p w14:paraId="0D717BDB" w14:textId="3BC29131" w:rsidR="001911D2" w:rsidRPr="003568D4" w:rsidRDefault="001911D2" w:rsidP="001911D2">
            <w:pPr>
              <w:rPr>
                <w:rFonts w:ascii="Verdana" w:hAnsi="Verdana"/>
                <w:sz w:val="20"/>
                <w:szCs w:val="20"/>
                <w:lang w:val="lt-LT"/>
              </w:rPr>
            </w:pPr>
            <w:r w:rsidRPr="003568D4">
              <w:rPr>
                <w:rFonts w:ascii="Verdana" w:hAnsi="Verdana"/>
                <w:sz w:val="20"/>
                <w:szCs w:val="20"/>
                <w:lang w:val="lt-LT"/>
              </w:rPr>
              <w:t xml:space="preserve">Turi būti pasiūlyta ne mažiau kaip 36 mėnesių garantinė priežiūra, reakcijos laikas ne ilgesnis kaip 8 darbo valandos. Tiekėjas turi pasiūlyti priežiūros </w:t>
            </w:r>
            <w:r w:rsidRPr="003568D4">
              <w:rPr>
                <w:rFonts w:ascii="Verdana" w:hAnsi="Verdana"/>
                <w:sz w:val="20"/>
                <w:szCs w:val="20"/>
                <w:lang w:val="lt-LT"/>
              </w:rPr>
              <w:lastRenderedPageBreak/>
              <w:t>garantiją, užtikrinančią įrenginio programinės įrangos atnaujinimą ir sugedusios aparatinės įrangos pakeitimą ne vėliau kaip per 5 darbo dienas.</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93F46" w14:textId="77777777" w:rsidR="001911D2" w:rsidRPr="003568D4" w:rsidRDefault="001911D2" w:rsidP="001911D2">
            <w:pPr>
              <w:rPr>
                <w:rFonts w:ascii="Verdana" w:hAnsi="Verdana"/>
                <w:sz w:val="20"/>
                <w:szCs w:val="20"/>
                <w:lang w:val="lt-LT"/>
              </w:rPr>
            </w:pPr>
            <w:r w:rsidRPr="003568D4">
              <w:rPr>
                <w:rFonts w:ascii="Verdana" w:eastAsia="Times New Roman" w:hAnsi="Verdana"/>
                <w:sz w:val="20"/>
                <w:szCs w:val="20"/>
                <w:lang w:val="lt-LT"/>
              </w:rPr>
              <w:lastRenderedPageBreak/>
              <w:t>/</w:t>
            </w:r>
            <w:r w:rsidRPr="003568D4">
              <w:rPr>
                <w:rFonts w:ascii="Verdana" w:eastAsia="Times New Roman" w:hAnsi="Verdana"/>
                <w:i/>
                <w:iCs/>
                <w:sz w:val="20"/>
                <w:szCs w:val="20"/>
                <w:lang w:val="lt-LT"/>
              </w:rPr>
              <w:t>įrašyti</w:t>
            </w:r>
            <w:r w:rsidRPr="003568D4">
              <w:rPr>
                <w:rFonts w:ascii="Verdana" w:eastAsia="Times New Roman" w:hAnsi="Verdana"/>
                <w:sz w:val="20"/>
                <w:szCs w:val="20"/>
                <w:lang w:val="lt-LT"/>
              </w:rPr>
              <w:t>/</w:t>
            </w:r>
          </w:p>
        </w:tc>
        <w:tc>
          <w:tcPr>
            <w:tcW w:w="1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8ED3B8B" w14:textId="77777777" w:rsidR="001911D2" w:rsidRPr="003568D4" w:rsidRDefault="001911D2" w:rsidP="001911D2">
            <w:pPr>
              <w:ind w:left="146"/>
              <w:rPr>
                <w:rFonts w:ascii="Verdana" w:hAnsi="Verdana"/>
                <w:sz w:val="20"/>
                <w:szCs w:val="20"/>
                <w:lang w:val="lt-LT"/>
              </w:rPr>
            </w:pPr>
          </w:p>
        </w:tc>
      </w:tr>
    </w:tbl>
    <w:p w14:paraId="46DA91FD" w14:textId="5C32D46B" w:rsidR="004E7955" w:rsidRPr="003568D4" w:rsidRDefault="004E7955" w:rsidP="004E7955">
      <w:pPr>
        <w:pStyle w:val="ListParagraph"/>
        <w:ind w:left="0"/>
        <w:rPr>
          <w:rFonts w:ascii="Verdana" w:hAnsi="Verdana" w:cs="Times New Roman"/>
          <w:sz w:val="20"/>
          <w:szCs w:val="20"/>
        </w:rPr>
      </w:pPr>
    </w:p>
    <w:p w14:paraId="28B34726" w14:textId="28A7DE29" w:rsidR="00683C8E" w:rsidRPr="003568D4" w:rsidRDefault="004E7955" w:rsidP="008E02C6">
      <w:pPr>
        <w:pStyle w:val="ListParagraph"/>
        <w:ind w:left="0"/>
        <w:jc w:val="right"/>
        <w:rPr>
          <w:rFonts w:ascii="Verdana" w:hAnsi="Verdana" w:cs="Times New Roman"/>
          <w:sz w:val="20"/>
          <w:szCs w:val="20"/>
        </w:rPr>
      </w:pPr>
      <w:r w:rsidRPr="003568D4">
        <w:rPr>
          <w:rFonts w:ascii="Verdana" w:hAnsi="Verdana" w:cs="Times New Roman"/>
          <w:sz w:val="20"/>
          <w:szCs w:val="20"/>
        </w:rPr>
        <w:t>5</w:t>
      </w:r>
      <w:r w:rsidR="008B0051" w:rsidRPr="003568D4">
        <w:rPr>
          <w:rFonts w:ascii="Verdana" w:hAnsi="Verdana" w:cs="Times New Roman"/>
          <w:sz w:val="20"/>
          <w:szCs w:val="20"/>
        </w:rPr>
        <w:t xml:space="preserve"> lentelė. Reikalavimai </w:t>
      </w:r>
      <w:r w:rsidR="00477341" w:rsidRPr="003568D4">
        <w:rPr>
          <w:rFonts w:ascii="Verdana" w:hAnsi="Verdana" w:cs="Times New Roman"/>
          <w:sz w:val="20"/>
          <w:szCs w:val="20"/>
        </w:rPr>
        <w:t>II alternatyvai</w:t>
      </w:r>
      <w:r w:rsidR="008B0051" w:rsidRPr="003568D4">
        <w:rPr>
          <w:rFonts w:ascii="Verdana" w:hAnsi="Verdana" w:cs="Times New Roman"/>
          <w:sz w:val="20"/>
          <w:szCs w:val="20"/>
        </w:rPr>
        <w:t xml:space="preserve"> </w:t>
      </w:r>
    </w:p>
    <w:tbl>
      <w:tblPr>
        <w:tblpPr w:leftFromText="171" w:rightFromText="171" w:bottomFromText="155" w:vertAnchor="text"/>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9"/>
        <w:gridCol w:w="2485"/>
        <w:gridCol w:w="2974"/>
        <w:gridCol w:w="1617"/>
        <w:gridCol w:w="1890"/>
      </w:tblGrid>
      <w:tr w:rsidR="003568D4" w:rsidRPr="003568D4" w14:paraId="03C3B493" w14:textId="77777777" w:rsidTr="006D5F52">
        <w:tc>
          <w:tcPr>
            <w:tcW w:w="9805" w:type="dxa"/>
            <w:gridSpan w:val="5"/>
            <w:tcMar>
              <w:top w:w="0" w:type="dxa"/>
              <w:left w:w="108" w:type="dxa"/>
              <w:bottom w:w="0" w:type="dxa"/>
              <w:right w:w="108" w:type="dxa"/>
            </w:tcMar>
            <w:hideMark/>
          </w:tcPr>
          <w:p w14:paraId="536FD177" w14:textId="77777777" w:rsidR="004E7955" w:rsidRPr="003568D4" w:rsidRDefault="004E7955" w:rsidP="006D5F52">
            <w:pPr>
              <w:rPr>
                <w:rFonts w:ascii="Verdana" w:hAnsi="Verdana"/>
                <w:b/>
                <w:bCs/>
                <w:sz w:val="20"/>
                <w:szCs w:val="20"/>
                <w:lang w:val="lt-LT"/>
              </w:rPr>
            </w:pPr>
            <w:r w:rsidRPr="003568D4">
              <w:rPr>
                <w:rFonts w:ascii="Verdana" w:hAnsi="Verdana"/>
                <w:b/>
                <w:bCs/>
                <w:sz w:val="20"/>
                <w:szCs w:val="20"/>
                <w:lang w:val="lt-LT"/>
              </w:rPr>
              <w:t>Moduliai ugniasienės pajungimui – 4 vnt.</w:t>
            </w:r>
          </w:p>
        </w:tc>
      </w:tr>
      <w:tr w:rsidR="003568D4" w:rsidRPr="003568D4" w14:paraId="6C3DCA41" w14:textId="77777777" w:rsidTr="006D5F52">
        <w:tc>
          <w:tcPr>
            <w:tcW w:w="6298" w:type="dxa"/>
            <w:gridSpan w:val="3"/>
            <w:tcMar>
              <w:top w:w="0" w:type="dxa"/>
              <w:left w:w="108" w:type="dxa"/>
              <w:bottom w:w="0" w:type="dxa"/>
              <w:right w:w="108" w:type="dxa"/>
            </w:tcMar>
          </w:tcPr>
          <w:p w14:paraId="05F325ED" w14:textId="77777777" w:rsidR="004E7955" w:rsidRPr="003568D4" w:rsidRDefault="004E7955" w:rsidP="006D5F52">
            <w:pPr>
              <w:rPr>
                <w:rFonts w:ascii="Verdana" w:hAnsi="Verdana"/>
                <w:b/>
                <w:bCs/>
                <w:sz w:val="20"/>
                <w:szCs w:val="20"/>
                <w:lang w:val="lt-LT"/>
              </w:rPr>
            </w:pPr>
            <w:r w:rsidRPr="003568D4">
              <w:rPr>
                <w:rFonts w:ascii="Verdana" w:hAnsi="Verdana"/>
                <w:b/>
                <w:sz w:val="20"/>
                <w:szCs w:val="20"/>
                <w:lang w:val="lt-LT"/>
              </w:rPr>
              <w:t>Gamintojas</w:t>
            </w:r>
          </w:p>
        </w:tc>
        <w:tc>
          <w:tcPr>
            <w:tcW w:w="3507" w:type="dxa"/>
            <w:gridSpan w:val="2"/>
          </w:tcPr>
          <w:p w14:paraId="5C02A341" w14:textId="77777777" w:rsidR="004E7955" w:rsidRPr="003568D4" w:rsidRDefault="004E7955" w:rsidP="006D5F52">
            <w:pPr>
              <w:rPr>
                <w:rFonts w:ascii="Verdana" w:hAnsi="Verdana"/>
                <w:b/>
                <w:bCs/>
                <w:sz w:val="20"/>
                <w:szCs w:val="20"/>
                <w:lang w:val="lt-LT"/>
              </w:rPr>
            </w:pPr>
            <w:r w:rsidRPr="003568D4">
              <w:rPr>
                <w:rFonts w:ascii="Verdana" w:hAnsi="Verdana"/>
                <w:sz w:val="20"/>
                <w:szCs w:val="20"/>
                <w:lang w:val="lt-LT"/>
              </w:rPr>
              <w:t>/įrašyti/</w:t>
            </w:r>
          </w:p>
        </w:tc>
      </w:tr>
      <w:tr w:rsidR="003568D4" w:rsidRPr="003568D4" w14:paraId="1D9D1841" w14:textId="77777777" w:rsidTr="006D5F52">
        <w:tc>
          <w:tcPr>
            <w:tcW w:w="6298" w:type="dxa"/>
            <w:gridSpan w:val="3"/>
            <w:tcMar>
              <w:top w:w="0" w:type="dxa"/>
              <w:left w:w="108" w:type="dxa"/>
              <w:bottom w:w="0" w:type="dxa"/>
              <w:right w:w="108" w:type="dxa"/>
            </w:tcMar>
          </w:tcPr>
          <w:p w14:paraId="1985110F" w14:textId="77777777" w:rsidR="004E7955" w:rsidRPr="003568D4" w:rsidRDefault="004E7955" w:rsidP="006D5F52">
            <w:pPr>
              <w:rPr>
                <w:rFonts w:ascii="Verdana" w:hAnsi="Verdana"/>
                <w:b/>
                <w:bCs/>
                <w:sz w:val="20"/>
                <w:szCs w:val="20"/>
                <w:lang w:val="lt-LT"/>
              </w:rPr>
            </w:pPr>
            <w:r w:rsidRPr="003568D4">
              <w:rPr>
                <w:rFonts w:ascii="Verdana" w:hAnsi="Verdana"/>
                <w:b/>
                <w:sz w:val="20"/>
                <w:szCs w:val="20"/>
                <w:lang w:val="lt-LT"/>
              </w:rPr>
              <w:t>Modelis</w:t>
            </w:r>
          </w:p>
        </w:tc>
        <w:tc>
          <w:tcPr>
            <w:tcW w:w="3507" w:type="dxa"/>
            <w:gridSpan w:val="2"/>
          </w:tcPr>
          <w:p w14:paraId="20EC203A" w14:textId="77777777" w:rsidR="004E7955" w:rsidRPr="003568D4" w:rsidRDefault="004E7955" w:rsidP="006D5F52">
            <w:pPr>
              <w:rPr>
                <w:rFonts w:ascii="Verdana" w:hAnsi="Verdana"/>
                <w:b/>
                <w:bCs/>
                <w:sz w:val="20"/>
                <w:szCs w:val="20"/>
                <w:lang w:val="lt-LT"/>
              </w:rPr>
            </w:pPr>
            <w:r w:rsidRPr="003568D4">
              <w:rPr>
                <w:rFonts w:ascii="Verdana" w:hAnsi="Verdana"/>
                <w:sz w:val="20"/>
                <w:szCs w:val="20"/>
                <w:lang w:val="lt-LT"/>
              </w:rPr>
              <w:t>/įrašyti/</w:t>
            </w:r>
          </w:p>
        </w:tc>
      </w:tr>
      <w:tr w:rsidR="003568D4" w:rsidRPr="003568D4" w14:paraId="712E0C6D" w14:textId="77777777" w:rsidTr="006D5F52">
        <w:tc>
          <w:tcPr>
            <w:tcW w:w="839" w:type="dxa"/>
            <w:tcMar>
              <w:top w:w="0" w:type="dxa"/>
              <w:left w:w="108" w:type="dxa"/>
              <w:bottom w:w="0" w:type="dxa"/>
              <w:right w:w="108" w:type="dxa"/>
            </w:tcMar>
            <w:hideMark/>
          </w:tcPr>
          <w:p w14:paraId="2EB83E85" w14:textId="77777777" w:rsidR="004E7955" w:rsidRPr="003568D4" w:rsidRDefault="004E7955" w:rsidP="006D5F52">
            <w:pPr>
              <w:pStyle w:val="BodyText"/>
              <w:spacing w:after="0" w:line="240" w:lineRule="auto"/>
              <w:jc w:val="center"/>
              <w:rPr>
                <w:rFonts w:ascii="Verdana" w:hAnsi="Verdana" w:cs="Times New Roman"/>
                <w:b/>
                <w:sz w:val="20"/>
                <w:szCs w:val="20"/>
              </w:rPr>
            </w:pPr>
            <w:r w:rsidRPr="003568D4">
              <w:rPr>
                <w:rFonts w:ascii="Verdana" w:hAnsi="Verdana" w:cs="Times New Roman"/>
                <w:b/>
                <w:snapToGrid w:val="0"/>
                <w:sz w:val="20"/>
                <w:szCs w:val="20"/>
              </w:rPr>
              <w:t>Eil. Nr.</w:t>
            </w:r>
          </w:p>
        </w:tc>
        <w:tc>
          <w:tcPr>
            <w:tcW w:w="2485" w:type="dxa"/>
            <w:tcMar>
              <w:top w:w="0" w:type="dxa"/>
              <w:left w:w="108" w:type="dxa"/>
              <w:bottom w:w="0" w:type="dxa"/>
              <w:right w:w="108" w:type="dxa"/>
            </w:tcMar>
            <w:hideMark/>
          </w:tcPr>
          <w:p w14:paraId="6D43440A" w14:textId="77777777" w:rsidR="004E7955" w:rsidRPr="003568D4" w:rsidRDefault="004E7955" w:rsidP="006D5F52">
            <w:pPr>
              <w:pStyle w:val="BodyText"/>
              <w:spacing w:after="0" w:line="240" w:lineRule="auto"/>
              <w:jc w:val="center"/>
              <w:rPr>
                <w:rFonts w:ascii="Verdana" w:hAnsi="Verdana" w:cs="Times New Roman"/>
                <w:b/>
                <w:sz w:val="20"/>
                <w:szCs w:val="20"/>
              </w:rPr>
            </w:pPr>
            <w:r w:rsidRPr="003568D4">
              <w:rPr>
                <w:rFonts w:ascii="Verdana" w:hAnsi="Verdana" w:cs="Times New Roman"/>
                <w:b/>
                <w:sz w:val="20"/>
                <w:szCs w:val="20"/>
              </w:rPr>
              <w:t>Pavadinimas</w:t>
            </w:r>
          </w:p>
        </w:tc>
        <w:tc>
          <w:tcPr>
            <w:tcW w:w="2974" w:type="dxa"/>
            <w:tcMar>
              <w:top w:w="0" w:type="dxa"/>
              <w:left w:w="108" w:type="dxa"/>
              <w:bottom w:w="0" w:type="dxa"/>
              <w:right w:w="108" w:type="dxa"/>
            </w:tcMar>
            <w:hideMark/>
          </w:tcPr>
          <w:p w14:paraId="489617A9" w14:textId="77777777" w:rsidR="004E7955" w:rsidRPr="003568D4" w:rsidRDefault="004E7955" w:rsidP="006D5F52">
            <w:pPr>
              <w:pStyle w:val="BodyText"/>
              <w:spacing w:after="0" w:line="240" w:lineRule="auto"/>
              <w:jc w:val="center"/>
              <w:rPr>
                <w:rFonts w:ascii="Verdana" w:hAnsi="Verdana" w:cs="Times New Roman"/>
                <w:b/>
                <w:sz w:val="20"/>
                <w:szCs w:val="20"/>
              </w:rPr>
            </w:pPr>
            <w:r w:rsidRPr="003568D4">
              <w:rPr>
                <w:rFonts w:ascii="Verdana" w:hAnsi="Verdana" w:cs="Times New Roman"/>
                <w:b/>
                <w:sz w:val="20"/>
                <w:szCs w:val="20"/>
              </w:rPr>
              <w:t>Reikalavimai</w:t>
            </w:r>
          </w:p>
        </w:tc>
        <w:tc>
          <w:tcPr>
            <w:tcW w:w="1617" w:type="dxa"/>
            <w:tcMar>
              <w:top w:w="0" w:type="dxa"/>
              <w:left w:w="108" w:type="dxa"/>
              <w:bottom w:w="0" w:type="dxa"/>
              <w:right w:w="108" w:type="dxa"/>
            </w:tcMar>
            <w:hideMark/>
          </w:tcPr>
          <w:p w14:paraId="41169B1E" w14:textId="77777777" w:rsidR="004E7955" w:rsidRPr="003568D4" w:rsidRDefault="004E7955" w:rsidP="006D5F52">
            <w:pPr>
              <w:pStyle w:val="BodyText"/>
              <w:spacing w:after="0" w:line="240" w:lineRule="auto"/>
              <w:jc w:val="center"/>
              <w:rPr>
                <w:rFonts w:ascii="Verdana" w:hAnsi="Verdana" w:cs="Times New Roman"/>
                <w:b/>
                <w:sz w:val="20"/>
                <w:szCs w:val="20"/>
              </w:rPr>
            </w:pPr>
            <w:r w:rsidRPr="003568D4">
              <w:rPr>
                <w:rFonts w:ascii="Verdana" w:hAnsi="Verdana" w:cs="Times New Roman"/>
                <w:b/>
                <w:sz w:val="20"/>
                <w:szCs w:val="20"/>
              </w:rPr>
              <w:t>Siūlomi parametrai</w:t>
            </w:r>
          </w:p>
        </w:tc>
        <w:tc>
          <w:tcPr>
            <w:tcW w:w="1890" w:type="dxa"/>
            <w:tcBorders>
              <w:bottom w:val="single" w:sz="4" w:space="0" w:color="auto"/>
            </w:tcBorders>
          </w:tcPr>
          <w:p w14:paraId="1B4996E2" w14:textId="77777777" w:rsidR="004E7955" w:rsidRPr="003568D4" w:rsidRDefault="004E7955" w:rsidP="006D5F52">
            <w:pPr>
              <w:pStyle w:val="BodyText"/>
              <w:spacing w:after="0" w:line="240" w:lineRule="auto"/>
              <w:jc w:val="center"/>
              <w:rPr>
                <w:rFonts w:ascii="Verdana" w:hAnsi="Verdana" w:cs="Times New Roman"/>
                <w:b/>
                <w:sz w:val="20"/>
                <w:szCs w:val="20"/>
              </w:rPr>
            </w:pPr>
            <w:r w:rsidRPr="003568D4">
              <w:rPr>
                <w:rFonts w:ascii="Verdana" w:hAnsi="Verdana" w:cs="Times New Roman"/>
                <w:b/>
                <w:sz w:val="20"/>
                <w:szCs w:val="20"/>
              </w:rPr>
              <w:t>Siūlomus parametrus patvirtinanti Dokumentacija</w:t>
            </w:r>
          </w:p>
        </w:tc>
      </w:tr>
      <w:tr w:rsidR="003568D4" w:rsidRPr="003568D4" w14:paraId="06F3C1C8" w14:textId="77777777" w:rsidTr="006D5F52">
        <w:trPr>
          <w:trHeight w:val="207"/>
        </w:trPr>
        <w:tc>
          <w:tcPr>
            <w:tcW w:w="839" w:type="dxa"/>
            <w:tcMar>
              <w:top w:w="0" w:type="dxa"/>
              <w:left w:w="108" w:type="dxa"/>
              <w:bottom w:w="0" w:type="dxa"/>
              <w:right w:w="108" w:type="dxa"/>
            </w:tcMar>
          </w:tcPr>
          <w:p w14:paraId="0E9FB7DF" w14:textId="3C2E9E34" w:rsidR="004E7955" w:rsidRPr="003568D4" w:rsidRDefault="004E7955" w:rsidP="004E7955">
            <w:pPr>
              <w:rPr>
                <w:rFonts w:ascii="Verdana" w:hAnsi="Verdana"/>
                <w:sz w:val="20"/>
                <w:szCs w:val="20"/>
                <w:lang w:val="lt-LT"/>
              </w:rPr>
            </w:pPr>
            <w:r w:rsidRPr="003568D4">
              <w:rPr>
                <w:rFonts w:ascii="Verdana" w:hAnsi="Verdana"/>
                <w:sz w:val="20"/>
                <w:szCs w:val="20"/>
                <w:lang w:val="lt-LT"/>
              </w:rPr>
              <w:t>1.</w:t>
            </w:r>
          </w:p>
        </w:tc>
        <w:tc>
          <w:tcPr>
            <w:tcW w:w="2485" w:type="dxa"/>
            <w:tcMar>
              <w:top w:w="0" w:type="dxa"/>
              <w:left w:w="108" w:type="dxa"/>
              <w:bottom w:w="0" w:type="dxa"/>
              <w:right w:w="108" w:type="dxa"/>
            </w:tcMar>
          </w:tcPr>
          <w:p w14:paraId="205DACAC"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Modulio veikimo parametrai</w:t>
            </w:r>
          </w:p>
        </w:tc>
        <w:tc>
          <w:tcPr>
            <w:tcW w:w="2974" w:type="dxa"/>
            <w:tcMar>
              <w:top w:w="0" w:type="dxa"/>
              <w:left w:w="108" w:type="dxa"/>
              <w:bottom w:w="0" w:type="dxa"/>
              <w:right w:w="108" w:type="dxa"/>
            </w:tcMar>
          </w:tcPr>
          <w:p w14:paraId="44B600FA"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10GBASE-LR SFP+ optiniai moduliai skirti darbui 1310nm SMF.</w:t>
            </w:r>
          </w:p>
          <w:p w14:paraId="15503D08"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Veikimo nuotolis ne mažiau kaip 10 km. Moduliai turi būti suderinami su siūloma ugniasienių įranga.</w:t>
            </w:r>
          </w:p>
        </w:tc>
        <w:tc>
          <w:tcPr>
            <w:tcW w:w="1617" w:type="dxa"/>
            <w:tcMar>
              <w:top w:w="0" w:type="dxa"/>
              <w:left w:w="108" w:type="dxa"/>
              <w:bottom w:w="0" w:type="dxa"/>
              <w:right w:w="108" w:type="dxa"/>
            </w:tcMar>
          </w:tcPr>
          <w:p w14:paraId="424216F3"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/įrašyti/</w:t>
            </w:r>
          </w:p>
        </w:tc>
        <w:tc>
          <w:tcPr>
            <w:tcW w:w="1890" w:type="dxa"/>
            <w:tcBorders>
              <w:bottom w:val="single" w:sz="4" w:space="0" w:color="auto"/>
              <w:tl2br w:val="single" w:sz="4" w:space="0" w:color="auto"/>
              <w:tr2bl w:val="single" w:sz="4" w:space="0" w:color="auto"/>
            </w:tcBorders>
          </w:tcPr>
          <w:p w14:paraId="7C774735" w14:textId="77777777" w:rsidR="004E7955" w:rsidRPr="003568D4" w:rsidRDefault="004E7955" w:rsidP="006D5F52">
            <w:pPr>
              <w:rPr>
                <w:rFonts w:ascii="Verdana" w:hAnsi="Verdana"/>
                <w:sz w:val="20"/>
                <w:szCs w:val="20"/>
                <w:lang w:val="lt-LT"/>
              </w:rPr>
            </w:pPr>
          </w:p>
        </w:tc>
      </w:tr>
      <w:tr w:rsidR="003568D4" w:rsidRPr="003568D4" w14:paraId="3B165087" w14:textId="77777777" w:rsidTr="006D5F52">
        <w:trPr>
          <w:trHeight w:val="207"/>
        </w:trPr>
        <w:tc>
          <w:tcPr>
            <w:tcW w:w="839" w:type="dxa"/>
            <w:tcMar>
              <w:top w:w="0" w:type="dxa"/>
              <w:left w:w="108" w:type="dxa"/>
              <w:bottom w:w="0" w:type="dxa"/>
              <w:right w:w="108" w:type="dxa"/>
            </w:tcMar>
          </w:tcPr>
          <w:p w14:paraId="505DBD25" w14:textId="4B1E4428" w:rsidR="004E7955" w:rsidRPr="003568D4" w:rsidRDefault="004E7955" w:rsidP="004E7955">
            <w:pPr>
              <w:rPr>
                <w:rFonts w:ascii="Verdana" w:hAnsi="Verdana"/>
                <w:sz w:val="20"/>
                <w:szCs w:val="20"/>
                <w:lang w:val="lt-LT"/>
              </w:rPr>
            </w:pPr>
            <w:r w:rsidRPr="003568D4">
              <w:rPr>
                <w:rFonts w:ascii="Verdana" w:hAnsi="Verdana"/>
                <w:sz w:val="20"/>
                <w:szCs w:val="20"/>
                <w:lang w:val="lt-LT"/>
              </w:rPr>
              <w:t>2.</w:t>
            </w:r>
          </w:p>
        </w:tc>
        <w:tc>
          <w:tcPr>
            <w:tcW w:w="2485" w:type="dxa"/>
            <w:tcMar>
              <w:top w:w="0" w:type="dxa"/>
              <w:left w:w="108" w:type="dxa"/>
              <w:bottom w:w="0" w:type="dxa"/>
              <w:right w:w="108" w:type="dxa"/>
            </w:tcMar>
          </w:tcPr>
          <w:p w14:paraId="372E03B7"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Gamintojo garantija</w:t>
            </w:r>
          </w:p>
        </w:tc>
        <w:tc>
          <w:tcPr>
            <w:tcW w:w="2974" w:type="dxa"/>
            <w:tcMar>
              <w:top w:w="0" w:type="dxa"/>
              <w:left w:w="108" w:type="dxa"/>
              <w:bottom w:w="0" w:type="dxa"/>
              <w:right w:w="108" w:type="dxa"/>
            </w:tcMar>
          </w:tcPr>
          <w:p w14:paraId="7B51640F"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Ne trumpesnė nei  36 mėnesių garantija.  Sugedęs modulis privalo būti pakeistas ne vėliau kaip per 5 (penkias) darbo dienas nuo Perkančiosios organizacijos pranešimo Tiekėjui išsiuntimo dienos.</w:t>
            </w:r>
          </w:p>
        </w:tc>
        <w:tc>
          <w:tcPr>
            <w:tcW w:w="1617" w:type="dxa"/>
            <w:tcMar>
              <w:top w:w="0" w:type="dxa"/>
              <w:left w:w="108" w:type="dxa"/>
              <w:bottom w:w="0" w:type="dxa"/>
              <w:right w:w="108" w:type="dxa"/>
            </w:tcMar>
          </w:tcPr>
          <w:p w14:paraId="7C7898D1"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/įrašyti/</w:t>
            </w:r>
          </w:p>
        </w:tc>
        <w:tc>
          <w:tcPr>
            <w:tcW w:w="1890" w:type="dxa"/>
            <w:tcBorders>
              <w:tl2br w:val="single" w:sz="4" w:space="0" w:color="auto"/>
              <w:tr2bl w:val="single" w:sz="4" w:space="0" w:color="auto"/>
            </w:tcBorders>
          </w:tcPr>
          <w:p w14:paraId="398B966B" w14:textId="77777777" w:rsidR="004E7955" w:rsidRPr="003568D4" w:rsidRDefault="004E7955" w:rsidP="006D5F52">
            <w:pPr>
              <w:rPr>
                <w:rFonts w:ascii="Verdana" w:hAnsi="Verdana"/>
                <w:sz w:val="20"/>
                <w:szCs w:val="20"/>
                <w:lang w:val="lt-LT"/>
              </w:rPr>
            </w:pPr>
          </w:p>
        </w:tc>
      </w:tr>
      <w:tr w:rsidR="003568D4" w:rsidRPr="003568D4" w14:paraId="6A2D8163" w14:textId="77777777" w:rsidTr="006D5F52">
        <w:trPr>
          <w:trHeight w:val="207"/>
        </w:trPr>
        <w:tc>
          <w:tcPr>
            <w:tcW w:w="9805" w:type="dxa"/>
            <w:gridSpan w:val="5"/>
            <w:tcMar>
              <w:top w:w="0" w:type="dxa"/>
              <w:left w:w="108" w:type="dxa"/>
              <w:bottom w:w="0" w:type="dxa"/>
              <w:right w:w="108" w:type="dxa"/>
            </w:tcMar>
          </w:tcPr>
          <w:p w14:paraId="621C13B9" w14:textId="77777777" w:rsidR="004E7955" w:rsidRPr="003568D4" w:rsidRDefault="004E7955" w:rsidP="006D5F52">
            <w:pPr>
              <w:rPr>
                <w:rFonts w:ascii="Verdana" w:hAnsi="Verdana"/>
                <w:sz w:val="20"/>
                <w:szCs w:val="20"/>
                <w:lang w:val="lt-LT"/>
              </w:rPr>
            </w:pPr>
            <w:r w:rsidRPr="003568D4">
              <w:rPr>
                <w:rFonts w:ascii="Verdana" w:hAnsi="Verdana"/>
                <w:b/>
                <w:bCs/>
                <w:sz w:val="20"/>
                <w:szCs w:val="20"/>
                <w:lang w:val="lt-LT"/>
              </w:rPr>
              <w:t xml:space="preserve">Moduliai ugniasienės pajungimui </w:t>
            </w:r>
            <w:r w:rsidRPr="003568D4">
              <w:rPr>
                <w:rFonts w:ascii="Verdana" w:hAnsi="Verdana"/>
                <w:sz w:val="20"/>
                <w:szCs w:val="20"/>
                <w:lang w:val="lt-LT"/>
              </w:rPr>
              <w:t>–</w:t>
            </w:r>
            <w:r w:rsidRPr="003568D4">
              <w:rPr>
                <w:rFonts w:ascii="Verdana" w:hAnsi="Verdana"/>
                <w:b/>
                <w:bCs/>
                <w:sz w:val="20"/>
                <w:szCs w:val="20"/>
                <w:lang w:val="lt-LT"/>
              </w:rPr>
              <w:t xml:space="preserve"> 4 vnt.</w:t>
            </w:r>
          </w:p>
        </w:tc>
      </w:tr>
      <w:tr w:rsidR="003568D4" w:rsidRPr="003568D4" w14:paraId="5B84B1C7" w14:textId="77777777" w:rsidTr="006D5F52">
        <w:trPr>
          <w:trHeight w:val="207"/>
        </w:trPr>
        <w:tc>
          <w:tcPr>
            <w:tcW w:w="6298" w:type="dxa"/>
            <w:gridSpan w:val="3"/>
            <w:tcMar>
              <w:top w:w="0" w:type="dxa"/>
              <w:left w:w="108" w:type="dxa"/>
              <w:bottom w:w="0" w:type="dxa"/>
              <w:right w:w="108" w:type="dxa"/>
            </w:tcMar>
          </w:tcPr>
          <w:p w14:paraId="6EC9A35B" w14:textId="77777777" w:rsidR="004E7955" w:rsidRPr="003568D4" w:rsidRDefault="004E7955" w:rsidP="006D5F52">
            <w:pPr>
              <w:rPr>
                <w:rFonts w:ascii="Verdana" w:hAnsi="Verdana"/>
                <w:sz w:val="20"/>
                <w:szCs w:val="20"/>
                <w:lang w:val="lt-LT"/>
              </w:rPr>
            </w:pPr>
            <w:r w:rsidRPr="003568D4">
              <w:rPr>
                <w:rFonts w:ascii="Verdana" w:hAnsi="Verdana"/>
                <w:b/>
                <w:sz w:val="20"/>
                <w:szCs w:val="20"/>
                <w:lang w:val="lt-LT"/>
              </w:rPr>
              <w:t>Gamintojas</w:t>
            </w:r>
          </w:p>
        </w:tc>
        <w:tc>
          <w:tcPr>
            <w:tcW w:w="3507" w:type="dxa"/>
            <w:gridSpan w:val="2"/>
            <w:tcMar>
              <w:top w:w="0" w:type="dxa"/>
              <w:left w:w="108" w:type="dxa"/>
              <w:bottom w:w="0" w:type="dxa"/>
              <w:right w:w="108" w:type="dxa"/>
            </w:tcMar>
          </w:tcPr>
          <w:p w14:paraId="488CC595" w14:textId="77777777" w:rsidR="004E7955" w:rsidRPr="003568D4" w:rsidRDefault="004E7955" w:rsidP="006D5F52">
            <w:pPr>
              <w:tabs>
                <w:tab w:val="center" w:pos="1646"/>
              </w:tabs>
              <w:rPr>
                <w:rFonts w:ascii="Verdana" w:hAnsi="Verdana"/>
                <w:sz w:val="20"/>
                <w:szCs w:val="20"/>
                <w:lang w:val="lt-LT"/>
              </w:rPr>
            </w:pPr>
            <w:r w:rsidRPr="003568D4">
              <w:rPr>
                <w:rFonts w:ascii="Verdana" w:hAnsi="Verdana"/>
                <w:i/>
                <w:iCs/>
                <w:sz w:val="20"/>
                <w:szCs w:val="20"/>
                <w:lang w:val="lt-LT"/>
              </w:rPr>
              <w:t>/įrašyti/</w:t>
            </w:r>
          </w:p>
        </w:tc>
      </w:tr>
      <w:tr w:rsidR="003568D4" w:rsidRPr="003568D4" w14:paraId="16E792C3" w14:textId="77777777" w:rsidTr="006D5F52">
        <w:trPr>
          <w:trHeight w:val="207"/>
        </w:trPr>
        <w:tc>
          <w:tcPr>
            <w:tcW w:w="6298" w:type="dxa"/>
            <w:gridSpan w:val="3"/>
            <w:tcMar>
              <w:top w:w="0" w:type="dxa"/>
              <w:left w:w="108" w:type="dxa"/>
              <w:bottom w:w="0" w:type="dxa"/>
              <w:right w:w="108" w:type="dxa"/>
            </w:tcMar>
          </w:tcPr>
          <w:p w14:paraId="0CA51888" w14:textId="77777777" w:rsidR="004E7955" w:rsidRPr="003568D4" w:rsidRDefault="004E7955" w:rsidP="006D5F52">
            <w:pPr>
              <w:rPr>
                <w:rFonts w:ascii="Verdana" w:hAnsi="Verdana"/>
                <w:sz w:val="20"/>
                <w:szCs w:val="20"/>
                <w:lang w:val="lt-LT"/>
              </w:rPr>
            </w:pPr>
            <w:r w:rsidRPr="003568D4">
              <w:rPr>
                <w:rFonts w:ascii="Verdana" w:hAnsi="Verdana"/>
                <w:b/>
                <w:sz w:val="20"/>
                <w:szCs w:val="20"/>
                <w:lang w:val="lt-LT"/>
              </w:rPr>
              <w:t>Modelis</w:t>
            </w:r>
          </w:p>
        </w:tc>
        <w:tc>
          <w:tcPr>
            <w:tcW w:w="3507" w:type="dxa"/>
            <w:gridSpan w:val="2"/>
            <w:tcMar>
              <w:top w:w="0" w:type="dxa"/>
              <w:left w:w="108" w:type="dxa"/>
              <w:bottom w:w="0" w:type="dxa"/>
              <w:right w:w="108" w:type="dxa"/>
            </w:tcMar>
          </w:tcPr>
          <w:p w14:paraId="34AAC8D6" w14:textId="77777777" w:rsidR="004E7955" w:rsidRPr="003568D4" w:rsidRDefault="004E7955" w:rsidP="006D5F52">
            <w:pPr>
              <w:rPr>
                <w:rFonts w:ascii="Verdana" w:hAnsi="Verdana"/>
                <w:sz w:val="20"/>
                <w:szCs w:val="20"/>
                <w:lang w:val="lt-LT"/>
              </w:rPr>
            </w:pPr>
            <w:r w:rsidRPr="003568D4">
              <w:rPr>
                <w:rFonts w:ascii="Verdana" w:hAnsi="Verdana"/>
                <w:i/>
                <w:iCs/>
                <w:sz w:val="20"/>
                <w:szCs w:val="20"/>
                <w:lang w:val="lt-LT"/>
              </w:rPr>
              <w:t>/įrašyti/</w:t>
            </w:r>
          </w:p>
        </w:tc>
      </w:tr>
      <w:tr w:rsidR="003568D4" w:rsidRPr="003568D4" w14:paraId="2EDE402C" w14:textId="77777777" w:rsidTr="006D5F52">
        <w:trPr>
          <w:trHeight w:val="207"/>
        </w:trPr>
        <w:tc>
          <w:tcPr>
            <w:tcW w:w="839" w:type="dxa"/>
            <w:tcMar>
              <w:top w:w="0" w:type="dxa"/>
              <w:left w:w="108" w:type="dxa"/>
              <w:bottom w:w="0" w:type="dxa"/>
              <w:right w:w="108" w:type="dxa"/>
            </w:tcMar>
          </w:tcPr>
          <w:p w14:paraId="4CF5EE39" w14:textId="77777777" w:rsidR="004E7955" w:rsidRPr="003568D4" w:rsidRDefault="004E7955" w:rsidP="006D5F52">
            <w:pPr>
              <w:contextualSpacing/>
              <w:jc w:val="center"/>
              <w:rPr>
                <w:rFonts w:ascii="Verdana" w:hAnsi="Verdana"/>
                <w:sz w:val="20"/>
                <w:szCs w:val="20"/>
                <w:lang w:val="lt-LT"/>
              </w:rPr>
            </w:pPr>
            <w:r w:rsidRPr="003568D4">
              <w:rPr>
                <w:rFonts w:ascii="Verdana" w:hAnsi="Verdana"/>
                <w:b/>
                <w:snapToGrid w:val="0"/>
                <w:sz w:val="20"/>
                <w:szCs w:val="20"/>
                <w:lang w:val="lt-LT"/>
              </w:rPr>
              <w:t>Eil. Nr.</w:t>
            </w:r>
          </w:p>
        </w:tc>
        <w:tc>
          <w:tcPr>
            <w:tcW w:w="2485" w:type="dxa"/>
            <w:tcMar>
              <w:top w:w="0" w:type="dxa"/>
              <w:left w:w="108" w:type="dxa"/>
              <w:bottom w:w="0" w:type="dxa"/>
              <w:right w:w="108" w:type="dxa"/>
            </w:tcMar>
          </w:tcPr>
          <w:p w14:paraId="11C0E111" w14:textId="77777777" w:rsidR="004E7955" w:rsidRPr="003568D4" w:rsidRDefault="004E7955" w:rsidP="006D5F52">
            <w:pPr>
              <w:jc w:val="center"/>
              <w:rPr>
                <w:rFonts w:ascii="Verdana" w:hAnsi="Verdana"/>
                <w:b/>
                <w:sz w:val="20"/>
                <w:szCs w:val="20"/>
                <w:lang w:val="lt-LT"/>
              </w:rPr>
            </w:pPr>
            <w:r w:rsidRPr="003568D4">
              <w:rPr>
                <w:rFonts w:ascii="Verdana" w:hAnsi="Verdana"/>
                <w:b/>
                <w:sz w:val="20"/>
                <w:szCs w:val="20"/>
                <w:lang w:val="lt-LT"/>
              </w:rPr>
              <w:t>Pavadinimas</w:t>
            </w:r>
          </w:p>
        </w:tc>
        <w:tc>
          <w:tcPr>
            <w:tcW w:w="2974" w:type="dxa"/>
          </w:tcPr>
          <w:p w14:paraId="2F871348" w14:textId="77777777" w:rsidR="004E7955" w:rsidRPr="003568D4" w:rsidRDefault="004E7955" w:rsidP="006D5F52">
            <w:pPr>
              <w:jc w:val="center"/>
              <w:rPr>
                <w:rFonts w:ascii="Verdana" w:hAnsi="Verdana"/>
                <w:b/>
                <w:sz w:val="20"/>
                <w:szCs w:val="20"/>
                <w:lang w:val="lt-LT"/>
              </w:rPr>
            </w:pPr>
            <w:r w:rsidRPr="003568D4">
              <w:rPr>
                <w:rFonts w:ascii="Verdana" w:hAnsi="Verdana"/>
                <w:b/>
                <w:sz w:val="20"/>
                <w:szCs w:val="20"/>
                <w:lang w:val="lt-LT"/>
              </w:rPr>
              <w:t>Reikalavimai</w:t>
            </w:r>
          </w:p>
        </w:tc>
        <w:tc>
          <w:tcPr>
            <w:tcW w:w="1617" w:type="dxa"/>
            <w:tcMar>
              <w:top w:w="0" w:type="dxa"/>
              <w:left w:w="108" w:type="dxa"/>
              <w:bottom w:w="0" w:type="dxa"/>
              <w:right w:w="108" w:type="dxa"/>
            </w:tcMar>
          </w:tcPr>
          <w:p w14:paraId="6BFB7D48" w14:textId="77777777" w:rsidR="004E7955" w:rsidRPr="003568D4" w:rsidRDefault="004E7955" w:rsidP="006D5F52">
            <w:pPr>
              <w:jc w:val="center"/>
              <w:rPr>
                <w:rFonts w:ascii="Verdana" w:hAnsi="Verdana"/>
                <w:i/>
                <w:iCs/>
                <w:sz w:val="20"/>
                <w:szCs w:val="20"/>
                <w:lang w:val="lt-LT"/>
              </w:rPr>
            </w:pPr>
            <w:r w:rsidRPr="003568D4">
              <w:rPr>
                <w:rFonts w:ascii="Verdana" w:hAnsi="Verdana"/>
                <w:b/>
                <w:sz w:val="20"/>
                <w:szCs w:val="20"/>
                <w:lang w:val="lt-LT"/>
              </w:rPr>
              <w:t>Siūlomi parametrai</w:t>
            </w:r>
          </w:p>
        </w:tc>
        <w:tc>
          <w:tcPr>
            <w:tcW w:w="1890" w:type="dxa"/>
          </w:tcPr>
          <w:p w14:paraId="2A0221FA" w14:textId="77777777" w:rsidR="004E7955" w:rsidRPr="003568D4" w:rsidRDefault="004E7955" w:rsidP="006D5F52">
            <w:pPr>
              <w:jc w:val="center"/>
              <w:rPr>
                <w:rFonts w:ascii="Verdana" w:hAnsi="Verdana"/>
                <w:i/>
                <w:iCs/>
                <w:sz w:val="20"/>
                <w:szCs w:val="20"/>
                <w:lang w:val="lt-LT"/>
              </w:rPr>
            </w:pPr>
            <w:r w:rsidRPr="003568D4">
              <w:rPr>
                <w:rFonts w:ascii="Verdana" w:hAnsi="Verdana"/>
                <w:b/>
                <w:sz w:val="20"/>
                <w:szCs w:val="20"/>
                <w:lang w:val="lt-LT"/>
              </w:rPr>
              <w:t>Siūlomus parametrus patvirtinanti Dokumentacija</w:t>
            </w:r>
          </w:p>
        </w:tc>
      </w:tr>
      <w:tr w:rsidR="003568D4" w:rsidRPr="003568D4" w14:paraId="6A9E1D1C" w14:textId="77777777" w:rsidTr="006D5F52">
        <w:trPr>
          <w:trHeight w:val="207"/>
        </w:trPr>
        <w:tc>
          <w:tcPr>
            <w:tcW w:w="839" w:type="dxa"/>
            <w:tcMar>
              <w:top w:w="0" w:type="dxa"/>
              <w:left w:w="108" w:type="dxa"/>
              <w:bottom w:w="0" w:type="dxa"/>
              <w:right w:w="108" w:type="dxa"/>
            </w:tcMar>
          </w:tcPr>
          <w:p w14:paraId="1F50B559" w14:textId="07F358B4" w:rsidR="004E7955" w:rsidRPr="003568D4" w:rsidRDefault="004E7955" w:rsidP="004E7955">
            <w:pPr>
              <w:rPr>
                <w:rFonts w:ascii="Verdana" w:hAnsi="Verdana"/>
                <w:sz w:val="20"/>
                <w:szCs w:val="20"/>
                <w:lang w:val="lt-LT"/>
              </w:rPr>
            </w:pPr>
            <w:r w:rsidRPr="003568D4">
              <w:rPr>
                <w:rFonts w:ascii="Verdana" w:hAnsi="Verdana"/>
                <w:sz w:val="20"/>
                <w:szCs w:val="20"/>
                <w:lang w:val="lt-LT"/>
              </w:rPr>
              <w:t>3.</w:t>
            </w:r>
          </w:p>
        </w:tc>
        <w:tc>
          <w:tcPr>
            <w:tcW w:w="2485" w:type="dxa"/>
            <w:tcMar>
              <w:top w:w="0" w:type="dxa"/>
              <w:left w:w="108" w:type="dxa"/>
              <w:bottom w:w="0" w:type="dxa"/>
              <w:right w:w="108" w:type="dxa"/>
            </w:tcMar>
          </w:tcPr>
          <w:p w14:paraId="7649D73E"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Modulio veikimo parametrai</w:t>
            </w:r>
          </w:p>
        </w:tc>
        <w:tc>
          <w:tcPr>
            <w:tcW w:w="2974" w:type="dxa"/>
            <w:tcMar>
              <w:top w:w="0" w:type="dxa"/>
              <w:left w:w="108" w:type="dxa"/>
              <w:bottom w:w="0" w:type="dxa"/>
              <w:right w:w="108" w:type="dxa"/>
            </w:tcMar>
          </w:tcPr>
          <w:p w14:paraId="09D36368"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10GBASE-SR SFP+ optiniai moduliai skirti darbui 850nm MMF.</w:t>
            </w:r>
          </w:p>
          <w:p w14:paraId="0D994641"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Veikimo nuotolis ne mažiau kaip 300 m. Moduliai turi būti suderinami su siūloma ugniasienių įranga.</w:t>
            </w:r>
          </w:p>
        </w:tc>
        <w:tc>
          <w:tcPr>
            <w:tcW w:w="1617" w:type="dxa"/>
            <w:tcMar>
              <w:top w:w="0" w:type="dxa"/>
              <w:left w:w="108" w:type="dxa"/>
              <w:bottom w:w="0" w:type="dxa"/>
              <w:right w:w="108" w:type="dxa"/>
            </w:tcMar>
          </w:tcPr>
          <w:p w14:paraId="4C28EB4D"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/įrašyti/</w:t>
            </w:r>
          </w:p>
        </w:tc>
        <w:tc>
          <w:tcPr>
            <w:tcW w:w="1890" w:type="dxa"/>
            <w:tcBorders>
              <w:tl2br w:val="single" w:sz="4" w:space="0" w:color="auto"/>
              <w:tr2bl w:val="single" w:sz="4" w:space="0" w:color="auto"/>
            </w:tcBorders>
          </w:tcPr>
          <w:p w14:paraId="58D7D1F2" w14:textId="77777777" w:rsidR="004E7955" w:rsidRPr="003568D4" w:rsidRDefault="004E7955" w:rsidP="006D5F52">
            <w:pPr>
              <w:rPr>
                <w:rFonts w:ascii="Verdana" w:hAnsi="Verdana"/>
                <w:sz w:val="20"/>
                <w:szCs w:val="20"/>
                <w:lang w:val="lt-LT"/>
              </w:rPr>
            </w:pPr>
          </w:p>
        </w:tc>
      </w:tr>
      <w:tr w:rsidR="003568D4" w:rsidRPr="003568D4" w14:paraId="2B1FCAF0" w14:textId="77777777" w:rsidTr="006D5F52">
        <w:trPr>
          <w:trHeight w:val="207"/>
        </w:trPr>
        <w:tc>
          <w:tcPr>
            <w:tcW w:w="839" w:type="dxa"/>
            <w:tcMar>
              <w:top w:w="0" w:type="dxa"/>
              <w:left w:w="108" w:type="dxa"/>
              <w:bottom w:w="0" w:type="dxa"/>
              <w:right w:w="108" w:type="dxa"/>
            </w:tcMar>
          </w:tcPr>
          <w:p w14:paraId="4ECFA01A" w14:textId="7F836260" w:rsidR="004E7955" w:rsidRPr="003568D4" w:rsidRDefault="004E7955" w:rsidP="004E7955">
            <w:pPr>
              <w:rPr>
                <w:rFonts w:ascii="Verdana" w:hAnsi="Verdana"/>
                <w:sz w:val="20"/>
                <w:szCs w:val="20"/>
                <w:lang w:val="lt-LT"/>
              </w:rPr>
            </w:pPr>
            <w:r w:rsidRPr="003568D4">
              <w:rPr>
                <w:rFonts w:ascii="Verdana" w:hAnsi="Verdana"/>
                <w:sz w:val="20"/>
                <w:szCs w:val="20"/>
                <w:lang w:val="lt-LT"/>
              </w:rPr>
              <w:t>4.</w:t>
            </w:r>
          </w:p>
        </w:tc>
        <w:tc>
          <w:tcPr>
            <w:tcW w:w="2485" w:type="dxa"/>
            <w:tcMar>
              <w:top w:w="0" w:type="dxa"/>
              <w:left w:w="108" w:type="dxa"/>
              <w:bottom w:w="0" w:type="dxa"/>
              <w:right w:w="108" w:type="dxa"/>
            </w:tcMar>
          </w:tcPr>
          <w:p w14:paraId="0E3DD2A0"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Gamintojo garantija</w:t>
            </w:r>
          </w:p>
        </w:tc>
        <w:tc>
          <w:tcPr>
            <w:tcW w:w="2974" w:type="dxa"/>
            <w:tcMar>
              <w:top w:w="0" w:type="dxa"/>
              <w:left w:w="108" w:type="dxa"/>
              <w:bottom w:w="0" w:type="dxa"/>
              <w:right w:w="108" w:type="dxa"/>
            </w:tcMar>
          </w:tcPr>
          <w:p w14:paraId="74C5FB0B"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t xml:space="preserve">Ne trumpesnė nei  36 mėnesių garantija.  Sugedęs modulis privalo būti pakeistas ne vėliau kaip per 5 (penkias) darbo dienas nuo Perkančiosios </w:t>
            </w:r>
            <w:r w:rsidRPr="003568D4">
              <w:rPr>
                <w:rFonts w:ascii="Verdana" w:hAnsi="Verdana"/>
                <w:sz w:val="20"/>
                <w:szCs w:val="20"/>
                <w:lang w:val="lt-LT"/>
              </w:rPr>
              <w:lastRenderedPageBreak/>
              <w:t>organizacijos pranešimo Tiekėjui išsiuntimo dienos.</w:t>
            </w:r>
          </w:p>
        </w:tc>
        <w:tc>
          <w:tcPr>
            <w:tcW w:w="1617" w:type="dxa"/>
            <w:tcMar>
              <w:top w:w="0" w:type="dxa"/>
              <w:left w:w="108" w:type="dxa"/>
              <w:bottom w:w="0" w:type="dxa"/>
              <w:right w:w="108" w:type="dxa"/>
            </w:tcMar>
          </w:tcPr>
          <w:p w14:paraId="6A3CDAAA" w14:textId="77777777" w:rsidR="004E7955" w:rsidRPr="003568D4" w:rsidRDefault="004E7955" w:rsidP="006D5F52">
            <w:pPr>
              <w:rPr>
                <w:rFonts w:ascii="Verdana" w:hAnsi="Verdana"/>
                <w:sz w:val="20"/>
                <w:szCs w:val="20"/>
                <w:lang w:val="lt-LT"/>
              </w:rPr>
            </w:pPr>
            <w:r w:rsidRPr="003568D4">
              <w:rPr>
                <w:rFonts w:ascii="Verdana" w:hAnsi="Verdana"/>
                <w:sz w:val="20"/>
                <w:szCs w:val="20"/>
                <w:lang w:val="lt-LT"/>
              </w:rPr>
              <w:lastRenderedPageBreak/>
              <w:t>/įrašyti/</w:t>
            </w:r>
          </w:p>
        </w:tc>
        <w:tc>
          <w:tcPr>
            <w:tcW w:w="1890" w:type="dxa"/>
            <w:tcBorders>
              <w:tl2br w:val="single" w:sz="4" w:space="0" w:color="auto"/>
              <w:tr2bl w:val="single" w:sz="4" w:space="0" w:color="auto"/>
            </w:tcBorders>
          </w:tcPr>
          <w:p w14:paraId="3B9DADC2" w14:textId="77777777" w:rsidR="004E7955" w:rsidRPr="003568D4" w:rsidRDefault="004E7955" w:rsidP="006D5F52">
            <w:pPr>
              <w:rPr>
                <w:rFonts w:ascii="Verdana" w:hAnsi="Verdana"/>
                <w:sz w:val="20"/>
                <w:szCs w:val="20"/>
                <w:lang w:val="lt-LT"/>
              </w:rPr>
            </w:pPr>
          </w:p>
        </w:tc>
      </w:tr>
    </w:tbl>
    <w:p w14:paraId="66C770D7" w14:textId="77777777" w:rsidR="00976CB0" w:rsidRPr="003568D4" w:rsidRDefault="00976CB0" w:rsidP="006F6200">
      <w:pPr>
        <w:pStyle w:val="ListParagraph"/>
        <w:ind w:left="0"/>
        <w:rPr>
          <w:rFonts w:ascii="Verdana" w:hAnsi="Verdana" w:cs="Times New Roman"/>
          <w:sz w:val="20"/>
          <w:szCs w:val="20"/>
        </w:rPr>
      </w:pPr>
    </w:p>
    <w:p w14:paraId="5E3514EA" w14:textId="3C402019" w:rsidR="00B67263" w:rsidRPr="003568D4" w:rsidRDefault="00556F77" w:rsidP="00F472BF">
      <w:pPr>
        <w:pStyle w:val="NoSpacing"/>
        <w:tabs>
          <w:tab w:val="left" w:pos="851"/>
        </w:tabs>
        <w:jc w:val="both"/>
        <w:rPr>
          <w:rFonts w:ascii="Verdana" w:hAnsi="Verdana" w:cs="Times New Roman"/>
          <w:b/>
          <w:bCs/>
          <w:sz w:val="20"/>
          <w:szCs w:val="20"/>
        </w:rPr>
      </w:pPr>
      <w:r w:rsidRPr="003568D4">
        <w:rPr>
          <w:rFonts w:ascii="Verdana" w:hAnsi="Verdana" w:cs="Times New Roman"/>
          <w:b/>
          <w:bCs/>
          <w:sz w:val="20"/>
          <w:szCs w:val="20"/>
        </w:rPr>
        <w:t xml:space="preserve">III. </w:t>
      </w:r>
      <w:r w:rsidR="008751FB" w:rsidRPr="003568D4">
        <w:rPr>
          <w:rFonts w:ascii="Verdana" w:hAnsi="Verdana" w:cs="Times New Roman"/>
          <w:b/>
          <w:bCs/>
          <w:sz w:val="20"/>
          <w:szCs w:val="20"/>
        </w:rPr>
        <w:t>Bendrieji reikalavimai</w:t>
      </w:r>
      <w:r w:rsidR="00F472BF" w:rsidRPr="003568D4">
        <w:rPr>
          <w:rFonts w:ascii="Verdana" w:hAnsi="Verdana" w:cs="Times New Roman"/>
          <w:b/>
          <w:bCs/>
          <w:sz w:val="20"/>
          <w:szCs w:val="20"/>
        </w:rPr>
        <w:t xml:space="preserve"> </w:t>
      </w:r>
      <w:r w:rsidRPr="003568D4">
        <w:rPr>
          <w:rFonts w:ascii="Verdana" w:hAnsi="Verdana" w:cs="Times New Roman"/>
          <w:b/>
          <w:bCs/>
          <w:sz w:val="20"/>
          <w:szCs w:val="20"/>
        </w:rPr>
        <w:t>(</w:t>
      </w:r>
      <w:r w:rsidR="008751FB" w:rsidRPr="003568D4">
        <w:rPr>
          <w:rFonts w:ascii="Verdana" w:hAnsi="Verdana" w:cs="Times New Roman"/>
          <w:b/>
          <w:bCs/>
          <w:sz w:val="20"/>
          <w:szCs w:val="20"/>
        </w:rPr>
        <w:t>taikom</w:t>
      </w:r>
      <w:r w:rsidRPr="003568D4">
        <w:rPr>
          <w:rFonts w:ascii="Verdana" w:hAnsi="Verdana" w:cs="Times New Roman"/>
          <w:b/>
          <w:bCs/>
          <w:sz w:val="20"/>
          <w:szCs w:val="20"/>
        </w:rPr>
        <w:t xml:space="preserve">a </w:t>
      </w:r>
      <w:r w:rsidR="008751FB" w:rsidRPr="003568D4">
        <w:rPr>
          <w:rFonts w:ascii="Verdana" w:hAnsi="Verdana" w:cs="Times New Roman"/>
          <w:b/>
          <w:bCs/>
          <w:sz w:val="20"/>
          <w:szCs w:val="20"/>
        </w:rPr>
        <w:t>tiek</w:t>
      </w:r>
      <w:r w:rsidR="00F472BF" w:rsidRPr="003568D4">
        <w:rPr>
          <w:rFonts w:ascii="Verdana" w:hAnsi="Verdana" w:cs="Times New Roman"/>
          <w:b/>
          <w:bCs/>
          <w:sz w:val="20"/>
          <w:szCs w:val="20"/>
        </w:rPr>
        <w:t xml:space="preserve"> I, tiek </w:t>
      </w:r>
      <w:r w:rsidR="008751FB" w:rsidRPr="003568D4">
        <w:rPr>
          <w:rFonts w:ascii="Verdana" w:hAnsi="Verdana" w:cs="Times New Roman"/>
          <w:b/>
          <w:bCs/>
          <w:sz w:val="20"/>
          <w:szCs w:val="20"/>
        </w:rPr>
        <w:t>II</w:t>
      </w:r>
      <w:r w:rsidR="00F472BF" w:rsidRPr="003568D4">
        <w:rPr>
          <w:rFonts w:ascii="Verdana" w:hAnsi="Verdana" w:cs="Times New Roman"/>
          <w:b/>
          <w:bCs/>
          <w:sz w:val="20"/>
          <w:szCs w:val="20"/>
        </w:rPr>
        <w:t xml:space="preserve"> alternatyvoms</w:t>
      </w:r>
      <w:r w:rsidR="008751FB" w:rsidRPr="003568D4">
        <w:rPr>
          <w:rFonts w:ascii="Verdana" w:hAnsi="Verdana" w:cs="Times New Roman"/>
          <w:b/>
          <w:bCs/>
          <w:sz w:val="20"/>
          <w:szCs w:val="20"/>
        </w:rPr>
        <w:t xml:space="preserve">, </w:t>
      </w:r>
      <w:proofErr w:type="spellStart"/>
      <w:r w:rsidR="008751FB" w:rsidRPr="003568D4">
        <w:rPr>
          <w:rFonts w:ascii="Verdana" w:hAnsi="Verdana" w:cs="Times New Roman"/>
          <w:b/>
          <w:bCs/>
          <w:sz w:val="20"/>
          <w:szCs w:val="20"/>
        </w:rPr>
        <w:t>t.y</w:t>
      </w:r>
      <w:proofErr w:type="spellEnd"/>
      <w:r w:rsidR="008751FB" w:rsidRPr="003568D4">
        <w:rPr>
          <w:rFonts w:ascii="Verdana" w:hAnsi="Verdana" w:cs="Times New Roman"/>
          <w:b/>
          <w:bCs/>
          <w:sz w:val="20"/>
          <w:szCs w:val="20"/>
        </w:rPr>
        <w:t>.</w:t>
      </w:r>
      <w:r w:rsidR="00F472BF" w:rsidRPr="003568D4">
        <w:rPr>
          <w:rFonts w:ascii="Verdana" w:hAnsi="Verdana" w:cs="Times New Roman"/>
          <w:b/>
          <w:bCs/>
          <w:sz w:val="20"/>
          <w:szCs w:val="20"/>
        </w:rPr>
        <w:t xml:space="preserve"> </w:t>
      </w:r>
      <w:r w:rsidR="008751FB" w:rsidRPr="003568D4">
        <w:rPr>
          <w:rFonts w:ascii="Verdana" w:hAnsi="Verdana" w:cs="Times New Roman"/>
          <w:b/>
          <w:bCs/>
          <w:sz w:val="20"/>
          <w:szCs w:val="20"/>
        </w:rPr>
        <w:t>tiekėjo pasiūlytoms Prekėms</w:t>
      </w:r>
      <w:r w:rsidRPr="003568D4">
        <w:rPr>
          <w:rFonts w:ascii="Verdana" w:hAnsi="Verdana" w:cs="Times New Roman"/>
          <w:b/>
          <w:bCs/>
          <w:sz w:val="20"/>
          <w:szCs w:val="20"/>
        </w:rPr>
        <w:t>)</w:t>
      </w:r>
      <w:r w:rsidR="008751FB" w:rsidRPr="003568D4">
        <w:rPr>
          <w:rFonts w:ascii="Verdana" w:hAnsi="Verdana" w:cs="Times New Roman"/>
          <w:b/>
          <w:bCs/>
          <w:sz w:val="20"/>
          <w:szCs w:val="20"/>
        </w:rPr>
        <w:t>:</w:t>
      </w:r>
    </w:p>
    <w:p w14:paraId="32ECC110" w14:textId="7B224449" w:rsidR="008751FB" w:rsidRPr="003568D4" w:rsidRDefault="00556F77" w:rsidP="006F6200">
      <w:pPr>
        <w:jc w:val="both"/>
        <w:rPr>
          <w:rFonts w:ascii="Verdana" w:hAnsi="Verdana"/>
          <w:b/>
          <w:bCs/>
          <w:sz w:val="20"/>
          <w:szCs w:val="20"/>
          <w:lang w:val="lt-LT"/>
        </w:rPr>
      </w:pPr>
      <w:r w:rsidRPr="003568D4">
        <w:rPr>
          <w:rFonts w:ascii="Verdana" w:hAnsi="Verdana"/>
          <w:sz w:val="20"/>
          <w:szCs w:val="20"/>
          <w:lang w:val="lt-LT"/>
        </w:rPr>
        <w:t>2</w:t>
      </w:r>
      <w:r w:rsidR="004E7955" w:rsidRPr="003568D4">
        <w:rPr>
          <w:rFonts w:ascii="Verdana" w:hAnsi="Verdana"/>
          <w:sz w:val="20"/>
          <w:szCs w:val="20"/>
          <w:lang w:val="lt-LT"/>
        </w:rPr>
        <w:t>3</w:t>
      </w:r>
      <w:r w:rsidRPr="003568D4">
        <w:rPr>
          <w:rFonts w:ascii="Verdana" w:hAnsi="Verdana"/>
          <w:sz w:val="20"/>
          <w:szCs w:val="20"/>
          <w:lang w:val="lt-LT"/>
        </w:rPr>
        <w:t xml:space="preserve">. </w:t>
      </w:r>
      <w:r w:rsidR="007E2F75" w:rsidRPr="003568D4">
        <w:rPr>
          <w:rFonts w:ascii="Verdana" w:hAnsi="Verdana"/>
          <w:sz w:val="20"/>
          <w:szCs w:val="20"/>
          <w:lang w:val="lt-LT"/>
        </w:rPr>
        <w:t xml:space="preserve">Siūlomos </w:t>
      </w:r>
      <w:r w:rsidR="0053255E" w:rsidRPr="003568D4">
        <w:rPr>
          <w:rFonts w:ascii="Verdana" w:hAnsi="Verdana"/>
          <w:sz w:val="20"/>
          <w:szCs w:val="20"/>
          <w:lang w:val="lt-LT"/>
        </w:rPr>
        <w:t>licencijos</w:t>
      </w:r>
      <w:r w:rsidR="007E2F75" w:rsidRPr="003568D4">
        <w:rPr>
          <w:rFonts w:ascii="Verdana" w:hAnsi="Verdana"/>
          <w:sz w:val="20"/>
          <w:szCs w:val="20"/>
          <w:lang w:val="lt-LT"/>
        </w:rPr>
        <w:t xml:space="preserve"> turi apimti </w:t>
      </w:r>
      <w:r w:rsidR="004E7955" w:rsidRPr="003568D4">
        <w:rPr>
          <w:rFonts w:ascii="Verdana" w:hAnsi="Verdana"/>
          <w:sz w:val="20"/>
          <w:szCs w:val="20"/>
          <w:lang w:val="lt-LT"/>
        </w:rPr>
        <w:t>6</w:t>
      </w:r>
      <w:r w:rsidR="007E2F75" w:rsidRPr="003568D4">
        <w:rPr>
          <w:rFonts w:ascii="Verdana" w:hAnsi="Verdana"/>
          <w:sz w:val="20"/>
          <w:szCs w:val="20"/>
          <w:lang w:val="lt-LT"/>
        </w:rPr>
        <w:t>-oje lentelėje išvardintus funkcionalumus</w:t>
      </w:r>
      <w:r w:rsidR="0053255E" w:rsidRPr="003568D4">
        <w:rPr>
          <w:rFonts w:ascii="Verdana" w:hAnsi="Verdana"/>
          <w:sz w:val="20"/>
          <w:szCs w:val="20"/>
          <w:lang w:val="lt-LT"/>
        </w:rPr>
        <w:t>,</w:t>
      </w:r>
      <w:r w:rsidR="009D2022" w:rsidRPr="003568D4">
        <w:rPr>
          <w:rFonts w:ascii="Verdana" w:hAnsi="Verdana"/>
          <w:sz w:val="20"/>
          <w:szCs w:val="20"/>
          <w:lang w:val="lt-LT"/>
        </w:rPr>
        <w:t xml:space="preserve"> atitikti išvardintus reikalavimus:</w:t>
      </w:r>
      <w:r w:rsidR="007E2F75" w:rsidRPr="003568D4">
        <w:rPr>
          <w:rFonts w:ascii="Verdana" w:hAnsi="Verdana"/>
          <w:sz w:val="20"/>
          <w:szCs w:val="20"/>
          <w:lang w:val="lt-LT"/>
        </w:rPr>
        <w:t xml:space="preserve"> </w:t>
      </w:r>
    </w:p>
    <w:p w14:paraId="69C8C6BF" w14:textId="77777777" w:rsidR="006A1998" w:rsidRPr="003568D4" w:rsidRDefault="006A1998" w:rsidP="006A1998">
      <w:pPr>
        <w:pStyle w:val="ListParagraph"/>
        <w:jc w:val="both"/>
        <w:rPr>
          <w:rFonts w:ascii="Verdana" w:hAnsi="Verdana" w:cs="Times New Roman"/>
          <w:sz w:val="20"/>
          <w:szCs w:val="20"/>
        </w:rPr>
      </w:pPr>
    </w:p>
    <w:p w14:paraId="456D7780" w14:textId="375F55E7" w:rsidR="00310D06" w:rsidRPr="003568D4" w:rsidRDefault="004E7955" w:rsidP="00B67263">
      <w:pPr>
        <w:jc w:val="right"/>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6</w:t>
      </w:r>
      <w:r w:rsidR="00310D06" w:rsidRPr="003568D4">
        <w:rPr>
          <w:rFonts w:ascii="Verdana" w:eastAsiaTheme="minorEastAsia" w:hAnsi="Verdana"/>
          <w:sz w:val="20"/>
          <w:szCs w:val="20"/>
          <w:lang w:val="lt-LT" w:eastAsia="en-US"/>
        </w:rPr>
        <w:t xml:space="preserve"> lentelė. Licencijų funkcionalumas, reikalavimai</w:t>
      </w:r>
      <w:r w:rsidR="009D2022" w:rsidRPr="003568D4">
        <w:rPr>
          <w:rFonts w:ascii="Verdana" w:eastAsiaTheme="minorEastAsia" w:hAnsi="Verdana"/>
          <w:sz w:val="20"/>
          <w:szCs w:val="20"/>
          <w:lang w:val="lt-LT" w:eastAsia="en-US"/>
        </w:rPr>
        <w:t xml:space="preserve"> licencijų veikimui</w:t>
      </w:r>
    </w:p>
    <w:tbl>
      <w:tblPr>
        <w:tblStyle w:val="TableGrid"/>
        <w:tblW w:w="9214" w:type="dxa"/>
        <w:tblInd w:w="562" w:type="dxa"/>
        <w:tblLook w:val="04A0" w:firstRow="1" w:lastRow="0" w:firstColumn="1" w:lastColumn="0" w:noHBand="0" w:noVBand="1"/>
      </w:tblPr>
      <w:tblGrid>
        <w:gridCol w:w="743"/>
        <w:gridCol w:w="8471"/>
      </w:tblGrid>
      <w:tr w:rsidR="003568D4" w:rsidRPr="003568D4" w14:paraId="52ACD6EA" w14:textId="77777777" w:rsidTr="000C1F04">
        <w:tc>
          <w:tcPr>
            <w:tcW w:w="743" w:type="dxa"/>
          </w:tcPr>
          <w:p w14:paraId="138E3CAC" w14:textId="77777777" w:rsidR="00310D06" w:rsidRPr="003568D4" w:rsidRDefault="00310D06" w:rsidP="00F75B94">
            <w:pPr>
              <w:jc w:val="center"/>
              <w:rPr>
                <w:rFonts w:ascii="Verdana" w:eastAsiaTheme="minorEastAsia" w:hAnsi="Verdana"/>
                <w:b/>
                <w:bCs/>
                <w:sz w:val="20"/>
                <w:szCs w:val="20"/>
                <w:lang w:val="lt-LT" w:eastAsia="en-US"/>
              </w:rPr>
            </w:pPr>
            <w:r w:rsidRPr="003568D4">
              <w:rPr>
                <w:rFonts w:ascii="Verdana" w:eastAsiaTheme="minorEastAsia" w:hAnsi="Verdana"/>
                <w:b/>
                <w:bCs/>
                <w:sz w:val="20"/>
                <w:szCs w:val="20"/>
                <w:lang w:val="lt-LT" w:eastAsia="en-US"/>
              </w:rPr>
              <w:t>Eil. Nr.</w:t>
            </w:r>
          </w:p>
        </w:tc>
        <w:tc>
          <w:tcPr>
            <w:tcW w:w="8471" w:type="dxa"/>
          </w:tcPr>
          <w:p w14:paraId="52BA5DC9" w14:textId="3F36E985" w:rsidR="00310D06" w:rsidRPr="003568D4" w:rsidRDefault="00310D06" w:rsidP="00F75B94">
            <w:pPr>
              <w:jc w:val="center"/>
              <w:rPr>
                <w:rFonts w:ascii="Verdana" w:eastAsiaTheme="minorEastAsia" w:hAnsi="Verdana"/>
                <w:b/>
                <w:bCs/>
                <w:sz w:val="20"/>
                <w:szCs w:val="20"/>
                <w:lang w:val="lt-LT" w:eastAsia="en-US"/>
              </w:rPr>
            </w:pPr>
            <w:r w:rsidRPr="003568D4">
              <w:rPr>
                <w:rFonts w:ascii="Verdana" w:eastAsiaTheme="minorEastAsia" w:hAnsi="Verdana"/>
                <w:b/>
                <w:bCs/>
                <w:sz w:val="20"/>
                <w:szCs w:val="20"/>
                <w:lang w:val="lt-LT" w:eastAsia="en-US"/>
              </w:rPr>
              <w:t>Funkcionalumo</w:t>
            </w:r>
            <w:r w:rsidR="00257D03" w:rsidRPr="003568D4">
              <w:rPr>
                <w:rFonts w:ascii="Verdana" w:eastAsiaTheme="minorEastAsia" w:hAnsi="Verdana"/>
                <w:b/>
                <w:bCs/>
                <w:sz w:val="20"/>
                <w:szCs w:val="20"/>
                <w:lang w:val="lt-LT" w:eastAsia="en-US"/>
              </w:rPr>
              <w:t>/reikalavimo</w:t>
            </w:r>
            <w:r w:rsidRPr="003568D4">
              <w:rPr>
                <w:rFonts w:ascii="Verdana" w:eastAsiaTheme="minorEastAsia" w:hAnsi="Verdana"/>
                <w:b/>
                <w:bCs/>
                <w:sz w:val="20"/>
                <w:szCs w:val="20"/>
                <w:lang w:val="lt-LT" w:eastAsia="en-US"/>
              </w:rPr>
              <w:t xml:space="preserve"> pavadinimas</w:t>
            </w:r>
          </w:p>
        </w:tc>
      </w:tr>
      <w:tr w:rsidR="003568D4" w:rsidRPr="002635A1" w14:paraId="2218EDE0" w14:textId="77777777" w:rsidTr="000C1F04">
        <w:tc>
          <w:tcPr>
            <w:tcW w:w="743" w:type="dxa"/>
          </w:tcPr>
          <w:p w14:paraId="4BBDA241" w14:textId="45BED120"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1.</w:t>
            </w:r>
          </w:p>
        </w:tc>
        <w:tc>
          <w:tcPr>
            <w:tcW w:w="8471" w:type="dxa"/>
          </w:tcPr>
          <w:p w14:paraId="450669E2" w14:textId="1BC720AB"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 xml:space="preserve">Funkcionalumo prenumeratų galiojimo laikotarpis ne trumpesnis kaip 36 mėn. </w:t>
            </w:r>
          </w:p>
        </w:tc>
      </w:tr>
      <w:tr w:rsidR="003568D4" w:rsidRPr="003568D4" w14:paraId="314B0EB1" w14:textId="77777777" w:rsidTr="000C1F04">
        <w:tc>
          <w:tcPr>
            <w:tcW w:w="743" w:type="dxa"/>
          </w:tcPr>
          <w:p w14:paraId="0023C7D9" w14:textId="0A392FC3"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2.</w:t>
            </w:r>
          </w:p>
        </w:tc>
        <w:tc>
          <w:tcPr>
            <w:tcW w:w="8471" w:type="dxa"/>
          </w:tcPr>
          <w:p w14:paraId="77B68CF8" w14:textId="5B205D54"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 xml:space="preserve">IPS (angl. </w:t>
            </w:r>
            <w:proofErr w:type="spellStart"/>
            <w:r w:rsidRPr="003568D4">
              <w:rPr>
                <w:rFonts w:ascii="Verdana" w:eastAsiaTheme="minorEastAsia" w:hAnsi="Verdana"/>
                <w:sz w:val="20"/>
                <w:szCs w:val="20"/>
                <w:lang w:val="lt-LT" w:eastAsia="en-US"/>
              </w:rPr>
              <w:t>Intrusion</w:t>
            </w:r>
            <w:proofErr w:type="spellEnd"/>
            <w:r w:rsidRPr="003568D4">
              <w:rPr>
                <w:rFonts w:ascii="Verdana" w:eastAsiaTheme="minorEastAsia" w:hAnsi="Verdana"/>
                <w:sz w:val="20"/>
                <w:szCs w:val="20"/>
                <w:lang w:val="lt-LT" w:eastAsia="en-US"/>
              </w:rPr>
              <w:t xml:space="preserve"> </w:t>
            </w:r>
            <w:proofErr w:type="spellStart"/>
            <w:r w:rsidRPr="003568D4">
              <w:rPr>
                <w:rFonts w:ascii="Verdana" w:eastAsiaTheme="minorEastAsia" w:hAnsi="Verdana"/>
                <w:sz w:val="20"/>
                <w:szCs w:val="20"/>
                <w:lang w:val="lt-LT" w:eastAsia="en-US"/>
              </w:rPr>
              <w:t>prevention</w:t>
            </w:r>
            <w:proofErr w:type="spellEnd"/>
            <w:r w:rsidRPr="003568D4">
              <w:rPr>
                <w:rFonts w:ascii="Verdana" w:eastAsiaTheme="minorEastAsia" w:hAnsi="Verdana"/>
                <w:sz w:val="20"/>
                <w:szCs w:val="20"/>
                <w:lang w:val="lt-LT" w:eastAsia="en-US"/>
              </w:rPr>
              <w:t xml:space="preserve"> </w:t>
            </w:r>
            <w:proofErr w:type="spellStart"/>
            <w:r w:rsidRPr="003568D4">
              <w:rPr>
                <w:rFonts w:ascii="Verdana" w:eastAsiaTheme="minorEastAsia" w:hAnsi="Verdana"/>
                <w:sz w:val="20"/>
                <w:szCs w:val="20"/>
                <w:lang w:val="lt-LT" w:eastAsia="en-US"/>
              </w:rPr>
              <w:t>system</w:t>
            </w:r>
            <w:proofErr w:type="spellEnd"/>
            <w:r w:rsidRPr="003568D4">
              <w:rPr>
                <w:rFonts w:ascii="Verdana" w:eastAsiaTheme="minorEastAsia" w:hAnsi="Verdana"/>
                <w:sz w:val="20"/>
                <w:szCs w:val="20"/>
                <w:lang w:val="lt-LT" w:eastAsia="en-US"/>
              </w:rPr>
              <w:t>)</w:t>
            </w:r>
          </w:p>
        </w:tc>
      </w:tr>
      <w:tr w:rsidR="003568D4" w:rsidRPr="003568D4" w14:paraId="3EACA6B1" w14:textId="77777777" w:rsidTr="000C1F04">
        <w:tc>
          <w:tcPr>
            <w:tcW w:w="743" w:type="dxa"/>
          </w:tcPr>
          <w:p w14:paraId="277F6342" w14:textId="6B174687"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3.</w:t>
            </w:r>
          </w:p>
        </w:tc>
        <w:tc>
          <w:tcPr>
            <w:tcW w:w="8471" w:type="dxa"/>
          </w:tcPr>
          <w:p w14:paraId="5D0FB557" w14:textId="115A2395"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 xml:space="preserve">Aplikacijų kontrolė (angl. </w:t>
            </w:r>
            <w:proofErr w:type="spellStart"/>
            <w:r w:rsidRPr="003568D4">
              <w:rPr>
                <w:rFonts w:ascii="Verdana" w:eastAsiaTheme="minorEastAsia" w:hAnsi="Verdana"/>
                <w:sz w:val="20"/>
                <w:szCs w:val="20"/>
                <w:lang w:val="lt-LT" w:eastAsia="en-US"/>
              </w:rPr>
              <w:t>application</w:t>
            </w:r>
            <w:proofErr w:type="spellEnd"/>
            <w:r w:rsidRPr="003568D4">
              <w:rPr>
                <w:rFonts w:ascii="Verdana" w:eastAsiaTheme="minorEastAsia" w:hAnsi="Verdana"/>
                <w:sz w:val="20"/>
                <w:szCs w:val="20"/>
                <w:lang w:val="lt-LT" w:eastAsia="en-US"/>
              </w:rPr>
              <w:t xml:space="preserve"> </w:t>
            </w:r>
            <w:proofErr w:type="spellStart"/>
            <w:r w:rsidRPr="003568D4">
              <w:rPr>
                <w:rFonts w:ascii="Verdana" w:eastAsiaTheme="minorEastAsia" w:hAnsi="Verdana"/>
                <w:sz w:val="20"/>
                <w:szCs w:val="20"/>
                <w:lang w:val="lt-LT" w:eastAsia="en-US"/>
              </w:rPr>
              <w:t>control</w:t>
            </w:r>
            <w:proofErr w:type="spellEnd"/>
            <w:r w:rsidRPr="003568D4">
              <w:rPr>
                <w:rFonts w:ascii="Verdana" w:eastAsiaTheme="minorEastAsia" w:hAnsi="Verdana"/>
                <w:sz w:val="20"/>
                <w:szCs w:val="20"/>
                <w:lang w:val="lt-LT" w:eastAsia="en-US"/>
              </w:rPr>
              <w:t>)</w:t>
            </w:r>
          </w:p>
        </w:tc>
      </w:tr>
      <w:tr w:rsidR="003568D4" w:rsidRPr="003568D4" w14:paraId="34ECE7E9" w14:textId="77777777" w:rsidTr="000C1F04">
        <w:tc>
          <w:tcPr>
            <w:tcW w:w="743" w:type="dxa"/>
          </w:tcPr>
          <w:p w14:paraId="0083B736" w14:textId="3D672438"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4.</w:t>
            </w:r>
          </w:p>
        </w:tc>
        <w:tc>
          <w:tcPr>
            <w:tcW w:w="8471" w:type="dxa"/>
          </w:tcPr>
          <w:p w14:paraId="58183D1A" w14:textId="743BDE31"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Antivirusinė kontrolė (angl. AV)</w:t>
            </w:r>
          </w:p>
        </w:tc>
      </w:tr>
      <w:tr w:rsidR="003568D4" w:rsidRPr="003568D4" w14:paraId="2C09855C" w14:textId="77777777" w:rsidTr="000C1F04">
        <w:tc>
          <w:tcPr>
            <w:tcW w:w="743" w:type="dxa"/>
          </w:tcPr>
          <w:p w14:paraId="7F89B64C" w14:textId="706172B9"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5.</w:t>
            </w:r>
          </w:p>
        </w:tc>
        <w:tc>
          <w:tcPr>
            <w:tcW w:w="8471" w:type="dxa"/>
          </w:tcPr>
          <w:p w14:paraId="61238DF3" w14:textId="0BD5FBCE"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 xml:space="preserve">Svetainių kontrolė (angl. </w:t>
            </w:r>
            <w:proofErr w:type="spellStart"/>
            <w:r w:rsidRPr="003568D4">
              <w:rPr>
                <w:rFonts w:ascii="Verdana" w:eastAsiaTheme="minorEastAsia" w:hAnsi="Verdana"/>
                <w:sz w:val="20"/>
                <w:szCs w:val="20"/>
                <w:lang w:val="lt-LT" w:eastAsia="en-US"/>
              </w:rPr>
              <w:t>Web</w:t>
            </w:r>
            <w:proofErr w:type="spellEnd"/>
            <w:r w:rsidRPr="003568D4">
              <w:rPr>
                <w:rFonts w:ascii="Verdana" w:eastAsiaTheme="minorEastAsia" w:hAnsi="Verdana"/>
                <w:sz w:val="20"/>
                <w:szCs w:val="20"/>
                <w:lang w:val="lt-LT" w:eastAsia="en-US"/>
              </w:rPr>
              <w:t xml:space="preserve"> </w:t>
            </w:r>
            <w:proofErr w:type="spellStart"/>
            <w:r w:rsidRPr="003568D4">
              <w:rPr>
                <w:rFonts w:ascii="Verdana" w:eastAsiaTheme="minorEastAsia" w:hAnsi="Verdana"/>
                <w:sz w:val="20"/>
                <w:szCs w:val="20"/>
                <w:lang w:val="lt-LT" w:eastAsia="en-US"/>
              </w:rPr>
              <w:t>Filtering</w:t>
            </w:r>
            <w:proofErr w:type="spellEnd"/>
            <w:r w:rsidRPr="003568D4">
              <w:rPr>
                <w:rFonts w:ascii="Verdana" w:eastAsiaTheme="minorEastAsia" w:hAnsi="Verdana"/>
                <w:sz w:val="20"/>
                <w:szCs w:val="20"/>
                <w:lang w:val="lt-LT" w:eastAsia="en-US"/>
              </w:rPr>
              <w:t>)</w:t>
            </w:r>
          </w:p>
        </w:tc>
      </w:tr>
      <w:tr w:rsidR="003568D4" w:rsidRPr="003568D4" w14:paraId="0EA0937E" w14:textId="77777777" w:rsidTr="000C1F04">
        <w:tc>
          <w:tcPr>
            <w:tcW w:w="743" w:type="dxa"/>
          </w:tcPr>
          <w:p w14:paraId="044DEB59" w14:textId="5FB1CF73"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6.</w:t>
            </w:r>
          </w:p>
        </w:tc>
        <w:tc>
          <w:tcPr>
            <w:tcW w:w="8471" w:type="dxa"/>
          </w:tcPr>
          <w:p w14:paraId="3C4A6F67" w14:textId="7BA20EF7"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 xml:space="preserve">Žalingų domenų kontrolė (angl. DNS </w:t>
            </w:r>
            <w:proofErr w:type="spellStart"/>
            <w:r w:rsidRPr="003568D4">
              <w:rPr>
                <w:rFonts w:ascii="Verdana" w:eastAsiaTheme="minorEastAsia" w:hAnsi="Verdana"/>
                <w:sz w:val="20"/>
                <w:szCs w:val="20"/>
                <w:lang w:val="lt-LT" w:eastAsia="en-US"/>
              </w:rPr>
              <w:t>Filtering</w:t>
            </w:r>
            <w:proofErr w:type="spellEnd"/>
            <w:r w:rsidRPr="003568D4">
              <w:rPr>
                <w:rFonts w:ascii="Verdana" w:eastAsiaTheme="minorEastAsia" w:hAnsi="Verdana"/>
                <w:sz w:val="20"/>
                <w:szCs w:val="20"/>
                <w:lang w:val="lt-LT" w:eastAsia="en-US"/>
              </w:rPr>
              <w:t>)</w:t>
            </w:r>
          </w:p>
        </w:tc>
      </w:tr>
      <w:tr w:rsidR="003568D4" w:rsidRPr="003568D4" w14:paraId="79E9312A" w14:textId="77777777" w:rsidTr="000C1F04">
        <w:tc>
          <w:tcPr>
            <w:tcW w:w="743" w:type="dxa"/>
          </w:tcPr>
          <w:p w14:paraId="414710C8" w14:textId="3D07C091"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7.</w:t>
            </w:r>
          </w:p>
        </w:tc>
        <w:tc>
          <w:tcPr>
            <w:tcW w:w="8471" w:type="dxa"/>
          </w:tcPr>
          <w:p w14:paraId="5E5B917C" w14:textId="0F80AD19"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SSL/</w:t>
            </w:r>
            <w:proofErr w:type="spellStart"/>
            <w:r w:rsidRPr="003568D4">
              <w:rPr>
                <w:rFonts w:ascii="Verdana" w:eastAsiaTheme="minorEastAsia" w:hAnsi="Verdana"/>
                <w:sz w:val="20"/>
                <w:szCs w:val="20"/>
                <w:lang w:val="lt-LT" w:eastAsia="en-US"/>
              </w:rPr>
              <w:t>IPSec</w:t>
            </w:r>
            <w:proofErr w:type="spellEnd"/>
            <w:r w:rsidRPr="003568D4">
              <w:rPr>
                <w:rFonts w:ascii="Verdana" w:eastAsiaTheme="minorEastAsia" w:hAnsi="Verdana"/>
                <w:sz w:val="20"/>
                <w:szCs w:val="20"/>
                <w:lang w:val="lt-LT" w:eastAsia="en-US"/>
              </w:rPr>
              <w:t xml:space="preserve"> VPN</w:t>
            </w:r>
          </w:p>
        </w:tc>
      </w:tr>
      <w:tr w:rsidR="003568D4" w:rsidRPr="003568D4" w14:paraId="46968605" w14:textId="77777777" w:rsidTr="000C1F04">
        <w:tc>
          <w:tcPr>
            <w:tcW w:w="743" w:type="dxa"/>
          </w:tcPr>
          <w:p w14:paraId="352CBB60" w14:textId="455B6CAA"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8.</w:t>
            </w:r>
          </w:p>
        </w:tc>
        <w:tc>
          <w:tcPr>
            <w:tcW w:w="8471" w:type="dxa"/>
          </w:tcPr>
          <w:p w14:paraId="101D140A" w14:textId="1F5E2369"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Šifruoto SSL turinio patikra</w:t>
            </w:r>
          </w:p>
        </w:tc>
      </w:tr>
      <w:tr w:rsidR="003568D4" w:rsidRPr="003568D4" w14:paraId="1E4BD85E" w14:textId="77777777" w:rsidTr="000C1F04">
        <w:tc>
          <w:tcPr>
            <w:tcW w:w="743" w:type="dxa"/>
          </w:tcPr>
          <w:p w14:paraId="0210006A" w14:textId="1C7E048A"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9.</w:t>
            </w:r>
          </w:p>
        </w:tc>
        <w:tc>
          <w:tcPr>
            <w:tcW w:w="8471" w:type="dxa"/>
          </w:tcPr>
          <w:p w14:paraId="3AEC8234" w14:textId="6A7CD5E3"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 xml:space="preserve">Apsaugos nuo </w:t>
            </w:r>
            <w:proofErr w:type="spellStart"/>
            <w:r w:rsidRPr="003568D4">
              <w:rPr>
                <w:rFonts w:ascii="Verdana" w:eastAsiaTheme="minorEastAsia" w:hAnsi="Verdana"/>
                <w:sz w:val="20"/>
                <w:szCs w:val="20"/>
                <w:lang w:val="lt-LT" w:eastAsia="en-US"/>
              </w:rPr>
              <w:t>botnet</w:t>
            </w:r>
            <w:proofErr w:type="spellEnd"/>
            <w:r w:rsidRPr="003568D4">
              <w:rPr>
                <w:rFonts w:ascii="Verdana" w:eastAsiaTheme="minorEastAsia" w:hAnsi="Verdana"/>
                <w:sz w:val="20"/>
                <w:szCs w:val="20"/>
                <w:lang w:val="lt-LT" w:eastAsia="en-US"/>
              </w:rPr>
              <w:t xml:space="preserve"> tinklų (angl. </w:t>
            </w:r>
            <w:proofErr w:type="spellStart"/>
            <w:r w:rsidRPr="003568D4">
              <w:rPr>
                <w:rFonts w:ascii="Verdana" w:eastAsiaTheme="minorEastAsia" w:hAnsi="Verdana"/>
                <w:sz w:val="20"/>
                <w:szCs w:val="20"/>
                <w:lang w:val="lt-LT" w:eastAsia="en-US"/>
              </w:rPr>
              <w:t>Botnet</w:t>
            </w:r>
            <w:proofErr w:type="spellEnd"/>
            <w:r w:rsidRPr="003568D4">
              <w:rPr>
                <w:rFonts w:ascii="Verdana" w:eastAsiaTheme="minorEastAsia" w:hAnsi="Verdana"/>
                <w:sz w:val="20"/>
                <w:szCs w:val="20"/>
                <w:lang w:val="lt-LT" w:eastAsia="en-US"/>
              </w:rPr>
              <w:t xml:space="preserve"> </w:t>
            </w:r>
            <w:proofErr w:type="spellStart"/>
            <w:r w:rsidRPr="003568D4">
              <w:rPr>
                <w:rFonts w:ascii="Verdana" w:eastAsiaTheme="minorEastAsia" w:hAnsi="Verdana"/>
                <w:sz w:val="20"/>
                <w:szCs w:val="20"/>
                <w:lang w:val="lt-LT" w:eastAsia="en-US"/>
              </w:rPr>
              <w:t>ips</w:t>
            </w:r>
            <w:proofErr w:type="spellEnd"/>
            <w:r w:rsidRPr="003568D4">
              <w:rPr>
                <w:rFonts w:ascii="Verdana" w:eastAsiaTheme="minorEastAsia" w:hAnsi="Verdana"/>
                <w:sz w:val="20"/>
                <w:szCs w:val="20"/>
                <w:lang w:val="lt-LT" w:eastAsia="en-US"/>
              </w:rPr>
              <w:t>)</w:t>
            </w:r>
          </w:p>
        </w:tc>
      </w:tr>
      <w:tr w:rsidR="003568D4" w:rsidRPr="003568D4" w14:paraId="329D23FD" w14:textId="77777777" w:rsidTr="000C1F04">
        <w:tc>
          <w:tcPr>
            <w:tcW w:w="743" w:type="dxa"/>
          </w:tcPr>
          <w:p w14:paraId="1DC914A1" w14:textId="2162272D"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10.</w:t>
            </w:r>
          </w:p>
        </w:tc>
        <w:tc>
          <w:tcPr>
            <w:tcW w:w="8471" w:type="dxa"/>
          </w:tcPr>
          <w:p w14:paraId="46291F28" w14:textId="264520BA"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 xml:space="preserve">Politikomis paremtas </w:t>
            </w:r>
            <w:proofErr w:type="spellStart"/>
            <w:r w:rsidRPr="003568D4">
              <w:rPr>
                <w:rFonts w:ascii="Verdana" w:eastAsiaTheme="minorEastAsia" w:hAnsi="Verdana"/>
                <w:sz w:val="20"/>
                <w:szCs w:val="20"/>
                <w:lang w:val="lt-LT" w:eastAsia="en-US"/>
              </w:rPr>
              <w:t>maršrutizavimas</w:t>
            </w:r>
            <w:proofErr w:type="spellEnd"/>
            <w:r w:rsidRPr="003568D4">
              <w:rPr>
                <w:rFonts w:ascii="Verdana" w:eastAsiaTheme="minorEastAsia" w:hAnsi="Verdana"/>
                <w:sz w:val="20"/>
                <w:szCs w:val="20"/>
                <w:lang w:val="lt-LT" w:eastAsia="en-US"/>
              </w:rPr>
              <w:t xml:space="preserve"> (</w:t>
            </w:r>
            <w:proofErr w:type="spellStart"/>
            <w:r w:rsidRPr="003568D4">
              <w:rPr>
                <w:rFonts w:ascii="Verdana" w:eastAsiaTheme="minorEastAsia" w:hAnsi="Verdana"/>
                <w:sz w:val="20"/>
                <w:szCs w:val="20"/>
                <w:lang w:val="lt-LT" w:eastAsia="en-US"/>
              </w:rPr>
              <w:t>ang</w:t>
            </w:r>
            <w:proofErr w:type="spellEnd"/>
            <w:r w:rsidRPr="003568D4">
              <w:rPr>
                <w:rFonts w:ascii="Verdana" w:eastAsiaTheme="minorEastAsia" w:hAnsi="Verdana"/>
                <w:sz w:val="20"/>
                <w:szCs w:val="20"/>
                <w:lang w:val="lt-LT" w:eastAsia="en-US"/>
              </w:rPr>
              <w:t xml:space="preserve">. </w:t>
            </w:r>
            <w:proofErr w:type="spellStart"/>
            <w:r w:rsidRPr="003568D4">
              <w:rPr>
                <w:rFonts w:ascii="Verdana" w:eastAsiaTheme="minorEastAsia" w:hAnsi="Verdana"/>
                <w:sz w:val="20"/>
                <w:szCs w:val="20"/>
                <w:lang w:val="lt-LT" w:eastAsia="en-US"/>
              </w:rPr>
              <w:t>Policy</w:t>
            </w:r>
            <w:proofErr w:type="spellEnd"/>
            <w:r w:rsidRPr="003568D4">
              <w:rPr>
                <w:rFonts w:ascii="Verdana" w:eastAsiaTheme="minorEastAsia" w:hAnsi="Verdana"/>
                <w:sz w:val="20"/>
                <w:szCs w:val="20"/>
                <w:lang w:val="lt-LT" w:eastAsia="en-US"/>
              </w:rPr>
              <w:t xml:space="preserve"> base </w:t>
            </w:r>
            <w:proofErr w:type="spellStart"/>
            <w:r w:rsidRPr="003568D4">
              <w:rPr>
                <w:rFonts w:ascii="Verdana" w:eastAsiaTheme="minorEastAsia" w:hAnsi="Verdana"/>
                <w:sz w:val="20"/>
                <w:szCs w:val="20"/>
                <w:lang w:val="lt-LT" w:eastAsia="en-US"/>
              </w:rPr>
              <w:t>routing</w:t>
            </w:r>
            <w:proofErr w:type="spellEnd"/>
            <w:r w:rsidRPr="003568D4">
              <w:rPr>
                <w:rFonts w:ascii="Verdana" w:eastAsiaTheme="minorEastAsia" w:hAnsi="Verdana"/>
                <w:sz w:val="20"/>
                <w:szCs w:val="20"/>
                <w:lang w:val="lt-LT" w:eastAsia="en-US"/>
              </w:rPr>
              <w:t>)</w:t>
            </w:r>
          </w:p>
        </w:tc>
      </w:tr>
      <w:tr w:rsidR="003568D4" w:rsidRPr="003568D4" w14:paraId="4379CA04" w14:textId="77777777" w:rsidTr="000C1F04">
        <w:tc>
          <w:tcPr>
            <w:tcW w:w="743" w:type="dxa"/>
          </w:tcPr>
          <w:p w14:paraId="491E3B08" w14:textId="7D2F5346" w:rsidR="004E7955" w:rsidRPr="003568D4" w:rsidRDefault="004E7955" w:rsidP="004E7955">
            <w:pPr>
              <w:jc w:val="both"/>
              <w:rPr>
                <w:rFonts w:ascii="Verdana" w:hAnsi="Verdana"/>
                <w:sz w:val="20"/>
                <w:szCs w:val="20"/>
                <w:lang w:val="lt-LT"/>
              </w:rPr>
            </w:pPr>
            <w:r w:rsidRPr="003568D4">
              <w:rPr>
                <w:rFonts w:ascii="Verdana" w:hAnsi="Verdana"/>
                <w:sz w:val="20"/>
                <w:szCs w:val="20"/>
                <w:lang w:val="lt-LT"/>
              </w:rPr>
              <w:t>11.</w:t>
            </w:r>
          </w:p>
        </w:tc>
        <w:tc>
          <w:tcPr>
            <w:tcW w:w="8471" w:type="dxa"/>
          </w:tcPr>
          <w:p w14:paraId="27CB75FA" w14:textId="7510D32E" w:rsidR="004E7955" w:rsidRPr="003568D4" w:rsidRDefault="004E7955" w:rsidP="004E7955">
            <w:pPr>
              <w:jc w:val="both"/>
              <w:rPr>
                <w:rFonts w:ascii="Verdana" w:eastAsiaTheme="minorEastAsia" w:hAnsi="Verdana"/>
                <w:sz w:val="20"/>
                <w:szCs w:val="20"/>
                <w:lang w:val="lt-LT" w:eastAsia="en-US"/>
              </w:rPr>
            </w:pPr>
            <w:r w:rsidRPr="003568D4">
              <w:rPr>
                <w:rFonts w:ascii="Verdana" w:eastAsiaTheme="minorEastAsia" w:hAnsi="Verdana"/>
                <w:sz w:val="20"/>
                <w:szCs w:val="20"/>
                <w:lang w:val="lt-LT" w:eastAsia="en-US"/>
              </w:rPr>
              <w:t>Techninis palaikymas ne blogesnis kaip 8x5</w:t>
            </w:r>
          </w:p>
        </w:tc>
      </w:tr>
    </w:tbl>
    <w:p w14:paraId="1F1BAC0A" w14:textId="77777777" w:rsidR="00830494" w:rsidRPr="003568D4" w:rsidRDefault="00830494" w:rsidP="00830494">
      <w:pPr>
        <w:pStyle w:val="ListParagraph"/>
        <w:ind w:left="360"/>
        <w:rPr>
          <w:rFonts w:ascii="Verdana" w:hAnsi="Verdana" w:cs="Times New Roman"/>
          <w:sz w:val="20"/>
          <w:szCs w:val="20"/>
        </w:rPr>
      </w:pPr>
    </w:p>
    <w:p w14:paraId="5D6CCC4A" w14:textId="164EB0BD" w:rsidR="00310D06" w:rsidRPr="003568D4" w:rsidRDefault="00B238B5" w:rsidP="00B238B5">
      <w:pPr>
        <w:rPr>
          <w:rFonts w:ascii="Verdana" w:hAnsi="Verdana"/>
          <w:b/>
          <w:bCs/>
          <w:sz w:val="20"/>
          <w:szCs w:val="20"/>
          <w:lang w:val="lt-LT"/>
        </w:rPr>
      </w:pPr>
      <w:r w:rsidRPr="003568D4">
        <w:rPr>
          <w:rFonts w:ascii="Verdana" w:hAnsi="Verdana"/>
          <w:b/>
          <w:bCs/>
          <w:sz w:val="20"/>
          <w:szCs w:val="20"/>
          <w:lang w:val="lt-LT"/>
        </w:rPr>
        <w:t>2</w:t>
      </w:r>
      <w:r w:rsidR="004E7955" w:rsidRPr="003568D4">
        <w:rPr>
          <w:rFonts w:ascii="Verdana" w:hAnsi="Verdana"/>
          <w:b/>
          <w:bCs/>
          <w:sz w:val="20"/>
          <w:szCs w:val="20"/>
          <w:lang w:val="lt-LT"/>
        </w:rPr>
        <w:t>4</w:t>
      </w:r>
      <w:r w:rsidRPr="003568D4">
        <w:rPr>
          <w:rFonts w:ascii="Verdana" w:hAnsi="Verdana"/>
          <w:b/>
          <w:bCs/>
          <w:sz w:val="20"/>
          <w:szCs w:val="20"/>
          <w:lang w:val="lt-LT"/>
        </w:rPr>
        <w:t xml:space="preserve">. Į </w:t>
      </w:r>
      <w:r w:rsidR="00A81181" w:rsidRPr="003568D4">
        <w:rPr>
          <w:rFonts w:ascii="Verdana" w:hAnsi="Verdana"/>
          <w:b/>
          <w:bCs/>
          <w:sz w:val="20"/>
          <w:szCs w:val="20"/>
          <w:lang w:val="lt-LT"/>
        </w:rPr>
        <w:t>Prekių sudėt</w:t>
      </w:r>
      <w:r w:rsidR="003F412C" w:rsidRPr="003568D4">
        <w:rPr>
          <w:rFonts w:ascii="Verdana" w:hAnsi="Verdana"/>
          <w:b/>
          <w:bCs/>
          <w:sz w:val="20"/>
          <w:szCs w:val="20"/>
          <w:lang w:val="lt-LT"/>
        </w:rPr>
        <w:t>į</w:t>
      </w:r>
      <w:r w:rsidR="00A81181" w:rsidRPr="003568D4">
        <w:rPr>
          <w:rFonts w:ascii="Verdana" w:hAnsi="Verdana"/>
          <w:b/>
          <w:bCs/>
          <w:sz w:val="20"/>
          <w:szCs w:val="20"/>
          <w:lang w:val="lt-LT"/>
        </w:rPr>
        <w:t xml:space="preserve"> įeinantis techninis</w:t>
      </w:r>
      <w:r w:rsidR="00E06D68" w:rsidRPr="003568D4">
        <w:rPr>
          <w:rFonts w:ascii="Verdana" w:hAnsi="Verdana"/>
          <w:b/>
          <w:bCs/>
          <w:sz w:val="20"/>
          <w:szCs w:val="20"/>
          <w:lang w:val="lt-LT"/>
        </w:rPr>
        <w:t xml:space="preserve"> ir programinis</w:t>
      </w:r>
      <w:r w:rsidR="00A81181" w:rsidRPr="003568D4">
        <w:rPr>
          <w:rFonts w:ascii="Verdana" w:hAnsi="Verdana"/>
          <w:b/>
          <w:bCs/>
          <w:sz w:val="20"/>
          <w:szCs w:val="20"/>
          <w:lang w:val="lt-LT"/>
        </w:rPr>
        <w:t xml:space="preserve"> palaikymas turi apimti</w:t>
      </w:r>
      <w:r w:rsidR="00CD297A" w:rsidRPr="003568D4">
        <w:rPr>
          <w:rFonts w:ascii="Verdana" w:hAnsi="Verdana"/>
          <w:b/>
          <w:bCs/>
          <w:sz w:val="20"/>
          <w:szCs w:val="20"/>
          <w:lang w:val="lt-LT"/>
        </w:rPr>
        <w:t>:</w:t>
      </w:r>
    </w:p>
    <w:p w14:paraId="591CA58D" w14:textId="7F13662A" w:rsidR="00E44B63" w:rsidRPr="003568D4" w:rsidRDefault="00556F77" w:rsidP="00B238B5">
      <w:pPr>
        <w:jc w:val="both"/>
        <w:rPr>
          <w:rFonts w:ascii="Verdana" w:hAnsi="Verdana"/>
          <w:sz w:val="20"/>
          <w:szCs w:val="20"/>
          <w:lang w:val="lt-LT"/>
        </w:rPr>
      </w:pPr>
      <w:r w:rsidRPr="003568D4">
        <w:rPr>
          <w:rFonts w:ascii="Verdana" w:hAnsi="Verdana"/>
          <w:sz w:val="20"/>
          <w:szCs w:val="20"/>
          <w:lang w:val="lt-LT"/>
        </w:rPr>
        <w:t>2</w:t>
      </w:r>
      <w:r w:rsidR="004E7955" w:rsidRPr="003568D4">
        <w:rPr>
          <w:rFonts w:ascii="Verdana" w:hAnsi="Verdana"/>
          <w:sz w:val="20"/>
          <w:szCs w:val="20"/>
          <w:lang w:val="lt-LT"/>
        </w:rPr>
        <w:t>4</w:t>
      </w:r>
      <w:r w:rsidRPr="003568D4">
        <w:rPr>
          <w:rFonts w:ascii="Verdana" w:hAnsi="Verdana"/>
          <w:sz w:val="20"/>
          <w:szCs w:val="20"/>
          <w:lang w:val="lt-LT"/>
        </w:rPr>
        <w:t xml:space="preserve">.1. </w:t>
      </w:r>
      <w:r w:rsidR="00EC3FD8" w:rsidRPr="003568D4">
        <w:rPr>
          <w:rFonts w:ascii="Verdana" w:hAnsi="Verdana"/>
          <w:sz w:val="20"/>
          <w:szCs w:val="20"/>
          <w:lang w:val="lt-LT"/>
        </w:rPr>
        <w:t>u</w:t>
      </w:r>
      <w:r w:rsidR="00310D06" w:rsidRPr="003568D4">
        <w:rPr>
          <w:rFonts w:ascii="Verdana" w:hAnsi="Verdana"/>
          <w:sz w:val="20"/>
          <w:szCs w:val="20"/>
          <w:lang w:val="lt-LT"/>
        </w:rPr>
        <w:t xml:space="preserve">gniasienių techninės įrangos programinės įrangos palaikymą, teisę gauti klaidų taisymus, naujas programinės įrangos versijas </w:t>
      </w:r>
      <w:r w:rsidR="00EA244C" w:rsidRPr="003568D4">
        <w:rPr>
          <w:rFonts w:ascii="Verdana" w:hAnsi="Verdana"/>
          <w:sz w:val="20"/>
          <w:szCs w:val="20"/>
          <w:lang w:val="lt-LT"/>
        </w:rPr>
        <w:t xml:space="preserve">per </w:t>
      </w:r>
      <w:r w:rsidR="00310D06" w:rsidRPr="003568D4">
        <w:rPr>
          <w:rFonts w:ascii="Verdana" w:hAnsi="Verdana"/>
          <w:sz w:val="20"/>
          <w:szCs w:val="20"/>
          <w:lang w:val="lt-LT"/>
        </w:rPr>
        <w:t xml:space="preserve">visą 36 mėnesių </w:t>
      </w:r>
      <w:r w:rsidR="00CD297A" w:rsidRPr="003568D4">
        <w:rPr>
          <w:rFonts w:ascii="Verdana" w:hAnsi="Verdana"/>
          <w:sz w:val="20"/>
          <w:szCs w:val="20"/>
          <w:lang w:val="lt-LT"/>
        </w:rPr>
        <w:t>funkcionalumo l</w:t>
      </w:r>
      <w:r w:rsidR="00310D06" w:rsidRPr="003568D4">
        <w:rPr>
          <w:rFonts w:ascii="Verdana" w:hAnsi="Verdana"/>
          <w:sz w:val="20"/>
          <w:szCs w:val="20"/>
          <w:lang w:val="lt-LT"/>
        </w:rPr>
        <w:t>icencijų galiojimo laikotarpį;</w:t>
      </w:r>
    </w:p>
    <w:p w14:paraId="513E6825" w14:textId="7E61D157" w:rsidR="00830494" w:rsidRPr="003568D4" w:rsidRDefault="00556F77" w:rsidP="00B238B5">
      <w:pPr>
        <w:jc w:val="both"/>
        <w:rPr>
          <w:rFonts w:ascii="Verdana" w:hAnsi="Verdana"/>
          <w:sz w:val="20"/>
          <w:szCs w:val="20"/>
          <w:lang w:val="lt-LT" w:eastAsia="ar-SA"/>
        </w:rPr>
      </w:pPr>
      <w:r w:rsidRPr="003568D4">
        <w:rPr>
          <w:rFonts w:ascii="Verdana" w:hAnsi="Verdana"/>
          <w:sz w:val="20"/>
          <w:szCs w:val="20"/>
          <w:lang w:val="lt-LT" w:eastAsia="ar-SA"/>
        </w:rPr>
        <w:t>2</w:t>
      </w:r>
      <w:r w:rsidR="004E7955" w:rsidRPr="003568D4">
        <w:rPr>
          <w:rFonts w:ascii="Verdana" w:hAnsi="Verdana"/>
          <w:sz w:val="20"/>
          <w:szCs w:val="20"/>
          <w:lang w:val="lt-LT" w:eastAsia="ar-SA"/>
        </w:rPr>
        <w:t>4</w:t>
      </w:r>
      <w:r w:rsidRPr="003568D4">
        <w:rPr>
          <w:rFonts w:ascii="Verdana" w:hAnsi="Verdana"/>
          <w:sz w:val="20"/>
          <w:szCs w:val="20"/>
          <w:lang w:val="lt-LT" w:eastAsia="ar-SA"/>
        </w:rPr>
        <w:t xml:space="preserve">.2. </w:t>
      </w:r>
      <w:r w:rsidR="00310D06" w:rsidRPr="003568D4">
        <w:rPr>
          <w:rFonts w:ascii="Verdana" w:hAnsi="Verdana"/>
          <w:sz w:val="20"/>
          <w:szCs w:val="20"/>
          <w:lang w:val="lt-LT"/>
        </w:rPr>
        <w:t xml:space="preserve">automatiškai </w:t>
      </w:r>
      <w:r w:rsidR="00CD297A" w:rsidRPr="003568D4">
        <w:rPr>
          <w:rFonts w:ascii="Verdana" w:hAnsi="Verdana"/>
          <w:sz w:val="20"/>
          <w:szCs w:val="20"/>
          <w:lang w:val="lt-LT"/>
        </w:rPr>
        <w:t xml:space="preserve">teikiamus </w:t>
      </w:r>
      <w:r w:rsidR="00310D06" w:rsidRPr="003568D4">
        <w:rPr>
          <w:rFonts w:ascii="Verdana" w:hAnsi="Verdana"/>
          <w:sz w:val="20"/>
          <w:szCs w:val="20"/>
          <w:lang w:val="lt-LT"/>
        </w:rPr>
        <w:t>gamintojo saugumo duomenų bazių atnaujinimus</w:t>
      </w:r>
      <w:r w:rsidR="001D5B0F" w:rsidRPr="003568D4">
        <w:rPr>
          <w:rFonts w:ascii="Verdana" w:hAnsi="Verdana"/>
          <w:sz w:val="20"/>
          <w:szCs w:val="20"/>
          <w:lang w:val="lt-LT"/>
        </w:rPr>
        <w:t>. Automatinis saugumo duomenų bazių atnaujinimas ne rečiau kaip kas 12 val.</w:t>
      </w:r>
      <w:r w:rsidR="00310D06" w:rsidRPr="003568D4">
        <w:rPr>
          <w:rFonts w:ascii="Verdana" w:hAnsi="Verdana"/>
          <w:sz w:val="20"/>
          <w:szCs w:val="20"/>
          <w:lang w:val="lt-LT"/>
        </w:rPr>
        <w:t xml:space="preserve">; </w:t>
      </w:r>
      <w:r w:rsidR="000C1F04" w:rsidRPr="003568D4">
        <w:rPr>
          <w:rFonts w:ascii="Verdana" w:hAnsi="Verdana"/>
          <w:sz w:val="20"/>
          <w:szCs w:val="20"/>
          <w:lang w:val="lt-LT"/>
        </w:rPr>
        <w:t xml:space="preserve"> </w:t>
      </w:r>
    </w:p>
    <w:p w14:paraId="3D1F7199" w14:textId="328CCF76" w:rsidR="00830494" w:rsidRPr="003568D4" w:rsidRDefault="00556F77" w:rsidP="00E44B63">
      <w:pPr>
        <w:jc w:val="both"/>
        <w:rPr>
          <w:rFonts w:ascii="Verdana" w:hAnsi="Verdana"/>
          <w:sz w:val="20"/>
          <w:szCs w:val="20"/>
          <w:lang w:val="lt-LT" w:eastAsia="ar-SA"/>
        </w:rPr>
      </w:pPr>
      <w:r w:rsidRPr="003568D4">
        <w:rPr>
          <w:rFonts w:ascii="Verdana" w:hAnsi="Verdana"/>
          <w:sz w:val="20"/>
          <w:szCs w:val="20"/>
          <w:lang w:val="lt-LT"/>
        </w:rPr>
        <w:t>2</w:t>
      </w:r>
      <w:r w:rsidR="004E7955" w:rsidRPr="003568D4">
        <w:rPr>
          <w:rFonts w:ascii="Verdana" w:hAnsi="Verdana"/>
          <w:sz w:val="20"/>
          <w:szCs w:val="20"/>
          <w:lang w:val="lt-LT"/>
        </w:rPr>
        <w:t>4</w:t>
      </w:r>
      <w:r w:rsidRPr="003568D4">
        <w:rPr>
          <w:rFonts w:ascii="Verdana" w:hAnsi="Verdana"/>
          <w:sz w:val="20"/>
          <w:szCs w:val="20"/>
          <w:lang w:val="lt-LT"/>
        </w:rPr>
        <w:t xml:space="preserve">.3. </w:t>
      </w:r>
      <w:r w:rsidR="00310D06" w:rsidRPr="003568D4">
        <w:rPr>
          <w:rFonts w:ascii="Verdana" w:hAnsi="Verdana"/>
          <w:sz w:val="20"/>
          <w:szCs w:val="20"/>
          <w:lang w:val="lt-LT"/>
        </w:rPr>
        <w:t>prieigą prie gamintojo internetiniame puslapyje esančių techninių resursų (programinės įrangos versijų, dokumentacijos ir pan.), tarp jų ir programinės įrangos bibliotekos;</w:t>
      </w:r>
    </w:p>
    <w:p w14:paraId="44A566D4" w14:textId="12471226" w:rsidR="00830494" w:rsidRPr="003568D4" w:rsidRDefault="00556F77" w:rsidP="00E44B63">
      <w:pPr>
        <w:jc w:val="both"/>
        <w:rPr>
          <w:rFonts w:ascii="Verdana" w:hAnsi="Verdana"/>
          <w:sz w:val="20"/>
          <w:szCs w:val="20"/>
          <w:lang w:val="lt-LT" w:eastAsia="ar-SA"/>
        </w:rPr>
      </w:pPr>
      <w:r w:rsidRPr="003568D4">
        <w:rPr>
          <w:rFonts w:ascii="Verdana" w:hAnsi="Verdana"/>
          <w:sz w:val="20"/>
          <w:szCs w:val="20"/>
          <w:lang w:val="lt-LT"/>
        </w:rPr>
        <w:t>2</w:t>
      </w:r>
      <w:r w:rsidR="004E7955" w:rsidRPr="003568D4">
        <w:rPr>
          <w:rFonts w:ascii="Verdana" w:hAnsi="Verdana"/>
          <w:sz w:val="20"/>
          <w:szCs w:val="20"/>
          <w:lang w:val="lt-LT"/>
        </w:rPr>
        <w:t>4</w:t>
      </w:r>
      <w:r w:rsidRPr="003568D4">
        <w:rPr>
          <w:rFonts w:ascii="Verdana" w:hAnsi="Verdana"/>
          <w:sz w:val="20"/>
          <w:szCs w:val="20"/>
          <w:lang w:val="lt-LT"/>
        </w:rPr>
        <w:t xml:space="preserve">.4. </w:t>
      </w:r>
      <w:r w:rsidR="00310D06" w:rsidRPr="003568D4">
        <w:rPr>
          <w:rFonts w:ascii="Verdana" w:hAnsi="Verdana"/>
          <w:sz w:val="20"/>
          <w:szCs w:val="20"/>
          <w:lang w:val="lt-LT"/>
        </w:rPr>
        <w:t>prieigą prie gamintojo žinių duomenų bazės;</w:t>
      </w:r>
    </w:p>
    <w:p w14:paraId="533A1B76" w14:textId="6A29625B" w:rsidR="00830494" w:rsidRPr="003568D4" w:rsidRDefault="00556F77" w:rsidP="00E44B63">
      <w:pPr>
        <w:jc w:val="both"/>
        <w:rPr>
          <w:rFonts w:ascii="Verdana" w:hAnsi="Verdana"/>
          <w:sz w:val="20"/>
          <w:szCs w:val="20"/>
          <w:lang w:val="lt-LT" w:eastAsia="ar-SA"/>
        </w:rPr>
      </w:pPr>
      <w:r w:rsidRPr="003568D4">
        <w:rPr>
          <w:rFonts w:ascii="Verdana" w:hAnsi="Verdana"/>
          <w:sz w:val="20"/>
          <w:szCs w:val="20"/>
          <w:lang w:val="lt-LT"/>
        </w:rPr>
        <w:t>2</w:t>
      </w:r>
      <w:r w:rsidR="004E7955" w:rsidRPr="003568D4">
        <w:rPr>
          <w:rFonts w:ascii="Verdana" w:hAnsi="Verdana"/>
          <w:sz w:val="20"/>
          <w:szCs w:val="20"/>
          <w:lang w:val="lt-LT"/>
        </w:rPr>
        <w:t>4</w:t>
      </w:r>
      <w:r w:rsidRPr="003568D4">
        <w:rPr>
          <w:rFonts w:ascii="Verdana" w:hAnsi="Verdana"/>
          <w:sz w:val="20"/>
          <w:szCs w:val="20"/>
          <w:lang w:val="lt-LT"/>
        </w:rPr>
        <w:t xml:space="preserve">.5. </w:t>
      </w:r>
      <w:r w:rsidR="00310D06" w:rsidRPr="003568D4">
        <w:rPr>
          <w:rFonts w:ascii="Verdana" w:hAnsi="Verdana"/>
          <w:sz w:val="20"/>
          <w:szCs w:val="20"/>
          <w:lang w:val="lt-LT"/>
        </w:rPr>
        <w:t>teisę kreiptis į gamintojo arba tiekėjo techninio aptarnavimo centrą iškilus problemai (produkto naudojimo, konfigūravimo ir problemų sprendimo</w:t>
      </w:r>
      <w:r w:rsidR="00BB7346" w:rsidRPr="003568D4">
        <w:rPr>
          <w:rFonts w:ascii="Verdana" w:hAnsi="Verdana"/>
          <w:sz w:val="20"/>
          <w:szCs w:val="20"/>
          <w:lang w:val="lt-LT"/>
        </w:rPr>
        <w:t>, gedimų</w:t>
      </w:r>
      <w:r w:rsidR="00310D06" w:rsidRPr="003568D4">
        <w:rPr>
          <w:rFonts w:ascii="Verdana" w:hAnsi="Verdana"/>
          <w:sz w:val="20"/>
          <w:szCs w:val="20"/>
          <w:lang w:val="lt-LT"/>
        </w:rPr>
        <w:t xml:space="preserve"> klausimais) darbo dienomis, darbo valandomis, internetu, elektroniniu paštu arba telefonu. Reakcijos į kreipinius laikas – ne daugiau 4 val.</w:t>
      </w:r>
    </w:p>
    <w:p w14:paraId="00A6B2C3" w14:textId="6941D963" w:rsidR="00310D06" w:rsidRPr="003568D4" w:rsidRDefault="00556F77" w:rsidP="00E44B63">
      <w:pPr>
        <w:jc w:val="both"/>
        <w:rPr>
          <w:rFonts w:ascii="Verdana" w:hAnsi="Verdana"/>
          <w:sz w:val="20"/>
          <w:szCs w:val="20"/>
          <w:lang w:val="lt-LT" w:eastAsia="ar-SA"/>
        </w:rPr>
      </w:pPr>
      <w:r w:rsidRPr="003568D4">
        <w:rPr>
          <w:rFonts w:ascii="Verdana" w:hAnsi="Verdana"/>
          <w:sz w:val="20"/>
          <w:szCs w:val="20"/>
          <w:lang w:val="lt-LT"/>
        </w:rPr>
        <w:t>2</w:t>
      </w:r>
      <w:r w:rsidR="004E7955" w:rsidRPr="003568D4">
        <w:rPr>
          <w:rFonts w:ascii="Verdana" w:hAnsi="Verdana"/>
          <w:sz w:val="20"/>
          <w:szCs w:val="20"/>
          <w:lang w:val="lt-LT"/>
        </w:rPr>
        <w:t>4</w:t>
      </w:r>
      <w:r w:rsidRPr="003568D4">
        <w:rPr>
          <w:rFonts w:ascii="Verdana" w:hAnsi="Verdana"/>
          <w:sz w:val="20"/>
          <w:szCs w:val="20"/>
          <w:lang w:val="lt-LT"/>
        </w:rPr>
        <w:t xml:space="preserve">.6. </w:t>
      </w:r>
      <w:r w:rsidR="00310D06" w:rsidRPr="003568D4">
        <w:rPr>
          <w:rFonts w:ascii="Verdana" w:hAnsi="Verdana"/>
          <w:sz w:val="20"/>
          <w:szCs w:val="20"/>
          <w:lang w:val="lt-LT"/>
        </w:rPr>
        <w:t xml:space="preserve">Nemokamą ugniasienių techninės įrangos remontą arba pakeitimą gedimo atveju visą </w:t>
      </w:r>
      <w:r w:rsidR="00D55E26" w:rsidRPr="003568D4">
        <w:rPr>
          <w:rFonts w:ascii="Verdana" w:hAnsi="Verdana"/>
          <w:sz w:val="20"/>
          <w:szCs w:val="20"/>
          <w:lang w:val="lt-LT"/>
        </w:rPr>
        <w:t>funkcionalumo l</w:t>
      </w:r>
      <w:r w:rsidR="00310D06" w:rsidRPr="003568D4">
        <w:rPr>
          <w:rFonts w:ascii="Verdana" w:hAnsi="Verdana"/>
          <w:sz w:val="20"/>
          <w:szCs w:val="20"/>
          <w:lang w:val="lt-LT"/>
        </w:rPr>
        <w:t>icencijų galiojimo laikotarpį.</w:t>
      </w:r>
    </w:p>
    <w:p w14:paraId="1B4AE5D5" w14:textId="77777777" w:rsidR="00E44B63" w:rsidRPr="003568D4" w:rsidRDefault="00E44B63" w:rsidP="00556F77">
      <w:pPr>
        <w:rPr>
          <w:rFonts w:ascii="Verdana" w:hAnsi="Verdana"/>
          <w:b/>
          <w:bCs/>
          <w:sz w:val="20"/>
          <w:szCs w:val="20"/>
          <w:lang w:val="lt-LT"/>
        </w:rPr>
      </w:pPr>
    </w:p>
    <w:p w14:paraId="49868C22" w14:textId="6E42FF59" w:rsidR="00556F77" w:rsidRPr="003568D4" w:rsidRDefault="00556F77" w:rsidP="00556F77">
      <w:pPr>
        <w:rPr>
          <w:rFonts w:ascii="Verdana" w:hAnsi="Verdana"/>
          <w:b/>
          <w:bCs/>
          <w:sz w:val="20"/>
          <w:szCs w:val="20"/>
          <w:lang w:val="lt-LT"/>
        </w:rPr>
      </w:pPr>
      <w:r w:rsidRPr="003568D4">
        <w:rPr>
          <w:rFonts w:ascii="Verdana" w:hAnsi="Verdana"/>
          <w:b/>
          <w:bCs/>
          <w:sz w:val="20"/>
          <w:szCs w:val="20"/>
          <w:lang w:val="lt-LT"/>
        </w:rPr>
        <w:t xml:space="preserve">IV. Žalieji reikalavimai </w:t>
      </w:r>
    </w:p>
    <w:p w14:paraId="49BAD3BC" w14:textId="6F353D6C" w:rsidR="00556F77" w:rsidRPr="003568D4" w:rsidRDefault="00556F77" w:rsidP="00556F77">
      <w:pPr>
        <w:tabs>
          <w:tab w:val="left" w:pos="993"/>
        </w:tabs>
        <w:jc w:val="both"/>
        <w:rPr>
          <w:rFonts w:ascii="Verdana" w:hAnsi="Verdana"/>
          <w:sz w:val="20"/>
          <w:szCs w:val="20"/>
          <w:lang w:val="lt-LT"/>
        </w:rPr>
      </w:pPr>
      <w:r w:rsidRPr="003568D4">
        <w:rPr>
          <w:rFonts w:ascii="Verdana" w:hAnsi="Verdana"/>
          <w:sz w:val="20"/>
          <w:szCs w:val="20"/>
          <w:lang w:val="lt-LT"/>
        </w:rPr>
        <w:t>2</w:t>
      </w:r>
      <w:r w:rsidR="004E7955" w:rsidRPr="003568D4">
        <w:rPr>
          <w:rFonts w:ascii="Verdana" w:hAnsi="Verdana"/>
          <w:sz w:val="20"/>
          <w:szCs w:val="20"/>
          <w:lang w:val="lt-LT"/>
        </w:rPr>
        <w:t>5</w:t>
      </w:r>
      <w:r w:rsidRPr="003568D4">
        <w:rPr>
          <w:rFonts w:ascii="Verdana" w:hAnsi="Verdana"/>
          <w:sz w:val="20"/>
          <w:szCs w:val="20"/>
          <w:lang w:val="lt-LT"/>
        </w:rPr>
        <w:t xml:space="preserve">. Perkančioji organizacija taiko aplinkos apsaugos kriterijus nurodytus </w:t>
      </w:r>
      <w:r w:rsidR="003568D4" w:rsidRPr="003568D4">
        <w:rPr>
          <w:rFonts w:ascii="Verdana" w:hAnsi="Verdana"/>
          <w:sz w:val="20"/>
          <w:szCs w:val="20"/>
          <w:lang w:val="lt-LT"/>
        </w:rPr>
        <w:t>7</w:t>
      </w:r>
      <w:r w:rsidRPr="003568D4">
        <w:rPr>
          <w:rFonts w:ascii="Verdana" w:hAnsi="Verdana"/>
          <w:sz w:val="20"/>
          <w:szCs w:val="20"/>
          <w:lang w:val="lt-LT"/>
        </w:rPr>
        <w:t xml:space="preserve"> lentelėje šiame pirkime įsigyjamoms Prekėms ir Paslaugoms:</w:t>
      </w:r>
    </w:p>
    <w:p w14:paraId="1F59B5E8" w14:textId="5D5706EC" w:rsidR="00556F77" w:rsidRPr="003568D4" w:rsidRDefault="004E7955" w:rsidP="00556F77">
      <w:pPr>
        <w:pStyle w:val="NormalWeb"/>
        <w:spacing w:before="120" w:beforeAutospacing="0" w:after="0" w:afterAutospacing="0" w:line="240" w:lineRule="atLeast"/>
        <w:ind w:left="720"/>
        <w:jc w:val="right"/>
        <w:rPr>
          <w:rFonts w:ascii="Verdana" w:hAnsi="Verdana"/>
          <w:sz w:val="20"/>
          <w:szCs w:val="20"/>
          <w:lang w:val="lt-LT"/>
        </w:rPr>
      </w:pPr>
      <w:r w:rsidRPr="003568D4">
        <w:rPr>
          <w:rFonts w:ascii="Verdana" w:hAnsi="Verdana"/>
          <w:sz w:val="20"/>
          <w:szCs w:val="20"/>
          <w:lang w:val="lt-LT"/>
        </w:rPr>
        <w:t>7</w:t>
      </w:r>
      <w:r w:rsidR="00556F77" w:rsidRPr="003568D4">
        <w:rPr>
          <w:rFonts w:ascii="Verdana" w:hAnsi="Verdana"/>
          <w:sz w:val="20"/>
          <w:szCs w:val="20"/>
          <w:lang w:val="lt-LT"/>
        </w:rPr>
        <w:t xml:space="preserve"> lentelė</w:t>
      </w:r>
      <w:r w:rsidR="00E421CD" w:rsidRPr="003568D4">
        <w:rPr>
          <w:rFonts w:ascii="Verdana" w:hAnsi="Verdana"/>
          <w:sz w:val="20"/>
          <w:szCs w:val="20"/>
          <w:lang w:val="lt-LT"/>
        </w:rPr>
        <w:t>. Aplinkos apsaugos kriterijai</w:t>
      </w:r>
    </w:p>
    <w:tbl>
      <w:tblPr>
        <w:tblStyle w:val="TableGrid"/>
        <w:tblW w:w="5000" w:type="pct"/>
        <w:jc w:val="center"/>
        <w:tblLook w:val="04A0" w:firstRow="1" w:lastRow="0" w:firstColumn="1" w:lastColumn="0" w:noHBand="0" w:noVBand="1"/>
      </w:tblPr>
      <w:tblGrid>
        <w:gridCol w:w="571"/>
        <w:gridCol w:w="4005"/>
        <w:gridCol w:w="2185"/>
        <w:gridCol w:w="2861"/>
      </w:tblGrid>
      <w:tr w:rsidR="003568D4" w:rsidRPr="003568D4" w14:paraId="660D8675" w14:textId="77777777" w:rsidTr="004060F9">
        <w:trPr>
          <w:jc w:val="center"/>
        </w:trPr>
        <w:tc>
          <w:tcPr>
            <w:tcW w:w="571" w:type="dxa"/>
            <w:vAlign w:val="center"/>
          </w:tcPr>
          <w:p w14:paraId="4FA43A41" w14:textId="77777777" w:rsidR="00556F77" w:rsidRPr="003568D4" w:rsidRDefault="00556F77" w:rsidP="004060F9">
            <w:pPr>
              <w:pStyle w:val="NormalWeb"/>
              <w:spacing w:before="0" w:beforeAutospacing="0" w:after="0" w:afterAutospacing="0" w:line="240" w:lineRule="atLeast"/>
              <w:jc w:val="center"/>
              <w:rPr>
                <w:rFonts w:ascii="Verdana" w:hAnsi="Verdana"/>
                <w:b/>
                <w:bCs/>
                <w:sz w:val="20"/>
                <w:szCs w:val="20"/>
                <w:lang w:val="lt-LT"/>
              </w:rPr>
            </w:pPr>
            <w:r w:rsidRPr="003568D4">
              <w:rPr>
                <w:rFonts w:ascii="Verdana" w:hAnsi="Verdana"/>
                <w:b/>
                <w:bCs/>
                <w:sz w:val="20"/>
                <w:szCs w:val="20"/>
                <w:lang w:val="lt-LT"/>
              </w:rPr>
              <w:t>Eil. Nr.</w:t>
            </w:r>
          </w:p>
        </w:tc>
        <w:tc>
          <w:tcPr>
            <w:tcW w:w="4005" w:type="dxa"/>
            <w:vAlign w:val="center"/>
          </w:tcPr>
          <w:p w14:paraId="6A5BB98F" w14:textId="77777777" w:rsidR="00556F77" w:rsidRPr="003568D4" w:rsidRDefault="00556F77" w:rsidP="004060F9">
            <w:pPr>
              <w:pStyle w:val="NormalWeb"/>
              <w:spacing w:before="0" w:beforeAutospacing="0" w:after="0" w:afterAutospacing="0" w:line="240" w:lineRule="atLeast"/>
              <w:jc w:val="center"/>
              <w:rPr>
                <w:rFonts w:ascii="Verdana" w:hAnsi="Verdana"/>
                <w:b/>
                <w:bCs/>
                <w:sz w:val="20"/>
                <w:szCs w:val="20"/>
                <w:lang w:val="lt-LT"/>
              </w:rPr>
            </w:pPr>
            <w:r w:rsidRPr="003568D4">
              <w:rPr>
                <w:rFonts w:ascii="Verdana" w:hAnsi="Verdana"/>
                <w:b/>
                <w:bCs/>
                <w:sz w:val="20"/>
                <w:szCs w:val="20"/>
                <w:lang w:val="lt-LT"/>
              </w:rPr>
              <w:t>Aplinkos apsaugos reikalavimai</w:t>
            </w:r>
          </w:p>
        </w:tc>
        <w:tc>
          <w:tcPr>
            <w:tcW w:w="2185" w:type="dxa"/>
          </w:tcPr>
          <w:p w14:paraId="5BEA9D02" w14:textId="77777777" w:rsidR="00556F77" w:rsidRPr="003568D4" w:rsidRDefault="00556F77" w:rsidP="004060F9">
            <w:pPr>
              <w:pStyle w:val="NormalWeb"/>
              <w:spacing w:before="0" w:beforeAutospacing="0" w:after="0" w:afterAutospacing="0" w:line="240" w:lineRule="atLeast"/>
              <w:jc w:val="center"/>
              <w:rPr>
                <w:rFonts w:ascii="Verdana" w:hAnsi="Verdana"/>
                <w:b/>
                <w:bCs/>
                <w:sz w:val="20"/>
                <w:szCs w:val="20"/>
                <w:lang w:val="lt-LT"/>
              </w:rPr>
            </w:pPr>
            <w:r w:rsidRPr="003568D4">
              <w:rPr>
                <w:rFonts w:ascii="Verdana" w:hAnsi="Verdana"/>
                <w:b/>
                <w:bCs/>
                <w:sz w:val="20"/>
                <w:szCs w:val="20"/>
                <w:lang w:val="lt-LT"/>
              </w:rPr>
              <w:t>Techninės specifikacijos punktai, kuriems taikomi aplinkos apsaugos reikalavimai</w:t>
            </w:r>
          </w:p>
        </w:tc>
        <w:tc>
          <w:tcPr>
            <w:tcW w:w="2861" w:type="dxa"/>
            <w:vAlign w:val="center"/>
          </w:tcPr>
          <w:p w14:paraId="52962B72" w14:textId="77777777" w:rsidR="00556F77" w:rsidRPr="003568D4" w:rsidRDefault="00556F77" w:rsidP="004060F9">
            <w:pPr>
              <w:pStyle w:val="NormalWeb"/>
              <w:spacing w:before="0" w:beforeAutospacing="0" w:after="0" w:afterAutospacing="0" w:line="240" w:lineRule="atLeast"/>
              <w:jc w:val="center"/>
              <w:rPr>
                <w:rFonts w:ascii="Verdana" w:hAnsi="Verdana"/>
                <w:b/>
                <w:bCs/>
                <w:sz w:val="20"/>
                <w:szCs w:val="20"/>
                <w:lang w:val="lt-LT"/>
              </w:rPr>
            </w:pPr>
            <w:r w:rsidRPr="003568D4">
              <w:rPr>
                <w:rFonts w:ascii="Verdana" w:hAnsi="Verdana"/>
                <w:b/>
                <w:bCs/>
                <w:sz w:val="20"/>
                <w:szCs w:val="20"/>
                <w:lang w:val="lt-LT"/>
              </w:rPr>
              <w:t>Atitiktį reikalavimams įrodantys dokumentai</w:t>
            </w:r>
          </w:p>
        </w:tc>
      </w:tr>
      <w:tr w:rsidR="003568D4" w:rsidRPr="003568D4" w14:paraId="140334EA" w14:textId="77777777" w:rsidTr="004060F9">
        <w:trPr>
          <w:jc w:val="center"/>
        </w:trPr>
        <w:tc>
          <w:tcPr>
            <w:tcW w:w="571" w:type="dxa"/>
            <w:vAlign w:val="center"/>
          </w:tcPr>
          <w:p w14:paraId="2FEC32BC" w14:textId="77777777" w:rsidR="00556F77" w:rsidRPr="003568D4" w:rsidRDefault="00556F77" w:rsidP="004060F9">
            <w:pPr>
              <w:pStyle w:val="NormalWeb"/>
              <w:spacing w:before="120" w:beforeAutospacing="0" w:after="0" w:afterAutospacing="0" w:line="240" w:lineRule="atLeast"/>
              <w:jc w:val="center"/>
              <w:rPr>
                <w:rFonts w:ascii="Verdana" w:hAnsi="Verdana"/>
                <w:sz w:val="20"/>
                <w:szCs w:val="20"/>
                <w:lang w:val="lt-LT"/>
              </w:rPr>
            </w:pPr>
            <w:r w:rsidRPr="003568D4">
              <w:rPr>
                <w:rFonts w:ascii="Verdana" w:hAnsi="Verdana"/>
                <w:sz w:val="20"/>
                <w:szCs w:val="20"/>
                <w:lang w:val="lt-LT"/>
              </w:rPr>
              <w:t>1.</w:t>
            </w:r>
          </w:p>
        </w:tc>
        <w:tc>
          <w:tcPr>
            <w:tcW w:w="4005" w:type="dxa"/>
            <w:vAlign w:val="center"/>
          </w:tcPr>
          <w:p w14:paraId="13633648" w14:textId="77777777" w:rsidR="00556F77" w:rsidRPr="003568D4" w:rsidRDefault="00556F77" w:rsidP="004060F9">
            <w:pPr>
              <w:pStyle w:val="NormalWeb"/>
              <w:spacing w:before="0" w:beforeAutospacing="0" w:after="120" w:afterAutospacing="0" w:line="240" w:lineRule="atLeast"/>
              <w:jc w:val="both"/>
              <w:rPr>
                <w:rFonts w:ascii="Verdana" w:hAnsi="Verdana"/>
                <w:sz w:val="20"/>
                <w:szCs w:val="20"/>
                <w:lang w:val="lt-LT"/>
              </w:rPr>
            </w:pPr>
            <w:r w:rsidRPr="003568D4">
              <w:rPr>
                <w:rFonts w:ascii="Verdana" w:hAnsi="Verdana"/>
                <w:sz w:val="20"/>
                <w:szCs w:val="20"/>
                <w:lang w:val="lt-LT"/>
              </w:rPr>
              <w:t>Šio pirkimo objektas yra licencija, todėl vadovaujantis Aplinkos apsaugos kriterijų taikymo, vykdant žaliuosius pirkimus, tvarkos aprašo 4.4.3 punktu pirkimas laikomas žaliuoju.</w:t>
            </w:r>
          </w:p>
        </w:tc>
        <w:tc>
          <w:tcPr>
            <w:tcW w:w="2185" w:type="dxa"/>
            <w:vAlign w:val="center"/>
          </w:tcPr>
          <w:p w14:paraId="602635C8" w14:textId="24C10264" w:rsidR="00556F77" w:rsidRPr="003568D4" w:rsidRDefault="00556F77" w:rsidP="004060F9">
            <w:pPr>
              <w:pStyle w:val="NormalWeb"/>
              <w:spacing w:before="0" w:beforeAutospacing="0" w:after="0" w:afterAutospacing="0" w:line="240" w:lineRule="atLeast"/>
              <w:jc w:val="center"/>
              <w:rPr>
                <w:rFonts w:ascii="Verdana" w:hAnsi="Verdana"/>
                <w:sz w:val="20"/>
                <w:szCs w:val="20"/>
                <w:lang w:val="lt-LT"/>
              </w:rPr>
            </w:pPr>
            <w:r w:rsidRPr="003568D4">
              <w:rPr>
                <w:rFonts w:ascii="Verdana" w:hAnsi="Verdana"/>
                <w:sz w:val="20"/>
                <w:szCs w:val="20"/>
                <w:lang w:val="lt-LT"/>
              </w:rPr>
              <w:t>Taikoma 2</w:t>
            </w:r>
            <w:r w:rsidR="003568D4" w:rsidRPr="003568D4">
              <w:rPr>
                <w:rFonts w:ascii="Verdana" w:hAnsi="Verdana"/>
                <w:sz w:val="20"/>
                <w:szCs w:val="20"/>
                <w:lang w:val="lt-LT"/>
              </w:rPr>
              <w:t>-5</w:t>
            </w:r>
            <w:r w:rsidRPr="003568D4">
              <w:rPr>
                <w:rFonts w:ascii="Verdana" w:hAnsi="Verdana"/>
                <w:sz w:val="20"/>
                <w:szCs w:val="20"/>
                <w:lang w:val="lt-LT"/>
              </w:rPr>
              <w:t xml:space="preserve"> lentelėse nurodytoms Prekėms</w:t>
            </w:r>
          </w:p>
        </w:tc>
        <w:tc>
          <w:tcPr>
            <w:tcW w:w="2861" w:type="dxa"/>
            <w:vAlign w:val="center"/>
          </w:tcPr>
          <w:p w14:paraId="34EA1A64" w14:textId="77777777" w:rsidR="00556F77" w:rsidRPr="003568D4" w:rsidRDefault="00556F77" w:rsidP="004060F9">
            <w:pPr>
              <w:pStyle w:val="NormalWeb"/>
              <w:spacing w:before="0" w:beforeAutospacing="0" w:after="0" w:afterAutospacing="0" w:line="240" w:lineRule="atLeast"/>
              <w:jc w:val="center"/>
              <w:rPr>
                <w:rFonts w:ascii="Verdana" w:hAnsi="Verdana"/>
                <w:sz w:val="20"/>
                <w:szCs w:val="20"/>
                <w:lang w:val="lt-LT"/>
              </w:rPr>
            </w:pPr>
            <w:r w:rsidRPr="003568D4">
              <w:rPr>
                <w:rFonts w:ascii="Verdana" w:hAnsi="Verdana"/>
                <w:sz w:val="20"/>
                <w:szCs w:val="20"/>
                <w:lang w:val="lt-LT"/>
              </w:rPr>
              <w:t>Dokumentų pateikti nereikalaujama</w:t>
            </w:r>
          </w:p>
        </w:tc>
      </w:tr>
      <w:tr w:rsidR="00556F77" w:rsidRPr="003568D4" w14:paraId="16F90DCE" w14:textId="77777777" w:rsidTr="004060F9">
        <w:trPr>
          <w:jc w:val="center"/>
        </w:trPr>
        <w:tc>
          <w:tcPr>
            <w:tcW w:w="571" w:type="dxa"/>
            <w:vAlign w:val="center"/>
          </w:tcPr>
          <w:p w14:paraId="5A11AC87" w14:textId="77777777" w:rsidR="00556F77" w:rsidRPr="003568D4" w:rsidRDefault="00556F77" w:rsidP="004060F9">
            <w:pPr>
              <w:pStyle w:val="NormalWeb"/>
              <w:spacing w:before="120" w:beforeAutospacing="0" w:after="0" w:afterAutospacing="0" w:line="240" w:lineRule="atLeast"/>
              <w:jc w:val="center"/>
              <w:rPr>
                <w:rFonts w:ascii="Verdana" w:hAnsi="Verdana"/>
                <w:sz w:val="20"/>
                <w:szCs w:val="20"/>
                <w:lang w:val="lt-LT"/>
              </w:rPr>
            </w:pPr>
            <w:r w:rsidRPr="003568D4">
              <w:rPr>
                <w:rFonts w:ascii="Verdana" w:hAnsi="Verdana"/>
                <w:sz w:val="20"/>
                <w:szCs w:val="20"/>
                <w:lang w:val="lt-LT"/>
              </w:rPr>
              <w:t>2.</w:t>
            </w:r>
          </w:p>
        </w:tc>
        <w:tc>
          <w:tcPr>
            <w:tcW w:w="4005" w:type="dxa"/>
            <w:vAlign w:val="center"/>
          </w:tcPr>
          <w:p w14:paraId="7314A7BB" w14:textId="77777777" w:rsidR="00556F77" w:rsidRPr="003568D4" w:rsidRDefault="00556F77" w:rsidP="004060F9">
            <w:pPr>
              <w:pStyle w:val="NormalWeb"/>
              <w:spacing w:before="0" w:beforeAutospacing="0" w:after="120" w:afterAutospacing="0" w:line="240" w:lineRule="atLeast"/>
              <w:jc w:val="both"/>
              <w:rPr>
                <w:rFonts w:ascii="Verdana" w:hAnsi="Verdana"/>
                <w:sz w:val="20"/>
                <w:szCs w:val="20"/>
                <w:lang w:val="lt-LT"/>
              </w:rPr>
            </w:pPr>
            <w:r w:rsidRPr="003568D4">
              <w:rPr>
                <w:rFonts w:ascii="Verdana" w:hAnsi="Verdana"/>
                <w:sz w:val="20"/>
                <w:szCs w:val="20"/>
                <w:lang w:val="lt-LT"/>
              </w:rPr>
              <w:t xml:space="preserve">Perkančioji organizacija šį pirkimo objektą laiko aplinkos apsaugos </w:t>
            </w:r>
            <w:r w:rsidRPr="003568D4">
              <w:rPr>
                <w:rFonts w:ascii="Verdana" w:hAnsi="Verdana"/>
                <w:sz w:val="20"/>
                <w:szCs w:val="20"/>
                <w:lang w:val="lt-LT"/>
              </w:rPr>
              <w:lastRenderedPageBreak/>
              <w:t xml:space="preserve">kriterijumi kaip nurodyta Aplinkos apsaugos kriterijų taikymo, vykdant žaliuosius pirkimus, tvarkos aprašo, patvirtinto </w:t>
            </w:r>
            <w:bookmarkStart w:id="2" w:name="_Hlk95397738"/>
            <w:r w:rsidRPr="003568D4">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2"/>
            <w:r w:rsidRPr="003568D4">
              <w:rPr>
                <w:rFonts w:ascii="Verdana" w:hAnsi="Verdana"/>
                <w:sz w:val="20"/>
                <w:szCs w:val="20"/>
                <w:lang w:val="lt-LT"/>
              </w:rPr>
              <w:t>, 4.4.3 punkte (</w:t>
            </w:r>
            <w:r w:rsidRPr="003568D4">
              <w:rPr>
                <w:rFonts w:ascii="Verdana" w:hAnsi="Verdana"/>
                <w:i/>
                <w:iCs/>
                <w:sz w:val="20"/>
                <w:szCs w:val="20"/>
                <w:shd w:val="clear" w:color="auto" w:fill="FFFFFF"/>
                <w:lang w:val="lt-LT"/>
              </w:rPr>
              <w:t>Pirkimas laikomas žaliuoju, kai rengiant technines specifikacijas, nustatant tiekėjų kvalifikacijos reikalavimus ar kvalifikacinės atrankos kriterijus, pasiūlymų vertinimo kriterijus, pirkimo sutarties vykdymo sąlygas ir (ar) kitus reikalavimus</w:t>
            </w:r>
            <w:r w:rsidRPr="003568D4">
              <w:rPr>
                <w:rFonts w:ascii="Verdana" w:hAnsi="Verdana"/>
                <w:i/>
                <w:iCs/>
                <w:sz w:val="20"/>
                <w:szCs w:val="20"/>
                <w:lang w:val="lt-LT"/>
              </w:rPr>
              <w:t> tiekėjams</w:t>
            </w:r>
            <w:r w:rsidRPr="003568D4">
              <w:rPr>
                <w:rFonts w:ascii="Verdana" w:hAnsi="Verdana"/>
                <w:i/>
                <w:iCs/>
                <w:sz w:val="20"/>
                <w:szCs w:val="20"/>
                <w:shd w:val="clear" w:color="auto" w:fill="FFFFFF"/>
                <w:lang w:val="lt-LT"/>
              </w:rPr>
              <w:t xml:space="preserve">, perkama prekė, paslauga arba darbas (toliau – produktas) tenkina bent vieną iš žemiau esančių papunkčių: […] 4.4.3 </w:t>
            </w:r>
            <w:r w:rsidRPr="003568D4">
              <w:rPr>
                <w:rFonts w:ascii="Verdana" w:hAnsi="Verdana"/>
                <w:i/>
                <w:iCs/>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Pr="003568D4">
              <w:rPr>
                <w:rFonts w:ascii="Verdana" w:hAnsi="Verdana"/>
                <w:sz w:val="20"/>
                <w:szCs w:val="20"/>
                <w:lang w:val="lt-LT"/>
              </w:rPr>
              <w:t>).</w:t>
            </w:r>
          </w:p>
        </w:tc>
        <w:tc>
          <w:tcPr>
            <w:tcW w:w="2185" w:type="dxa"/>
            <w:vAlign w:val="center"/>
          </w:tcPr>
          <w:p w14:paraId="7A73B853" w14:textId="1DFC3842" w:rsidR="00556F77" w:rsidRPr="003568D4" w:rsidRDefault="00556F77" w:rsidP="004060F9">
            <w:pPr>
              <w:pStyle w:val="NormalWeb"/>
              <w:spacing w:before="0" w:beforeAutospacing="0" w:after="0" w:afterAutospacing="0" w:line="240" w:lineRule="atLeast"/>
              <w:jc w:val="center"/>
              <w:rPr>
                <w:rFonts w:ascii="Verdana" w:hAnsi="Verdana"/>
                <w:sz w:val="20"/>
                <w:szCs w:val="20"/>
                <w:lang w:val="lt-LT"/>
              </w:rPr>
            </w:pPr>
            <w:r w:rsidRPr="003568D4">
              <w:rPr>
                <w:rFonts w:ascii="Verdana" w:hAnsi="Verdana"/>
                <w:sz w:val="20"/>
                <w:szCs w:val="20"/>
                <w:lang w:val="lt-LT"/>
              </w:rPr>
              <w:lastRenderedPageBreak/>
              <w:t xml:space="preserve">Šioje Techninėje specifikacijoje </w:t>
            </w:r>
            <w:r w:rsidRPr="003568D4">
              <w:rPr>
                <w:rFonts w:ascii="Verdana" w:hAnsi="Verdana"/>
                <w:sz w:val="20"/>
                <w:szCs w:val="20"/>
                <w:lang w:val="lt-LT"/>
              </w:rPr>
              <w:lastRenderedPageBreak/>
              <w:t xml:space="preserve">nurodytoms </w:t>
            </w:r>
            <w:r w:rsidR="00BB71B9" w:rsidRPr="003568D4">
              <w:rPr>
                <w:rFonts w:ascii="Verdana" w:hAnsi="Verdana"/>
                <w:sz w:val="20"/>
                <w:szCs w:val="20"/>
                <w:lang w:val="lt-LT"/>
              </w:rPr>
              <w:t xml:space="preserve">įrangos </w:t>
            </w:r>
            <w:r w:rsidRPr="003568D4">
              <w:rPr>
                <w:rFonts w:ascii="Verdana" w:hAnsi="Verdana"/>
                <w:sz w:val="20"/>
                <w:szCs w:val="20"/>
                <w:lang w:val="lt-LT"/>
              </w:rPr>
              <w:t>palaikymo paslaugoms</w:t>
            </w:r>
          </w:p>
        </w:tc>
        <w:tc>
          <w:tcPr>
            <w:tcW w:w="2861" w:type="dxa"/>
            <w:vAlign w:val="center"/>
          </w:tcPr>
          <w:p w14:paraId="4473510C" w14:textId="77777777" w:rsidR="00556F77" w:rsidRPr="003568D4" w:rsidRDefault="00556F77" w:rsidP="004060F9">
            <w:pPr>
              <w:pStyle w:val="NormalWeb"/>
              <w:spacing w:before="0" w:beforeAutospacing="0" w:after="0" w:afterAutospacing="0" w:line="240" w:lineRule="atLeast"/>
              <w:jc w:val="center"/>
              <w:rPr>
                <w:rFonts w:ascii="Verdana" w:hAnsi="Verdana"/>
                <w:sz w:val="20"/>
                <w:szCs w:val="20"/>
                <w:lang w:val="lt-LT"/>
              </w:rPr>
            </w:pPr>
            <w:r w:rsidRPr="003568D4">
              <w:rPr>
                <w:rFonts w:ascii="Verdana" w:hAnsi="Verdana"/>
                <w:sz w:val="20"/>
                <w:szCs w:val="20"/>
                <w:lang w:val="lt-LT"/>
              </w:rPr>
              <w:lastRenderedPageBreak/>
              <w:t>Dokumentų pateikti nereikalaujama</w:t>
            </w:r>
          </w:p>
        </w:tc>
      </w:tr>
    </w:tbl>
    <w:p w14:paraId="6B936682" w14:textId="77777777" w:rsidR="00556F77" w:rsidRPr="003568D4" w:rsidRDefault="00556F77" w:rsidP="00556F77">
      <w:pPr>
        <w:ind w:left="720"/>
        <w:rPr>
          <w:rFonts w:ascii="Verdana" w:hAnsi="Verdana"/>
          <w:b/>
          <w:bCs/>
          <w:sz w:val="20"/>
          <w:szCs w:val="20"/>
          <w:lang w:val="lt-LT"/>
        </w:rPr>
      </w:pPr>
    </w:p>
    <w:p w14:paraId="10D07ECB" w14:textId="11382BFE" w:rsidR="00556F77" w:rsidRPr="003568D4" w:rsidRDefault="00556F77" w:rsidP="00556F77">
      <w:pPr>
        <w:rPr>
          <w:rFonts w:ascii="Verdana" w:hAnsi="Verdana"/>
          <w:b/>
          <w:bCs/>
          <w:sz w:val="20"/>
          <w:szCs w:val="20"/>
          <w:lang w:val="lt-LT"/>
        </w:rPr>
      </w:pPr>
      <w:r w:rsidRPr="003568D4">
        <w:rPr>
          <w:rFonts w:ascii="Verdana" w:hAnsi="Verdana"/>
          <w:b/>
          <w:bCs/>
          <w:sz w:val="20"/>
          <w:szCs w:val="20"/>
          <w:lang w:val="lt-LT"/>
        </w:rPr>
        <w:t>V. Nacionalinio saugumo reikalavimai</w:t>
      </w:r>
    </w:p>
    <w:p w14:paraId="299CE513" w14:textId="443C6241" w:rsidR="00556F77" w:rsidRPr="003568D4" w:rsidRDefault="00556F77" w:rsidP="00556F77">
      <w:pPr>
        <w:rPr>
          <w:rFonts w:ascii="Verdana" w:hAnsi="Verdana"/>
          <w:b/>
          <w:bCs/>
          <w:sz w:val="20"/>
          <w:szCs w:val="20"/>
          <w:lang w:val="lt-LT"/>
        </w:rPr>
      </w:pPr>
      <w:r w:rsidRPr="003568D4">
        <w:rPr>
          <w:rStyle w:val="normaltextrun"/>
          <w:rFonts w:ascii="Verdana" w:hAnsi="Verdana"/>
          <w:sz w:val="20"/>
          <w:szCs w:val="20"/>
          <w:shd w:val="clear" w:color="auto" w:fill="FFFFFF"/>
          <w:lang w:val="lt-LT"/>
        </w:rPr>
        <w:t>2</w:t>
      </w:r>
      <w:r w:rsidR="004E7955" w:rsidRPr="003568D4">
        <w:rPr>
          <w:rStyle w:val="normaltextrun"/>
          <w:rFonts w:ascii="Verdana" w:hAnsi="Verdana"/>
          <w:sz w:val="20"/>
          <w:szCs w:val="20"/>
          <w:shd w:val="clear" w:color="auto" w:fill="FFFFFF"/>
          <w:lang w:val="lt-LT"/>
        </w:rPr>
        <w:t>6</w:t>
      </w:r>
      <w:r w:rsidRPr="003568D4">
        <w:rPr>
          <w:rStyle w:val="normaltextrun"/>
          <w:rFonts w:ascii="Verdana" w:hAnsi="Verdana"/>
          <w:sz w:val="20"/>
          <w:szCs w:val="20"/>
          <w:shd w:val="clear" w:color="auto" w:fill="FFFFFF"/>
          <w:lang w:val="lt-LT"/>
        </w:rPr>
        <w:t>. Šis pirkimas laikomas susijusiu su nacionaliniu saugumu, todėl šio pirkimo atžvilgiu keliami specialieji reikalavimai tiekėjo siūlomoms Prekėms</w:t>
      </w:r>
      <w:r w:rsidR="00056997" w:rsidRPr="003568D4">
        <w:rPr>
          <w:rStyle w:val="normaltextrun"/>
          <w:rFonts w:ascii="Verdana" w:hAnsi="Verdana"/>
          <w:sz w:val="20"/>
          <w:szCs w:val="20"/>
          <w:shd w:val="clear" w:color="auto" w:fill="FFFFFF"/>
          <w:lang w:val="lt-LT"/>
        </w:rPr>
        <w:t>/</w:t>
      </w:r>
      <w:r w:rsidRPr="003568D4">
        <w:rPr>
          <w:rStyle w:val="normaltextrun"/>
          <w:rFonts w:ascii="Verdana" w:hAnsi="Verdana"/>
          <w:sz w:val="20"/>
          <w:szCs w:val="20"/>
          <w:shd w:val="clear" w:color="auto" w:fill="FFFFFF"/>
          <w:lang w:val="lt-LT"/>
        </w:rPr>
        <w:t>Paslaugoms, nurodytoms šioje Techninėje specifikacijoje, siekiant užtikrinti šalies nacionalinio saugumo interesus. Nacionalinio saugumo reikalavimai Prekėms ir Paslaugoms nurodyti Specialiųjų pirkimo sąlygų 5 skyriuje.</w:t>
      </w:r>
      <w:r w:rsidRPr="003568D4">
        <w:rPr>
          <w:rStyle w:val="eop"/>
          <w:rFonts w:ascii="Verdana" w:hAnsi="Verdana"/>
          <w:sz w:val="20"/>
          <w:szCs w:val="20"/>
          <w:shd w:val="clear" w:color="auto" w:fill="FFFFFF"/>
          <w:lang w:val="lt-LT"/>
        </w:rPr>
        <w:t> </w:t>
      </w:r>
    </w:p>
    <w:p w14:paraId="7E8E5355" w14:textId="14C98AA9" w:rsidR="003701B2" w:rsidRPr="003568D4" w:rsidRDefault="003701B2" w:rsidP="00556F77">
      <w:pPr>
        <w:rPr>
          <w:rFonts w:ascii="Verdana" w:hAnsi="Verdana"/>
          <w:b/>
          <w:bCs/>
          <w:sz w:val="20"/>
          <w:szCs w:val="20"/>
          <w:lang w:val="lt-LT"/>
        </w:rPr>
      </w:pPr>
    </w:p>
    <w:p w14:paraId="20D5241C" w14:textId="2CC15868" w:rsidR="00D116D7" w:rsidRPr="003568D4" w:rsidRDefault="00E45966" w:rsidP="00DF2B5E">
      <w:pPr>
        <w:jc w:val="center"/>
        <w:rPr>
          <w:rFonts w:ascii="Verdana" w:hAnsi="Verdana"/>
          <w:sz w:val="20"/>
          <w:szCs w:val="20"/>
          <w:lang w:val="lt-LT"/>
        </w:rPr>
      </w:pPr>
      <w:r w:rsidRPr="003568D4">
        <w:rPr>
          <w:rFonts w:ascii="Verdana" w:hAnsi="Verdana"/>
          <w:sz w:val="20"/>
          <w:szCs w:val="20"/>
          <w:lang w:val="lt-LT"/>
        </w:rPr>
        <w:t>_________________</w:t>
      </w:r>
    </w:p>
    <w:p w14:paraId="7475C178" w14:textId="77777777" w:rsidR="00D116D7" w:rsidRPr="003568D4" w:rsidRDefault="00D116D7" w:rsidP="00603CFC">
      <w:pPr>
        <w:rPr>
          <w:rFonts w:ascii="Verdana" w:hAnsi="Verdana"/>
          <w:sz w:val="20"/>
          <w:szCs w:val="20"/>
          <w:lang w:val="lt-LT"/>
        </w:rPr>
      </w:pPr>
    </w:p>
    <w:sectPr w:rsidR="00D116D7" w:rsidRPr="003568D4" w:rsidSect="009234D1">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78C1" w14:textId="77777777" w:rsidR="00111CBF" w:rsidRDefault="00111CBF" w:rsidP="00210F3C">
      <w:r>
        <w:separator/>
      </w:r>
    </w:p>
  </w:endnote>
  <w:endnote w:type="continuationSeparator" w:id="0">
    <w:p w14:paraId="3BD71CE7" w14:textId="77777777" w:rsidR="00111CBF" w:rsidRDefault="00111CBF" w:rsidP="00210F3C">
      <w:r>
        <w:continuationSeparator/>
      </w:r>
    </w:p>
  </w:endnote>
  <w:endnote w:type="continuationNotice" w:id="1">
    <w:p w14:paraId="3344C1F2" w14:textId="77777777" w:rsidR="00111CBF" w:rsidRDefault="0011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274F" w14:textId="77777777" w:rsidR="00111CBF" w:rsidRDefault="00111CBF" w:rsidP="00210F3C">
      <w:r>
        <w:separator/>
      </w:r>
    </w:p>
  </w:footnote>
  <w:footnote w:type="continuationSeparator" w:id="0">
    <w:p w14:paraId="3C77BE2E" w14:textId="77777777" w:rsidR="00111CBF" w:rsidRDefault="00111CBF" w:rsidP="00210F3C">
      <w:r>
        <w:continuationSeparator/>
      </w:r>
    </w:p>
  </w:footnote>
  <w:footnote w:type="continuationNotice" w:id="1">
    <w:p w14:paraId="03983DB7" w14:textId="77777777" w:rsidR="00111CBF" w:rsidRDefault="0011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4F"/>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 w15:restartNumberingAfterBreak="0">
    <w:nsid w:val="02342D40"/>
    <w:multiLevelType w:val="multilevel"/>
    <w:tmpl w:val="4A12201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15:restartNumberingAfterBreak="0">
    <w:nsid w:val="041308FB"/>
    <w:multiLevelType w:val="hybridMultilevel"/>
    <w:tmpl w:val="706C59FA"/>
    <w:lvl w:ilvl="0" w:tplc="4CF24C1E">
      <w:start w:val="1"/>
      <w:numFmt w:val="decimal"/>
      <w:lvlText w:val="%1."/>
      <w:lvlJc w:val="left"/>
      <w:pPr>
        <w:ind w:left="720" w:hanging="360"/>
      </w:pPr>
    </w:lvl>
    <w:lvl w:ilvl="1" w:tplc="AA32D360">
      <w:start w:val="1"/>
      <w:numFmt w:val="lowerLetter"/>
      <w:lvlText w:val="%2."/>
      <w:lvlJc w:val="left"/>
      <w:pPr>
        <w:ind w:left="1440" w:hanging="360"/>
      </w:pPr>
    </w:lvl>
    <w:lvl w:ilvl="2" w:tplc="92CE7BF2">
      <w:start w:val="1"/>
      <w:numFmt w:val="lowerRoman"/>
      <w:lvlText w:val="%3."/>
      <w:lvlJc w:val="right"/>
      <w:pPr>
        <w:ind w:left="2160" w:hanging="180"/>
      </w:pPr>
    </w:lvl>
    <w:lvl w:ilvl="3" w:tplc="50C60E5C">
      <w:start w:val="1"/>
      <w:numFmt w:val="decimal"/>
      <w:lvlText w:val="%4."/>
      <w:lvlJc w:val="left"/>
      <w:pPr>
        <w:ind w:left="2880" w:hanging="360"/>
      </w:pPr>
    </w:lvl>
    <w:lvl w:ilvl="4" w:tplc="1FEAA0BE">
      <w:start w:val="1"/>
      <w:numFmt w:val="lowerLetter"/>
      <w:lvlText w:val="%5."/>
      <w:lvlJc w:val="left"/>
      <w:pPr>
        <w:ind w:left="3600" w:hanging="360"/>
      </w:pPr>
    </w:lvl>
    <w:lvl w:ilvl="5" w:tplc="1E226E26">
      <w:start w:val="1"/>
      <w:numFmt w:val="lowerRoman"/>
      <w:lvlText w:val="%6."/>
      <w:lvlJc w:val="right"/>
      <w:pPr>
        <w:ind w:left="4320" w:hanging="180"/>
      </w:pPr>
    </w:lvl>
    <w:lvl w:ilvl="6" w:tplc="09F6A6D2">
      <w:start w:val="1"/>
      <w:numFmt w:val="decimal"/>
      <w:lvlText w:val="%7."/>
      <w:lvlJc w:val="left"/>
      <w:pPr>
        <w:ind w:left="5040" w:hanging="360"/>
      </w:pPr>
    </w:lvl>
    <w:lvl w:ilvl="7" w:tplc="463E1A50">
      <w:start w:val="1"/>
      <w:numFmt w:val="lowerLetter"/>
      <w:lvlText w:val="%8."/>
      <w:lvlJc w:val="left"/>
      <w:pPr>
        <w:ind w:left="5760" w:hanging="360"/>
      </w:pPr>
    </w:lvl>
    <w:lvl w:ilvl="8" w:tplc="CF127DC8">
      <w:start w:val="1"/>
      <w:numFmt w:val="lowerRoman"/>
      <w:lvlText w:val="%9."/>
      <w:lvlJc w:val="right"/>
      <w:pPr>
        <w:ind w:left="6480" w:hanging="180"/>
      </w:pPr>
    </w:lvl>
  </w:abstractNum>
  <w:abstractNum w:abstractNumId="3" w15:restartNumberingAfterBreak="0">
    <w:nsid w:val="123E1A40"/>
    <w:multiLevelType w:val="hybridMultilevel"/>
    <w:tmpl w:val="7D1E6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763F0"/>
    <w:multiLevelType w:val="hybridMultilevel"/>
    <w:tmpl w:val="D46E18B2"/>
    <w:lvl w:ilvl="0" w:tplc="4FE203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8D02D1"/>
    <w:multiLevelType w:val="hybridMultilevel"/>
    <w:tmpl w:val="595E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7156E5"/>
    <w:multiLevelType w:val="hybridMultilevel"/>
    <w:tmpl w:val="D8CA7B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1EF13106"/>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21C774FD"/>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23595601"/>
    <w:multiLevelType w:val="hybridMultilevel"/>
    <w:tmpl w:val="4A0867C0"/>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2"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3" w15:restartNumberingAfterBreak="0">
    <w:nsid w:val="331442FF"/>
    <w:multiLevelType w:val="hybridMultilevel"/>
    <w:tmpl w:val="948C4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FE6815"/>
    <w:multiLevelType w:val="multilevel"/>
    <w:tmpl w:val="902C95C6"/>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5" w15:restartNumberingAfterBreak="0">
    <w:nsid w:val="3EE52B2A"/>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1EE6144"/>
    <w:multiLevelType w:val="multilevel"/>
    <w:tmpl w:val="6F4E602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537D34EF"/>
    <w:multiLevelType w:val="multilevel"/>
    <w:tmpl w:val="C636A63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0" w15:restartNumberingAfterBreak="0">
    <w:nsid w:val="56327956"/>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15:restartNumberingAfterBreak="0">
    <w:nsid w:val="575F16D3"/>
    <w:multiLevelType w:val="multilevel"/>
    <w:tmpl w:val="AF40BA44"/>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9305A1"/>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B4D74AE"/>
    <w:multiLevelType w:val="hybridMultilevel"/>
    <w:tmpl w:val="EFEA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8F2B44"/>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7" w15:restartNumberingAfterBreak="0">
    <w:nsid w:val="5FF0373E"/>
    <w:multiLevelType w:val="multilevel"/>
    <w:tmpl w:val="542C7428"/>
    <w:lvl w:ilvl="0">
      <w:start w:val="1"/>
      <w:numFmt w:val="upperRoman"/>
      <w:suff w:val="space"/>
      <w:lvlText w:val="%1."/>
      <w:lvlJc w:val="left"/>
      <w:pPr>
        <w:ind w:left="0" w:firstLine="720"/>
      </w:pPr>
      <w:rPr>
        <w:rFonts w:hint="default"/>
      </w:rPr>
    </w:lvl>
    <w:lvl w:ilv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8" w15:restartNumberingAfterBreak="0">
    <w:nsid w:val="63F04A5D"/>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9" w15:restartNumberingAfterBreak="0">
    <w:nsid w:val="67271E4B"/>
    <w:multiLevelType w:val="multilevel"/>
    <w:tmpl w:val="A74A4568"/>
    <w:lvl w:ilvl="0">
      <w:start w:val="1"/>
      <w:numFmt w:val="decimal"/>
      <w:suff w:val="nothing"/>
      <w:lvlText w:val="%1."/>
      <w:lvlJc w:val="left"/>
      <w:pPr>
        <w:ind w:left="0" w:firstLine="0"/>
      </w:pPr>
      <w:rPr>
        <w:rFonts w:hint="default"/>
        <w:b w:val="0"/>
        <w:bCs/>
        <w:color w:val="auto"/>
      </w:rPr>
    </w:lvl>
    <w:lvl w:ilvl="1">
      <w:start w:val="1"/>
      <w:numFmt w:val="decimal"/>
      <w:isLgl/>
      <w:suff w:val="nothing"/>
      <w:lvlText w:val="%1.%2."/>
      <w:lvlJc w:val="left"/>
      <w:pPr>
        <w:ind w:left="0" w:firstLine="0"/>
      </w:pPr>
      <w:rPr>
        <w:rFonts w:hint="default"/>
        <w:b w:val="0"/>
        <w:bCs/>
        <w:i w:val="0"/>
        <w:sz w:val="22"/>
        <w:szCs w:val="22"/>
      </w:rPr>
    </w:lvl>
    <w:lvl w:ilvl="2">
      <w:start w:val="1"/>
      <w:numFmt w:val="decimal"/>
      <w:isLgl/>
      <w:suff w:val="nothing"/>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0" w15:restartNumberingAfterBreak="0">
    <w:nsid w:val="687D4DD5"/>
    <w:multiLevelType w:val="hybridMultilevel"/>
    <w:tmpl w:val="D8CA7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843C75"/>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2" w15:restartNumberingAfterBreak="0">
    <w:nsid w:val="6F817AD1"/>
    <w:multiLevelType w:val="hybridMultilevel"/>
    <w:tmpl w:val="DD7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4"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B32D3A"/>
    <w:multiLevelType w:val="multilevel"/>
    <w:tmpl w:val="9D38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9BB5D8E"/>
    <w:multiLevelType w:val="hybridMultilevel"/>
    <w:tmpl w:val="B956AF7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16cid:durableId="1532263073">
    <w:abstractNumId w:val="36"/>
  </w:num>
  <w:num w:numId="2" w16cid:durableId="666783964">
    <w:abstractNumId w:val="21"/>
  </w:num>
  <w:num w:numId="3" w16cid:durableId="1523664819">
    <w:abstractNumId w:val="22"/>
  </w:num>
  <w:num w:numId="4" w16cid:durableId="1308901136">
    <w:abstractNumId w:val="34"/>
  </w:num>
  <w:num w:numId="5" w16cid:durableId="24329271">
    <w:abstractNumId w:val="27"/>
  </w:num>
  <w:num w:numId="6" w16cid:durableId="994920911">
    <w:abstractNumId w:val="19"/>
  </w:num>
  <w:num w:numId="7" w16cid:durableId="21156361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6"/>
  </w:num>
  <w:num w:numId="9" w16cid:durableId="1840343741">
    <w:abstractNumId w:val="8"/>
  </w:num>
  <w:num w:numId="10" w16cid:durableId="788360040">
    <w:abstractNumId w:val="16"/>
  </w:num>
  <w:num w:numId="11" w16cid:durableId="1148327771">
    <w:abstractNumId w:val="27"/>
  </w:num>
  <w:num w:numId="12" w16cid:durableId="555048051">
    <w:abstractNumId w:val="25"/>
  </w:num>
  <w:num w:numId="13" w16cid:durableId="460921261">
    <w:abstractNumId w:val="24"/>
  </w:num>
  <w:num w:numId="14" w16cid:durableId="1168600133">
    <w:abstractNumId w:val="2"/>
  </w:num>
  <w:num w:numId="15" w16cid:durableId="918290582">
    <w:abstractNumId w:val="20"/>
  </w:num>
  <w:num w:numId="16" w16cid:durableId="199098510">
    <w:abstractNumId w:val="32"/>
  </w:num>
  <w:num w:numId="17" w16cid:durableId="1166088887">
    <w:abstractNumId w:val="11"/>
  </w:num>
  <w:num w:numId="18" w16cid:durableId="2013949270">
    <w:abstractNumId w:val="37"/>
  </w:num>
  <w:num w:numId="19" w16cid:durableId="1754428182">
    <w:abstractNumId w:val="12"/>
  </w:num>
  <w:num w:numId="20" w16cid:durableId="744761109">
    <w:abstractNumId w:val="35"/>
  </w:num>
  <w:num w:numId="21" w16cid:durableId="8990157">
    <w:abstractNumId w:val="29"/>
  </w:num>
  <w:num w:numId="22" w16cid:durableId="1101223952">
    <w:abstractNumId w:val="0"/>
  </w:num>
  <w:num w:numId="23" w16cid:durableId="998579811">
    <w:abstractNumId w:val="14"/>
  </w:num>
  <w:num w:numId="24" w16cid:durableId="1113943325">
    <w:abstractNumId w:val="17"/>
  </w:num>
  <w:num w:numId="25" w16cid:durableId="1228687493">
    <w:abstractNumId w:val="30"/>
  </w:num>
  <w:num w:numId="26" w16cid:durableId="589702699">
    <w:abstractNumId w:val="31"/>
  </w:num>
  <w:num w:numId="27" w16cid:durableId="1478261086">
    <w:abstractNumId w:val="18"/>
  </w:num>
  <w:num w:numId="28" w16cid:durableId="1707291555">
    <w:abstractNumId w:val="15"/>
  </w:num>
  <w:num w:numId="29" w16cid:durableId="1051658769">
    <w:abstractNumId w:val="28"/>
  </w:num>
  <w:num w:numId="30" w16cid:durableId="808282269">
    <w:abstractNumId w:val="5"/>
  </w:num>
  <w:num w:numId="31" w16cid:durableId="1705592639">
    <w:abstractNumId w:val="13"/>
  </w:num>
  <w:num w:numId="32" w16cid:durableId="47727807">
    <w:abstractNumId w:val="3"/>
  </w:num>
  <w:num w:numId="33" w16cid:durableId="1736586764">
    <w:abstractNumId w:val="7"/>
  </w:num>
  <w:num w:numId="34" w16cid:durableId="372849037">
    <w:abstractNumId w:val="9"/>
  </w:num>
  <w:num w:numId="35" w16cid:durableId="922841197">
    <w:abstractNumId w:val="26"/>
  </w:num>
  <w:num w:numId="36" w16cid:durableId="1249146761">
    <w:abstractNumId w:val="10"/>
  </w:num>
  <w:num w:numId="37" w16cid:durableId="1632401541">
    <w:abstractNumId w:val="23"/>
  </w:num>
  <w:num w:numId="38" w16cid:durableId="1684625244">
    <w:abstractNumId w:val="1"/>
  </w:num>
  <w:num w:numId="39" w16cid:durableId="1360550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2C17"/>
    <w:rsid w:val="00004F3C"/>
    <w:rsid w:val="00014106"/>
    <w:rsid w:val="00016008"/>
    <w:rsid w:val="00016A11"/>
    <w:rsid w:val="00024BF5"/>
    <w:rsid w:val="00024CCF"/>
    <w:rsid w:val="00025959"/>
    <w:rsid w:val="00025FA0"/>
    <w:rsid w:val="00031492"/>
    <w:rsid w:val="00033C22"/>
    <w:rsid w:val="00034D4B"/>
    <w:rsid w:val="00037347"/>
    <w:rsid w:val="000412BC"/>
    <w:rsid w:val="00046777"/>
    <w:rsid w:val="00050A1D"/>
    <w:rsid w:val="00051F02"/>
    <w:rsid w:val="000524B4"/>
    <w:rsid w:val="000525F7"/>
    <w:rsid w:val="000560D3"/>
    <w:rsid w:val="00056997"/>
    <w:rsid w:val="00057659"/>
    <w:rsid w:val="00060FCA"/>
    <w:rsid w:val="000627A2"/>
    <w:rsid w:val="00064BBF"/>
    <w:rsid w:val="00064D3A"/>
    <w:rsid w:val="00066780"/>
    <w:rsid w:val="00070626"/>
    <w:rsid w:val="000735F6"/>
    <w:rsid w:val="00074656"/>
    <w:rsid w:val="00080A62"/>
    <w:rsid w:val="00083156"/>
    <w:rsid w:val="000834B4"/>
    <w:rsid w:val="00085D53"/>
    <w:rsid w:val="000877E3"/>
    <w:rsid w:val="00087A19"/>
    <w:rsid w:val="00091835"/>
    <w:rsid w:val="000928C5"/>
    <w:rsid w:val="00093FAB"/>
    <w:rsid w:val="00094368"/>
    <w:rsid w:val="000A0649"/>
    <w:rsid w:val="000A2D12"/>
    <w:rsid w:val="000A3A5F"/>
    <w:rsid w:val="000A7A7B"/>
    <w:rsid w:val="000B3567"/>
    <w:rsid w:val="000B3F3E"/>
    <w:rsid w:val="000B657F"/>
    <w:rsid w:val="000C10AE"/>
    <w:rsid w:val="000C1F04"/>
    <w:rsid w:val="000C5FE5"/>
    <w:rsid w:val="000C66C8"/>
    <w:rsid w:val="000C6CF0"/>
    <w:rsid w:val="000C6D73"/>
    <w:rsid w:val="000C7B59"/>
    <w:rsid w:val="000D133D"/>
    <w:rsid w:val="000D4194"/>
    <w:rsid w:val="000D7252"/>
    <w:rsid w:val="000E01A0"/>
    <w:rsid w:val="000E03EB"/>
    <w:rsid w:val="000E223A"/>
    <w:rsid w:val="000E5842"/>
    <w:rsid w:val="000F08F8"/>
    <w:rsid w:val="000F192A"/>
    <w:rsid w:val="000F2393"/>
    <w:rsid w:val="000F29C1"/>
    <w:rsid w:val="000F52EA"/>
    <w:rsid w:val="00100B0D"/>
    <w:rsid w:val="00105A5A"/>
    <w:rsid w:val="0010652A"/>
    <w:rsid w:val="00107053"/>
    <w:rsid w:val="001104BE"/>
    <w:rsid w:val="00111466"/>
    <w:rsid w:val="00111CBF"/>
    <w:rsid w:val="001170B6"/>
    <w:rsid w:val="001174F0"/>
    <w:rsid w:val="001177FA"/>
    <w:rsid w:val="001178C0"/>
    <w:rsid w:val="0011797D"/>
    <w:rsid w:val="001209B7"/>
    <w:rsid w:val="00125080"/>
    <w:rsid w:val="00131D08"/>
    <w:rsid w:val="00132484"/>
    <w:rsid w:val="0013478E"/>
    <w:rsid w:val="0013616F"/>
    <w:rsid w:val="001373FA"/>
    <w:rsid w:val="00143B1F"/>
    <w:rsid w:val="00146032"/>
    <w:rsid w:val="001477B1"/>
    <w:rsid w:val="00152459"/>
    <w:rsid w:val="0015264C"/>
    <w:rsid w:val="001572B6"/>
    <w:rsid w:val="0016152A"/>
    <w:rsid w:val="00161894"/>
    <w:rsid w:val="00163F2A"/>
    <w:rsid w:val="001664E2"/>
    <w:rsid w:val="00166F61"/>
    <w:rsid w:val="001727FF"/>
    <w:rsid w:val="0017559A"/>
    <w:rsid w:val="00181A99"/>
    <w:rsid w:val="001845B9"/>
    <w:rsid w:val="0018574A"/>
    <w:rsid w:val="00186E96"/>
    <w:rsid w:val="001911D2"/>
    <w:rsid w:val="0019163A"/>
    <w:rsid w:val="001917FB"/>
    <w:rsid w:val="00195B93"/>
    <w:rsid w:val="00195D81"/>
    <w:rsid w:val="00195DE5"/>
    <w:rsid w:val="001B6D84"/>
    <w:rsid w:val="001C11EA"/>
    <w:rsid w:val="001C245F"/>
    <w:rsid w:val="001C251C"/>
    <w:rsid w:val="001C562C"/>
    <w:rsid w:val="001C6A85"/>
    <w:rsid w:val="001D0F46"/>
    <w:rsid w:val="001D4EFC"/>
    <w:rsid w:val="001D5B0F"/>
    <w:rsid w:val="001E15C6"/>
    <w:rsid w:val="001E18A5"/>
    <w:rsid w:val="001F0529"/>
    <w:rsid w:val="001F3B04"/>
    <w:rsid w:val="001F3E50"/>
    <w:rsid w:val="001F6D6C"/>
    <w:rsid w:val="001F7574"/>
    <w:rsid w:val="00202110"/>
    <w:rsid w:val="002051FA"/>
    <w:rsid w:val="00210F3C"/>
    <w:rsid w:val="0021219C"/>
    <w:rsid w:val="00215944"/>
    <w:rsid w:val="002174ED"/>
    <w:rsid w:val="00222286"/>
    <w:rsid w:val="0022333E"/>
    <w:rsid w:val="00223EB9"/>
    <w:rsid w:val="0022563F"/>
    <w:rsid w:val="0022633B"/>
    <w:rsid w:val="00226FDB"/>
    <w:rsid w:val="00227FC4"/>
    <w:rsid w:val="002313C6"/>
    <w:rsid w:val="0023373E"/>
    <w:rsid w:val="0023403F"/>
    <w:rsid w:val="0023423C"/>
    <w:rsid w:val="002347B4"/>
    <w:rsid w:val="00236646"/>
    <w:rsid w:val="002410CE"/>
    <w:rsid w:val="00246A18"/>
    <w:rsid w:val="002471EB"/>
    <w:rsid w:val="00255254"/>
    <w:rsid w:val="00257910"/>
    <w:rsid w:val="00257D03"/>
    <w:rsid w:val="00260B51"/>
    <w:rsid w:val="00262682"/>
    <w:rsid w:val="002635A1"/>
    <w:rsid w:val="00266B8A"/>
    <w:rsid w:val="00270825"/>
    <w:rsid w:val="0027279E"/>
    <w:rsid w:val="002748DE"/>
    <w:rsid w:val="002760A5"/>
    <w:rsid w:val="00276882"/>
    <w:rsid w:val="00285190"/>
    <w:rsid w:val="002857C6"/>
    <w:rsid w:val="00286727"/>
    <w:rsid w:val="00290C62"/>
    <w:rsid w:val="00292A61"/>
    <w:rsid w:val="002A2BD3"/>
    <w:rsid w:val="002A364A"/>
    <w:rsid w:val="002A571F"/>
    <w:rsid w:val="002B0554"/>
    <w:rsid w:val="002B38CA"/>
    <w:rsid w:val="002B4560"/>
    <w:rsid w:val="002B47C1"/>
    <w:rsid w:val="002B76A8"/>
    <w:rsid w:val="002C0C07"/>
    <w:rsid w:val="002C2FCD"/>
    <w:rsid w:val="002C6575"/>
    <w:rsid w:val="002C70BF"/>
    <w:rsid w:val="002D05A9"/>
    <w:rsid w:val="002D1F43"/>
    <w:rsid w:val="002D3CD1"/>
    <w:rsid w:val="002D73BC"/>
    <w:rsid w:val="002E5D46"/>
    <w:rsid w:val="002E7469"/>
    <w:rsid w:val="002F193C"/>
    <w:rsid w:val="002F3AA6"/>
    <w:rsid w:val="002F75CD"/>
    <w:rsid w:val="002F7B53"/>
    <w:rsid w:val="0030009C"/>
    <w:rsid w:val="00303749"/>
    <w:rsid w:val="003055E0"/>
    <w:rsid w:val="00306A8D"/>
    <w:rsid w:val="00310D06"/>
    <w:rsid w:val="003132F8"/>
    <w:rsid w:val="00313F99"/>
    <w:rsid w:val="0031478D"/>
    <w:rsid w:val="00321936"/>
    <w:rsid w:val="00323DE2"/>
    <w:rsid w:val="00324548"/>
    <w:rsid w:val="00333245"/>
    <w:rsid w:val="00337031"/>
    <w:rsid w:val="0035074A"/>
    <w:rsid w:val="003510B6"/>
    <w:rsid w:val="003510D1"/>
    <w:rsid w:val="00351F41"/>
    <w:rsid w:val="00353C24"/>
    <w:rsid w:val="00354AB5"/>
    <w:rsid w:val="0035507B"/>
    <w:rsid w:val="003556CB"/>
    <w:rsid w:val="003568D4"/>
    <w:rsid w:val="003579B6"/>
    <w:rsid w:val="00361CFF"/>
    <w:rsid w:val="00363EC3"/>
    <w:rsid w:val="00364C16"/>
    <w:rsid w:val="00365451"/>
    <w:rsid w:val="0036549E"/>
    <w:rsid w:val="00366D72"/>
    <w:rsid w:val="003701B2"/>
    <w:rsid w:val="00370337"/>
    <w:rsid w:val="00371D75"/>
    <w:rsid w:val="00372C8E"/>
    <w:rsid w:val="00373D1C"/>
    <w:rsid w:val="00375A4C"/>
    <w:rsid w:val="00376C0F"/>
    <w:rsid w:val="00380DB0"/>
    <w:rsid w:val="003820BE"/>
    <w:rsid w:val="00382973"/>
    <w:rsid w:val="00382C59"/>
    <w:rsid w:val="003833D0"/>
    <w:rsid w:val="00385F4A"/>
    <w:rsid w:val="00386302"/>
    <w:rsid w:val="00386E09"/>
    <w:rsid w:val="00391AD5"/>
    <w:rsid w:val="00393FDB"/>
    <w:rsid w:val="00395C65"/>
    <w:rsid w:val="003973E7"/>
    <w:rsid w:val="003A222C"/>
    <w:rsid w:val="003A38A4"/>
    <w:rsid w:val="003A649A"/>
    <w:rsid w:val="003B4CDE"/>
    <w:rsid w:val="003B4DD0"/>
    <w:rsid w:val="003C22B5"/>
    <w:rsid w:val="003C23E5"/>
    <w:rsid w:val="003C46E5"/>
    <w:rsid w:val="003C4FEE"/>
    <w:rsid w:val="003D005D"/>
    <w:rsid w:val="003D1E62"/>
    <w:rsid w:val="003D60E5"/>
    <w:rsid w:val="003E10E4"/>
    <w:rsid w:val="003E2173"/>
    <w:rsid w:val="003E5465"/>
    <w:rsid w:val="003E574C"/>
    <w:rsid w:val="003E7A73"/>
    <w:rsid w:val="003F23FF"/>
    <w:rsid w:val="003F3BD5"/>
    <w:rsid w:val="003F412C"/>
    <w:rsid w:val="00402ABE"/>
    <w:rsid w:val="004046B1"/>
    <w:rsid w:val="004100D0"/>
    <w:rsid w:val="0041212A"/>
    <w:rsid w:val="00412853"/>
    <w:rsid w:val="004139E2"/>
    <w:rsid w:val="0042084A"/>
    <w:rsid w:val="00421412"/>
    <w:rsid w:val="00422C53"/>
    <w:rsid w:val="00425E94"/>
    <w:rsid w:val="00426F63"/>
    <w:rsid w:val="0043126D"/>
    <w:rsid w:val="00432856"/>
    <w:rsid w:val="00432B27"/>
    <w:rsid w:val="00434AD0"/>
    <w:rsid w:val="00435F29"/>
    <w:rsid w:val="00442ECF"/>
    <w:rsid w:val="00444FED"/>
    <w:rsid w:val="00447372"/>
    <w:rsid w:val="00451AA5"/>
    <w:rsid w:val="00453C6C"/>
    <w:rsid w:val="0046242A"/>
    <w:rsid w:val="00464DBB"/>
    <w:rsid w:val="004715EB"/>
    <w:rsid w:val="004717D5"/>
    <w:rsid w:val="004718EB"/>
    <w:rsid w:val="00471F17"/>
    <w:rsid w:val="004735E7"/>
    <w:rsid w:val="0047364D"/>
    <w:rsid w:val="00475A7E"/>
    <w:rsid w:val="00477341"/>
    <w:rsid w:val="00477512"/>
    <w:rsid w:val="00477E92"/>
    <w:rsid w:val="00480B0A"/>
    <w:rsid w:val="00486881"/>
    <w:rsid w:val="004876BD"/>
    <w:rsid w:val="004902B8"/>
    <w:rsid w:val="00491642"/>
    <w:rsid w:val="00493DE7"/>
    <w:rsid w:val="004953F1"/>
    <w:rsid w:val="00496D45"/>
    <w:rsid w:val="004A189B"/>
    <w:rsid w:val="004A1EDB"/>
    <w:rsid w:val="004A2ACB"/>
    <w:rsid w:val="004A6C6E"/>
    <w:rsid w:val="004A6E11"/>
    <w:rsid w:val="004A7E49"/>
    <w:rsid w:val="004B156B"/>
    <w:rsid w:val="004B5DD2"/>
    <w:rsid w:val="004B75CE"/>
    <w:rsid w:val="004C09B5"/>
    <w:rsid w:val="004C2B13"/>
    <w:rsid w:val="004C5B36"/>
    <w:rsid w:val="004C7C4A"/>
    <w:rsid w:val="004D3236"/>
    <w:rsid w:val="004D4383"/>
    <w:rsid w:val="004D487A"/>
    <w:rsid w:val="004D5748"/>
    <w:rsid w:val="004D5EE2"/>
    <w:rsid w:val="004E5CE9"/>
    <w:rsid w:val="004E7955"/>
    <w:rsid w:val="004F305B"/>
    <w:rsid w:val="004F7E57"/>
    <w:rsid w:val="0050274A"/>
    <w:rsid w:val="0050612F"/>
    <w:rsid w:val="00520D4C"/>
    <w:rsid w:val="0052136F"/>
    <w:rsid w:val="00525F1B"/>
    <w:rsid w:val="005266E8"/>
    <w:rsid w:val="005311F0"/>
    <w:rsid w:val="00531979"/>
    <w:rsid w:val="0053255E"/>
    <w:rsid w:val="005347C1"/>
    <w:rsid w:val="00536C3D"/>
    <w:rsid w:val="0054006F"/>
    <w:rsid w:val="00540300"/>
    <w:rsid w:val="00541289"/>
    <w:rsid w:val="00541651"/>
    <w:rsid w:val="005455EE"/>
    <w:rsid w:val="00547D36"/>
    <w:rsid w:val="00550A60"/>
    <w:rsid w:val="00551F7D"/>
    <w:rsid w:val="0055282A"/>
    <w:rsid w:val="005545F8"/>
    <w:rsid w:val="00556CE2"/>
    <w:rsid w:val="00556D34"/>
    <w:rsid w:val="00556F77"/>
    <w:rsid w:val="00560946"/>
    <w:rsid w:val="00561000"/>
    <w:rsid w:val="005645CF"/>
    <w:rsid w:val="00565513"/>
    <w:rsid w:val="00567D74"/>
    <w:rsid w:val="0057218A"/>
    <w:rsid w:val="00576F7D"/>
    <w:rsid w:val="00580C07"/>
    <w:rsid w:val="005811BA"/>
    <w:rsid w:val="00582EAC"/>
    <w:rsid w:val="005842A8"/>
    <w:rsid w:val="00584645"/>
    <w:rsid w:val="0058713A"/>
    <w:rsid w:val="00587DFC"/>
    <w:rsid w:val="0059181E"/>
    <w:rsid w:val="005924F0"/>
    <w:rsid w:val="00593C87"/>
    <w:rsid w:val="00597A5E"/>
    <w:rsid w:val="005A0C5F"/>
    <w:rsid w:val="005A2B3A"/>
    <w:rsid w:val="005A337F"/>
    <w:rsid w:val="005A7D86"/>
    <w:rsid w:val="005B6900"/>
    <w:rsid w:val="005C065B"/>
    <w:rsid w:val="005C37DE"/>
    <w:rsid w:val="005C52A2"/>
    <w:rsid w:val="005C72D0"/>
    <w:rsid w:val="005C7991"/>
    <w:rsid w:val="005D074C"/>
    <w:rsid w:val="005D27F8"/>
    <w:rsid w:val="005D3424"/>
    <w:rsid w:val="005D5F34"/>
    <w:rsid w:val="005E1180"/>
    <w:rsid w:val="005E3400"/>
    <w:rsid w:val="005E4ECD"/>
    <w:rsid w:val="005E5242"/>
    <w:rsid w:val="005E7845"/>
    <w:rsid w:val="005F30C6"/>
    <w:rsid w:val="005F3614"/>
    <w:rsid w:val="005F3D89"/>
    <w:rsid w:val="005F6805"/>
    <w:rsid w:val="00602C75"/>
    <w:rsid w:val="00603CFC"/>
    <w:rsid w:val="00604838"/>
    <w:rsid w:val="0060495E"/>
    <w:rsid w:val="006065B0"/>
    <w:rsid w:val="0061002F"/>
    <w:rsid w:val="006100C6"/>
    <w:rsid w:val="00610EF0"/>
    <w:rsid w:val="00612E27"/>
    <w:rsid w:val="006140D8"/>
    <w:rsid w:val="0061538F"/>
    <w:rsid w:val="0062061C"/>
    <w:rsid w:val="00621F9E"/>
    <w:rsid w:val="00622673"/>
    <w:rsid w:val="00625D7A"/>
    <w:rsid w:val="00625EB6"/>
    <w:rsid w:val="00627856"/>
    <w:rsid w:val="00630753"/>
    <w:rsid w:val="00631C47"/>
    <w:rsid w:val="0063235E"/>
    <w:rsid w:val="00634D09"/>
    <w:rsid w:val="0063528D"/>
    <w:rsid w:val="006376B2"/>
    <w:rsid w:val="006425B8"/>
    <w:rsid w:val="006427FB"/>
    <w:rsid w:val="00642F77"/>
    <w:rsid w:val="00643780"/>
    <w:rsid w:val="00646A3E"/>
    <w:rsid w:val="00647424"/>
    <w:rsid w:val="00651C34"/>
    <w:rsid w:val="00652473"/>
    <w:rsid w:val="0065398C"/>
    <w:rsid w:val="006551C8"/>
    <w:rsid w:val="006559CD"/>
    <w:rsid w:val="006562C7"/>
    <w:rsid w:val="00663273"/>
    <w:rsid w:val="00673749"/>
    <w:rsid w:val="0067413A"/>
    <w:rsid w:val="00682A00"/>
    <w:rsid w:val="00683C8E"/>
    <w:rsid w:val="00684F11"/>
    <w:rsid w:val="0069003F"/>
    <w:rsid w:val="006902CF"/>
    <w:rsid w:val="00690AFE"/>
    <w:rsid w:val="00691151"/>
    <w:rsid w:val="00693BC2"/>
    <w:rsid w:val="00693C47"/>
    <w:rsid w:val="00697F4C"/>
    <w:rsid w:val="006A1998"/>
    <w:rsid w:val="006A20C9"/>
    <w:rsid w:val="006A22A8"/>
    <w:rsid w:val="006B2BFA"/>
    <w:rsid w:val="006B6EC7"/>
    <w:rsid w:val="006C0A70"/>
    <w:rsid w:val="006C0CC9"/>
    <w:rsid w:val="006C456A"/>
    <w:rsid w:val="006D0203"/>
    <w:rsid w:val="006D06F4"/>
    <w:rsid w:val="006D1F01"/>
    <w:rsid w:val="006E029F"/>
    <w:rsid w:val="006F277F"/>
    <w:rsid w:val="006F2E6F"/>
    <w:rsid w:val="006F336B"/>
    <w:rsid w:val="006F34E9"/>
    <w:rsid w:val="006F42DA"/>
    <w:rsid w:val="006F4FFB"/>
    <w:rsid w:val="006F6200"/>
    <w:rsid w:val="006F6AEF"/>
    <w:rsid w:val="00702303"/>
    <w:rsid w:val="00705698"/>
    <w:rsid w:val="00707201"/>
    <w:rsid w:val="00711E2C"/>
    <w:rsid w:val="007167A6"/>
    <w:rsid w:val="00722AF2"/>
    <w:rsid w:val="00723A47"/>
    <w:rsid w:val="00726CD7"/>
    <w:rsid w:val="00727594"/>
    <w:rsid w:val="00727665"/>
    <w:rsid w:val="00730294"/>
    <w:rsid w:val="007302AF"/>
    <w:rsid w:val="00734B36"/>
    <w:rsid w:val="007361FD"/>
    <w:rsid w:val="00737C2A"/>
    <w:rsid w:val="00737DEE"/>
    <w:rsid w:val="00740CFC"/>
    <w:rsid w:val="00743452"/>
    <w:rsid w:val="00744A76"/>
    <w:rsid w:val="00746038"/>
    <w:rsid w:val="007474F1"/>
    <w:rsid w:val="00750DE2"/>
    <w:rsid w:val="00751F9F"/>
    <w:rsid w:val="0075311E"/>
    <w:rsid w:val="007563CD"/>
    <w:rsid w:val="00761931"/>
    <w:rsid w:val="00761E5A"/>
    <w:rsid w:val="007642D2"/>
    <w:rsid w:val="007657D4"/>
    <w:rsid w:val="0076595E"/>
    <w:rsid w:val="00765E4A"/>
    <w:rsid w:val="007660AA"/>
    <w:rsid w:val="00767F38"/>
    <w:rsid w:val="00770177"/>
    <w:rsid w:val="00771265"/>
    <w:rsid w:val="007720F9"/>
    <w:rsid w:val="0077583F"/>
    <w:rsid w:val="00776B20"/>
    <w:rsid w:val="00781C83"/>
    <w:rsid w:val="00782A23"/>
    <w:rsid w:val="00782EAA"/>
    <w:rsid w:val="00783C17"/>
    <w:rsid w:val="00783C1A"/>
    <w:rsid w:val="00790393"/>
    <w:rsid w:val="007915E8"/>
    <w:rsid w:val="00794DAB"/>
    <w:rsid w:val="00795563"/>
    <w:rsid w:val="007A7098"/>
    <w:rsid w:val="007B4576"/>
    <w:rsid w:val="007B4AC5"/>
    <w:rsid w:val="007C09CD"/>
    <w:rsid w:val="007C0A01"/>
    <w:rsid w:val="007C13D5"/>
    <w:rsid w:val="007C1413"/>
    <w:rsid w:val="007C1B8B"/>
    <w:rsid w:val="007D29A2"/>
    <w:rsid w:val="007D4CE5"/>
    <w:rsid w:val="007D5830"/>
    <w:rsid w:val="007D6962"/>
    <w:rsid w:val="007E0C4B"/>
    <w:rsid w:val="007E13B6"/>
    <w:rsid w:val="007E2F75"/>
    <w:rsid w:val="007F13CD"/>
    <w:rsid w:val="007F2648"/>
    <w:rsid w:val="007F2D69"/>
    <w:rsid w:val="007F6758"/>
    <w:rsid w:val="00802262"/>
    <w:rsid w:val="0080555B"/>
    <w:rsid w:val="00805746"/>
    <w:rsid w:val="00806B9D"/>
    <w:rsid w:val="00807C4A"/>
    <w:rsid w:val="0081216B"/>
    <w:rsid w:val="00812E78"/>
    <w:rsid w:val="00814C9B"/>
    <w:rsid w:val="0081680E"/>
    <w:rsid w:val="008179C3"/>
    <w:rsid w:val="008219BB"/>
    <w:rsid w:val="00821BDA"/>
    <w:rsid w:val="008243F8"/>
    <w:rsid w:val="00824FB4"/>
    <w:rsid w:val="00830494"/>
    <w:rsid w:val="00830757"/>
    <w:rsid w:val="008351A3"/>
    <w:rsid w:val="00835787"/>
    <w:rsid w:val="008507B0"/>
    <w:rsid w:val="00852654"/>
    <w:rsid w:val="00855263"/>
    <w:rsid w:val="0085632F"/>
    <w:rsid w:val="00856F05"/>
    <w:rsid w:val="00860E74"/>
    <w:rsid w:val="008614C0"/>
    <w:rsid w:val="00863C91"/>
    <w:rsid w:val="00863E2D"/>
    <w:rsid w:val="008657C8"/>
    <w:rsid w:val="0086668E"/>
    <w:rsid w:val="00867C2B"/>
    <w:rsid w:val="00871DD5"/>
    <w:rsid w:val="00873D30"/>
    <w:rsid w:val="0087442A"/>
    <w:rsid w:val="008750E0"/>
    <w:rsid w:val="008751FB"/>
    <w:rsid w:val="00876BB6"/>
    <w:rsid w:val="00880858"/>
    <w:rsid w:val="008836E1"/>
    <w:rsid w:val="0088599A"/>
    <w:rsid w:val="00894325"/>
    <w:rsid w:val="00896D0E"/>
    <w:rsid w:val="00897D08"/>
    <w:rsid w:val="008A200C"/>
    <w:rsid w:val="008A5B30"/>
    <w:rsid w:val="008B0051"/>
    <w:rsid w:val="008B07C4"/>
    <w:rsid w:val="008B131C"/>
    <w:rsid w:val="008B27F7"/>
    <w:rsid w:val="008B32A4"/>
    <w:rsid w:val="008B4D3A"/>
    <w:rsid w:val="008B64C7"/>
    <w:rsid w:val="008C06C2"/>
    <w:rsid w:val="008C132E"/>
    <w:rsid w:val="008C1492"/>
    <w:rsid w:val="008C1F9C"/>
    <w:rsid w:val="008C2538"/>
    <w:rsid w:val="008C2C85"/>
    <w:rsid w:val="008C2F4D"/>
    <w:rsid w:val="008C440C"/>
    <w:rsid w:val="008C4598"/>
    <w:rsid w:val="008C7D94"/>
    <w:rsid w:val="008D4EE5"/>
    <w:rsid w:val="008E02C6"/>
    <w:rsid w:val="008E24C4"/>
    <w:rsid w:val="008E3B34"/>
    <w:rsid w:val="008E3D66"/>
    <w:rsid w:val="008E5FB1"/>
    <w:rsid w:val="008E6D05"/>
    <w:rsid w:val="008E7D25"/>
    <w:rsid w:val="008F31BF"/>
    <w:rsid w:val="008F3F24"/>
    <w:rsid w:val="008F4C51"/>
    <w:rsid w:val="008F7216"/>
    <w:rsid w:val="0090036C"/>
    <w:rsid w:val="00901427"/>
    <w:rsid w:val="00907CD6"/>
    <w:rsid w:val="009110C6"/>
    <w:rsid w:val="00913835"/>
    <w:rsid w:val="00913A06"/>
    <w:rsid w:val="0091412B"/>
    <w:rsid w:val="0091697B"/>
    <w:rsid w:val="00921FEC"/>
    <w:rsid w:val="0092299C"/>
    <w:rsid w:val="009234D1"/>
    <w:rsid w:val="00924354"/>
    <w:rsid w:val="009260C8"/>
    <w:rsid w:val="00927FA6"/>
    <w:rsid w:val="00932799"/>
    <w:rsid w:val="009333E0"/>
    <w:rsid w:val="009376FB"/>
    <w:rsid w:val="009378A7"/>
    <w:rsid w:val="0094154C"/>
    <w:rsid w:val="00941743"/>
    <w:rsid w:val="00952C74"/>
    <w:rsid w:val="009544E1"/>
    <w:rsid w:val="00954745"/>
    <w:rsid w:val="0096003B"/>
    <w:rsid w:val="00966396"/>
    <w:rsid w:val="00973160"/>
    <w:rsid w:val="00973FC8"/>
    <w:rsid w:val="0097428D"/>
    <w:rsid w:val="00976CB0"/>
    <w:rsid w:val="009820CB"/>
    <w:rsid w:val="009848ED"/>
    <w:rsid w:val="00990FF5"/>
    <w:rsid w:val="009943CD"/>
    <w:rsid w:val="009944C5"/>
    <w:rsid w:val="009969B8"/>
    <w:rsid w:val="009A2278"/>
    <w:rsid w:val="009A385B"/>
    <w:rsid w:val="009C111B"/>
    <w:rsid w:val="009C5959"/>
    <w:rsid w:val="009D07AF"/>
    <w:rsid w:val="009D1266"/>
    <w:rsid w:val="009D2022"/>
    <w:rsid w:val="009D32D0"/>
    <w:rsid w:val="009D4570"/>
    <w:rsid w:val="009D518C"/>
    <w:rsid w:val="009D5D49"/>
    <w:rsid w:val="009D7740"/>
    <w:rsid w:val="009E20A9"/>
    <w:rsid w:val="009E247D"/>
    <w:rsid w:val="009F03D4"/>
    <w:rsid w:val="00A0526A"/>
    <w:rsid w:val="00A11053"/>
    <w:rsid w:val="00A1266D"/>
    <w:rsid w:val="00A15CCE"/>
    <w:rsid w:val="00A16E9D"/>
    <w:rsid w:val="00A16F44"/>
    <w:rsid w:val="00A23CCD"/>
    <w:rsid w:val="00A25167"/>
    <w:rsid w:val="00A25B83"/>
    <w:rsid w:val="00A307AD"/>
    <w:rsid w:val="00A307C8"/>
    <w:rsid w:val="00A321E9"/>
    <w:rsid w:val="00A3477D"/>
    <w:rsid w:val="00A355C9"/>
    <w:rsid w:val="00A40E64"/>
    <w:rsid w:val="00A41C3C"/>
    <w:rsid w:val="00A43FA9"/>
    <w:rsid w:val="00A45DBB"/>
    <w:rsid w:val="00A50140"/>
    <w:rsid w:val="00A50F73"/>
    <w:rsid w:val="00A5510A"/>
    <w:rsid w:val="00A573CC"/>
    <w:rsid w:val="00A57CBC"/>
    <w:rsid w:val="00A645A2"/>
    <w:rsid w:val="00A662EC"/>
    <w:rsid w:val="00A663BE"/>
    <w:rsid w:val="00A67DD8"/>
    <w:rsid w:val="00A715EA"/>
    <w:rsid w:val="00A72153"/>
    <w:rsid w:val="00A73C76"/>
    <w:rsid w:val="00A768B7"/>
    <w:rsid w:val="00A81181"/>
    <w:rsid w:val="00A8462A"/>
    <w:rsid w:val="00A86DEF"/>
    <w:rsid w:val="00AA2D7D"/>
    <w:rsid w:val="00AA40ED"/>
    <w:rsid w:val="00AA5678"/>
    <w:rsid w:val="00AB3DB3"/>
    <w:rsid w:val="00AB3EA7"/>
    <w:rsid w:val="00AB4C9F"/>
    <w:rsid w:val="00AB6BE8"/>
    <w:rsid w:val="00AB7AFC"/>
    <w:rsid w:val="00AC07ED"/>
    <w:rsid w:val="00AC4314"/>
    <w:rsid w:val="00AC4D28"/>
    <w:rsid w:val="00AC4E06"/>
    <w:rsid w:val="00AC5223"/>
    <w:rsid w:val="00AD1176"/>
    <w:rsid w:val="00AD422E"/>
    <w:rsid w:val="00AD6A30"/>
    <w:rsid w:val="00AE17EB"/>
    <w:rsid w:val="00AE2BB1"/>
    <w:rsid w:val="00AE5D77"/>
    <w:rsid w:val="00AE6587"/>
    <w:rsid w:val="00AF0B8F"/>
    <w:rsid w:val="00AF3366"/>
    <w:rsid w:val="00AF36FA"/>
    <w:rsid w:val="00B0163F"/>
    <w:rsid w:val="00B11478"/>
    <w:rsid w:val="00B16950"/>
    <w:rsid w:val="00B2147E"/>
    <w:rsid w:val="00B23099"/>
    <w:rsid w:val="00B238B5"/>
    <w:rsid w:val="00B25F7E"/>
    <w:rsid w:val="00B26E46"/>
    <w:rsid w:val="00B30ED0"/>
    <w:rsid w:val="00B3163D"/>
    <w:rsid w:val="00B31920"/>
    <w:rsid w:val="00B330FE"/>
    <w:rsid w:val="00B34F8C"/>
    <w:rsid w:val="00B35815"/>
    <w:rsid w:val="00B464B9"/>
    <w:rsid w:val="00B5255C"/>
    <w:rsid w:val="00B5345B"/>
    <w:rsid w:val="00B54557"/>
    <w:rsid w:val="00B56463"/>
    <w:rsid w:val="00B608EA"/>
    <w:rsid w:val="00B64A33"/>
    <w:rsid w:val="00B6563A"/>
    <w:rsid w:val="00B67263"/>
    <w:rsid w:val="00B67B65"/>
    <w:rsid w:val="00B709D8"/>
    <w:rsid w:val="00B728FD"/>
    <w:rsid w:val="00B8051D"/>
    <w:rsid w:val="00B82BDD"/>
    <w:rsid w:val="00B8385E"/>
    <w:rsid w:val="00B83BF0"/>
    <w:rsid w:val="00B84A91"/>
    <w:rsid w:val="00B865D4"/>
    <w:rsid w:val="00B866B5"/>
    <w:rsid w:val="00B92225"/>
    <w:rsid w:val="00B92C53"/>
    <w:rsid w:val="00B93A74"/>
    <w:rsid w:val="00B96894"/>
    <w:rsid w:val="00BA633B"/>
    <w:rsid w:val="00BB0C62"/>
    <w:rsid w:val="00BB21A7"/>
    <w:rsid w:val="00BB6D46"/>
    <w:rsid w:val="00BB6E8E"/>
    <w:rsid w:val="00BB71B9"/>
    <w:rsid w:val="00BB7346"/>
    <w:rsid w:val="00BC337F"/>
    <w:rsid w:val="00BC5CFC"/>
    <w:rsid w:val="00BC786D"/>
    <w:rsid w:val="00BC7E6C"/>
    <w:rsid w:val="00BD276F"/>
    <w:rsid w:val="00BD509B"/>
    <w:rsid w:val="00BD60EC"/>
    <w:rsid w:val="00BD6AD5"/>
    <w:rsid w:val="00BD6BCE"/>
    <w:rsid w:val="00BE12DE"/>
    <w:rsid w:val="00BE3759"/>
    <w:rsid w:val="00BE4518"/>
    <w:rsid w:val="00BE6D48"/>
    <w:rsid w:val="00BE796E"/>
    <w:rsid w:val="00BF02D2"/>
    <w:rsid w:val="00BF1CF3"/>
    <w:rsid w:val="00BF1FA1"/>
    <w:rsid w:val="00C0002C"/>
    <w:rsid w:val="00C0587F"/>
    <w:rsid w:val="00C068B4"/>
    <w:rsid w:val="00C06960"/>
    <w:rsid w:val="00C11F23"/>
    <w:rsid w:val="00C137AF"/>
    <w:rsid w:val="00C15B9B"/>
    <w:rsid w:val="00C177D4"/>
    <w:rsid w:val="00C20634"/>
    <w:rsid w:val="00C21375"/>
    <w:rsid w:val="00C21886"/>
    <w:rsid w:val="00C219A6"/>
    <w:rsid w:val="00C22C73"/>
    <w:rsid w:val="00C25B2D"/>
    <w:rsid w:val="00C268D5"/>
    <w:rsid w:val="00C270B0"/>
    <w:rsid w:val="00C279BC"/>
    <w:rsid w:val="00C31BCE"/>
    <w:rsid w:val="00C33BDF"/>
    <w:rsid w:val="00C36011"/>
    <w:rsid w:val="00C36C89"/>
    <w:rsid w:val="00C36F5D"/>
    <w:rsid w:val="00C4119F"/>
    <w:rsid w:val="00C4172B"/>
    <w:rsid w:val="00C442F0"/>
    <w:rsid w:val="00C443F1"/>
    <w:rsid w:val="00C444EA"/>
    <w:rsid w:val="00C44500"/>
    <w:rsid w:val="00C54505"/>
    <w:rsid w:val="00C554DB"/>
    <w:rsid w:val="00C60E05"/>
    <w:rsid w:val="00C66106"/>
    <w:rsid w:val="00C661E1"/>
    <w:rsid w:val="00C700FE"/>
    <w:rsid w:val="00C70E6D"/>
    <w:rsid w:val="00C722AA"/>
    <w:rsid w:val="00C72C20"/>
    <w:rsid w:val="00C73197"/>
    <w:rsid w:val="00C7511B"/>
    <w:rsid w:val="00C77519"/>
    <w:rsid w:val="00C8051C"/>
    <w:rsid w:val="00C80DB2"/>
    <w:rsid w:val="00C87CB6"/>
    <w:rsid w:val="00C91D4E"/>
    <w:rsid w:val="00C91DA0"/>
    <w:rsid w:val="00C92DE1"/>
    <w:rsid w:val="00C95E9C"/>
    <w:rsid w:val="00C97398"/>
    <w:rsid w:val="00C979E2"/>
    <w:rsid w:val="00CA299A"/>
    <w:rsid w:val="00CA2F2E"/>
    <w:rsid w:val="00CA444D"/>
    <w:rsid w:val="00CA5C86"/>
    <w:rsid w:val="00CA7D12"/>
    <w:rsid w:val="00CB1383"/>
    <w:rsid w:val="00CB2283"/>
    <w:rsid w:val="00CB26EE"/>
    <w:rsid w:val="00CB3B22"/>
    <w:rsid w:val="00CB533E"/>
    <w:rsid w:val="00CC2F90"/>
    <w:rsid w:val="00CC380D"/>
    <w:rsid w:val="00CC3DB8"/>
    <w:rsid w:val="00CC4F5F"/>
    <w:rsid w:val="00CC622E"/>
    <w:rsid w:val="00CC7ADF"/>
    <w:rsid w:val="00CD0474"/>
    <w:rsid w:val="00CD297A"/>
    <w:rsid w:val="00CD319A"/>
    <w:rsid w:val="00CD4168"/>
    <w:rsid w:val="00CD6B6B"/>
    <w:rsid w:val="00CE21E8"/>
    <w:rsid w:val="00CE2E79"/>
    <w:rsid w:val="00CE4508"/>
    <w:rsid w:val="00CE5C00"/>
    <w:rsid w:val="00CE7D65"/>
    <w:rsid w:val="00CF31D1"/>
    <w:rsid w:val="00CF4619"/>
    <w:rsid w:val="00CF5316"/>
    <w:rsid w:val="00CF694F"/>
    <w:rsid w:val="00D00C26"/>
    <w:rsid w:val="00D01499"/>
    <w:rsid w:val="00D02D35"/>
    <w:rsid w:val="00D042BE"/>
    <w:rsid w:val="00D05637"/>
    <w:rsid w:val="00D063ED"/>
    <w:rsid w:val="00D0764D"/>
    <w:rsid w:val="00D116D7"/>
    <w:rsid w:val="00D11ADE"/>
    <w:rsid w:val="00D12010"/>
    <w:rsid w:val="00D17058"/>
    <w:rsid w:val="00D22C90"/>
    <w:rsid w:val="00D23AF3"/>
    <w:rsid w:val="00D23CC3"/>
    <w:rsid w:val="00D24A71"/>
    <w:rsid w:val="00D24CFB"/>
    <w:rsid w:val="00D25692"/>
    <w:rsid w:val="00D303EC"/>
    <w:rsid w:val="00D32A42"/>
    <w:rsid w:val="00D34B2B"/>
    <w:rsid w:val="00D358DC"/>
    <w:rsid w:val="00D40A6F"/>
    <w:rsid w:val="00D41D44"/>
    <w:rsid w:val="00D4302A"/>
    <w:rsid w:val="00D44D5F"/>
    <w:rsid w:val="00D45192"/>
    <w:rsid w:val="00D459F3"/>
    <w:rsid w:val="00D5016A"/>
    <w:rsid w:val="00D546F5"/>
    <w:rsid w:val="00D55E26"/>
    <w:rsid w:val="00D5619D"/>
    <w:rsid w:val="00D62961"/>
    <w:rsid w:val="00D66270"/>
    <w:rsid w:val="00D668C6"/>
    <w:rsid w:val="00D760E1"/>
    <w:rsid w:val="00D77E89"/>
    <w:rsid w:val="00D80773"/>
    <w:rsid w:val="00D82426"/>
    <w:rsid w:val="00D85CE6"/>
    <w:rsid w:val="00D86A84"/>
    <w:rsid w:val="00D87937"/>
    <w:rsid w:val="00D909F9"/>
    <w:rsid w:val="00D90C52"/>
    <w:rsid w:val="00D91BAD"/>
    <w:rsid w:val="00D95749"/>
    <w:rsid w:val="00D95BF3"/>
    <w:rsid w:val="00D96C1B"/>
    <w:rsid w:val="00D96F87"/>
    <w:rsid w:val="00D977BC"/>
    <w:rsid w:val="00DA0F8E"/>
    <w:rsid w:val="00DA65D0"/>
    <w:rsid w:val="00DA7531"/>
    <w:rsid w:val="00DA7FA6"/>
    <w:rsid w:val="00DB1D7B"/>
    <w:rsid w:val="00DB4A46"/>
    <w:rsid w:val="00DB6344"/>
    <w:rsid w:val="00DC03B5"/>
    <w:rsid w:val="00DC1193"/>
    <w:rsid w:val="00DC1559"/>
    <w:rsid w:val="00DC30C9"/>
    <w:rsid w:val="00DC50E8"/>
    <w:rsid w:val="00DC5A57"/>
    <w:rsid w:val="00DD43B8"/>
    <w:rsid w:val="00DD494F"/>
    <w:rsid w:val="00DE2326"/>
    <w:rsid w:val="00DE2A84"/>
    <w:rsid w:val="00DE30D8"/>
    <w:rsid w:val="00DF1CE5"/>
    <w:rsid w:val="00DF2226"/>
    <w:rsid w:val="00DF2B5E"/>
    <w:rsid w:val="00DF2D96"/>
    <w:rsid w:val="00DF34C0"/>
    <w:rsid w:val="00DF6E69"/>
    <w:rsid w:val="00DF7F91"/>
    <w:rsid w:val="00E05923"/>
    <w:rsid w:val="00E06CA6"/>
    <w:rsid w:val="00E06D68"/>
    <w:rsid w:val="00E072CE"/>
    <w:rsid w:val="00E07A89"/>
    <w:rsid w:val="00E10818"/>
    <w:rsid w:val="00E122A1"/>
    <w:rsid w:val="00E12CC5"/>
    <w:rsid w:val="00E14254"/>
    <w:rsid w:val="00E15CC7"/>
    <w:rsid w:val="00E170DE"/>
    <w:rsid w:val="00E20BB9"/>
    <w:rsid w:val="00E21100"/>
    <w:rsid w:val="00E23F11"/>
    <w:rsid w:val="00E23F70"/>
    <w:rsid w:val="00E25319"/>
    <w:rsid w:val="00E35A2A"/>
    <w:rsid w:val="00E362D7"/>
    <w:rsid w:val="00E377ED"/>
    <w:rsid w:val="00E403F4"/>
    <w:rsid w:val="00E421CD"/>
    <w:rsid w:val="00E42384"/>
    <w:rsid w:val="00E44B63"/>
    <w:rsid w:val="00E45966"/>
    <w:rsid w:val="00E45D4F"/>
    <w:rsid w:val="00E46E8B"/>
    <w:rsid w:val="00E47745"/>
    <w:rsid w:val="00E47F60"/>
    <w:rsid w:val="00E503FF"/>
    <w:rsid w:val="00E53FFD"/>
    <w:rsid w:val="00E55BEE"/>
    <w:rsid w:val="00E57AE1"/>
    <w:rsid w:val="00E62797"/>
    <w:rsid w:val="00E62DB7"/>
    <w:rsid w:val="00E6485C"/>
    <w:rsid w:val="00E65B96"/>
    <w:rsid w:val="00E70980"/>
    <w:rsid w:val="00E76ED7"/>
    <w:rsid w:val="00E807B4"/>
    <w:rsid w:val="00E80A93"/>
    <w:rsid w:val="00E87172"/>
    <w:rsid w:val="00E9164C"/>
    <w:rsid w:val="00E9240F"/>
    <w:rsid w:val="00E944BC"/>
    <w:rsid w:val="00E95F08"/>
    <w:rsid w:val="00E972C6"/>
    <w:rsid w:val="00E97E6B"/>
    <w:rsid w:val="00EA03BC"/>
    <w:rsid w:val="00EA0889"/>
    <w:rsid w:val="00EA244C"/>
    <w:rsid w:val="00EA44FC"/>
    <w:rsid w:val="00EA53CF"/>
    <w:rsid w:val="00EA7817"/>
    <w:rsid w:val="00EA7FC0"/>
    <w:rsid w:val="00EB169B"/>
    <w:rsid w:val="00EB3BFF"/>
    <w:rsid w:val="00EC13B7"/>
    <w:rsid w:val="00EC3FD8"/>
    <w:rsid w:val="00ED43F5"/>
    <w:rsid w:val="00ED46D2"/>
    <w:rsid w:val="00ED4DD6"/>
    <w:rsid w:val="00ED5EEC"/>
    <w:rsid w:val="00EE0138"/>
    <w:rsid w:val="00EE1ACB"/>
    <w:rsid w:val="00EE3E63"/>
    <w:rsid w:val="00EE4847"/>
    <w:rsid w:val="00EE54FE"/>
    <w:rsid w:val="00EF062B"/>
    <w:rsid w:val="00EF2DDF"/>
    <w:rsid w:val="00EF368D"/>
    <w:rsid w:val="00EF3D4A"/>
    <w:rsid w:val="00EF50FA"/>
    <w:rsid w:val="00EF53BC"/>
    <w:rsid w:val="00EF5AC6"/>
    <w:rsid w:val="00EF7EF1"/>
    <w:rsid w:val="00F03492"/>
    <w:rsid w:val="00F04922"/>
    <w:rsid w:val="00F11D92"/>
    <w:rsid w:val="00F1365B"/>
    <w:rsid w:val="00F23D7C"/>
    <w:rsid w:val="00F24999"/>
    <w:rsid w:val="00F24E32"/>
    <w:rsid w:val="00F26221"/>
    <w:rsid w:val="00F27CF7"/>
    <w:rsid w:val="00F311FE"/>
    <w:rsid w:val="00F315DC"/>
    <w:rsid w:val="00F3206D"/>
    <w:rsid w:val="00F3744B"/>
    <w:rsid w:val="00F40528"/>
    <w:rsid w:val="00F41C43"/>
    <w:rsid w:val="00F4352E"/>
    <w:rsid w:val="00F43F89"/>
    <w:rsid w:val="00F464E5"/>
    <w:rsid w:val="00F472BF"/>
    <w:rsid w:val="00F52D19"/>
    <w:rsid w:val="00F52E6C"/>
    <w:rsid w:val="00F5314A"/>
    <w:rsid w:val="00F54054"/>
    <w:rsid w:val="00F54D23"/>
    <w:rsid w:val="00F55EBC"/>
    <w:rsid w:val="00F57D0F"/>
    <w:rsid w:val="00F64BFB"/>
    <w:rsid w:val="00F678C3"/>
    <w:rsid w:val="00F72384"/>
    <w:rsid w:val="00F72D50"/>
    <w:rsid w:val="00F743EF"/>
    <w:rsid w:val="00F80F6F"/>
    <w:rsid w:val="00F81195"/>
    <w:rsid w:val="00F83AA3"/>
    <w:rsid w:val="00F83B00"/>
    <w:rsid w:val="00F83E1A"/>
    <w:rsid w:val="00F8458A"/>
    <w:rsid w:val="00F855CE"/>
    <w:rsid w:val="00F85C4A"/>
    <w:rsid w:val="00F85F9F"/>
    <w:rsid w:val="00F86612"/>
    <w:rsid w:val="00F91BB4"/>
    <w:rsid w:val="00F94035"/>
    <w:rsid w:val="00F94F66"/>
    <w:rsid w:val="00F96417"/>
    <w:rsid w:val="00FA5C24"/>
    <w:rsid w:val="00FB092F"/>
    <w:rsid w:val="00FB0DEE"/>
    <w:rsid w:val="00FB12C5"/>
    <w:rsid w:val="00FB1EF0"/>
    <w:rsid w:val="00FB2F4A"/>
    <w:rsid w:val="00FC0A57"/>
    <w:rsid w:val="00FC1373"/>
    <w:rsid w:val="00FC27D8"/>
    <w:rsid w:val="00FC4C7E"/>
    <w:rsid w:val="00FC4F80"/>
    <w:rsid w:val="00FC542B"/>
    <w:rsid w:val="00FC6E68"/>
    <w:rsid w:val="00FC77AD"/>
    <w:rsid w:val="00FC7F8F"/>
    <w:rsid w:val="00FD2545"/>
    <w:rsid w:val="00FD32DB"/>
    <w:rsid w:val="00FD40C6"/>
    <w:rsid w:val="00FD6D58"/>
    <w:rsid w:val="00FD72C7"/>
    <w:rsid w:val="00FE23AD"/>
    <w:rsid w:val="00FE3358"/>
    <w:rsid w:val="00FE3BA2"/>
    <w:rsid w:val="00FE4202"/>
    <w:rsid w:val="00FE50C6"/>
    <w:rsid w:val="00FE703E"/>
    <w:rsid w:val="00FE7E1F"/>
    <w:rsid w:val="00FF24E2"/>
    <w:rsid w:val="00FF3828"/>
    <w:rsid w:val="00FF6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5B50A10F-8179-4589-9455-9A08CB3F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VARNELES"/>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BodyTextChar1">
    <w:name w:val="Body Text Char1"/>
    <w:uiPriority w:val="99"/>
    <w:locked/>
    <w:rsid w:val="00310D06"/>
    <w:rPr>
      <w:rFonts w:ascii="Calibri" w:eastAsia="Calibri" w:hAnsi="Calibri" w:cs="font238"/>
      <w:kern w:val="2"/>
      <w:sz w:val="24"/>
      <w:lang w:eastAsia="ar-SA"/>
    </w:rPr>
  </w:style>
  <w:style w:type="paragraph" w:styleId="NoSpacing">
    <w:name w:val="No Spacing"/>
    <w:uiPriority w:val="1"/>
    <w:qFormat/>
    <w:rsid w:val="008751FB"/>
    <w:rPr>
      <w:sz w:val="22"/>
      <w:szCs w:val="22"/>
      <w:lang w:val="lt-LT"/>
    </w:rPr>
  </w:style>
  <w:style w:type="character" w:customStyle="1" w:styleId="normaltextrun">
    <w:name w:val="normaltextrun"/>
    <w:basedOn w:val="DefaultParagraphFont"/>
    <w:rsid w:val="008B07C4"/>
  </w:style>
  <w:style w:type="character" w:customStyle="1" w:styleId="eop">
    <w:name w:val="eop"/>
    <w:basedOn w:val="DefaultParagraphFont"/>
    <w:rsid w:val="0055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1F27749DF17504086F09164026AA3CE" ma:contentTypeVersion="8" ma:contentTypeDescription="Kurkite naują dokumentą." ma:contentTypeScope="" ma:versionID="a4c3eb021135f47dd6de4091079bc2cd">
  <xsd:schema xmlns:xsd="http://www.w3.org/2001/XMLSchema" xmlns:xs="http://www.w3.org/2001/XMLSchema" xmlns:p="http://schemas.microsoft.com/office/2006/metadata/properties" xmlns:ns2="adaae337-ca80-4af6-88e4-3a7d19116c8e" xmlns:ns3="aa9b9fa1-9c54-403c-889f-0a3f9d0eef33" targetNamespace="http://schemas.microsoft.com/office/2006/metadata/properties" ma:root="true" ma:fieldsID="aa1f1366baeaccc396e06544f665ca68" ns2:_="" ns3:_="">
    <xsd:import namespace="adaae337-ca80-4af6-88e4-3a7d19116c8e"/>
    <xsd:import namespace="aa9b9fa1-9c54-403c-889f-0a3f9d0ee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e337-ca80-4af6-88e4-3a7d19116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b9fa1-9c54-403c-889f-0a3f9d0eef3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23A6-2701-4EA7-A58E-0DE7756AE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e337-ca80-4af6-88e4-3a7d19116c8e"/>
    <ds:schemaRef ds:uri="aa9b9fa1-9c54-403c-889f-0a3f9d0ee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4.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45</TotalTime>
  <Pages>19</Pages>
  <Words>25645</Words>
  <Characters>14618</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40183</CharactersWithSpaces>
  <SharedDoc>false</SharedDoc>
  <HLinks>
    <vt:vector size="6" baseType="variant">
      <vt:variant>
        <vt:i4>8126507</vt:i4>
      </vt:variant>
      <vt:variant>
        <vt:i4>0</vt:i4>
      </vt:variant>
      <vt:variant>
        <vt:i4>0</vt:i4>
      </vt:variant>
      <vt:variant>
        <vt:i4>5</vt:i4>
      </vt:variant>
      <vt:variant>
        <vt:lpwstr>https://www.teisesakturegistras.lt/portal/lt/legalAct/35e281a0b0c711ec8d9390588bf2de65/asr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Čekanauskienė</cp:lastModifiedBy>
  <cp:revision>5</cp:revision>
  <dcterms:created xsi:type="dcterms:W3CDTF">2025-07-25T06:03:00Z</dcterms:created>
  <dcterms:modified xsi:type="dcterms:W3CDTF">2025-07-25T08:00:00Z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0x01010061F27749DF17504086F09164026AA3CE</vt:lpwstr>
  </property>
</Properties>
</file>