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BC45231" w:rsidR="008267F0" w:rsidRPr="004C1997" w:rsidRDefault="004C1997" w:rsidP="004C1997">
          <w:pPr>
            <w:tabs>
              <w:tab w:val="center" w:pos="4513"/>
              <w:tab w:val="right" w:pos="9026"/>
            </w:tabs>
            <w:jc w:val="center"/>
            <w:rPr>
              <w:b/>
              <w:bCs/>
              <w:sz w:val="28"/>
              <w:szCs w:val="28"/>
              <w:lang w:val="lt-LT" w:eastAsia="lt-LT"/>
            </w:rPr>
          </w:pPr>
          <w:r w:rsidRPr="004C1997">
            <w:rPr>
              <w:b/>
              <w:bCs/>
              <w:sz w:val="28"/>
              <w:szCs w:val="28"/>
              <w:lang w:val="lt-LT"/>
            </w:rPr>
            <w:t>VIEŠOJO PIRKIMO ATVIRO KONKURSO 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71B35640"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00DE5D21">
              <w:rPr>
                <w:webHidden/>
              </w:rPr>
              <w:t>3</w:t>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23EF8A8B"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00DE5D21">
              <w:rPr>
                <w:webHidden/>
              </w:rPr>
              <w:t>4</w:t>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79AF80F9"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00DE5D21">
              <w:rPr>
                <w:webHidden/>
              </w:rPr>
              <w:t>5</w:t>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12508148"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00DE5D21">
              <w:rPr>
                <w:webHidden/>
              </w:rPr>
              <w:t>6</w:t>
            </w:r>
          </w:hyperlink>
        </w:p>
        <w:p w14:paraId="058743BE" w14:textId="01DB45EE"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00DE5D21">
              <w:rPr>
                <w:webHidden/>
              </w:rPr>
              <w:t>7</w:t>
            </w:r>
          </w:hyperlink>
        </w:p>
        <w:p w14:paraId="313E8825" w14:textId="794C3A25"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00DE5D21">
              <w:rPr>
                <w:webHidden/>
              </w:rPr>
              <w:t>7</w:t>
            </w:r>
          </w:hyperlink>
        </w:p>
        <w:p w14:paraId="46F9CF27" w14:textId="7CA543DF"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00DE5D21">
              <w:rPr>
                <w:webHidden/>
              </w:rPr>
              <w:t>8</w:t>
            </w:r>
          </w:hyperlink>
        </w:p>
        <w:p w14:paraId="788CF198" w14:textId="3D3D3C0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DE5D21">
              <w:rPr>
                <w:webHidden/>
              </w:rPr>
              <w:t>8</w:t>
            </w:r>
          </w:hyperlink>
        </w:p>
        <w:p w14:paraId="521D39AC" w14:textId="00F07DE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00DE5D21">
              <w:rPr>
                <w:webHidden/>
              </w:rPr>
              <w:t>9</w:t>
            </w:r>
          </w:hyperlink>
        </w:p>
        <w:p w14:paraId="463A533A" w14:textId="3A4C0194"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E5D21">
              <w:rPr>
                <w:webHidden/>
              </w:rPr>
              <w:t>0</w:t>
            </w:r>
            <w:r w:rsidRPr="00B47B9A">
              <w:rPr>
                <w:webHidden/>
              </w:rPr>
              <w:fldChar w:fldCharType="end"/>
            </w:r>
          </w:hyperlink>
        </w:p>
        <w:p w14:paraId="4697A672" w14:textId="4B7DEE03"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w:t>
            </w:r>
            <w:r w:rsidR="00DE5D21">
              <w:rPr>
                <w:webHidden/>
              </w:rPr>
              <w:t>0</w:t>
            </w:r>
            <w:r w:rsidRPr="00B47B9A">
              <w:rPr>
                <w:webHidden/>
              </w:rPr>
              <w:fldChar w:fldCharType="end"/>
            </w:r>
          </w:hyperlink>
        </w:p>
        <w:p w14:paraId="42D93D1A" w14:textId="3B445AB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w:t>
            </w:r>
            <w:r w:rsidR="00DE5D21">
              <w:rPr>
                <w:webHidden/>
              </w:rPr>
              <w:t>0</w:t>
            </w:r>
            <w:r w:rsidRPr="00B47B9A">
              <w:rPr>
                <w:webHidden/>
              </w:rPr>
              <w:fldChar w:fldCharType="end"/>
            </w:r>
          </w:hyperlink>
        </w:p>
        <w:p w14:paraId="2309F88C" w14:textId="1977653D"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DE5D21">
              <w:rPr>
                <w:webHidden/>
              </w:rPr>
              <w:t>1</w:t>
            </w:r>
            <w:r w:rsidRPr="00B47B9A">
              <w:rPr>
                <w:webHidden/>
              </w:rPr>
              <w:fldChar w:fldCharType="end"/>
            </w:r>
          </w:hyperlink>
        </w:p>
        <w:p w14:paraId="5090CE21" w14:textId="304A9B82"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E5D21">
              <w:rPr>
                <w:webHidden/>
              </w:rPr>
              <w:t>2</w:t>
            </w:r>
            <w:r w:rsidRPr="00B47B9A">
              <w:rPr>
                <w:webHidden/>
              </w:rPr>
              <w:fldChar w:fldCharType="end"/>
            </w:r>
          </w:hyperlink>
        </w:p>
        <w:p w14:paraId="5E409576" w14:textId="63C2D0A0"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w:t>
            </w:r>
            <w:r w:rsidR="00DE5D21">
              <w:rPr>
                <w:webHidden/>
              </w:rPr>
              <w:t>3</w:t>
            </w:r>
            <w:r w:rsidRPr="00B47B9A">
              <w:rPr>
                <w:webHidden/>
              </w:rPr>
              <w:fldChar w:fldCharType="end"/>
            </w:r>
          </w:hyperlink>
        </w:p>
        <w:p w14:paraId="6EB2C906" w14:textId="499A27AC"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DE5D21">
              <w:rPr>
                <w:webHidden/>
              </w:rPr>
              <w:t>3</w:t>
            </w:r>
            <w:r w:rsidRPr="00B47B9A">
              <w:rPr>
                <w:webHidden/>
              </w:rPr>
              <w:fldChar w:fldCharType="end"/>
            </w:r>
          </w:hyperlink>
        </w:p>
        <w:p w14:paraId="5BD6E05E" w14:textId="68782102"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DE5D21">
              <w:rPr>
                <w:webHidden/>
              </w:rPr>
              <w:t>4</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62C78">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62C7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149B6196" w:rsidR="006B57DE" w:rsidRPr="001B32C4" w:rsidRDefault="006B57DE">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r w:rsidR="00191F61">
        <w:rPr>
          <w:rFonts w:cstheme="minorHAnsi"/>
          <w:lang w:val="lt-LT"/>
        </w:rPr>
        <w:t xml:space="preserve">, </w:t>
      </w:r>
      <w:r w:rsidR="00191F61" w:rsidRPr="00191F61">
        <w:rPr>
          <w:rFonts w:cstheme="minorHAnsi"/>
          <w:lang w:val="lt-LT"/>
        </w:rPr>
        <w:t>išskyrus VPĮ 46 straipsnio 10 dalyje nustatytus atvejus (tačiau atsižvelgiant į VPĮ 46 straipsnio 11 ir 12 dalių nuostatas)</w:t>
      </w:r>
      <w:r w:rsidRPr="001B32C4">
        <w:rPr>
          <w:rFonts w:cstheme="minorHAnsi"/>
          <w:lang w:val="lt-LT"/>
        </w:rPr>
        <w:t>.</w:t>
      </w:r>
    </w:p>
    <w:p w14:paraId="69D61897" w14:textId="3FA08928" w:rsidR="00221671" w:rsidRPr="001B32C4" w:rsidRDefault="00191F61">
      <w:pPr>
        <w:pStyle w:val="Sraopastraipa"/>
        <w:numPr>
          <w:ilvl w:val="1"/>
          <w:numId w:val="3"/>
        </w:numPr>
        <w:spacing w:after="120" w:line="20" w:lineRule="atLeast"/>
        <w:ind w:left="0" w:firstLine="567"/>
        <w:jc w:val="both"/>
        <w:rPr>
          <w:rFonts w:cstheme="minorHAnsi"/>
          <w:lang w:val="lt-LT"/>
        </w:rPr>
      </w:pPr>
      <w:r w:rsidRPr="00191F61">
        <w:rPr>
          <w:rFonts w:cstheme="minorHAnsi"/>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cstheme="minorHAnsi"/>
          <w:lang w:val="lt-LT"/>
        </w:rPr>
        <w:t>.</w:t>
      </w:r>
      <w:r w:rsidR="00221671" w:rsidRPr="001B32C4">
        <w:rPr>
          <w:rFonts w:cstheme="minorHAnsi"/>
          <w:lang w:val="lt-LT"/>
        </w:rPr>
        <w:t>.</w:t>
      </w:r>
    </w:p>
    <w:p w14:paraId="395E9793" w14:textId="3720F0F0"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w:t>
      </w:r>
    </w:p>
    <w:p w14:paraId="1925EA90" w14:textId="4FD535A2" w:rsidR="00F2782D"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3B84CFDC" w14:textId="70BE8F88" w:rsidR="003432F1" w:rsidRPr="00240906" w:rsidRDefault="003432F1">
      <w:pPr>
        <w:pStyle w:val="Sraopastraipa"/>
        <w:numPr>
          <w:ilvl w:val="1"/>
          <w:numId w:val="3"/>
        </w:numPr>
        <w:tabs>
          <w:tab w:val="left" w:pos="567"/>
        </w:tabs>
        <w:spacing w:after="120" w:line="20" w:lineRule="atLeast"/>
        <w:ind w:left="0" w:firstLine="567"/>
        <w:jc w:val="both"/>
        <w:rPr>
          <w:rFonts w:eastAsia="Arial"/>
          <w:lang w:val="lt-LT"/>
        </w:rPr>
      </w:pPr>
      <w:r>
        <w:rPr>
          <w:rFonts w:eastAsia="Arial"/>
          <w:lang w:val="lt-LT"/>
        </w:rPr>
        <w:t xml:space="preserve">Perkančioji organizacija </w:t>
      </w:r>
      <w:r w:rsidRPr="003432F1">
        <w:rPr>
          <w:rFonts w:eastAsia="Arial"/>
          <w:lang w:val="lt-LT"/>
        </w:rPr>
        <w:t xml:space="preserve">netikrina, ar nėra subtiekėjų pašalinimo pagrindų, jeigu </w:t>
      </w:r>
      <w:r>
        <w:rPr>
          <w:rFonts w:eastAsia="Arial"/>
          <w:lang w:val="lt-LT"/>
        </w:rPr>
        <w:t>specialiosiose sąlygose</w:t>
      </w:r>
      <w:r w:rsidRPr="003432F1">
        <w:rPr>
          <w:rFonts w:eastAsia="Arial"/>
          <w:lang w:val="lt-LT"/>
        </w:rPr>
        <w:t xml:space="preserve"> nenurodyta kitaip</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3D57D22A" w:rsidR="004431FB" w:rsidRPr="009E40E6"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lastRenderedPageBreak/>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1446499" w14:textId="39DBB913" w:rsidR="00961843" w:rsidRPr="00961843" w:rsidRDefault="00485846" w:rsidP="00961843">
      <w:pPr>
        <w:pStyle w:val="Sraopastraipa"/>
        <w:numPr>
          <w:ilvl w:val="1"/>
          <w:numId w:val="3"/>
        </w:numPr>
        <w:spacing w:after="0" w:line="20" w:lineRule="atLeast"/>
        <w:ind w:left="0" w:firstLine="567"/>
        <w:jc w:val="both"/>
        <w:rPr>
          <w:rFonts w:cstheme="minorHAnsi"/>
          <w:lang w:val="lt-LT"/>
        </w:rPr>
      </w:pPr>
      <w:r>
        <w:rPr>
          <w:rFonts w:cstheme="minorHAnsi"/>
          <w:lang w:val="lt-LT"/>
        </w:rPr>
        <w:t>J</w:t>
      </w:r>
      <w:r w:rsidR="005B08B2" w:rsidRPr="0036054C">
        <w:rPr>
          <w:rFonts w:cstheme="minorHAnsi"/>
          <w:lang w:val="lt-LT"/>
        </w:rPr>
        <w:t xml:space="preserve">eigu perkančioji organizacija </w:t>
      </w:r>
      <w:r>
        <w:rPr>
          <w:lang w:val="lt-LT"/>
        </w:rPr>
        <w:t>numato taikyti nuostatas</w:t>
      </w:r>
      <w:r w:rsidR="005B08B2" w:rsidRPr="0036054C">
        <w:rPr>
          <w:lang w:val="lt-LT"/>
        </w:rPr>
        <w:t xml:space="preserve"> </w:t>
      </w:r>
      <w:r w:rsidR="00362C78">
        <w:rPr>
          <w:lang w:val="lt-LT"/>
        </w:rPr>
        <w:t xml:space="preserve">dėl </w:t>
      </w:r>
      <w:r w:rsidR="005B08B2" w:rsidRPr="0036054C">
        <w:rPr>
          <w:lang w:val="lt-LT"/>
        </w:rPr>
        <w:t>rezerv</w:t>
      </w:r>
      <w:r w:rsidR="00362C78">
        <w:rPr>
          <w:lang w:val="lt-LT"/>
        </w:rPr>
        <w:t>avimo</w:t>
      </w:r>
      <w:r w:rsidR="005B08B2" w:rsidRPr="0036054C">
        <w:rPr>
          <w:lang w:val="lt-LT"/>
        </w:rPr>
        <w:t xml:space="preserve"> teis</w:t>
      </w:r>
      <w:r w:rsidR="00362C78">
        <w:rPr>
          <w:lang w:val="lt-LT"/>
        </w:rPr>
        <w:t>ės</w:t>
      </w:r>
      <w:r w:rsidR="005B08B2" w:rsidRPr="0036054C">
        <w:rPr>
          <w:lang w:val="lt-LT"/>
        </w:rPr>
        <w:t xml:space="preserve"> dalyvauti </w:t>
      </w:r>
      <w:r w:rsidR="006374CF">
        <w:rPr>
          <w:lang w:val="lt-LT"/>
        </w:rPr>
        <w:t>p</w:t>
      </w:r>
      <w:r w:rsidR="005B08B2" w:rsidRPr="0036054C">
        <w:rPr>
          <w:lang w:val="lt-LT"/>
        </w:rPr>
        <w:t>irkime</w:t>
      </w:r>
      <w:r>
        <w:rPr>
          <w:lang w:val="lt-LT"/>
        </w:rPr>
        <w:t>, ji</w:t>
      </w:r>
      <w:r w:rsidR="005B08B2" w:rsidRPr="0036054C">
        <w:rPr>
          <w:lang w:val="lt-LT"/>
        </w:rPr>
        <w:t xml:space="preserve"> specialiosiose</w:t>
      </w:r>
      <w:r w:rsidR="00B82137">
        <w:rPr>
          <w:lang w:val="lt-LT"/>
        </w:rPr>
        <w:t xml:space="preserve"> pirkimo</w:t>
      </w:r>
      <w:r w:rsidR="005B08B2" w:rsidRPr="0036054C">
        <w:rPr>
          <w:lang w:val="lt-LT"/>
        </w:rPr>
        <w:t xml:space="preserve"> sąlygose </w:t>
      </w:r>
      <w:r>
        <w:rPr>
          <w:lang w:val="lt-LT"/>
        </w:rPr>
        <w:t>nustato taikymo sąlygas</w:t>
      </w:r>
      <w:r w:rsidR="005B08B2" w:rsidRPr="0036054C">
        <w:rPr>
          <w:lang w:val="lt-LT"/>
        </w:rPr>
        <w:t>.</w:t>
      </w: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30" w:name="part_c8889be5d523482e81bb176e6fe56cd2"/>
      <w:bookmarkStart w:id="31" w:name="part_da460e3efffa45688cb920cd281c7959"/>
      <w:bookmarkStart w:id="32" w:name="part_2d694ec0bf4747a2ace8bc3a118ff44f"/>
      <w:bookmarkStart w:id="33" w:name="part_b3f278cdbcbe467a8b3f1d6ea4ea85f8"/>
      <w:bookmarkStart w:id="34" w:name="part_472a163f4f844a9297cdf9e29b7fb942"/>
      <w:bookmarkStart w:id="35" w:name="_Ref48037697"/>
      <w:bookmarkStart w:id="36" w:name="_Ref48037709"/>
      <w:bookmarkStart w:id="37" w:name="_Toc48053167"/>
      <w:bookmarkStart w:id="38" w:name="_Toc126263056"/>
      <w:bookmarkEnd w:id="30"/>
      <w:bookmarkEnd w:id="31"/>
      <w:bookmarkEnd w:id="32"/>
      <w:bookmarkEnd w:id="33"/>
      <w:bookmarkEnd w:id="34"/>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5"/>
      <w:bookmarkEnd w:id="36"/>
      <w:bookmarkEnd w:id="37"/>
      <w:bookmarkEnd w:id="38"/>
    </w:p>
    <w:p w14:paraId="785768EB" w14:textId="6754A7D8"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677BC3C1" w:rsidR="00546C35" w:rsidRPr="00961843" w:rsidRDefault="00546C35" w:rsidP="00652299">
      <w:pPr>
        <w:pStyle w:val="Sraopastraipa"/>
        <w:numPr>
          <w:ilvl w:val="2"/>
          <w:numId w:val="3"/>
        </w:numPr>
        <w:spacing w:after="0" w:line="20" w:lineRule="atLeast"/>
        <w:ind w:left="0" w:firstLine="567"/>
        <w:jc w:val="both"/>
        <w:rPr>
          <w:rStyle w:val="Emfaz"/>
          <w:rFonts w:cstheme="minorHAnsi"/>
          <w:bCs/>
          <w:i w:val="0"/>
          <w:color w:val="auto"/>
          <w:lang w:val="lt-LT"/>
        </w:rPr>
      </w:pPr>
      <w:r w:rsidRPr="00961843">
        <w:rPr>
          <w:lang w:val="lt-LT"/>
        </w:rPr>
        <w:t xml:space="preserve">EBVPD pildomas jį įkėlus </w:t>
      </w:r>
      <w:r w:rsidRPr="00961843">
        <w:rPr>
          <w:rFonts w:eastAsia="Calibri"/>
          <w:lang w:val="lt-LT"/>
        </w:rPr>
        <w:t xml:space="preserve">interneto svetainėje </w:t>
      </w:r>
      <w:hyperlink r:id="rId15" w:history="1">
        <w:r w:rsidRPr="00961843">
          <w:rPr>
            <w:rStyle w:val="Hipersaitas"/>
            <w:color w:val="0070C0"/>
            <w:lang w:val="lt-LT"/>
          </w:rPr>
          <w:t>http://ebvpd.eviesiejipirkimai.lt/espd-web/</w:t>
        </w:r>
      </w:hyperlink>
      <w:r w:rsidRPr="00961843">
        <w:rPr>
          <w:lang w:val="lt-LT"/>
        </w:rPr>
        <w:t>.</w:t>
      </w:r>
      <w:r w:rsidRPr="00961843">
        <w:rPr>
          <w:rFonts w:eastAsia="Calibri"/>
          <w:lang w:val="lt-LT"/>
        </w:rPr>
        <w:t xml:space="preserve"> </w:t>
      </w:r>
      <w:r w:rsidRPr="00961843">
        <w:rPr>
          <w:shd w:val="clear" w:color="auto" w:fill="FFFFFF"/>
          <w:lang w:val="lt-LT"/>
        </w:rPr>
        <w:t xml:space="preserve">Tiekėjas, pildydamas EBVPD, laukelyje </w:t>
      </w:r>
      <w:r w:rsidRPr="00961843">
        <w:rPr>
          <w:i/>
          <w:iCs/>
          <w:shd w:val="clear" w:color="auto" w:fill="FFFFFF"/>
          <w:lang w:val="lt-LT"/>
        </w:rPr>
        <w:t>„Procedūros tipas“</w:t>
      </w:r>
      <w:r w:rsidRPr="00961843">
        <w:rPr>
          <w:shd w:val="clear" w:color="auto" w:fill="FFFFFF"/>
          <w:lang w:val="lt-LT"/>
        </w:rPr>
        <w:t xml:space="preserve"> turi pasirinkti</w:t>
      </w:r>
      <w:r w:rsidRPr="00961843">
        <w:rPr>
          <w:rStyle w:val="Emfaz"/>
          <w:shd w:val="clear" w:color="auto" w:fill="FFFFFF"/>
          <w:lang w:val="lt-LT"/>
        </w:rPr>
        <w:t xml:space="preserve"> „Atvira“. </w:t>
      </w:r>
      <w:r w:rsidRPr="00961843">
        <w:rPr>
          <w:rFonts w:eastAsia="Calibri"/>
          <w:lang w:val="lt-LT"/>
        </w:rPr>
        <w:t xml:space="preserve">Teikdamas pasiūlymą CVP IS priemonėmis šį užpildytą ir pasirašytą (išskyrus jei visą </w:t>
      </w:r>
      <w:r w:rsidR="003449CF" w:rsidRPr="00961843">
        <w:rPr>
          <w:rFonts w:eastAsia="Calibri"/>
          <w:lang w:val="lt-LT"/>
        </w:rPr>
        <w:t>p</w:t>
      </w:r>
      <w:r w:rsidRPr="00961843">
        <w:rPr>
          <w:rFonts w:eastAsia="Calibri"/>
          <w:lang w:val="lt-LT"/>
        </w:rPr>
        <w:t>asiūlymą elektroniniu parašu pasirašo EBVPD turintis pasirašyti asmuo) EBVPD tiekėjas turi pridėti kartu su kitais pasiūlymo dokumentais (pasiūlymo pateikimo skiltyje „Prisegti dokumentus“).</w:t>
      </w:r>
      <w:r w:rsidRPr="00961843">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61843" w:rsidRDefault="0076192A" w:rsidP="00961843">
      <w:pPr>
        <w:pStyle w:val="Sraopastraipa"/>
        <w:numPr>
          <w:ilvl w:val="1"/>
          <w:numId w:val="3"/>
        </w:numPr>
        <w:spacing w:after="0" w:line="20" w:lineRule="atLeast"/>
        <w:ind w:left="0" w:firstLine="567"/>
        <w:jc w:val="both"/>
        <w:rPr>
          <w:rFonts w:cstheme="minorHAnsi"/>
          <w:lang w:val="lt-LT"/>
        </w:rPr>
      </w:pPr>
      <w:r w:rsidRPr="00961843">
        <w:rPr>
          <w:rFonts w:cstheme="minorHAnsi"/>
          <w:lang w:val="lt-LT"/>
        </w:rPr>
        <w:t>Prieš nustatydama laimėjusį pasiūlymą</w:t>
      </w:r>
      <w:r w:rsidR="00D35B43" w:rsidRPr="00961843">
        <w:rPr>
          <w:rFonts w:cstheme="minorHAnsi"/>
          <w:lang w:val="lt-LT"/>
        </w:rPr>
        <w:t>,</w:t>
      </w:r>
      <w:r w:rsidRPr="00961843">
        <w:rPr>
          <w:rFonts w:cstheme="minorHAnsi"/>
          <w:lang w:val="lt-LT"/>
        </w:rPr>
        <w:t xml:space="preserve"> perkančioji organizacija reikalaus, kad ekonomiškai naudingiausią pasiūlymą pateikęs tiekėjas </w:t>
      </w:r>
      <w:r w:rsidR="002D03E4" w:rsidRPr="00961843">
        <w:rPr>
          <w:lang w:val="lt-LT"/>
        </w:rPr>
        <w:t xml:space="preserve">(ūkio subjektai, kurių pajėgumais tiekėjas remiasi ir subtiekėjai – jei taikoma) </w:t>
      </w:r>
      <w:r w:rsidRPr="00961843">
        <w:rPr>
          <w:rFonts w:cstheme="minorHAnsi"/>
          <w:lang w:val="lt-LT"/>
        </w:rPr>
        <w:t xml:space="preserve">pateiktų aktualius dokumentus, patvirtinančius jo atitiktį </w:t>
      </w:r>
      <w:r w:rsidR="00316E3B" w:rsidRPr="00961843">
        <w:rPr>
          <w:lang w:val="lt-LT"/>
        </w:rPr>
        <w:t>kvalifikacijos reikalavim</w:t>
      </w:r>
      <w:r w:rsidR="000D73B2" w:rsidRPr="00961843">
        <w:rPr>
          <w:lang w:val="lt-LT"/>
        </w:rPr>
        <w:t xml:space="preserve">ams </w:t>
      </w:r>
      <w:r w:rsidR="00316E3B" w:rsidRPr="00961843">
        <w:rPr>
          <w:lang w:val="lt-LT"/>
        </w:rPr>
        <w:t>ir, jeigu taikytina, reikalavim</w:t>
      </w:r>
      <w:r w:rsidR="00693051" w:rsidRPr="00961843">
        <w:rPr>
          <w:lang w:val="lt-LT"/>
        </w:rPr>
        <w:t>ams</w:t>
      </w:r>
      <w:r w:rsidR="00316E3B" w:rsidRPr="00961843">
        <w:rPr>
          <w:lang w:val="lt-LT"/>
        </w:rPr>
        <w:t xml:space="preserve"> dėl kokybės vadybos sistemos ir aplinkos apsaugos vadybos sistemos standartų</w:t>
      </w:r>
      <w:r w:rsidR="00693051" w:rsidRPr="00961843">
        <w:rPr>
          <w:rFonts w:cstheme="minorHAnsi"/>
          <w:lang w:val="lt-LT"/>
        </w:rPr>
        <w:t xml:space="preserve">. </w:t>
      </w:r>
      <w:r w:rsidR="006102A5" w:rsidRPr="00961843">
        <w:rPr>
          <w:rFonts w:cstheme="minorHAnsi"/>
          <w:lang w:val="lt-LT"/>
        </w:rPr>
        <w:t xml:space="preserve">Perkančioji organizacija </w:t>
      </w:r>
      <w:r w:rsidR="006E72FF" w:rsidRPr="00961843">
        <w:rPr>
          <w:rFonts w:cstheme="minorHAnsi"/>
          <w:lang w:val="lt-LT"/>
        </w:rPr>
        <w:t xml:space="preserve">ekonomiškai naudingiausią pasiūlymą pateikusio tiekėjo </w:t>
      </w:r>
      <w:r w:rsidR="00A367FA" w:rsidRPr="00961843">
        <w:rPr>
          <w:lang w:val="lt-LT"/>
        </w:rPr>
        <w:t>(ūkio subjekt</w:t>
      </w:r>
      <w:r w:rsidR="00A125C0" w:rsidRPr="00961843">
        <w:rPr>
          <w:lang w:val="lt-LT"/>
        </w:rPr>
        <w:t>ų</w:t>
      </w:r>
      <w:r w:rsidR="00A367FA" w:rsidRPr="00961843">
        <w:rPr>
          <w:lang w:val="lt-LT"/>
        </w:rPr>
        <w:t>, kurių pajėgumais tiekėjas remiasi ir subtiekėj</w:t>
      </w:r>
      <w:r w:rsidR="00A125C0" w:rsidRPr="00961843">
        <w:rPr>
          <w:lang w:val="lt-LT"/>
        </w:rPr>
        <w:t>ų</w:t>
      </w:r>
      <w:r w:rsidR="00A367FA" w:rsidRPr="00961843">
        <w:rPr>
          <w:lang w:val="lt-LT"/>
        </w:rPr>
        <w:t xml:space="preserve"> – jei taikoma) </w:t>
      </w:r>
      <w:r w:rsidR="006102A5" w:rsidRPr="00961843">
        <w:rPr>
          <w:rFonts w:cstheme="minorHAnsi"/>
          <w:lang w:val="lt-LT"/>
        </w:rPr>
        <w:t xml:space="preserve">nereikalauja pateikti </w:t>
      </w:r>
      <w:r w:rsidR="009E5A90" w:rsidRPr="00961843">
        <w:rPr>
          <w:rFonts w:cstheme="minorHAnsi"/>
          <w:lang w:val="lt-LT"/>
        </w:rPr>
        <w:t>dokumentų</w:t>
      </w:r>
      <w:r w:rsidR="006B2F72" w:rsidRPr="00961843">
        <w:rPr>
          <w:rFonts w:cstheme="minorHAnsi"/>
          <w:lang w:val="lt-LT"/>
        </w:rPr>
        <w:t>,</w:t>
      </w:r>
      <w:r w:rsidR="00DD0D36" w:rsidRPr="00961843">
        <w:rPr>
          <w:rFonts w:cstheme="minorHAnsi"/>
          <w:lang w:val="lt-LT"/>
        </w:rPr>
        <w:t xml:space="preserve"> </w:t>
      </w:r>
      <w:r w:rsidR="00342B69" w:rsidRPr="00961843">
        <w:rPr>
          <w:rFonts w:cstheme="minorHAnsi"/>
          <w:lang w:val="lt-LT"/>
        </w:rPr>
        <w:t xml:space="preserve">patvirtinančių </w:t>
      </w:r>
      <w:r w:rsidR="006B2F72" w:rsidRPr="00961843">
        <w:rPr>
          <w:rFonts w:cstheme="minorHAnsi"/>
          <w:lang w:val="lt-LT"/>
        </w:rPr>
        <w:t xml:space="preserve">nustatytų </w:t>
      </w:r>
      <w:r w:rsidR="00342B69" w:rsidRPr="00961843">
        <w:rPr>
          <w:rFonts w:cstheme="minorHAnsi"/>
          <w:lang w:val="lt-LT"/>
        </w:rPr>
        <w:t>pašalinimo pagrindų nebuvimą</w:t>
      </w:r>
      <w:r w:rsidR="00DD0D36" w:rsidRPr="00961843">
        <w:rPr>
          <w:rFonts w:cstheme="minorHAnsi"/>
          <w:lang w:val="lt-LT"/>
        </w:rPr>
        <w:t>,</w:t>
      </w:r>
      <w:r w:rsidR="00DF05E1" w:rsidRPr="00961843">
        <w:rPr>
          <w:rFonts w:cstheme="minorHAnsi"/>
          <w:lang w:val="lt-LT"/>
        </w:rPr>
        <w:t xml:space="preserve"> </w:t>
      </w:r>
      <w:r w:rsidR="00D15B61" w:rsidRPr="00961843">
        <w:rPr>
          <w:rFonts w:cstheme="minorHAnsi"/>
          <w:lang w:val="lt-LT"/>
        </w:rPr>
        <w:t xml:space="preserve">išskyrus </w:t>
      </w:r>
      <w:r w:rsidR="00CB0EF4" w:rsidRPr="00961843">
        <w:rPr>
          <w:rFonts w:cstheme="minorHAnsi"/>
          <w:lang w:val="lt-LT"/>
        </w:rPr>
        <w:t xml:space="preserve">atvejus, kai ji turi pagrįstų abejonių dėl </w:t>
      </w:r>
      <w:r w:rsidR="004A0D8A" w:rsidRPr="00961843">
        <w:rPr>
          <w:rFonts w:cstheme="minorHAnsi"/>
          <w:lang w:val="lt-LT"/>
        </w:rPr>
        <w:t>jo patikimumo</w:t>
      </w:r>
      <w:r w:rsidRPr="00961843">
        <w:rPr>
          <w:lang w:val="lt-LT"/>
        </w:rPr>
        <w:t>.</w:t>
      </w:r>
    </w:p>
    <w:p w14:paraId="3ECF4AB8" w14:textId="0959BA59" w:rsidR="002C3735" w:rsidRPr="00E51A2A" w:rsidRDefault="008E262D">
      <w:pPr>
        <w:pStyle w:val="Sraopastraipa"/>
        <w:numPr>
          <w:ilvl w:val="1"/>
          <w:numId w:val="3"/>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pPr>
        <w:pStyle w:val="Sraopastraipa"/>
        <w:numPr>
          <w:ilvl w:val="2"/>
          <w:numId w:val="3"/>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39" w:name="_Toc48053168"/>
      <w:bookmarkStart w:id="40" w:name="_Toc126263057"/>
      <w:bookmarkStart w:id="41" w:name="_Hlk90906609"/>
      <w:r w:rsidRPr="00471E3D">
        <w:rPr>
          <w:rFonts w:asciiTheme="minorHAnsi" w:hAnsiTheme="minorHAnsi" w:cstheme="minorHAnsi"/>
          <w:color w:val="auto"/>
          <w:lang w:val="lt-LT"/>
        </w:rPr>
        <w:t>Rėmimasis ūkio subjektų pajėgumais</w:t>
      </w:r>
      <w:bookmarkEnd w:id="39"/>
      <w:bookmarkEnd w:id="40"/>
    </w:p>
    <w:bookmarkEnd w:id="41"/>
    <w:p w14:paraId="172AC6C4" w14:textId="08154001"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0FCEAA5B" w14:textId="59B2CBD8" w:rsidR="000959CD" w:rsidRPr="000959CD" w:rsidRDefault="004F6A9A">
      <w:pPr>
        <w:pStyle w:val="Body2"/>
        <w:numPr>
          <w:ilvl w:val="1"/>
          <w:numId w:val="3"/>
        </w:numPr>
        <w:tabs>
          <w:tab w:val="left" w:pos="1134"/>
        </w:tabs>
        <w:spacing w:after="0"/>
        <w:ind w:left="0" w:firstLine="567"/>
        <w:rPr>
          <w:rFonts w:asciiTheme="minorHAnsi" w:hAnsiTheme="minorHAnsi" w:cstheme="minorHAnsi"/>
          <w:lang w:val="lt-LT"/>
        </w:rPr>
      </w:pPr>
      <w:r w:rsidRPr="000959CD">
        <w:rPr>
          <w:rFonts w:asciiTheme="minorHAnsi" w:hAnsiTheme="minorHAnsi" w:cstheme="minorHAnsi"/>
          <w:lang w:val="lt-LT"/>
        </w:rPr>
        <w:t xml:space="preserve">Tiekėjas, pageidaujantis remtis kitų ūkio subjektų pajėgumais, privalo juos nurodyti </w:t>
      </w:r>
      <w:r w:rsidR="007A3A73" w:rsidRPr="000959CD">
        <w:rPr>
          <w:rFonts w:asciiTheme="minorHAnsi" w:hAnsiTheme="minorHAnsi" w:cstheme="minorHAnsi"/>
          <w:lang w:val="lt-LT"/>
        </w:rPr>
        <w:t>p</w:t>
      </w:r>
      <w:r w:rsidRPr="000959CD">
        <w:rPr>
          <w:rFonts w:asciiTheme="minorHAnsi" w:hAnsiTheme="minorHAnsi" w:cstheme="minorHAnsi"/>
          <w:lang w:val="lt-LT"/>
        </w:rPr>
        <w:t xml:space="preserve">asiūlyme ir pateikti dokumentus, įrodančius, kad per visą </w:t>
      </w:r>
      <w:r w:rsidR="007A3A73" w:rsidRPr="000959CD">
        <w:rPr>
          <w:rFonts w:asciiTheme="minorHAnsi" w:hAnsiTheme="minorHAnsi" w:cstheme="minorHAnsi"/>
          <w:lang w:val="lt-LT"/>
        </w:rPr>
        <w:t>s</w:t>
      </w:r>
      <w:r w:rsidRPr="000959CD">
        <w:rPr>
          <w:rFonts w:asciiTheme="minorHAnsi" w:hAnsiTheme="minorHAnsi" w:cstheme="minorHAnsi"/>
          <w:lang w:val="lt-LT"/>
        </w:rPr>
        <w:t xml:space="preserve">utarties vykdymo laikotarpį ūkio subjekto, kurio pajėgumais jis remiasi, ištekliai tiekėjui bus </w:t>
      </w:r>
      <w:r w:rsidRPr="000959CD">
        <w:rPr>
          <w:rFonts w:asciiTheme="minorHAnsi" w:hAnsiTheme="minorHAnsi" w:cstheme="minorHAnsi"/>
          <w:sz w:val="22"/>
          <w:szCs w:val="22"/>
          <w:lang w:val="lt-LT"/>
        </w:rPr>
        <w:t>prieinami</w:t>
      </w:r>
      <w:r w:rsidR="0035166C" w:rsidRPr="000959CD">
        <w:rPr>
          <w:rFonts w:asciiTheme="minorHAnsi" w:hAnsiTheme="minorHAnsi" w:cstheme="minorHAnsi"/>
          <w:sz w:val="22"/>
          <w:szCs w:val="22"/>
          <w:lang w:val="lt-LT"/>
        </w:rPr>
        <w:t>.</w:t>
      </w:r>
      <w:r w:rsidRPr="000959CD">
        <w:rPr>
          <w:rFonts w:asciiTheme="minorHAnsi" w:hAnsiTheme="minorHAnsi" w:cstheme="minorHAnsi"/>
          <w:sz w:val="22"/>
          <w:szCs w:val="22"/>
          <w:lang w:val="lt-LT"/>
        </w:rPr>
        <w:t xml:space="preserve"> </w:t>
      </w:r>
      <w:r w:rsidR="000959CD" w:rsidRPr="000959CD">
        <w:rPr>
          <w:rFonts w:asciiTheme="minorHAnsi" w:hAnsiTheme="minorHAnsi" w:cstheme="minorHAnsi"/>
          <w:sz w:val="22"/>
          <w:szCs w:val="22"/>
          <w:lang w:val="lt-LT"/>
        </w:rPr>
        <w:t xml:space="preserve">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visą sutarties vykdymo laikotarpį. Jeigu remiamasi </w:t>
      </w:r>
      <w:proofErr w:type="spellStart"/>
      <w:r w:rsidR="000959CD" w:rsidRPr="000959CD">
        <w:rPr>
          <w:rFonts w:asciiTheme="minorHAnsi" w:hAnsiTheme="minorHAnsi" w:cstheme="minorHAnsi"/>
          <w:sz w:val="22"/>
          <w:szCs w:val="22"/>
          <w:lang w:val="lt-LT"/>
        </w:rPr>
        <w:t>kvazisubtiekėjo</w:t>
      </w:r>
      <w:proofErr w:type="spellEnd"/>
      <w:r w:rsidR="000959CD" w:rsidRPr="000959CD">
        <w:rPr>
          <w:rFonts w:asciiTheme="minorHAnsi" w:hAnsiTheme="minorHAnsi" w:cstheme="minorHAnsi"/>
          <w:sz w:val="22"/>
          <w:szCs w:val="22"/>
          <w:lang w:val="lt-LT"/>
        </w:rPr>
        <w:t xml:space="preserve"> (-ų) pajėgumais, toks įrodymas yra dvišalis tiekėjo ir </w:t>
      </w:r>
      <w:proofErr w:type="spellStart"/>
      <w:r w:rsidR="000959CD" w:rsidRPr="000959CD">
        <w:rPr>
          <w:rFonts w:asciiTheme="minorHAnsi" w:hAnsiTheme="minorHAnsi" w:cstheme="minorHAnsi"/>
          <w:sz w:val="22"/>
          <w:szCs w:val="22"/>
          <w:lang w:val="lt-LT"/>
        </w:rPr>
        <w:t>kvazisubtiekėjo</w:t>
      </w:r>
      <w:proofErr w:type="spellEnd"/>
      <w:r w:rsidR="000959CD" w:rsidRPr="000959CD">
        <w:rPr>
          <w:rFonts w:asciiTheme="minorHAnsi" w:hAnsiTheme="minorHAnsi" w:cstheme="minorHAnsi"/>
          <w:sz w:val="22"/>
          <w:szCs w:val="22"/>
          <w:lang w:val="lt-LT"/>
        </w:rPr>
        <w:t xml:space="preserve"> susitarimas dėl darbo santykių sukūrimo, kuriame būtų aiškiai įtvirtinta šalių valia sudaryti darbo sutartį ir jos sąlygos</w:t>
      </w:r>
      <w:r w:rsidRPr="000959CD">
        <w:rPr>
          <w:rFonts w:asciiTheme="minorHAnsi" w:hAnsiTheme="minorHAnsi" w:cstheme="minorHAnsi"/>
          <w:lang w:val="lt-LT"/>
        </w:rPr>
        <w:t>.</w:t>
      </w:r>
      <w:r w:rsidR="00CD7D20" w:rsidRPr="000959CD">
        <w:rPr>
          <w:rFonts w:asciiTheme="minorHAnsi" w:hAnsiTheme="minorHAnsi" w:cstheme="minorHAnsi"/>
          <w:lang w:val="lt-LT"/>
        </w:rPr>
        <w:t xml:space="preserve"> </w:t>
      </w:r>
    </w:p>
    <w:p w14:paraId="5F181728" w14:textId="627DD12E" w:rsidR="004F6A9A" w:rsidRPr="0036054C" w:rsidRDefault="006F2D24">
      <w:pPr>
        <w:pStyle w:val="Body2"/>
        <w:numPr>
          <w:ilvl w:val="1"/>
          <w:numId w:val="3"/>
        </w:numPr>
        <w:tabs>
          <w:tab w:val="left" w:pos="1134"/>
        </w:tabs>
        <w:spacing w:after="0"/>
        <w:ind w:left="0" w:firstLine="567"/>
        <w:rPr>
          <w:rFonts w:asciiTheme="minorHAnsi" w:hAnsiTheme="minorHAnsi" w:cstheme="minorHAnsi"/>
          <w:lang w:val="lt-LT"/>
        </w:rPr>
      </w:pPr>
      <w:r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02C44C1C" w:rsidR="0015220E" w:rsidRPr="00FB1E69" w:rsidRDefault="00E65606" w:rsidP="00E40594">
      <w:pPr>
        <w:pStyle w:val="Sraopastraipa"/>
        <w:numPr>
          <w:ilvl w:val="1"/>
          <w:numId w:val="3"/>
        </w:numPr>
        <w:tabs>
          <w:tab w:val="left" w:pos="1134"/>
        </w:tabs>
        <w:spacing w:after="0" w:line="20" w:lineRule="atLeast"/>
        <w:ind w:left="0" w:firstLine="567"/>
        <w:jc w:val="both"/>
        <w:rPr>
          <w:rFonts w:cstheme="minorHAnsi"/>
          <w:lang w:val="lt-LT"/>
        </w:rPr>
      </w:pPr>
      <w:r w:rsidRPr="00FB1E69">
        <w:rPr>
          <w:rFonts w:cstheme="minorHAnsi"/>
          <w:lang w:val="lt-LT"/>
        </w:rPr>
        <w:t xml:space="preserve">Jei tiekėjas remiasi ūkio subjektų pajėgumais, atsižvelgdamas į </w:t>
      </w:r>
      <w:r w:rsidR="005D1A7A" w:rsidRPr="00FB1E69">
        <w:rPr>
          <w:rFonts w:cstheme="minorHAnsi"/>
          <w:lang w:val="lt-LT"/>
        </w:rPr>
        <w:t>specialiosiose p</w:t>
      </w:r>
      <w:r w:rsidRPr="00FB1E69">
        <w:rPr>
          <w:rFonts w:cstheme="minorHAnsi"/>
          <w:lang w:val="lt-LT"/>
        </w:rPr>
        <w:t xml:space="preserve">irkimo </w:t>
      </w:r>
      <w:r w:rsidR="005D1A7A" w:rsidRPr="00FB1E69">
        <w:rPr>
          <w:rFonts w:cstheme="minorHAnsi"/>
          <w:lang w:val="lt-LT"/>
        </w:rPr>
        <w:t>sąlygose</w:t>
      </w:r>
      <w:r w:rsidRPr="00FB1E69">
        <w:rPr>
          <w:rFonts w:cstheme="minorHAnsi"/>
          <w:lang w:val="lt-LT"/>
        </w:rPr>
        <w:t xml:space="preserve"> nustatytus ekonominio ir finansinio pajėgumo reikalavimus, tiekėjas ir </w:t>
      </w:r>
      <w:r w:rsidR="007A15A2" w:rsidRPr="00FB1E69">
        <w:rPr>
          <w:rFonts w:cstheme="minorHAnsi"/>
          <w:lang w:val="lt-LT"/>
        </w:rPr>
        <w:t xml:space="preserve">šie </w:t>
      </w:r>
      <w:r w:rsidRPr="00FB1E69">
        <w:rPr>
          <w:rFonts w:cstheme="minorHAnsi"/>
          <w:lang w:val="lt-LT"/>
        </w:rPr>
        <w:t xml:space="preserve">ūkio subjektai, kurių pajėgumais remiamasi, turi prisiimti solidarią atsakomybę už sutarties įvykdymą (jei </w:t>
      </w:r>
      <w:r w:rsidR="00A104EC" w:rsidRPr="00FB1E69">
        <w:rPr>
          <w:rFonts w:cstheme="minorHAnsi"/>
          <w:lang w:val="lt-LT"/>
        </w:rPr>
        <w:t>s</w:t>
      </w:r>
      <w:r w:rsidRPr="00FB1E69">
        <w:rPr>
          <w:rFonts w:cstheme="minorHAnsi"/>
          <w:lang w:val="lt-LT"/>
        </w:rPr>
        <w:t>peciali</w:t>
      </w:r>
      <w:r w:rsidR="00A104EC" w:rsidRPr="00FB1E69">
        <w:rPr>
          <w:rFonts w:cstheme="minorHAnsi"/>
          <w:lang w:val="lt-LT"/>
        </w:rPr>
        <w:t>osiose pirkimo</w:t>
      </w:r>
      <w:r w:rsidRPr="00FB1E69">
        <w:rPr>
          <w:rFonts w:cstheme="minorHAnsi"/>
          <w:lang w:val="lt-LT"/>
        </w:rPr>
        <w:t xml:space="preserve"> sąlyg</w:t>
      </w:r>
      <w:r w:rsidR="005D1A7A" w:rsidRPr="00FB1E69">
        <w:rPr>
          <w:rFonts w:cstheme="minorHAnsi"/>
          <w:lang w:val="lt-LT"/>
        </w:rPr>
        <w:t>ose</w:t>
      </w:r>
      <w:r w:rsidRPr="00FB1E69">
        <w:rPr>
          <w:rFonts w:cstheme="minorHAnsi"/>
          <w:lang w:val="lt-LT"/>
        </w:rPr>
        <w:t xml:space="preserve"> nenu</w:t>
      </w:r>
      <w:r w:rsidR="00A104EC" w:rsidRPr="00FB1E69">
        <w:rPr>
          <w:rFonts w:cstheme="minorHAnsi"/>
          <w:lang w:val="lt-LT"/>
        </w:rPr>
        <w:t>statyta</w:t>
      </w:r>
      <w:r w:rsidRPr="00FB1E69">
        <w:rPr>
          <w:rFonts w:cstheme="minorHAnsi"/>
          <w:lang w:val="lt-LT"/>
        </w:rPr>
        <w:t xml:space="preserve"> kitaip).</w:t>
      </w: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2" w:name="_Toc48053169"/>
      <w:bookmarkStart w:id="43" w:name="_Toc126263058"/>
      <w:r w:rsidRPr="00471E3D">
        <w:rPr>
          <w:rFonts w:ascii="Calibri" w:hAnsi="Calibri" w:cs="Calibri"/>
          <w:color w:val="auto"/>
          <w:lang w:val="lt-LT"/>
        </w:rPr>
        <w:t>Subtiekėjų pasitelkimas</w:t>
      </w:r>
      <w:bookmarkEnd w:id="42"/>
      <w:bookmarkEnd w:id="43"/>
    </w:p>
    <w:p w14:paraId="36F00355" w14:textId="2B2E3374" w:rsidR="003B359D" w:rsidRPr="0036054C" w:rsidRDefault="003B359D">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pPr>
        <w:pStyle w:val="Sraopastraipa"/>
        <w:numPr>
          <w:ilvl w:val="1"/>
          <w:numId w:val="3"/>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pPr>
        <w:pStyle w:val="Antrat1"/>
        <w:numPr>
          <w:ilvl w:val="0"/>
          <w:numId w:val="3"/>
        </w:numPr>
        <w:spacing w:line="20" w:lineRule="atLeast"/>
        <w:contextualSpacing/>
        <w:rPr>
          <w:rFonts w:asciiTheme="minorHAnsi" w:hAnsiTheme="minorHAnsi" w:cstheme="minorHAnsi"/>
          <w:color w:val="auto"/>
          <w:lang w:val="lt-LT"/>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4"/>
      <w:bookmarkEnd w:id="65"/>
      <w:bookmarkEnd w:id="66"/>
      <w:bookmarkEnd w:id="67"/>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68"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126263060"/>
      <w:bookmarkEnd w:id="68"/>
      <w:bookmarkEnd w:id="69"/>
      <w:bookmarkEnd w:id="70"/>
      <w:bookmarkEnd w:id="71"/>
      <w:bookmarkEnd w:id="72"/>
      <w:bookmarkEnd w:id="73"/>
      <w:bookmarkEnd w:id="74"/>
      <w:bookmarkEnd w:id="75"/>
      <w:bookmarkEnd w:id="76"/>
      <w:r w:rsidRPr="00471E3D">
        <w:rPr>
          <w:rFonts w:asciiTheme="minorHAnsi" w:hAnsiTheme="minorHAnsi" w:cstheme="minorHAnsi"/>
          <w:color w:val="auto"/>
          <w:lang w:val="lt-LT"/>
        </w:rPr>
        <w:t>Reikalavimai pasiūlymų rengimui ir pateikimui</w:t>
      </w:r>
      <w:bookmarkEnd w:id="77"/>
      <w:bookmarkEnd w:id="78"/>
      <w:bookmarkEnd w:id="79"/>
      <w:bookmarkEnd w:id="80"/>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FA873B6" w:rsidR="001F20C8" w:rsidRPr="001561AC"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F1F52">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B31DEDA"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k</w:t>
      </w:r>
      <w:r w:rsidRPr="58B3C938">
        <w:rPr>
          <w:lang w:val="lt-LT"/>
        </w:rPr>
        <w:t xml:space="preserve">ilus įtarimų dėl pasiūlyme pateikto dokumento vertimo kokybės ir (ar) jo atitikties dokumento originalo turiniui, </w:t>
      </w:r>
      <w:r w:rsidR="001C3493">
        <w:rPr>
          <w:lang w:val="lt-LT"/>
        </w:rPr>
        <w:t xml:space="preserve">gali </w:t>
      </w:r>
      <w:r w:rsidR="004866CF" w:rsidRPr="58B3C938">
        <w:rPr>
          <w:lang w:val="lt-LT"/>
        </w:rPr>
        <w:t>reikalau</w:t>
      </w:r>
      <w:r w:rsidR="001C3493">
        <w:rPr>
          <w:lang w:val="lt-LT"/>
        </w:rPr>
        <w:t>ti</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w:t>
      </w:r>
      <w:r w:rsidR="00A04DA1">
        <w:rPr>
          <w:lang w:val="lt-LT"/>
        </w:rPr>
        <w:t>ti</w:t>
      </w:r>
      <w:r w:rsidRPr="58B3C938">
        <w:rPr>
          <w:lang w:val="lt-LT"/>
        </w:rPr>
        <w:t xml:space="preserve">, kad vertimą atlikusio asmens parašas būtų patvirtintas notariškai. </w:t>
      </w:r>
    </w:p>
    <w:p w14:paraId="43A72014" w14:textId="77777777" w:rsidR="0077267D" w:rsidRPr="0077267D" w:rsidRDefault="0077267D" w:rsidP="00961843">
      <w:pPr>
        <w:pStyle w:val="Sraopastraipa"/>
        <w:numPr>
          <w:ilvl w:val="1"/>
          <w:numId w:val="9"/>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1" w:name="_Toc48053175"/>
      <w:bookmarkStart w:id="82" w:name="_Toc126263061"/>
      <w:bookmarkStart w:id="83"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1"/>
      <w:bookmarkEnd w:id="82"/>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84" w:name="_Ref39754676"/>
      <w:bookmarkEnd w:id="83"/>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61411CAD" w14:textId="77777777" w:rsidR="001C7E09" w:rsidRDefault="004F1F52">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485846">
        <w:rPr>
          <w:rFonts w:cstheme="minorHAnsi"/>
          <w:color w:val="000000" w:themeColor="text1"/>
          <w:lang w:val="lt-LT"/>
        </w:rPr>
        <w:t xml:space="preserve">Tiekėjo </w:t>
      </w:r>
      <w:r w:rsidRPr="00485846">
        <w:rPr>
          <w:rFonts w:ascii="Calibri Light" w:hAnsi="Calibri Light" w:cs="Calibri Light"/>
          <w:lang w:val="lt-LT"/>
        </w:rPr>
        <w:t xml:space="preserve">gali užšifruoti savo pasiūlymo dokumentą, kuriame nurodyta kaina. Pasiūlymų šifravimo tvarka yra nustatyta </w:t>
      </w:r>
      <w:hyperlink r:id="rId16" w:history="1">
        <w:r w:rsidRPr="00485846">
          <w:rPr>
            <w:rFonts w:ascii="Calibri Light" w:hAnsi="Calibri Light" w:cs="Calibri Light"/>
            <w:color w:val="7030A0"/>
            <w:u w:val="single"/>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r w:rsidRPr="00485846">
        <w:rPr>
          <w:rFonts w:cstheme="minorHAnsi"/>
          <w:color w:val="000000" w:themeColor="text1"/>
          <w:lang w:val="lt-LT"/>
        </w:rPr>
        <w:t>.</w:t>
      </w:r>
      <w:r w:rsidR="00961843">
        <w:rPr>
          <w:rFonts w:cstheme="minorHAnsi"/>
          <w:color w:val="000000" w:themeColor="text1"/>
          <w:lang w:val="lt-LT"/>
        </w:rPr>
        <w:t xml:space="preserve"> </w:t>
      </w:r>
    </w:p>
    <w:p w14:paraId="4DE57691" w14:textId="2CFEE50E" w:rsidR="0017028B" w:rsidRPr="00440F9F" w:rsidRDefault="001C7E09" w:rsidP="001C7E09">
      <w:pPr>
        <w:pStyle w:val="Sraopastraipa"/>
        <w:numPr>
          <w:ilvl w:val="1"/>
          <w:numId w:val="6"/>
        </w:numPr>
        <w:tabs>
          <w:tab w:val="left" w:pos="567"/>
        </w:tabs>
        <w:spacing w:after="0" w:line="240" w:lineRule="auto"/>
        <w:ind w:left="0" w:firstLine="567"/>
        <w:jc w:val="both"/>
        <w:rPr>
          <w:rFonts w:cstheme="minorHAnsi"/>
          <w:u w:val="single"/>
          <w:lang w:val="lt-LT"/>
        </w:rPr>
      </w:pPr>
      <w:r w:rsidRPr="001C7E09">
        <w:rPr>
          <w:rFonts w:cstheme="minorHAnsi"/>
          <w:color w:val="000000" w:themeColor="text1"/>
          <w:lang w:val="lt-LT"/>
        </w:rPr>
        <w:t>T</w:t>
      </w:r>
      <w:r w:rsidR="0017028B" w:rsidRPr="001C7E09">
        <w:rPr>
          <w:rFonts w:cstheme="minorHAnsi"/>
          <w:color w:val="000000" w:themeColor="text1"/>
          <w:lang w:val="lt-LT"/>
        </w:rPr>
        <w:t xml:space="preserve">iekėjas, nusprendęs pateikti užšifruotą pasiūlymą, </w:t>
      </w:r>
      <w:bookmarkEnd w:id="84"/>
      <w:r w:rsidR="0017028B" w:rsidRPr="001C7E09">
        <w:rPr>
          <w:rFonts w:cstheme="minorHAnsi"/>
          <w:b/>
          <w:bCs/>
          <w:color w:val="000000" w:themeColor="text1"/>
          <w:lang w:val="lt-LT"/>
        </w:rPr>
        <w:t xml:space="preserve">iki </w:t>
      </w:r>
      <w:r w:rsidR="0017028B" w:rsidRPr="001C7E09">
        <w:rPr>
          <w:rFonts w:cstheme="minorHAnsi"/>
          <w:b/>
          <w:color w:val="000000" w:themeColor="text1"/>
          <w:lang w:val="lt-LT"/>
        </w:rPr>
        <w:t xml:space="preserve">pasiūlymų pateikimo termino pabaigos </w:t>
      </w:r>
      <w:r w:rsidR="0017028B" w:rsidRPr="001C7E09">
        <w:rPr>
          <w:rFonts w:cstheme="minorHAnsi"/>
          <w:color w:val="000000" w:themeColor="text1"/>
          <w:lang w:val="lt-LT"/>
        </w:rPr>
        <w:t xml:space="preserve">naudodamasis CVP IS priemonėmis </w:t>
      </w:r>
      <w:r w:rsidR="0017028B" w:rsidRPr="001C7E09">
        <w:rPr>
          <w:rFonts w:cstheme="minorHAnsi"/>
          <w:iCs/>
          <w:color w:val="000000" w:themeColor="text1"/>
          <w:lang w:val="lt-LT"/>
        </w:rPr>
        <w:t>pateik</w:t>
      </w:r>
      <w:r>
        <w:rPr>
          <w:rFonts w:cstheme="minorHAnsi"/>
          <w:iCs/>
          <w:color w:val="000000" w:themeColor="text1"/>
          <w:lang w:val="lt-LT"/>
        </w:rPr>
        <w:t>ia</w:t>
      </w:r>
      <w:r w:rsidR="0017028B" w:rsidRPr="001C7E09">
        <w:rPr>
          <w:rFonts w:cstheme="minorHAnsi"/>
          <w:iCs/>
          <w:color w:val="000000" w:themeColor="text1"/>
          <w:lang w:val="lt-LT"/>
        </w:rPr>
        <w:t xml:space="preserve"> užšifruotą pasiūlymą (užšifruojamas </w:t>
      </w:r>
      <w:r w:rsidR="0017028B" w:rsidRPr="001C7E09">
        <w:rPr>
          <w:rFonts w:cstheme="minorHAnsi"/>
          <w:lang w:val="lt-LT"/>
        </w:rPr>
        <w:t xml:space="preserve">visas pasiūlymas arba pasiūlymo </w:t>
      </w:r>
      <w:r w:rsidR="0017028B" w:rsidRPr="001C7E09">
        <w:rPr>
          <w:rFonts w:cstheme="minorHAnsi"/>
          <w:lang w:val="lt-LT"/>
        </w:rPr>
        <w:lastRenderedPageBreak/>
        <w:t xml:space="preserve">dokumentas, kuriame nurodyta pasiūlymo kaina ir (ar) sąnaudos. </w:t>
      </w:r>
      <w:r w:rsidR="0017028B" w:rsidRPr="00440F9F">
        <w:rPr>
          <w:rFonts w:cstheme="minorHAnsi"/>
          <w:u w:val="single"/>
          <w:lang w:val="lt-LT"/>
        </w:rPr>
        <w:t xml:space="preserve">Instrukciją, kaip tiekėjui užšifruoti pasiūlymą galima rasti </w:t>
      </w:r>
      <w:hyperlink r:id="rId17" w:history="1">
        <w:r w:rsidR="00F25F08" w:rsidRPr="00440F9F">
          <w:rPr>
            <w:rStyle w:val="Hipersaitas"/>
            <w:rFonts w:cstheme="minorHAnsi"/>
            <w:b/>
            <w:bCs/>
            <w:u w:val="single"/>
            <w:lang w:val="lt-LT"/>
          </w:rPr>
          <w:t>ČIA</w:t>
        </w:r>
      </w:hyperlink>
      <w:r w:rsidR="0017028B" w:rsidRPr="00440F9F">
        <w:rPr>
          <w:rStyle w:val="Puslapioinaosnuoroda"/>
          <w:rFonts w:cstheme="minorHAnsi"/>
          <w:b/>
          <w:bCs/>
          <w:u w:val="single"/>
          <w:lang w:val="lt-LT"/>
        </w:rPr>
        <w:footnoteReference w:id="3"/>
      </w:r>
      <w:r w:rsidR="0017028B" w:rsidRPr="00440F9F">
        <w:rPr>
          <w:rFonts w:cstheme="minorHAnsi"/>
          <w:u w:val="single"/>
          <w:lang w:val="lt-LT"/>
        </w:rPr>
        <w:t>.</w:t>
      </w:r>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5" w:name="_Ref38971193"/>
      <w:bookmarkStart w:id="86" w:name="_Ref38971207"/>
      <w:bookmarkStart w:id="87" w:name="_Toc48053176"/>
      <w:bookmarkStart w:id="88" w:name="_Toc126263062"/>
      <w:bookmarkStart w:id="89" w:name="_Hlk91497725"/>
      <w:r w:rsidRPr="00471E3D">
        <w:rPr>
          <w:rFonts w:asciiTheme="minorHAnsi" w:hAnsiTheme="minorHAnsi" w:cstheme="minorHAnsi"/>
          <w:color w:val="auto"/>
          <w:lang w:val="lt-LT"/>
        </w:rPr>
        <w:t>Susipažinimas su pasiūlymais</w:t>
      </w:r>
      <w:bookmarkEnd w:id="85"/>
      <w:bookmarkEnd w:id="86"/>
      <w:bookmarkEnd w:id="87"/>
      <w:bookmarkEnd w:id="88"/>
    </w:p>
    <w:p w14:paraId="3B43F355" w14:textId="4469F968"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0" w:name="_Ref39756072"/>
      <w:bookmarkEnd w:id="8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1"/>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2" w:name="_Ref39658218"/>
      <w:bookmarkStart w:id="93" w:name="_Ref39658226"/>
      <w:bookmarkStart w:id="94" w:name="_Ref39658248"/>
      <w:bookmarkStart w:id="95" w:name="_Ref39658251"/>
      <w:bookmarkStart w:id="96" w:name="_Toc48053177"/>
      <w:bookmarkStart w:id="97" w:name="_Toc126263063"/>
      <w:bookmarkEnd w:id="90"/>
      <w:r w:rsidRPr="00471E3D">
        <w:rPr>
          <w:rFonts w:asciiTheme="minorHAnsi" w:hAnsiTheme="minorHAnsi" w:cstheme="minorHAnsi"/>
          <w:color w:val="auto"/>
          <w:lang w:val="lt-LT"/>
        </w:rPr>
        <w:t>Elektroninis aukcionas</w:t>
      </w:r>
      <w:bookmarkEnd w:id="92"/>
      <w:bookmarkEnd w:id="93"/>
      <w:bookmarkEnd w:id="94"/>
      <w:bookmarkEnd w:id="95"/>
      <w:bookmarkEnd w:id="96"/>
      <w:bookmarkEnd w:id="97"/>
    </w:p>
    <w:p w14:paraId="37E1AF3C" w14:textId="6C68D580"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8" w:name="_Ref39667303"/>
      <w:bookmarkStart w:id="99" w:name="_Ref39667308"/>
      <w:bookmarkStart w:id="100" w:name="_Toc48053178"/>
      <w:bookmarkStart w:id="101" w:name="_Toc126263064"/>
      <w:r w:rsidRPr="00F9566E">
        <w:rPr>
          <w:rFonts w:asciiTheme="minorHAnsi" w:hAnsiTheme="minorHAnsi" w:cstheme="minorHAnsi"/>
          <w:color w:val="auto"/>
          <w:lang w:val="lt-LT"/>
        </w:rPr>
        <w:t>Pasiūlymų vertinimas</w:t>
      </w:r>
      <w:bookmarkEnd w:id="98"/>
      <w:bookmarkEnd w:id="99"/>
      <w:bookmarkEnd w:id="100"/>
      <w:bookmarkEnd w:id="101"/>
    </w:p>
    <w:p w14:paraId="6F19D7F0" w14:textId="3499AAD2" w:rsidR="004D162B" w:rsidRPr="005D0F23" w:rsidRDefault="00026B2A">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2" w:name="_Hlk505013401"/>
      <w:r w:rsidRPr="00DA41C2">
        <w:rPr>
          <w:lang w:val="lt-LT"/>
        </w:rPr>
        <w:t xml:space="preserve">tiekėjams ir (ar) jų įgaliotiesiems atstovams </w:t>
      </w:r>
      <w:bookmarkEnd w:id="102"/>
      <w:r w:rsidRPr="00DA41C2">
        <w:rPr>
          <w:lang w:val="lt-LT"/>
        </w:rPr>
        <w:t xml:space="preserve">nedalyvaujant. </w:t>
      </w:r>
    </w:p>
    <w:p w14:paraId="0FB3D64E" w14:textId="458D1621"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pPr>
        <w:pStyle w:val="Sraopastraipa"/>
        <w:numPr>
          <w:ilvl w:val="1"/>
          <w:numId w:val="8"/>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3" w:name="_Toc48053179"/>
      <w:bookmarkStart w:id="104" w:name="_Toc126263065"/>
      <w:r w:rsidRPr="00F9566E">
        <w:rPr>
          <w:rFonts w:asciiTheme="minorHAnsi" w:hAnsiTheme="minorHAnsi" w:cstheme="minorHAnsi"/>
          <w:color w:val="auto"/>
          <w:lang w:val="lt-LT"/>
        </w:rPr>
        <w:t xml:space="preserve">Pasiūlymų atmetimo </w:t>
      </w:r>
      <w:bookmarkEnd w:id="103"/>
      <w:r w:rsidR="00154399" w:rsidRPr="00F9566E">
        <w:rPr>
          <w:rFonts w:asciiTheme="minorHAnsi" w:hAnsiTheme="minorHAnsi" w:cstheme="minorHAnsi"/>
          <w:color w:val="auto"/>
          <w:lang w:val="lt-LT"/>
        </w:rPr>
        <w:t>pagrindai</w:t>
      </w:r>
      <w:bookmarkEnd w:id="104"/>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4684FA3" w14:textId="0C5BE8BF" w:rsidR="00440F9F" w:rsidRPr="00440F9F" w:rsidRDefault="00440F9F">
      <w:pPr>
        <w:pStyle w:val="Sraopastraipa"/>
        <w:numPr>
          <w:ilvl w:val="2"/>
          <w:numId w:val="10"/>
        </w:numPr>
        <w:tabs>
          <w:tab w:val="left" w:pos="1418"/>
          <w:tab w:val="left" w:pos="1701"/>
          <w:tab w:val="left" w:pos="1843"/>
        </w:tabs>
        <w:spacing w:after="120" w:line="20" w:lineRule="atLeast"/>
        <w:ind w:hanging="153"/>
        <w:jc w:val="both"/>
        <w:rPr>
          <w:lang w:val="lt-LT"/>
        </w:rPr>
      </w:pPr>
      <w:r w:rsidRPr="00440F9F">
        <w:rPr>
          <w:lang w:val="lt-LT"/>
        </w:rPr>
        <w:t>tiekėjas Komisijos prašymu nepratęsia pasiūlymo galiojimo;</w:t>
      </w:r>
    </w:p>
    <w:p w14:paraId="1A529564" w14:textId="069A3177" w:rsidR="00D14597" w:rsidRPr="00FE7018" w:rsidRDefault="00D14597">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3C5D1561" w:rsidR="00D14597" w:rsidRPr="009953FD"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w:t>
      </w:r>
      <w:r w:rsidR="00440F9F">
        <w:rPr>
          <w:rFonts w:cstheme="minorHAnsi"/>
          <w:lang w:val="lt-LT"/>
        </w:rPr>
        <w:t xml:space="preserve">(jeigu </w:t>
      </w:r>
      <w:r w:rsidR="00CE3F34">
        <w:rPr>
          <w:rFonts w:cstheme="minorHAnsi"/>
          <w:lang w:val="lt-LT"/>
        </w:rPr>
        <w:t>s</w:t>
      </w:r>
      <w:r w:rsidR="00440F9F">
        <w:rPr>
          <w:rFonts w:cstheme="minorHAnsi"/>
          <w:lang w:val="lt-LT"/>
        </w:rPr>
        <w:t xml:space="preserve">pecialiosiose sąlygose </w:t>
      </w:r>
      <w:r w:rsidRPr="009953FD">
        <w:rPr>
          <w:rFonts w:cstheme="minorHAnsi"/>
          <w:lang w:val="lt-LT"/>
        </w:rPr>
        <w:t xml:space="preserve">jiems </w:t>
      </w:r>
      <w:r w:rsidR="00440F9F">
        <w:rPr>
          <w:rFonts w:cstheme="minorHAnsi"/>
          <w:lang w:val="lt-LT"/>
        </w:rPr>
        <w:t xml:space="preserve">nustatyti </w:t>
      </w:r>
      <w:r w:rsidRPr="009953FD">
        <w:rPr>
          <w:rFonts w:cstheme="minorHAnsi"/>
          <w:lang w:val="lt-LT"/>
        </w:rPr>
        <w:t>reikalavimai dėl pašalinimo pagrindų</w:t>
      </w:r>
      <w:r w:rsidR="00440F9F">
        <w:rPr>
          <w:rFonts w:cstheme="minorHAnsi"/>
          <w:lang w:val="lt-LT"/>
        </w:rPr>
        <w:t>)</w:t>
      </w:r>
      <w:r w:rsidRPr="009953FD">
        <w:rPr>
          <w:rFonts w:cstheme="minorHAnsi"/>
          <w:lang w:val="lt-LT"/>
        </w:rPr>
        <w:t>, tačiau ūkio subjekto</w:t>
      </w:r>
      <w:r w:rsidR="00440F9F">
        <w:rPr>
          <w:rFonts w:cstheme="minorHAnsi"/>
          <w:lang w:val="lt-LT"/>
        </w:rPr>
        <w:t>, kurio pajėgumais tiekėjas remiasi</w:t>
      </w:r>
      <w:r w:rsidRPr="009953FD">
        <w:rPr>
          <w:rFonts w:cstheme="minorHAnsi"/>
          <w:lang w:val="lt-LT"/>
        </w:rPr>
        <w:t xml:space="preserve"> ar </w:t>
      </w:r>
      <w:r w:rsidR="00440F9F">
        <w:rPr>
          <w:rFonts w:cstheme="minorHAnsi"/>
          <w:lang w:val="lt-LT"/>
        </w:rPr>
        <w:t xml:space="preserve">pasitelkiamo </w:t>
      </w:r>
      <w:r w:rsidRPr="009953FD">
        <w:rPr>
          <w:rFonts w:cstheme="minorHAnsi"/>
          <w:lang w:val="lt-LT"/>
        </w:rPr>
        <w:t xml:space="preserve">subtiekėjo </w:t>
      </w:r>
      <w:r w:rsidR="00440F9F" w:rsidRPr="00440F9F">
        <w:rPr>
          <w:rFonts w:cstheme="minorHAnsi"/>
          <w:lang w:val="lt-LT"/>
        </w:rPr>
        <w:t xml:space="preserve">(jeigu </w:t>
      </w:r>
      <w:r w:rsidR="00CE3F34">
        <w:rPr>
          <w:rFonts w:cstheme="minorHAnsi"/>
          <w:lang w:val="lt-LT"/>
        </w:rPr>
        <w:t>s</w:t>
      </w:r>
      <w:r w:rsidR="00440F9F" w:rsidRPr="00440F9F">
        <w:rPr>
          <w:rFonts w:cstheme="minorHAnsi"/>
          <w:lang w:val="lt-LT"/>
        </w:rPr>
        <w:t>pecialiosiose sąlygose jiems nustatyti reikalavimai dėl pašalinimo pagrindų)</w:t>
      </w:r>
      <w:r w:rsidR="00440F9F">
        <w:rPr>
          <w:rFonts w:cstheme="minorHAnsi"/>
          <w:lang w:val="lt-LT"/>
        </w:rPr>
        <w:t xml:space="preserve"> </w:t>
      </w:r>
      <w:r w:rsidRPr="009953FD">
        <w:rPr>
          <w:rFonts w:cstheme="minorHAnsi"/>
          <w:color w:val="000000"/>
          <w:lang w:val="lt-LT"/>
        </w:rPr>
        <w:t>padėtis atitinka nustatytus pašalinimo pagrindus ir perkančiosios organizacijos nurodymu tiekėjas nepakeitė šio ūkio subjekto</w:t>
      </w:r>
      <w:r w:rsidR="00CE3F34">
        <w:rPr>
          <w:rFonts w:cstheme="minorHAnsi"/>
          <w:color w:val="000000"/>
          <w:lang w:val="lt-LT"/>
        </w:rPr>
        <w:t>, kurio pajėgumais remiasi,</w:t>
      </w:r>
      <w:r w:rsidRPr="009953FD">
        <w:rPr>
          <w:rFonts w:cstheme="minorHAnsi"/>
          <w:color w:val="000000"/>
          <w:lang w:val="lt-LT"/>
        </w:rPr>
        <w:t xml:space="preserve"> ar </w:t>
      </w:r>
      <w:r w:rsidR="00CE3F34">
        <w:rPr>
          <w:rFonts w:cstheme="minorHAnsi"/>
          <w:color w:val="000000"/>
          <w:lang w:val="lt-LT"/>
        </w:rPr>
        <w:t xml:space="preserve">pasitelkiamo </w:t>
      </w:r>
      <w:r w:rsidRPr="009953FD">
        <w:rPr>
          <w:rFonts w:cstheme="minorHAnsi"/>
          <w:color w:val="000000"/>
          <w:lang w:val="lt-LT"/>
        </w:rPr>
        <w:t>subtiekėjo į pašalinimo pagrindų neturintį ūkio subjektą;</w:t>
      </w:r>
    </w:p>
    <w:p w14:paraId="49B89400" w14:textId="779064A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pPr>
        <w:pStyle w:val="Sraopastraipa"/>
        <w:numPr>
          <w:ilvl w:val="2"/>
          <w:numId w:val="10"/>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pPr>
        <w:pStyle w:val="Sraopastraipa"/>
        <w:numPr>
          <w:ilvl w:val="2"/>
          <w:numId w:val="10"/>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05" w:name="_Ref40443104"/>
      <w:bookmarkStart w:id="106" w:name="_Toc48053180"/>
      <w:bookmarkStart w:id="107" w:name="_Toc126263066"/>
      <w:r w:rsidRPr="00F9566E">
        <w:rPr>
          <w:rFonts w:asciiTheme="minorHAnsi" w:hAnsiTheme="minorHAnsi" w:cstheme="minorHAnsi"/>
          <w:color w:val="auto"/>
          <w:lang w:val="lt-LT"/>
        </w:rPr>
        <w:t>Pasiūlymų eilė ir laimėtojo nustatymas</w:t>
      </w:r>
      <w:bookmarkEnd w:id="105"/>
      <w:bookmarkEnd w:id="106"/>
      <w:bookmarkEnd w:id="107"/>
    </w:p>
    <w:p w14:paraId="6D9C58F7" w14:textId="6FEEF303"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08" w:name="_Toc126263067"/>
      <w:bookmarkStart w:id="109" w:name="_Hlk91498524"/>
      <w:r w:rsidRPr="00F9566E">
        <w:rPr>
          <w:rFonts w:asciiTheme="minorHAnsi" w:hAnsiTheme="minorHAnsi" w:cstheme="minorHAnsi"/>
          <w:color w:val="auto"/>
          <w:lang w:val="lt-LT"/>
        </w:rPr>
        <w:t>Informavimas apie pirkimo procedūrų rezultatus</w:t>
      </w:r>
      <w:bookmarkEnd w:id="108"/>
    </w:p>
    <w:bookmarkEnd w:id="109"/>
    <w:p w14:paraId="3F0A54A9" w14:textId="690AD253" w:rsidR="0053096C" w:rsidRPr="00171B94" w:rsidRDefault="0053096C">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0" w:name="_Ref39425999"/>
      <w:bookmarkStart w:id="111" w:name="_Ref39426005"/>
      <w:bookmarkStart w:id="112" w:name="_Toc48053182"/>
      <w:bookmarkStart w:id="113" w:name="_Toc126263068"/>
      <w:r w:rsidRPr="58B3C938">
        <w:rPr>
          <w:rFonts w:asciiTheme="minorHAnsi" w:hAnsiTheme="minorHAnsi" w:cstheme="minorBidi"/>
          <w:color w:val="auto"/>
          <w:lang w:val="lt-LT"/>
        </w:rPr>
        <w:t>Sutarties sudarymas</w:t>
      </w:r>
      <w:bookmarkEnd w:id="110"/>
      <w:bookmarkEnd w:id="111"/>
      <w:bookmarkEnd w:id="112"/>
      <w:bookmarkEnd w:id="113"/>
    </w:p>
    <w:p w14:paraId="4B164DAB" w14:textId="2F7666C8"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85846" w:rsidRDefault="009B1639">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654056F0" w14:textId="40479C30"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4" w:name="_Toc126263069"/>
      <w:bookmarkStart w:id="115" w:name="_Hlk91498650"/>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4"/>
      <w:bookmarkEnd w:id="115"/>
    </w:p>
    <w:p w14:paraId="4D642AA6" w14:textId="086A23DD"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DE5D21">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6E9A" w14:textId="77777777" w:rsidR="00137ADE" w:rsidRDefault="00137ADE" w:rsidP="00184B8C">
      <w:pPr>
        <w:spacing w:after="0" w:line="240" w:lineRule="auto"/>
      </w:pPr>
      <w:r>
        <w:separator/>
      </w:r>
    </w:p>
  </w:endnote>
  <w:endnote w:type="continuationSeparator" w:id="0">
    <w:p w14:paraId="5B932886" w14:textId="77777777" w:rsidR="00137ADE" w:rsidRDefault="00137ADE" w:rsidP="00184B8C">
      <w:pPr>
        <w:spacing w:after="0" w:line="240" w:lineRule="auto"/>
      </w:pPr>
      <w:r>
        <w:continuationSeparator/>
      </w:r>
    </w:p>
  </w:endnote>
  <w:endnote w:type="continuationNotice" w:id="1">
    <w:p w14:paraId="3D103765" w14:textId="77777777" w:rsidR="00137ADE" w:rsidRDefault="00137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86DB" w14:textId="77777777" w:rsidR="00C21190" w:rsidRDefault="00C211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6239" w14:textId="77777777" w:rsidR="00C21190" w:rsidRDefault="00C211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3B47" w14:textId="77777777" w:rsidR="00137ADE" w:rsidRDefault="00137ADE" w:rsidP="00184B8C">
      <w:pPr>
        <w:spacing w:after="0" w:line="240" w:lineRule="auto"/>
      </w:pPr>
      <w:r>
        <w:separator/>
      </w:r>
    </w:p>
  </w:footnote>
  <w:footnote w:type="continuationSeparator" w:id="0">
    <w:p w14:paraId="720F12E6" w14:textId="77777777" w:rsidR="00137ADE" w:rsidRDefault="00137ADE" w:rsidP="00184B8C">
      <w:pPr>
        <w:spacing w:after="0" w:line="240" w:lineRule="auto"/>
      </w:pPr>
      <w:r>
        <w:continuationSeparator/>
      </w:r>
    </w:p>
  </w:footnote>
  <w:footnote w:type="continuationNotice" w:id="1">
    <w:p w14:paraId="20E3FBD0" w14:textId="77777777" w:rsidR="00137ADE" w:rsidRDefault="00137AD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62C78">
          <w:rPr>
            <w:rStyle w:val="Hipersaitas"/>
            <w:lang w:val="nb-NO"/>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C21190">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21190">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21190">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2D2D" w14:textId="77777777" w:rsidR="00C21190" w:rsidRDefault="00C211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0" w:type="dxa"/>
      <w:tblLook w:val="04A0" w:firstRow="1" w:lastRow="0" w:firstColumn="1" w:lastColumn="0" w:noHBand="0" w:noVBand="1"/>
    </w:tblPr>
    <w:tblGrid>
      <w:gridCol w:w="9962"/>
    </w:tblGrid>
    <w:tr w:rsidR="00B55EE3" w:rsidRPr="00AE7030" w14:paraId="70648E2A" w14:textId="77777777" w:rsidTr="006529FF">
      <w:tc>
        <w:tcPr>
          <w:tcW w:w="9962" w:type="dxa"/>
        </w:tcPr>
        <w:p w14:paraId="6C14AE03" w14:textId="2D323D95" w:rsidR="00B55EE3" w:rsidRPr="00C21190" w:rsidRDefault="00C21190" w:rsidP="00B55EE3">
          <w:pPr>
            <w:tabs>
              <w:tab w:val="center" w:pos="4513"/>
              <w:tab w:val="right" w:pos="9026"/>
            </w:tabs>
            <w:ind w:firstLine="0"/>
            <w:rPr>
              <w:rFonts w:ascii="Calibri" w:hAnsi="Calibri" w:cs="Calibri"/>
              <w:color w:val="2F5496" w:themeColor="accent1" w:themeShade="BF"/>
              <w:sz w:val="24"/>
              <w:szCs w:val="24"/>
            </w:rPr>
          </w:pPr>
          <w:r w:rsidRPr="00C21190">
            <w:rPr>
              <w:rFonts w:ascii="Calibri" w:hAnsi="Calibri" w:cs="Calibri"/>
              <w:b/>
              <w:bCs/>
              <w:color w:val="2F5597"/>
              <w:sz w:val="24"/>
              <w:szCs w:val="24"/>
            </w:rPr>
            <w:t xml:space="preserve">ISPC &gt; VIEŠOJO PIRKIMO &gt; </w:t>
          </w:r>
          <w:r w:rsidR="00B55EE3" w:rsidRPr="00C21190">
            <w:rPr>
              <w:rFonts w:ascii="Calibri" w:hAnsi="Calibri" w:cs="Calibri"/>
              <w:b/>
              <w:bCs/>
              <w:color w:val="2F5496" w:themeColor="accent1" w:themeShade="BF"/>
              <w:sz w:val="24"/>
              <w:szCs w:val="24"/>
            </w:rPr>
            <w:t>BENDROSIOS SĄLYGOS</w:t>
          </w:r>
        </w:p>
      </w:tc>
    </w:tr>
  </w:tbl>
  <w:p w14:paraId="7B015C11" w14:textId="77777777" w:rsidR="00FE2F38" w:rsidRPr="00AE7030" w:rsidRDefault="00FE2F38" w:rsidP="00B55EE3">
    <w:pPr>
      <w:pStyle w:val="Antrats"/>
      <w:rPr>
        <w:color w:val="2F5496" w:themeColor="accent1" w:themeShade="B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0" w:type="dxa"/>
      <w:tblLook w:val="04A0" w:firstRow="1" w:lastRow="0" w:firstColumn="1" w:lastColumn="0" w:noHBand="0" w:noVBand="1"/>
    </w:tblPr>
    <w:tblGrid>
      <w:gridCol w:w="9962"/>
    </w:tblGrid>
    <w:tr w:rsidR="00214583" w:rsidRPr="004C1997" w14:paraId="4BF502B0" w14:textId="77777777" w:rsidTr="006529FF">
      <w:tc>
        <w:tcPr>
          <w:tcW w:w="9962" w:type="dxa"/>
        </w:tcPr>
        <w:p w14:paraId="50DD117F" w14:textId="5FBD9B50" w:rsidR="00214583" w:rsidRPr="004C1997" w:rsidRDefault="00214583" w:rsidP="00214583">
          <w:pPr>
            <w:tabs>
              <w:tab w:val="center" w:pos="4513"/>
              <w:tab w:val="right" w:pos="9026"/>
            </w:tabs>
            <w:ind w:firstLine="0"/>
            <w:rPr>
              <w:rFonts w:asciiTheme="minorHAnsi" w:cstheme="minorHAnsi"/>
            </w:rPr>
          </w:pPr>
          <w:bookmarkStart w:id="116" w:name="_Hlk198194075"/>
          <w:r w:rsidRPr="00961843">
            <w:rPr>
              <w:rFonts w:asciiTheme="minorHAnsi" w:cstheme="minorHAnsi"/>
              <w:b/>
              <w:bCs/>
              <w:color w:val="0070C0"/>
              <w:sz w:val="28"/>
              <w:szCs w:val="28"/>
            </w:rPr>
            <w:t>BENDROSIOS SĄLYGOS</w:t>
          </w:r>
        </w:p>
      </w:tc>
    </w:tr>
    <w:bookmarkEnd w:id="116"/>
  </w:tbl>
  <w:p w14:paraId="65C961A5" w14:textId="6A434135" w:rsidR="00184B8C" w:rsidRPr="004C1997" w:rsidRDefault="00184B8C" w:rsidP="00214583">
    <w:pPr>
      <w:pStyle w:val="Antrats"/>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1154"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353" w:hanging="360"/>
      </w:pPr>
      <w:rPr>
        <w:rFonts w:asciiTheme="minorHAnsi" w:hAnsiTheme="minorHAnsi" w:cstheme="minorHAnsi" w:hint="default"/>
        <w:i w:val="0"/>
        <w:iCs w:val="0"/>
        <w:color w:val="auto"/>
        <w:sz w:val="21"/>
        <w:szCs w:val="21"/>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784"/>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5A0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822"/>
    <w:rsid w:val="00093A56"/>
    <w:rsid w:val="00094BD9"/>
    <w:rsid w:val="00094C88"/>
    <w:rsid w:val="00094FCC"/>
    <w:rsid w:val="00095357"/>
    <w:rsid w:val="000959CD"/>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ADE"/>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8E9"/>
    <w:rsid w:val="00184228"/>
    <w:rsid w:val="00184298"/>
    <w:rsid w:val="00184B8C"/>
    <w:rsid w:val="0018709F"/>
    <w:rsid w:val="001871F1"/>
    <w:rsid w:val="0018777D"/>
    <w:rsid w:val="00187BD0"/>
    <w:rsid w:val="00190AD0"/>
    <w:rsid w:val="00190E33"/>
    <w:rsid w:val="001913B6"/>
    <w:rsid w:val="00191ECC"/>
    <w:rsid w:val="00191F61"/>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493"/>
    <w:rsid w:val="001C4325"/>
    <w:rsid w:val="001C47B3"/>
    <w:rsid w:val="001C49C6"/>
    <w:rsid w:val="001C4EF6"/>
    <w:rsid w:val="001C5104"/>
    <w:rsid w:val="001C560E"/>
    <w:rsid w:val="001C5F84"/>
    <w:rsid w:val="001C6058"/>
    <w:rsid w:val="001C62D2"/>
    <w:rsid w:val="001C69DC"/>
    <w:rsid w:val="001C726B"/>
    <w:rsid w:val="001C7493"/>
    <w:rsid w:val="001C7E09"/>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168"/>
    <w:rsid w:val="00206673"/>
    <w:rsid w:val="0020755B"/>
    <w:rsid w:val="00207E8B"/>
    <w:rsid w:val="00211083"/>
    <w:rsid w:val="002136B1"/>
    <w:rsid w:val="00213EE8"/>
    <w:rsid w:val="00213F4B"/>
    <w:rsid w:val="0021410B"/>
    <w:rsid w:val="00214583"/>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3DB"/>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2F1"/>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C78"/>
    <w:rsid w:val="00363E82"/>
    <w:rsid w:val="003644B7"/>
    <w:rsid w:val="00364D6D"/>
    <w:rsid w:val="00365F07"/>
    <w:rsid w:val="00367671"/>
    <w:rsid w:val="003676DC"/>
    <w:rsid w:val="00370D99"/>
    <w:rsid w:val="0037113E"/>
    <w:rsid w:val="00371215"/>
    <w:rsid w:val="003764CB"/>
    <w:rsid w:val="00377EA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832"/>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0F9F"/>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46"/>
    <w:rsid w:val="00485EA7"/>
    <w:rsid w:val="004866CF"/>
    <w:rsid w:val="00486A6B"/>
    <w:rsid w:val="00490EC9"/>
    <w:rsid w:val="00491785"/>
    <w:rsid w:val="004919D8"/>
    <w:rsid w:val="004920BD"/>
    <w:rsid w:val="004931BD"/>
    <w:rsid w:val="00493CFC"/>
    <w:rsid w:val="00493E56"/>
    <w:rsid w:val="00493F27"/>
    <w:rsid w:val="00494213"/>
    <w:rsid w:val="0049460C"/>
    <w:rsid w:val="00494A7C"/>
    <w:rsid w:val="00494AF8"/>
    <w:rsid w:val="00494C6F"/>
    <w:rsid w:val="004957A4"/>
    <w:rsid w:val="00495C60"/>
    <w:rsid w:val="0049648B"/>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997"/>
    <w:rsid w:val="004C4F09"/>
    <w:rsid w:val="004C688D"/>
    <w:rsid w:val="004C76D3"/>
    <w:rsid w:val="004D096F"/>
    <w:rsid w:val="004D162B"/>
    <w:rsid w:val="004D1C7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F52"/>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16C"/>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83C"/>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55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604"/>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A1F"/>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58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A95"/>
    <w:rsid w:val="007A4465"/>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322"/>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C85"/>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6C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843"/>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DA1"/>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FDC"/>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030"/>
    <w:rsid w:val="00AE721D"/>
    <w:rsid w:val="00AE744E"/>
    <w:rsid w:val="00AF012A"/>
    <w:rsid w:val="00AF14B8"/>
    <w:rsid w:val="00AF19BC"/>
    <w:rsid w:val="00AF20C8"/>
    <w:rsid w:val="00AF21A9"/>
    <w:rsid w:val="00AF2355"/>
    <w:rsid w:val="00AF2A10"/>
    <w:rsid w:val="00AF3304"/>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EE3"/>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395"/>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21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190"/>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64E"/>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3F34"/>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045"/>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D21"/>
    <w:rsid w:val="00DE63FB"/>
    <w:rsid w:val="00DE6A26"/>
    <w:rsid w:val="00DE70FF"/>
    <w:rsid w:val="00DF0343"/>
    <w:rsid w:val="00DF05E1"/>
    <w:rsid w:val="00DF0DDC"/>
    <w:rsid w:val="00DF2801"/>
    <w:rsid w:val="00DF29C6"/>
    <w:rsid w:val="00DF2D7F"/>
    <w:rsid w:val="00DF3247"/>
    <w:rsid w:val="00DF3A99"/>
    <w:rsid w:val="00DF4761"/>
    <w:rsid w:val="00DF47B5"/>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8DD"/>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B9"/>
    <w:rsid w:val="00EB5738"/>
    <w:rsid w:val="00EB5D00"/>
    <w:rsid w:val="00EB6E43"/>
    <w:rsid w:val="00EB70C9"/>
    <w:rsid w:val="00EB774C"/>
    <w:rsid w:val="00EC1E89"/>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8F3"/>
    <w:rsid w:val="00F00B52"/>
    <w:rsid w:val="00F01DD9"/>
    <w:rsid w:val="00F01F66"/>
    <w:rsid w:val="00F02568"/>
    <w:rsid w:val="00F03798"/>
    <w:rsid w:val="00F044B2"/>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69"/>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BDC8C6C-1DF5-4CF9-B993-0549B28E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Lentelstinklelis1">
    <w:name w:val="Lentelės tinklelis1"/>
    <w:basedOn w:val="prastojilentel"/>
    <w:next w:val="Lentelstinklelis"/>
    <w:uiPriority w:val="39"/>
    <w:rsid w:val="00214583"/>
    <w:pPr>
      <w:spacing w:after="0" w:line="240" w:lineRule="auto"/>
      <w:ind w:firstLine="697"/>
      <w:jc w:val="both"/>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e5812320ebd011e7acd7ea182930b17f/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33598</Words>
  <Characters>19151</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52644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Asta Šimonėlienė</cp:lastModifiedBy>
  <cp:revision>20</cp:revision>
  <dcterms:created xsi:type="dcterms:W3CDTF">2024-11-27T11:57:00Z</dcterms:created>
  <dcterms:modified xsi:type="dcterms:W3CDTF">2025-06-25T12:03:00Z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