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6AC4D" w14:textId="77777777" w:rsidR="00722A65" w:rsidRPr="00440D27" w:rsidRDefault="00722A65" w:rsidP="00440D27">
      <w:pPr>
        <w:ind w:left="5387"/>
        <w:rPr>
          <w:rFonts w:ascii="Arial" w:hAnsi="Arial" w:cs="Arial"/>
          <w:sz w:val="22"/>
        </w:rPr>
      </w:pPr>
      <w:r w:rsidRPr="00440D27">
        <w:rPr>
          <w:rFonts w:ascii="Arial" w:hAnsi="Arial" w:cs="Arial"/>
          <w:sz w:val="22"/>
        </w:rPr>
        <w:t>TVIRTINU:</w:t>
      </w:r>
    </w:p>
    <w:p w14:paraId="386CFAF0" w14:textId="124BA553" w:rsidR="00722A65" w:rsidRPr="00440D27" w:rsidRDefault="00722A65" w:rsidP="00440D27">
      <w:pPr>
        <w:ind w:left="5387"/>
        <w:rPr>
          <w:rFonts w:ascii="Arial" w:hAnsi="Arial" w:cs="Arial"/>
          <w:sz w:val="22"/>
        </w:rPr>
      </w:pPr>
      <w:r w:rsidRPr="00440D27">
        <w:rPr>
          <w:rFonts w:ascii="Arial" w:hAnsi="Arial" w:cs="Arial"/>
          <w:sz w:val="22"/>
        </w:rPr>
        <w:t xml:space="preserve">Savivaldybės administracijos direktorius </w:t>
      </w:r>
      <w:r w:rsidR="006A3732" w:rsidRPr="00440D27">
        <w:rPr>
          <w:rFonts w:ascii="Arial" w:hAnsi="Arial" w:cs="Arial"/>
          <w:sz w:val="22"/>
        </w:rPr>
        <w:t>Jevgenijus Bardauskas</w:t>
      </w:r>
    </w:p>
    <w:p w14:paraId="47E3917E" w14:textId="4892A1EC" w:rsidR="00722A65" w:rsidRPr="00440D27" w:rsidRDefault="00722A65" w:rsidP="00440D27">
      <w:pPr>
        <w:pStyle w:val="SLONormal"/>
        <w:spacing w:before="0" w:after="0"/>
        <w:ind w:left="5387"/>
        <w:rPr>
          <w:rFonts w:ascii="Arial" w:hAnsi="Arial" w:cs="Arial"/>
          <w:sz w:val="22"/>
          <w:lang w:val="lt-LT"/>
        </w:rPr>
      </w:pPr>
      <w:r w:rsidRPr="00440D27">
        <w:rPr>
          <w:rFonts w:ascii="Arial" w:hAnsi="Arial" w:cs="Arial"/>
          <w:sz w:val="22"/>
        </w:rPr>
        <w:t>20</w:t>
      </w:r>
      <w:r w:rsidR="00DF4D9B" w:rsidRPr="00440D27">
        <w:rPr>
          <w:rFonts w:ascii="Arial" w:hAnsi="Arial" w:cs="Arial"/>
          <w:sz w:val="22"/>
        </w:rPr>
        <w:t>2</w:t>
      </w:r>
      <w:r w:rsidR="006A3732" w:rsidRPr="00440D27">
        <w:rPr>
          <w:rFonts w:ascii="Arial" w:hAnsi="Arial" w:cs="Arial"/>
          <w:sz w:val="22"/>
        </w:rPr>
        <w:t>5-</w:t>
      </w:r>
    </w:p>
    <w:p w14:paraId="0051737B" w14:textId="77777777" w:rsidR="00722A65" w:rsidRPr="007C4877" w:rsidRDefault="00722A65" w:rsidP="003A39FF">
      <w:pPr>
        <w:pStyle w:val="SLONormal"/>
        <w:spacing w:before="0" w:after="0"/>
        <w:ind w:left="4254"/>
        <w:rPr>
          <w:rFonts w:ascii="Arial" w:hAnsi="Arial" w:cs="Arial"/>
          <w:lang w:val="lt-LT"/>
        </w:rPr>
      </w:pPr>
    </w:p>
    <w:p w14:paraId="4FC7EDF4" w14:textId="77777777" w:rsidR="00722A65" w:rsidRPr="007C4877" w:rsidRDefault="00722A65" w:rsidP="006D45ED">
      <w:pPr>
        <w:pStyle w:val="SLONormal"/>
        <w:spacing w:before="0" w:after="0"/>
        <w:jc w:val="center"/>
        <w:rPr>
          <w:rFonts w:ascii="Arial" w:hAnsi="Arial" w:cs="Arial"/>
          <w:b/>
        </w:rPr>
      </w:pPr>
    </w:p>
    <w:p w14:paraId="4400934B" w14:textId="77777777" w:rsidR="00722A65" w:rsidRPr="007C4877" w:rsidRDefault="00722A65" w:rsidP="003A39FF">
      <w:pPr>
        <w:spacing w:before="120" w:after="120"/>
        <w:jc w:val="center"/>
        <w:rPr>
          <w:rFonts w:ascii="Arial" w:hAnsi="Arial" w:cs="Arial"/>
          <w:b/>
        </w:rPr>
      </w:pPr>
      <w:r w:rsidRPr="007C4877">
        <w:rPr>
          <w:rFonts w:ascii="Arial" w:hAnsi="Arial" w:cs="Arial"/>
          <w:b/>
        </w:rPr>
        <w:t>STATINIO PROJEKTAVIMO</w:t>
      </w:r>
    </w:p>
    <w:p w14:paraId="651F6A74" w14:textId="77777777" w:rsidR="00722A65" w:rsidRPr="007C4877" w:rsidRDefault="00722A65" w:rsidP="003A39FF">
      <w:pPr>
        <w:spacing w:before="120" w:after="120"/>
        <w:jc w:val="center"/>
        <w:rPr>
          <w:rFonts w:ascii="Arial" w:hAnsi="Arial" w:cs="Arial"/>
          <w:b/>
        </w:rPr>
      </w:pPr>
      <w:r w:rsidRPr="007C4877">
        <w:rPr>
          <w:rFonts w:ascii="Arial" w:hAnsi="Arial" w:cs="Arial"/>
          <w:b/>
        </w:rPr>
        <w:t>TECHNINĖ UŽDUOTIS</w:t>
      </w:r>
    </w:p>
    <w:p w14:paraId="0143C58D" w14:textId="77777777" w:rsidR="00722A65" w:rsidRPr="007C4877" w:rsidRDefault="00722A65" w:rsidP="003A39FF">
      <w:pPr>
        <w:spacing w:before="120" w:after="120"/>
        <w:jc w:val="center"/>
        <w:rPr>
          <w:rFonts w:ascii="Arial" w:hAnsi="Arial" w:cs="Arial"/>
          <w:b/>
        </w:rPr>
      </w:pPr>
      <w:r w:rsidRPr="007C4877">
        <w:rPr>
          <w:rFonts w:ascii="Arial" w:hAnsi="Arial" w:cs="Arial"/>
          <w:b/>
          <w:bCs/>
          <w:kern w:val="24"/>
        </w:rPr>
        <w:t>(</w:t>
      </w:r>
      <w:r w:rsidRPr="007C4877">
        <w:rPr>
          <w:rFonts w:ascii="Arial" w:hAnsi="Arial" w:cs="Arial"/>
          <w:b/>
        </w:rPr>
        <w:t>TECHNINĖ SPECIFIKACIJA</w:t>
      </w:r>
      <w:r w:rsidRPr="007C4877">
        <w:rPr>
          <w:rFonts w:ascii="Arial" w:hAnsi="Arial" w:cs="Arial"/>
          <w:b/>
          <w:bCs/>
          <w:kern w:val="24"/>
        </w:rPr>
        <w:t>)</w:t>
      </w:r>
    </w:p>
    <w:p w14:paraId="1FFE6ACC" w14:textId="77777777" w:rsidR="00722A65" w:rsidRPr="007C4877" w:rsidRDefault="00722A65" w:rsidP="003A39FF">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2655"/>
        <w:gridCol w:w="5783"/>
      </w:tblGrid>
      <w:tr w:rsidR="00722A65" w:rsidRPr="007C4877" w14:paraId="53C65E06" w14:textId="77777777" w:rsidTr="00DA149A">
        <w:trPr>
          <w:tblHeader/>
        </w:trPr>
        <w:tc>
          <w:tcPr>
            <w:tcW w:w="884" w:type="dxa"/>
            <w:vAlign w:val="center"/>
          </w:tcPr>
          <w:p w14:paraId="7E53CCE7" w14:textId="77777777" w:rsidR="00722A65" w:rsidRPr="007C4877" w:rsidRDefault="00722A65" w:rsidP="003A39FF">
            <w:pPr>
              <w:spacing w:line="276" w:lineRule="auto"/>
              <w:jc w:val="both"/>
              <w:rPr>
                <w:rFonts w:ascii="Arial" w:hAnsi="Arial" w:cs="Arial"/>
                <w:b/>
                <w:kern w:val="2"/>
              </w:rPr>
            </w:pPr>
            <w:r w:rsidRPr="007C4877">
              <w:rPr>
                <w:rFonts w:ascii="Arial" w:hAnsi="Arial" w:cs="Arial"/>
                <w:b/>
              </w:rPr>
              <w:t>Eil. Nr.</w:t>
            </w:r>
          </w:p>
        </w:tc>
        <w:tc>
          <w:tcPr>
            <w:tcW w:w="2655" w:type="dxa"/>
            <w:vAlign w:val="center"/>
          </w:tcPr>
          <w:p w14:paraId="6FE8B97B" w14:textId="77777777" w:rsidR="00722A65" w:rsidRPr="007C4877" w:rsidRDefault="00722A65" w:rsidP="003A39FF">
            <w:pPr>
              <w:spacing w:line="276" w:lineRule="auto"/>
              <w:jc w:val="center"/>
              <w:rPr>
                <w:rFonts w:ascii="Arial" w:hAnsi="Arial" w:cs="Arial"/>
                <w:b/>
              </w:rPr>
            </w:pPr>
            <w:r w:rsidRPr="007C4877">
              <w:rPr>
                <w:rFonts w:ascii="Arial" w:hAnsi="Arial" w:cs="Arial"/>
                <w:b/>
              </w:rPr>
              <w:t>Pavadinimas</w:t>
            </w:r>
          </w:p>
        </w:tc>
        <w:tc>
          <w:tcPr>
            <w:tcW w:w="5783" w:type="dxa"/>
            <w:vAlign w:val="center"/>
          </w:tcPr>
          <w:p w14:paraId="4E209A25" w14:textId="77777777" w:rsidR="00722A65" w:rsidRPr="007C4877" w:rsidRDefault="00722A65" w:rsidP="003A39FF">
            <w:pPr>
              <w:spacing w:line="276" w:lineRule="auto"/>
              <w:jc w:val="center"/>
              <w:rPr>
                <w:rFonts w:ascii="Arial" w:hAnsi="Arial" w:cs="Arial"/>
                <w:b/>
              </w:rPr>
            </w:pPr>
            <w:r w:rsidRPr="007C4877">
              <w:rPr>
                <w:rFonts w:ascii="Arial" w:hAnsi="Arial" w:cs="Arial"/>
                <w:b/>
              </w:rPr>
              <w:t xml:space="preserve">Reikalavimai </w:t>
            </w:r>
          </w:p>
        </w:tc>
      </w:tr>
      <w:tr w:rsidR="00722A65" w:rsidRPr="007C4877" w14:paraId="66696254" w14:textId="77777777" w:rsidTr="00DA149A">
        <w:tc>
          <w:tcPr>
            <w:tcW w:w="884" w:type="dxa"/>
          </w:tcPr>
          <w:p w14:paraId="7C11EB2F" w14:textId="77777777" w:rsidR="00722A65" w:rsidRPr="007C4877" w:rsidRDefault="00722A65" w:rsidP="003A39FF">
            <w:pPr>
              <w:spacing w:line="276" w:lineRule="auto"/>
              <w:jc w:val="both"/>
              <w:rPr>
                <w:rFonts w:ascii="Arial" w:hAnsi="Arial" w:cs="Arial"/>
                <w:u w:val="single"/>
              </w:rPr>
            </w:pPr>
          </w:p>
        </w:tc>
        <w:tc>
          <w:tcPr>
            <w:tcW w:w="8438" w:type="dxa"/>
            <w:gridSpan w:val="2"/>
          </w:tcPr>
          <w:p w14:paraId="56787690" w14:textId="77777777" w:rsidR="00722A65" w:rsidRPr="007C4877" w:rsidRDefault="00722A65" w:rsidP="003A39FF">
            <w:pPr>
              <w:spacing w:line="276" w:lineRule="auto"/>
              <w:jc w:val="center"/>
              <w:rPr>
                <w:rFonts w:ascii="Arial" w:hAnsi="Arial" w:cs="Arial"/>
                <w:b/>
                <w:u w:val="single"/>
              </w:rPr>
            </w:pPr>
            <w:r w:rsidRPr="007C4877">
              <w:rPr>
                <w:rFonts w:ascii="Arial" w:hAnsi="Arial" w:cs="Arial"/>
                <w:b/>
              </w:rPr>
              <w:t>I. Bendra informacija apie pirkimo objektą</w:t>
            </w:r>
          </w:p>
        </w:tc>
      </w:tr>
      <w:tr w:rsidR="00722A65" w:rsidRPr="007C4877" w14:paraId="3188BCF9" w14:textId="77777777" w:rsidTr="00DA149A">
        <w:tc>
          <w:tcPr>
            <w:tcW w:w="884" w:type="dxa"/>
          </w:tcPr>
          <w:p w14:paraId="73EE1F8E" w14:textId="77777777" w:rsidR="00722A65" w:rsidRPr="007C4877" w:rsidRDefault="00722A65" w:rsidP="003A39FF">
            <w:pPr>
              <w:spacing w:line="276" w:lineRule="auto"/>
              <w:jc w:val="both"/>
              <w:rPr>
                <w:rFonts w:ascii="Arial" w:hAnsi="Arial" w:cs="Arial"/>
              </w:rPr>
            </w:pPr>
            <w:r w:rsidRPr="007C4877">
              <w:rPr>
                <w:rFonts w:ascii="Arial" w:hAnsi="Arial" w:cs="Arial"/>
              </w:rPr>
              <w:t>1.</w:t>
            </w:r>
          </w:p>
        </w:tc>
        <w:tc>
          <w:tcPr>
            <w:tcW w:w="2655" w:type="dxa"/>
          </w:tcPr>
          <w:p w14:paraId="65F368FA" w14:textId="77777777" w:rsidR="00722A65" w:rsidRPr="007C4877" w:rsidRDefault="00722A65" w:rsidP="003A39FF">
            <w:pPr>
              <w:spacing w:line="276" w:lineRule="auto"/>
              <w:rPr>
                <w:rFonts w:ascii="Arial" w:hAnsi="Arial" w:cs="Arial"/>
              </w:rPr>
            </w:pPr>
            <w:r w:rsidRPr="007C4877">
              <w:rPr>
                <w:rFonts w:ascii="Arial" w:hAnsi="Arial" w:cs="Arial"/>
              </w:rPr>
              <w:t xml:space="preserve">Statytojas </w:t>
            </w:r>
          </w:p>
          <w:p w14:paraId="113D9222" w14:textId="6987736A" w:rsidR="008A4423" w:rsidRPr="007C4877" w:rsidRDefault="008A4423" w:rsidP="003A39FF">
            <w:pPr>
              <w:spacing w:line="276" w:lineRule="auto"/>
              <w:rPr>
                <w:rFonts w:ascii="Arial" w:hAnsi="Arial" w:cs="Arial"/>
              </w:rPr>
            </w:pPr>
          </w:p>
        </w:tc>
        <w:tc>
          <w:tcPr>
            <w:tcW w:w="5783" w:type="dxa"/>
          </w:tcPr>
          <w:p w14:paraId="5E2B398E" w14:textId="77777777" w:rsidR="00A44D00" w:rsidRDefault="00722A65" w:rsidP="003A39FF">
            <w:pPr>
              <w:suppressAutoHyphens w:val="0"/>
              <w:jc w:val="both"/>
              <w:rPr>
                <w:rFonts w:ascii="Arial" w:hAnsi="Arial" w:cs="Arial"/>
                <w:i/>
                <w:iCs/>
                <w:kern w:val="0"/>
                <w:sz w:val="20"/>
                <w:szCs w:val="20"/>
                <w:lang w:eastAsia="lt-LT"/>
              </w:rPr>
            </w:pPr>
            <w:r w:rsidRPr="002561E1">
              <w:rPr>
                <w:rFonts w:ascii="Arial" w:hAnsi="Arial" w:cs="Arial"/>
                <w:i/>
                <w:iCs/>
                <w:kern w:val="0"/>
                <w:sz w:val="20"/>
                <w:szCs w:val="20"/>
                <w:lang w:eastAsia="lt-LT"/>
              </w:rPr>
              <w:t xml:space="preserve">Klaipėdos rajono savivaldybė, įstaigos kodas </w:t>
            </w:r>
            <w:r w:rsidR="008A4423" w:rsidRPr="002561E1">
              <w:rPr>
                <w:rFonts w:ascii="Arial" w:hAnsi="Arial" w:cs="Arial"/>
                <w:i/>
                <w:iCs/>
                <w:kern w:val="0"/>
                <w:sz w:val="20"/>
                <w:szCs w:val="20"/>
                <w:lang w:eastAsia="lt-LT"/>
              </w:rPr>
              <w:t>111103732</w:t>
            </w:r>
            <w:r w:rsidR="00A44D00">
              <w:rPr>
                <w:rFonts w:ascii="Arial" w:hAnsi="Arial" w:cs="Arial"/>
                <w:i/>
                <w:iCs/>
                <w:kern w:val="0"/>
                <w:sz w:val="20"/>
                <w:szCs w:val="20"/>
                <w:lang w:eastAsia="lt-LT"/>
              </w:rPr>
              <w:t>,</w:t>
            </w:r>
          </w:p>
          <w:p w14:paraId="4EC9DF4F" w14:textId="47177244" w:rsidR="00722A65" w:rsidRPr="002561E1" w:rsidRDefault="00A44D00" w:rsidP="002F03CF">
            <w:pPr>
              <w:suppressAutoHyphens w:val="0"/>
              <w:jc w:val="both"/>
              <w:rPr>
                <w:rFonts w:ascii="Arial" w:hAnsi="Arial" w:cs="Arial"/>
                <w:i/>
                <w:iCs/>
                <w:kern w:val="0"/>
                <w:sz w:val="20"/>
                <w:szCs w:val="20"/>
                <w:lang w:eastAsia="lt-LT"/>
              </w:rPr>
            </w:pPr>
            <w:r w:rsidRPr="002561E1">
              <w:rPr>
                <w:rFonts w:ascii="Arial" w:hAnsi="Arial" w:cs="Arial"/>
                <w:i/>
                <w:iCs/>
                <w:kern w:val="0"/>
                <w:sz w:val="20"/>
                <w:szCs w:val="20"/>
                <w:lang w:eastAsia="lt-LT"/>
              </w:rPr>
              <w:t xml:space="preserve">Klaipėdos g. 2, Gargždai, tel. </w:t>
            </w:r>
            <w:r>
              <w:rPr>
                <w:rFonts w:ascii="Arial" w:hAnsi="Arial" w:cs="Arial"/>
                <w:i/>
                <w:iCs/>
                <w:kern w:val="0"/>
                <w:sz w:val="20"/>
                <w:szCs w:val="20"/>
                <w:lang w:eastAsia="lt-LT"/>
              </w:rPr>
              <w:t>+370</w:t>
            </w:r>
            <w:r w:rsidRPr="002561E1">
              <w:rPr>
                <w:rFonts w:ascii="Arial" w:hAnsi="Arial" w:cs="Arial"/>
                <w:i/>
                <w:iCs/>
                <w:kern w:val="0"/>
                <w:sz w:val="20"/>
                <w:szCs w:val="20"/>
                <w:lang w:eastAsia="lt-LT"/>
              </w:rPr>
              <w:t xml:space="preserve"> 46 211116</w:t>
            </w:r>
            <w:r>
              <w:rPr>
                <w:rFonts w:ascii="Arial" w:hAnsi="Arial" w:cs="Arial"/>
                <w:i/>
                <w:iCs/>
                <w:kern w:val="0"/>
                <w:sz w:val="20"/>
                <w:szCs w:val="20"/>
                <w:lang w:eastAsia="lt-LT"/>
              </w:rPr>
              <w:t xml:space="preserve"> </w:t>
            </w:r>
          </w:p>
        </w:tc>
      </w:tr>
      <w:tr w:rsidR="002F03CF" w:rsidRPr="007C4877" w14:paraId="141DE9AC" w14:textId="77777777" w:rsidTr="00DA149A">
        <w:tc>
          <w:tcPr>
            <w:tcW w:w="884" w:type="dxa"/>
          </w:tcPr>
          <w:p w14:paraId="638FC1E4" w14:textId="66CE78A6" w:rsidR="002F03CF" w:rsidRPr="007C4877" w:rsidRDefault="002F03CF" w:rsidP="003A39FF">
            <w:pPr>
              <w:spacing w:line="276" w:lineRule="auto"/>
              <w:jc w:val="both"/>
              <w:rPr>
                <w:rFonts w:ascii="Arial" w:hAnsi="Arial" w:cs="Arial"/>
              </w:rPr>
            </w:pPr>
            <w:r>
              <w:rPr>
                <w:rFonts w:ascii="Arial" w:hAnsi="Arial" w:cs="Arial"/>
              </w:rPr>
              <w:t>2.</w:t>
            </w:r>
          </w:p>
        </w:tc>
        <w:tc>
          <w:tcPr>
            <w:tcW w:w="2655" w:type="dxa"/>
          </w:tcPr>
          <w:p w14:paraId="1D0E256B" w14:textId="299492BF" w:rsidR="002F03CF" w:rsidRPr="007C4877" w:rsidRDefault="002F03CF" w:rsidP="003A39FF">
            <w:pPr>
              <w:spacing w:line="276" w:lineRule="auto"/>
              <w:rPr>
                <w:rFonts w:ascii="Arial" w:hAnsi="Arial" w:cs="Arial"/>
              </w:rPr>
            </w:pPr>
            <w:r w:rsidRPr="002F03CF">
              <w:rPr>
                <w:rFonts w:ascii="Arial" w:hAnsi="Arial" w:cs="Arial"/>
              </w:rPr>
              <w:t>Užsakovas</w:t>
            </w:r>
          </w:p>
        </w:tc>
        <w:tc>
          <w:tcPr>
            <w:tcW w:w="5783" w:type="dxa"/>
          </w:tcPr>
          <w:p w14:paraId="42BE2854" w14:textId="1DF629AB" w:rsidR="002F03CF" w:rsidRDefault="002F03CF" w:rsidP="008D44C7">
            <w:pPr>
              <w:suppressAutoHyphens w:val="0"/>
              <w:jc w:val="both"/>
              <w:rPr>
                <w:rFonts w:ascii="Arial" w:hAnsi="Arial" w:cs="Arial"/>
                <w:i/>
                <w:kern w:val="0"/>
                <w:sz w:val="20"/>
                <w:szCs w:val="20"/>
                <w:lang w:eastAsia="lt-LT"/>
              </w:rPr>
            </w:pPr>
            <w:r w:rsidRPr="002F03CF">
              <w:rPr>
                <w:rFonts w:ascii="Arial" w:hAnsi="Arial" w:cs="Arial"/>
                <w:i/>
                <w:kern w:val="0"/>
                <w:sz w:val="20"/>
                <w:szCs w:val="20"/>
                <w:lang w:eastAsia="lt-LT"/>
              </w:rPr>
              <w:t>Klaipėdos rajono savivaldybės administracija, įstaigos kodas 188773688, Klaipėdos g. 2, Gargždai, tel. +370 462111116</w:t>
            </w:r>
          </w:p>
        </w:tc>
      </w:tr>
      <w:tr w:rsidR="00722A65" w:rsidRPr="007C4877" w14:paraId="427F4EE6" w14:textId="77777777" w:rsidTr="00DA149A">
        <w:tc>
          <w:tcPr>
            <w:tcW w:w="884" w:type="dxa"/>
          </w:tcPr>
          <w:p w14:paraId="7C01BB2A" w14:textId="77777777" w:rsidR="00722A65" w:rsidRPr="007C4877" w:rsidRDefault="00722A65" w:rsidP="003A39FF">
            <w:pPr>
              <w:spacing w:line="276" w:lineRule="auto"/>
              <w:jc w:val="both"/>
              <w:rPr>
                <w:rFonts w:ascii="Arial" w:hAnsi="Arial" w:cs="Arial"/>
              </w:rPr>
            </w:pPr>
            <w:r w:rsidRPr="007C4877">
              <w:rPr>
                <w:rFonts w:ascii="Arial" w:hAnsi="Arial" w:cs="Arial"/>
              </w:rPr>
              <w:t>3.</w:t>
            </w:r>
          </w:p>
        </w:tc>
        <w:tc>
          <w:tcPr>
            <w:tcW w:w="2655" w:type="dxa"/>
          </w:tcPr>
          <w:p w14:paraId="6976433A" w14:textId="77777777" w:rsidR="00722A65" w:rsidRPr="007C4877" w:rsidRDefault="00722A65" w:rsidP="003A39FF">
            <w:pPr>
              <w:spacing w:line="276" w:lineRule="auto"/>
              <w:rPr>
                <w:rFonts w:ascii="Arial" w:hAnsi="Arial" w:cs="Arial"/>
              </w:rPr>
            </w:pPr>
            <w:r w:rsidRPr="007C4877">
              <w:rPr>
                <w:rFonts w:ascii="Arial" w:hAnsi="Arial" w:cs="Arial"/>
              </w:rPr>
              <w:t>Projekto pavadinimas</w:t>
            </w:r>
          </w:p>
        </w:tc>
        <w:tc>
          <w:tcPr>
            <w:tcW w:w="5783" w:type="dxa"/>
          </w:tcPr>
          <w:p w14:paraId="78FDFA7C" w14:textId="3815123F" w:rsidR="00722A65" w:rsidRPr="000108A1" w:rsidRDefault="00AD3B62" w:rsidP="008D44C7">
            <w:pPr>
              <w:suppressAutoHyphens w:val="0"/>
              <w:jc w:val="both"/>
              <w:rPr>
                <w:rFonts w:ascii="Arial" w:hAnsi="Arial" w:cs="Arial"/>
                <w:i/>
                <w:kern w:val="0"/>
                <w:sz w:val="20"/>
                <w:szCs w:val="20"/>
                <w:lang w:eastAsia="lt-LT"/>
              </w:rPr>
            </w:pPr>
            <w:r w:rsidRPr="000108A1">
              <w:rPr>
                <w:rFonts w:ascii="Arial" w:hAnsi="Arial" w:cs="Arial"/>
                <w:i/>
                <w:kern w:val="0"/>
                <w:sz w:val="20"/>
                <w:szCs w:val="20"/>
                <w:lang w:eastAsia="lt-LT"/>
              </w:rPr>
              <w:t>Prekybos paskirties pastat</w:t>
            </w:r>
            <w:r w:rsidR="008D3BB6" w:rsidRPr="000108A1">
              <w:rPr>
                <w:rFonts w:ascii="Arial" w:hAnsi="Arial" w:cs="Arial"/>
                <w:i/>
                <w:kern w:val="0"/>
                <w:sz w:val="20"/>
                <w:szCs w:val="20"/>
                <w:lang w:eastAsia="lt-LT"/>
              </w:rPr>
              <w:t>o</w:t>
            </w:r>
            <w:r w:rsidR="00AE2329" w:rsidRPr="000108A1">
              <w:rPr>
                <w:rFonts w:ascii="Arial" w:hAnsi="Arial" w:cs="Arial"/>
                <w:i/>
                <w:kern w:val="0"/>
                <w:sz w:val="20"/>
                <w:szCs w:val="20"/>
                <w:lang w:eastAsia="lt-LT"/>
              </w:rPr>
              <w:t>,</w:t>
            </w:r>
            <w:r w:rsidR="008D3BB6" w:rsidRPr="000108A1">
              <w:rPr>
                <w:rFonts w:ascii="Arial" w:hAnsi="Arial" w:cs="Arial"/>
                <w:i/>
                <w:kern w:val="0"/>
                <w:sz w:val="20"/>
                <w:szCs w:val="20"/>
                <w:lang w:eastAsia="lt-LT"/>
              </w:rPr>
              <w:t xml:space="preserve"> susisiekimo</w:t>
            </w:r>
            <w:r w:rsidR="004406C1" w:rsidRPr="000108A1">
              <w:rPr>
                <w:rFonts w:ascii="Arial" w:hAnsi="Arial" w:cs="Arial"/>
                <w:i/>
                <w:kern w:val="0"/>
                <w:sz w:val="20"/>
                <w:szCs w:val="20"/>
                <w:lang w:eastAsia="lt-LT"/>
              </w:rPr>
              <w:t xml:space="preserve"> komunikacijos (gatvės)</w:t>
            </w:r>
            <w:r w:rsidR="008D3BB6" w:rsidRPr="000108A1">
              <w:rPr>
                <w:rFonts w:ascii="Arial" w:hAnsi="Arial" w:cs="Arial"/>
                <w:i/>
                <w:kern w:val="0"/>
                <w:sz w:val="20"/>
                <w:szCs w:val="20"/>
                <w:lang w:eastAsia="lt-LT"/>
              </w:rPr>
              <w:t xml:space="preserve"> ir kitos paskirties inžinerinių statinių </w:t>
            </w:r>
            <w:r w:rsidR="00370684" w:rsidRPr="000108A1">
              <w:rPr>
                <w:rFonts w:ascii="Arial" w:hAnsi="Arial" w:cs="Arial"/>
                <w:i/>
                <w:kern w:val="0"/>
                <w:sz w:val="20"/>
                <w:szCs w:val="20"/>
                <w:lang w:eastAsia="lt-LT"/>
              </w:rPr>
              <w:t>Turgaus g. 6</w:t>
            </w:r>
            <w:r w:rsidRPr="000108A1">
              <w:rPr>
                <w:rFonts w:ascii="Arial" w:hAnsi="Arial" w:cs="Arial"/>
                <w:i/>
                <w:kern w:val="0"/>
                <w:sz w:val="20"/>
                <w:szCs w:val="20"/>
                <w:lang w:eastAsia="lt-LT"/>
              </w:rPr>
              <w:t xml:space="preserve">, </w:t>
            </w:r>
            <w:r w:rsidR="00370684" w:rsidRPr="000108A1">
              <w:rPr>
                <w:rFonts w:ascii="Arial" w:hAnsi="Arial" w:cs="Arial"/>
                <w:i/>
                <w:kern w:val="0"/>
                <w:sz w:val="20"/>
                <w:szCs w:val="20"/>
                <w:lang w:eastAsia="lt-LT"/>
              </w:rPr>
              <w:t>Gargždai, Klaipėdos r. sav.</w:t>
            </w:r>
            <w:r w:rsidR="008D3BB6" w:rsidRPr="000108A1">
              <w:rPr>
                <w:rFonts w:ascii="Arial" w:hAnsi="Arial" w:cs="Arial"/>
                <w:i/>
                <w:kern w:val="0"/>
                <w:sz w:val="20"/>
                <w:szCs w:val="20"/>
                <w:lang w:eastAsia="lt-LT"/>
              </w:rPr>
              <w:t xml:space="preserve"> statybos projektas</w:t>
            </w:r>
            <w:r w:rsidR="00970271" w:rsidRPr="000108A1">
              <w:rPr>
                <w:rFonts w:ascii="Arial" w:hAnsi="Arial" w:cs="Arial"/>
                <w:i/>
                <w:kern w:val="0"/>
                <w:sz w:val="20"/>
                <w:szCs w:val="20"/>
                <w:lang w:eastAsia="lt-LT"/>
              </w:rPr>
              <w:t>. S</w:t>
            </w:r>
            <w:r w:rsidR="00BA5F50" w:rsidRPr="000108A1">
              <w:rPr>
                <w:rFonts w:ascii="Arial" w:hAnsi="Arial" w:cs="Arial"/>
                <w:i/>
                <w:kern w:val="0"/>
                <w:sz w:val="20"/>
                <w:szCs w:val="20"/>
                <w:lang w:eastAsia="lt-LT"/>
              </w:rPr>
              <w:t xml:space="preserve">klypai pagal Gargždų miesto centrinės dalies detaliojo plano </w:t>
            </w:r>
            <w:r w:rsidR="00D57AC2" w:rsidRPr="000108A1">
              <w:rPr>
                <w:rFonts w:ascii="Arial" w:hAnsi="Arial" w:cs="Arial"/>
                <w:i/>
                <w:kern w:val="0"/>
                <w:sz w:val="20"/>
                <w:szCs w:val="20"/>
                <w:lang w:eastAsia="lt-LT"/>
              </w:rPr>
              <w:t xml:space="preserve">Nr. </w:t>
            </w:r>
            <w:r w:rsidR="005C5AE2" w:rsidRPr="000108A1">
              <w:rPr>
                <w:rFonts w:ascii="Arial" w:hAnsi="Arial" w:cs="Arial"/>
                <w:i/>
                <w:kern w:val="0"/>
                <w:sz w:val="20"/>
                <w:szCs w:val="20"/>
                <w:lang w:eastAsia="lt-LT"/>
              </w:rPr>
              <w:t>T00090811,</w:t>
            </w:r>
            <w:r w:rsidR="00D57AC2" w:rsidRPr="000108A1">
              <w:rPr>
                <w:rFonts w:ascii="Arial" w:hAnsi="Arial" w:cs="Arial"/>
                <w:i/>
                <w:kern w:val="0"/>
                <w:sz w:val="20"/>
                <w:szCs w:val="20"/>
                <w:lang w:eastAsia="lt-LT"/>
              </w:rPr>
              <w:t xml:space="preserve"> sprendinius</w:t>
            </w:r>
            <w:r w:rsidR="00D004CB" w:rsidRPr="000108A1">
              <w:rPr>
                <w:rFonts w:ascii="Arial" w:hAnsi="Arial" w:cs="Arial"/>
                <w:i/>
                <w:kern w:val="0"/>
                <w:sz w:val="20"/>
                <w:szCs w:val="20"/>
                <w:lang w:eastAsia="lt-LT"/>
              </w:rPr>
              <w:t>. Projekto pavadinimą patikslina projektuotojas, suderinęs su Statytoju, vadovaujantis aktualiais statybos reglamentais.</w:t>
            </w:r>
          </w:p>
        </w:tc>
      </w:tr>
      <w:tr w:rsidR="00722A65" w:rsidRPr="007C4877" w14:paraId="51498F6E" w14:textId="77777777" w:rsidTr="00DA149A">
        <w:tc>
          <w:tcPr>
            <w:tcW w:w="884" w:type="dxa"/>
          </w:tcPr>
          <w:p w14:paraId="29029E1B" w14:textId="77777777" w:rsidR="00722A65" w:rsidRPr="007C4877" w:rsidRDefault="00722A65" w:rsidP="003A39FF">
            <w:pPr>
              <w:spacing w:line="276" w:lineRule="auto"/>
              <w:jc w:val="both"/>
              <w:rPr>
                <w:rFonts w:ascii="Arial" w:hAnsi="Arial" w:cs="Arial"/>
              </w:rPr>
            </w:pPr>
            <w:r w:rsidRPr="007C4877">
              <w:rPr>
                <w:rFonts w:ascii="Arial" w:hAnsi="Arial" w:cs="Arial"/>
              </w:rPr>
              <w:t>4.</w:t>
            </w:r>
          </w:p>
        </w:tc>
        <w:tc>
          <w:tcPr>
            <w:tcW w:w="2655" w:type="dxa"/>
          </w:tcPr>
          <w:p w14:paraId="64782F66" w14:textId="77777777" w:rsidR="00722A65" w:rsidRPr="007C4877" w:rsidRDefault="00722A65" w:rsidP="003A39FF">
            <w:pPr>
              <w:spacing w:line="276" w:lineRule="auto"/>
              <w:rPr>
                <w:rFonts w:ascii="Arial" w:hAnsi="Arial" w:cs="Arial"/>
              </w:rPr>
            </w:pPr>
            <w:r w:rsidRPr="007C4877">
              <w:rPr>
                <w:rFonts w:ascii="Arial" w:hAnsi="Arial" w:cs="Arial"/>
              </w:rPr>
              <w:t>Statinio adresas</w:t>
            </w:r>
          </w:p>
        </w:tc>
        <w:tc>
          <w:tcPr>
            <w:tcW w:w="5783" w:type="dxa"/>
          </w:tcPr>
          <w:p w14:paraId="71BF41BB" w14:textId="04DB3DBC" w:rsidR="00722A65" w:rsidRPr="000108A1" w:rsidRDefault="0063647A" w:rsidP="003A39FF">
            <w:pPr>
              <w:suppressAutoHyphens w:val="0"/>
              <w:jc w:val="both"/>
              <w:rPr>
                <w:rFonts w:ascii="Arial" w:hAnsi="Arial" w:cs="Arial"/>
                <w:i/>
                <w:iCs/>
                <w:kern w:val="0"/>
                <w:sz w:val="20"/>
                <w:szCs w:val="20"/>
                <w:lang w:eastAsia="lt-LT"/>
              </w:rPr>
            </w:pPr>
            <w:r w:rsidRPr="000108A1">
              <w:rPr>
                <w:rFonts w:ascii="Arial" w:hAnsi="Arial" w:cs="Arial"/>
                <w:i/>
                <w:sz w:val="20"/>
                <w:szCs w:val="20"/>
              </w:rPr>
              <w:t xml:space="preserve">Turgaus g. 6, </w:t>
            </w:r>
            <w:r w:rsidR="00FA1277" w:rsidRPr="000108A1">
              <w:rPr>
                <w:rFonts w:ascii="Arial" w:hAnsi="Arial" w:cs="Arial"/>
                <w:i/>
                <w:sz w:val="20"/>
                <w:szCs w:val="20"/>
              </w:rPr>
              <w:t>Gargždai</w:t>
            </w:r>
            <w:r w:rsidR="00617C83" w:rsidRPr="000108A1">
              <w:rPr>
                <w:rFonts w:ascii="Arial" w:hAnsi="Arial" w:cs="Arial"/>
                <w:i/>
                <w:sz w:val="20"/>
                <w:szCs w:val="20"/>
              </w:rPr>
              <w:t xml:space="preserve">, </w:t>
            </w:r>
            <w:r w:rsidR="00361BF6" w:rsidRPr="000108A1">
              <w:rPr>
                <w:rFonts w:ascii="Arial" w:hAnsi="Arial" w:cs="Arial"/>
                <w:i/>
                <w:sz w:val="20"/>
                <w:szCs w:val="20"/>
              </w:rPr>
              <w:t xml:space="preserve"> Klaipėdos r. sav.</w:t>
            </w:r>
            <w:r w:rsidR="00F02D37" w:rsidRPr="000108A1">
              <w:rPr>
                <w:rFonts w:ascii="Arial" w:hAnsi="Arial" w:cs="Arial"/>
                <w:i/>
                <w:sz w:val="20"/>
                <w:szCs w:val="20"/>
              </w:rPr>
              <w:t xml:space="preserve">, </w:t>
            </w:r>
            <w:r w:rsidR="003A0B82" w:rsidRPr="000108A1">
              <w:rPr>
                <w:rFonts w:ascii="Arial" w:hAnsi="Arial" w:cs="Arial"/>
                <w:i/>
                <w:kern w:val="0"/>
                <w:sz w:val="20"/>
                <w:szCs w:val="20"/>
                <w:lang w:eastAsia="lt-LT"/>
              </w:rPr>
              <w:t xml:space="preserve">sklypai pagal Gargždų miesto centrinės dalies detaliojo plano Nr. </w:t>
            </w:r>
            <w:r w:rsidR="005C5AE2" w:rsidRPr="000108A1">
              <w:rPr>
                <w:rFonts w:ascii="Arial" w:hAnsi="Arial" w:cs="Arial"/>
                <w:i/>
                <w:kern w:val="0"/>
                <w:sz w:val="20"/>
                <w:szCs w:val="20"/>
                <w:lang w:eastAsia="lt-LT"/>
              </w:rPr>
              <w:t>T00090811,</w:t>
            </w:r>
            <w:r w:rsidR="003A0B82" w:rsidRPr="000108A1">
              <w:rPr>
                <w:rFonts w:ascii="Arial" w:hAnsi="Arial" w:cs="Arial"/>
                <w:i/>
                <w:kern w:val="0"/>
                <w:sz w:val="20"/>
                <w:szCs w:val="20"/>
                <w:lang w:eastAsia="lt-LT"/>
              </w:rPr>
              <w:t xml:space="preserve"> sprendinius</w:t>
            </w:r>
            <w:r w:rsidR="0069399E" w:rsidRPr="000108A1">
              <w:rPr>
                <w:rFonts w:ascii="Arial" w:hAnsi="Arial" w:cs="Arial"/>
                <w:i/>
                <w:kern w:val="0"/>
                <w:sz w:val="20"/>
                <w:szCs w:val="20"/>
                <w:lang w:eastAsia="lt-LT"/>
              </w:rPr>
              <w:t xml:space="preserve">: </w:t>
            </w:r>
            <w:r w:rsidR="00EF7AA2" w:rsidRPr="000108A1">
              <w:rPr>
                <w:rFonts w:ascii="Arial" w:hAnsi="Arial" w:cs="Arial"/>
                <w:i/>
                <w:kern w:val="0"/>
                <w:sz w:val="20"/>
                <w:szCs w:val="20"/>
                <w:lang w:eastAsia="lt-LT"/>
              </w:rPr>
              <w:t>sklypai 49, 39, 19, 23, 38</w:t>
            </w:r>
          </w:p>
        </w:tc>
      </w:tr>
      <w:tr w:rsidR="00722A65" w:rsidRPr="007C4877" w14:paraId="1BBAD09C" w14:textId="77777777" w:rsidTr="00DA149A">
        <w:trPr>
          <w:trHeight w:val="55"/>
        </w:trPr>
        <w:tc>
          <w:tcPr>
            <w:tcW w:w="884" w:type="dxa"/>
          </w:tcPr>
          <w:p w14:paraId="0E104967" w14:textId="77777777" w:rsidR="00722A65" w:rsidRPr="007C4877" w:rsidRDefault="00722A65" w:rsidP="003A39FF">
            <w:pPr>
              <w:spacing w:line="276" w:lineRule="auto"/>
              <w:jc w:val="both"/>
              <w:rPr>
                <w:rFonts w:ascii="Arial" w:hAnsi="Arial" w:cs="Arial"/>
                <w:kern w:val="2"/>
              </w:rPr>
            </w:pPr>
            <w:r w:rsidRPr="007C4877">
              <w:rPr>
                <w:rFonts w:ascii="Arial" w:hAnsi="Arial" w:cs="Arial"/>
              </w:rPr>
              <w:t>5.</w:t>
            </w:r>
          </w:p>
        </w:tc>
        <w:tc>
          <w:tcPr>
            <w:tcW w:w="2655" w:type="dxa"/>
          </w:tcPr>
          <w:p w14:paraId="21DCB11D" w14:textId="77777777" w:rsidR="00722A65" w:rsidRPr="007C4877" w:rsidRDefault="00722A65" w:rsidP="008D44C7">
            <w:pPr>
              <w:spacing w:line="276" w:lineRule="auto"/>
              <w:rPr>
                <w:rFonts w:ascii="Arial" w:hAnsi="Arial" w:cs="Arial"/>
              </w:rPr>
            </w:pPr>
            <w:r w:rsidRPr="007C4877">
              <w:rPr>
                <w:rFonts w:ascii="Arial" w:hAnsi="Arial" w:cs="Arial"/>
              </w:rPr>
              <w:t>Statinio</w:t>
            </w:r>
            <w:r w:rsidRPr="007C4877">
              <w:rPr>
                <w:rFonts w:ascii="Arial" w:hAnsi="Arial" w:cs="Arial"/>
                <w:b/>
              </w:rPr>
              <w:t xml:space="preserve"> </w:t>
            </w:r>
            <w:r w:rsidRPr="007C4877">
              <w:rPr>
                <w:rFonts w:ascii="Arial" w:hAnsi="Arial" w:cs="Arial"/>
              </w:rPr>
              <w:t>(-ių)  bendrieji (techniniai ir</w:t>
            </w:r>
            <w:r w:rsidRPr="007C4877">
              <w:rPr>
                <w:rFonts w:ascii="Arial" w:hAnsi="Arial" w:cs="Arial"/>
                <w:b/>
              </w:rPr>
              <w:t xml:space="preserve"> </w:t>
            </w:r>
            <w:r w:rsidRPr="007C4877">
              <w:rPr>
                <w:rFonts w:ascii="Arial" w:hAnsi="Arial" w:cs="Arial"/>
              </w:rPr>
              <w:t>paskirties) rodikliai</w:t>
            </w:r>
          </w:p>
        </w:tc>
        <w:tc>
          <w:tcPr>
            <w:tcW w:w="5783" w:type="dxa"/>
          </w:tcPr>
          <w:p w14:paraId="5A592E70" w14:textId="48CAEB7C" w:rsidR="00E946EB" w:rsidRPr="000108A1" w:rsidRDefault="007E18AB" w:rsidP="007E18AB">
            <w:pPr>
              <w:rPr>
                <w:rFonts w:ascii="Arial" w:hAnsi="Arial" w:cs="Arial"/>
                <w:i/>
                <w:sz w:val="20"/>
                <w:szCs w:val="20"/>
              </w:rPr>
            </w:pPr>
            <w:r w:rsidRPr="000108A1">
              <w:rPr>
                <w:rFonts w:ascii="Arial" w:hAnsi="Arial" w:cs="Arial"/>
                <w:i/>
                <w:sz w:val="20"/>
                <w:szCs w:val="20"/>
              </w:rPr>
              <w:t>Prekybos paskirties pastato, susisiekimo</w:t>
            </w:r>
            <w:r w:rsidR="00393B52" w:rsidRPr="000108A1">
              <w:rPr>
                <w:rFonts w:ascii="Arial" w:hAnsi="Arial" w:cs="Arial"/>
                <w:i/>
                <w:sz w:val="20"/>
                <w:szCs w:val="20"/>
              </w:rPr>
              <w:t xml:space="preserve"> komunikacijos (gatvės)</w:t>
            </w:r>
            <w:r w:rsidRPr="000108A1">
              <w:rPr>
                <w:rFonts w:ascii="Arial" w:hAnsi="Arial" w:cs="Arial"/>
                <w:i/>
                <w:sz w:val="20"/>
                <w:szCs w:val="20"/>
              </w:rPr>
              <w:t xml:space="preserve"> ir kitos paskirties statinių bendrieji rodikliai nurodyti priede</w:t>
            </w:r>
            <w:r w:rsidR="00D004CB" w:rsidRPr="000108A1">
              <w:rPr>
                <w:rFonts w:ascii="Arial" w:hAnsi="Arial" w:cs="Arial"/>
                <w:i/>
                <w:sz w:val="20"/>
                <w:szCs w:val="20"/>
              </w:rPr>
              <w:t xml:space="preserve"> „</w:t>
            </w:r>
            <w:r w:rsidR="00E946EB" w:rsidRPr="000108A1">
              <w:rPr>
                <w:rFonts w:ascii="Arial" w:hAnsi="Arial" w:cs="Arial"/>
                <w:i/>
                <w:sz w:val="20"/>
                <w:szCs w:val="20"/>
              </w:rPr>
              <w:t>Gargždų miesto turgaus ir aikštės atviro architektūros projekto konkurso techninė užduotis“.</w:t>
            </w:r>
          </w:p>
          <w:p w14:paraId="2CE17289" w14:textId="61872264" w:rsidR="00E946EB" w:rsidRPr="000108A1" w:rsidRDefault="00E946EB" w:rsidP="00C16C8B">
            <w:pPr>
              <w:rPr>
                <w:rFonts w:ascii="Arial" w:hAnsi="Arial" w:cs="Arial"/>
                <w:i/>
                <w:sz w:val="20"/>
                <w:szCs w:val="20"/>
              </w:rPr>
            </w:pPr>
          </w:p>
          <w:p w14:paraId="4DB7B580" w14:textId="6D4D719D" w:rsidR="008C0326" w:rsidRPr="000108A1" w:rsidRDefault="008C0326" w:rsidP="001015B2">
            <w:pPr>
              <w:jc w:val="both"/>
              <w:rPr>
                <w:rFonts w:ascii="Arial" w:hAnsi="Arial" w:cs="Arial"/>
                <w:i/>
                <w:iCs/>
                <w:sz w:val="20"/>
                <w:szCs w:val="20"/>
              </w:rPr>
            </w:pPr>
          </w:p>
        </w:tc>
      </w:tr>
      <w:tr w:rsidR="00722A65" w:rsidRPr="007C4877" w14:paraId="1405987A" w14:textId="77777777" w:rsidTr="00DA149A">
        <w:trPr>
          <w:trHeight w:val="705"/>
        </w:trPr>
        <w:tc>
          <w:tcPr>
            <w:tcW w:w="884" w:type="dxa"/>
          </w:tcPr>
          <w:p w14:paraId="68E1B3BB" w14:textId="77777777" w:rsidR="00722A65" w:rsidRPr="007C4877" w:rsidRDefault="00722A65" w:rsidP="003A39FF">
            <w:pPr>
              <w:spacing w:line="276" w:lineRule="auto"/>
              <w:jc w:val="both"/>
              <w:rPr>
                <w:rFonts w:ascii="Arial" w:hAnsi="Arial" w:cs="Arial"/>
              </w:rPr>
            </w:pPr>
            <w:r w:rsidRPr="007C4877">
              <w:rPr>
                <w:rFonts w:ascii="Arial" w:hAnsi="Arial" w:cs="Arial"/>
              </w:rPr>
              <w:t>6.</w:t>
            </w:r>
          </w:p>
        </w:tc>
        <w:tc>
          <w:tcPr>
            <w:tcW w:w="2655" w:type="dxa"/>
          </w:tcPr>
          <w:p w14:paraId="35B8FC94" w14:textId="77777777" w:rsidR="00722A65" w:rsidRPr="007C4877" w:rsidRDefault="00722A65" w:rsidP="003A39FF">
            <w:pPr>
              <w:spacing w:line="276" w:lineRule="auto"/>
              <w:rPr>
                <w:rFonts w:ascii="Arial" w:hAnsi="Arial" w:cs="Arial"/>
                <w:u w:val="single"/>
              </w:rPr>
            </w:pPr>
            <w:r w:rsidRPr="007C4877">
              <w:rPr>
                <w:rFonts w:ascii="Arial" w:hAnsi="Arial" w:cs="Arial"/>
              </w:rPr>
              <w:t>Statinio</w:t>
            </w:r>
            <w:r w:rsidRPr="007C4877">
              <w:rPr>
                <w:rFonts w:ascii="Arial" w:hAnsi="Arial" w:cs="Arial"/>
                <w:b/>
              </w:rPr>
              <w:t xml:space="preserve"> </w:t>
            </w:r>
            <w:r w:rsidRPr="007C4877">
              <w:rPr>
                <w:rFonts w:ascii="Arial" w:hAnsi="Arial" w:cs="Arial"/>
              </w:rPr>
              <w:t>statybos rūšis</w:t>
            </w:r>
          </w:p>
        </w:tc>
        <w:tc>
          <w:tcPr>
            <w:tcW w:w="5783" w:type="dxa"/>
          </w:tcPr>
          <w:p w14:paraId="6C264A84" w14:textId="079591B1" w:rsidR="00722A65" w:rsidRPr="002561E1" w:rsidRDefault="003A0B82" w:rsidP="00617C83">
            <w:pPr>
              <w:jc w:val="both"/>
              <w:rPr>
                <w:rFonts w:ascii="Arial" w:hAnsi="Arial" w:cs="Arial"/>
                <w:bCs/>
                <w:sz w:val="20"/>
                <w:szCs w:val="20"/>
              </w:rPr>
            </w:pPr>
            <w:r>
              <w:rPr>
                <w:rFonts w:ascii="Arial" w:hAnsi="Arial" w:cs="Arial"/>
                <w:i/>
                <w:iCs/>
                <w:sz w:val="20"/>
                <w:szCs w:val="20"/>
                <w:lang w:eastAsia="lt-LT"/>
              </w:rPr>
              <w:t xml:space="preserve">Nauja statyba </w:t>
            </w:r>
          </w:p>
        </w:tc>
      </w:tr>
      <w:tr w:rsidR="00722A65" w:rsidRPr="007C4877" w14:paraId="40701679" w14:textId="77777777" w:rsidTr="00DA149A">
        <w:trPr>
          <w:trHeight w:val="762"/>
        </w:trPr>
        <w:tc>
          <w:tcPr>
            <w:tcW w:w="884" w:type="dxa"/>
          </w:tcPr>
          <w:p w14:paraId="35B730CD" w14:textId="77777777" w:rsidR="00722A65" w:rsidRPr="007C4877" w:rsidRDefault="00722A65" w:rsidP="003A39FF">
            <w:pPr>
              <w:spacing w:line="276" w:lineRule="auto"/>
              <w:jc w:val="both"/>
              <w:rPr>
                <w:rFonts w:ascii="Arial" w:hAnsi="Arial" w:cs="Arial"/>
              </w:rPr>
            </w:pPr>
            <w:r w:rsidRPr="007C4877">
              <w:rPr>
                <w:rFonts w:ascii="Arial" w:hAnsi="Arial" w:cs="Arial"/>
              </w:rPr>
              <w:t>7.</w:t>
            </w:r>
          </w:p>
        </w:tc>
        <w:tc>
          <w:tcPr>
            <w:tcW w:w="2655" w:type="dxa"/>
          </w:tcPr>
          <w:p w14:paraId="4FD7EFF4" w14:textId="77777777" w:rsidR="00722A65" w:rsidRPr="007C4877" w:rsidRDefault="00722A65" w:rsidP="003A39FF">
            <w:pPr>
              <w:spacing w:line="276" w:lineRule="auto"/>
              <w:rPr>
                <w:rFonts w:ascii="Arial" w:hAnsi="Arial" w:cs="Arial"/>
                <w:u w:val="single"/>
              </w:rPr>
            </w:pPr>
            <w:r w:rsidRPr="007C4877">
              <w:rPr>
                <w:rFonts w:ascii="Arial" w:hAnsi="Arial" w:cs="Arial"/>
              </w:rPr>
              <w:t>Statinio kategorija</w:t>
            </w:r>
          </w:p>
        </w:tc>
        <w:tc>
          <w:tcPr>
            <w:tcW w:w="5783" w:type="dxa"/>
          </w:tcPr>
          <w:p w14:paraId="27B1D011" w14:textId="199ACBEE" w:rsidR="00D77735" w:rsidRPr="002561E1" w:rsidRDefault="0046738C" w:rsidP="00D77735">
            <w:pPr>
              <w:jc w:val="both"/>
              <w:rPr>
                <w:rFonts w:ascii="Arial" w:hAnsi="Arial" w:cs="Arial"/>
                <w:i/>
                <w:iCs/>
                <w:sz w:val="20"/>
                <w:szCs w:val="20"/>
                <w:lang w:eastAsia="lt-LT"/>
              </w:rPr>
            </w:pPr>
            <w:r>
              <w:rPr>
                <w:rFonts w:ascii="Arial" w:hAnsi="Arial" w:cs="Arial"/>
                <w:i/>
                <w:iCs/>
                <w:sz w:val="20"/>
                <w:szCs w:val="20"/>
                <w:lang w:eastAsia="lt-LT"/>
              </w:rPr>
              <w:t>Y</w:t>
            </w:r>
            <w:r w:rsidR="00722A65" w:rsidRPr="002561E1">
              <w:rPr>
                <w:rFonts w:ascii="Arial" w:hAnsi="Arial" w:cs="Arial"/>
                <w:i/>
                <w:iCs/>
                <w:sz w:val="20"/>
                <w:szCs w:val="20"/>
                <w:lang w:eastAsia="lt-LT"/>
              </w:rPr>
              <w:t>pating</w:t>
            </w:r>
            <w:r w:rsidR="002C5A22" w:rsidRPr="002561E1">
              <w:rPr>
                <w:rFonts w:ascii="Arial" w:hAnsi="Arial" w:cs="Arial"/>
                <w:i/>
                <w:iCs/>
                <w:sz w:val="20"/>
                <w:szCs w:val="20"/>
                <w:lang w:eastAsia="lt-LT"/>
              </w:rPr>
              <w:t xml:space="preserve">as </w:t>
            </w:r>
            <w:r w:rsidR="0050007C" w:rsidRPr="002561E1">
              <w:rPr>
                <w:rFonts w:ascii="Arial" w:hAnsi="Arial" w:cs="Arial"/>
                <w:i/>
                <w:iCs/>
                <w:sz w:val="20"/>
                <w:szCs w:val="20"/>
                <w:lang w:eastAsia="lt-LT"/>
              </w:rPr>
              <w:t>statin</w:t>
            </w:r>
            <w:r w:rsidR="002C5A22" w:rsidRPr="002561E1">
              <w:rPr>
                <w:rFonts w:ascii="Arial" w:hAnsi="Arial" w:cs="Arial"/>
                <w:i/>
                <w:iCs/>
                <w:sz w:val="20"/>
                <w:szCs w:val="20"/>
                <w:lang w:eastAsia="lt-LT"/>
              </w:rPr>
              <w:t>y</w:t>
            </w:r>
            <w:r w:rsidR="008E41A5">
              <w:rPr>
                <w:rFonts w:ascii="Arial" w:hAnsi="Arial" w:cs="Arial"/>
                <w:i/>
                <w:iCs/>
                <w:sz w:val="20"/>
                <w:szCs w:val="20"/>
                <w:lang w:eastAsia="lt-LT"/>
              </w:rPr>
              <w:t>s</w:t>
            </w:r>
            <w:r w:rsidR="00D541EC">
              <w:rPr>
                <w:rFonts w:ascii="Arial" w:hAnsi="Arial" w:cs="Arial"/>
                <w:i/>
                <w:iCs/>
                <w:sz w:val="20"/>
                <w:szCs w:val="20"/>
                <w:lang w:eastAsia="lt-LT"/>
              </w:rPr>
              <w:t xml:space="preserve"> (pastatas) </w:t>
            </w:r>
            <w:r w:rsidR="00F941E2">
              <w:rPr>
                <w:rFonts w:ascii="Arial" w:hAnsi="Arial" w:cs="Arial"/>
                <w:i/>
                <w:iCs/>
                <w:sz w:val="20"/>
                <w:szCs w:val="20"/>
                <w:lang w:eastAsia="lt-LT"/>
              </w:rPr>
              <w:t>ir</w:t>
            </w:r>
            <w:r w:rsidR="00D541EC">
              <w:rPr>
                <w:rFonts w:ascii="Arial" w:hAnsi="Arial" w:cs="Arial"/>
                <w:i/>
                <w:iCs/>
                <w:sz w:val="20"/>
                <w:szCs w:val="20"/>
                <w:lang w:eastAsia="lt-LT"/>
              </w:rPr>
              <w:t xml:space="preserve"> kiti neypatingi, nesudėtingi statiniai pagal poreikį</w:t>
            </w:r>
          </w:p>
          <w:p w14:paraId="2A1D486C" w14:textId="777D4CC7" w:rsidR="000F7F63" w:rsidRPr="002561E1" w:rsidRDefault="000F7F63" w:rsidP="008D44C7">
            <w:pPr>
              <w:jc w:val="both"/>
              <w:rPr>
                <w:rFonts w:ascii="Arial" w:hAnsi="Arial" w:cs="Arial"/>
                <w:i/>
                <w:iCs/>
                <w:sz w:val="20"/>
                <w:szCs w:val="20"/>
                <w:lang w:eastAsia="lt-LT"/>
              </w:rPr>
            </w:pPr>
          </w:p>
        </w:tc>
      </w:tr>
      <w:tr w:rsidR="00722A65" w:rsidRPr="007C4877" w14:paraId="315E8FD0" w14:textId="77777777" w:rsidTr="00DA149A">
        <w:trPr>
          <w:trHeight w:val="757"/>
        </w:trPr>
        <w:tc>
          <w:tcPr>
            <w:tcW w:w="884" w:type="dxa"/>
          </w:tcPr>
          <w:p w14:paraId="271B057D" w14:textId="77777777" w:rsidR="00722A65" w:rsidRPr="007C4877" w:rsidRDefault="00722A65" w:rsidP="003A39FF">
            <w:pPr>
              <w:spacing w:line="276" w:lineRule="auto"/>
              <w:jc w:val="both"/>
              <w:rPr>
                <w:rFonts w:ascii="Arial" w:hAnsi="Arial" w:cs="Arial"/>
              </w:rPr>
            </w:pPr>
            <w:r w:rsidRPr="007C4877">
              <w:rPr>
                <w:rFonts w:ascii="Arial" w:hAnsi="Arial" w:cs="Arial"/>
              </w:rPr>
              <w:t>8.</w:t>
            </w:r>
          </w:p>
        </w:tc>
        <w:tc>
          <w:tcPr>
            <w:tcW w:w="2655" w:type="dxa"/>
          </w:tcPr>
          <w:p w14:paraId="52AE449B" w14:textId="77777777" w:rsidR="00722A65" w:rsidRPr="007C4877" w:rsidRDefault="00722A65" w:rsidP="003A39FF">
            <w:pPr>
              <w:spacing w:line="276" w:lineRule="auto"/>
              <w:rPr>
                <w:rFonts w:ascii="Arial" w:hAnsi="Arial" w:cs="Arial"/>
              </w:rPr>
            </w:pPr>
            <w:r w:rsidRPr="007C4877">
              <w:rPr>
                <w:rFonts w:ascii="Arial" w:hAnsi="Arial" w:cs="Arial"/>
              </w:rPr>
              <w:t>Esamos statinio konstrukcijos, jų funkcinė paskirtis</w:t>
            </w:r>
          </w:p>
        </w:tc>
        <w:tc>
          <w:tcPr>
            <w:tcW w:w="5783" w:type="dxa"/>
          </w:tcPr>
          <w:p w14:paraId="22805C38" w14:textId="20EBCC7F" w:rsidR="00722A65" w:rsidRPr="002561E1" w:rsidRDefault="00CA0D00" w:rsidP="009F1AF7">
            <w:pPr>
              <w:rPr>
                <w:rFonts w:ascii="Arial" w:hAnsi="Arial" w:cs="Arial"/>
                <w:i/>
                <w:iCs/>
                <w:sz w:val="20"/>
                <w:szCs w:val="20"/>
                <w:lang w:eastAsia="lt-LT"/>
              </w:rPr>
            </w:pPr>
            <w:r>
              <w:rPr>
                <w:rFonts w:ascii="Arial" w:hAnsi="Arial" w:cs="Arial"/>
                <w:i/>
                <w:iCs/>
                <w:sz w:val="20"/>
                <w:szCs w:val="20"/>
                <w:lang w:eastAsia="lt-LT"/>
              </w:rPr>
              <w:t>Neaktualu, griaunama</w:t>
            </w:r>
          </w:p>
        </w:tc>
      </w:tr>
      <w:tr w:rsidR="00722A65" w:rsidRPr="007C4877" w14:paraId="21D2346F" w14:textId="77777777" w:rsidTr="00DA149A">
        <w:trPr>
          <w:trHeight w:val="1122"/>
        </w:trPr>
        <w:tc>
          <w:tcPr>
            <w:tcW w:w="884" w:type="dxa"/>
          </w:tcPr>
          <w:p w14:paraId="13BFE346" w14:textId="77777777" w:rsidR="00722A65" w:rsidRPr="007C4877" w:rsidRDefault="00722A65" w:rsidP="003A39FF">
            <w:pPr>
              <w:spacing w:line="276" w:lineRule="auto"/>
              <w:jc w:val="both"/>
              <w:rPr>
                <w:rFonts w:ascii="Arial" w:hAnsi="Arial" w:cs="Arial"/>
              </w:rPr>
            </w:pPr>
            <w:r w:rsidRPr="007C4877">
              <w:rPr>
                <w:rFonts w:ascii="Arial" w:hAnsi="Arial" w:cs="Arial"/>
              </w:rPr>
              <w:t>9.</w:t>
            </w:r>
          </w:p>
        </w:tc>
        <w:tc>
          <w:tcPr>
            <w:tcW w:w="2655" w:type="dxa"/>
          </w:tcPr>
          <w:p w14:paraId="437EBD8F" w14:textId="77777777" w:rsidR="00722A65" w:rsidRPr="007C4877" w:rsidRDefault="00722A65" w:rsidP="003A39FF">
            <w:pPr>
              <w:spacing w:line="276" w:lineRule="auto"/>
              <w:rPr>
                <w:rFonts w:ascii="Arial" w:hAnsi="Arial" w:cs="Arial"/>
              </w:rPr>
            </w:pPr>
            <w:r w:rsidRPr="007C4877">
              <w:rPr>
                <w:rFonts w:ascii="Arial" w:hAnsi="Arial" w:cs="Arial"/>
              </w:rPr>
              <w:t>Duomenys apie statytojo turimus ar numatomus įsigyti įrenginius ir statybos produktus</w:t>
            </w:r>
          </w:p>
        </w:tc>
        <w:tc>
          <w:tcPr>
            <w:tcW w:w="5783" w:type="dxa"/>
          </w:tcPr>
          <w:p w14:paraId="703AFB93" w14:textId="4C25B5F4" w:rsidR="00722A65" w:rsidRPr="002561E1" w:rsidRDefault="00722A65" w:rsidP="003A39FF">
            <w:pPr>
              <w:jc w:val="both"/>
              <w:rPr>
                <w:rFonts w:ascii="Arial" w:hAnsi="Arial" w:cs="Arial"/>
                <w:i/>
                <w:iCs/>
                <w:sz w:val="20"/>
                <w:szCs w:val="20"/>
              </w:rPr>
            </w:pPr>
          </w:p>
        </w:tc>
      </w:tr>
      <w:tr w:rsidR="00722A65" w:rsidRPr="007C4877" w14:paraId="402B7AF2" w14:textId="77777777" w:rsidTr="00DA149A">
        <w:trPr>
          <w:trHeight w:val="702"/>
        </w:trPr>
        <w:tc>
          <w:tcPr>
            <w:tcW w:w="884" w:type="dxa"/>
          </w:tcPr>
          <w:p w14:paraId="18324DE2" w14:textId="77777777" w:rsidR="00722A65" w:rsidRPr="007C4877" w:rsidRDefault="00722A65" w:rsidP="0065776F">
            <w:pPr>
              <w:spacing w:line="276" w:lineRule="auto"/>
              <w:jc w:val="both"/>
              <w:rPr>
                <w:rFonts w:ascii="Arial" w:hAnsi="Arial" w:cs="Arial"/>
              </w:rPr>
            </w:pPr>
            <w:r w:rsidRPr="007C4877">
              <w:rPr>
                <w:rFonts w:ascii="Arial" w:hAnsi="Arial" w:cs="Arial"/>
              </w:rPr>
              <w:t>10.</w:t>
            </w:r>
          </w:p>
        </w:tc>
        <w:tc>
          <w:tcPr>
            <w:tcW w:w="2655" w:type="dxa"/>
          </w:tcPr>
          <w:p w14:paraId="5CE29C7C" w14:textId="77777777" w:rsidR="00722A65" w:rsidRPr="007C4877" w:rsidRDefault="00722A65" w:rsidP="003A39FF">
            <w:pPr>
              <w:spacing w:line="276" w:lineRule="auto"/>
              <w:rPr>
                <w:rFonts w:ascii="Arial" w:hAnsi="Arial" w:cs="Arial"/>
              </w:rPr>
            </w:pPr>
            <w:r w:rsidRPr="007C4877">
              <w:rPr>
                <w:rFonts w:ascii="Arial" w:hAnsi="Arial" w:cs="Arial"/>
              </w:rPr>
              <w:t>Lėšų dydis projekto realizavimui</w:t>
            </w:r>
          </w:p>
        </w:tc>
        <w:tc>
          <w:tcPr>
            <w:tcW w:w="5783" w:type="dxa"/>
          </w:tcPr>
          <w:p w14:paraId="7C9A2286" w14:textId="00ADEDC3" w:rsidR="00722A65" w:rsidRPr="00CA0D00" w:rsidRDefault="00722A65" w:rsidP="00C16C8B">
            <w:pPr>
              <w:jc w:val="both"/>
              <w:rPr>
                <w:rFonts w:ascii="Arial" w:hAnsi="Arial" w:cs="Arial"/>
                <w:i/>
                <w:iCs/>
                <w:color w:val="FF0000"/>
                <w:sz w:val="20"/>
                <w:szCs w:val="20"/>
                <w:lang w:eastAsia="lt-LT"/>
              </w:rPr>
            </w:pPr>
            <w:r w:rsidRPr="002561E1">
              <w:rPr>
                <w:rFonts w:ascii="Arial" w:hAnsi="Arial" w:cs="Arial"/>
                <w:i/>
                <w:sz w:val="20"/>
                <w:szCs w:val="20"/>
              </w:rPr>
              <w:t>Orientacinė projektuojamų statybos darbų vertė</w:t>
            </w:r>
            <w:r w:rsidR="00AC4B16" w:rsidRPr="002561E1">
              <w:rPr>
                <w:rFonts w:ascii="Arial" w:hAnsi="Arial" w:cs="Arial"/>
                <w:i/>
                <w:sz w:val="20"/>
                <w:szCs w:val="20"/>
              </w:rPr>
              <w:t xml:space="preserve"> </w:t>
            </w:r>
            <w:r w:rsidR="00597610">
              <w:rPr>
                <w:rFonts w:ascii="Arial" w:hAnsi="Arial" w:cs="Arial"/>
                <w:i/>
                <w:sz w:val="20"/>
                <w:szCs w:val="20"/>
              </w:rPr>
              <w:t>4 455 000</w:t>
            </w:r>
            <w:r w:rsidRPr="002561E1">
              <w:rPr>
                <w:rFonts w:ascii="Arial" w:hAnsi="Arial" w:cs="Arial"/>
                <w:i/>
                <w:sz w:val="20"/>
                <w:szCs w:val="20"/>
              </w:rPr>
              <w:t xml:space="preserve"> Eur su PVM </w:t>
            </w:r>
            <w:r w:rsidR="00E822C2">
              <w:rPr>
                <w:rFonts w:ascii="Arial" w:hAnsi="Arial" w:cs="Arial"/>
                <w:i/>
                <w:sz w:val="20"/>
                <w:szCs w:val="20"/>
              </w:rPr>
              <w:t xml:space="preserve">be projektavimo </w:t>
            </w:r>
            <w:r w:rsidR="00E822C2" w:rsidRPr="000108A1">
              <w:rPr>
                <w:rFonts w:ascii="Arial" w:hAnsi="Arial" w:cs="Arial"/>
                <w:i/>
                <w:sz w:val="20"/>
                <w:szCs w:val="20"/>
              </w:rPr>
              <w:t>paslaugų</w:t>
            </w:r>
            <w:r w:rsidR="00CA0D00" w:rsidRPr="000108A1">
              <w:rPr>
                <w:rFonts w:ascii="Arial" w:hAnsi="Arial" w:cs="Arial"/>
                <w:i/>
                <w:sz w:val="20"/>
                <w:szCs w:val="20"/>
              </w:rPr>
              <w:t xml:space="preserve"> +/- 10 proc.</w:t>
            </w:r>
          </w:p>
        </w:tc>
      </w:tr>
      <w:tr w:rsidR="00722A65" w:rsidRPr="007C4877" w14:paraId="14EB66AA" w14:textId="77777777" w:rsidTr="00DA149A">
        <w:tc>
          <w:tcPr>
            <w:tcW w:w="884" w:type="dxa"/>
          </w:tcPr>
          <w:p w14:paraId="5F1870F3" w14:textId="77777777" w:rsidR="00722A65" w:rsidRPr="007C4877" w:rsidRDefault="00722A65" w:rsidP="003A39FF">
            <w:pPr>
              <w:spacing w:line="276" w:lineRule="auto"/>
              <w:jc w:val="both"/>
              <w:rPr>
                <w:rFonts w:ascii="Arial" w:hAnsi="Arial" w:cs="Arial"/>
              </w:rPr>
            </w:pPr>
          </w:p>
        </w:tc>
        <w:tc>
          <w:tcPr>
            <w:tcW w:w="8438" w:type="dxa"/>
            <w:gridSpan w:val="2"/>
          </w:tcPr>
          <w:p w14:paraId="47B20EB7" w14:textId="77777777" w:rsidR="00722A65" w:rsidRPr="002561E1" w:rsidRDefault="00722A65" w:rsidP="003A39FF">
            <w:pPr>
              <w:spacing w:line="276" w:lineRule="auto"/>
              <w:ind w:left="360"/>
              <w:jc w:val="center"/>
              <w:rPr>
                <w:rFonts w:ascii="Arial" w:hAnsi="Arial" w:cs="Arial"/>
                <w:b/>
                <w:sz w:val="20"/>
                <w:szCs w:val="20"/>
              </w:rPr>
            </w:pPr>
            <w:r w:rsidRPr="002561E1">
              <w:rPr>
                <w:rFonts w:ascii="Arial" w:hAnsi="Arial" w:cs="Arial"/>
                <w:b/>
                <w:sz w:val="20"/>
                <w:szCs w:val="20"/>
              </w:rPr>
              <w:t xml:space="preserve">II. Perkamų paslaugų apimtis ir trukmė </w:t>
            </w:r>
          </w:p>
        </w:tc>
      </w:tr>
      <w:tr w:rsidR="000108A1" w:rsidRPr="000108A1" w14:paraId="469DBB19" w14:textId="77777777" w:rsidTr="00DA149A">
        <w:trPr>
          <w:trHeight w:val="411"/>
        </w:trPr>
        <w:tc>
          <w:tcPr>
            <w:tcW w:w="884" w:type="dxa"/>
          </w:tcPr>
          <w:p w14:paraId="25CE359E" w14:textId="77777777" w:rsidR="00722A65" w:rsidRPr="000108A1" w:rsidRDefault="00722A65" w:rsidP="0065776F">
            <w:pPr>
              <w:spacing w:line="276" w:lineRule="auto"/>
              <w:jc w:val="both"/>
              <w:rPr>
                <w:rFonts w:ascii="Arial" w:hAnsi="Arial" w:cs="Arial"/>
              </w:rPr>
            </w:pPr>
            <w:r w:rsidRPr="000108A1">
              <w:rPr>
                <w:rFonts w:ascii="Arial" w:hAnsi="Arial" w:cs="Arial"/>
              </w:rPr>
              <w:t>11.</w:t>
            </w:r>
          </w:p>
        </w:tc>
        <w:tc>
          <w:tcPr>
            <w:tcW w:w="2655" w:type="dxa"/>
          </w:tcPr>
          <w:p w14:paraId="72EBA82A" w14:textId="59A78E2A" w:rsidR="00722A65" w:rsidRPr="000108A1" w:rsidRDefault="004429E1" w:rsidP="003A39FF">
            <w:pPr>
              <w:spacing w:line="276" w:lineRule="auto"/>
              <w:rPr>
                <w:rFonts w:ascii="Arial" w:hAnsi="Arial" w:cs="Arial"/>
                <w:u w:val="single"/>
              </w:rPr>
            </w:pPr>
            <w:r w:rsidRPr="000108A1">
              <w:rPr>
                <w:rFonts w:ascii="Arial" w:hAnsi="Arial" w:cs="Arial"/>
              </w:rPr>
              <w:t xml:space="preserve">projektavimo (įprastos) </w:t>
            </w:r>
            <w:r w:rsidRPr="000108A1">
              <w:rPr>
                <w:rFonts w:ascii="Arial" w:hAnsi="Arial" w:cs="Arial"/>
              </w:rPr>
              <w:lastRenderedPageBreak/>
              <w:t>paslaugos</w:t>
            </w:r>
          </w:p>
        </w:tc>
        <w:tc>
          <w:tcPr>
            <w:tcW w:w="5783" w:type="dxa"/>
          </w:tcPr>
          <w:p w14:paraId="559F552F" w14:textId="58E5D2F7" w:rsidR="00722A65" w:rsidRPr="000108A1" w:rsidRDefault="009B35B3" w:rsidP="004E36E5">
            <w:pPr>
              <w:jc w:val="both"/>
              <w:rPr>
                <w:rFonts w:ascii="Arial" w:hAnsi="Arial" w:cs="Arial"/>
                <w:i/>
                <w:sz w:val="20"/>
                <w:szCs w:val="20"/>
              </w:rPr>
            </w:pPr>
            <w:r w:rsidRPr="000108A1">
              <w:rPr>
                <w:rStyle w:val="FontStyle12"/>
                <w:rFonts w:ascii="Arial" w:hAnsi="Arial" w:cs="Arial"/>
                <w:i/>
                <w:szCs w:val="20"/>
              </w:rPr>
              <w:lastRenderedPageBreak/>
              <w:t>T</w:t>
            </w:r>
            <w:r w:rsidRPr="000108A1">
              <w:rPr>
                <w:rStyle w:val="FontStyle12"/>
                <w:rFonts w:ascii="Arial" w:hAnsi="Arial" w:cs="Arial"/>
                <w:szCs w:val="20"/>
              </w:rPr>
              <w:t xml:space="preserve">echninio </w:t>
            </w:r>
            <w:r w:rsidR="000108A1" w:rsidRPr="0028051A">
              <w:rPr>
                <w:rStyle w:val="FontStyle12"/>
                <w:rFonts w:ascii="Arial" w:hAnsi="Arial" w:cs="Arial"/>
                <w:szCs w:val="20"/>
              </w:rPr>
              <w:t xml:space="preserve">darbo </w:t>
            </w:r>
            <w:r w:rsidR="00722A65" w:rsidRPr="000108A1">
              <w:rPr>
                <w:rStyle w:val="FontStyle12"/>
                <w:rFonts w:ascii="Arial" w:hAnsi="Arial" w:cs="Arial"/>
                <w:i/>
                <w:szCs w:val="20"/>
              </w:rPr>
              <w:t>projekto sudedamosios dalys:</w:t>
            </w:r>
          </w:p>
          <w:p w14:paraId="5C93C4B7" w14:textId="77777777" w:rsidR="00722A65" w:rsidRPr="000108A1" w:rsidRDefault="00722A65" w:rsidP="004E36E5">
            <w:pPr>
              <w:jc w:val="both"/>
              <w:rPr>
                <w:rFonts w:ascii="Arial" w:hAnsi="Arial" w:cs="Arial"/>
                <w:i/>
                <w:sz w:val="20"/>
                <w:szCs w:val="20"/>
              </w:rPr>
            </w:pPr>
            <w:bookmarkStart w:id="0" w:name="part_3cc9000c2737416c924cabca91b528d0"/>
            <w:bookmarkEnd w:id="0"/>
          </w:p>
          <w:p w14:paraId="2BEE75C0" w14:textId="77777777" w:rsidR="00722A65" w:rsidRPr="000108A1" w:rsidRDefault="00722A65" w:rsidP="00C01F0C">
            <w:pPr>
              <w:pStyle w:val="ListParagraph"/>
              <w:numPr>
                <w:ilvl w:val="0"/>
                <w:numId w:val="4"/>
              </w:numPr>
              <w:jc w:val="both"/>
              <w:rPr>
                <w:rFonts w:ascii="Arial" w:hAnsi="Arial" w:cs="Arial"/>
                <w:i/>
                <w:sz w:val="20"/>
                <w:szCs w:val="20"/>
              </w:rPr>
            </w:pPr>
            <w:r w:rsidRPr="000108A1">
              <w:rPr>
                <w:rFonts w:ascii="Arial" w:hAnsi="Arial" w:cs="Arial"/>
                <w:sz w:val="20"/>
                <w:szCs w:val="20"/>
              </w:rPr>
              <w:lastRenderedPageBreak/>
              <w:t>bendroji;</w:t>
            </w:r>
            <w:r w:rsidRPr="000108A1">
              <w:rPr>
                <w:rFonts w:ascii="Arial" w:hAnsi="Arial" w:cs="Arial"/>
                <w:i/>
                <w:sz w:val="20"/>
                <w:szCs w:val="20"/>
              </w:rPr>
              <w:t xml:space="preserve"> </w:t>
            </w:r>
            <w:r w:rsidRPr="000108A1">
              <w:rPr>
                <w:rFonts w:ascii="Arial" w:hAnsi="Arial" w:cs="Arial"/>
                <w:i/>
                <w:iCs/>
                <w:noProof w:val="0"/>
                <w:kern w:val="1"/>
                <w:sz w:val="20"/>
                <w:szCs w:val="20"/>
                <w:lang w:eastAsia="ar-SA"/>
              </w:rPr>
              <w:t xml:space="preserve">[BD] (rengiama visada) </w:t>
            </w:r>
          </w:p>
          <w:p w14:paraId="76281559" w14:textId="77777777" w:rsidR="00722A65" w:rsidRPr="000108A1" w:rsidRDefault="00722A65" w:rsidP="00C01F0C">
            <w:pPr>
              <w:pStyle w:val="ListParagraph"/>
              <w:numPr>
                <w:ilvl w:val="0"/>
                <w:numId w:val="4"/>
              </w:numPr>
              <w:jc w:val="both"/>
              <w:rPr>
                <w:rFonts w:ascii="Arial" w:hAnsi="Arial" w:cs="Arial"/>
                <w:i/>
                <w:sz w:val="20"/>
                <w:szCs w:val="20"/>
              </w:rPr>
            </w:pPr>
            <w:bookmarkStart w:id="1" w:name="part_0de22576d1e2426a9ac9a4807d1d6dbe"/>
            <w:bookmarkEnd w:id="1"/>
            <w:r w:rsidRPr="000108A1">
              <w:rPr>
                <w:rFonts w:ascii="Arial" w:hAnsi="Arial" w:cs="Arial"/>
                <w:sz w:val="20"/>
                <w:szCs w:val="20"/>
              </w:rPr>
              <w:t>sklypo sutvarkymas (sklypo planas);</w:t>
            </w:r>
            <w:r w:rsidRPr="000108A1">
              <w:rPr>
                <w:rFonts w:ascii="Arial" w:hAnsi="Arial" w:cs="Arial"/>
                <w:i/>
                <w:sz w:val="20"/>
                <w:szCs w:val="20"/>
              </w:rPr>
              <w:t xml:space="preserve"> </w:t>
            </w:r>
            <w:r w:rsidRPr="000108A1">
              <w:rPr>
                <w:rFonts w:ascii="Arial" w:hAnsi="Arial" w:cs="Arial"/>
                <w:i/>
                <w:iCs/>
                <w:noProof w:val="0"/>
                <w:kern w:val="1"/>
                <w:sz w:val="20"/>
                <w:szCs w:val="20"/>
                <w:lang w:eastAsia="ar-SA"/>
              </w:rPr>
              <w:t>[SP]</w:t>
            </w:r>
          </w:p>
          <w:p w14:paraId="7AC7E5EC" w14:textId="77777777" w:rsidR="00722A65" w:rsidRPr="000108A1" w:rsidRDefault="00722A65" w:rsidP="00C01F0C">
            <w:pPr>
              <w:pStyle w:val="ListParagraph"/>
              <w:numPr>
                <w:ilvl w:val="0"/>
                <w:numId w:val="4"/>
              </w:numPr>
              <w:jc w:val="both"/>
              <w:rPr>
                <w:rFonts w:ascii="Arial" w:hAnsi="Arial" w:cs="Arial"/>
                <w:i/>
                <w:sz w:val="20"/>
                <w:szCs w:val="20"/>
              </w:rPr>
            </w:pPr>
            <w:bookmarkStart w:id="2" w:name="part_f5f190c0e98a4caaaa57a71be12eea98"/>
            <w:bookmarkEnd w:id="2"/>
            <w:r w:rsidRPr="000108A1">
              <w:rPr>
                <w:rFonts w:ascii="Arial" w:hAnsi="Arial" w:cs="Arial"/>
                <w:sz w:val="20"/>
                <w:szCs w:val="20"/>
              </w:rPr>
              <w:t>architektūrinė;</w:t>
            </w:r>
            <w:r w:rsidRPr="000108A1">
              <w:rPr>
                <w:rFonts w:ascii="Arial" w:hAnsi="Arial" w:cs="Arial"/>
                <w:i/>
                <w:sz w:val="20"/>
                <w:szCs w:val="20"/>
              </w:rPr>
              <w:t xml:space="preserve"> </w:t>
            </w:r>
            <w:r w:rsidRPr="000108A1">
              <w:rPr>
                <w:rFonts w:ascii="Arial" w:hAnsi="Arial" w:cs="Arial"/>
                <w:i/>
                <w:iCs/>
                <w:noProof w:val="0"/>
                <w:kern w:val="1"/>
                <w:sz w:val="20"/>
                <w:szCs w:val="20"/>
                <w:lang w:eastAsia="ar-SA"/>
              </w:rPr>
              <w:t>[SA] (privaloma visų antžeminių statinių ir tų požeminių (povandeninių) statinių, kurie skirti žmonėms gyventi, dirbti ar kitoms jų reikmėms tenkinti)</w:t>
            </w:r>
          </w:p>
          <w:p w14:paraId="61CC92D5" w14:textId="2E9A5468" w:rsidR="00722A65" w:rsidRPr="000108A1" w:rsidRDefault="00722A65" w:rsidP="00C01F0C">
            <w:pPr>
              <w:pStyle w:val="ListParagraph"/>
              <w:numPr>
                <w:ilvl w:val="0"/>
                <w:numId w:val="4"/>
              </w:numPr>
              <w:jc w:val="both"/>
              <w:rPr>
                <w:rFonts w:ascii="Arial" w:hAnsi="Arial" w:cs="Arial"/>
                <w:i/>
                <w:sz w:val="20"/>
                <w:szCs w:val="20"/>
              </w:rPr>
            </w:pPr>
            <w:bookmarkStart w:id="3" w:name="part_69a847a1123549b89c38a8a1b57f7bbe"/>
            <w:bookmarkEnd w:id="3"/>
            <w:r w:rsidRPr="000108A1">
              <w:rPr>
                <w:rFonts w:ascii="Arial" w:hAnsi="Arial" w:cs="Arial"/>
                <w:sz w:val="20"/>
                <w:szCs w:val="20"/>
              </w:rPr>
              <w:t>konstrukcijų;</w:t>
            </w:r>
            <w:r w:rsidRPr="000108A1">
              <w:rPr>
                <w:rFonts w:ascii="Arial" w:hAnsi="Arial" w:cs="Arial"/>
                <w:i/>
                <w:sz w:val="20"/>
                <w:szCs w:val="20"/>
              </w:rPr>
              <w:t xml:space="preserve"> </w:t>
            </w:r>
            <w:r w:rsidRPr="000108A1">
              <w:rPr>
                <w:rFonts w:ascii="Arial" w:hAnsi="Arial" w:cs="Arial"/>
                <w:i/>
                <w:iCs/>
                <w:noProof w:val="0"/>
                <w:kern w:val="1"/>
                <w:sz w:val="20"/>
                <w:szCs w:val="20"/>
                <w:lang w:eastAsia="ar-SA"/>
              </w:rPr>
              <w:t>[SK]</w:t>
            </w:r>
          </w:p>
          <w:p w14:paraId="6058597F" w14:textId="77777777" w:rsidR="00722A65" w:rsidRPr="000108A1" w:rsidRDefault="00722A65" w:rsidP="00C01F0C">
            <w:pPr>
              <w:pStyle w:val="ListParagraph"/>
              <w:numPr>
                <w:ilvl w:val="0"/>
                <w:numId w:val="4"/>
              </w:numPr>
              <w:jc w:val="both"/>
              <w:rPr>
                <w:rFonts w:ascii="Arial" w:hAnsi="Arial" w:cs="Arial"/>
                <w:i/>
                <w:sz w:val="20"/>
                <w:szCs w:val="20"/>
              </w:rPr>
            </w:pPr>
            <w:bookmarkStart w:id="4" w:name="part_52defc46717c461d9363589eaece031a"/>
            <w:bookmarkStart w:id="5" w:name="part_c5dd6840621b44e1897a3aa0059effe7"/>
            <w:bookmarkStart w:id="6" w:name="part_c92d4f4e33fc46498aa3053e6db33cd9"/>
            <w:bookmarkEnd w:id="4"/>
            <w:bookmarkEnd w:id="5"/>
            <w:bookmarkEnd w:id="6"/>
            <w:r w:rsidRPr="000108A1">
              <w:rPr>
                <w:rFonts w:ascii="Arial" w:hAnsi="Arial" w:cs="Arial"/>
                <w:sz w:val="20"/>
                <w:szCs w:val="20"/>
              </w:rPr>
              <w:t>vandentiekio ir nuotekų šalinimo;</w:t>
            </w:r>
            <w:r w:rsidRPr="000108A1">
              <w:rPr>
                <w:rFonts w:ascii="Arial" w:hAnsi="Arial" w:cs="Arial"/>
                <w:i/>
                <w:sz w:val="20"/>
                <w:szCs w:val="20"/>
              </w:rPr>
              <w:t xml:space="preserve"> </w:t>
            </w:r>
            <w:r w:rsidRPr="000108A1">
              <w:rPr>
                <w:rFonts w:ascii="Arial" w:hAnsi="Arial" w:cs="Arial"/>
                <w:i/>
                <w:iCs/>
                <w:noProof w:val="0"/>
                <w:kern w:val="1"/>
                <w:sz w:val="20"/>
                <w:szCs w:val="20"/>
                <w:lang w:eastAsia="ar-SA"/>
              </w:rPr>
              <w:t>[VN (bendras): VT, GV, NŠ]</w:t>
            </w:r>
          </w:p>
          <w:p w14:paraId="386E3AB9" w14:textId="77777777" w:rsidR="00722A65" w:rsidRPr="000108A1" w:rsidRDefault="00722A65" w:rsidP="00C01F0C">
            <w:pPr>
              <w:pStyle w:val="ListParagraph"/>
              <w:numPr>
                <w:ilvl w:val="0"/>
                <w:numId w:val="4"/>
              </w:numPr>
              <w:jc w:val="both"/>
              <w:rPr>
                <w:rFonts w:ascii="Arial" w:hAnsi="Arial" w:cs="Arial"/>
                <w:i/>
                <w:sz w:val="20"/>
                <w:szCs w:val="20"/>
              </w:rPr>
            </w:pPr>
            <w:bookmarkStart w:id="7" w:name="part_48384ee9f50c49ea9f66cf22bb92a62a"/>
            <w:bookmarkEnd w:id="7"/>
            <w:r w:rsidRPr="000108A1">
              <w:rPr>
                <w:rFonts w:ascii="Arial" w:hAnsi="Arial" w:cs="Arial"/>
                <w:sz w:val="20"/>
                <w:szCs w:val="20"/>
              </w:rPr>
              <w:t>šildymo, vėdinimo ir oro kondicionavimo;</w:t>
            </w:r>
            <w:r w:rsidRPr="000108A1">
              <w:rPr>
                <w:rFonts w:ascii="Arial" w:hAnsi="Arial" w:cs="Arial"/>
                <w:i/>
                <w:sz w:val="20"/>
                <w:szCs w:val="20"/>
              </w:rPr>
              <w:t xml:space="preserve"> </w:t>
            </w:r>
            <w:r w:rsidRPr="000108A1">
              <w:rPr>
                <w:rFonts w:ascii="Arial" w:hAnsi="Arial" w:cs="Arial"/>
                <w:i/>
                <w:iCs/>
                <w:noProof w:val="0"/>
                <w:kern w:val="1"/>
                <w:sz w:val="20"/>
                <w:szCs w:val="20"/>
                <w:lang w:eastAsia="ar-SA"/>
              </w:rPr>
              <w:t>[ŠVOK (bendras): Š, V, OK, VOK]</w:t>
            </w:r>
          </w:p>
          <w:p w14:paraId="77CFAE69" w14:textId="77777777" w:rsidR="00722A65" w:rsidRPr="000108A1" w:rsidRDefault="00722A65" w:rsidP="00C01F0C">
            <w:pPr>
              <w:pStyle w:val="ListParagraph"/>
              <w:numPr>
                <w:ilvl w:val="0"/>
                <w:numId w:val="4"/>
              </w:numPr>
              <w:jc w:val="both"/>
              <w:rPr>
                <w:rFonts w:ascii="Arial" w:hAnsi="Arial" w:cs="Arial"/>
                <w:i/>
                <w:sz w:val="20"/>
                <w:szCs w:val="20"/>
              </w:rPr>
            </w:pPr>
            <w:r w:rsidRPr="000108A1">
              <w:rPr>
                <w:rFonts w:ascii="Arial" w:hAnsi="Arial" w:cs="Arial"/>
                <w:sz w:val="20"/>
                <w:szCs w:val="20"/>
              </w:rPr>
              <w:t>dujotiekio (jei reikia);</w:t>
            </w:r>
            <w:r w:rsidRPr="000108A1">
              <w:rPr>
                <w:rFonts w:ascii="Arial" w:hAnsi="Arial" w:cs="Arial"/>
                <w:i/>
                <w:sz w:val="20"/>
                <w:szCs w:val="20"/>
              </w:rPr>
              <w:t xml:space="preserve"> </w:t>
            </w:r>
            <w:r w:rsidRPr="000108A1">
              <w:rPr>
                <w:rFonts w:ascii="Arial" w:hAnsi="Arial" w:cs="Arial"/>
                <w:i/>
                <w:iCs/>
                <w:noProof w:val="0"/>
                <w:kern w:val="2"/>
                <w:sz w:val="20"/>
                <w:szCs w:val="20"/>
                <w:lang w:eastAsia="ar-SA"/>
              </w:rPr>
              <w:t>[D]</w:t>
            </w:r>
          </w:p>
          <w:p w14:paraId="7562DEDD" w14:textId="77777777" w:rsidR="00722A65" w:rsidRPr="000108A1" w:rsidRDefault="00722A65" w:rsidP="00C01F0C">
            <w:pPr>
              <w:pStyle w:val="ListParagraph"/>
              <w:numPr>
                <w:ilvl w:val="0"/>
                <w:numId w:val="4"/>
              </w:numPr>
              <w:jc w:val="both"/>
              <w:rPr>
                <w:rFonts w:ascii="Arial" w:hAnsi="Arial" w:cs="Arial"/>
                <w:i/>
                <w:sz w:val="20"/>
                <w:szCs w:val="20"/>
              </w:rPr>
            </w:pPr>
            <w:bookmarkStart w:id="8" w:name="part_494b60d65bba4a62b0a971dcdd68a104"/>
            <w:bookmarkStart w:id="9" w:name="part_1b969fd762434a1db1a4eca7112ad686"/>
            <w:bookmarkEnd w:id="8"/>
            <w:bookmarkEnd w:id="9"/>
            <w:r w:rsidRPr="000108A1">
              <w:rPr>
                <w:rFonts w:ascii="Arial" w:hAnsi="Arial" w:cs="Arial"/>
                <w:sz w:val="20"/>
                <w:szCs w:val="20"/>
              </w:rPr>
              <w:t>elektrotechnikos (vidaus ir lauko, žaibosauga);</w:t>
            </w:r>
            <w:r w:rsidRPr="000108A1">
              <w:rPr>
                <w:rFonts w:ascii="Arial" w:hAnsi="Arial" w:cs="Arial"/>
                <w:i/>
                <w:sz w:val="20"/>
                <w:szCs w:val="20"/>
              </w:rPr>
              <w:t xml:space="preserve"> </w:t>
            </w:r>
            <w:r w:rsidRPr="000108A1">
              <w:rPr>
                <w:rFonts w:ascii="Arial" w:hAnsi="Arial" w:cs="Arial"/>
                <w:i/>
                <w:iCs/>
                <w:noProof w:val="0"/>
                <w:kern w:val="1"/>
                <w:sz w:val="20"/>
                <w:szCs w:val="20"/>
                <w:lang w:eastAsia="ar-SA"/>
              </w:rPr>
              <w:t>[E]</w:t>
            </w:r>
          </w:p>
          <w:p w14:paraId="6D0CB3B3" w14:textId="77777777" w:rsidR="00722A65" w:rsidRPr="000108A1" w:rsidRDefault="00722A65" w:rsidP="00C01F0C">
            <w:pPr>
              <w:pStyle w:val="ListParagraph"/>
              <w:numPr>
                <w:ilvl w:val="0"/>
                <w:numId w:val="4"/>
              </w:numPr>
              <w:jc w:val="both"/>
              <w:rPr>
                <w:rFonts w:ascii="Arial" w:hAnsi="Arial" w:cs="Arial"/>
                <w:i/>
                <w:sz w:val="20"/>
                <w:szCs w:val="20"/>
              </w:rPr>
            </w:pPr>
            <w:r w:rsidRPr="000108A1">
              <w:rPr>
                <w:rFonts w:ascii="Arial" w:hAnsi="Arial" w:cs="Arial"/>
                <w:sz w:val="20"/>
                <w:szCs w:val="20"/>
              </w:rPr>
              <w:t xml:space="preserve">elektrotechnikos (prijungimas prie ESO tinklų); </w:t>
            </w:r>
            <w:r w:rsidRPr="000108A1">
              <w:rPr>
                <w:rFonts w:ascii="Arial" w:hAnsi="Arial" w:cs="Arial"/>
                <w:i/>
                <w:sz w:val="20"/>
                <w:szCs w:val="20"/>
              </w:rPr>
              <w:t>[ET]</w:t>
            </w:r>
          </w:p>
          <w:p w14:paraId="1B56DE21" w14:textId="77777777" w:rsidR="00722A65" w:rsidRPr="000108A1" w:rsidRDefault="00722A65" w:rsidP="00C01F0C">
            <w:pPr>
              <w:pStyle w:val="ListParagraph"/>
              <w:numPr>
                <w:ilvl w:val="0"/>
                <w:numId w:val="4"/>
              </w:numPr>
              <w:jc w:val="both"/>
              <w:rPr>
                <w:rFonts w:ascii="Arial" w:hAnsi="Arial" w:cs="Arial"/>
                <w:i/>
                <w:sz w:val="20"/>
                <w:szCs w:val="20"/>
              </w:rPr>
            </w:pPr>
            <w:bookmarkStart w:id="10" w:name="part_a38a2e5be7aa424585e414fa9509829a"/>
            <w:bookmarkEnd w:id="10"/>
            <w:r w:rsidRPr="000108A1">
              <w:rPr>
                <w:rFonts w:ascii="Arial" w:hAnsi="Arial" w:cs="Arial"/>
                <w:sz w:val="20"/>
                <w:szCs w:val="20"/>
              </w:rPr>
              <w:t>elektroninių ryšių (telekomunikacijų);</w:t>
            </w:r>
            <w:r w:rsidRPr="000108A1">
              <w:rPr>
                <w:rFonts w:ascii="Arial" w:hAnsi="Arial" w:cs="Arial"/>
                <w:i/>
                <w:sz w:val="20"/>
                <w:szCs w:val="20"/>
              </w:rPr>
              <w:t xml:space="preserve"> </w:t>
            </w:r>
            <w:r w:rsidRPr="000108A1">
              <w:rPr>
                <w:rFonts w:ascii="Arial" w:hAnsi="Arial" w:cs="Arial"/>
                <w:i/>
                <w:iCs/>
                <w:noProof w:val="0"/>
                <w:kern w:val="1"/>
                <w:sz w:val="20"/>
                <w:szCs w:val="20"/>
                <w:lang w:eastAsia="ar-SA"/>
              </w:rPr>
              <w:t>[ER]</w:t>
            </w:r>
          </w:p>
          <w:p w14:paraId="6E945474" w14:textId="77777777" w:rsidR="00722A65" w:rsidRPr="000108A1" w:rsidRDefault="00722A65" w:rsidP="00C01F0C">
            <w:pPr>
              <w:pStyle w:val="ListParagraph"/>
              <w:numPr>
                <w:ilvl w:val="0"/>
                <w:numId w:val="4"/>
              </w:numPr>
              <w:jc w:val="both"/>
              <w:rPr>
                <w:rFonts w:ascii="Arial" w:hAnsi="Arial" w:cs="Arial"/>
                <w:i/>
                <w:sz w:val="20"/>
                <w:szCs w:val="20"/>
              </w:rPr>
            </w:pPr>
            <w:bookmarkStart w:id="11" w:name="part_ad7cd5b0b8e34b139c52f237cec62516"/>
            <w:bookmarkEnd w:id="11"/>
            <w:r w:rsidRPr="000108A1">
              <w:rPr>
                <w:rFonts w:ascii="Arial" w:hAnsi="Arial" w:cs="Arial"/>
                <w:sz w:val="20"/>
                <w:szCs w:val="20"/>
              </w:rPr>
              <w:t>apsauginės signalizacijos;</w:t>
            </w:r>
            <w:r w:rsidRPr="000108A1">
              <w:rPr>
                <w:rFonts w:ascii="Arial" w:hAnsi="Arial" w:cs="Arial"/>
                <w:i/>
                <w:sz w:val="20"/>
                <w:szCs w:val="20"/>
              </w:rPr>
              <w:t xml:space="preserve"> </w:t>
            </w:r>
            <w:r w:rsidRPr="000108A1">
              <w:rPr>
                <w:rFonts w:ascii="Arial" w:hAnsi="Arial" w:cs="Arial"/>
                <w:i/>
                <w:iCs/>
                <w:noProof w:val="0"/>
                <w:kern w:val="1"/>
                <w:sz w:val="20"/>
                <w:szCs w:val="20"/>
                <w:lang w:eastAsia="ar-SA"/>
              </w:rPr>
              <w:t>[AS]</w:t>
            </w:r>
          </w:p>
          <w:p w14:paraId="4E97F7F5" w14:textId="5537B26F" w:rsidR="00771B44" w:rsidRPr="000108A1" w:rsidRDefault="00771B44" w:rsidP="00C01F0C">
            <w:pPr>
              <w:pStyle w:val="ListParagraph"/>
              <w:numPr>
                <w:ilvl w:val="0"/>
                <w:numId w:val="4"/>
              </w:numPr>
              <w:jc w:val="both"/>
              <w:rPr>
                <w:rFonts w:ascii="Arial" w:hAnsi="Arial" w:cs="Arial"/>
                <w:i/>
                <w:sz w:val="20"/>
                <w:szCs w:val="20"/>
              </w:rPr>
            </w:pPr>
            <w:r w:rsidRPr="000108A1">
              <w:rPr>
                <w:rFonts w:ascii="Arial" w:hAnsi="Arial" w:cs="Arial"/>
                <w:i/>
                <w:kern w:val="1"/>
                <w:sz w:val="20"/>
                <w:szCs w:val="20"/>
                <w:lang w:eastAsia="ar-SA"/>
              </w:rPr>
              <w:t xml:space="preserve">susisiekimo dalis; </w:t>
            </w:r>
            <w:r w:rsidR="00C17D1C" w:rsidRPr="000108A1">
              <w:rPr>
                <w:rFonts w:ascii="Arial" w:hAnsi="Arial" w:cs="Arial"/>
                <w:i/>
                <w:iCs/>
                <w:noProof w:val="0"/>
                <w:kern w:val="1"/>
                <w:sz w:val="20"/>
                <w:szCs w:val="20"/>
                <w:lang w:eastAsia="ar-SA"/>
              </w:rPr>
              <w:t>[S]</w:t>
            </w:r>
          </w:p>
          <w:p w14:paraId="4B78D662" w14:textId="77777777" w:rsidR="00722A65" w:rsidRPr="000108A1" w:rsidRDefault="00722A65" w:rsidP="00C01F0C">
            <w:pPr>
              <w:pStyle w:val="ListParagraph"/>
              <w:numPr>
                <w:ilvl w:val="0"/>
                <w:numId w:val="4"/>
              </w:numPr>
              <w:jc w:val="both"/>
              <w:rPr>
                <w:rFonts w:ascii="Arial" w:hAnsi="Arial" w:cs="Arial"/>
                <w:i/>
                <w:sz w:val="20"/>
                <w:szCs w:val="20"/>
              </w:rPr>
            </w:pPr>
            <w:bookmarkStart w:id="12" w:name="part_07f2a1556cd24a4183920ff506362625"/>
            <w:bookmarkEnd w:id="12"/>
            <w:r w:rsidRPr="000108A1">
              <w:rPr>
                <w:rFonts w:ascii="Arial" w:hAnsi="Arial" w:cs="Arial"/>
                <w:sz w:val="20"/>
                <w:szCs w:val="20"/>
              </w:rPr>
              <w:t>gaisro aptikimo ir signalizavimo;</w:t>
            </w:r>
            <w:r w:rsidRPr="000108A1">
              <w:rPr>
                <w:rFonts w:ascii="Arial" w:hAnsi="Arial" w:cs="Arial"/>
                <w:i/>
                <w:sz w:val="20"/>
                <w:szCs w:val="20"/>
              </w:rPr>
              <w:t xml:space="preserve"> </w:t>
            </w:r>
            <w:r w:rsidRPr="000108A1">
              <w:rPr>
                <w:rFonts w:ascii="Arial" w:hAnsi="Arial" w:cs="Arial"/>
                <w:i/>
                <w:iCs/>
                <w:noProof w:val="0"/>
                <w:kern w:val="1"/>
                <w:sz w:val="20"/>
                <w:szCs w:val="20"/>
                <w:lang w:eastAsia="ar-SA"/>
              </w:rPr>
              <w:t>[GSS]</w:t>
            </w:r>
          </w:p>
          <w:p w14:paraId="75C54B55" w14:textId="6E4ACEEA" w:rsidR="00722A65" w:rsidRPr="000108A1" w:rsidRDefault="00722A65" w:rsidP="00C01F0C">
            <w:pPr>
              <w:pStyle w:val="ListParagraph"/>
              <w:numPr>
                <w:ilvl w:val="0"/>
                <w:numId w:val="4"/>
              </w:numPr>
              <w:jc w:val="both"/>
              <w:rPr>
                <w:rFonts w:ascii="Arial" w:hAnsi="Arial" w:cs="Arial"/>
                <w:i/>
                <w:sz w:val="20"/>
                <w:szCs w:val="20"/>
              </w:rPr>
            </w:pPr>
            <w:r w:rsidRPr="000108A1">
              <w:rPr>
                <w:rFonts w:ascii="Arial" w:hAnsi="Arial" w:cs="Arial"/>
                <w:sz w:val="20"/>
                <w:szCs w:val="20"/>
              </w:rPr>
              <w:t>procesų valdymo ir automatizacijos</w:t>
            </w:r>
            <w:r w:rsidR="002733C5" w:rsidRPr="000108A1">
              <w:rPr>
                <w:rFonts w:ascii="Arial" w:hAnsi="Arial" w:cs="Arial"/>
                <w:sz w:val="20"/>
                <w:szCs w:val="20"/>
              </w:rPr>
              <w:t xml:space="preserve"> (jei reikia)</w:t>
            </w:r>
            <w:r w:rsidRPr="000108A1">
              <w:rPr>
                <w:rFonts w:ascii="Arial" w:hAnsi="Arial" w:cs="Arial"/>
                <w:sz w:val="20"/>
                <w:szCs w:val="20"/>
              </w:rPr>
              <w:t>;</w:t>
            </w:r>
            <w:r w:rsidRPr="000108A1">
              <w:rPr>
                <w:rFonts w:ascii="Arial" w:hAnsi="Arial" w:cs="Arial"/>
                <w:i/>
                <w:sz w:val="20"/>
                <w:szCs w:val="20"/>
              </w:rPr>
              <w:t xml:space="preserve"> </w:t>
            </w:r>
            <w:r w:rsidRPr="000108A1">
              <w:rPr>
                <w:rFonts w:ascii="Arial" w:hAnsi="Arial" w:cs="Arial"/>
                <w:i/>
                <w:iCs/>
                <w:noProof w:val="0"/>
                <w:kern w:val="2"/>
                <w:sz w:val="20"/>
                <w:szCs w:val="20"/>
                <w:lang w:eastAsia="ar-SA"/>
              </w:rPr>
              <w:t>[PVA]</w:t>
            </w:r>
          </w:p>
          <w:p w14:paraId="2CE80500" w14:textId="77777777" w:rsidR="00722A65" w:rsidRPr="000108A1" w:rsidRDefault="00722A65" w:rsidP="00C01F0C">
            <w:pPr>
              <w:pStyle w:val="ListParagraph"/>
              <w:numPr>
                <w:ilvl w:val="0"/>
                <w:numId w:val="4"/>
              </w:numPr>
              <w:jc w:val="both"/>
              <w:rPr>
                <w:rFonts w:ascii="Arial" w:hAnsi="Arial" w:cs="Arial"/>
                <w:i/>
                <w:sz w:val="20"/>
                <w:szCs w:val="20"/>
              </w:rPr>
            </w:pPr>
            <w:r w:rsidRPr="000108A1">
              <w:rPr>
                <w:rFonts w:ascii="Arial" w:hAnsi="Arial" w:cs="Arial"/>
                <w:sz w:val="20"/>
                <w:szCs w:val="20"/>
              </w:rPr>
              <w:t>šilumos gamybos ir tiekimo;</w:t>
            </w:r>
            <w:r w:rsidRPr="000108A1">
              <w:rPr>
                <w:rFonts w:ascii="Arial" w:hAnsi="Arial" w:cs="Arial"/>
                <w:i/>
                <w:sz w:val="20"/>
                <w:szCs w:val="20"/>
              </w:rPr>
              <w:t xml:space="preserve"> </w:t>
            </w:r>
            <w:r w:rsidRPr="000108A1">
              <w:rPr>
                <w:rFonts w:ascii="Arial" w:hAnsi="Arial" w:cs="Arial"/>
                <w:i/>
                <w:iCs/>
                <w:noProof w:val="0"/>
                <w:kern w:val="2"/>
                <w:sz w:val="20"/>
                <w:szCs w:val="20"/>
                <w:lang w:eastAsia="ar-SA"/>
              </w:rPr>
              <w:t>[ŠT]</w:t>
            </w:r>
          </w:p>
          <w:p w14:paraId="5C14940F" w14:textId="77777777" w:rsidR="00722A65" w:rsidRPr="000108A1" w:rsidRDefault="00722A65" w:rsidP="00C01F0C">
            <w:pPr>
              <w:pStyle w:val="ListParagraph"/>
              <w:numPr>
                <w:ilvl w:val="0"/>
                <w:numId w:val="4"/>
              </w:numPr>
              <w:jc w:val="both"/>
              <w:rPr>
                <w:rFonts w:ascii="Arial" w:hAnsi="Arial" w:cs="Arial"/>
                <w:i/>
                <w:sz w:val="20"/>
                <w:szCs w:val="20"/>
              </w:rPr>
            </w:pPr>
            <w:bookmarkStart w:id="13" w:name="part_748b923207e244d49c6d3e12df47b897"/>
            <w:bookmarkStart w:id="14" w:name="part_2c00e7de85514da2b033ad000e1b5a9a"/>
            <w:bookmarkStart w:id="15" w:name="part_48d0ef8872ff485f83740eba38459496"/>
            <w:bookmarkEnd w:id="13"/>
            <w:bookmarkEnd w:id="14"/>
            <w:bookmarkEnd w:id="15"/>
            <w:r w:rsidRPr="000108A1">
              <w:rPr>
                <w:rFonts w:ascii="Arial" w:hAnsi="Arial" w:cs="Arial"/>
                <w:sz w:val="20"/>
                <w:szCs w:val="20"/>
              </w:rPr>
              <w:t>gaisrinės saugos;</w:t>
            </w:r>
            <w:r w:rsidRPr="000108A1">
              <w:rPr>
                <w:rFonts w:ascii="Arial" w:hAnsi="Arial" w:cs="Arial"/>
                <w:i/>
                <w:sz w:val="20"/>
                <w:szCs w:val="20"/>
              </w:rPr>
              <w:t xml:space="preserve"> </w:t>
            </w:r>
            <w:r w:rsidRPr="000108A1">
              <w:rPr>
                <w:rFonts w:ascii="Arial" w:hAnsi="Arial" w:cs="Arial"/>
                <w:i/>
                <w:iCs/>
                <w:noProof w:val="0"/>
                <w:kern w:val="1"/>
                <w:sz w:val="20"/>
                <w:szCs w:val="20"/>
                <w:lang w:eastAsia="ar-SA"/>
              </w:rPr>
              <w:t xml:space="preserve">[GS] (jei privaloma) </w:t>
            </w:r>
          </w:p>
          <w:p w14:paraId="1C80F318" w14:textId="77777777" w:rsidR="00722A65" w:rsidRPr="000108A1" w:rsidRDefault="00722A65" w:rsidP="00C01F0C">
            <w:pPr>
              <w:pStyle w:val="ListParagraph"/>
              <w:numPr>
                <w:ilvl w:val="0"/>
                <w:numId w:val="4"/>
              </w:numPr>
              <w:jc w:val="both"/>
              <w:rPr>
                <w:rFonts w:ascii="Arial" w:hAnsi="Arial" w:cs="Arial"/>
                <w:i/>
                <w:sz w:val="20"/>
                <w:szCs w:val="20"/>
              </w:rPr>
            </w:pPr>
            <w:bookmarkStart w:id="16" w:name="part_20a31574ab274826ae1854c7b1a919fc"/>
            <w:bookmarkStart w:id="17" w:name="part_cffed555cfdb44a7a9c3b5d71ef53279"/>
            <w:bookmarkStart w:id="18" w:name="part_5b12b54e18d44cca85d2085821aa8137"/>
            <w:bookmarkStart w:id="19" w:name="part_3ef5016430a04c5680ce8d9d051216d4"/>
            <w:bookmarkEnd w:id="16"/>
            <w:bookmarkEnd w:id="17"/>
            <w:bookmarkEnd w:id="18"/>
            <w:bookmarkEnd w:id="19"/>
            <w:r w:rsidRPr="000108A1">
              <w:rPr>
                <w:rFonts w:ascii="Arial" w:hAnsi="Arial" w:cs="Arial"/>
                <w:sz w:val="20"/>
                <w:szCs w:val="20"/>
              </w:rPr>
              <w:t>pasirengimo statybai ir statybos darbų organizavimo;</w:t>
            </w:r>
            <w:r w:rsidRPr="000108A1">
              <w:rPr>
                <w:rFonts w:ascii="Arial" w:hAnsi="Arial" w:cs="Arial"/>
                <w:i/>
                <w:sz w:val="20"/>
                <w:szCs w:val="20"/>
              </w:rPr>
              <w:t xml:space="preserve"> </w:t>
            </w:r>
            <w:r w:rsidRPr="000108A1">
              <w:rPr>
                <w:rFonts w:ascii="Arial" w:hAnsi="Arial" w:cs="Arial"/>
                <w:i/>
                <w:iCs/>
                <w:noProof w:val="0"/>
                <w:kern w:val="1"/>
                <w:sz w:val="20"/>
                <w:szCs w:val="20"/>
                <w:lang w:eastAsia="ar-SA"/>
              </w:rPr>
              <w:t>[SO] (privaloma ypatingiems statiniams ir kitais atskirais atvejais)</w:t>
            </w:r>
          </w:p>
          <w:p w14:paraId="40A24C29" w14:textId="77777777" w:rsidR="00722A65" w:rsidRPr="000108A1" w:rsidRDefault="00722A65" w:rsidP="00C01F0C">
            <w:pPr>
              <w:pStyle w:val="ListParagraph"/>
              <w:numPr>
                <w:ilvl w:val="0"/>
                <w:numId w:val="4"/>
              </w:numPr>
              <w:jc w:val="both"/>
              <w:rPr>
                <w:rFonts w:ascii="Arial" w:hAnsi="Arial" w:cs="Arial"/>
                <w:i/>
                <w:sz w:val="20"/>
                <w:szCs w:val="20"/>
              </w:rPr>
            </w:pPr>
            <w:bookmarkStart w:id="20" w:name="part_6621c8ffd96d4c46a6d82f8ccea57a56"/>
            <w:bookmarkEnd w:id="20"/>
            <w:r w:rsidRPr="000108A1">
              <w:rPr>
                <w:rFonts w:ascii="Arial" w:hAnsi="Arial" w:cs="Arial"/>
                <w:sz w:val="20"/>
                <w:szCs w:val="20"/>
              </w:rPr>
              <w:t>statybos skaičiuojamosios kainos nustatymo;</w:t>
            </w:r>
            <w:r w:rsidRPr="000108A1">
              <w:rPr>
                <w:rFonts w:ascii="Arial" w:hAnsi="Arial" w:cs="Arial"/>
                <w:i/>
                <w:sz w:val="20"/>
                <w:szCs w:val="20"/>
              </w:rPr>
              <w:t xml:space="preserve"> </w:t>
            </w:r>
            <w:r w:rsidRPr="000108A1">
              <w:rPr>
                <w:rFonts w:ascii="Arial" w:hAnsi="Arial" w:cs="Arial"/>
                <w:i/>
                <w:iCs/>
                <w:noProof w:val="0"/>
                <w:kern w:val="1"/>
                <w:sz w:val="20"/>
                <w:szCs w:val="20"/>
                <w:lang w:eastAsia="ar-SA"/>
              </w:rPr>
              <w:t xml:space="preserve">[KS] (privaloma, kai taikomas VPĮ ir rangovas parenkamas pagal TP arba užsakovui pageidaujant. Pateikiama tik užsakovui ir būtinais atvejais nurodytai institucijai </w:t>
            </w:r>
            <w:r w:rsidRPr="000108A1">
              <w:rPr>
                <w:rFonts w:ascii="Arial" w:hAnsi="Arial" w:cs="Arial"/>
                <w:b/>
                <w:i/>
                <w:iCs/>
                <w:noProof w:val="0"/>
                <w:kern w:val="1"/>
                <w:sz w:val="20"/>
                <w:szCs w:val="20"/>
                <w:lang w:eastAsia="ar-SA"/>
              </w:rPr>
              <w:t>ir yra komercinė paslaptis)</w:t>
            </w:r>
            <w:r w:rsidRPr="000108A1">
              <w:rPr>
                <w:rFonts w:ascii="Arial" w:hAnsi="Arial" w:cs="Arial"/>
                <w:i/>
                <w:iCs/>
                <w:noProof w:val="0"/>
                <w:kern w:val="1"/>
                <w:sz w:val="20"/>
                <w:szCs w:val="20"/>
                <w:lang w:eastAsia="ar-SA"/>
              </w:rPr>
              <w:t xml:space="preserve"> </w:t>
            </w:r>
          </w:p>
          <w:p w14:paraId="4A1FF5BB" w14:textId="77777777" w:rsidR="00C2560A" w:rsidRPr="000108A1" w:rsidRDefault="00722A65" w:rsidP="002F7BD1">
            <w:pPr>
              <w:pStyle w:val="ListParagraph"/>
              <w:numPr>
                <w:ilvl w:val="0"/>
                <w:numId w:val="4"/>
              </w:numPr>
              <w:ind w:firstLine="7"/>
              <w:jc w:val="both"/>
              <w:rPr>
                <w:rStyle w:val="FontStyle12"/>
                <w:rFonts w:ascii="Arial" w:hAnsi="Arial" w:cs="Arial"/>
                <w:i/>
                <w:iCs/>
                <w:szCs w:val="20"/>
                <w:lang w:eastAsia="lt-LT"/>
              </w:rPr>
            </w:pPr>
            <w:r w:rsidRPr="000108A1">
              <w:rPr>
                <w:rStyle w:val="FontStyle12"/>
                <w:rFonts w:ascii="Arial" w:hAnsi="Arial" w:cs="Arial"/>
                <w:szCs w:val="20"/>
              </w:rPr>
              <w:t>kitos dalys, jei jos būtinos, vadovaujantis STR 1.04.04:2017 “Statinio projektavimas, projekto ekspertizė“, kartu ir poveikio aplinkai vertinimo ataskaitos parengimas, vadovaujantis Lietuvos Respublikos planuojamos ūkinės.</w:t>
            </w:r>
          </w:p>
          <w:p w14:paraId="20CAF575" w14:textId="77777777" w:rsidR="00C2560A" w:rsidRPr="000108A1" w:rsidRDefault="00C2560A" w:rsidP="00C2560A">
            <w:pPr>
              <w:pStyle w:val="ListParagraph"/>
              <w:ind w:left="0"/>
              <w:jc w:val="both"/>
              <w:rPr>
                <w:rStyle w:val="FontStyle12"/>
                <w:rFonts w:ascii="Arial" w:hAnsi="Arial" w:cs="Arial"/>
                <w:szCs w:val="20"/>
              </w:rPr>
            </w:pPr>
          </w:p>
          <w:p w14:paraId="61B53849" w14:textId="73D48500" w:rsidR="00722A65" w:rsidRPr="000108A1" w:rsidRDefault="00722A65" w:rsidP="00C2560A">
            <w:pPr>
              <w:pStyle w:val="ListParagraph"/>
              <w:ind w:left="0"/>
              <w:jc w:val="both"/>
              <w:rPr>
                <w:rFonts w:ascii="Arial" w:hAnsi="Arial" w:cs="Arial"/>
                <w:i/>
                <w:iCs/>
                <w:sz w:val="20"/>
                <w:szCs w:val="20"/>
                <w:lang w:eastAsia="lt-LT"/>
              </w:rPr>
            </w:pPr>
            <w:r w:rsidRPr="000108A1">
              <w:rPr>
                <w:rStyle w:val="FontStyle12"/>
                <w:rFonts w:ascii="Arial" w:hAnsi="Arial" w:cs="Arial"/>
                <w:i/>
                <w:szCs w:val="20"/>
              </w:rPr>
              <w:t xml:space="preserve">Techninis </w:t>
            </w:r>
            <w:r w:rsidR="00DE74BD" w:rsidRPr="000108A1">
              <w:rPr>
                <w:rStyle w:val="FontStyle12"/>
                <w:rFonts w:ascii="Arial" w:hAnsi="Arial" w:cs="Arial"/>
                <w:i/>
                <w:szCs w:val="20"/>
              </w:rPr>
              <w:t>d</w:t>
            </w:r>
            <w:r w:rsidR="00DE74BD" w:rsidRPr="000108A1">
              <w:rPr>
                <w:rStyle w:val="FontStyle12"/>
                <w:rFonts w:ascii="Arial" w:hAnsi="Arial" w:cs="Arial"/>
                <w:szCs w:val="20"/>
              </w:rPr>
              <w:t xml:space="preserve">arbo </w:t>
            </w:r>
            <w:r w:rsidRPr="000108A1">
              <w:rPr>
                <w:rStyle w:val="FontStyle12"/>
                <w:rFonts w:ascii="Arial" w:hAnsi="Arial" w:cs="Arial"/>
                <w:i/>
                <w:szCs w:val="20"/>
              </w:rPr>
              <w:t>projektas parengiamas tokios apimties, kad ji būtų pakankama projekto paskirčiai įgyvendinti ir atitiktų aukščiausius projektavimo darbų rinkoje šiuo metu taikomus profesinius standartus.</w:t>
            </w:r>
          </w:p>
          <w:p w14:paraId="003D316C" w14:textId="77777777" w:rsidR="00722A65" w:rsidRPr="000108A1" w:rsidRDefault="00722A65" w:rsidP="00086E0C">
            <w:pPr>
              <w:jc w:val="both"/>
              <w:rPr>
                <w:rFonts w:ascii="Arial" w:hAnsi="Arial" w:cs="Arial"/>
                <w:i/>
                <w:sz w:val="20"/>
                <w:szCs w:val="20"/>
              </w:rPr>
            </w:pPr>
            <w:r w:rsidRPr="000108A1">
              <w:rPr>
                <w:rFonts w:ascii="Arial" w:hAnsi="Arial" w:cs="Arial"/>
                <w:b/>
                <w:i/>
                <w:iCs/>
                <w:sz w:val="20"/>
                <w:szCs w:val="20"/>
                <w:lang w:eastAsia="lt-LT"/>
              </w:rPr>
              <w:t xml:space="preserve">Tas pats projektuotojas </w:t>
            </w:r>
            <w:r w:rsidRPr="000108A1">
              <w:rPr>
                <w:rFonts w:ascii="Arial" w:hAnsi="Arial" w:cs="Arial"/>
                <w:i/>
                <w:iCs/>
                <w:sz w:val="20"/>
                <w:szCs w:val="20"/>
                <w:lang w:eastAsia="lt-LT"/>
              </w:rPr>
              <w:t xml:space="preserve">samdomas ir turi </w:t>
            </w:r>
            <w:r w:rsidRPr="000108A1">
              <w:rPr>
                <w:rFonts w:ascii="Arial" w:hAnsi="Arial" w:cs="Arial"/>
                <w:i/>
                <w:sz w:val="20"/>
                <w:szCs w:val="20"/>
              </w:rPr>
              <w:t xml:space="preserve">būti atsakingas </w:t>
            </w:r>
            <w:r w:rsidRPr="000108A1">
              <w:rPr>
                <w:rFonts w:ascii="Arial" w:hAnsi="Arial" w:cs="Arial"/>
                <w:i/>
                <w:iCs/>
                <w:sz w:val="20"/>
                <w:szCs w:val="20"/>
                <w:lang w:eastAsia="lt-LT"/>
              </w:rPr>
              <w:t>tiek projektavimo (Projekto rengimo), tiek darbų įgyvendinimo (projekto vykdymo priežiūros) stadijose.</w:t>
            </w:r>
          </w:p>
        </w:tc>
      </w:tr>
      <w:tr w:rsidR="00B14842" w:rsidRPr="007C4877" w14:paraId="5550D617" w14:textId="77777777" w:rsidTr="00921555">
        <w:tc>
          <w:tcPr>
            <w:tcW w:w="884" w:type="dxa"/>
          </w:tcPr>
          <w:p w14:paraId="6BBFA552" w14:textId="18EC5192" w:rsidR="00B14842" w:rsidRPr="000108A1" w:rsidRDefault="00B14842" w:rsidP="0065776F">
            <w:pPr>
              <w:spacing w:line="276" w:lineRule="auto"/>
              <w:jc w:val="both"/>
              <w:rPr>
                <w:rFonts w:ascii="Arial" w:hAnsi="Arial" w:cs="Arial"/>
              </w:rPr>
            </w:pPr>
            <w:r w:rsidRPr="000108A1">
              <w:rPr>
                <w:rFonts w:ascii="Arial" w:hAnsi="Arial" w:cs="Arial"/>
              </w:rPr>
              <w:lastRenderedPageBreak/>
              <w:t xml:space="preserve">11.1. </w:t>
            </w:r>
          </w:p>
        </w:tc>
        <w:tc>
          <w:tcPr>
            <w:tcW w:w="2655" w:type="dxa"/>
          </w:tcPr>
          <w:p w14:paraId="32363838" w14:textId="5DF44EE2" w:rsidR="00B14842" w:rsidRPr="000108A1" w:rsidRDefault="00B14842" w:rsidP="003A39FF">
            <w:pPr>
              <w:spacing w:line="276" w:lineRule="auto"/>
              <w:rPr>
                <w:rFonts w:ascii="Arial" w:hAnsi="Arial" w:cs="Arial"/>
              </w:rPr>
            </w:pPr>
            <w:r w:rsidRPr="000108A1">
              <w:rPr>
                <w:rFonts w:ascii="Arial" w:hAnsi="Arial" w:cs="Arial"/>
              </w:rPr>
              <w:t>Projekto sudėties nuostatos</w:t>
            </w:r>
          </w:p>
        </w:tc>
        <w:tc>
          <w:tcPr>
            <w:tcW w:w="5783" w:type="dxa"/>
          </w:tcPr>
          <w:p w14:paraId="15D9204E" w14:textId="77777777" w:rsidR="00B14842" w:rsidRPr="000108A1" w:rsidRDefault="00B14842" w:rsidP="00B14842">
            <w:pPr>
              <w:jc w:val="both"/>
              <w:rPr>
                <w:rFonts w:ascii="Arial" w:hAnsi="Arial" w:cs="Arial"/>
                <w:i/>
                <w:sz w:val="20"/>
                <w:szCs w:val="20"/>
              </w:rPr>
            </w:pPr>
            <w:r w:rsidRPr="000108A1">
              <w:rPr>
                <w:rFonts w:ascii="Arial" w:hAnsi="Arial" w:cs="Arial"/>
                <w:i/>
                <w:sz w:val="20"/>
                <w:szCs w:val="20"/>
              </w:rPr>
              <w:t xml:space="preserve">Projekto sprendiniai (pateikti techninėse specifikacijose, aiškinamuosiuose raštuose, brėžiniuose) tarpusavyje būtų susieti, atskiruose projekto dokumentuose bei tarp atskirų Projekto dalių neturi prieštarauti vieni kitiems, ypač atkreipiant dėmesį į Projekto dokumentų – Projekto sąnaudų kiekio žiniaraščių – kiekių duomenų atitiktį Projekto sprendiniams. </w:t>
            </w:r>
          </w:p>
          <w:p w14:paraId="5420556E" w14:textId="77777777" w:rsidR="00B14842" w:rsidRPr="000108A1" w:rsidRDefault="00B14842" w:rsidP="00B14842">
            <w:pPr>
              <w:jc w:val="both"/>
              <w:rPr>
                <w:rFonts w:ascii="Arial" w:hAnsi="Arial" w:cs="Arial"/>
                <w:i/>
                <w:sz w:val="20"/>
                <w:szCs w:val="20"/>
              </w:rPr>
            </w:pPr>
            <w:r w:rsidRPr="000108A1">
              <w:rPr>
                <w:rFonts w:ascii="Arial" w:hAnsi="Arial" w:cs="Arial"/>
                <w:i/>
                <w:sz w:val="20"/>
                <w:szCs w:val="20"/>
              </w:rPr>
              <w:t xml:space="preserve">Svarbu, kad Projekto sprendinių techninės specifikacijos nustatytų esminius (būtinus) parametrus dėl kokybinių reikalavimų statybos darbams ir produktams, taip pat ir galimas leistinų nukrypimų (jei taikytina ir įmanoma) ribas ir sąlygas. Statybos produktų esminės charakteristikos nustatomos </w:t>
            </w:r>
            <w:r w:rsidRPr="000108A1">
              <w:rPr>
                <w:rFonts w:ascii="Arial" w:hAnsi="Arial" w:cs="Arial"/>
                <w:i/>
                <w:sz w:val="20"/>
                <w:szCs w:val="20"/>
              </w:rPr>
              <w:lastRenderedPageBreak/>
              <w:t>darniosiose techninėse specifikacijose (darniuosiuose standartuose ir Europos vertinimo dokumentuose), susijusiose su naudojimo paskirtimi, atsižvelgiant į esminius statinių reikalavimus. Pvz. statybos produkto esminės charakteristikos pagal naudojimo paskirtį yra nustatytos Reglamentuojamų statybos produktų sąraše</w:t>
            </w:r>
            <w:r w:rsidRPr="000108A1">
              <w:rPr>
                <w:rFonts w:ascii="Arial" w:hAnsi="Arial" w:cs="Arial"/>
                <w:i/>
                <w:sz w:val="20"/>
                <w:szCs w:val="20"/>
              </w:rPr>
              <w:t></w:t>
            </w:r>
            <w:r w:rsidRPr="000108A1">
              <w:rPr>
                <w:rFonts w:ascii="Arial" w:hAnsi="Arial" w:cs="Arial"/>
                <w:i/>
                <w:sz w:val="20"/>
                <w:szCs w:val="20"/>
              </w:rPr>
              <w:t xml:space="preserve">, patvirtintame Lietuvos Respublikos aplinkos ministro 2017 m. vasario 7 d. įsakymu Nr. D1-123.  </w:t>
            </w:r>
          </w:p>
          <w:p w14:paraId="29B44432" w14:textId="77777777" w:rsidR="00B14842" w:rsidRPr="000108A1" w:rsidRDefault="00B14842" w:rsidP="00B14842">
            <w:pPr>
              <w:jc w:val="both"/>
              <w:rPr>
                <w:rFonts w:ascii="Arial" w:hAnsi="Arial" w:cs="Arial"/>
                <w:i/>
                <w:sz w:val="20"/>
                <w:szCs w:val="20"/>
              </w:rPr>
            </w:pPr>
          </w:p>
          <w:p w14:paraId="24772884" w14:textId="77777777" w:rsidR="00B14842" w:rsidRPr="000108A1" w:rsidRDefault="00B14842" w:rsidP="00B14842">
            <w:pPr>
              <w:jc w:val="both"/>
              <w:rPr>
                <w:rFonts w:ascii="Arial" w:hAnsi="Arial" w:cs="Arial"/>
                <w:i/>
                <w:sz w:val="20"/>
                <w:szCs w:val="20"/>
              </w:rPr>
            </w:pPr>
            <w:r w:rsidRPr="000108A1">
              <w:rPr>
                <w:rFonts w:ascii="Arial" w:hAnsi="Arial" w:cs="Arial"/>
                <w:i/>
                <w:sz w:val="20"/>
                <w:szCs w:val="20"/>
              </w:rPr>
              <w:t xml:space="preserve">TDP sprendinių apimtis ir detalumas turėtų būti pakankamas, kiek reikalauja statybos techniniai reglamentai. </w:t>
            </w:r>
          </w:p>
          <w:p w14:paraId="5EE9C7FE" w14:textId="77777777" w:rsidR="00B14842" w:rsidRPr="000108A1" w:rsidRDefault="00B14842" w:rsidP="00B14842">
            <w:pPr>
              <w:jc w:val="both"/>
              <w:rPr>
                <w:rFonts w:ascii="Arial" w:hAnsi="Arial" w:cs="Arial"/>
                <w:i/>
                <w:sz w:val="20"/>
                <w:szCs w:val="20"/>
              </w:rPr>
            </w:pPr>
            <w:r w:rsidRPr="000108A1">
              <w:rPr>
                <w:rFonts w:ascii="Arial" w:hAnsi="Arial" w:cs="Arial"/>
                <w:i/>
                <w:sz w:val="20"/>
                <w:szCs w:val="20"/>
              </w:rPr>
              <w:t xml:space="preserve">Į projektavimo paslaugos apimtį įeina Projekto pataisymai pagal užsakovo pastabas, pagal Projekto ekspertizės akto privalomas pastabas, pagal šį Projektą tikrinusių institucijų, subjektų (jų padalinių) pastabas, taip pat Projekto klaidų, pastebėtų statybos metu, taisymai. Šie pataisymai neapima keitimų ir (arba) papildymų, kurie gali būti daromi užsakovo iniciatyva arba dėl objektyvių nenumatytų aplinkybių.  </w:t>
            </w:r>
          </w:p>
          <w:p w14:paraId="265096D5" w14:textId="77777777" w:rsidR="00B14842" w:rsidRPr="000108A1" w:rsidRDefault="00B14842" w:rsidP="00B14842">
            <w:pPr>
              <w:jc w:val="both"/>
              <w:rPr>
                <w:rFonts w:ascii="Arial" w:hAnsi="Arial" w:cs="Arial"/>
                <w:i/>
                <w:sz w:val="20"/>
                <w:szCs w:val="20"/>
              </w:rPr>
            </w:pPr>
          </w:p>
          <w:p w14:paraId="651798E1" w14:textId="0A5A0BD3" w:rsidR="00B14842" w:rsidRPr="000108A1" w:rsidRDefault="00B14842" w:rsidP="00B14842">
            <w:pPr>
              <w:jc w:val="both"/>
              <w:rPr>
                <w:rFonts w:ascii="Arial" w:hAnsi="Arial" w:cs="Arial"/>
                <w:i/>
                <w:sz w:val="20"/>
                <w:szCs w:val="20"/>
              </w:rPr>
            </w:pPr>
          </w:p>
        </w:tc>
      </w:tr>
      <w:tr w:rsidR="00722A65" w:rsidRPr="007C4877" w14:paraId="2AB2C55E" w14:textId="77777777" w:rsidTr="00921555">
        <w:tc>
          <w:tcPr>
            <w:tcW w:w="884" w:type="dxa"/>
          </w:tcPr>
          <w:p w14:paraId="2C1F9722" w14:textId="5401020C" w:rsidR="00722A65" w:rsidRPr="000108A1" w:rsidRDefault="00722A65" w:rsidP="0065776F">
            <w:pPr>
              <w:spacing w:line="276" w:lineRule="auto"/>
              <w:jc w:val="both"/>
              <w:rPr>
                <w:rFonts w:ascii="Arial" w:hAnsi="Arial" w:cs="Arial"/>
              </w:rPr>
            </w:pPr>
            <w:r w:rsidRPr="000108A1">
              <w:rPr>
                <w:rFonts w:ascii="Arial" w:hAnsi="Arial" w:cs="Arial"/>
              </w:rPr>
              <w:lastRenderedPageBreak/>
              <w:t>11.</w:t>
            </w:r>
            <w:r w:rsidR="006766E9" w:rsidRPr="000108A1">
              <w:rPr>
                <w:rFonts w:ascii="Arial" w:hAnsi="Arial" w:cs="Arial"/>
              </w:rPr>
              <w:t>2</w:t>
            </w:r>
            <w:r w:rsidRPr="000108A1">
              <w:rPr>
                <w:rFonts w:ascii="Arial" w:hAnsi="Arial" w:cs="Arial"/>
              </w:rPr>
              <w:t>.</w:t>
            </w:r>
          </w:p>
        </w:tc>
        <w:tc>
          <w:tcPr>
            <w:tcW w:w="2655" w:type="dxa"/>
          </w:tcPr>
          <w:p w14:paraId="52F5CE8A" w14:textId="7887355E" w:rsidR="00722A65" w:rsidRPr="000108A1" w:rsidRDefault="00722A65" w:rsidP="003A39FF">
            <w:pPr>
              <w:spacing w:line="276" w:lineRule="auto"/>
              <w:rPr>
                <w:rFonts w:ascii="Arial" w:hAnsi="Arial" w:cs="Arial"/>
              </w:rPr>
            </w:pPr>
            <w:r w:rsidRPr="000108A1">
              <w:rPr>
                <w:rFonts w:ascii="Arial" w:hAnsi="Arial" w:cs="Arial"/>
              </w:rPr>
              <w:t xml:space="preserve">projektavimo </w:t>
            </w:r>
            <w:r w:rsidR="007935BE" w:rsidRPr="000108A1">
              <w:rPr>
                <w:rFonts w:ascii="Arial" w:hAnsi="Arial" w:cs="Arial"/>
              </w:rPr>
              <w:t>paslaugų etapai</w:t>
            </w:r>
            <w:r w:rsidRPr="000108A1">
              <w:rPr>
                <w:rFonts w:ascii="Arial" w:hAnsi="Arial" w:cs="Arial"/>
              </w:rPr>
              <w:t xml:space="preserve"> </w:t>
            </w:r>
          </w:p>
        </w:tc>
        <w:tc>
          <w:tcPr>
            <w:tcW w:w="5783" w:type="dxa"/>
          </w:tcPr>
          <w:p w14:paraId="3B016025" w14:textId="77777777" w:rsidR="00722A65" w:rsidRPr="000108A1" w:rsidRDefault="00722A65" w:rsidP="00E03B1A">
            <w:pPr>
              <w:jc w:val="both"/>
              <w:rPr>
                <w:rFonts w:ascii="Arial" w:hAnsi="Arial" w:cs="Arial"/>
                <w:i/>
                <w:sz w:val="20"/>
                <w:szCs w:val="20"/>
              </w:rPr>
            </w:pPr>
            <w:r w:rsidRPr="000108A1">
              <w:rPr>
                <w:rFonts w:ascii="Arial" w:hAnsi="Arial" w:cs="Arial"/>
                <w:i/>
                <w:sz w:val="20"/>
                <w:szCs w:val="20"/>
              </w:rPr>
              <w:t xml:space="preserve">Projekto sudedamųjų dalių parengimo paslaugos yra perkamos: </w:t>
            </w:r>
          </w:p>
          <w:p w14:paraId="3ED24761" w14:textId="3BE4BEF8" w:rsidR="00722A65" w:rsidRPr="0052306B" w:rsidRDefault="007935BE" w:rsidP="00E03B1A">
            <w:pPr>
              <w:jc w:val="both"/>
              <w:rPr>
                <w:rFonts w:ascii="Arial" w:hAnsi="Arial" w:cs="Arial"/>
                <w:i/>
                <w:sz w:val="20"/>
                <w:szCs w:val="20"/>
              </w:rPr>
            </w:pPr>
            <w:r w:rsidRPr="0052306B">
              <w:rPr>
                <w:rFonts w:ascii="Arial" w:hAnsi="Arial" w:cs="Arial"/>
                <w:i/>
                <w:sz w:val="20"/>
                <w:szCs w:val="20"/>
              </w:rPr>
              <w:t xml:space="preserve">Projektavimo paslaugos </w:t>
            </w:r>
            <w:r w:rsidR="00722A65" w:rsidRPr="0052306B">
              <w:rPr>
                <w:rFonts w:ascii="Arial" w:hAnsi="Arial" w:cs="Arial"/>
                <w:i/>
                <w:sz w:val="20"/>
                <w:szCs w:val="20"/>
              </w:rPr>
              <w:t>vykdom</w:t>
            </w:r>
            <w:r w:rsidRPr="0052306B">
              <w:rPr>
                <w:rFonts w:ascii="Arial" w:hAnsi="Arial" w:cs="Arial"/>
                <w:i/>
                <w:sz w:val="20"/>
                <w:szCs w:val="20"/>
              </w:rPr>
              <w:t>o</w:t>
            </w:r>
            <w:r w:rsidR="00722A65" w:rsidRPr="0052306B">
              <w:rPr>
                <w:rFonts w:ascii="Arial" w:hAnsi="Arial" w:cs="Arial"/>
                <w:i/>
                <w:sz w:val="20"/>
                <w:szCs w:val="20"/>
              </w:rPr>
              <w:t xml:space="preserve">s dviem etapais: </w:t>
            </w:r>
          </w:p>
          <w:p w14:paraId="653C41EB" w14:textId="111297FD" w:rsidR="008328F9" w:rsidRPr="000108A1" w:rsidRDefault="008328F9" w:rsidP="00921555">
            <w:pPr>
              <w:pStyle w:val="ListParagraph"/>
              <w:numPr>
                <w:ilvl w:val="0"/>
                <w:numId w:val="23"/>
              </w:numPr>
              <w:jc w:val="both"/>
              <w:rPr>
                <w:rFonts w:ascii="Arial" w:hAnsi="Arial" w:cs="Arial"/>
                <w:i/>
                <w:sz w:val="20"/>
                <w:szCs w:val="20"/>
              </w:rPr>
            </w:pPr>
            <w:r w:rsidRPr="000108A1">
              <w:rPr>
                <w:rFonts w:ascii="Arial" w:hAnsi="Arial" w:cs="Arial"/>
                <w:i/>
                <w:sz w:val="20"/>
                <w:szCs w:val="20"/>
              </w:rPr>
              <w:t>Projektiniai pasiūlymai – pasiūlymai, kurių tikslas –  išreikšti projektuojamo statinio architektūros ir kitų pagrindinių sprendinių idėją ir kurie pateikiami kaip medžiaga projektuotojo parinkimo konkursui ir (ar) informacija visuomenei apie numatomą statinių projektavimą ir gaunamas statyb</w:t>
            </w:r>
            <w:r w:rsidR="00921555" w:rsidRPr="000108A1">
              <w:rPr>
                <w:rFonts w:ascii="Arial" w:hAnsi="Arial" w:cs="Arial"/>
                <w:i/>
                <w:sz w:val="20"/>
                <w:szCs w:val="20"/>
              </w:rPr>
              <w:t>ą leidžiantis dokumentas</w:t>
            </w:r>
            <w:r w:rsidRPr="000108A1">
              <w:rPr>
                <w:rFonts w:ascii="Arial" w:hAnsi="Arial" w:cs="Arial"/>
                <w:i/>
                <w:sz w:val="20"/>
                <w:szCs w:val="20"/>
              </w:rPr>
              <w:t>.</w:t>
            </w:r>
          </w:p>
          <w:p w14:paraId="74E10B9B" w14:textId="0C122CBA" w:rsidR="00921555" w:rsidRPr="000108A1" w:rsidRDefault="008328F9" w:rsidP="008328F9">
            <w:pPr>
              <w:pStyle w:val="ListParagraph"/>
              <w:numPr>
                <w:ilvl w:val="0"/>
                <w:numId w:val="23"/>
              </w:numPr>
              <w:rPr>
                <w:rFonts w:ascii="Arial" w:hAnsi="Arial" w:cs="Arial"/>
                <w:i/>
                <w:sz w:val="20"/>
                <w:szCs w:val="20"/>
              </w:rPr>
            </w:pPr>
            <w:r w:rsidRPr="000108A1">
              <w:rPr>
                <w:rFonts w:ascii="Arial" w:hAnsi="Arial" w:cs="Arial"/>
                <w:i/>
                <w:sz w:val="20"/>
                <w:szCs w:val="20"/>
              </w:rPr>
              <w:t>antras etapas – techninis darbo  projekto parengimas</w:t>
            </w:r>
            <w:r w:rsidR="00DA149A" w:rsidRPr="000108A1">
              <w:rPr>
                <w:rFonts w:ascii="Arial" w:hAnsi="Arial" w:cs="Arial"/>
                <w:i/>
                <w:sz w:val="20"/>
                <w:szCs w:val="20"/>
              </w:rPr>
              <w:t>.</w:t>
            </w:r>
          </w:p>
          <w:p w14:paraId="53B9C9A2" w14:textId="79408D8F" w:rsidR="008328F9" w:rsidRPr="000108A1" w:rsidRDefault="002F7F8B" w:rsidP="007935BE">
            <w:pPr>
              <w:pStyle w:val="ListParagraph"/>
              <w:ind w:left="0"/>
              <w:rPr>
                <w:rFonts w:ascii="Arial" w:hAnsi="Arial" w:cs="Arial"/>
                <w:i/>
                <w:sz w:val="20"/>
                <w:szCs w:val="20"/>
              </w:rPr>
            </w:pPr>
            <w:r w:rsidRPr="000108A1">
              <w:rPr>
                <w:rFonts w:ascii="Arial" w:hAnsi="Arial" w:cs="Arial"/>
                <w:i/>
                <w:sz w:val="20"/>
                <w:szCs w:val="20"/>
              </w:rPr>
              <w:t>Statybos metu v</w:t>
            </w:r>
            <w:r w:rsidR="00921555" w:rsidRPr="000108A1">
              <w:rPr>
                <w:rFonts w:ascii="Arial" w:hAnsi="Arial" w:cs="Arial"/>
                <w:i/>
                <w:sz w:val="20"/>
                <w:szCs w:val="20"/>
              </w:rPr>
              <w:t>ykdoma  projekto vykdymo priežiūra.</w:t>
            </w:r>
          </w:p>
          <w:p w14:paraId="1356545C" w14:textId="77777777" w:rsidR="007935BE" w:rsidRPr="000108A1" w:rsidRDefault="007935BE" w:rsidP="007935BE">
            <w:pPr>
              <w:pStyle w:val="ListParagraph"/>
              <w:ind w:left="0"/>
              <w:rPr>
                <w:rFonts w:ascii="Arial" w:hAnsi="Arial" w:cs="Arial"/>
                <w:i/>
                <w:sz w:val="20"/>
                <w:szCs w:val="20"/>
              </w:rPr>
            </w:pPr>
          </w:p>
          <w:p w14:paraId="2D199BAF" w14:textId="77777777" w:rsidR="008C604C" w:rsidRPr="000108A1" w:rsidRDefault="008C604C" w:rsidP="008C604C">
            <w:pPr>
              <w:pStyle w:val="ListParagraph"/>
              <w:spacing w:after="0" w:line="240" w:lineRule="auto"/>
              <w:ind w:left="357"/>
              <w:jc w:val="both"/>
              <w:rPr>
                <w:rFonts w:ascii="Arial" w:hAnsi="Arial" w:cs="Arial"/>
                <w:i/>
                <w:sz w:val="20"/>
                <w:szCs w:val="20"/>
              </w:rPr>
            </w:pPr>
            <w:r w:rsidRPr="000108A1">
              <w:rPr>
                <w:rFonts w:ascii="Arial" w:hAnsi="Arial" w:cs="Arial"/>
                <w:b/>
                <w:bCs/>
                <w:i/>
                <w:sz w:val="20"/>
                <w:szCs w:val="20"/>
              </w:rPr>
              <w:t>Projektinių pasiūlymų apimtis</w:t>
            </w:r>
            <w:r w:rsidRPr="000108A1">
              <w:rPr>
                <w:rFonts w:ascii="Arial" w:hAnsi="Arial" w:cs="Arial"/>
                <w:i/>
                <w:sz w:val="20"/>
                <w:szCs w:val="20"/>
              </w:rPr>
              <w:t>:</w:t>
            </w:r>
          </w:p>
          <w:p w14:paraId="180F4625" w14:textId="06B6EE92" w:rsidR="008C604C" w:rsidRPr="0052306B" w:rsidRDefault="00921555" w:rsidP="002F7F8B">
            <w:pPr>
              <w:jc w:val="both"/>
              <w:rPr>
                <w:rFonts w:ascii="Arial" w:hAnsi="Arial" w:cs="Arial"/>
                <w:i/>
                <w:sz w:val="20"/>
                <w:szCs w:val="20"/>
              </w:rPr>
            </w:pPr>
            <w:r w:rsidRPr="000108A1">
              <w:rPr>
                <w:rFonts w:ascii="Arial" w:hAnsi="Arial" w:cs="Arial"/>
                <w:i/>
                <w:sz w:val="20"/>
                <w:szCs w:val="20"/>
              </w:rPr>
              <w:t xml:space="preserve">4. </w:t>
            </w:r>
            <w:r w:rsidR="00F51970" w:rsidRPr="0052306B">
              <w:rPr>
                <w:rFonts w:ascii="Arial" w:hAnsi="Arial" w:cs="Arial"/>
                <w:i/>
                <w:sz w:val="20"/>
                <w:szCs w:val="20"/>
              </w:rPr>
              <w:t>Po architektūrinio konkurso patikslinama projektinių pasiūlymų medžiaga</w:t>
            </w:r>
            <w:r w:rsidR="008C604C" w:rsidRPr="0052306B">
              <w:rPr>
                <w:rFonts w:ascii="Arial" w:hAnsi="Arial" w:cs="Arial"/>
                <w:i/>
                <w:sz w:val="20"/>
                <w:szCs w:val="20"/>
              </w:rPr>
              <w:t xml:space="preserve"> ir pristatoma užsakovo pri</w:t>
            </w:r>
            <w:r w:rsidR="00310AE7" w:rsidRPr="0052306B">
              <w:rPr>
                <w:rFonts w:ascii="Arial" w:hAnsi="Arial" w:cs="Arial"/>
                <w:i/>
                <w:sz w:val="20"/>
                <w:szCs w:val="20"/>
              </w:rPr>
              <w:t>ta</w:t>
            </w:r>
            <w:r w:rsidR="008C604C" w:rsidRPr="0052306B">
              <w:rPr>
                <w:rFonts w:ascii="Arial" w:hAnsi="Arial" w:cs="Arial"/>
                <w:i/>
                <w:sz w:val="20"/>
                <w:szCs w:val="20"/>
              </w:rPr>
              <w:t>rimui gauti;</w:t>
            </w:r>
          </w:p>
          <w:p w14:paraId="1D02C98B" w14:textId="66301E22" w:rsidR="008C604C" w:rsidRPr="000108A1" w:rsidRDefault="00DA149A" w:rsidP="00DA149A">
            <w:pPr>
              <w:jc w:val="both"/>
              <w:rPr>
                <w:rFonts w:ascii="Arial" w:hAnsi="Arial" w:cs="Arial"/>
                <w:i/>
                <w:iCs/>
                <w:sz w:val="20"/>
                <w:szCs w:val="20"/>
                <w:lang w:eastAsia="lt-LT"/>
              </w:rPr>
            </w:pPr>
            <w:r w:rsidRPr="000108A1">
              <w:rPr>
                <w:rFonts w:ascii="Arial" w:hAnsi="Arial" w:cs="Arial"/>
                <w:i/>
                <w:sz w:val="20"/>
                <w:szCs w:val="20"/>
              </w:rPr>
              <w:t xml:space="preserve">5. </w:t>
            </w:r>
            <w:r w:rsidR="008C604C" w:rsidRPr="000108A1">
              <w:rPr>
                <w:rFonts w:ascii="Arial" w:hAnsi="Arial" w:cs="Arial"/>
                <w:i/>
                <w:sz w:val="20"/>
                <w:szCs w:val="20"/>
              </w:rPr>
              <w:t xml:space="preserve">Projektiniai pasiūlymai rengiami, viešinami ir derinami </w:t>
            </w:r>
            <w:r w:rsidR="008C604C" w:rsidRPr="0052306B">
              <w:rPr>
                <w:rFonts w:ascii="Arial" w:hAnsi="Arial" w:cs="Arial"/>
                <w:bCs/>
                <w:sz w:val="20"/>
                <w:szCs w:val="20"/>
                <w:shd w:val="clear" w:color="auto" w:fill="FFFFFF"/>
              </w:rPr>
              <w:t>STR1.04.04:2017 „Statinio projektavimas, projekto ekspertizė“ nusta</w:t>
            </w:r>
            <w:r w:rsidR="0052306B">
              <w:rPr>
                <w:rFonts w:ascii="Arial" w:hAnsi="Arial" w:cs="Arial"/>
                <w:bCs/>
                <w:sz w:val="20"/>
                <w:szCs w:val="20"/>
                <w:shd w:val="clear" w:color="auto" w:fill="FFFFFF"/>
              </w:rPr>
              <w:t>t</w:t>
            </w:r>
            <w:r w:rsidR="008C604C" w:rsidRPr="0052306B">
              <w:rPr>
                <w:rFonts w:ascii="Arial" w:hAnsi="Arial" w:cs="Arial"/>
                <w:bCs/>
                <w:sz w:val="20"/>
                <w:szCs w:val="20"/>
                <w:shd w:val="clear" w:color="auto" w:fill="FFFFFF"/>
              </w:rPr>
              <w:t>yta tvarka.</w:t>
            </w:r>
          </w:p>
          <w:p w14:paraId="7B6CDB4D" w14:textId="719D44B6" w:rsidR="003541AB" w:rsidRPr="000108A1" w:rsidRDefault="00DA149A" w:rsidP="00DA149A">
            <w:pPr>
              <w:rPr>
                <w:rFonts w:ascii="Arial" w:hAnsi="Arial" w:cs="Arial"/>
                <w:i/>
                <w:iCs/>
                <w:sz w:val="20"/>
                <w:szCs w:val="20"/>
                <w:lang w:eastAsia="lt-LT"/>
              </w:rPr>
            </w:pPr>
            <w:r w:rsidRPr="000108A1">
              <w:rPr>
                <w:rFonts w:ascii="Arial" w:hAnsi="Arial" w:cs="Arial"/>
                <w:i/>
                <w:sz w:val="20"/>
                <w:szCs w:val="20"/>
              </w:rPr>
              <w:t xml:space="preserve">6. </w:t>
            </w:r>
            <w:r w:rsidR="003541AB" w:rsidRPr="000108A1">
              <w:rPr>
                <w:rFonts w:ascii="Arial" w:hAnsi="Arial" w:cs="Arial"/>
                <w:i/>
                <w:sz w:val="20"/>
                <w:szCs w:val="20"/>
              </w:rPr>
              <w:t>Gaunamas statyb</w:t>
            </w:r>
            <w:r w:rsidR="00921555" w:rsidRPr="000108A1">
              <w:rPr>
                <w:rFonts w:ascii="Arial" w:hAnsi="Arial" w:cs="Arial"/>
                <w:i/>
                <w:sz w:val="20"/>
                <w:szCs w:val="20"/>
              </w:rPr>
              <w:t>ą leidžiantis dokumentas</w:t>
            </w:r>
          </w:p>
          <w:p w14:paraId="69102044" w14:textId="3AFF6217" w:rsidR="00722A65" w:rsidRPr="000108A1" w:rsidRDefault="008C604C" w:rsidP="006766E9">
            <w:pPr>
              <w:pStyle w:val="ListParagraph"/>
              <w:spacing w:after="0" w:line="240" w:lineRule="auto"/>
              <w:ind w:left="0"/>
              <w:jc w:val="both"/>
              <w:rPr>
                <w:rFonts w:ascii="Arial" w:hAnsi="Arial" w:cs="Arial"/>
                <w:sz w:val="20"/>
                <w:szCs w:val="20"/>
              </w:rPr>
            </w:pPr>
            <w:r w:rsidRPr="000108A1">
              <w:rPr>
                <w:rFonts w:ascii="Arial" w:hAnsi="Arial" w:cs="Arial"/>
                <w:i/>
                <w:iCs/>
                <w:sz w:val="20"/>
                <w:szCs w:val="20"/>
                <w:lang w:eastAsia="lt-LT"/>
              </w:rPr>
              <w:t xml:space="preserve"> </w:t>
            </w:r>
          </w:p>
        </w:tc>
      </w:tr>
      <w:tr w:rsidR="00722A65" w:rsidRPr="007C4877" w14:paraId="4E30B84B" w14:textId="77777777" w:rsidTr="00A7035D">
        <w:tc>
          <w:tcPr>
            <w:tcW w:w="884" w:type="dxa"/>
          </w:tcPr>
          <w:p w14:paraId="274A79DF" w14:textId="4DB6D18B" w:rsidR="00722A65" w:rsidRPr="007C4877" w:rsidRDefault="00722A65" w:rsidP="00EF1456">
            <w:pPr>
              <w:spacing w:line="276" w:lineRule="auto"/>
              <w:jc w:val="both"/>
              <w:rPr>
                <w:rFonts w:ascii="Arial" w:hAnsi="Arial" w:cs="Arial"/>
              </w:rPr>
            </w:pPr>
            <w:r w:rsidRPr="007C4877">
              <w:rPr>
                <w:rFonts w:ascii="Arial" w:hAnsi="Arial" w:cs="Arial"/>
              </w:rPr>
              <w:t>11.</w:t>
            </w:r>
            <w:r w:rsidR="006766E9">
              <w:rPr>
                <w:rFonts w:ascii="Arial" w:hAnsi="Arial" w:cs="Arial"/>
              </w:rPr>
              <w:t>3</w:t>
            </w:r>
            <w:r w:rsidRPr="007C4877">
              <w:rPr>
                <w:rFonts w:ascii="Arial" w:hAnsi="Arial" w:cs="Arial"/>
              </w:rPr>
              <w:t>.</w:t>
            </w:r>
          </w:p>
        </w:tc>
        <w:tc>
          <w:tcPr>
            <w:tcW w:w="2655" w:type="dxa"/>
          </w:tcPr>
          <w:p w14:paraId="6F3227DE" w14:textId="77777777" w:rsidR="00722A65" w:rsidRPr="007C4877" w:rsidRDefault="00722A65" w:rsidP="003A39FF">
            <w:pPr>
              <w:spacing w:line="276" w:lineRule="auto"/>
              <w:rPr>
                <w:rFonts w:ascii="Arial" w:hAnsi="Arial" w:cs="Arial"/>
              </w:rPr>
            </w:pPr>
            <w:r w:rsidRPr="007C4877">
              <w:rPr>
                <w:rFonts w:ascii="Arial" w:hAnsi="Arial" w:cs="Arial"/>
              </w:rPr>
              <w:t xml:space="preserve">kitos (papildomos, jeigu užsakomos) paslaugos, susijusios su projektavimo paslaugomis </w:t>
            </w:r>
          </w:p>
        </w:tc>
        <w:tc>
          <w:tcPr>
            <w:tcW w:w="5783" w:type="dxa"/>
          </w:tcPr>
          <w:p w14:paraId="723050E7" w14:textId="77777777" w:rsidR="00722A65" w:rsidRPr="0052306B" w:rsidRDefault="00722A65" w:rsidP="006E0828">
            <w:pPr>
              <w:jc w:val="both"/>
              <w:rPr>
                <w:rFonts w:ascii="Arial" w:hAnsi="Arial" w:cs="Arial"/>
                <w:b/>
                <w:i/>
                <w:sz w:val="20"/>
                <w:szCs w:val="20"/>
              </w:rPr>
            </w:pPr>
            <w:r w:rsidRPr="0052306B">
              <w:rPr>
                <w:rFonts w:ascii="Arial" w:hAnsi="Arial" w:cs="Arial"/>
                <w:b/>
                <w:i/>
                <w:iCs/>
                <w:sz w:val="20"/>
                <w:szCs w:val="20"/>
              </w:rPr>
              <w:t>Papildomos, susijusios su projektavimu,</w:t>
            </w:r>
            <w:r w:rsidRPr="0052306B">
              <w:rPr>
                <w:rFonts w:ascii="Arial" w:hAnsi="Arial" w:cs="Arial"/>
                <w:b/>
                <w:sz w:val="20"/>
                <w:szCs w:val="20"/>
              </w:rPr>
              <w:t xml:space="preserve"> </w:t>
            </w:r>
            <w:r w:rsidRPr="0052306B">
              <w:rPr>
                <w:rFonts w:ascii="Arial" w:hAnsi="Arial" w:cs="Arial"/>
                <w:b/>
                <w:i/>
                <w:iCs/>
                <w:sz w:val="20"/>
                <w:szCs w:val="20"/>
              </w:rPr>
              <w:t xml:space="preserve">paslaugos: </w:t>
            </w:r>
          </w:p>
          <w:p w14:paraId="429CA56E" w14:textId="77777777" w:rsidR="00722A65" w:rsidRPr="0052306B" w:rsidRDefault="00F67F71" w:rsidP="00872E17">
            <w:pPr>
              <w:pStyle w:val="ListParagraph"/>
              <w:suppressAutoHyphens/>
              <w:spacing w:after="0" w:line="240" w:lineRule="auto"/>
              <w:ind w:left="0"/>
              <w:jc w:val="both"/>
              <w:rPr>
                <w:rFonts w:ascii="Arial" w:hAnsi="Arial" w:cs="Arial"/>
                <w:i/>
                <w:iCs/>
                <w:sz w:val="20"/>
                <w:szCs w:val="20"/>
                <w:lang w:eastAsia="lt-LT"/>
              </w:rPr>
            </w:pPr>
            <w:r w:rsidRPr="0052306B">
              <w:rPr>
                <w:rFonts w:ascii="Arial" w:hAnsi="Arial" w:cs="Arial"/>
                <w:i/>
                <w:iCs/>
                <w:sz w:val="20"/>
                <w:szCs w:val="20"/>
                <w:lang w:eastAsia="lt-LT"/>
              </w:rPr>
              <w:t xml:space="preserve">- </w:t>
            </w:r>
            <w:r w:rsidR="00722A65" w:rsidRPr="0052306B">
              <w:rPr>
                <w:rFonts w:ascii="Arial" w:hAnsi="Arial" w:cs="Arial"/>
                <w:i/>
                <w:iCs/>
                <w:sz w:val="20"/>
                <w:szCs w:val="20"/>
                <w:lang w:eastAsia="lt-LT"/>
              </w:rPr>
              <w:t xml:space="preserve">gauti (arba atlikti) šiuos Projekto rengimo dokumentus </w:t>
            </w:r>
            <w:r w:rsidR="00722A65" w:rsidRPr="0052306B">
              <w:rPr>
                <w:rFonts w:ascii="Arial" w:hAnsi="Arial" w:cs="Arial"/>
                <w:i/>
                <w:sz w:val="20"/>
                <w:szCs w:val="20"/>
              </w:rPr>
              <w:t xml:space="preserve">: </w:t>
            </w:r>
          </w:p>
          <w:p w14:paraId="0E833C03" w14:textId="16C29DDE" w:rsidR="00E164A3" w:rsidRPr="0052306B" w:rsidRDefault="00F67F71" w:rsidP="00872E17">
            <w:pPr>
              <w:pStyle w:val="ListParagraph"/>
              <w:suppressAutoHyphens/>
              <w:spacing w:after="0" w:line="240" w:lineRule="auto"/>
              <w:ind w:left="0"/>
              <w:jc w:val="both"/>
              <w:rPr>
                <w:rFonts w:ascii="Arial" w:hAnsi="Arial" w:cs="Arial"/>
                <w:i/>
                <w:sz w:val="20"/>
                <w:szCs w:val="20"/>
              </w:rPr>
            </w:pPr>
            <w:r w:rsidRPr="0052306B">
              <w:rPr>
                <w:rFonts w:ascii="Arial" w:hAnsi="Arial" w:cs="Arial"/>
                <w:i/>
                <w:sz w:val="20"/>
                <w:szCs w:val="20"/>
              </w:rPr>
              <w:t xml:space="preserve">- </w:t>
            </w:r>
            <w:r w:rsidR="00E164A3" w:rsidRPr="0052306B">
              <w:rPr>
                <w:rFonts w:ascii="Arial" w:hAnsi="Arial" w:cs="Arial"/>
                <w:i/>
                <w:sz w:val="20"/>
                <w:szCs w:val="20"/>
              </w:rPr>
              <w:t xml:space="preserve"> parengti sklypo topografin</w:t>
            </w:r>
            <w:r w:rsidR="00D66A93" w:rsidRPr="0052306B">
              <w:rPr>
                <w:rFonts w:ascii="Arial" w:hAnsi="Arial" w:cs="Arial"/>
                <w:i/>
                <w:sz w:val="20"/>
                <w:szCs w:val="20"/>
              </w:rPr>
              <w:t>į</w:t>
            </w:r>
            <w:r w:rsidR="00E164A3" w:rsidRPr="0052306B">
              <w:rPr>
                <w:rFonts w:ascii="Arial" w:hAnsi="Arial" w:cs="Arial"/>
                <w:i/>
                <w:sz w:val="20"/>
                <w:szCs w:val="20"/>
              </w:rPr>
              <w:t xml:space="preserve"> </w:t>
            </w:r>
            <w:r w:rsidR="00D66A93" w:rsidRPr="0052306B">
              <w:rPr>
                <w:rFonts w:ascii="Arial" w:hAnsi="Arial" w:cs="Arial"/>
                <w:i/>
                <w:sz w:val="20"/>
                <w:szCs w:val="20"/>
              </w:rPr>
              <w:t>planą</w:t>
            </w:r>
            <w:r w:rsidR="00E164A3" w:rsidRPr="0052306B">
              <w:rPr>
                <w:rFonts w:ascii="Arial" w:hAnsi="Arial" w:cs="Arial"/>
                <w:i/>
                <w:sz w:val="20"/>
                <w:szCs w:val="20"/>
              </w:rPr>
              <w:t>;</w:t>
            </w:r>
            <w:r w:rsidR="0093189D" w:rsidRPr="0052306B">
              <w:rPr>
                <w:rFonts w:ascii="Arial" w:hAnsi="Arial" w:cs="Arial"/>
                <w:i/>
                <w:sz w:val="20"/>
                <w:szCs w:val="20"/>
              </w:rPr>
              <w:t xml:space="preserve"> </w:t>
            </w:r>
          </w:p>
          <w:p w14:paraId="5BA20AC4" w14:textId="432F0ACA" w:rsidR="00F67F71" w:rsidRPr="0052306B" w:rsidRDefault="00E164A3" w:rsidP="00872E17">
            <w:pPr>
              <w:pStyle w:val="ListParagraph"/>
              <w:suppressAutoHyphens/>
              <w:spacing w:after="0" w:line="240" w:lineRule="auto"/>
              <w:ind w:left="0"/>
              <w:jc w:val="both"/>
              <w:rPr>
                <w:rFonts w:ascii="Arial" w:hAnsi="Arial" w:cs="Arial"/>
                <w:i/>
                <w:sz w:val="20"/>
                <w:szCs w:val="20"/>
              </w:rPr>
            </w:pPr>
            <w:r w:rsidRPr="0052306B">
              <w:rPr>
                <w:rFonts w:ascii="Arial" w:hAnsi="Arial" w:cs="Arial"/>
                <w:i/>
                <w:sz w:val="20"/>
                <w:szCs w:val="20"/>
              </w:rPr>
              <w:t xml:space="preserve">- </w:t>
            </w:r>
            <w:r w:rsidR="0093189D" w:rsidRPr="0052306B">
              <w:rPr>
                <w:rFonts w:ascii="Arial" w:hAnsi="Arial" w:cs="Arial"/>
                <w:i/>
                <w:sz w:val="20"/>
                <w:szCs w:val="20"/>
              </w:rPr>
              <w:t xml:space="preserve">atlikti geologinius tyrimus; </w:t>
            </w:r>
          </w:p>
          <w:p w14:paraId="21D5597C" w14:textId="6DB2ADA7" w:rsidR="008328F9" w:rsidRPr="0052306B" w:rsidRDefault="004365CC" w:rsidP="00872E17">
            <w:pPr>
              <w:pStyle w:val="ListParagraph"/>
              <w:ind w:left="0"/>
              <w:jc w:val="both"/>
              <w:rPr>
                <w:rFonts w:ascii="Arial" w:hAnsi="Arial" w:cs="Arial"/>
                <w:i/>
                <w:sz w:val="20"/>
                <w:szCs w:val="20"/>
              </w:rPr>
            </w:pPr>
            <w:r w:rsidRPr="0052306B">
              <w:rPr>
                <w:rFonts w:ascii="Arial" w:hAnsi="Arial" w:cs="Arial"/>
                <w:i/>
                <w:sz w:val="20"/>
                <w:szCs w:val="20"/>
              </w:rPr>
              <w:t xml:space="preserve">- </w:t>
            </w:r>
            <w:r w:rsidR="008328F9" w:rsidRPr="0052306B">
              <w:rPr>
                <w:rFonts w:ascii="Arial" w:hAnsi="Arial" w:cs="Arial"/>
                <w:i/>
                <w:sz w:val="20"/>
                <w:szCs w:val="20"/>
              </w:rPr>
              <w:t xml:space="preserve">Įvertinti </w:t>
            </w:r>
            <w:r w:rsidR="00F51970" w:rsidRPr="0052306B">
              <w:rPr>
                <w:rFonts w:ascii="Arial" w:hAnsi="Arial" w:cs="Arial"/>
                <w:i/>
                <w:sz w:val="20"/>
                <w:szCs w:val="20"/>
              </w:rPr>
              <w:t xml:space="preserve">ir  suderinti </w:t>
            </w:r>
            <w:r w:rsidR="008328F9" w:rsidRPr="0052306B">
              <w:rPr>
                <w:rFonts w:ascii="Arial" w:hAnsi="Arial" w:cs="Arial"/>
                <w:i/>
                <w:sz w:val="20"/>
                <w:szCs w:val="20"/>
              </w:rPr>
              <w:t>gretimybėse parengtų teritorijų planavimo dokumentų bei techninių projektų sprendinius. Įvertinti lygiagrečiai rengiamų projektų sprendinius:</w:t>
            </w:r>
          </w:p>
          <w:p w14:paraId="10D6A552" w14:textId="77777777" w:rsidR="008328F9" w:rsidRPr="0052306B" w:rsidRDefault="008328F9" w:rsidP="008328F9">
            <w:pPr>
              <w:pStyle w:val="ListParagraph"/>
              <w:ind w:left="0"/>
              <w:rPr>
                <w:rFonts w:ascii="Arial" w:hAnsi="Arial" w:cs="Arial"/>
                <w:i/>
                <w:sz w:val="20"/>
                <w:szCs w:val="20"/>
              </w:rPr>
            </w:pPr>
            <w:r w:rsidRPr="0052306B">
              <w:rPr>
                <w:rFonts w:ascii="Arial" w:hAnsi="Arial" w:cs="Arial"/>
                <w:i/>
                <w:sz w:val="20"/>
                <w:szCs w:val="20"/>
              </w:rPr>
              <w:t xml:space="preserve">(https://tpdr.planuojustatau.lt/tpdr-ext/?form=TPDocumentFilterBrowseForm </w:t>
            </w:r>
          </w:p>
          <w:p w14:paraId="64973B3D" w14:textId="24D71B1B" w:rsidR="004365CC" w:rsidRPr="0052306B" w:rsidRDefault="008328F9" w:rsidP="008328F9">
            <w:pPr>
              <w:pStyle w:val="ListParagraph"/>
              <w:suppressAutoHyphens/>
              <w:spacing w:after="0" w:line="240" w:lineRule="auto"/>
              <w:ind w:left="0"/>
              <w:rPr>
                <w:rFonts w:ascii="Arial" w:hAnsi="Arial" w:cs="Arial"/>
                <w:i/>
                <w:iCs/>
                <w:sz w:val="20"/>
                <w:szCs w:val="20"/>
                <w:lang w:eastAsia="lt-LT"/>
              </w:rPr>
            </w:pPr>
            <w:r w:rsidRPr="0052306B">
              <w:rPr>
                <w:rFonts w:ascii="Arial" w:hAnsi="Arial" w:cs="Arial"/>
                <w:i/>
                <w:sz w:val="20"/>
                <w:szCs w:val="20"/>
              </w:rPr>
              <w:t>https://infostatyba.planuojustatau.lt/eInfostatyba-external/accounting/</w:t>
            </w:r>
          </w:p>
          <w:p w14:paraId="7283EC93" w14:textId="645719F5" w:rsidR="0093189D" w:rsidRPr="0052306B" w:rsidRDefault="0093189D" w:rsidP="0093189D">
            <w:pPr>
              <w:pStyle w:val="ListParagraph"/>
              <w:suppressAutoHyphens/>
              <w:spacing w:after="0" w:line="240" w:lineRule="auto"/>
              <w:ind w:left="0"/>
              <w:rPr>
                <w:rFonts w:ascii="Arial" w:hAnsi="Arial" w:cs="Arial"/>
                <w:i/>
                <w:iCs/>
                <w:sz w:val="20"/>
                <w:szCs w:val="20"/>
              </w:rPr>
            </w:pPr>
            <w:r w:rsidRPr="0052306B">
              <w:rPr>
                <w:rFonts w:ascii="Arial" w:hAnsi="Arial" w:cs="Arial"/>
                <w:i/>
                <w:iCs/>
                <w:sz w:val="20"/>
                <w:szCs w:val="20"/>
                <w:lang w:eastAsia="lt-LT"/>
              </w:rPr>
              <w:t xml:space="preserve">- </w:t>
            </w:r>
            <w:r w:rsidR="00722A65" w:rsidRPr="0052306B">
              <w:rPr>
                <w:rFonts w:ascii="Arial" w:hAnsi="Arial" w:cs="Arial"/>
                <w:i/>
                <w:iCs/>
                <w:sz w:val="20"/>
                <w:szCs w:val="20"/>
                <w:lang w:eastAsia="lt-LT"/>
              </w:rPr>
              <w:t xml:space="preserve"> inžinerinių </w:t>
            </w:r>
            <w:r w:rsidR="008328F9" w:rsidRPr="0052306B">
              <w:rPr>
                <w:rFonts w:ascii="Arial" w:hAnsi="Arial" w:cs="Arial"/>
                <w:i/>
                <w:iCs/>
                <w:sz w:val="20"/>
                <w:szCs w:val="20"/>
                <w:lang w:eastAsia="lt-LT"/>
              </w:rPr>
              <w:t xml:space="preserve">tinklų </w:t>
            </w:r>
            <w:r w:rsidR="00722A65" w:rsidRPr="0052306B">
              <w:rPr>
                <w:rFonts w:ascii="Arial" w:hAnsi="Arial" w:cs="Arial"/>
                <w:i/>
                <w:iCs/>
                <w:sz w:val="20"/>
                <w:szCs w:val="20"/>
                <w:lang w:eastAsia="lt-LT"/>
              </w:rPr>
              <w:t xml:space="preserve">techninės būklės įvertinimą, </w:t>
            </w:r>
          </w:p>
          <w:p w14:paraId="4A17A868" w14:textId="45CA1050" w:rsidR="0093189D" w:rsidRPr="0052306B" w:rsidRDefault="0093189D" w:rsidP="0093189D">
            <w:pPr>
              <w:pStyle w:val="ListParagraph"/>
              <w:suppressAutoHyphens/>
              <w:spacing w:after="0" w:line="240" w:lineRule="auto"/>
              <w:ind w:left="0"/>
              <w:rPr>
                <w:rFonts w:ascii="Arial" w:hAnsi="Arial" w:cs="Arial"/>
                <w:i/>
                <w:sz w:val="20"/>
                <w:szCs w:val="20"/>
              </w:rPr>
            </w:pPr>
            <w:r w:rsidRPr="0052306B">
              <w:rPr>
                <w:rFonts w:ascii="Arial" w:hAnsi="Arial" w:cs="Arial"/>
                <w:i/>
                <w:iCs/>
                <w:sz w:val="20"/>
                <w:szCs w:val="20"/>
              </w:rPr>
              <w:t>-</w:t>
            </w:r>
            <w:r w:rsidR="00D66A93" w:rsidRPr="0052306B">
              <w:rPr>
                <w:rFonts w:ascii="Arial" w:hAnsi="Arial" w:cs="Arial"/>
                <w:i/>
                <w:iCs/>
                <w:sz w:val="20"/>
                <w:szCs w:val="20"/>
              </w:rPr>
              <w:t>gauti</w:t>
            </w:r>
            <w:r w:rsidRPr="0052306B">
              <w:rPr>
                <w:rFonts w:ascii="Arial" w:hAnsi="Arial" w:cs="Arial"/>
                <w:i/>
                <w:iCs/>
                <w:sz w:val="20"/>
                <w:szCs w:val="20"/>
              </w:rPr>
              <w:t xml:space="preserve"> </w:t>
            </w:r>
            <w:r w:rsidR="00722A65" w:rsidRPr="0052306B">
              <w:rPr>
                <w:rFonts w:ascii="Arial" w:hAnsi="Arial" w:cs="Arial"/>
                <w:i/>
                <w:sz w:val="20"/>
                <w:szCs w:val="20"/>
              </w:rPr>
              <w:t>prisijungimo sąlygas</w:t>
            </w:r>
            <w:r w:rsidRPr="0052306B">
              <w:rPr>
                <w:rFonts w:ascii="Arial" w:hAnsi="Arial" w:cs="Arial"/>
                <w:i/>
                <w:sz w:val="20"/>
                <w:szCs w:val="20"/>
              </w:rPr>
              <w:t>;</w:t>
            </w:r>
          </w:p>
          <w:p w14:paraId="75199E18" w14:textId="160CAE6E" w:rsidR="00310AE7" w:rsidRPr="0052306B" w:rsidRDefault="00310AE7" w:rsidP="00CA0D00">
            <w:pPr>
              <w:pStyle w:val="ListParagraph"/>
              <w:suppressAutoHyphens/>
              <w:spacing w:after="0" w:line="240" w:lineRule="auto"/>
              <w:ind w:left="0"/>
              <w:jc w:val="both"/>
              <w:rPr>
                <w:rFonts w:ascii="Arial" w:hAnsi="Arial" w:cs="Arial"/>
                <w:i/>
                <w:sz w:val="20"/>
                <w:szCs w:val="20"/>
              </w:rPr>
            </w:pPr>
            <w:r w:rsidRPr="0052306B">
              <w:rPr>
                <w:rFonts w:ascii="Arial" w:hAnsi="Arial" w:cs="Arial"/>
                <w:i/>
                <w:sz w:val="20"/>
                <w:szCs w:val="20"/>
              </w:rPr>
              <w:t>-</w:t>
            </w:r>
            <w:r w:rsidR="00CA0D00" w:rsidRPr="0052306B">
              <w:rPr>
                <w:rFonts w:ascii="Arial" w:hAnsi="Arial" w:cs="Arial"/>
                <w:i/>
                <w:sz w:val="20"/>
                <w:szCs w:val="20"/>
              </w:rPr>
              <w:t xml:space="preserve"> </w:t>
            </w:r>
            <w:r w:rsidRPr="0052306B">
              <w:rPr>
                <w:rFonts w:ascii="Arial" w:hAnsi="Arial" w:cs="Arial"/>
                <w:i/>
                <w:sz w:val="20"/>
                <w:szCs w:val="20"/>
              </w:rPr>
              <w:t>sutarčių dėl infrastruktūros</w:t>
            </w:r>
            <w:r w:rsidR="00CA0D00" w:rsidRPr="0052306B">
              <w:rPr>
                <w:rFonts w:ascii="Arial" w:hAnsi="Arial" w:cs="Arial"/>
                <w:i/>
                <w:sz w:val="20"/>
                <w:szCs w:val="20"/>
              </w:rPr>
              <w:t xml:space="preserve"> </w:t>
            </w:r>
            <w:r w:rsidRPr="0052306B">
              <w:rPr>
                <w:rFonts w:ascii="Arial" w:hAnsi="Arial" w:cs="Arial"/>
                <w:i/>
                <w:sz w:val="20"/>
                <w:szCs w:val="20"/>
              </w:rPr>
              <w:t>priklausančios kitiems ūkio subjektams rekonstravimo sudarymas</w:t>
            </w:r>
            <w:r w:rsidR="00CA0D00" w:rsidRPr="0052306B">
              <w:rPr>
                <w:rFonts w:ascii="Arial" w:hAnsi="Arial" w:cs="Arial"/>
                <w:i/>
                <w:sz w:val="20"/>
                <w:szCs w:val="20"/>
              </w:rPr>
              <w:t>;</w:t>
            </w:r>
          </w:p>
          <w:p w14:paraId="27B36A44" w14:textId="77777777" w:rsidR="00722A65" w:rsidRPr="0052306B" w:rsidRDefault="0093189D" w:rsidP="0093189D">
            <w:pPr>
              <w:pStyle w:val="ListParagraph"/>
              <w:suppressAutoHyphens/>
              <w:spacing w:after="0" w:line="240" w:lineRule="auto"/>
              <w:ind w:left="0"/>
              <w:jc w:val="both"/>
              <w:rPr>
                <w:rFonts w:ascii="Arial" w:hAnsi="Arial" w:cs="Arial"/>
                <w:i/>
                <w:iCs/>
                <w:sz w:val="20"/>
                <w:szCs w:val="20"/>
                <w:lang w:eastAsia="lt-LT"/>
              </w:rPr>
            </w:pPr>
            <w:r w:rsidRPr="0052306B">
              <w:rPr>
                <w:rFonts w:ascii="Arial" w:hAnsi="Arial" w:cs="Arial"/>
                <w:i/>
                <w:iCs/>
                <w:sz w:val="20"/>
                <w:szCs w:val="20"/>
                <w:lang w:eastAsia="lt-LT"/>
              </w:rPr>
              <w:t xml:space="preserve">- </w:t>
            </w:r>
            <w:r w:rsidR="00722A65" w:rsidRPr="0052306B">
              <w:rPr>
                <w:rFonts w:ascii="Arial" w:hAnsi="Arial" w:cs="Arial"/>
                <w:i/>
                <w:iCs/>
                <w:sz w:val="20"/>
                <w:szCs w:val="20"/>
                <w:lang w:eastAsia="lt-LT"/>
              </w:rPr>
              <w:t xml:space="preserve">gauti statybą leidžiantį dokumentą; </w:t>
            </w:r>
          </w:p>
          <w:p w14:paraId="29006C06" w14:textId="77777777" w:rsidR="0093189D" w:rsidRPr="0052306B" w:rsidRDefault="0093189D" w:rsidP="0093189D">
            <w:pPr>
              <w:pStyle w:val="ListParagraph"/>
              <w:suppressAutoHyphens/>
              <w:spacing w:after="0" w:line="240" w:lineRule="auto"/>
              <w:ind w:left="0"/>
              <w:jc w:val="both"/>
              <w:rPr>
                <w:rFonts w:ascii="Arial" w:hAnsi="Arial" w:cs="Arial"/>
                <w:i/>
                <w:iCs/>
                <w:sz w:val="20"/>
                <w:szCs w:val="20"/>
                <w:lang w:eastAsia="lt-LT"/>
              </w:rPr>
            </w:pPr>
            <w:r w:rsidRPr="0052306B">
              <w:rPr>
                <w:rFonts w:ascii="Arial" w:hAnsi="Arial" w:cs="Arial"/>
                <w:i/>
                <w:iCs/>
                <w:sz w:val="20"/>
                <w:szCs w:val="20"/>
                <w:lang w:eastAsia="lt-LT"/>
              </w:rPr>
              <w:t xml:space="preserve">- </w:t>
            </w:r>
            <w:r w:rsidR="00722A65" w:rsidRPr="0052306B">
              <w:rPr>
                <w:rFonts w:ascii="Arial" w:hAnsi="Arial" w:cs="Arial"/>
                <w:i/>
                <w:iCs/>
                <w:sz w:val="20"/>
                <w:szCs w:val="20"/>
                <w:lang w:eastAsia="lt-LT"/>
              </w:rPr>
              <w:t xml:space="preserve">atlikti statinio projekto vykdymo priežiūrą; </w:t>
            </w:r>
          </w:p>
          <w:p w14:paraId="103CFA4C" w14:textId="77777777" w:rsidR="0093189D" w:rsidRPr="002561E1" w:rsidRDefault="0093189D" w:rsidP="0093189D">
            <w:pPr>
              <w:pStyle w:val="ListParagraph"/>
              <w:suppressAutoHyphens/>
              <w:spacing w:after="0" w:line="240" w:lineRule="auto"/>
              <w:ind w:left="0"/>
              <w:jc w:val="both"/>
              <w:rPr>
                <w:rFonts w:ascii="Arial" w:hAnsi="Arial" w:cs="Arial"/>
                <w:i/>
                <w:iCs/>
                <w:sz w:val="20"/>
                <w:szCs w:val="20"/>
                <w:lang w:eastAsia="lt-LT"/>
              </w:rPr>
            </w:pPr>
            <w:r w:rsidRPr="002561E1">
              <w:rPr>
                <w:rFonts w:ascii="Arial" w:hAnsi="Arial" w:cs="Arial"/>
                <w:i/>
                <w:iCs/>
                <w:sz w:val="20"/>
                <w:szCs w:val="20"/>
                <w:lang w:eastAsia="lt-LT"/>
              </w:rPr>
              <w:t xml:space="preserve">- </w:t>
            </w:r>
            <w:r w:rsidR="00722A65" w:rsidRPr="002561E1">
              <w:rPr>
                <w:rFonts w:ascii="Arial" w:hAnsi="Arial" w:cs="Arial"/>
                <w:i/>
                <w:iCs/>
                <w:sz w:val="20"/>
                <w:szCs w:val="20"/>
                <w:lang w:eastAsia="lt-LT"/>
              </w:rPr>
              <w:t>parengti statybos rangos sutarties dokumentą – „Veiklų sąrašą“ (žr. žemiau);</w:t>
            </w:r>
          </w:p>
          <w:p w14:paraId="0E5B0077" w14:textId="77777777" w:rsidR="00722A65" w:rsidRPr="002561E1" w:rsidRDefault="0093189D" w:rsidP="0093189D">
            <w:pPr>
              <w:pStyle w:val="ListParagraph"/>
              <w:suppressAutoHyphens/>
              <w:spacing w:after="0" w:line="240" w:lineRule="auto"/>
              <w:ind w:left="0"/>
              <w:jc w:val="both"/>
              <w:rPr>
                <w:rFonts w:ascii="Arial" w:hAnsi="Arial" w:cs="Arial"/>
                <w:i/>
                <w:iCs/>
                <w:sz w:val="20"/>
                <w:szCs w:val="20"/>
                <w:lang w:eastAsia="lt-LT"/>
              </w:rPr>
            </w:pPr>
            <w:r w:rsidRPr="002561E1">
              <w:rPr>
                <w:rFonts w:ascii="Arial" w:hAnsi="Arial" w:cs="Arial"/>
                <w:i/>
                <w:iCs/>
                <w:sz w:val="20"/>
                <w:szCs w:val="20"/>
                <w:lang w:eastAsia="lt-LT"/>
              </w:rPr>
              <w:lastRenderedPageBreak/>
              <w:t xml:space="preserve">- </w:t>
            </w:r>
            <w:r w:rsidR="00722A65" w:rsidRPr="002561E1">
              <w:rPr>
                <w:rFonts w:ascii="Arial" w:hAnsi="Arial" w:cs="Arial"/>
                <w:i/>
                <w:iCs/>
                <w:sz w:val="20"/>
                <w:szCs w:val="20"/>
                <w:lang w:eastAsia="lt-LT"/>
              </w:rPr>
              <w:t xml:space="preserve">nustatyti statybos darbų sritis pagal statybos techninį reglamentą STR 1.06.01:2016 „Statybos darbai. Statinio statybos priežiūra“ 1 priedą, naudotinas statybos rangos darbų pirkimo dokumentuose statybos rangovo kvalifikacijos reikalavimams nustatyti; </w:t>
            </w:r>
          </w:p>
          <w:p w14:paraId="542D9A50" w14:textId="77777777" w:rsidR="00722A65" w:rsidRPr="002561E1" w:rsidRDefault="00722A65" w:rsidP="003A39FF">
            <w:pPr>
              <w:jc w:val="both"/>
              <w:rPr>
                <w:rFonts w:ascii="Arial" w:hAnsi="Arial" w:cs="Arial"/>
                <w:i/>
                <w:sz w:val="20"/>
                <w:szCs w:val="20"/>
              </w:rPr>
            </w:pPr>
            <w:r w:rsidRPr="002561E1">
              <w:rPr>
                <w:rFonts w:ascii="Arial" w:hAnsi="Arial" w:cs="Arial"/>
                <w:b/>
                <w:bCs/>
                <w:i/>
                <w:spacing w:val="-2"/>
                <w:sz w:val="20"/>
                <w:szCs w:val="20"/>
              </w:rPr>
              <w:t xml:space="preserve">„Veiklų sąrašas" </w:t>
            </w:r>
            <w:r w:rsidRPr="002561E1">
              <w:rPr>
                <w:rFonts w:ascii="Arial" w:hAnsi="Arial" w:cs="Arial"/>
                <w:i/>
                <w:spacing w:val="-2"/>
                <w:sz w:val="20"/>
                <w:szCs w:val="20"/>
              </w:rPr>
              <w:t xml:space="preserve">– arba „Kainų/Darbų sąrašas“ – taip pavadintas darbų („be kiekių“) žiniaraštis, kuris nurodo pagrindines bendro statybos darbo, kurio apimtis </w:t>
            </w:r>
            <w:r w:rsidRPr="002561E1">
              <w:rPr>
                <w:rFonts w:ascii="Arial" w:hAnsi="Arial" w:cs="Arial"/>
                <w:i/>
                <w:sz w:val="20"/>
                <w:szCs w:val="20"/>
              </w:rPr>
              <w:t xml:space="preserve">apibrėžta Projekte (techninėse specifikacijose, aiškinamuosiuose raštuose, brėžiniuose), </w:t>
            </w:r>
            <w:r w:rsidRPr="002561E1">
              <w:rPr>
                <w:rFonts w:ascii="Arial" w:hAnsi="Arial" w:cs="Arial"/>
                <w:i/>
                <w:spacing w:val="-2"/>
                <w:sz w:val="20"/>
                <w:szCs w:val="20"/>
              </w:rPr>
              <w:t xml:space="preserve">veiklas ir joms priskirtinas </w:t>
            </w:r>
            <w:r w:rsidRPr="002561E1">
              <w:rPr>
                <w:rFonts w:ascii="Arial" w:hAnsi="Arial" w:cs="Arial"/>
                <w:i/>
                <w:sz w:val="20"/>
                <w:szCs w:val="20"/>
              </w:rPr>
              <w:t xml:space="preserve">rangovo siūlomas </w:t>
            </w:r>
            <w:r w:rsidRPr="002561E1">
              <w:rPr>
                <w:rFonts w:ascii="Arial" w:hAnsi="Arial" w:cs="Arial"/>
                <w:i/>
                <w:spacing w:val="-2"/>
                <w:sz w:val="20"/>
                <w:szCs w:val="20"/>
              </w:rPr>
              <w:t xml:space="preserve">sumas su galutine bendra suma. </w:t>
            </w:r>
          </w:p>
          <w:p w14:paraId="7485DB08" w14:textId="77777777" w:rsidR="00722A65" w:rsidRPr="002561E1" w:rsidRDefault="00722A65" w:rsidP="00AC6D90">
            <w:pPr>
              <w:jc w:val="both"/>
              <w:rPr>
                <w:rFonts w:ascii="Arial" w:hAnsi="Arial" w:cs="Arial"/>
                <w:sz w:val="20"/>
                <w:szCs w:val="20"/>
                <w:u w:val="single"/>
              </w:rPr>
            </w:pPr>
          </w:p>
        </w:tc>
      </w:tr>
      <w:tr w:rsidR="00722A65" w:rsidRPr="007C4877" w14:paraId="5E1E39DA" w14:textId="77777777" w:rsidTr="00F941E2">
        <w:tc>
          <w:tcPr>
            <w:tcW w:w="884" w:type="dxa"/>
          </w:tcPr>
          <w:p w14:paraId="3E1AEEC9" w14:textId="77777777" w:rsidR="00722A65" w:rsidRPr="007C4877" w:rsidRDefault="00722A65" w:rsidP="00EF1456">
            <w:pPr>
              <w:spacing w:line="276" w:lineRule="auto"/>
              <w:jc w:val="both"/>
              <w:rPr>
                <w:rFonts w:ascii="Arial" w:hAnsi="Arial" w:cs="Arial"/>
              </w:rPr>
            </w:pPr>
            <w:r w:rsidRPr="007C4877">
              <w:rPr>
                <w:rFonts w:ascii="Arial" w:hAnsi="Arial" w:cs="Arial"/>
              </w:rPr>
              <w:lastRenderedPageBreak/>
              <w:t>11.3.</w:t>
            </w:r>
          </w:p>
        </w:tc>
        <w:tc>
          <w:tcPr>
            <w:tcW w:w="2655" w:type="dxa"/>
          </w:tcPr>
          <w:p w14:paraId="2A47712F" w14:textId="77777777" w:rsidR="00722A65" w:rsidRPr="007C4877" w:rsidRDefault="00722A65" w:rsidP="003A39FF">
            <w:pPr>
              <w:spacing w:line="276" w:lineRule="auto"/>
              <w:rPr>
                <w:rFonts w:ascii="Arial" w:hAnsi="Arial" w:cs="Arial"/>
              </w:rPr>
            </w:pPr>
            <w:r w:rsidRPr="007C4877">
              <w:rPr>
                <w:rFonts w:ascii="Arial" w:hAnsi="Arial" w:cs="Arial"/>
              </w:rPr>
              <w:t>projekto vykdymo priežiūra</w:t>
            </w:r>
            <w:r w:rsidRPr="007C4877">
              <w:rPr>
                <w:rStyle w:val="FootnoteReference"/>
                <w:rFonts w:ascii="Arial" w:hAnsi="Arial" w:cs="Arial"/>
                <w:iCs/>
                <w:lang w:eastAsia="lt-LT"/>
              </w:rPr>
              <w:footnoteReference w:customMarkFollows="1" w:id="1"/>
              <w:t>***</w:t>
            </w:r>
            <w:r w:rsidRPr="007C4877">
              <w:rPr>
                <w:rFonts w:ascii="Arial" w:hAnsi="Arial" w:cs="Arial"/>
              </w:rPr>
              <w:t xml:space="preserve"> (jeigu šios paslaugos įsigyjamos) </w:t>
            </w:r>
          </w:p>
        </w:tc>
        <w:tc>
          <w:tcPr>
            <w:tcW w:w="5783" w:type="dxa"/>
          </w:tcPr>
          <w:p w14:paraId="11CDDB96" w14:textId="77777777" w:rsidR="00722A65" w:rsidRPr="002561E1" w:rsidRDefault="00722A65" w:rsidP="003A39FF">
            <w:pPr>
              <w:jc w:val="both"/>
              <w:rPr>
                <w:rFonts w:ascii="Arial" w:hAnsi="Arial" w:cs="Arial"/>
                <w:i/>
                <w:iCs/>
                <w:sz w:val="20"/>
                <w:szCs w:val="20"/>
              </w:rPr>
            </w:pPr>
            <w:r w:rsidRPr="002561E1">
              <w:rPr>
                <w:rFonts w:ascii="Arial" w:hAnsi="Arial" w:cs="Arial"/>
                <w:i/>
                <w:iCs/>
                <w:sz w:val="20"/>
                <w:szCs w:val="20"/>
              </w:rPr>
              <w:t xml:space="preserve">Kartu perkamos projekto vykdymo priežiūros paslaugos. Reikalavimai jos atlikimui: lankymosi statybvietėje laikas ir tvarka, ataskaitų teikimas užsakovui ir pan. </w:t>
            </w:r>
          </w:p>
          <w:p w14:paraId="07CD9D33" w14:textId="77777777" w:rsidR="0064733B" w:rsidRDefault="0064733B" w:rsidP="003A39FF">
            <w:pPr>
              <w:jc w:val="both"/>
              <w:rPr>
                <w:rFonts w:ascii="Arial" w:hAnsi="Arial" w:cs="Arial"/>
                <w:i/>
                <w:iCs/>
                <w:kern w:val="0"/>
                <w:sz w:val="20"/>
                <w:szCs w:val="20"/>
                <w:lang w:eastAsia="lt-LT"/>
              </w:rPr>
            </w:pPr>
          </w:p>
          <w:p w14:paraId="0DBFFC30" w14:textId="5B3B2A2B" w:rsidR="00722A65" w:rsidRPr="002561E1" w:rsidRDefault="00722A65" w:rsidP="003A39FF">
            <w:pPr>
              <w:jc w:val="both"/>
              <w:rPr>
                <w:rFonts w:ascii="Arial" w:hAnsi="Arial" w:cs="Arial"/>
                <w:i/>
                <w:sz w:val="20"/>
                <w:szCs w:val="20"/>
              </w:rPr>
            </w:pPr>
            <w:r w:rsidRPr="002561E1">
              <w:rPr>
                <w:rFonts w:ascii="Arial" w:hAnsi="Arial" w:cs="Arial"/>
                <w:i/>
                <w:iCs/>
                <w:kern w:val="0"/>
                <w:sz w:val="20"/>
                <w:szCs w:val="20"/>
                <w:lang w:eastAsia="lt-LT"/>
              </w:rPr>
              <w:t xml:space="preserve">Statinio projekto vykdymo priežiūros paslaugos </w:t>
            </w:r>
            <w:r w:rsidRPr="002561E1">
              <w:rPr>
                <w:rFonts w:ascii="Arial" w:hAnsi="Arial" w:cs="Arial"/>
                <w:b/>
                <w:i/>
                <w:iCs/>
                <w:kern w:val="0"/>
                <w:sz w:val="20"/>
                <w:szCs w:val="20"/>
                <w:lang w:eastAsia="lt-LT"/>
              </w:rPr>
              <w:t xml:space="preserve">įsigyjamos kartu su projektavimu. </w:t>
            </w:r>
            <w:r w:rsidRPr="002561E1">
              <w:rPr>
                <w:rFonts w:ascii="Arial" w:hAnsi="Arial" w:cs="Arial"/>
                <w:i/>
                <w:sz w:val="20"/>
                <w:szCs w:val="20"/>
              </w:rPr>
              <w:t xml:space="preserve">Statinio projektuotojo prievolė atlikti statinio projekto vykdymo priežiūrą. Tikslas – kontroliuoti, kad statinys būtų statomas pagal Projektą ir kad </w:t>
            </w:r>
            <w:r w:rsidRPr="002561E1">
              <w:rPr>
                <w:rFonts w:ascii="Arial" w:hAnsi="Arial" w:cs="Arial"/>
                <w:i/>
                <w:sz w:val="20"/>
                <w:szCs w:val="20"/>
                <w:u w:val="single"/>
              </w:rPr>
              <w:t>būtų įgyvendinta Projekte sukurta statinio architektūra</w:t>
            </w:r>
            <w:r w:rsidRPr="002561E1">
              <w:rPr>
                <w:rFonts w:ascii="Arial" w:hAnsi="Arial" w:cs="Arial"/>
                <w:i/>
                <w:sz w:val="20"/>
                <w:szCs w:val="20"/>
              </w:rPr>
              <w:t xml:space="preserve">. </w:t>
            </w:r>
          </w:p>
          <w:p w14:paraId="193A68C0" w14:textId="77777777" w:rsidR="00722A65" w:rsidRPr="002561E1" w:rsidRDefault="00722A65" w:rsidP="003A39FF">
            <w:pPr>
              <w:jc w:val="both"/>
              <w:rPr>
                <w:rFonts w:ascii="Arial" w:hAnsi="Arial" w:cs="Arial"/>
                <w:i/>
                <w:iCs/>
                <w:sz w:val="20"/>
                <w:szCs w:val="20"/>
              </w:rPr>
            </w:pPr>
          </w:p>
          <w:p w14:paraId="70D140C6" w14:textId="77777777" w:rsidR="00722A65" w:rsidRPr="002561E1" w:rsidRDefault="00722A65" w:rsidP="006A6B98">
            <w:pPr>
              <w:pStyle w:val="ListParagraph"/>
              <w:numPr>
                <w:ilvl w:val="0"/>
                <w:numId w:val="10"/>
              </w:numPr>
              <w:suppressAutoHyphens/>
              <w:spacing w:after="0" w:line="240" w:lineRule="auto"/>
              <w:jc w:val="both"/>
              <w:rPr>
                <w:rFonts w:ascii="Arial" w:hAnsi="Arial" w:cs="Arial"/>
                <w:i/>
                <w:sz w:val="20"/>
                <w:szCs w:val="20"/>
              </w:rPr>
            </w:pPr>
            <w:r w:rsidRPr="002561E1">
              <w:rPr>
                <w:rFonts w:ascii="Arial" w:hAnsi="Arial" w:cs="Arial"/>
                <w:i/>
                <w:sz w:val="20"/>
                <w:szCs w:val="20"/>
              </w:rPr>
              <w:t>lankytis statybvietėje (</w:t>
            </w:r>
            <w:r w:rsidR="0029200A" w:rsidRPr="002561E1">
              <w:rPr>
                <w:rFonts w:ascii="Arial" w:hAnsi="Arial" w:cs="Arial"/>
                <w:i/>
                <w:sz w:val="20"/>
                <w:szCs w:val="20"/>
              </w:rPr>
              <w:t xml:space="preserve">me mažiau kaip </w:t>
            </w:r>
            <w:r w:rsidR="00E6686E" w:rsidRPr="002561E1">
              <w:rPr>
                <w:rFonts w:ascii="Arial" w:hAnsi="Arial" w:cs="Arial"/>
                <w:i/>
                <w:sz w:val="20"/>
                <w:szCs w:val="20"/>
              </w:rPr>
              <w:t>2</w:t>
            </w:r>
            <w:r w:rsidR="00636D58" w:rsidRPr="002561E1">
              <w:rPr>
                <w:rFonts w:ascii="Arial" w:hAnsi="Arial" w:cs="Arial"/>
                <w:i/>
                <w:sz w:val="20"/>
                <w:szCs w:val="20"/>
              </w:rPr>
              <w:t xml:space="preserve"> kartus per mėnesį)</w:t>
            </w:r>
            <w:r w:rsidRPr="002561E1">
              <w:rPr>
                <w:rFonts w:ascii="Arial" w:hAnsi="Arial" w:cs="Arial"/>
                <w:i/>
                <w:sz w:val="20"/>
                <w:szCs w:val="20"/>
              </w:rPr>
              <w:t>;</w:t>
            </w:r>
          </w:p>
          <w:p w14:paraId="26AEE085" w14:textId="77777777" w:rsidR="00722A65" w:rsidRPr="002561E1" w:rsidRDefault="00722A65" w:rsidP="006A6B98">
            <w:pPr>
              <w:pStyle w:val="ListParagraph"/>
              <w:numPr>
                <w:ilvl w:val="0"/>
                <w:numId w:val="10"/>
              </w:numPr>
              <w:suppressAutoHyphens/>
              <w:spacing w:after="0" w:line="240" w:lineRule="auto"/>
              <w:jc w:val="both"/>
              <w:rPr>
                <w:rFonts w:ascii="Arial" w:hAnsi="Arial" w:cs="Arial"/>
                <w:i/>
                <w:sz w:val="20"/>
                <w:szCs w:val="20"/>
              </w:rPr>
            </w:pPr>
            <w:r w:rsidRPr="002561E1">
              <w:rPr>
                <w:rFonts w:ascii="Arial" w:hAnsi="Arial" w:cs="Arial"/>
                <w:b/>
                <w:i/>
                <w:sz w:val="20"/>
                <w:szCs w:val="20"/>
              </w:rPr>
              <w:t>spręsti</w:t>
            </w:r>
            <w:r w:rsidRPr="002561E1">
              <w:rPr>
                <w:rFonts w:ascii="Arial" w:hAnsi="Arial" w:cs="Arial"/>
                <w:i/>
                <w:sz w:val="20"/>
                <w:szCs w:val="20"/>
              </w:rPr>
              <w:t xml:space="preserve"> su Projekto sprendinių įgyvendinimu susijusius </w:t>
            </w:r>
            <w:r w:rsidRPr="002561E1">
              <w:rPr>
                <w:rFonts w:ascii="Arial" w:hAnsi="Arial" w:cs="Arial"/>
                <w:b/>
                <w:i/>
                <w:sz w:val="20"/>
                <w:szCs w:val="20"/>
              </w:rPr>
              <w:t>klausimus</w:t>
            </w:r>
            <w:r w:rsidRPr="002561E1">
              <w:rPr>
                <w:rFonts w:ascii="Arial" w:hAnsi="Arial" w:cs="Arial"/>
                <w:i/>
                <w:sz w:val="20"/>
                <w:szCs w:val="20"/>
              </w:rPr>
              <w:t xml:space="preserve">; </w:t>
            </w:r>
          </w:p>
          <w:p w14:paraId="1DE81A12" w14:textId="77777777" w:rsidR="00722A65" w:rsidRPr="002561E1" w:rsidRDefault="00722A65" w:rsidP="006A6B98">
            <w:pPr>
              <w:pStyle w:val="ListParagraph"/>
              <w:numPr>
                <w:ilvl w:val="0"/>
                <w:numId w:val="10"/>
              </w:numPr>
              <w:suppressAutoHyphens/>
              <w:spacing w:after="0" w:line="240" w:lineRule="auto"/>
              <w:jc w:val="both"/>
              <w:rPr>
                <w:rFonts w:ascii="Arial" w:hAnsi="Arial" w:cs="Arial"/>
                <w:i/>
                <w:sz w:val="20"/>
                <w:szCs w:val="20"/>
              </w:rPr>
            </w:pPr>
            <w:r w:rsidRPr="002561E1">
              <w:rPr>
                <w:rFonts w:ascii="Arial" w:hAnsi="Arial" w:cs="Arial"/>
                <w:i/>
                <w:sz w:val="20"/>
                <w:szCs w:val="20"/>
              </w:rPr>
              <w:t xml:space="preserve">tikrinti, ar statinys statomas ir/ar griaunamas laikantis Projekto sprendinių, </w:t>
            </w:r>
            <w:r w:rsidRPr="002561E1">
              <w:rPr>
                <w:rFonts w:ascii="Arial" w:hAnsi="Arial" w:cs="Arial"/>
                <w:b/>
                <w:i/>
                <w:sz w:val="20"/>
                <w:szCs w:val="20"/>
              </w:rPr>
              <w:t>ir apie tai įrašyti į statybos žurnalą</w:t>
            </w:r>
            <w:r w:rsidRPr="002561E1">
              <w:rPr>
                <w:rFonts w:ascii="Arial" w:hAnsi="Arial" w:cs="Arial"/>
                <w:i/>
                <w:sz w:val="20"/>
                <w:szCs w:val="20"/>
              </w:rPr>
              <w:t xml:space="preserve">; </w:t>
            </w:r>
          </w:p>
          <w:p w14:paraId="6C3CF084" w14:textId="77777777" w:rsidR="00722A65" w:rsidRPr="002561E1" w:rsidRDefault="00722A65" w:rsidP="006A6B98">
            <w:pPr>
              <w:pStyle w:val="ListParagraph"/>
              <w:numPr>
                <w:ilvl w:val="0"/>
                <w:numId w:val="10"/>
              </w:numPr>
              <w:suppressAutoHyphens/>
              <w:spacing w:after="0" w:line="240" w:lineRule="auto"/>
              <w:jc w:val="both"/>
              <w:rPr>
                <w:rFonts w:ascii="Arial" w:hAnsi="Arial" w:cs="Arial"/>
                <w:i/>
                <w:sz w:val="20"/>
                <w:szCs w:val="20"/>
              </w:rPr>
            </w:pPr>
            <w:r w:rsidRPr="002561E1">
              <w:rPr>
                <w:rFonts w:ascii="Arial" w:hAnsi="Arial" w:cs="Arial"/>
                <w:i/>
                <w:sz w:val="20"/>
                <w:szCs w:val="20"/>
              </w:rPr>
              <w:t xml:space="preserve">organizuoti pastebėtų Projekto </w:t>
            </w:r>
            <w:r w:rsidRPr="002561E1">
              <w:rPr>
                <w:rFonts w:ascii="Arial" w:hAnsi="Arial" w:cs="Arial"/>
                <w:b/>
                <w:i/>
                <w:sz w:val="20"/>
                <w:szCs w:val="20"/>
              </w:rPr>
              <w:t xml:space="preserve">klaidų taisymą, </w:t>
            </w:r>
          </w:p>
          <w:p w14:paraId="78E3D8D5" w14:textId="77777777" w:rsidR="00722A65" w:rsidRPr="002561E1" w:rsidRDefault="00722A65" w:rsidP="006A6B98">
            <w:pPr>
              <w:pStyle w:val="ListParagraph"/>
              <w:numPr>
                <w:ilvl w:val="0"/>
                <w:numId w:val="10"/>
              </w:numPr>
              <w:suppressAutoHyphens/>
              <w:spacing w:after="0" w:line="240" w:lineRule="auto"/>
              <w:jc w:val="both"/>
              <w:rPr>
                <w:rFonts w:ascii="Arial" w:hAnsi="Arial" w:cs="Arial"/>
                <w:i/>
                <w:sz w:val="20"/>
                <w:szCs w:val="20"/>
              </w:rPr>
            </w:pPr>
            <w:r w:rsidRPr="002561E1">
              <w:rPr>
                <w:rFonts w:ascii="Arial" w:hAnsi="Arial" w:cs="Arial"/>
                <w:i/>
                <w:sz w:val="20"/>
                <w:szCs w:val="20"/>
              </w:rPr>
              <w:t xml:space="preserve">į statybos darbų žurnalą surašyti atliktus statybos darbus, </w:t>
            </w:r>
            <w:r w:rsidRPr="002561E1">
              <w:rPr>
                <w:rFonts w:ascii="Arial" w:hAnsi="Arial" w:cs="Arial"/>
                <w:b/>
                <w:i/>
                <w:sz w:val="20"/>
                <w:szCs w:val="20"/>
              </w:rPr>
              <w:t>neatitinkančius</w:t>
            </w:r>
            <w:r w:rsidRPr="002561E1">
              <w:rPr>
                <w:rFonts w:ascii="Arial" w:hAnsi="Arial" w:cs="Arial"/>
                <w:i/>
                <w:sz w:val="20"/>
                <w:szCs w:val="20"/>
              </w:rPr>
              <w:t xml:space="preserve"> Projekto </w:t>
            </w:r>
            <w:r w:rsidRPr="002561E1">
              <w:rPr>
                <w:rFonts w:ascii="Arial" w:hAnsi="Arial" w:cs="Arial"/>
                <w:b/>
                <w:i/>
                <w:sz w:val="20"/>
                <w:szCs w:val="20"/>
              </w:rPr>
              <w:t>sprendinių</w:t>
            </w:r>
            <w:r w:rsidRPr="002561E1">
              <w:rPr>
                <w:rFonts w:ascii="Arial" w:hAnsi="Arial" w:cs="Arial"/>
                <w:i/>
                <w:sz w:val="20"/>
                <w:szCs w:val="20"/>
              </w:rPr>
              <w:t xml:space="preserve">, taip pat nurodymus ir reikalavimus tiems neatitikimams ištaisyti, </w:t>
            </w:r>
          </w:p>
          <w:p w14:paraId="58025E56" w14:textId="77777777" w:rsidR="00722A65" w:rsidRPr="002561E1" w:rsidRDefault="00722A65" w:rsidP="006A6B98">
            <w:pPr>
              <w:pStyle w:val="ListParagraph"/>
              <w:numPr>
                <w:ilvl w:val="0"/>
                <w:numId w:val="10"/>
              </w:numPr>
              <w:suppressAutoHyphens/>
              <w:spacing w:after="0" w:line="240" w:lineRule="auto"/>
              <w:jc w:val="both"/>
              <w:rPr>
                <w:rFonts w:ascii="Arial" w:hAnsi="Arial" w:cs="Arial"/>
                <w:i/>
                <w:sz w:val="20"/>
                <w:szCs w:val="20"/>
              </w:rPr>
            </w:pPr>
            <w:r w:rsidRPr="002561E1">
              <w:rPr>
                <w:rFonts w:ascii="Arial" w:hAnsi="Arial" w:cs="Arial"/>
                <w:b/>
                <w:i/>
                <w:sz w:val="20"/>
                <w:szCs w:val="20"/>
              </w:rPr>
              <w:t>drausti</w:t>
            </w:r>
            <w:r w:rsidRPr="002561E1">
              <w:rPr>
                <w:rFonts w:ascii="Arial" w:hAnsi="Arial" w:cs="Arial"/>
                <w:i/>
                <w:sz w:val="20"/>
                <w:szCs w:val="20"/>
              </w:rPr>
              <w:t xml:space="preserve"> naudoti statybos produktus (statybines medžiagas, statybos gaminius, dirbinius) ir įrenginius, jei jie </w:t>
            </w:r>
            <w:r w:rsidRPr="002561E1">
              <w:rPr>
                <w:rFonts w:ascii="Arial" w:hAnsi="Arial" w:cs="Arial"/>
                <w:b/>
                <w:i/>
                <w:sz w:val="20"/>
                <w:szCs w:val="20"/>
              </w:rPr>
              <w:t>neatitinka</w:t>
            </w:r>
            <w:r w:rsidRPr="002561E1">
              <w:rPr>
                <w:rFonts w:ascii="Arial" w:hAnsi="Arial" w:cs="Arial"/>
                <w:i/>
                <w:sz w:val="20"/>
                <w:szCs w:val="20"/>
              </w:rPr>
              <w:t xml:space="preserve"> Projekto (jo dalies) techninių specifikacijų, normatyvinių statybos techninių ir normatyvinių statinio saugos ir paskirties dokumentų </w:t>
            </w:r>
            <w:r w:rsidRPr="002561E1">
              <w:rPr>
                <w:rFonts w:ascii="Arial" w:hAnsi="Arial" w:cs="Arial"/>
                <w:b/>
                <w:i/>
                <w:sz w:val="20"/>
                <w:szCs w:val="20"/>
              </w:rPr>
              <w:t>reikalavimų</w:t>
            </w:r>
            <w:r w:rsidRPr="002561E1">
              <w:rPr>
                <w:rFonts w:ascii="Arial" w:hAnsi="Arial" w:cs="Arial"/>
                <w:i/>
                <w:sz w:val="20"/>
                <w:szCs w:val="20"/>
              </w:rPr>
              <w:t xml:space="preserve">, ir </w:t>
            </w:r>
            <w:r w:rsidRPr="002561E1">
              <w:rPr>
                <w:rFonts w:ascii="Arial" w:hAnsi="Arial" w:cs="Arial"/>
                <w:b/>
                <w:i/>
                <w:sz w:val="20"/>
                <w:szCs w:val="20"/>
              </w:rPr>
              <w:t>apie tai įrašyti į Statybos darbų žurnalą</w:t>
            </w:r>
            <w:r w:rsidRPr="002561E1">
              <w:rPr>
                <w:rFonts w:ascii="Arial" w:hAnsi="Arial" w:cs="Arial"/>
                <w:i/>
                <w:sz w:val="20"/>
                <w:szCs w:val="20"/>
              </w:rPr>
              <w:t xml:space="preserve">, </w:t>
            </w:r>
          </w:p>
          <w:p w14:paraId="6DE9E5ED" w14:textId="77777777" w:rsidR="00722A65" w:rsidRPr="002561E1" w:rsidRDefault="00722A65" w:rsidP="006A6B98">
            <w:pPr>
              <w:pStyle w:val="ListParagraph"/>
              <w:numPr>
                <w:ilvl w:val="0"/>
                <w:numId w:val="10"/>
              </w:numPr>
              <w:suppressAutoHyphens/>
              <w:spacing w:after="0" w:line="240" w:lineRule="auto"/>
              <w:jc w:val="both"/>
              <w:rPr>
                <w:rFonts w:ascii="Arial" w:hAnsi="Arial" w:cs="Arial"/>
                <w:i/>
                <w:sz w:val="20"/>
                <w:szCs w:val="20"/>
              </w:rPr>
            </w:pPr>
            <w:r w:rsidRPr="002561E1">
              <w:rPr>
                <w:rFonts w:ascii="Arial" w:hAnsi="Arial" w:cs="Arial"/>
                <w:i/>
                <w:sz w:val="20"/>
                <w:szCs w:val="20"/>
              </w:rPr>
              <w:t xml:space="preserve">atlikti Projekto (jo dalies) sprendinių </w:t>
            </w:r>
            <w:r w:rsidRPr="002561E1">
              <w:rPr>
                <w:rFonts w:ascii="Arial" w:hAnsi="Arial" w:cs="Arial"/>
                <w:b/>
                <w:i/>
                <w:sz w:val="20"/>
                <w:szCs w:val="20"/>
              </w:rPr>
              <w:t>pakeitimus</w:t>
            </w:r>
            <w:r w:rsidRPr="002561E1">
              <w:rPr>
                <w:rFonts w:ascii="Arial" w:hAnsi="Arial" w:cs="Arial"/>
                <w:i/>
                <w:sz w:val="20"/>
                <w:szCs w:val="20"/>
              </w:rPr>
              <w:t xml:space="preserve">. </w:t>
            </w:r>
          </w:p>
          <w:p w14:paraId="033D1136" w14:textId="77777777" w:rsidR="00722A65" w:rsidRPr="002561E1" w:rsidRDefault="00722A65" w:rsidP="003A39FF">
            <w:pPr>
              <w:jc w:val="both"/>
              <w:rPr>
                <w:rFonts w:ascii="Arial" w:hAnsi="Arial" w:cs="Arial"/>
                <w:sz w:val="20"/>
                <w:szCs w:val="20"/>
              </w:rPr>
            </w:pPr>
            <w:r w:rsidRPr="002561E1">
              <w:rPr>
                <w:rFonts w:ascii="Arial" w:hAnsi="Arial" w:cs="Arial"/>
                <w:i/>
                <w:iCs/>
                <w:kern w:val="0"/>
                <w:sz w:val="20"/>
                <w:szCs w:val="20"/>
                <w:lang w:eastAsia="lt-LT"/>
              </w:rPr>
              <w:t xml:space="preserve">Pateikti  galutinę statinio projekto vykdymo priežiūros ataskaitą </w:t>
            </w:r>
          </w:p>
          <w:p w14:paraId="57A41DDE" w14:textId="77777777" w:rsidR="00722A65" w:rsidRPr="002561E1" w:rsidRDefault="00722A65" w:rsidP="003A39FF">
            <w:pPr>
              <w:jc w:val="both"/>
              <w:rPr>
                <w:rFonts w:ascii="Arial" w:hAnsi="Arial" w:cs="Arial"/>
                <w:i/>
                <w:sz w:val="20"/>
                <w:szCs w:val="20"/>
              </w:rPr>
            </w:pPr>
            <w:r w:rsidRPr="002561E1">
              <w:rPr>
                <w:rFonts w:ascii="Arial" w:hAnsi="Arial" w:cs="Arial"/>
                <w:i/>
                <w:sz w:val="20"/>
                <w:szCs w:val="20"/>
              </w:rPr>
              <w:t xml:space="preserve">Statinio projekto vykdymo priežiūrą (statybos metu) statinio projektuotojo pavedimu atlieka Projekto rengėjas. Tas pats paslaugos teikėjas (projektuotojas) turėtų būti atsakingas ir už Projekto parengimą, ir už statinio projekto vykdymo priežiūrą. Tačiau statinio projektuotojo rašytiniu sutikimu arba kai statinio projektuotojo nebėra projekto vykdymo priežiūrą gali atlikti kitas užsakovo pasirinktas statinio projektuotojas. </w:t>
            </w:r>
          </w:p>
          <w:p w14:paraId="6E9B4376" w14:textId="77777777" w:rsidR="00722A65" w:rsidRPr="002561E1" w:rsidRDefault="00722A65" w:rsidP="003A39FF">
            <w:pPr>
              <w:jc w:val="both"/>
              <w:rPr>
                <w:rFonts w:ascii="Arial" w:hAnsi="Arial" w:cs="Arial"/>
                <w:i/>
                <w:iCs/>
                <w:sz w:val="20"/>
                <w:szCs w:val="20"/>
              </w:rPr>
            </w:pPr>
            <w:r w:rsidRPr="002561E1">
              <w:rPr>
                <w:rFonts w:ascii="Arial" w:hAnsi="Arial" w:cs="Arial"/>
                <w:i/>
                <w:sz w:val="20"/>
                <w:szCs w:val="20"/>
              </w:rPr>
              <w:t xml:space="preserve">Statinio projekto vykdymo priežiūros vadovą samdo (skiria) statinio projektuotojas (tas, kas skyrė ar pasamdė statinio projekto vadovą). Statinio projekto vykdymo priežiūros vadovas privalo užtikrinti, kad visais atvejais atlikti Projekto sprendinių pakeitimai atitiktų normatyvinių statybos techninių ir normatyvinių statinio saugos ir paskirties dokumentų reikalavimus. </w:t>
            </w:r>
          </w:p>
          <w:p w14:paraId="5577F0A4" w14:textId="77777777" w:rsidR="00722A65" w:rsidRPr="002561E1" w:rsidRDefault="00722A65" w:rsidP="003A39FF">
            <w:pPr>
              <w:jc w:val="both"/>
              <w:rPr>
                <w:rFonts w:ascii="Arial" w:hAnsi="Arial" w:cs="Arial"/>
                <w:iCs/>
                <w:kern w:val="0"/>
                <w:sz w:val="20"/>
                <w:szCs w:val="20"/>
                <w:lang w:eastAsia="lt-LT"/>
              </w:rPr>
            </w:pPr>
          </w:p>
          <w:p w14:paraId="75579745" w14:textId="77777777" w:rsidR="00722A65" w:rsidRPr="002561E1" w:rsidRDefault="00722A65" w:rsidP="003A39FF">
            <w:pPr>
              <w:jc w:val="both"/>
              <w:rPr>
                <w:rFonts w:ascii="Arial" w:hAnsi="Arial" w:cs="Arial"/>
                <w:i/>
                <w:iCs/>
                <w:sz w:val="20"/>
                <w:szCs w:val="20"/>
              </w:rPr>
            </w:pPr>
            <w:r w:rsidRPr="002561E1">
              <w:rPr>
                <w:rFonts w:ascii="Arial" w:hAnsi="Arial" w:cs="Arial"/>
                <w:i/>
                <w:iCs/>
                <w:sz w:val="20"/>
                <w:szCs w:val="20"/>
              </w:rPr>
              <w:t xml:space="preserve">Kartu su pasiūlymu prašoma pateikti statinio projekto vykdymo </w:t>
            </w:r>
            <w:r w:rsidRPr="002561E1">
              <w:rPr>
                <w:rFonts w:ascii="Arial" w:hAnsi="Arial" w:cs="Arial"/>
                <w:i/>
                <w:iCs/>
                <w:sz w:val="20"/>
                <w:szCs w:val="20"/>
              </w:rPr>
              <w:lastRenderedPageBreak/>
              <w:t>priežiūros grupės (jei taikoma) sudėtis – grupės vadovo ir narių vardai, pavardės, pareigos, dokumentų, suteikiančių teisę eiti atitinkamas pareigas, išdavimo, galiojimo datos ir numeriai.</w:t>
            </w:r>
          </w:p>
          <w:p w14:paraId="3C532E26" w14:textId="77777777" w:rsidR="00722A65" w:rsidRPr="002561E1" w:rsidRDefault="00722A65" w:rsidP="003A39FF">
            <w:pPr>
              <w:jc w:val="both"/>
              <w:rPr>
                <w:rFonts w:ascii="Arial" w:hAnsi="Arial" w:cs="Arial"/>
                <w:iCs/>
                <w:kern w:val="0"/>
                <w:sz w:val="20"/>
                <w:szCs w:val="20"/>
                <w:lang w:eastAsia="lt-LT"/>
              </w:rPr>
            </w:pPr>
          </w:p>
        </w:tc>
      </w:tr>
      <w:tr w:rsidR="00722A65" w:rsidRPr="007C4877" w14:paraId="502D2806" w14:textId="77777777" w:rsidTr="00F941E2">
        <w:trPr>
          <w:trHeight w:val="70"/>
        </w:trPr>
        <w:tc>
          <w:tcPr>
            <w:tcW w:w="884" w:type="dxa"/>
          </w:tcPr>
          <w:p w14:paraId="37E03FCA" w14:textId="77777777" w:rsidR="00722A65" w:rsidRPr="007C4877" w:rsidRDefault="00722A65" w:rsidP="003A39FF">
            <w:pPr>
              <w:spacing w:line="276" w:lineRule="auto"/>
              <w:jc w:val="both"/>
              <w:rPr>
                <w:rFonts w:ascii="Arial" w:hAnsi="Arial" w:cs="Arial"/>
              </w:rPr>
            </w:pPr>
          </w:p>
        </w:tc>
        <w:tc>
          <w:tcPr>
            <w:tcW w:w="8438" w:type="dxa"/>
            <w:gridSpan w:val="2"/>
          </w:tcPr>
          <w:p w14:paraId="30FC0A8A" w14:textId="77777777" w:rsidR="00722A65" w:rsidRPr="002561E1" w:rsidRDefault="00722A65" w:rsidP="003A39FF">
            <w:pPr>
              <w:spacing w:line="276" w:lineRule="auto"/>
              <w:ind w:left="360"/>
              <w:jc w:val="center"/>
              <w:rPr>
                <w:rFonts w:ascii="Arial" w:hAnsi="Arial" w:cs="Arial"/>
                <w:b/>
                <w:sz w:val="20"/>
                <w:szCs w:val="20"/>
              </w:rPr>
            </w:pPr>
            <w:r w:rsidRPr="002561E1">
              <w:rPr>
                <w:rFonts w:ascii="Arial" w:hAnsi="Arial" w:cs="Arial"/>
                <w:b/>
                <w:sz w:val="20"/>
                <w:szCs w:val="20"/>
              </w:rPr>
              <w:t>III. Reikalavimai projektavimo paslaugoms</w:t>
            </w:r>
          </w:p>
        </w:tc>
      </w:tr>
      <w:tr w:rsidR="00722A65" w:rsidRPr="007C4877" w14:paraId="18DE4177" w14:textId="77777777" w:rsidTr="00F941E2">
        <w:trPr>
          <w:trHeight w:val="1969"/>
        </w:trPr>
        <w:tc>
          <w:tcPr>
            <w:tcW w:w="884" w:type="dxa"/>
          </w:tcPr>
          <w:p w14:paraId="6F654A7D" w14:textId="4BD1F9B5" w:rsidR="00722A65" w:rsidRPr="007C4877" w:rsidRDefault="00722A65" w:rsidP="000159FB">
            <w:pPr>
              <w:spacing w:line="276" w:lineRule="auto"/>
              <w:jc w:val="both"/>
              <w:rPr>
                <w:rFonts w:ascii="Arial" w:hAnsi="Arial" w:cs="Arial"/>
              </w:rPr>
            </w:pPr>
            <w:r w:rsidRPr="007C4877">
              <w:rPr>
                <w:rFonts w:ascii="Arial" w:hAnsi="Arial" w:cs="Arial"/>
              </w:rPr>
              <w:t>1</w:t>
            </w:r>
            <w:r w:rsidR="004365CC" w:rsidRPr="007C4877">
              <w:rPr>
                <w:rFonts w:ascii="Arial" w:hAnsi="Arial" w:cs="Arial"/>
              </w:rPr>
              <w:t>2</w:t>
            </w:r>
            <w:r w:rsidRPr="007C4877">
              <w:rPr>
                <w:rFonts w:ascii="Arial" w:hAnsi="Arial" w:cs="Arial"/>
              </w:rPr>
              <w:t>.</w:t>
            </w:r>
          </w:p>
        </w:tc>
        <w:tc>
          <w:tcPr>
            <w:tcW w:w="2655" w:type="dxa"/>
          </w:tcPr>
          <w:p w14:paraId="1BE79539" w14:textId="77777777" w:rsidR="00722A65" w:rsidRPr="007C4877" w:rsidRDefault="00722A65" w:rsidP="003A39FF">
            <w:pPr>
              <w:spacing w:line="276" w:lineRule="auto"/>
              <w:rPr>
                <w:rFonts w:ascii="Arial" w:hAnsi="Arial" w:cs="Arial"/>
                <w:b/>
                <w:u w:val="single"/>
              </w:rPr>
            </w:pPr>
            <w:r w:rsidRPr="007C4877">
              <w:rPr>
                <w:rFonts w:ascii="Arial" w:hAnsi="Arial" w:cs="Arial"/>
              </w:rPr>
              <w:t>Statinio projekto dokumentams taikomi</w:t>
            </w:r>
            <w:r w:rsidRPr="007C4877">
              <w:rPr>
                <w:rFonts w:ascii="Arial" w:hAnsi="Arial" w:cs="Arial"/>
                <w:b/>
              </w:rPr>
              <w:t xml:space="preserve"> </w:t>
            </w:r>
            <w:r w:rsidRPr="007C4877">
              <w:rPr>
                <w:rFonts w:ascii="Arial" w:hAnsi="Arial" w:cs="Arial"/>
              </w:rPr>
              <w:t xml:space="preserve">teisės aktai, normatyviniai statybos techniniai dokumentai bei normatyviniai statinio saugos ir paskirties dokumentai, teritorijų planavimo dokumentai. </w:t>
            </w:r>
          </w:p>
        </w:tc>
        <w:tc>
          <w:tcPr>
            <w:tcW w:w="5783" w:type="dxa"/>
          </w:tcPr>
          <w:p w14:paraId="1E547045" w14:textId="77777777" w:rsidR="00722A65" w:rsidRPr="002561E1" w:rsidRDefault="00722A65" w:rsidP="003A39FF">
            <w:pPr>
              <w:jc w:val="both"/>
              <w:rPr>
                <w:rFonts w:ascii="Arial" w:hAnsi="Arial" w:cs="Arial"/>
                <w:i/>
                <w:iCs/>
                <w:kern w:val="0"/>
                <w:sz w:val="20"/>
                <w:szCs w:val="20"/>
                <w:lang w:eastAsia="lt-LT"/>
              </w:rPr>
            </w:pPr>
            <w:r w:rsidRPr="002561E1">
              <w:rPr>
                <w:rFonts w:ascii="Arial" w:hAnsi="Arial" w:cs="Arial"/>
                <w:i/>
                <w:iCs/>
                <w:kern w:val="0"/>
                <w:sz w:val="20"/>
                <w:szCs w:val="20"/>
                <w:lang w:eastAsia="lt-LT"/>
              </w:rPr>
              <w:t xml:space="preserve">Statinio projektas turi atitikti privalomųjų statinio projekto rengimo dokumentų ir kitų norminių teisės aktų reikalavimus, o jais grindžiami sprendiniai suderinti su teritorijos infrastruktūros plėtra. Jeigu yra galiojantys, nurodomi ir specifiniai norminiai dokumentai, kuriais vadovaujantis turi būti rengiami projekto sprendiniai. </w:t>
            </w:r>
          </w:p>
          <w:p w14:paraId="2863C243" w14:textId="77777777" w:rsidR="00722A65" w:rsidRPr="002561E1" w:rsidRDefault="00722A65" w:rsidP="003A39FF">
            <w:pPr>
              <w:jc w:val="both"/>
              <w:rPr>
                <w:rFonts w:ascii="Arial" w:hAnsi="Arial" w:cs="Arial"/>
                <w:i/>
                <w:iCs/>
                <w:kern w:val="0"/>
                <w:sz w:val="20"/>
                <w:szCs w:val="20"/>
                <w:lang w:eastAsia="lt-LT"/>
              </w:rPr>
            </w:pPr>
          </w:p>
          <w:p w14:paraId="16204ADA" w14:textId="77777777" w:rsidR="00722A65" w:rsidRPr="0052306B" w:rsidRDefault="00722A65" w:rsidP="003A39FF">
            <w:pPr>
              <w:jc w:val="both"/>
              <w:rPr>
                <w:rFonts w:ascii="Arial" w:hAnsi="Arial" w:cs="Arial"/>
                <w:i/>
                <w:iCs/>
                <w:kern w:val="0"/>
                <w:sz w:val="20"/>
                <w:szCs w:val="20"/>
                <w:lang w:eastAsia="lt-LT"/>
              </w:rPr>
            </w:pPr>
            <w:r w:rsidRPr="0052306B">
              <w:rPr>
                <w:rFonts w:ascii="Arial" w:hAnsi="Arial" w:cs="Arial"/>
                <w:i/>
                <w:iCs/>
                <w:kern w:val="0"/>
                <w:sz w:val="20"/>
                <w:szCs w:val="20"/>
                <w:lang w:eastAsia="lt-LT"/>
              </w:rPr>
              <w:t xml:space="preserve">Normatyviniai statybos techniniai dokumentai, </w:t>
            </w:r>
            <w:r w:rsidRPr="0052306B">
              <w:rPr>
                <w:rFonts w:ascii="Arial" w:hAnsi="Arial" w:cs="Arial"/>
                <w:b/>
                <w:i/>
                <w:iCs/>
                <w:kern w:val="0"/>
                <w:sz w:val="20"/>
                <w:szCs w:val="20"/>
                <w:lang w:eastAsia="lt-LT"/>
              </w:rPr>
              <w:t>privalomi</w:t>
            </w:r>
            <w:r w:rsidRPr="0052306B">
              <w:rPr>
                <w:rFonts w:ascii="Arial" w:hAnsi="Arial" w:cs="Arial"/>
                <w:i/>
                <w:iCs/>
                <w:kern w:val="0"/>
                <w:sz w:val="20"/>
                <w:szCs w:val="20"/>
                <w:lang w:eastAsia="lt-LT"/>
              </w:rPr>
              <w:t xml:space="preserve"> visiems statybos dalyviams: </w:t>
            </w:r>
          </w:p>
          <w:p w14:paraId="6FE43DBF" w14:textId="77777777" w:rsidR="00722A65" w:rsidRPr="0052306B" w:rsidRDefault="00722A65" w:rsidP="006A6B98">
            <w:pPr>
              <w:pStyle w:val="ListParagraph"/>
              <w:numPr>
                <w:ilvl w:val="0"/>
                <w:numId w:val="6"/>
              </w:numPr>
              <w:suppressAutoHyphens/>
              <w:spacing w:after="0" w:line="240" w:lineRule="auto"/>
              <w:rPr>
                <w:rFonts w:ascii="Arial" w:hAnsi="Arial" w:cs="Arial"/>
                <w:i/>
                <w:sz w:val="20"/>
                <w:szCs w:val="20"/>
              </w:rPr>
            </w:pPr>
            <w:r w:rsidRPr="0052306B">
              <w:rPr>
                <w:rFonts w:ascii="Arial" w:hAnsi="Arial" w:cs="Arial"/>
                <w:i/>
                <w:sz w:val="20"/>
                <w:szCs w:val="20"/>
              </w:rPr>
              <w:t xml:space="preserve">statybos techniniai reglamentai, </w:t>
            </w:r>
          </w:p>
          <w:p w14:paraId="49F0167D" w14:textId="77777777" w:rsidR="003F07EC" w:rsidRPr="0052306B" w:rsidRDefault="00722A65" w:rsidP="006A6B98">
            <w:pPr>
              <w:pStyle w:val="ListParagraph"/>
              <w:numPr>
                <w:ilvl w:val="0"/>
                <w:numId w:val="6"/>
              </w:numPr>
              <w:suppressAutoHyphens/>
              <w:spacing w:after="0" w:line="240" w:lineRule="auto"/>
              <w:rPr>
                <w:rFonts w:ascii="Arial" w:hAnsi="Arial" w:cs="Arial"/>
                <w:b/>
                <w:i/>
                <w:sz w:val="20"/>
                <w:szCs w:val="20"/>
              </w:rPr>
            </w:pPr>
            <w:r w:rsidRPr="0052306B">
              <w:rPr>
                <w:rFonts w:ascii="Arial" w:hAnsi="Arial" w:cs="Arial"/>
                <w:i/>
                <w:sz w:val="20"/>
                <w:szCs w:val="20"/>
              </w:rPr>
              <w:t>Vyriausybės įgaliotų institucijų teisės aktai – PTR, KTR, HN,</w:t>
            </w:r>
          </w:p>
          <w:p w14:paraId="745987D8" w14:textId="034928CA" w:rsidR="00A958D7" w:rsidRPr="0052306B" w:rsidRDefault="00A958D7" w:rsidP="006A6B98">
            <w:pPr>
              <w:pStyle w:val="ListParagraph"/>
              <w:numPr>
                <w:ilvl w:val="0"/>
                <w:numId w:val="6"/>
              </w:numPr>
              <w:suppressAutoHyphens/>
              <w:spacing w:after="0" w:line="240" w:lineRule="auto"/>
              <w:rPr>
                <w:rFonts w:ascii="Arial" w:hAnsi="Arial" w:cs="Arial"/>
                <w:bCs/>
                <w:i/>
                <w:sz w:val="20"/>
                <w:szCs w:val="20"/>
              </w:rPr>
            </w:pPr>
            <w:r w:rsidRPr="0052306B">
              <w:rPr>
                <w:rFonts w:ascii="Arial" w:hAnsi="Arial" w:cs="Arial"/>
                <w:bCs/>
                <w:i/>
                <w:sz w:val="20"/>
                <w:szCs w:val="20"/>
              </w:rPr>
              <w:t>Detalusis planas Nr</w:t>
            </w:r>
            <w:r w:rsidRPr="0052306B">
              <w:rPr>
                <w:rFonts w:ascii="Arial" w:hAnsi="Arial" w:cs="Arial"/>
                <w:b/>
                <w:i/>
                <w:sz w:val="20"/>
                <w:szCs w:val="20"/>
              </w:rPr>
              <w:t xml:space="preserve">. </w:t>
            </w:r>
            <w:r w:rsidR="00E8191A" w:rsidRPr="0052306B">
              <w:rPr>
                <w:rFonts w:ascii="Arial" w:hAnsi="Arial" w:cs="Arial"/>
                <w:bCs/>
                <w:i/>
                <w:sz w:val="20"/>
                <w:szCs w:val="20"/>
              </w:rPr>
              <w:t>T00090811,</w:t>
            </w:r>
          </w:p>
          <w:p w14:paraId="2221BD34" w14:textId="4B3A9076" w:rsidR="00722A65" w:rsidRPr="002561E1" w:rsidRDefault="00722A65" w:rsidP="002F7BD1">
            <w:pPr>
              <w:pStyle w:val="ListParagraph"/>
              <w:numPr>
                <w:ilvl w:val="0"/>
                <w:numId w:val="6"/>
              </w:numPr>
              <w:suppressAutoHyphens/>
              <w:spacing w:after="0" w:line="240" w:lineRule="auto"/>
              <w:rPr>
                <w:rFonts w:ascii="Arial" w:hAnsi="Arial" w:cs="Arial"/>
                <w:b/>
                <w:i/>
                <w:sz w:val="20"/>
                <w:szCs w:val="20"/>
              </w:rPr>
            </w:pPr>
            <w:r w:rsidRPr="002561E1">
              <w:rPr>
                <w:rFonts w:ascii="Arial" w:hAnsi="Arial" w:cs="Arial"/>
                <w:i/>
                <w:sz w:val="20"/>
                <w:szCs w:val="20"/>
              </w:rPr>
              <w:t>elektros įrenginių įrengimo taisyklės, priešgaisriniai reikalavimai, saugos ir sveikatos reikalavimai ir kt</w:t>
            </w:r>
            <w:r w:rsidR="001370CA" w:rsidRPr="002561E1">
              <w:rPr>
                <w:rFonts w:ascii="Arial" w:hAnsi="Arial" w:cs="Arial"/>
                <w:i/>
                <w:sz w:val="20"/>
                <w:szCs w:val="20"/>
              </w:rPr>
              <w:t>.</w:t>
            </w:r>
            <w:r w:rsidRPr="002561E1">
              <w:rPr>
                <w:rFonts w:ascii="Arial" w:hAnsi="Arial" w:cs="Arial"/>
                <w:sz w:val="20"/>
                <w:szCs w:val="20"/>
              </w:rPr>
              <w:t xml:space="preserve"> </w:t>
            </w:r>
          </w:p>
          <w:p w14:paraId="03642E44" w14:textId="77777777" w:rsidR="00722A65" w:rsidRPr="002561E1" w:rsidRDefault="00722A65" w:rsidP="003A39FF">
            <w:pPr>
              <w:rPr>
                <w:rFonts w:ascii="Arial" w:hAnsi="Arial" w:cs="Arial"/>
                <w:b/>
                <w:i/>
                <w:sz w:val="20"/>
                <w:szCs w:val="20"/>
              </w:rPr>
            </w:pPr>
          </w:p>
          <w:p w14:paraId="354F86EC" w14:textId="77777777" w:rsidR="00722A65" w:rsidRPr="002561E1" w:rsidRDefault="00722A65" w:rsidP="003A39FF">
            <w:pPr>
              <w:jc w:val="both"/>
              <w:rPr>
                <w:rFonts w:ascii="Arial" w:hAnsi="Arial" w:cs="Arial"/>
                <w:i/>
                <w:iCs/>
                <w:kern w:val="0"/>
                <w:sz w:val="20"/>
                <w:szCs w:val="20"/>
                <w:lang w:eastAsia="lt-LT"/>
              </w:rPr>
            </w:pPr>
            <w:r w:rsidRPr="002561E1">
              <w:rPr>
                <w:rFonts w:ascii="Arial" w:hAnsi="Arial" w:cs="Arial"/>
                <w:i/>
                <w:iCs/>
                <w:kern w:val="0"/>
                <w:sz w:val="20"/>
                <w:szCs w:val="20"/>
                <w:lang w:eastAsia="lt-LT"/>
              </w:rPr>
              <w:t xml:space="preserve">Kiti normatyviniai statybos techniniai dokumentai, Lietuvos standartai, taip pat kaip Lietuvos standartai perimti Europos ir tarptautiniai standartai ir techniniai įvertinimai, metodiniai nurodymai, rekomendacijos taikomi </w:t>
            </w:r>
            <w:r w:rsidRPr="002561E1">
              <w:rPr>
                <w:rFonts w:ascii="Arial" w:hAnsi="Arial" w:cs="Arial"/>
                <w:b/>
                <w:i/>
                <w:iCs/>
                <w:kern w:val="0"/>
                <w:sz w:val="20"/>
                <w:szCs w:val="20"/>
                <w:lang w:eastAsia="lt-LT"/>
              </w:rPr>
              <w:t xml:space="preserve">savanoriškai, </w:t>
            </w:r>
            <w:r w:rsidRPr="002561E1">
              <w:rPr>
                <w:rFonts w:ascii="Arial" w:hAnsi="Arial" w:cs="Arial"/>
                <w:i/>
                <w:sz w:val="20"/>
                <w:szCs w:val="20"/>
              </w:rPr>
              <w:t>aktuose nurodoma, kad šias taisykles, standartus, įvertinimus taikyti privaloma</w:t>
            </w:r>
            <w:r w:rsidRPr="002561E1">
              <w:rPr>
                <w:rFonts w:ascii="Arial" w:hAnsi="Arial" w:cs="Arial"/>
                <w:i/>
                <w:iCs/>
                <w:kern w:val="0"/>
                <w:sz w:val="20"/>
                <w:szCs w:val="20"/>
                <w:lang w:eastAsia="lt-LT"/>
              </w:rPr>
              <w:t xml:space="preserve">. </w:t>
            </w:r>
          </w:p>
          <w:p w14:paraId="2FCA4318" w14:textId="77777777" w:rsidR="00722A65" w:rsidRPr="002561E1" w:rsidRDefault="00722A65" w:rsidP="003A39FF">
            <w:pPr>
              <w:jc w:val="both"/>
              <w:rPr>
                <w:rFonts w:ascii="Arial" w:hAnsi="Arial" w:cs="Arial"/>
                <w:i/>
                <w:iCs/>
                <w:kern w:val="0"/>
                <w:sz w:val="20"/>
                <w:szCs w:val="20"/>
                <w:lang w:eastAsia="lt-LT"/>
              </w:rPr>
            </w:pPr>
          </w:p>
          <w:p w14:paraId="7D7CAA62" w14:textId="77777777" w:rsidR="00722A65" w:rsidRPr="002561E1" w:rsidRDefault="00722A65" w:rsidP="003A39FF">
            <w:pPr>
              <w:jc w:val="both"/>
              <w:rPr>
                <w:rFonts w:ascii="Arial" w:hAnsi="Arial" w:cs="Arial"/>
                <w:i/>
                <w:sz w:val="20"/>
                <w:szCs w:val="20"/>
              </w:rPr>
            </w:pPr>
            <w:r w:rsidRPr="002561E1">
              <w:rPr>
                <w:rFonts w:ascii="Arial" w:hAnsi="Arial" w:cs="Arial"/>
                <w:i/>
                <w:sz w:val="20"/>
                <w:szCs w:val="20"/>
              </w:rPr>
              <w:t xml:space="preserve">Nurodant standartą, techninį liudijimą ar bendrąsias technines specifikacijas turi būti laikomasi tokios pirmumo tvarkos pirmiausia nurodant: </w:t>
            </w:r>
          </w:p>
          <w:p w14:paraId="32A17A6C" w14:textId="77777777" w:rsidR="00722A65" w:rsidRPr="002561E1" w:rsidRDefault="00722A65" w:rsidP="006A6B98">
            <w:pPr>
              <w:pStyle w:val="ListParagraph"/>
              <w:numPr>
                <w:ilvl w:val="0"/>
                <w:numId w:val="14"/>
              </w:numPr>
              <w:spacing w:line="240" w:lineRule="auto"/>
              <w:jc w:val="both"/>
              <w:rPr>
                <w:rFonts w:ascii="Arial" w:hAnsi="Arial" w:cs="Arial"/>
                <w:i/>
                <w:sz w:val="20"/>
                <w:szCs w:val="20"/>
              </w:rPr>
            </w:pPr>
            <w:r w:rsidRPr="002561E1">
              <w:rPr>
                <w:rFonts w:ascii="Arial" w:hAnsi="Arial" w:cs="Arial"/>
                <w:i/>
                <w:sz w:val="20"/>
                <w:szCs w:val="20"/>
              </w:rPr>
              <w:t xml:space="preserve">Europos standartą perimantį Lietuvos standartą, </w:t>
            </w:r>
          </w:p>
          <w:p w14:paraId="77E24EC8" w14:textId="77777777" w:rsidR="00722A65" w:rsidRPr="002561E1" w:rsidRDefault="00722A65" w:rsidP="006A6B98">
            <w:pPr>
              <w:pStyle w:val="ListParagraph"/>
              <w:numPr>
                <w:ilvl w:val="0"/>
                <w:numId w:val="14"/>
              </w:numPr>
              <w:spacing w:line="240" w:lineRule="auto"/>
              <w:jc w:val="both"/>
              <w:rPr>
                <w:rFonts w:ascii="Arial" w:hAnsi="Arial" w:cs="Arial"/>
                <w:i/>
                <w:sz w:val="20"/>
                <w:szCs w:val="20"/>
              </w:rPr>
            </w:pPr>
            <w:r w:rsidRPr="002561E1">
              <w:rPr>
                <w:rFonts w:ascii="Arial" w:hAnsi="Arial" w:cs="Arial"/>
                <w:i/>
                <w:sz w:val="20"/>
                <w:szCs w:val="20"/>
              </w:rPr>
              <w:t xml:space="preserve">Europos techninio įvertinimo patvirtinimo dokumentą, </w:t>
            </w:r>
          </w:p>
          <w:p w14:paraId="3FF54EC9" w14:textId="77777777" w:rsidR="00722A65" w:rsidRPr="002561E1" w:rsidRDefault="00722A65" w:rsidP="006A6B98">
            <w:pPr>
              <w:pStyle w:val="ListParagraph"/>
              <w:numPr>
                <w:ilvl w:val="0"/>
                <w:numId w:val="14"/>
              </w:numPr>
              <w:spacing w:line="240" w:lineRule="auto"/>
              <w:jc w:val="both"/>
              <w:rPr>
                <w:rFonts w:ascii="Arial" w:hAnsi="Arial" w:cs="Arial"/>
                <w:i/>
                <w:sz w:val="20"/>
                <w:szCs w:val="20"/>
              </w:rPr>
            </w:pPr>
            <w:r w:rsidRPr="002561E1">
              <w:rPr>
                <w:rFonts w:ascii="Arial" w:hAnsi="Arial" w:cs="Arial"/>
                <w:i/>
                <w:sz w:val="20"/>
                <w:szCs w:val="20"/>
              </w:rPr>
              <w:t xml:space="preserve">tarptautinį standartą, </w:t>
            </w:r>
          </w:p>
          <w:p w14:paraId="40DC3FE0" w14:textId="77777777" w:rsidR="00722A65" w:rsidRPr="002561E1" w:rsidRDefault="00722A65" w:rsidP="006A6B98">
            <w:pPr>
              <w:pStyle w:val="ListParagraph"/>
              <w:numPr>
                <w:ilvl w:val="0"/>
                <w:numId w:val="14"/>
              </w:numPr>
              <w:spacing w:after="0" w:line="240" w:lineRule="auto"/>
              <w:ind w:left="357" w:hanging="357"/>
              <w:jc w:val="both"/>
              <w:rPr>
                <w:rFonts w:ascii="Arial" w:hAnsi="Arial" w:cs="Arial"/>
                <w:i/>
                <w:sz w:val="20"/>
                <w:szCs w:val="20"/>
              </w:rPr>
            </w:pPr>
            <w:r w:rsidRPr="002561E1">
              <w:rPr>
                <w:rFonts w:ascii="Arial" w:hAnsi="Arial" w:cs="Arial"/>
                <w:i/>
                <w:sz w:val="20"/>
                <w:szCs w:val="20"/>
              </w:rPr>
              <w:t xml:space="preserve">kitos Europos standartizacijos organizacijų nustatytos techninių normatyvų sistemos arba, jeigu tokių nėra, – nacionalinius standartus, nacionalinius techninius liudijimus arba nacionalinės techninės specifikacijas, </w:t>
            </w:r>
          </w:p>
          <w:p w14:paraId="73C2F281" w14:textId="62E9488F" w:rsidR="00722A65" w:rsidRPr="002561E1" w:rsidRDefault="00722A65" w:rsidP="008E41A5">
            <w:pPr>
              <w:jc w:val="both"/>
              <w:rPr>
                <w:rFonts w:ascii="Arial" w:hAnsi="Arial" w:cs="Arial"/>
                <w:b/>
                <w:i/>
                <w:sz w:val="20"/>
                <w:szCs w:val="20"/>
              </w:rPr>
            </w:pPr>
            <w:r w:rsidRPr="002561E1">
              <w:rPr>
                <w:rFonts w:ascii="Arial" w:hAnsi="Arial" w:cs="Arial"/>
                <w:i/>
                <w:sz w:val="20"/>
                <w:szCs w:val="20"/>
              </w:rPr>
              <w:t xml:space="preserve">susijusias su darbų projektavimu, sąmatų apskaičiavimu ir vykdymu bei prekių naudojimu. Kiekviena nuoroda pateikiama kartu su žodžiais „arba lygiavertis“. </w:t>
            </w:r>
          </w:p>
        </w:tc>
      </w:tr>
      <w:tr w:rsidR="00722A65" w:rsidRPr="007C4877" w14:paraId="699C2C91" w14:textId="77777777" w:rsidTr="00F941E2">
        <w:trPr>
          <w:trHeight w:val="1047"/>
        </w:trPr>
        <w:tc>
          <w:tcPr>
            <w:tcW w:w="884" w:type="dxa"/>
          </w:tcPr>
          <w:p w14:paraId="21823CC9" w14:textId="3CAF3F1D" w:rsidR="00722A65" w:rsidRPr="007C4877" w:rsidRDefault="00722A65" w:rsidP="000159FB">
            <w:pPr>
              <w:spacing w:line="276" w:lineRule="auto"/>
              <w:jc w:val="both"/>
              <w:rPr>
                <w:rFonts w:ascii="Arial" w:hAnsi="Arial" w:cs="Arial"/>
              </w:rPr>
            </w:pPr>
            <w:r w:rsidRPr="007C4877">
              <w:rPr>
                <w:rFonts w:ascii="Arial" w:hAnsi="Arial" w:cs="Arial"/>
              </w:rPr>
              <w:t>1</w:t>
            </w:r>
            <w:r w:rsidR="004365CC" w:rsidRPr="007C4877">
              <w:rPr>
                <w:rFonts w:ascii="Arial" w:hAnsi="Arial" w:cs="Arial"/>
              </w:rPr>
              <w:t>3</w:t>
            </w:r>
            <w:r w:rsidRPr="007C4877">
              <w:rPr>
                <w:rFonts w:ascii="Arial" w:hAnsi="Arial" w:cs="Arial"/>
              </w:rPr>
              <w:t>.</w:t>
            </w:r>
          </w:p>
        </w:tc>
        <w:tc>
          <w:tcPr>
            <w:tcW w:w="2655" w:type="dxa"/>
          </w:tcPr>
          <w:p w14:paraId="1C62BA99" w14:textId="77777777" w:rsidR="00722A65" w:rsidRPr="007C4877" w:rsidRDefault="00722A65" w:rsidP="003A39FF">
            <w:pPr>
              <w:spacing w:line="276" w:lineRule="auto"/>
              <w:rPr>
                <w:rFonts w:ascii="Arial" w:hAnsi="Arial" w:cs="Arial"/>
                <w:color w:val="FF0000"/>
              </w:rPr>
            </w:pPr>
            <w:r w:rsidRPr="007C4877">
              <w:rPr>
                <w:rFonts w:ascii="Arial" w:hAnsi="Arial" w:cs="Arial"/>
              </w:rPr>
              <w:t>Funkciniai (paskirties) ir naudojimo (eksploataciniai) reikalavimai statiniui (statinių grupei)</w:t>
            </w:r>
          </w:p>
        </w:tc>
        <w:tc>
          <w:tcPr>
            <w:tcW w:w="5783" w:type="dxa"/>
          </w:tcPr>
          <w:p w14:paraId="213A49B4" w14:textId="67D53151" w:rsidR="00A958D7" w:rsidRPr="0052306B" w:rsidRDefault="00A958D7" w:rsidP="003A39FF">
            <w:pPr>
              <w:jc w:val="both"/>
              <w:rPr>
                <w:rFonts w:ascii="Arial" w:hAnsi="Arial" w:cs="Arial"/>
                <w:i/>
                <w:iCs/>
                <w:kern w:val="0"/>
                <w:sz w:val="20"/>
                <w:szCs w:val="20"/>
                <w:lang w:eastAsia="lt-LT"/>
              </w:rPr>
            </w:pPr>
            <w:r w:rsidRPr="0052306B">
              <w:rPr>
                <w:rFonts w:ascii="Arial" w:hAnsi="Arial" w:cs="Arial"/>
                <w:i/>
                <w:iCs/>
                <w:kern w:val="0"/>
                <w:sz w:val="20"/>
                <w:szCs w:val="20"/>
                <w:lang w:eastAsia="lt-LT"/>
              </w:rPr>
              <w:t xml:space="preserve">Vadovautis </w:t>
            </w:r>
            <w:r w:rsidR="00B847D1" w:rsidRPr="0052306B">
              <w:rPr>
                <w:rFonts w:ascii="Arial" w:hAnsi="Arial" w:cs="Arial"/>
                <w:i/>
                <w:iCs/>
                <w:kern w:val="0"/>
                <w:sz w:val="20"/>
                <w:szCs w:val="20"/>
                <w:lang w:eastAsia="lt-LT"/>
              </w:rPr>
              <w:t>a</w:t>
            </w:r>
            <w:r w:rsidRPr="0052306B">
              <w:rPr>
                <w:rFonts w:ascii="Arial" w:hAnsi="Arial" w:cs="Arial"/>
                <w:i/>
                <w:iCs/>
                <w:kern w:val="0"/>
                <w:sz w:val="20"/>
                <w:szCs w:val="20"/>
                <w:lang w:eastAsia="lt-LT"/>
              </w:rPr>
              <w:t>rchitektūrine kon</w:t>
            </w:r>
            <w:r w:rsidR="00D66A93" w:rsidRPr="0052306B">
              <w:rPr>
                <w:rFonts w:ascii="Arial" w:hAnsi="Arial" w:cs="Arial"/>
                <w:i/>
                <w:iCs/>
                <w:kern w:val="0"/>
                <w:sz w:val="20"/>
                <w:szCs w:val="20"/>
                <w:lang w:eastAsia="lt-LT"/>
              </w:rPr>
              <w:t>c</w:t>
            </w:r>
            <w:r w:rsidRPr="0052306B">
              <w:rPr>
                <w:rFonts w:ascii="Arial" w:hAnsi="Arial" w:cs="Arial"/>
                <w:i/>
                <w:iCs/>
                <w:kern w:val="0"/>
                <w:sz w:val="20"/>
                <w:szCs w:val="20"/>
                <w:lang w:eastAsia="lt-LT"/>
              </w:rPr>
              <w:t xml:space="preserve">epcija – </w:t>
            </w:r>
            <w:r w:rsidR="00B847D1" w:rsidRPr="0052306B">
              <w:rPr>
                <w:rFonts w:ascii="Arial" w:hAnsi="Arial" w:cs="Arial"/>
                <w:i/>
                <w:iCs/>
                <w:kern w:val="0"/>
                <w:sz w:val="20"/>
                <w:szCs w:val="20"/>
                <w:lang w:eastAsia="lt-LT"/>
              </w:rPr>
              <w:t>p</w:t>
            </w:r>
            <w:r w:rsidRPr="0052306B">
              <w:rPr>
                <w:rFonts w:ascii="Arial" w:hAnsi="Arial" w:cs="Arial"/>
                <w:i/>
                <w:iCs/>
                <w:kern w:val="0"/>
                <w:sz w:val="20"/>
                <w:szCs w:val="20"/>
                <w:lang w:eastAsia="lt-LT"/>
              </w:rPr>
              <w:t>rojekto konkursą laimėjusiu</w:t>
            </w:r>
            <w:r w:rsidR="00884319" w:rsidRPr="0052306B">
              <w:rPr>
                <w:rFonts w:ascii="Arial" w:hAnsi="Arial" w:cs="Arial"/>
                <w:i/>
                <w:iCs/>
                <w:kern w:val="0"/>
                <w:sz w:val="20"/>
                <w:szCs w:val="20"/>
                <w:lang w:eastAsia="lt-LT"/>
              </w:rPr>
              <w:t xml:space="preserve"> architektūriniu projektu</w:t>
            </w:r>
            <w:r w:rsidRPr="0052306B">
              <w:rPr>
                <w:rFonts w:ascii="Arial" w:hAnsi="Arial" w:cs="Arial"/>
                <w:i/>
                <w:iCs/>
                <w:kern w:val="0"/>
                <w:sz w:val="20"/>
                <w:szCs w:val="20"/>
                <w:lang w:eastAsia="lt-LT"/>
              </w:rPr>
              <w:t xml:space="preserve">. </w:t>
            </w:r>
          </w:p>
          <w:p w14:paraId="129D2F51" w14:textId="2C1AF51E" w:rsidR="00722A65" w:rsidRPr="0052306B" w:rsidRDefault="00722A65" w:rsidP="003A39FF">
            <w:pPr>
              <w:jc w:val="both"/>
              <w:rPr>
                <w:rFonts w:ascii="Arial" w:hAnsi="Arial" w:cs="Arial"/>
                <w:sz w:val="20"/>
                <w:szCs w:val="20"/>
              </w:rPr>
            </w:pPr>
            <w:r w:rsidRPr="0052306B">
              <w:rPr>
                <w:rFonts w:ascii="Arial" w:hAnsi="Arial" w:cs="Arial"/>
                <w:i/>
                <w:iCs/>
                <w:kern w:val="0"/>
                <w:sz w:val="20"/>
                <w:szCs w:val="20"/>
                <w:lang w:eastAsia="lt-LT"/>
              </w:rPr>
              <w:t xml:space="preserve">Taikomi </w:t>
            </w:r>
            <w:r w:rsidRPr="0052306B">
              <w:rPr>
                <w:rFonts w:ascii="Arial" w:hAnsi="Arial" w:cs="Arial"/>
                <w:i/>
                <w:sz w:val="20"/>
                <w:szCs w:val="20"/>
              </w:rPr>
              <w:t xml:space="preserve">esminiai funkciniai (paskirties), architektūros (estetiniai), technologijos, techniniai, ekonominiai, kokybės reikalavimai bei kiti rodikliai ir charakteristikos </w:t>
            </w:r>
            <w:r w:rsidR="00166DF0" w:rsidRPr="0052306B">
              <w:rPr>
                <w:rFonts w:ascii="Arial" w:hAnsi="Arial" w:cs="Arial"/>
                <w:i/>
                <w:sz w:val="20"/>
                <w:szCs w:val="20"/>
              </w:rPr>
              <w:t>kultūros</w:t>
            </w:r>
            <w:r w:rsidR="00F03634" w:rsidRPr="0052306B">
              <w:rPr>
                <w:rFonts w:ascii="Arial" w:hAnsi="Arial" w:cs="Arial"/>
                <w:i/>
                <w:sz w:val="20"/>
                <w:szCs w:val="20"/>
              </w:rPr>
              <w:t xml:space="preserve"> p</w:t>
            </w:r>
            <w:r w:rsidRPr="0052306B">
              <w:rPr>
                <w:rFonts w:ascii="Arial" w:hAnsi="Arial" w:cs="Arial"/>
                <w:i/>
                <w:iCs/>
                <w:kern w:val="0"/>
                <w:sz w:val="20"/>
                <w:szCs w:val="20"/>
                <w:lang w:eastAsia="lt-LT"/>
              </w:rPr>
              <w:t xml:space="preserve">askirties </w:t>
            </w:r>
            <w:r w:rsidRPr="0052306B">
              <w:rPr>
                <w:rFonts w:ascii="Arial" w:hAnsi="Arial" w:cs="Arial"/>
                <w:i/>
                <w:sz w:val="20"/>
                <w:szCs w:val="20"/>
              </w:rPr>
              <w:t>statiniui pagal sprendinių dalis</w:t>
            </w:r>
            <w:r w:rsidRPr="0052306B">
              <w:rPr>
                <w:rFonts w:ascii="Arial" w:hAnsi="Arial" w:cs="Arial"/>
                <w:sz w:val="20"/>
                <w:szCs w:val="20"/>
              </w:rPr>
              <w:t>.</w:t>
            </w:r>
          </w:p>
          <w:p w14:paraId="332CDE97" w14:textId="77777777" w:rsidR="003B09A2" w:rsidRPr="0052306B" w:rsidRDefault="003B09A2" w:rsidP="003B09A2">
            <w:pPr>
              <w:jc w:val="both"/>
              <w:rPr>
                <w:rFonts w:ascii="Arial" w:hAnsi="Arial" w:cs="Arial"/>
                <w:i/>
                <w:iCs/>
                <w:kern w:val="0"/>
                <w:sz w:val="20"/>
                <w:szCs w:val="20"/>
                <w:lang w:eastAsia="lt-LT"/>
              </w:rPr>
            </w:pPr>
            <w:r w:rsidRPr="0052306B">
              <w:rPr>
                <w:rFonts w:ascii="Arial" w:hAnsi="Arial" w:cs="Arial"/>
                <w:b/>
                <w:bCs/>
                <w:i/>
                <w:iCs/>
                <w:kern w:val="0"/>
                <w:sz w:val="20"/>
                <w:szCs w:val="20"/>
                <w:lang w:eastAsia="lt-LT"/>
              </w:rPr>
              <w:t>Eksterjeras:</w:t>
            </w:r>
          </w:p>
          <w:p w14:paraId="5B64081E" w14:textId="77777777" w:rsidR="003B09A2" w:rsidRPr="0052306B" w:rsidRDefault="003B09A2" w:rsidP="003B09A2">
            <w:pPr>
              <w:jc w:val="both"/>
              <w:rPr>
                <w:rFonts w:ascii="Arial" w:hAnsi="Arial" w:cs="Arial"/>
                <w:i/>
                <w:iCs/>
                <w:kern w:val="0"/>
                <w:sz w:val="20"/>
                <w:szCs w:val="20"/>
                <w:lang w:eastAsia="lt-LT"/>
              </w:rPr>
            </w:pPr>
            <w:r w:rsidRPr="0052306B">
              <w:rPr>
                <w:rFonts w:ascii="Arial" w:hAnsi="Arial" w:cs="Arial"/>
                <w:i/>
                <w:iCs/>
                <w:kern w:val="0"/>
                <w:sz w:val="20"/>
                <w:szCs w:val="20"/>
                <w:lang w:eastAsia="lt-LT"/>
              </w:rPr>
              <w:t>pastato apdaila turi būti iš ilgaamžių, lengvai prižiūrimų ir eksploatacijai Lietuvos gamtinėms sąlygoms pritaikytų medžiagų. Fasadams įrengti naudojamos medžiagos turi būti geros kokybės, tvirtos, turinčios pastovumo bei stabilumo savybių, taip pat reikalaujančios minimalios priežiūros.</w:t>
            </w:r>
          </w:p>
          <w:p w14:paraId="279848C2" w14:textId="77777777" w:rsidR="00347F06" w:rsidRPr="0052306B" w:rsidRDefault="00347F06" w:rsidP="00E83B2F">
            <w:pPr>
              <w:jc w:val="both"/>
              <w:rPr>
                <w:rFonts w:ascii="Arial" w:hAnsi="Arial" w:cs="Arial"/>
                <w:i/>
                <w:iCs/>
                <w:kern w:val="0"/>
                <w:sz w:val="20"/>
                <w:szCs w:val="20"/>
                <w:lang w:eastAsia="lt-LT"/>
              </w:rPr>
            </w:pPr>
            <w:r w:rsidRPr="0052306B">
              <w:rPr>
                <w:rFonts w:ascii="Arial" w:hAnsi="Arial" w:cs="Arial"/>
                <w:b/>
                <w:bCs/>
                <w:i/>
                <w:iCs/>
                <w:kern w:val="0"/>
                <w:sz w:val="20"/>
                <w:szCs w:val="20"/>
                <w:lang w:eastAsia="lt-LT"/>
              </w:rPr>
              <w:t>Interjeras:</w:t>
            </w:r>
            <w:r w:rsidRPr="0052306B">
              <w:rPr>
                <w:rFonts w:ascii="Arial" w:hAnsi="Arial" w:cs="Arial"/>
                <w:i/>
                <w:iCs/>
                <w:kern w:val="0"/>
                <w:sz w:val="20"/>
                <w:szCs w:val="20"/>
                <w:lang w:eastAsia="lt-LT"/>
              </w:rPr>
              <w:t xml:space="preserve"> </w:t>
            </w:r>
          </w:p>
          <w:p w14:paraId="182BF67F" w14:textId="450918F7" w:rsidR="00A27DD2" w:rsidRPr="0052306B" w:rsidRDefault="003B09A2" w:rsidP="00A0532B">
            <w:pPr>
              <w:jc w:val="both"/>
              <w:rPr>
                <w:rFonts w:ascii="Arial" w:hAnsi="Arial" w:cs="Arial"/>
                <w:i/>
                <w:iCs/>
                <w:kern w:val="0"/>
                <w:sz w:val="20"/>
                <w:szCs w:val="20"/>
                <w:lang w:eastAsia="lt-LT"/>
              </w:rPr>
            </w:pPr>
            <w:r w:rsidRPr="0052306B">
              <w:rPr>
                <w:rFonts w:ascii="Arial" w:hAnsi="Arial" w:cs="Arial"/>
                <w:i/>
                <w:iCs/>
                <w:kern w:val="0"/>
                <w:sz w:val="20"/>
                <w:szCs w:val="20"/>
                <w:lang w:eastAsia="lt-LT"/>
              </w:rPr>
              <w:t>p</w:t>
            </w:r>
            <w:r w:rsidR="00347F06" w:rsidRPr="0052306B">
              <w:rPr>
                <w:rFonts w:ascii="Arial" w:hAnsi="Arial" w:cs="Arial"/>
                <w:i/>
                <w:iCs/>
                <w:kern w:val="0"/>
                <w:sz w:val="20"/>
                <w:szCs w:val="20"/>
                <w:lang w:eastAsia="lt-LT"/>
              </w:rPr>
              <w:t>ateikti šiuolaikiškus, modernius atitinkančius funkcinę paskirtį sienų, lubų, grindų sutvarkymo sprendinius. Medžiaginiai ir spalviniai sprendiniai parenkami vadovaujantis higienos bei saugaus naudojimo  reikalavimais.</w:t>
            </w:r>
          </w:p>
        </w:tc>
      </w:tr>
      <w:tr w:rsidR="00722A65" w:rsidRPr="007C4877" w14:paraId="6C36C93E" w14:textId="77777777" w:rsidTr="00F941E2">
        <w:tc>
          <w:tcPr>
            <w:tcW w:w="884" w:type="dxa"/>
          </w:tcPr>
          <w:p w14:paraId="269072D2" w14:textId="05355D4F" w:rsidR="00722A65" w:rsidRPr="007C4877" w:rsidRDefault="00722A65" w:rsidP="003A39FF">
            <w:pPr>
              <w:spacing w:line="276" w:lineRule="auto"/>
              <w:jc w:val="both"/>
              <w:rPr>
                <w:rFonts w:ascii="Arial" w:hAnsi="Arial" w:cs="Arial"/>
              </w:rPr>
            </w:pPr>
            <w:r w:rsidRPr="007C4877">
              <w:rPr>
                <w:rFonts w:ascii="Arial" w:hAnsi="Arial" w:cs="Arial"/>
              </w:rPr>
              <w:t>1</w:t>
            </w:r>
            <w:r w:rsidR="004365CC" w:rsidRPr="007C4877">
              <w:rPr>
                <w:rFonts w:ascii="Arial" w:hAnsi="Arial" w:cs="Arial"/>
              </w:rPr>
              <w:t>4</w:t>
            </w:r>
            <w:r w:rsidRPr="007C4877">
              <w:rPr>
                <w:rFonts w:ascii="Arial" w:hAnsi="Arial" w:cs="Arial"/>
              </w:rPr>
              <w:t>.</w:t>
            </w:r>
          </w:p>
        </w:tc>
        <w:tc>
          <w:tcPr>
            <w:tcW w:w="2655" w:type="dxa"/>
          </w:tcPr>
          <w:p w14:paraId="0E91A128" w14:textId="77777777" w:rsidR="00722A65" w:rsidRPr="007C4877" w:rsidRDefault="00722A65" w:rsidP="003A39FF">
            <w:pPr>
              <w:spacing w:line="276" w:lineRule="auto"/>
              <w:rPr>
                <w:rFonts w:ascii="Arial" w:hAnsi="Arial" w:cs="Arial"/>
              </w:rPr>
            </w:pPr>
            <w:r w:rsidRPr="007C4877">
              <w:rPr>
                <w:rFonts w:ascii="Arial" w:hAnsi="Arial" w:cs="Arial"/>
              </w:rPr>
              <w:t xml:space="preserve">Aplinkosaugos, </w:t>
            </w:r>
            <w:r w:rsidRPr="007C4877">
              <w:rPr>
                <w:rFonts w:ascii="Arial" w:hAnsi="Arial" w:cs="Arial"/>
              </w:rPr>
              <w:lastRenderedPageBreak/>
              <w:t>sveikatos, saugomos teritorijos ir nekilnojamosios kultūros paveldo vertybės apsaugos reikalavimai</w:t>
            </w:r>
          </w:p>
        </w:tc>
        <w:tc>
          <w:tcPr>
            <w:tcW w:w="5783" w:type="dxa"/>
          </w:tcPr>
          <w:p w14:paraId="676F3BC1" w14:textId="1A069715" w:rsidR="001462E5" w:rsidRPr="0052306B" w:rsidRDefault="00722A65" w:rsidP="001462E5">
            <w:pPr>
              <w:pStyle w:val="CommentText"/>
              <w:jc w:val="both"/>
              <w:rPr>
                <w:rFonts w:ascii="Arial" w:hAnsi="Arial" w:cs="Arial"/>
                <w:i/>
              </w:rPr>
            </w:pPr>
            <w:r w:rsidRPr="0052306B">
              <w:rPr>
                <w:rFonts w:ascii="Arial" w:hAnsi="Arial" w:cs="Arial"/>
                <w:i/>
              </w:rPr>
              <w:lastRenderedPageBreak/>
              <w:t xml:space="preserve">Rengiant projektinius pasiūlymus turi būti taikomi </w:t>
            </w:r>
            <w:r w:rsidR="001462E5" w:rsidRPr="0052306B">
              <w:t xml:space="preserve"> </w:t>
            </w:r>
            <w:r w:rsidR="001462E5" w:rsidRPr="0052306B">
              <w:rPr>
                <w:rFonts w:ascii="Arial" w:hAnsi="Arial" w:cs="Arial"/>
                <w:i/>
              </w:rPr>
              <w:t xml:space="preserve">Lietuvos </w:t>
            </w:r>
            <w:r w:rsidR="001462E5" w:rsidRPr="0052306B">
              <w:rPr>
                <w:rFonts w:ascii="Arial" w:hAnsi="Arial" w:cs="Arial"/>
                <w:i/>
              </w:rPr>
              <w:lastRenderedPageBreak/>
              <w:t>Respublikos Aplinkos Ministerijos patvirtinti Aplinkos apsaugos kriterijų taikymo, vykdant žaliuosius pirkimus, tvarkos aprašo XII skyriaus ,, Pastatų projektavimo paslaugos ir jų statybos darbai“ XVII skyriaus „Kelių projektavimo paslaugos ir statybos darbai, kelio elementai“ reikalavimai</w:t>
            </w:r>
          </w:p>
          <w:p w14:paraId="315447FC" w14:textId="77777777" w:rsidR="001462E5" w:rsidRPr="0052306B" w:rsidRDefault="001462E5" w:rsidP="001462E5">
            <w:pPr>
              <w:pStyle w:val="CommentText"/>
            </w:pPr>
          </w:p>
          <w:p w14:paraId="1B141358" w14:textId="5503C220" w:rsidR="00722A65" w:rsidRPr="0052306B" w:rsidRDefault="00722A65" w:rsidP="001462E5">
            <w:pPr>
              <w:jc w:val="both"/>
              <w:rPr>
                <w:rFonts w:ascii="Arial" w:hAnsi="Arial" w:cs="Arial"/>
                <w:i/>
                <w:iCs/>
                <w:kern w:val="0"/>
                <w:sz w:val="20"/>
                <w:szCs w:val="20"/>
                <w:lang w:eastAsia="lt-LT"/>
              </w:rPr>
            </w:pPr>
          </w:p>
        </w:tc>
      </w:tr>
      <w:tr w:rsidR="00722A65" w:rsidRPr="007C4877" w14:paraId="190E257F" w14:textId="77777777" w:rsidTr="00F941E2">
        <w:tc>
          <w:tcPr>
            <w:tcW w:w="884" w:type="dxa"/>
          </w:tcPr>
          <w:p w14:paraId="0CD34B29" w14:textId="7986DA4E" w:rsidR="00722A65" w:rsidRPr="007C4877" w:rsidRDefault="00722A65" w:rsidP="000159FB">
            <w:pPr>
              <w:spacing w:line="276" w:lineRule="auto"/>
              <w:jc w:val="both"/>
              <w:rPr>
                <w:rFonts w:ascii="Arial" w:hAnsi="Arial" w:cs="Arial"/>
              </w:rPr>
            </w:pPr>
            <w:r w:rsidRPr="007C4877">
              <w:rPr>
                <w:rFonts w:ascii="Arial" w:hAnsi="Arial" w:cs="Arial"/>
              </w:rPr>
              <w:lastRenderedPageBreak/>
              <w:t>1</w:t>
            </w:r>
            <w:r w:rsidR="004365CC" w:rsidRPr="007C4877">
              <w:rPr>
                <w:rFonts w:ascii="Arial" w:hAnsi="Arial" w:cs="Arial"/>
              </w:rPr>
              <w:t>5</w:t>
            </w:r>
            <w:r w:rsidRPr="007C4877">
              <w:rPr>
                <w:rFonts w:ascii="Arial" w:hAnsi="Arial" w:cs="Arial"/>
              </w:rPr>
              <w:t>.</w:t>
            </w:r>
          </w:p>
        </w:tc>
        <w:tc>
          <w:tcPr>
            <w:tcW w:w="2655" w:type="dxa"/>
          </w:tcPr>
          <w:p w14:paraId="20F70C48" w14:textId="77777777" w:rsidR="00722A65" w:rsidRPr="007C4877" w:rsidRDefault="00722A65" w:rsidP="003A39FF">
            <w:pPr>
              <w:spacing w:line="276" w:lineRule="auto"/>
              <w:rPr>
                <w:rFonts w:ascii="Arial" w:hAnsi="Arial" w:cs="Arial"/>
              </w:rPr>
            </w:pPr>
            <w:r w:rsidRPr="007C4877">
              <w:rPr>
                <w:rFonts w:ascii="Arial" w:hAnsi="Arial" w:cs="Arial"/>
              </w:rPr>
              <w:t>Universaliojo dizaino principų taikymo reikalavimai</w:t>
            </w:r>
          </w:p>
        </w:tc>
        <w:tc>
          <w:tcPr>
            <w:tcW w:w="5783" w:type="dxa"/>
          </w:tcPr>
          <w:p w14:paraId="753143BD" w14:textId="77777777" w:rsidR="00C50BC6" w:rsidRPr="0052306B" w:rsidRDefault="00C50BC6" w:rsidP="00E8191A">
            <w:pPr>
              <w:jc w:val="both"/>
              <w:rPr>
                <w:rFonts w:ascii="Arial" w:hAnsi="Arial" w:cs="Arial"/>
                <w:i/>
                <w:sz w:val="20"/>
                <w:szCs w:val="20"/>
              </w:rPr>
            </w:pPr>
            <w:r w:rsidRPr="0052306B">
              <w:rPr>
                <w:rFonts w:ascii="Arial" w:hAnsi="Arial" w:cs="Arial"/>
                <w:i/>
                <w:sz w:val="20"/>
                <w:szCs w:val="20"/>
              </w:rPr>
              <w:t xml:space="preserve">Pagal normatyvinius dokumentus </w:t>
            </w:r>
          </w:p>
          <w:p w14:paraId="102FE919" w14:textId="17812076" w:rsidR="00722A65" w:rsidRPr="0052306B" w:rsidRDefault="00722A65" w:rsidP="00E8191A">
            <w:pPr>
              <w:jc w:val="both"/>
              <w:rPr>
                <w:rFonts w:ascii="Arial" w:hAnsi="Arial" w:cs="Arial"/>
                <w:i/>
                <w:sz w:val="20"/>
                <w:szCs w:val="20"/>
              </w:rPr>
            </w:pPr>
          </w:p>
        </w:tc>
      </w:tr>
      <w:tr w:rsidR="00722A65" w:rsidRPr="007C4877" w14:paraId="328C8E14" w14:textId="77777777" w:rsidTr="00F941E2">
        <w:tc>
          <w:tcPr>
            <w:tcW w:w="884" w:type="dxa"/>
          </w:tcPr>
          <w:p w14:paraId="4EC14291" w14:textId="3DDB9092" w:rsidR="00722A65" w:rsidRPr="007C4877" w:rsidRDefault="00722A65" w:rsidP="000159FB">
            <w:pPr>
              <w:spacing w:line="276" w:lineRule="auto"/>
              <w:jc w:val="both"/>
              <w:rPr>
                <w:rFonts w:ascii="Arial" w:hAnsi="Arial" w:cs="Arial"/>
                <w:kern w:val="2"/>
              </w:rPr>
            </w:pPr>
            <w:r w:rsidRPr="007C4877">
              <w:rPr>
                <w:rFonts w:ascii="Arial" w:hAnsi="Arial" w:cs="Arial"/>
              </w:rPr>
              <w:t>1</w:t>
            </w:r>
            <w:r w:rsidR="004365CC" w:rsidRPr="007C4877">
              <w:rPr>
                <w:rFonts w:ascii="Arial" w:hAnsi="Arial" w:cs="Arial"/>
              </w:rPr>
              <w:t>6</w:t>
            </w:r>
            <w:r w:rsidRPr="007C4877">
              <w:rPr>
                <w:rFonts w:ascii="Arial" w:hAnsi="Arial" w:cs="Arial"/>
              </w:rPr>
              <w:t>.</w:t>
            </w:r>
          </w:p>
        </w:tc>
        <w:tc>
          <w:tcPr>
            <w:tcW w:w="2655" w:type="dxa"/>
          </w:tcPr>
          <w:p w14:paraId="67238ED0" w14:textId="77777777" w:rsidR="00722A65" w:rsidRPr="007C4877" w:rsidRDefault="00722A65" w:rsidP="003A39FF">
            <w:pPr>
              <w:spacing w:line="276" w:lineRule="auto"/>
              <w:rPr>
                <w:rFonts w:ascii="Arial" w:hAnsi="Arial" w:cs="Arial"/>
                <w:u w:val="single"/>
              </w:rPr>
            </w:pPr>
            <w:r w:rsidRPr="007C4877">
              <w:rPr>
                <w:rFonts w:ascii="Arial" w:hAnsi="Arial" w:cs="Arial"/>
              </w:rPr>
              <w:t>Techniniai, kokybiniai (estetiniai, komforto, energinio naudingumo, triukšmo lygio ir t.t.) reikalavimai pagal statinio projekto sprendinių dalis</w:t>
            </w:r>
          </w:p>
        </w:tc>
        <w:tc>
          <w:tcPr>
            <w:tcW w:w="5783" w:type="dxa"/>
          </w:tcPr>
          <w:p w14:paraId="5B17BE7C" w14:textId="78D1CC96" w:rsidR="0000273F" w:rsidRPr="0052306B" w:rsidRDefault="0000273F" w:rsidP="00952670">
            <w:pPr>
              <w:pStyle w:val="ListParagraph"/>
              <w:suppressAutoHyphens/>
              <w:spacing w:after="0" w:line="240" w:lineRule="auto"/>
              <w:ind w:left="0"/>
              <w:jc w:val="both"/>
              <w:rPr>
                <w:rFonts w:ascii="Arial" w:hAnsi="Arial" w:cs="Arial"/>
                <w:i/>
                <w:iCs/>
                <w:sz w:val="20"/>
                <w:szCs w:val="20"/>
                <w:lang w:eastAsia="lt-LT"/>
              </w:rPr>
            </w:pPr>
            <w:r w:rsidRPr="0052306B">
              <w:rPr>
                <w:rFonts w:ascii="Arial" w:hAnsi="Arial" w:cs="Arial"/>
                <w:i/>
                <w:iCs/>
                <w:sz w:val="20"/>
                <w:szCs w:val="20"/>
                <w:lang w:eastAsia="lt-LT"/>
              </w:rPr>
              <w:t xml:space="preserve">Vadovautis </w:t>
            </w:r>
            <w:r w:rsidR="00B847D1" w:rsidRPr="0052306B">
              <w:rPr>
                <w:rFonts w:ascii="Arial" w:hAnsi="Arial" w:cs="Arial"/>
                <w:i/>
                <w:iCs/>
                <w:sz w:val="20"/>
                <w:szCs w:val="20"/>
                <w:lang w:eastAsia="lt-LT"/>
              </w:rPr>
              <w:t>a</w:t>
            </w:r>
            <w:r w:rsidRPr="0052306B">
              <w:rPr>
                <w:rFonts w:ascii="Arial" w:hAnsi="Arial" w:cs="Arial"/>
                <w:i/>
                <w:iCs/>
                <w:sz w:val="20"/>
                <w:szCs w:val="20"/>
                <w:lang w:eastAsia="lt-LT"/>
              </w:rPr>
              <w:t>rchitektūrine kon</w:t>
            </w:r>
            <w:r w:rsidR="00CC71BF" w:rsidRPr="0052306B">
              <w:rPr>
                <w:rFonts w:ascii="Arial" w:hAnsi="Arial" w:cs="Arial"/>
                <w:i/>
                <w:iCs/>
                <w:sz w:val="20"/>
                <w:szCs w:val="20"/>
                <w:lang w:eastAsia="lt-LT"/>
              </w:rPr>
              <w:t>c</w:t>
            </w:r>
            <w:r w:rsidRPr="0052306B">
              <w:rPr>
                <w:rFonts w:ascii="Arial" w:hAnsi="Arial" w:cs="Arial"/>
                <w:i/>
                <w:iCs/>
                <w:sz w:val="20"/>
                <w:szCs w:val="20"/>
                <w:lang w:eastAsia="lt-LT"/>
              </w:rPr>
              <w:t xml:space="preserve">epcija – </w:t>
            </w:r>
            <w:r w:rsidR="00B847D1" w:rsidRPr="0052306B">
              <w:rPr>
                <w:rFonts w:ascii="Arial" w:hAnsi="Arial" w:cs="Arial"/>
                <w:i/>
                <w:iCs/>
                <w:sz w:val="20"/>
                <w:szCs w:val="20"/>
                <w:lang w:eastAsia="lt-LT"/>
              </w:rPr>
              <w:t>p</w:t>
            </w:r>
            <w:r w:rsidRPr="0052306B">
              <w:rPr>
                <w:rFonts w:ascii="Arial" w:hAnsi="Arial" w:cs="Arial"/>
                <w:i/>
                <w:iCs/>
                <w:sz w:val="20"/>
                <w:szCs w:val="20"/>
                <w:lang w:eastAsia="lt-LT"/>
              </w:rPr>
              <w:t xml:space="preserve">rojekto konkursą laimėjusiu architektūriniu projektu. </w:t>
            </w:r>
          </w:p>
          <w:p w14:paraId="5A2AAF1B" w14:textId="4B6F87D0" w:rsidR="005C51FC" w:rsidRPr="0052306B" w:rsidRDefault="00E8191A" w:rsidP="00952670">
            <w:pPr>
              <w:pStyle w:val="ListParagraph"/>
              <w:suppressAutoHyphens/>
              <w:spacing w:after="0" w:line="240" w:lineRule="auto"/>
              <w:ind w:left="0"/>
              <w:jc w:val="both"/>
              <w:rPr>
                <w:rFonts w:ascii="Arial" w:hAnsi="Arial" w:cs="Arial"/>
                <w:i/>
                <w:iCs/>
                <w:sz w:val="20"/>
                <w:szCs w:val="20"/>
                <w:lang w:eastAsia="lt-LT"/>
              </w:rPr>
            </w:pPr>
            <w:r w:rsidRPr="0052306B">
              <w:rPr>
                <w:rFonts w:ascii="Arial" w:hAnsi="Arial" w:cs="Arial"/>
                <w:i/>
                <w:iCs/>
                <w:sz w:val="20"/>
                <w:szCs w:val="20"/>
                <w:lang w:eastAsia="lt-LT"/>
              </w:rPr>
              <w:t>Pastato, susisiekimo komunikacijos</w:t>
            </w:r>
            <w:r w:rsidR="00393B52" w:rsidRPr="0052306B">
              <w:rPr>
                <w:rFonts w:ascii="Arial" w:hAnsi="Arial" w:cs="Arial"/>
                <w:i/>
                <w:iCs/>
                <w:sz w:val="20"/>
                <w:szCs w:val="20"/>
                <w:lang w:eastAsia="lt-LT"/>
              </w:rPr>
              <w:t xml:space="preserve"> (gatvės)</w:t>
            </w:r>
            <w:r w:rsidRPr="0052306B">
              <w:rPr>
                <w:rFonts w:ascii="Arial" w:hAnsi="Arial" w:cs="Arial"/>
                <w:i/>
                <w:iCs/>
                <w:sz w:val="20"/>
                <w:szCs w:val="20"/>
                <w:lang w:eastAsia="lt-LT"/>
              </w:rPr>
              <w:t xml:space="preserve"> ir kitų inžinerinių statinių rodikliai projektuojamoje teritorijoje</w:t>
            </w:r>
            <w:r w:rsidR="00952670" w:rsidRPr="0052306B">
              <w:rPr>
                <w:rFonts w:ascii="Arial" w:hAnsi="Arial" w:cs="Arial"/>
                <w:i/>
                <w:iCs/>
                <w:sz w:val="20"/>
                <w:szCs w:val="20"/>
                <w:lang w:eastAsia="lt-LT"/>
              </w:rPr>
              <w:t xml:space="preserve"> nurodyt</w:t>
            </w:r>
            <w:r w:rsidRPr="0052306B">
              <w:rPr>
                <w:rFonts w:ascii="Arial" w:hAnsi="Arial" w:cs="Arial"/>
                <w:i/>
                <w:iCs/>
                <w:sz w:val="20"/>
                <w:szCs w:val="20"/>
                <w:lang w:eastAsia="lt-LT"/>
              </w:rPr>
              <w:t>i</w:t>
            </w:r>
            <w:r w:rsidR="00952670" w:rsidRPr="0052306B">
              <w:rPr>
                <w:rFonts w:ascii="Arial" w:hAnsi="Arial" w:cs="Arial"/>
                <w:i/>
                <w:iCs/>
                <w:sz w:val="20"/>
                <w:szCs w:val="20"/>
                <w:lang w:eastAsia="lt-LT"/>
              </w:rPr>
              <w:t xml:space="preserve"> </w:t>
            </w:r>
            <w:r w:rsidR="00E75230" w:rsidRPr="0052306B">
              <w:rPr>
                <w:rFonts w:ascii="Arial" w:hAnsi="Arial" w:cs="Arial"/>
                <w:i/>
                <w:iCs/>
                <w:sz w:val="20"/>
                <w:szCs w:val="20"/>
                <w:lang w:eastAsia="lt-LT"/>
              </w:rPr>
              <w:t xml:space="preserve"> pried</w:t>
            </w:r>
            <w:r w:rsidR="00952670" w:rsidRPr="0052306B">
              <w:rPr>
                <w:rFonts w:ascii="Arial" w:hAnsi="Arial" w:cs="Arial"/>
                <w:i/>
                <w:iCs/>
                <w:sz w:val="20"/>
                <w:szCs w:val="20"/>
                <w:lang w:eastAsia="lt-LT"/>
              </w:rPr>
              <w:t>e</w:t>
            </w:r>
            <w:r w:rsidR="00E75230" w:rsidRPr="0052306B">
              <w:rPr>
                <w:rFonts w:ascii="Arial" w:hAnsi="Arial" w:cs="Arial"/>
                <w:i/>
                <w:iCs/>
                <w:sz w:val="20"/>
                <w:szCs w:val="20"/>
                <w:lang w:eastAsia="lt-LT"/>
              </w:rPr>
              <w:t xml:space="preserve"> „ Gargždų miesto turgaus ir aikštės atviro architektūros projekto konkurso techninė užduotis“</w:t>
            </w:r>
          </w:p>
        </w:tc>
      </w:tr>
      <w:tr w:rsidR="00722A65" w:rsidRPr="007C4877" w14:paraId="7C291510" w14:textId="77777777" w:rsidTr="00F941E2">
        <w:tc>
          <w:tcPr>
            <w:tcW w:w="884" w:type="dxa"/>
          </w:tcPr>
          <w:p w14:paraId="553364FD" w14:textId="35DD70C9" w:rsidR="00722A65" w:rsidRPr="007C4877" w:rsidRDefault="00722A65" w:rsidP="003A39FF">
            <w:pPr>
              <w:spacing w:line="276" w:lineRule="auto"/>
              <w:jc w:val="both"/>
              <w:rPr>
                <w:rFonts w:ascii="Arial" w:hAnsi="Arial" w:cs="Arial"/>
              </w:rPr>
            </w:pPr>
            <w:r w:rsidRPr="007C4877">
              <w:rPr>
                <w:rFonts w:ascii="Arial" w:hAnsi="Arial" w:cs="Arial"/>
              </w:rPr>
              <w:t>1</w:t>
            </w:r>
            <w:r w:rsidR="004365CC" w:rsidRPr="007C4877">
              <w:rPr>
                <w:rFonts w:ascii="Arial" w:hAnsi="Arial" w:cs="Arial"/>
              </w:rPr>
              <w:t>6</w:t>
            </w:r>
            <w:r w:rsidRPr="007C4877">
              <w:rPr>
                <w:rFonts w:ascii="Arial" w:hAnsi="Arial" w:cs="Arial"/>
              </w:rPr>
              <w:t>.1.</w:t>
            </w:r>
          </w:p>
        </w:tc>
        <w:tc>
          <w:tcPr>
            <w:tcW w:w="2655" w:type="dxa"/>
          </w:tcPr>
          <w:p w14:paraId="2FB621F1" w14:textId="77777777" w:rsidR="00722A65" w:rsidRPr="007C4877" w:rsidRDefault="00722A65" w:rsidP="003A39FF">
            <w:pPr>
              <w:spacing w:line="276" w:lineRule="auto"/>
              <w:rPr>
                <w:rFonts w:ascii="Arial" w:hAnsi="Arial" w:cs="Arial"/>
                <w:u w:val="single"/>
              </w:rPr>
            </w:pPr>
            <w:r w:rsidRPr="007C4877">
              <w:rPr>
                <w:rFonts w:ascii="Arial" w:hAnsi="Arial" w:cs="Arial"/>
              </w:rPr>
              <w:t>sklypo sutvarkymo (sklypo plano):</w:t>
            </w:r>
          </w:p>
        </w:tc>
        <w:tc>
          <w:tcPr>
            <w:tcW w:w="5783" w:type="dxa"/>
          </w:tcPr>
          <w:p w14:paraId="548D6D48" w14:textId="23A2805E" w:rsidR="00E8191A" w:rsidRPr="0052306B" w:rsidRDefault="00E8191A" w:rsidP="001655B5">
            <w:pPr>
              <w:jc w:val="both"/>
              <w:rPr>
                <w:rFonts w:ascii="Arial" w:hAnsi="Arial" w:cs="Arial"/>
                <w:i/>
                <w:sz w:val="20"/>
                <w:szCs w:val="20"/>
              </w:rPr>
            </w:pPr>
            <w:r w:rsidRPr="0052306B">
              <w:rPr>
                <w:rFonts w:ascii="Arial" w:hAnsi="Arial" w:cs="Arial"/>
                <w:i/>
                <w:sz w:val="20"/>
                <w:szCs w:val="20"/>
              </w:rPr>
              <w:t xml:space="preserve">Vadovautis </w:t>
            </w:r>
            <w:r w:rsidR="00B847D1" w:rsidRPr="0052306B">
              <w:rPr>
                <w:rFonts w:ascii="Arial" w:hAnsi="Arial" w:cs="Arial"/>
                <w:i/>
                <w:sz w:val="20"/>
                <w:szCs w:val="20"/>
              </w:rPr>
              <w:t>a</w:t>
            </w:r>
            <w:r w:rsidRPr="0052306B">
              <w:rPr>
                <w:rFonts w:ascii="Arial" w:hAnsi="Arial" w:cs="Arial"/>
                <w:i/>
                <w:sz w:val="20"/>
                <w:szCs w:val="20"/>
              </w:rPr>
              <w:t>rchitektūrine kon</w:t>
            </w:r>
            <w:r w:rsidR="00CC71BF" w:rsidRPr="0052306B">
              <w:rPr>
                <w:rFonts w:ascii="Arial" w:hAnsi="Arial" w:cs="Arial"/>
                <w:i/>
                <w:sz w:val="20"/>
                <w:szCs w:val="20"/>
              </w:rPr>
              <w:t>c</w:t>
            </w:r>
            <w:r w:rsidRPr="0052306B">
              <w:rPr>
                <w:rFonts w:ascii="Arial" w:hAnsi="Arial" w:cs="Arial"/>
                <w:i/>
                <w:sz w:val="20"/>
                <w:szCs w:val="20"/>
              </w:rPr>
              <w:t xml:space="preserve">epcija – </w:t>
            </w:r>
            <w:r w:rsidR="00B847D1" w:rsidRPr="0052306B">
              <w:rPr>
                <w:rFonts w:ascii="Arial" w:hAnsi="Arial" w:cs="Arial"/>
                <w:i/>
                <w:sz w:val="20"/>
                <w:szCs w:val="20"/>
              </w:rPr>
              <w:t>p</w:t>
            </w:r>
            <w:r w:rsidRPr="0052306B">
              <w:rPr>
                <w:rFonts w:ascii="Arial" w:hAnsi="Arial" w:cs="Arial"/>
                <w:i/>
                <w:sz w:val="20"/>
                <w:szCs w:val="20"/>
              </w:rPr>
              <w:t xml:space="preserve">rojekto konkursą laimėjusiu architektūriniu projektu. </w:t>
            </w:r>
          </w:p>
          <w:p w14:paraId="63B4FAFE" w14:textId="310DC508" w:rsidR="006B21F8" w:rsidRPr="0052306B" w:rsidRDefault="006B21F8" w:rsidP="001655B5">
            <w:pPr>
              <w:jc w:val="both"/>
              <w:rPr>
                <w:rFonts w:ascii="Arial" w:hAnsi="Arial" w:cs="Arial"/>
                <w:i/>
                <w:sz w:val="20"/>
                <w:szCs w:val="20"/>
              </w:rPr>
            </w:pPr>
            <w:r w:rsidRPr="0052306B">
              <w:rPr>
                <w:rFonts w:ascii="Arial" w:hAnsi="Arial" w:cs="Arial"/>
                <w:i/>
                <w:sz w:val="20"/>
                <w:szCs w:val="20"/>
              </w:rPr>
              <w:t>Žr. priedą „ Gargždų miesto turgaus ir aikštės atviro architektūros projekto konkurso techninė užduotis“</w:t>
            </w:r>
          </w:p>
          <w:p w14:paraId="04F9BF35" w14:textId="5B1C7CDE" w:rsidR="00946C2E" w:rsidRPr="0052306B" w:rsidRDefault="00946C2E" w:rsidP="0082137D">
            <w:pPr>
              <w:jc w:val="both"/>
              <w:rPr>
                <w:rFonts w:ascii="Arial" w:hAnsi="Arial" w:cs="Arial"/>
                <w:i/>
                <w:iCs/>
                <w:sz w:val="20"/>
                <w:szCs w:val="20"/>
                <w:lang w:eastAsia="lt-LT"/>
              </w:rPr>
            </w:pPr>
            <w:r w:rsidRPr="0052306B">
              <w:rPr>
                <w:rFonts w:ascii="Arial" w:hAnsi="Arial" w:cs="Arial"/>
                <w:i/>
                <w:sz w:val="20"/>
                <w:szCs w:val="20"/>
              </w:rPr>
              <w:t xml:space="preserve"> </w:t>
            </w:r>
          </w:p>
        </w:tc>
      </w:tr>
      <w:tr w:rsidR="00722A65" w:rsidRPr="007C4877" w14:paraId="3416C10F" w14:textId="77777777" w:rsidTr="00F941E2">
        <w:tc>
          <w:tcPr>
            <w:tcW w:w="884" w:type="dxa"/>
          </w:tcPr>
          <w:p w14:paraId="4F1A0B96" w14:textId="3157AF65" w:rsidR="00722A65" w:rsidRPr="007C4877" w:rsidRDefault="00722A65" w:rsidP="003A39FF">
            <w:pPr>
              <w:spacing w:line="276" w:lineRule="auto"/>
              <w:jc w:val="both"/>
              <w:rPr>
                <w:rFonts w:ascii="Arial" w:hAnsi="Arial" w:cs="Arial"/>
              </w:rPr>
            </w:pPr>
            <w:r w:rsidRPr="007C4877">
              <w:rPr>
                <w:rFonts w:ascii="Arial" w:hAnsi="Arial" w:cs="Arial"/>
              </w:rPr>
              <w:t>1</w:t>
            </w:r>
            <w:r w:rsidR="004365CC" w:rsidRPr="007C4877">
              <w:rPr>
                <w:rFonts w:ascii="Arial" w:hAnsi="Arial" w:cs="Arial"/>
              </w:rPr>
              <w:t>6</w:t>
            </w:r>
            <w:r w:rsidRPr="007C4877">
              <w:rPr>
                <w:rFonts w:ascii="Arial" w:hAnsi="Arial" w:cs="Arial"/>
              </w:rPr>
              <w:t>.2.</w:t>
            </w:r>
          </w:p>
        </w:tc>
        <w:tc>
          <w:tcPr>
            <w:tcW w:w="2655" w:type="dxa"/>
          </w:tcPr>
          <w:p w14:paraId="353B4E3D" w14:textId="77777777" w:rsidR="00722A65" w:rsidRPr="007C4877" w:rsidRDefault="00722A65" w:rsidP="003A39FF">
            <w:pPr>
              <w:spacing w:line="276" w:lineRule="auto"/>
              <w:rPr>
                <w:rFonts w:ascii="Arial" w:hAnsi="Arial" w:cs="Arial"/>
              </w:rPr>
            </w:pPr>
            <w:r w:rsidRPr="007C4877">
              <w:rPr>
                <w:rFonts w:ascii="Arial" w:hAnsi="Arial" w:cs="Arial"/>
              </w:rPr>
              <w:t>architektūros daliai:</w:t>
            </w:r>
          </w:p>
        </w:tc>
        <w:tc>
          <w:tcPr>
            <w:tcW w:w="5783" w:type="dxa"/>
          </w:tcPr>
          <w:p w14:paraId="1453B640" w14:textId="2C2362F4" w:rsidR="00E8191A" w:rsidRPr="00AF5EC7" w:rsidRDefault="00B847D1" w:rsidP="00D27DDF">
            <w:pPr>
              <w:pStyle w:val="ListParagraph"/>
              <w:numPr>
                <w:ilvl w:val="0"/>
                <w:numId w:val="6"/>
              </w:numPr>
              <w:ind w:left="28"/>
              <w:jc w:val="both"/>
              <w:rPr>
                <w:rFonts w:ascii="Arial" w:hAnsi="Arial" w:cs="Arial"/>
                <w:b/>
                <w:bCs/>
                <w:i/>
                <w:sz w:val="20"/>
                <w:szCs w:val="20"/>
              </w:rPr>
            </w:pPr>
            <w:r w:rsidRPr="00AF5EC7">
              <w:rPr>
                <w:rFonts w:ascii="Arial" w:hAnsi="Arial" w:cs="Arial"/>
                <w:i/>
                <w:iCs/>
                <w:sz w:val="20"/>
                <w:szCs w:val="20"/>
                <w:lang w:eastAsia="lt-LT"/>
              </w:rPr>
              <w:t>Vadovautis a</w:t>
            </w:r>
            <w:r w:rsidR="00E8191A" w:rsidRPr="00AF5EC7">
              <w:rPr>
                <w:rFonts w:ascii="Arial" w:hAnsi="Arial" w:cs="Arial"/>
                <w:i/>
                <w:iCs/>
                <w:sz w:val="20"/>
                <w:szCs w:val="20"/>
                <w:lang w:eastAsia="lt-LT"/>
              </w:rPr>
              <w:t>rchitektūrine ko</w:t>
            </w:r>
            <w:r w:rsidR="00CC71BF" w:rsidRPr="00AF5EC7">
              <w:rPr>
                <w:rFonts w:ascii="Arial" w:hAnsi="Arial" w:cs="Arial"/>
                <w:i/>
                <w:iCs/>
                <w:sz w:val="20"/>
                <w:szCs w:val="20"/>
                <w:lang w:eastAsia="lt-LT"/>
              </w:rPr>
              <w:t>c</w:t>
            </w:r>
            <w:r w:rsidR="00E8191A" w:rsidRPr="00AF5EC7">
              <w:rPr>
                <w:rFonts w:ascii="Arial" w:hAnsi="Arial" w:cs="Arial"/>
                <w:i/>
                <w:iCs/>
                <w:sz w:val="20"/>
                <w:szCs w:val="20"/>
                <w:lang w:eastAsia="lt-LT"/>
              </w:rPr>
              <w:t xml:space="preserve">sepcija – </w:t>
            </w:r>
            <w:r w:rsidRPr="00AF5EC7">
              <w:rPr>
                <w:rFonts w:ascii="Arial" w:hAnsi="Arial" w:cs="Arial"/>
                <w:i/>
                <w:iCs/>
                <w:sz w:val="20"/>
                <w:szCs w:val="20"/>
                <w:lang w:eastAsia="lt-LT"/>
              </w:rPr>
              <w:t>p</w:t>
            </w:r>
            <w:r w:rsidR="00E8191A" w:rsidRPr="00AF5EC7">
              <w:rPr>
                <w:rFonts w:ascii="Arial" w:hAnsi="Arial" w:cs="Arial"/>
                <w:i/>
                <w:iCs/>
                <w:sz w:val="20"/>
                <w:szCs w:val="20"/>
                <w:lang w:eastAsia="lt-LT"/>
              </w:rPr>
              <w:t>rojekto konkursą laimėjusiu architektūriniu projektu.</w:t>
            </w:r>
          </w:p>
          <w:p w14:paraId="3EB15500" w14:textId="50A63BDF" w:rsidR="00A732D7" w:rsidRPr="00AF5EC7" w:rsidRDefault="00423F05" w:rsidP="00D27DDF">
            <w:pPr>
              <w:pStyle w:val="ListParagraph"/>
              <w:numPr>
                <w:ilvl w:val="0"/>
                <w:numId w:val="6"/>
              </w:numPr>
              <w:ind w:left="28"/>
              <w:jc w:val="both"/>
              <w:rPr>
                <w:rFonts w:ascii="Arial" w:hAnsi="Arial" w:cs="Arial"/>
                <w:i/>
                <w:sz w:val="20"/>
                <w:szCs w:val="20"/>
              </w:rPr>
            </w:pPr>
            <w:r w:rsidRPr="00AF5EC7">
              <w:rPr>
                <w:rFonts w:ascii="Arial" w:hAnsi="Arial" w:cs="Arial"/>
                <w:i/>
                <w:sz w:val="20"/>
                <w:szCs w:val="20"/>
              </w:rPr>
              <w:t xml:space="preserve">Žr. </w:t>
            </w:r>
            <w:r w:rsidR="008328F9" w:rsidRPr="00AF5EC7">
              <w:rPr>
                <w:rFonts w:ascii="Arial" w:hAnsi="Arial" w:cs="Arial"/>
                <w:i/>
                <w:sz w:val="20"/>
                <w:szCs w:val="20"/>
              </w:rPr>
              <w:t>priedą</w:t>
            </w:r>
            <w:r w:rsidR="001B7DA0" w:rsidRPr="00AF5EC7">
              <w:rPr>
                <w:rFonts w:ascii="Arial" w:hAnsi="Arial" w:cs="Arial"/>
                <w:i/>
                <w:sz w:val="20"/>
                <w:szCs w:val="20"/>
              </w:rPr>
              <w:t xml:space="preserve"> „</w:t>
            </w:r>
            <w:r w:rsidR="008328F9" w:rsidRPr="00AF5EC7">
              <w:rPr>
                <w:rFonts w:ascii="Arial" w:hAnsi="Arial" w:cs="Arial"/>
                <w:i/>
                <w:sz w:val="20"/>
                <w:szCs w:val="20"/>
              </w:rPr>
              <w:t xml:space="preserve"> Garg</w:t>
            </w:r>
            <w:r w:rsidR="00137381" w:rsidRPr="00AF5EC7">
              <w:rPr>
                <w:rFonts w:ascii="Arial" w:hAnsi="Arial" w:cs="Arial"/>
                <w:i/>
                <w:sz w:val="20"/>
                <w:szCs w:val="20"/>
              </w:rPr>
              <w:t>ž</w:t>
            </w:r>
            <w:r w:rsidR="008328F9" w:rsidRPr="00AF5EC7">
              <w:rPr>
                <w:rFonts w:ascii="Arial" w:hAnsi="Arial" w:cs="Arial"/>
                <w:i/>
                <w:sz w:val="20"/>
                <w:szCs w:val="20"/>
              </w:rPr>
              <w:t xml:space="preserve">dų miesto turgaus ir aikštės atviro architektūros </w:t>
            </w:r>
            <w:r w:rsidR="00137381" w:rsidRPr="00AF5EC7">
              <w:rPr>
                <w:rFonts w:ascii="Arial" w:hAnsi="Arial" w:cs="Arial"/>
                <w:i/>
                <w:sz w:val="20"/>
                <w:szCs w:val="20"/>
              </w:rPr>
              <w:t>projekto konkurso technin</w:t>
            </w:r>
            <w:r w:rsidR="006B21F8" w:rsidRPr="00AF5EC7">
              <w:rPr>
                <w:rFonts w:ascii="Arial" w:hAnsi="Arial" w:cs="Arial"/>
                <w:i/>
                <w:sz w:val="20"/>
                <w:szCs w:val="20"/>
              </w:rPr>
              <w:t>ė</w:t>
            </w:r>
            <w:r w:rsidR="00137381" w:rsidRPr="00AF5EC7">
              <w:rPr>
                <w:rFonts w:ascii="Arial" w:hAnsi="Arial" w:cs="Arial"/>
                <w:i/>
                <w:sz w:val="20"/>
                <w:szCs w:val="20"/>
              </w:rPr>
              <w:t xml:space="preserve"> </w:t>
            </w:r>
            <w:r w:rsidR="001B7DA0" w:rsidRPr="00AF5EC7">
              <w:rPr>
                <w:rFonts w:ascii="Arial" w:hAnsi="Arial" w:cs="Arial"/>
                <w:i/>
                <w:sz w:val="20"/>
                <w:szCs w:val="20"/>
              </w:rPr>
              <w:t>u</w:t>
            </w:r>
            <w:r w:rsidR="00137381" w:rsidRPr="00AF5EC7">
              <w:rPr>
                <w:rFonts w:ascii="Arial" w:hAnsi="Arial" w:cs="Arial"/>
                <w:i/>
                <w:sz w:val="20"/>
                <w:szCs w:val="20"/>
              </w:rPr>
              <w:t>žduot</w:t>
            </w:r>
            <w:r w:rsidR="001B7DA0" w:rsidRPr="00AF5EC7">
              <w:rPr>
                <w:rFonts w:ascii="Arial" w:hAnsi="Arial" w:cs="Arial"/>
                <w:i/>
                <w:sz w:val="20"/>
                <w:szCs w:val="20"/>
              </w:rPr>
              <w:t>is“</w:t>
            </w:r>
          </w:p>
        </w:tc>
      </w:tr>
      <w:tr w:rsidR="00722A65" w:rsidRPr="007C4877" w14:paraId="540AEAA9" w14:textId="77777777" w:rsidTr="00F941E2">
        <w:tc>
          <w:tcPr>
            <w:tcW w:w="884" w:type="dxa"/>
          </w:tcPr>
          <w:p w14:paraId="67F9310B" w14:textId="27ADBB59" w:rsidR="00722A65" w:rsidRPr="007C4877" w:rsidRDefault="00722A65" w:rsidP="003A39FF">
            <w:pPr>
              <w:spacing w:line="276" w:lineRule="auto"/>
              <w:jc w:val="both"/>
              <w:rPr>
                <w:rFonts w:ascii="Arial" w:hAnsi="Arial" w:cs="Arial"/>
              </w:rPr>
            </w:pPr>
            <w:r w:rsidRPr="007C4877">
              <w:rPr>
                <w:rFonts w:ascii="Arial" w:hAnsi="Arial" w:cs="Arial"/>
              </w:rPr>
              <w:t>1</w:t>
            </w:r>
            <w:r w:rsidR="004365CC" w:rsidRPr="007C4877">
              <w:rPr>
                <w:rFonts w:ascii="Arial" w:hAnsi="Arial" w:cs="Arial"/>
              </w:rPr>
              <w:t>6</w:t>
            </w:r>
            <w:r w:rsidRPr="007C4877">
              <w:rPr>
                <w:rFonts w:ascii="Arial" w:hAnsi="Arial" w:cs="Arial"/>
              </w:rPr>
              <w:t>.3.</w:t>
            </w:r>
          </w:p>
        </w:tc>
        <w:tc>
          <w:tcPr>
            <w:tcW w:w="2655" w:type="dxa"/>
          </w:tcPr>
          <w:p w14:paraId="5DDB4F9B" w14:textId="77777777" w:rsidR="00722A65" w:rsidRPr="007C4877" w:rsidRDefault="00722A65" w:rsidP="003A39FF">
            <w:pPr>
              <w:spacing w:line="276" w:lineRule="auto"/>
              <w:rPr>
                <w:rFonts w:ascii="Arial" w:hAnsi="Arial" w:cs="Arial"/>
                <w:u w:val="single"/>
              </w:rPr>
            </w:pPr>
            <w:r w:rsidRPr="007C4877">
              <w:rPr>
                <w:rFonts w:ascii="Arial" w:hAnsi="Arial" w:cs="Arial"/>
              </w:rPr>
              <w:t>konstrukcijų daliai:</w:t>
            </w:r>
          </w:p>
        </w:tc>
        <w:tc>
          <w:tcPr>
            <w:tcW w:w="5783" w:type="dxa"/>
          </w:tcPr>
          <w:p w14:paraId="75A81C32" w14:textId="6497E515" w:rsidR="00E8191A" w:rsidRPr="00AF5EC7" w:rsidRDefault="00B847D1" w:rsidP="007C4877">
            <w:pPr>
              <w:jc w:val="both"/>
              <w:rPr>
                <w:rFonts w:ascii="Arial" w:hAnsi="Arial" w:cs="Arial"/>
                <w:i/>
                <w:sz w:val="20"/>
                <w:szCs w:val="20"/>
              </w:rPr>
            </w:pPr>
            <w:r w:rsidRPr="00AF5EC7">
              <w:rPr>
                <w:rFonts w:ascii="Arial" w:hAnsi="Arial" w:cs="Arial"/>
                <w:i/>
                <w:iCs/>
                <w:sz w:val="20"/>
                <w:szCs w:val="20"/>
                <w:lang w:eastAsia="lt-LT"/>
              </w:rPr>
              <w:t>Vadovautis a</w:t>
            </w:r>
            <w:r w:rsidR="00E8191A" w:rsidRPr="00AF5EC7">
              <w:rPr>
                <w:rFonts w:ascii="Arial" w:hAnsi="Arial" w:cs="Arial"/>
                <w:i/>
                <w:iCs/>
                <w:sz w:val="20"/>
                <w:szCs w:val="20"/>
                <w:lang w:eastAsia="lt-LT"/>
              </w:rPr>
              <w:t>rchitektūrine kon</w:t>
            </w:r>
            <w:r w:rsidR="00CC71BF" w:rsidRPr="00AF5EC7">
              <w:rPr>
                <w:rFonts w:ascii="Arial" w:hAnsi="Arial" w:cs="Arial"/>
                <w:i/>
                <w:iCs/>
                <w:sz w:val="20"/>
                <w:szCs w:val="20"/>
                <w:lang w:eastAsia="lt-LT"/>
              </w:rPr>
              <w:t>c</w:t>
            </w:r>
            <w:r w:rsidR="00E8191A" w:rsidRPr="00AF5EC7">
              <w:rPr>
                <w:rFonts w:ascii="Arial" w:hAnsi="Arial" w:cs="Arial"/>
                <w:i/>
                <w:iCs/>
                <w:sz w:val="20"/>
                <w:szCs w:val="20"/>
                <w:lang w:eastAsia="lt-LT"/>
              </w:rPr>
              <w:t xml:space="preserve">epcija – </w:t>
            </w:r>
            <w:r w:rsidRPr="00AF5EC7">
              <w:rPr>
                <w:rFonts w:ascii="Arial" w:hAnsi="Arial" w:cs="Arial"/>
                <w:i/>
                <w:iCs/>
                <w:sz w:val="20"/>
                <w:szCs w:val="20"/>
                <w:lang w:eastAsia="lt-LT"/>
              </w:rPr>
              <w:t>p</w:t>
            </w:r>
            <w:r w:rsidR="00E8191A" w:rsidRPr="00AF5EC7">
              <w:rPr>
                <w:rFonts w:ascii="Arial" w:hAnsi="Arial" w:cs="Arial"/>
                <w:i/>
                <w:iCs/>
                <w:sz w:val="20"/>
                <w:szCs w:val="20"/>
                <w:lang w:eastAsia="lt-LT"/>
              </w:rPr>
              <w:t>rojekto konkursą laimėjusiu architektūriniu projektu.</w:t>
            </w:r>
          </w:p>
          <w:p w14:paraId="14BDBEE4" w14:textId="4B401D12" w:rsidR="00946C2E" w:rsidRPr="00AF5EC7" w:rsidRDefault="00722A65" w:rsidP="007C4877">
            <w:pPr>
              <w:jc w:val="both"/>
              <w:rPr>
                <w:rFonts w:ascii="Arial" w:hAnsi="Arial" w:cs="Arial"/>
                <w:i/>
                <w:sz w:val="20"/>
                <w:szCs w:val="20"/>
              </w:rPr>
            </w:pPr>
            <w:r w:rsidRPr="00AF5EC7">
              <w:rPr>
                <w:rFonts w:ascii="Arial" w:hAnsi="Arial" w:cs="Arial"/>
                <w:i/>
                <w:sz w:val="20"/>
                <w:szCs w:val="20"/>
              </w:rPr>
              <w:t>Pastato išorinės atitvaros turi būti projektuojamos išvengiant šilumos tiltelių</w:t>
            </w:r>
            <w:r w:rsidR="007C4877" w:rsidRPr="00AF5EC7">
              <w:rPr>
                <w:rFonts w:ascii="Arial" w:hAnsi="Arial" w:cs="Arial"/>
                <w:i/>
                <w:sz w:val="20"/>
                <w:szCs w:val="20"/>
              </w:rPr>
              <w:t>;</w:t>
            </w:r>
          </w:p>
          <w:p w14:paraId="5720B7DD" w14:textId="054726BC" w:rsidR="00423F05" w:rsidRPr="00AF5EC7" w:rsidRDefault="00423F05" w:rsidP="007C4877">
            <w:pPr>
              <w:jc w:val="both"/>
              <w:rPr>
                <w:rFonts w:ascii="Arial" w:hAnsi="Arial" w:cs="Arial"/>
                <w:i/>
                <w:sz w:val="20"/>
                <w:szCs w:val="20"/>
              </w:rPr>
            </w:pPr>
            <w:r w:rsidRPr="00AF5EC7">
              <w:rPr>
                <w:rFonts w:ascii="Arial" w:hAnsi="Arial" w:cs="Arial"/>
                <w:i/>
                <w:sz w:val="20"/>
                <w:szCs w:val="20"/>
              </w:rPr>
              <w:t>Rūsys po visu pastatu, skirtas priedangai</w:t>
            </w:r>
            <w:r w:rsidR="001B7DA0" w:rsidRPr="00AF5EC7">
              <w:rPr>
                <w:rFonts w:ascii="Arial" w:hAnsi="Arial" w:cs="Arial"/>
                <w:i/>
                <w:sz w:val="20"/>
                <w:szCs w:val="20"/>
              </w:rPr>
              <w:t>. Taikos metu priedangos patalpos pritaikytos vykdyti papildomas viešąsias ir komercines funkcijas</w:t>
            </w:r>
          </w:p>
          <w:p w14:paraId="07474411" w14:textId="6EEF3859" w:rsidR="00D27DDF" w:rsidRPr="00AF5EC7" w:rsidRDefault="00D27DDF" w:rsidP="002561E1">
            <w:pPr>
              <w:jc w:val="both"/>
              <w:rPr>
                <w:rFonts w:ascii="Arial" w:hAnsi="Arial" w:cs="Arial"/>
                <w:i/>
                <w:sz w:val="20"/>
                <w:szCs w:val="20"/>
                <w:highlight w:val="yellow"/>
              </w:rPr>
            </w:pPr>
          </w:p>
        </w:tc>
      </w:tr>
      <w:tr w:rsidR="001C7D6F" w:rsidRPr="007C4877" w14:paraId="65238B83" w14:textId="77777777" w:rsidTr="004D6D68">
        <w:tc>
          <w:tcPr>
            <w:tcW w:w="884" w:type="dxa"/>
          </w:tcPr>
          <w:p w14:paraId="0F7D50D6" w14:textId="40D84A16" w:rsidR="001C7D6F" w:rsidRPr="007C4877" w:rsidRDefault="001C7D6F" w:rsidP="007D3119">
            <w:pPr>
              <w:spacing w:line="276" w:lineRule="auto"/>
              <w:jc w:val="both"/>
              <w:rPr>
                <w:rFonts w:ascii="Arial" w:hAnsi="Arial" w:cs="Arial"/>
              </w:rPr>
            </w:pPr>
            <w:r w:rsidRPr="007C4877">
              <w:rPr>
                <w:rFonts w:ascii="Arial" w:hAnsi="Arial" w:cs="Arial"/>
              </w:rPr>
              <w:t>1</w:t>
            </w:r>
            <w:r w:rsidR="004365CC" w:rsidRPr="007C4877">
              <w:rPr>
                <w:rFonts w:ascii="Arial" w:hAnsi="Arial" w:cs="Arial"/>
              </w:rPr>
              <w:t>6</w:t>
            </w:r>
            <w:r w:rsidRPr="007C4877">
              <w:rPr>
                <w:rFonts w:ascii="Arial" w:hAnsi="Arial" w:cs="Arial"/>
              </w:rPr>
              <w:t>.4</w:t>
            </w:r>
          </w:p>
        </w:tc>
        <w:tc>
          <w:tcPr>
            <w:tcW w:w="2655" w:type="dxa"/>
          </w:tcPr>
          <w:p w14:paraId="5592D571" w14:textId="26B05131" w:rsidR="001C7D6F" w:rsidRPr="007C4877" w:rsidRDefault="001C7D6F" w:rsidP="003A39FF">
            <w:pPr>
              <w:spacing w:line="276" w:lineRule="auto"/>
              <w:rPr>
                <w:rFonts w:ascii="Arial" w:hAnsi="Arial" w:cs="Arial"/>
              </w:rPr>
            </w:pPr>
            <w:r w:rsidRPr="007C4877">
              <w:rPr>
                <w:rFonts w:ascii="Arial" w:hAnsi="Arial" w:cs="Arial"/>
              </w:rPr>
              <w:t>technologijų daliai:</w:t>
            </w:r>
          </w:p>
        </w:tc>
        <w:tc>
          <w:tcPr>
            <w:tcW w:w="5783" w:type="dxa"/>
          </w:tcPr>
          <w:p w14:paraId="7D1336A0" w14:textId="72ECC33A" w:rsidR="001C7D6F" w:rsidRPr="00AF5EC7" w:rsidRDefault="004D6D68" w:rsidP="003960E0">
            <w:pPr>
              <w:jc w:val="both"/>
              <w:rPr>
                <w:rFonts w:ascii="Arial" w:hAnsi="Arial" w:cs="Arial"/>
                <w:i/>
                <w:sz w:val="20"/>
                <w:szCs w:val="20"/>
              </w:rPr>
            </w:pPr>
            <w:r w:rsidRPr="00AF5EC7">
              <w:rPr>
                <w:rFonts w:ascii="Arial" w:hAnsi="Arial" w:cs="Arial"/>
                <w:i/>
                <w:sz w:val="20"/>
                <w:szCs w:val="20"/>
              </w:rPr>
              <w:t xml:space="preserve">Numatyti paskirtį atitinkančią įrangą ir baldus. </w:t>
            </w:r>
            <w:r w:rsidR="00D541EC" w:rsidRPr="00AF5EC7">
              <w:rPr>
                <w:rFonts w:ascii="Arial" w:hAnsi="Arial" w:cs="Arial"/>
                <w:i/>
                <w:sz w:val="20"/>
                <w:szCs w:val="20"/>
              </w:rPr>
              <w:t xml:space="preserve">Informacija reikalinga įrangos išdėstymui,  </w:t>
            </w:r>
            <w:r w:rsidR="00DD2682" w:rsidRPr="00AF5EC7">
              <w:rPr>
                <w:rFonts w:ascii="Arial" w:hAnsi="Arial" w:cs="Arial"/>
                <w:i/>
                <w:sz w:val="20"/>
                <w:szCs w:val="20"/>
              </w:rPr>
              <w:t xml:space="preserve">kiekiai </w:t>
            </w:r>
            <w:r w:rsidR="00D541EC" w:rsidRPr="00AF5EC7">
              <w:rPr>
                <w:rFonts w:ascii="Arial" w:hAnsi="Arial" w:cs="Arial"/>
                <w:i/>
                <w:sz w:val="20"/>
                <w:szCs w:val="20"/>
              </w:rPr>
              <w:t>įtraukiam</w:t>
            </w:r>
            <w:r w:rsidR="00DD2682" w:rsidRPr="00AF5EC7">
              <w:rPr>
                <w:rFonts w:ascii="Arial" w:hAnsi="Arial" w:cs="Arial"/>
                <w:i/>
                <w:sz w:val="20"/>
                <w:szCs w:val="20"/>
              </w:rPr>
              <w:t>i</w:t>
            </w:r>
            <w:r w:rsidR="00D541EC" w:rsidRPr="00AF5EC7">
              <w:rPr>
                <w:rFonts w:ascii="Arial" w:hAnsi="Arial" w:cs="Arial"/>
                <w:i/>
                <w:sz w:val="20"/>
                <w:szCs w:val="20"/>
              </w:rPr>
              <w:t xml:space="preserve"> </w:t>
            </w:r>
            <w:r w:rsidR="00DD2682" w:rsidRPr="00AF5EC7">
              <w:rPr>
                <w:rFonts w:ascii="Arial" w:hAnsi="Arial" w:cs="Arial"/>
                <w:i/>
                <w:sz w:val="20"/>
                <w:szCs w:val="20"/>
              </w:rPr>
              <w:t>į sąmatas</w:t>
            </w:r>
            <w:r w:rsidR="0034752E" w:rsidRPr="00AF5EC7">
              <w:rPr>
                <w:rFonts w:ascii="Arial" w:hAnsi="Arial" w:cs="Arial"/>
                <w:i/>
                <w:sz w:val="20"/>
                <w:szCs w:val="20"/>
              </w:rPr>
              <w:t xml:space="preserve"> </w:t>
            </w:r>
          </w:p>
        </w:tc>
      </w:tr>
      <w:tr w:rsidR="00722A65" w:rsidRPr="007C4877" w14:paraId="03336414" w14:textId="77777777" w:rsidTr="005445DE">
        <w:tc>
          <w:tcPr>
            <w:tcW w:w="884" w:type="dxa"/>
          </w:tcPr>
          <w:p w14:paraId="41D92EDC" w14:textId="24106726" w:rsidR="00722A65" w:rsidRPr="007C4877" w:rsidRDefault="00722A65" w:rsidP="007D3119">
            <w:pPr>
              <w:spacing w:line="276" w:lineRule="auto"/>
              <w:jc w:val="both"/>
              <w:rPr>
                <w:rFonts w:ascii="Arial" w:hAnsi="Arial" w:cs="Arial"/>
              </w:rPr>
            </w:pPr>
            <w:r w:rsidRPr="007C4877">
              <w:rPr>
                <w:rFonts w:ascii="Arial" w:hAnsi="Arial" w:cs="Arial"/>
              </w:rPr>
              <w:t>1</w:t>
            </w:r>
            <w:r w:rsidR="004365CC" w:rsidRPr="007C4877">
              <w:rPr>
                <w:rFonts w:ascii="Arial" w:hAnsi="Arial" w:cs="Arial"/>
              </w:rPr>
              <w:t>6</w:t>
            </w:r>
            <w:r w:rsidRPr="007C4877">
              <w:rPr>
                <w:rFonts w:ascii="Arial" w:hAnsi="Arial" w:cs="Arial"/>
              </w:rPr>
              <w:t>.</w:t>
            </w:r>
            <w:r w:rsidR="001C7D6F" w:rsidRPr="007C4877">
              <w:rPr>
                <w:rFonts w:ascii="Arial" w:hAnsi="Arial" w:cs="Arial"/>
              </w:rPr>
              <w:t>5</w:t>
            </w:r>
            <w:r w:rsidRPr="007C4877">
              <w:rPr>
                <w:rFonts w:ascii="Arial" w:hAnsi="Arial" w:cs="Arial"/>
              </w:rPr>
              <w:t>.</w:t>
            </w:r>
          </w:p>
        </w:tc>
        <w:tc>
          <w:tcPr>
            <w:tcW w:w="2655" w:type="dxa"/>
          </w:tcPr>
          <w:p w14:paraId="43E7831E" w14:textId="77777777" w:rsidR="00722A65" w:rsidRPr="007C4877" w:rsidRDefault="00722A65" w:rsidP="003A39FF">
            <w:pPr>
              <w:spacing w:line="276" w:lineRule="auto"/>
              <w:rPr>
                <w:rFonts w:ascii="Arial" w:hAnsi="Arial" w:cs="Arial"/>
                <w:kern w:val="24"/>
                <w:u w:val="single"/>
              </w:rPr>
            </w:pPr>
            <w:r w:rsidRPr="007C4877">
              <w:rPr>
                <w:rFonts w:ascii="Arial" w:hAnsi="Arial" w:cs="Arial"/>
              </w:rPr>
              <w:t>vandentiekio ir nuotekų šalinimo daliai:</w:t>
            </w:r>
          </w:p>
        </w:tc>
        <w:tc>
          <w:tcPr>
            <w:tcW w:w="5783" w:type="dxa"/>
          </w:tcPr>
          <w:p w14:paraId="62A70892" w14:textId="77777777" w:rsidR="00A203A7" w:rsidRPr="00AF5EC7" w:rsidRDefault="00A203A7" w:rsidP="00A203A7">
            <w:pPr>
              <w:jc w:val="both"/>
              <w:rPr>
                <w:rFonts w:ascii="Arial" w:hAnsi="Arial" w:cs="Arial"/>
                <w:i/>
                <w:sz w:val="20"/>
                <w:szCs w:val="20"/>
              </w:rPr>
            </w:pPr>
            <w:r w:rsidRPr="00AF5EC7">
              <w:rPr>
                <w:rFonts w:ascii="Arial" w:hAnsi="Arial" w:cs="Arial"/>
                <w:i/>
                <w:sz w:val="20"/>
                <w:szCs w:val="20"/>
              </w:rPr>
              <w:t>Sup</w:t>
            </w:r>
            <w:r w:rsidR="00722A65" w:rsidRPr="00AF5EC7">
              <w:rPr>
                <w:rFonts w:ascii="Arial" w:hAnsi="Arial" w:cs="Arial"/>
                <w:i/>
                <w:sz w:val="20"/>
                <w:szCs w:val="20"/>
              </w:rPr>
              <w:t>rojekt</w:t>
            </w:r>
            <w:r w:rsidRPr="00AF5EC7">
              <w:rPr>
                <w:rFonts w:ascii="Arial" w:hAnsi="Arial" w:cs="Arial"/>
                <w:i/>
                <w:sz w:val="20"/>
                <w:szCs w:val="20"/>
              </w:rPr>
              <w:t>uoti:</w:t>
            </w:r>
          </w:p>
          <w:p w14:paraId="7A4876C1" w14:textId="49D1B089" w:rsidR="00722A65" w:rsidRPr="00AF5EC7" w:rsidRDefault="00A203A7" w:rsidP="00A203A7">
            <w:pPr>
              <w:jc w:val="both"/>
              <w:rPr>
                <w:rFonts w:ascii="Arial" w:hAnsi="Arial" w:cs="Arial"/>
                <w:i/>
                <w:sz w:val="20"/>
                <w:szCs w:val="20"/>
              </w:rPr>
            </w:pPr>
            <w:r w:rsidRPr="00AF5EC7">
              <w:rPr>
                <w:rFonts w:ascii="Arial" w:hAnsi="Arial" w:cs="Arial"/>
                <w:i/>
                <w:sz w:val="20"/>
                <w:szCs w:val="20"/>
              </w:rPr>
              <w:t>- nuotekų</w:t>
            </w:r>
            <w:r w:rsidR="00CC6089" w:rsidRPr="00AF5EC7">
              <w:rPr>
                <w:rFonts w:ascii="Arial" w:hAnsi="Arial" w:cs="Arial"/>
                <w:i/>
                <w:sz w:val="20"/>
                <w:szCs w:val="20"/>
              </w:rPr>
              <w:t xml:space="preserve"> ir vandens tiekimo</w:t>
            </w:r>
            <w:r w:rsidRPr="00AF5EC7">
              <w:rPr>
                <w:rFonts w:ascii="Arial" w:hAnsi="Arial" w:cs="Arial"/>
                <w:i/>
                <w:sz w:val="20"/>
                <w:szCs w:val="20"/>
              </w:rPr>
              <w:t xml:space="preserve"> tinklus;</w:t>
            </w:r>
          </w:p>
          <w:p w14:paraId="359366D7" w14:textId="1B5AF41E" w:rsidR="00A203A7" w:rsidRPr="00AF5EC7" w:rsidRDefault="00A203A7" w:rsidP="00A203A7">
            <w:pPr>
              <w:jc w:val="both"/>
              <w:rPr>
                <w:rFonts w:ascii="Arial" w:hAnsi="Arial" w:cs="Arial"/>
                <w:i/>
                <w:sz w:val="20"/>
                <w:szCs w:val="20"/>
              </w:rPr>
            </w:pPr>
            <w:r w:rsidRPr="00AF5EC7">
              <w:rPr>
                <w:rFonts w:ascii="Arial" w:hAnsi="Arial" w:cs="Arial"/>
                <w:i/>
                <w:sz w:val="20"/>
                <w:szCs w:val="20"/>
              </w:rPr>
              <w:t>-vidaus vandentiekio ir nuotekų tinklus;</w:t>
            </w:r>
          </w:p>
          <w:p w14:paraId="3EE5712B" w14:textId="74DE6C7B" w:rsidR="00AC02D3" w:rsidRPr="00AF5EC7" w:rsidRDefault="00722A65" w:rsidP="00816FBF">
            <w:pPr>
              <w:jc w:val="both"/>
              <w:rPr>
                <w:rFonts w:ascii="Arial" w:hAnsi="Arial" w:cs="Arial"/>
                <w:i/>
                <w:sz w:val="20"/>
                <w:szCs w:val="20"/>
              </w:rPr>
            </w:pPr>
            <w:r w:rsidRPr="00AF5EC7">
              <w:rPr>
                <w:rFonts w:ascii="Arial" w:hAnsi="Arial" w:cs="Arial"/>
                <w:i/>
                <w:sz w:val="20"/>
                <w:szCs w:val="20"/>
              </w:rPr>
              <w:t xml:space="preserve">- numatyti sanitarinių prietaisų pajungimą. </w:t>
            </w:r>
          </w:p>
        </w:tc>
      </w:tr>
      <w:tr w:rsidR="00722A65" w:rsidRPr="007C4877" w14:paraId="652CA5C7" w14:textId="77777777" w:rsidTr="005445DE">
        <w:tc>
          <w:tcPr>
            <w:tcW w:w="884" w:type="dxa"/>
          </w:tcPr>
          <w:p w14:paraId="6593047E" w14:textId="730BFC2D" w:rsidR="00722A65" w:rsidRPr="007C4877" w:rsidRDefault="00722A65" w:rsidP="007D3119">
            <w:pPr>
              <w:spacing w:line="276" w:lineRule="auto"/>
              <w:jc w:val="both"/>
              <w:rPr>
                <w:rFonts w:ascii="Arial" w:hAnsi="Arial" w:cs="Arial"/>
              </w:rPr>
            </w:pPr>
            <w:r w:rsidRPr="007C4877">
              <w:rPr>
                <w:rFonts w:ascii="Arial" w:hAnsi="Arial" w:cs="Arial"/>
              </w:rPr>
              <w:t>1</w:t>
            </w:r>
            <w:r w:rsidR="004365CC" w:rsidRPr="007C4877">
              <w:rPr>
                <w:rFonts w:ascii="Arial" w:hAnsi="Arial" w:cs="Arial"/>
              </w:rPr>
              <w:t>6</w:t>
            </w:r>
            <w:r w:rsidRPr="007C4877">
              <w:rPr>
                <w:rFonts w:ascii="Arial" w:hAnsi="Arial" w:cs="Arial"/>
              </w:rPr>
              <w:t>.</w:t>
            </w:r>
            <w:r w:rsidR="001C7D6F" w:rsidRPr="007C4877">
              <w:rPr>
                <w:rFonts w:ascii="Arial" w:hAnsi="Arial" w:cs="Arial"/>
              </w:rPr>
              <w:t>6</w:t>
            </w:r>
            <w:r w:rsidRPr="007C4877">
              <w:rPr>
                <w:rFonts w:ascii="Arial" w:hAnsi="Arial" w:cs="Arial"/>
              </w:rPr>
              <w:t>.</w:t>
            </w:r>
          </w:p>
        </w:tc>
        <w:tc>
          <w:tcPr>
            <w:tcW w:w="2655" w:type="dxa"/>
          </w:tcPr>
          <w:p w14:paraId="54203C94" w14:textId="77777777" w:rsidR="00722A65" w:rsidRPr="007C4877" w:rsidRDefault="00722A65" w:rsidP="003A39FF">
            <w:pPr>
              <w:spacing w:line="276" w:lineRule="auto"/>
              <w:rPr>
                <w:rFonts w:ascii="Arial" w:hAnsi="Arial" w:cs="Arial"/>
                <w:kern w:val="24"/>
              </w:rPr>
            </w:pPr>
            <w:r w:rsidRPr="007C4877">
              <w:rPr>
                <w:rFonts w:ascii="Arial" w:hAnsi="Arial" w:cs="Arial"/>
              </w:rPr>
              <w:t>šildymo</w:t>
            </w:r>
            <w:r w:rsidRPr="007C4877">
              <w:rPr>
                <w:rFonts w:ascii="Arial" w:hAnsi="Arial" w:cs="Arial"/>
                <w:kern w:val="24"/>
              </w:rPr>
              <w:t xml:space="preserve">, </w:t>
            </w:r>
            <w:r w:rsidRPr="007C4877">
              <w:rPr>
                <w:rFonts w:ascii="Arial" w:hAnsi="Arial" w:cs="Arial"/>
              </w:rPr>
              <w:t>vėdinimo ir oro kondicionavimo daliai:</w:t>
            </w:r>
          </w:p>
        </w:tc>
        <w:tc>
          <w:tcPr>
            <w:tcW w:w="5783" w:type="dxa"/>
          </w:tcPr>
          <w:p w14:paraId="4DE659E7" w14:textId="77777777" w:rsidR="00CC71BF" w:rsidRPr="00AF5EC7" w:rsidRDefault="00CC71BF" w:rsidP="00CC71BF">
            <w:pPr>
              <w:jc w:val="both"/>
              <w:rPr>
                <w:rFonts w:ascii="Arial" w:hAnsi="Arial" w:cs="Arial"/>
                <w:i/>
                <w:sz w:val="20"/>
                <w:szCs w:val="20"/>
              </w:rPr>
            </w:pPr>
            <w:r w:rsidRPr="00AF5EC7">
              <w:rPr>
                <w:rFonts w:ascii="Arial" w:hAnsi="Arial" w:cs="Arial"/>
                <w:i/>
                <w:sz w:val="20"/>
                <w:szCs w:val="20"/>
              </w:rPr>
              <w:t>Suprojektuoti:</w:t>
            </w:r>
          </w:p>
          <w:p w14:paraId="15E2B4B7" w14:textId="613D09B7" w:rsidR="00CC71BF" w:rsidRPr="00AF5EC7" w:rsidRDefault="00816FBF" w:rsidP="002561E1">
            <w:pPr>
              <w:pStyle w:val="Heading3"/>
              <w:rPr>
                <w:rFonts w:ascii="Arial" w:hAnsi="Arial" w:cs="Arial"/>
                <w:i/>
                <w:iCs/>
                <w:color w:val="auto"/>
                <w:sz w:val="20"/>
                <w:szCs w:val="20"/>
              </w:rPr>
            </w:pPr>
            <w:r w:rsidRPr="00AF5EC7">
              <w:rPr>
                <w:rFonts w:ascii="Arial" w:hAnsi="Arial" w:cs="Arial"/>
                <w:i/>
                <w:iCs/>
                <w:color w:val="auto"/>
                <w:sz w:val="20"/>
                <w:szCs w:val="20"/>
              </w:rPr>
              <w:t xml:space="preserve">- </w:t>
            </w:r>
            <w:r w:rsidR="00CC71BF" w:rsidRPr="00AF5EC7">
              <w:rPr>
                <w:rFonts w:ascii="Arial" w:hAnsi="Arial" w:cs="Arial"/>
                <w:i/>
                <w:iCs/>
                <w:color w:val="auto"/>
                <w:sz w:val="20"/>
                <w:szCs w:val="20"/>
              </w:rPr>
              <w:t xml:space="preserve">Šildymo tinklus (prijungimas prie </w:t>
            </w:r>
            <w:r w:rsidR="00DD2682" w:rsidRPr="00AF5EC7">
              <w:rPr>
                <w:rFonts w:ascii="Arial" w:hAnsi="Arial" w:cs="Arial"/>
                <w:i/>
                <w:iCs/>
                <w:color w:val="auto"/>
                <w:sz w:val="20"/>
                <w:szCs w:val="20"/>
              </w:rPr>
              <w:t>centralizuot</w:t>
            </w:r>
            <w:r w:rsidR="00CC71BF" w:rsidRPr="00AF5EC7">
              <w:rPr>
                <w:rFonts w:ascii="Arial" w:hAnsi="Arial" w:cs="Arial"/>
                <w:i/>
                <w:iCs/>
                <w:color w:val="auto"/>
                <w:sz w:val="20"/>
                <w:szCs w:val="20"/>
              </w:rPr>
              <w:t>ų</w:t>
            </w:r>
            <w:r w:rsidR="00DD2682" w:rsidRPr="00AF5EC7">
              <w:rPr>
                <w:rFonts w:ascii="Arial" w:hAnsi="Arial" w:cs="Arial"/>
                <w:i/>
                <w:iCs/>
                <w:color w:val="auto"/>
                <w:sz w:val="20"/>
                <w:szCs w:val="20"/>
              </w:rPr>
              <w:t xml:space="preserve"> šildymo tin</w:t>
            </w:r>
            <w:r w:rsidR="00AF5EC7">
              <w:rPr>
                <w:rFonts w:ascii="Arial" w:hAnsi="Arial" w:cs="Arial"/>
                <w:i/>
                <w:iCs/>
                <w:color w:val="auto"/>
                <w:sz w:val="20"/>
                <w:szCs w:val="20"/>
              </w:rPr>
              <w:t>klų</w:t>
            </w:r>
            <w:r w:rsidR="00DD2682" w:rsidRPr="00AF5EC7">
              <w:rPr>
                <w:rFonts w:ascii="Arial" w:hAnsi="Arial" w:cs="Arial"/>
                <w:i/>
                <w:iCs/>
                <w:color w:val="auto"/>
                <w:sz w:val="20"/>
                <w:szCs w:val="20"/>
              </w:rPr>
              <w:t>i</w:t>
            </w:r>
            <w:r w:rsidR="00CC71BF" w:rsidRPr="00AF5EC7">
              <w:rPr>
                <w:rFonts w:ascii="Arial" w:hAnsi="Arial" w:cs="Arial"/>
                <w:i/>
                <w:iCs/>
                <w:color w:val="auto"/>
                <w:sz w:val="20"/>
                <w:szCs w:val="20"/>
              </w:rPr>
              <w:t>)</w:t>
            </w:r>
          </w:p>
          <w:p w14:paraId="62B9D272" w14:textId="06A14D98" w:rsidR="009B1571" w:rsidRPr="00AF5EC7" w:rsidRDefault="00816FBF" w:rsidP="002561E1">
            <w:pPr>
              <w:pStyle w:val="Heading3"/>
              <w:rPr>
                <w:rFonts w:ascii="Arial" w:hAnsi="Arial" w:cs="Arial"/>
                <w:i/>
                <w:iCs/>
                <w:color w:val="auto"/>
                <w:sz w:val="20"/>
                <w:szCs w:val="20"/>
              </w:rPr>
            </w:pPr>
            <w:r w:rsidRPr="00AF5EC7">
              <w:rPr>
                <w:rFonts w:ascii="Arial" w:hAnsi="Arial" w:cs="Arial"/>
                <w:i/>
                <w:iCs/>
                <w:color w:val="auto"/>
                <w:sz w:val="20"/>
                <w:szCs w:val="20"/>
              </w:rPr>
              <w:t>;</w:t>
            </w:r>
            <w:r w:rsidR="009B1571" w:rsidRPr="00AF5EC7">
              <w:rPr>
                <w:rFonts w:ascii="Arial" w:hAnsi="Arial" w:cs="Arial"/>
                <w:i/>
                <w:iCs/>
                <w:color w:val="auto"/>
                <w:sz w:val="20"/>
                <w:szCs w:val="20"/>
              </w:rPr>
              <w:t xml:space="preserve"> </w:t>
            </w:r>
            <w:r w:rsidR="00722A65" w:rsidRPr="00AF5EC7">
              <w:rPr>
                <w:rFonts w:ascii="Arial" w:hAnsi="Arial" w:cs="Arial"/>
                <w:i/>
                <w:iCs/>
                <w:color w:val="auto"/>
                <w:sz w:val="20"/>
                <w:szCs w:val="20"/>
              </w:rPr>
              <w:t xml:space="preserve"> </w:t>
            </w:r>
            <w:r w:rsidR="00CC71BF" w:rsidRPr="00AF5EC7">
              <w:rPr>
                <w:rFonts w:ascii="Arial" w:hAnsi="Arial" w:cs="Arial"/>
                <w:i/>
                <w:iCs/>
                <w:color w:val="auto"/>
                <w:sz w:val="20"/>
                <w:szCs w:val="20"/>
              </w:rPr>
              <w:t xml:space="preserve">vidaus šildymą, vėdinimą, oro kondicionavimą </w:t>
            </w:r>
          </w:p>
          <w:p w14:paraId="1598A70E" w14:textId="23BF9877" w:rsidR="009E2E1B" w:rsidRPr="00AF5EC7" w:rsidRDefault="00816FBF" w:rsidP="003960E0">
            <w:pPr>
              <w:jc w:val="both"/>
              <w:rPr>
                <w:rFonts w:ascii="Arial" w:hAnsi="Arial" w:cs="Arial"/>
                <w:i/>
                <w:iCs/>
                <w:sz w:val="20"/>
                <w:szCs w:val="20"/>
              </w:rPr>
            </w:pPr>
            <w:r w:rsidRPr="00AF5EC7">
              <w:rPr>
                <w:rFonts w:ascii="Arial" w:hAnsi="Arial" w:cs="Arial"/>
                <w:i/>
                <w:iCs/>
                <w:sz w:val="20"/>
                <w:szCs w:val="20"/>
              </w:rPr>
              <w:t xml:space="preserve">- </w:t>
            </w:r>
            <w:r w:rsidR="00722A65" w:rsidRPr="00AF5EC7">
              <w:rPr>
                <w:rFonts w:ascii="Arial" w:hAnsi="Arial" w:cs="Arial"/>
                <w:i/>
                <w:iCs/>
                <w:sz w:val="20"/>
                <w:szCs w:val="20"/>
              </w:rPr>
              <w:t>Šilumos prietaisai projektuojami su termostatiniais ventiliais</w:t>
            </w:r>
            <w:r w:rsidR="00C50BC6" w:rsidRPr="00AF5EC7">
              <w:rPr>
                <w:rFonts w:ascii="Arial" w:hAnsi="Arial" w:cs="Arial"/>
                <w:i/>
                <w:iCs/>
                <w:sz w:val="20"/>
                <w:szCs w:val="20"/>
              </w:rPr>
              <w:t>.</w:t>
            </w:r>
          </w:p>
          <w:p w14:paraId="6A193C56" w14:textId="1A65A775" w:rsidR="00722A65" w:rsidRPr="00AF5EC7" w:rsidRDefault="00722A65" w:rsidP="000A7528">
            <w:pPr>
              <w:shd w:val="clear" w:color="auto" w:fill="FFFFFF" w:themeFill="background1"/>
              <w:jc w:val="both"/>
              <w:rPr>
                <w:rFonts w:ascii="Arial" w:hAnsi="Arial" w:cs="Arial"/>
                <w:i/>
                <w:iCs/>
                <w:sz w:val="20"/>
                <w:szCs w:val="20"/>
              </w:rPr>
            </w:pPr>
          </w:p>
        </w:tc>
      </w:tr>
      <w:tr w:rsidR="00722A65" w:rsidRPr="007C4877" w14:paraId="3499E22B" w14:textId="77777777" w:rsidTr="005445DE">
        <w:tc>
          <w:tcPr>
            <w:tcW w:w="884" w:type="dxa"/>
          </w:tcPr>
          <w:p w14:paraId="7CE0AAC4" w14:textId="10E875B2" w:rsidR="00722A65" w:rsidRPr="007C4877" w:rsidRDefault="00722A65" w:rsidP="007D3119">
            <w:pPr>
              <w:spacing w:line="276" w:lineRule="auto"/>
              <w:jc w:val="both"/>
              <w:rPr>
                <w:rFonts w:ascii="Arial" w:hAnsi="Arial" w:cs="Arial"/>
              </w:rPr>
            </w:pPr>
            <w:r w:rsidRPr="007C4877">
              <w:rPr>
                <w:rFonts w:ascii="Arial" w:hAnsi="Arial" w:cs="Arial"/>
              </w:rPr>
              <w:t>1</w:t>
            </w:r>
            <w:r w:rsidR="004365CC" w:rsidRPr="007C4877">
              <w:rPr>
                <w:rFonts w:ascii="Arial" w:hAnsi="Arial" w:cs="Arial"/>
              </w:rPr>
              <w:t>6</w:t>
            </w:r>
            <w:r w:rsidRPr="007C4877">
              <w:rPr>
                <w:rFonts w:ascii="Arial" w:hAnsi="Arial" w:cs="Arial"/>
              </w:rPr>
              <w:t>.</w:t>
            </w:r>
            <w:r w:rsidR="001C7D6F" w:rsidRPr="007C4877">
              <w:rPr>
                <w:rFonts w:ascii="Arial" w:hAnsi="Arial" w:cs="Arial"/>
              </w:rPr>
              <w:t>7</w:t>
            </w:r>
            <w:r w:rsidRPr="007C4877">
              <w:rPr>
                <w:rFonts w:ascii="Arial" w:hAnsi="Arial" w:cs="Arial"/>
              </w:rPr>
              <w:t>.</w:t>
            </w:r>
          </w:p>
        </w:tc>
        <w:tc>
          <w:tcPr>
            <w:tcW w:w="2655" w:type="dxa"/>
          </w:tcPr>
          <w:p w14:paraId="52041B7C" w14:textId="77777777" w:rsidR="00722A65" w:rsidRPr="007C4877" w:rsidRDefault="00722A65" w:rsidP="003A39FF">
            <w:pPr>
              <w:spacing w:line="276" w:lineRule="auto"/>
              <w:rPr>
                <w:rFonts w:ascii="Arial" w:hAnsi="Arial" w:cs="Arial"/>
              </w:rPr>
            </w:pPr>
            <w:r w:rsidRPr="007C4877">
              <w:rPr>
                <w:rFonts w:ascii="Arial" w:hAnsi="Arial" w:cs="Arial"/>
              </w:rPr>
              <w:t>dujotiekio daliai:</w:t>
            </w:r>
          </w:p>
        </w:tc>
        <w:tc>
          <w:tcPr>
            <w:tcW w:w="5783" w:type="dxa"/>
          </w:tcPr>
          <w:p w14:paraId="029F4EAD" w14:textId="77777777" w:rsidR="00722A65" w:rsidRPr="002561E1" w:rsidRDefault="00722A65" w:rsidP="000159FB">
            <w:pPr>
              <w:spacing w:line="276" w:lineRule="auto"/>
              <w:jc w:val="both"/>
              <w:rPr>
                <w:rFonts w:ascii="Arial" w:hAnsi="Arial" w:cs="Arial"/>
                <w:sz w:val="20"/>
                <w:szCs w:val="20"/>
                <w:u w:val="single"/>
              </w:rPr>
            </w:pPr>
            <w:r w:rsidRPr="002561E1">
              <w:rPr>
                <w:rFonts w:ascii="Arial" w:hAnsi="Arial" w:cs="Arial"/>
                <w:i/>
                <w:iCs/>
                <w:sz w:val="20"/>
                <w:szCs w:val="20"/>
                <w:lang w:eastAsia="lt-LT"/>
              </w:rPr>
              <w:t>[netaikoma]</w:t>
            </w:r>
          </w:p>
        </w:tc>
      </w:tr>
      <w:tr w:rsidR="00722A65" w:rsidRPr="007C4877" w14:paraId="2232E316" w14:textId="77777777" w:rsidTr="005445DE">
        <w:tc>
          <w:tcPr>
            <w:tcW w:w="884" w:type="dxa"/>
          </w:tcPr>
          <w:p w14:paraId="0E86629E" w14:textId="7FE11B1E" w:rsidR="00722A65" w:rsidRPr="007C4877" w:rsidRDefault="00722A65" w:rsidP="007D3119">
            <w:pPr>
              <w:spacing w:line="276" w:lineRule="auto"/>
              <w:jc w:val="both"/>
              <w:rPr>
                <w:rFonts w:ascii="Arial" w:hAnsi="Arial" w:cs="Arial"/>
              </w:rPr>
            </w:pPr>
            <w:r w:rsidRPr="007C4877">
              <w:rPr>
                <w:rFonts w:ascii="Arial" w:hAnsi="Arial" w:cs="Arial"/>
              </w:rPr>
              <w:t>1</w:t>
            </w:r>
            <w:r w:rsidR="004365CC" w:rsidRPr="007C4877">
              <w:rPr>
                <w:rFonts w:ascii="Arial" w:hAnsi="Arial" w:cs="Arial"/>
              </w:rPr>
              <w:t>6</w:t>
            </w:r>
            <w:r w:rsidRPr="007C4877">
              <w:rPr>
                <w:rFonts w:ascii="Arial" w:hAnsi="Arial" w:cs="Arial"/>
              </w:rPr>
              <w:t>.</w:t>
            </w:r>
            <w:r w:rsidR="001C7D6F" w:rsidRPr="007C4877">
              <w:rPr>
                <w:rFonts w:ascii="Arial" w:hAnsi="Arial" w:cs="Arial"/>
              </w:rPr>
              <w:t>8</w:t>
            </w:r>
            <w:r w:rsidRPr="007C4877">
              <w:rPr>
                <w:rFonts w:ascii="Arial" w:hAnsi="Arial" w:cs="Arial"/>
              </w:rPr>
              <w:t>.</w:t>
            </w:r>
          </w:p>
        </w:tc>
        <w:tc>
          <w:tcPr>
            <w:tcW w:w="2655" w:type="dxa"/>
          </w:tcPr>
          <w:p w14:paraId="54820D75" w14:textId="77777777" w:rsidR="00722A65" w:rsidRPr="007C4877" w:rsidRDefault="00722A65" w:rsidP="003A39FF">
            <w:pPr>
              <w:spacing w:line="276" w:lineRule="auto"/>
              <w:rPr>
                <w:rFonts w:ascii="Arial" w:hAnsi="Arial" w:cs="Arial"/>
                <w:u w:val="single"/>
              </w:rPr>
            </w:pPr>
            <w:r w:rsidRPr="007C4877">
              <w:rPr>
                <w:rFonts w:ascii="Arial" w:hAnsi="Arial" w:cs="Arial"/>
              </w:rPr>
              <w:t>elektrotechnikos daliai:</w:t>
            </w:r>
          </w:p>
        </w:tc>
        <w:tc>
          <w:tcPr>
            <w:tcW w:w="5783" w:type="dxa"/>
          </w:tcPr>
          <w:p w14:paraId="04EC577C" w14:textId="657F1F3C" w:rsidR="00393B52" w:rsidRDefault="00722A65" w:rsidP="00BF4063">
            <w:pPr>
              <w:jc w:val="both"/>
              <w:rPr>
                <w:rFonts w:ascii="Arial" w:hAnsi="Arial" w:cs="Arial"/>
                <w:i/>
                <w:sz w:val="20"/>
                <w:szCs w:val="20"/>
              </w:rPr>
            </w:pPr>
            <w:r w:rsidRPr="002561E1">
              <w:rPr>
                <w:rFonts w:ascii="Arial" w:hAnsi="Arial" w:cs="Arial"/>
                <w:i/>
                <w:sz w:val="20"/>
                <w:szCs w:val="20"/>
              </w:rPr>
              <w:t>Suprojektuoti</w:t>
            </w:r>
            <w:r w:rsidR="00393B52">
              <w:rPr>
                <w:rFonts w:ascii="Arial" w:hAnsi="Arial" w:cs="Arial"/>
                <w:i/>
                <w:sz w:val="20"/>
                <w:szCs w:val="20"/>
              </w:rPr>
              <w:t>:</w:t>
            </w:r>
          </w:p>
          <w:p w14:paraId="1C4B14FA" w14:textId="79E4E385" w:rsidR="00E70FCE" w:rsidRDefault="00393B52" w:rsidP="00BF4063">
            <w:pPr>
              <w:jc w:val="both"/>
              <w:rPr>
                <w:rFonts w:ascii="Arial" w:hAnsi="Arial" w:cs="Arial"/>
                <w:i/>
                <w:sz w:val="20"/>
                <w:szCs w:val="20"/>
              </w:rPr>
            </w:pPr>
            <w:r>
              <w:rPr>
                <w:rFonts w:ascii="Arial" w:hAnsi="Arial" w:cs="Arial"/>
                <w:i/>
                <w:sz w:val="20"/>
                <w:szCs w:val="20"/>
              </w:rPr>
              <w:t>-</w:t>
            </w:r>
            <w:r w:rsidR="00722A65" w:rsidRPr="002561E1">
              <w:rPr>
                <w:rFonts w:ascii="Arial" w:hAnsi="Arial" w:cs="Arial"/>
                <w:i/>
                <w:sz w:val="20"/>
                <w:szCs w:val="20"/>
              </w:rPr>
              <w:t xml:space="preserve"> vidaus elektros instaliaciją, šviestuvus (šviestuvų tipas LED),  avarinio išėjimo modulį</w:t>
            </w:r>
            <w:r w:rsidR="002561E1" w:rsidRPr="002561E1">
              <w:rPr>
                <w:rFonts w:ascii="Arial" w:hAnsi="Arial" w:cs="Arial"/>
                <w:i/>
                <w:sz w:val="20"/>
                <w:szCs w:val="20"/>
              </w:rPr>
              <w:t>;</w:t>
            </w:r>
          </w:p>
          <w:p w14:paraId="6940334A" w14:textId="19BB1326" w:rsidR="001066F0" w:rsidRPr="002561E1" w:rsidRDefault="001066F0" w:rsidP="00BF4063">
            <w:pPr>
              <w:jc w:val="both"/>
              <w:rPr>
                <w:rFonts w:ascii="Arial" w:hAnsi="Arial" w:cs="Arial"/>
                <w:i/>
                <w:sz w:val="20"/>
                <w:szCs w:val="20"/>
              </w:rPr>
            </w:pPr>
            <w:r>
              <w:rPr>
                <w:rFonts w:ascii="Arial" w:hAnsi="Arial" w:cs="Arial"/>
                <w:i/>
                <w:sz w:val="20"/>
                <w:szCs w:val="20"/>
              </w:rPr>
              <w:t>- Suprojektuoto autonominę elektros tiekimo sistemą;</w:t>
            </w:r>
          </w:p>
          <w:p w14:paraId="07707BA3" w14:textId="4B7F7CAA" w:rsidR="00722A65" w:rsidRDefault="002561E1" w:rsidP="00BF4063">
            <w:pPr>
              <w:jc w:val="both"/>
              <w:rPr>
                <w:rFonts w:ascii="Arial" w:hAnsi="Arial" w:cs="Arial"/>
                <w:i/>
                <w:sz w:val="20"/>
                <w:szCs w:val="20"/>
              </w:rPr>
            </w:pPr>
            <w:r w:rsidRPr="002561E1">
              <w:rPr>
                <w:rFonts w:ascii="Arial" w:hAnsi="Arial" w:cs="Arial"/>
                <w:i/>
                <w:sz w:val="20"/>
                <w:szCs w:val="20"/>
              </w:rPr>
              <w:t xml:space="preserve">- </w:t>
            </w:r>
            <w:r w:rsidR="00722A65" w:rsidRPr="002561E1">
              <w:rPr>
                <w:rFonts w:ascii="Arial" w:hAnsi="Arial" w:cs="Arial"/>
                <w:i/>
                <w:sz w:val="20"/>
                <w:szCs w:val="20"/>
              </w:rPr>
              <w:t xml:space="preserve">Projektuojama elektros instaliacija su visa būtina įranga, </w:t>
            </w:r>
            <w:r w:rsidR="00722A65" w:rsidRPr="002561E1">
              <w:rPr>
                <w:rFonts w:ascii="Arial" w:hAnsi="Arial" w:cs="Arial"/>
                <w:i/>
                <w:sz w:val="20"/>
                <w:szCs w:val="20"/>
              </w:rPr>
              <w:lastRenderedPageBreak/>
              <w:t>ekonomiškas patalpų</w:t>
            </w:r>
            <w:r w:rsidR="004110EA" w:rsidRPr="002561E1">
              <w:rPr>
                <w:rFonts w:ascii="Arial" w:hAnsi="Arial" w:cs="Arial"/>
                <w:i/>
                <w:sz w:val="20"/>
                <w:szCs w:val="20"/>
              </w:rPr>
              <w:t xml:space="preserve"> apšvie</w:t>
            </w:r>
            <w:r w:rsidR="00722A65" w:rsidRPr="002561E1">
              <w:rPr>
                <w:rFonts w:ascii="Arial" w:hAnsi="Arial" w:cs="Arial"/>
                <w:i/>
                <w:sz w:val="20"/>
                <w:szCs w:val="20"/>
              </w:rPr>
              <w:t>tima</w:t>
            </w:r>
            <w:r w:rsidR="00816FBF">
              <w:rPr>
                <w:rFonts w:ascii="Arial" w:hAnsi="Arial" w:cs="Arial"/>
                <w:i/>
                <w:sz w:val="20"/>
                <w:szCs w:val="20"/>
              </w:rPr>
              <w:t>s</w:t>
            </w:r>
            <w:r w:rsidRPr="002561E1">
              <w:rPr>
                <w:rFonts w:ascii="Arial" w:hAnsi="Arial" w:cs="Arial"/>
                <w:i/>
                <w:sz w:val="20"/>
                <w:szCs w:val="20"/>
              </w:rPr>
              <w:t>;</w:t>
            </w:r>
            <w:r w:rsidR="004110EA" w:rsidRPr="002561E1">
              <w:rPr>
                <w:rFonts w:ascii="Arial" w:hAnsi="Arial" w:cs="Arial"/>
                <w:i/>
                <w:sz w:val="20"/>
                <w:szCs w:val="20"/>
              </w:rPr>
              <w:t>.</w:t>
            </w:r>
          </w:p>
          <w:p w14:paraId="19BC7A04" w14:textId="5F8734DE" w:rsidR="004B101D" w:rsidRPr="002561E1" w:rsidRDefault="004B101D" w:rsidP="00BF4063">
            <w:pPr>
              <w:jc w:val="both"/>
              <w:rPr>
                <w:rFonts w:ascii="Arial" w:hAnsi="Arial" w:cs="Arial"/>
                <w:i/>
                <w:sz w:val="20"/>
                <w:szCs w:val="20"/>
              </w:rPr>
            </w:pPr>
            <w:r>
              <w:rPr>
                <w:rFonts w:ascii="Arial" w:hAnsi="Arial" w:cs="Arial"/>
                <w:i/>
                <w:sz w:val="20"/>
                <w:szCs w:val="20"/>
              </w:rPr>
              <w:t xml:space="preserve">- Numatyti vakarinį pastato  ir teritorijos apšvietimą; </w:t>
            </w:r>
          </w:p>
          <w:p w14:paraId="0143D444" w14:textId="7777FE37" w:rsidR="00722A65" w:rsidRPr="002561E1" w:rsidRDefault="002561E1" w:rsidP="00BF4063">
            <w:pPr>
              <w:spacing w:line="276" w:lineRule="auto"/>
              <w:jc w:val="both"/>
              <w:rPr>
                <w:rFonts w:ascii="Arial" w:hAnsi="Arial" w:cs="Arial"/>
                <w:sz w:val="20"/>
                <w:szCs w:val="20"/>
                <w:u w:val="single"/>
              </w:rPr>
            </w:pPr>
            <w:r w:rsidRPr="002561E1">
              <w:rPr>
                <w:rFonts w:ascii="Arial" w:hAnsi="Arial" w:cs="Arial"/>
                <w:i/>
                <w:sz w:val="20"/>
                <w:szCs w:val="20"/>
              </w:rPr>
              <w:t xml:space="preserve">- </w:t>
            </w:r>
            <w:r w:rsidR="00722A65" w:rsidRPr="002561E1">
              <w:rPr>
                <w:rFonts w:ascii="Arial" w:hAnsi="Arial" w:cs="Arial"/>
                <w:i/>
                <w:sz w:val="20"/>
                <w:szCs w:val="20"/>
              </w:rPr>
              <w:t>Numatyti pastato apsaugos nuo žaibo sistemą.</w:t>
            </w:r>
          </w:p>
        </w:tc>
      </w:tr>
      <w:tr w:rsidR="0082137D" w:rsidRPr="007C4877" w14:paraId="6F497D2E" w14:textId="77777777" w:rsidTr="005445DE">
        <w:tc>
          <w:tcPr>
            <w:tcW w:w="884" w:type="dxa"/>
          </w:tcPr>
          <w:p w14:paraId="153E872E" w14:textId="4796E5BF" w:rsidR="0082137D" w:rsidRPr="007C4877" w:rsidRDefault="0082137D" w:rsidP="00972EE8">
            <w:pPr>
              <w:rPr>
                <w:rFonts w:ascii="Arial" w:hAnsi="Arial" w:cs="Arial"/>
              </w:rPr>
            </w:pPr>
            <w:r w:rsidRPr="007C4877">
              <w:rPr>
                <w:rFonts w:ascii="Arial" w:hAnsi="Arial" w:cs="Arial"/>
              </w:rPr>
              <w:lastRenderedPageBreak/>
              <w:t>1</w:t>
            </w:r>
            <w:r w:rsidR="004365CC" w:rsidRPr="007C4877">
              <w:rPr>
                <w:rFonts w:ascii="Arial" w:hAnsi="Arial" w:cs="Arial"/>
              </w:rPr>
              <w:t>6</w:t>
            </w:r>
            <w:r w:rsidRPr="007C4877">
              <w:rPr>
                <w:rFonts w:ascii="Arial" w:hAnsi="Arial" w:cs="Arial"/>
              </w:rPr>
              <w:t>.</w:t>
            </w:r>
            <w:r w:rsidR="001C7D6F" w:rsidRPr="007C4877">
              <w:rPr>
                <w:rFonts w:ascii="Arial" w:hAnsi="Arial" w:cs="Arial"/>
              </w:rPr>
              <w:t>9</w:t>
            </w:r>
            <w:r w:rsidRPr="007C4877">
              <w:rPr>
                <w:rFonts w:ascii="Arial" w:hAnsi="Arial" w:cs="Arial"/>
              </w:rPr>
              <w:t>.</w:t>
            </w:r>
          </w:p>
        </w:tc>
        <w:tc>
          <w:tcPr>
            <w:tcW w:w="2655" w:type="dxa"/>
          </w:tcPr>
          <w:p w14:paraId="1AD4B9EE" w14:textId="77777777" w:rsidR="0082137D" w:rsidRPr="007C4877" w:rsidRDefault="0082137D" w:rsidP="00972EE8">
            <w:pPr>
              <w:rPr>
                <w:rFonts w:ascii="Arial" w:hAnsi="Arial" w:cs="Arial"/>
              </w:rPr>
            </w:pPr>
            <w:r w:rsidRPr="007C4877">
              <w:rPr>
                <w:rFonts w:ascii="Arial" w:hAnsi="Arial" w:cs="Arial"/>
              </w:rPr>
              <w:t>Ele</w:t>
            </w:r>
            <w:r w:rsidR="00D50CB8" w:rsidRPr="007C4877">
              <w:rPr>
                <w:rFonts w:ascii="Arial" w:hAnsi="Arial" w:cs="Arial"/>
              </w:rPr>
              <w:t>k</w:t>
            </w:r>
            <w:r w:rsidRPr="007C4877">
              <w:rPr>
                <w:rFonts w:ascii="Arial" w:hAnsi="Arial" w:cs="Arial"/>
              </w:rPr>
              <w:t>trotechnikos daliai (prijungimas prie magistralinių tinklų)</w:t>
            </w:r>
          </w:p>
        </w:tc>
        <w:tc>
          <w:tcPr>
            <w:tcW w:w="5783" w:type="dxa"/>
          </w:tcPr>
          <w:p w14:paraId="6DEDA2DB" w14:textId="77777777" w:rsidR="00D50CB8" w:rsidRPr="002561E1" w:rsidRDefault="00D50CB8" w:rsidP="00972EE8">
            <w:pPr>
              <w:jc w:val="both"/>
              <w:rPr>
                <w:rFonts w:ascii="Arial" w:hAnsi="Arial" w:cs="Arial"/>
                <w:i/>
                <w:sz w:val="20"/>
                <w:szCs w:val="20"/>
              </w:rPr>
            </w:pPr>
            <w:r w:rsidRPr="002561E1">
              <w:rPr>
                <w:rFonts w:ascii="Arial" w:hAnsi="Arial" w:cs="Arial"/>
                <w:i/>
                <w:sz w:val="20"/>
                <w:szCs w:val="20"/>
              </w:rPr>
              <w:t>Pagal paskaičiuotą elektros energijos galios poreikį gauti prisijungimo sąlygas prie magistralinių elektros energijos tinklų;</w:t>
            </w:r>
          </w:p>
          <w:p w14:paraId="21036BEB" w14:textId="77777777" w:rsidR="00D50CB8" w:rsidRDefault="00515F2B" w:rsidP="004110EA">
            <w:pPr>
              <w:jc w:val="both"/>
              <w:rPr>
                <w:rFonts w:ascii="Arial" w:hAnsi="Arial" w:cs="Arial"/>
                <w:i/>
                <w:sz w:val="20"/>
                <w:szCs w:val="20"/>
              </w:rPr>
            </w:pPr>
            <w:r w:rsidRPr="002561E1">
              <w:rPr>
                <w:rFonts w:ascii="Arial" w:hAnsi="Arial" w:cs="Arial"/>
                <w:i/>
                <w:sz w:val="20"/>
                <w:szCs w:val="20"/>
              </w:rPr>
              <w:t>p</w:t>
            </w:r>
            <w:r w:rsidR="00D50CB8" w:rsidRPr="002561E1">
              <w:rPr>
                <w:rFonts w:ascii="Arial" w:hAnsi="Arial" w:cs="Arial"/>
                <w:i/>
                <w:sz w:val="20"/>
                <w:szCs w:val="20"/>
              </w:rPr>
              <w:t>agal išduotas sąlygas suprojektuoti prijungimą prie magistralinių elektros energijos tinklų</w:t>
            </w:r>
            <w:r w:rsidR="004110EA" w:rsidRPr="002561E1">
              <w:rPr>
                <w:rFonts w:ascii="Arial" w:hAnsi="Arial" w:cs="Arial"/>
                <w:i/>
                <w:sz w:val="20"/>
                <w:szCs w:val="20"/>
              </w:rPr>
              <w:t>.</w:t>
            </w:r>
          </w:p>
          <w:p w14:paraId="655B0130" w14:textId="2000D2AB" w:rsidR="00446546" w:rsidRPr="002561E1" w:rsidRDefault="00926B52" w:rsidP="004110EA">
            <w:pPr>
              <w:jc w:val="both"/>
              <w:rPr>
                <w:rFonts w:ascii="Arial" w:hAnsi="Arial" w:cs="Arial"/>
                <w:i/>
                <w:sz w:val="20"/>
                <w:szCs w:val="20"/>
              </w:rPr>
            </w:pPr>
            <w:r>
              <w:rPr>
                <w:rFonts w:ascii="Arial" w:hAnsi="Arial" w:cs="Arial"/>
                <w:i/>
                <w:sz w:val="20"/>
                <w:szCs w:val="20"/>
              </w:rPr>
              <w:t>Transformatorinė, esanti sklype</w:t>
            </w:r>
            <w:r w:rsidR="00411174">
              <w:rPr>
                <w:rFonts w:ascii="Arial" w:hAnsi="Arial" w:cs="Arial"/>
                <w:i/>
                <w:sz w:val="20"/>
                <w:szCs w:val="20"/>
              </w:rPr>
              <w:t xml:space="preserve"> unikalus Nr.5520-0013-0007</w:t>
            </w:r>
            <w:r>
              <w:rPr>
                <w:rFonts w:ascii="Arial" w:hAnsi="Arial" w:cs="Arial"/>
                <w:i/>
                <w:sz w:val="20"/>
                <w:szCs w:val="20"/>
              </w:rPr>
              <w:t xml:space="preserve"> bus griaunama</w:t>
            </w:r>
            <w:r w:rsidR="00411174">
              <w:rPr>
                <w:rFonts w:ascii="Arial" w:hAnsi="Arial" w:cs="Arial"/>
                <w:i/>
                <w:sz w:val="20"/>
                <w:szCs w:val="20"/>
              </w:rPr>
              <w:t xml:space="preserve">. </w:t>
            </w:r>
            <w:r w:rsidR="00AB1043">
              <w:rPr>
                <w:rFonts w:ascii="Arial" w:hAnsi="Arial" w:cs="Arial"/>
                <w:i/>
                <w:sz w:val="20"/>
                <w:szCs w:val="20"/>
              </w:rPr>
              <w:t>T</w:t>
            </w:r>
            <w:r>
              <w:rPr>
                <w:rFonts w:ascii="Arial" w:hAnsi="Arial" w:cs="Arial"/>
                <w:i/>
                <w:sz w:val="20"/>
                <w:szCs w:val="20"/>
              </w:rPr>
              <w:t>ransformatorin</w:t>
            </w:r>
            <w:r w:rsidR="00AB1043">
              <w:rPr>
                <w:rFonts w:ascii="Arial" w:hAnsi="Arial" w:cs="Arial"/>
                <w:i/>
                <w:sz w:val="20"/>
                <w:szCs w:val="20"/>
              </w:rPr>
              <w:t>ę numatyti pagrindiniame pastat</w:t>
            </w:r>
            <w:r>
              <w:rPr>
                <w:rFonts w:ascii="Arial" w:hAnsi="Arial" w:cs="Arial"/>
                <w:i/>
                <w:sz w:val="20"/>
                <w:szCs w:val="20"/>
              </w:rPr>
              <w:t>e</w:t>
            </w:r>
            <w:r w:rsidR="005F1A15">
              <w:rPr>
                <w:rFonts w:ascii="Arial" w:hAnsi="Arial" w:cs="Arial"/>
                <w:i/>
                <w:sz w:val="20"/>
                <w:szCs w:val="20"/>
              </w:rPr>
              <w:t>.</w:t>
            </w:r>
          </w:p>
        </w:tc>
      </w:tr>
      <w:tr w:rsidR="00972EE8" w:rsidRPr="007C4877" w14:paraId="002B0361" w14:textId="77777777" w:rsidTr="005445DE">
        <w:tc>
          <w:tcPr>
            <w:tcW w:w="884" w:type="dxa"/>
          </w:tcPr>
          <w:p w14:paraId="71543961" w14:textId="17E3CD8A" w:rsidR="00972EE8" w:rsidRPr="007C4877" w:rsidRDefault="00972EE8" w:rsidP="00972EE8">
            <w:pPr>
              <w:rPr>
                <w:rFonts w:ascii="Arial" w:hAnsi="Arial" w:cs="Arial"/>
              </w:rPr>
            </w:pPr>
            <w:r w:rsidRPr="007C4877">
              <w:rPr>
                <w:rFonts w:ascii="Arial" w:hAnsi="Arial" w:cs="Arial"/>
              </w:rPr>
              <w:t>1</w:t>
            </w:r>
            <w:r w:rsidR="004365CC" w:rsidRPr="007C4877">
              <w:rPr>
                <w:rFonts w:ascii="Arial" w:hAnsi="Arial" w:cs="Arial"/>
              </w:rPr>
              <w:t>6</w:t>
            </w:r>
            <w:r w:rsidRPr="007C4877">
              <w:rPr>
                <w:rFonts w:ascii="Arial" w:hAnsi="Arial" w:cs="Arial"/>
              </w:rPr>
              <w:t>.</w:t>
            </w:r>
            <w:r w:rsidR="001C7D6F" w:rsidRPr="007C4877">
              <w:rPr>
                <w:rFonts w:ascii="Arial" w:hAnsi="Arial" w:cs="Arial"/>
              </w:rPr>
              <w:t>10</w:t>
            </w:r>
            <w:r w:rsidRPr="007C4877">
              <w:rPr>
                <w:rFonts w:ascii="Arial" w:hAnsi="Arial" w:cs="Arial"/>
              </w:rPr>
              <w:t>.</w:t>
            </w:r>
          </w:p>
        </w:tc>
        <w:tc>
          <w:tcPr>
            <w:tcW w:w="2655" w:type="dxa"/>
          </w:tcPr>
          <w:p w14:paraId="472A3F31" w14:textId="77777777" w:rsidR="00972EE8" w:rsidRPr="007C4877" w:rsidRDefault="00972EE8" w:rsidP="00972EE8">
            <w:pPr>
              <w:rPr>
                <w:rFonts w:ascii="Arial" w:hAnsi="Arial" w:cs="Arial"/>
              </w:rPr>
            </w:pPr>
            <w:r w:rsidRPr="007C4877">
              <w:rPr>
                <w:rFonts w:ascii="Arial" w:hAnsi="Arial" w:cs="Arial"/>
              </w:rPr>
              <w:t>Elektroninių ryšių (telekomunikacijų) dalis</w:t>
            </w:r>
          </w:p>
        </w:tc>
        <w:tc>
          <w:tcPr>
            <w:tcW w:w="5783" w:type="dxa"/>
          </w:tcPr>
          <w:p w14:paraId="3AC70581" w14:textId="77777777" w:rsidR="00972EE8" w:rsidRPr="002561E1" w:rsidRDefault="00972EE8" w:rsidP="00972EE8">
            <w:pPr>
              <w:jc w:val="both"/>
              <w:rPr>
                <w:rFonts w:ascii="Arial" w:hAnsi="Arial" w:cs="Arial"/>
                <w:i/>
                <w:sz w:val="20"/>
                <w:szCs w:val="20"/>
              </w:rPr>
            </w:pPr>
            <w:r w:rsidRPr="002561E1">
              <w:rPr>
                <w:rFonts w:ascii="Arial" w:hAnsi="Arial" w:cs="Arial"/>
                <w:i/>
                <w:sz w:val="20"/>
                <w:szCs w:val="20"/>
              </w:rPr>
              <w:t>Projektuojam</w:t>
            </w:r>
            <w:r w:rsidR="00EC6DFC" w:rsidRPr="002561E1">
              <w:rPr>
                <w:rFonts w:ascii="Arial" w:hAnsi="Arial" w:cs="Arial"/>
                <w:i/>
                <w:sz w:val="20"/>
                <w:szCs w:val="20"/>
              </w:rPr>
              <w:t>i</w:t>
            </w:r>
            <w:r w:rsidRPr="002561E1">
              <w:rPr>
                <w:rFonts w:ascii="Arial" w:hAnsi="Arial" w:cs="Arial"/>
                <w:i/>
                <w:sz w:val="20"/>
                <w:szCs w:val="20"/>
              </w:rPr>
              <w:t xml:space="preserve"> kompiuteriniai,   telekomunikacini</w:t>
            </w:r>
            <w:r w:rsidR="00EC6DFC" w:rsidRPr="002561E1">
              <w:rPr>
                <w:rFonts w:ascii="Arial" w:hAnsi="Arial" w:cs="Arial"/>
                <w:i/>
                <w:sz w:val="20"/>
                <w:szCs w:val="20"/>
              </w:rPr>
              <w:t xml:space="preserve">ai ir multimedijos </w:t>
            </w:r>
            <w:r w:rsidRPr="002561E1">
              <w:rPr>
                <w:rFonts w:ascii="Arial" w:hAnsi="Arial" w:cs="Arial"/>
                <w:i/>
                <w:sz w:val="20"/>
                <w:szCs w:val="20"/>
              </w:rPr>
              <w:t xml:space="preserve"> tinklai pagal darbo vietų ir renginių organizavimo poreikį. </w:t>
            </w:r>
          </w:p>
        </w:tc>
      </w:tr>
      <w:tr w:rsidR="00972EE8" w:rsidRPr="007C4877" w14:paraId="07C140EE" w14:textId="77777777" w:rsidTr="005445DE">
        <w:tc>
          <w:tcPr>
            <w:tcW w:w="884" w:type="dxa"/>
          </w:tcPr>
          <w:p w14:paraId="0D2D47BB" w14:textId="4F8EA7F2" w:rsidR="00972EE8" w:rsidRPr="007C4877" w:rsidRDefault="00972EE8" w:rsidP="00972EE8">
            <w:pPr>
              <w:rPr>
                <w:rFonts w:ascii="Arial" w:hAnsi="Arial" w:cs="Arial"/>
              </w:rPr>
            </w:pPr>
            <w:r w:rsidRPr="007C4877">
              <w:rPr>
                <w:rFonts w:ascii="Arial" w:hAnsi="Arial" w:cs="Arial"/>
              </w:rPr>
              <w:t>1</w:t>
            </w:r>
            <w:r w:rsidR="004365CC" w:rsidRPr="007C4877">
              <w:rPr>
                <w:rFonts w:ascii="Arial" w:hAnsi="Arial" w:cs="Arial"/>
              </w:rPr>
              <w:t>6</w:t>
            </w:r>
            <w:r w:rsidRPr="007C4877">
              <w:rPr>
                <w:rFonts w:ascii="Arial" w:hAnsi="Arial" w:cs="Arial"/>
              </w:rPr>
              <w:t>.</w:t>
            </w:r>
            <w:r w:rsidR="001C7D6F" w:rsidRPr="007C4877">
              <w:rPr>
                <w:rFonts w:ascii="Arial" w:hAnsi="Arial" w:cs="Arial"/>
              </w:rPr>
              <w:t>11</w:t>
            </w:r>
            <w:r w:rsidRPr="007C4877">
              <w:rPr>
                <w:rFonts w:ascii="Arial" w:hAnsi="Arial" w:cs="Arial"/>
              </w:rPr>
              <w:t>.</w:t>
            </w:r>
          </w:p>
        </w:tc>
        <w:tc>
          <w:tcPr>
            <w:tcW w:w="2655" w:type="dxa"/>
          </w:tcPr>
          <w:p w14:paraId="1D2579D9" w14:textId="77777777" w:rsidR="00972EE8" w:rsidRPr="007C4877" w:rsidRDefault="00972EE8" w:rsidP="00972EE8">
            <w:pPr>
              <w:rPr>
                <w:rFonts w:ascii="Arial" w:hAnsi="Arial" w:cs="Arial"/>
              </w:rPr>
            </w:pPr>
            <w:r w:rsidRPr="007C4877">
              <w:rPr>
                <w:rFonts w:ascii="Arial" w:hAnsi="Arial" w:cs="Arial"/>
              </w:rPr>
              <w:t>Apsauginės signalizacijos, vaizdo stebėjimo dalis</w:t>
            </w:r>
          </w:p>
        </w:tc>
        <w:tc>
          <w:tcPr>
            <w:tcW w:w="5783" w:type="dxa"/>
          </w:tcPr>
          <w:p w14:paraId="74825248" w14:textId="18BD6D78" w:rsidR="00390F09" w:rsidRPr="00390F09" w:rsidRDefault="00393B52" w:rsidP="00393B52">
            <w:pPr>
              <w:rPr>
                <w:rFonts w:ascii="Arial" w:hAnsi="Arial" w:cs="Arial"/>
                <w:i/>
                <w:sz w:val="20"/>
                <w:szCs w:val="20"/>
              </w:rPr>
            </w:pPr>
            <w:r>
              <w:rPr>
                <w:rFonts w:ascii="Arial" w:hAnsi="Arial" w:cs="Arial"/>
                <w:i/>
                <w:sz w:val="20"/>
                <w:szCs w:val="20"/>
              </w:rPr>
              <w:t>Numatyti p</w:t>
            </w:r>
            <w:r w:rsidR="00972EE8" w:rsidRPr="007C4877">
              <w:rPr>
                <w:rFonts w:ascii="Arial" w:hAnsi="Arial" w:cs="Arial"/>
                <w:i/>
                <w:sz w:val="20"/>
                <w:szCs w:val="20"/>
              </w:rPr>
              <w:t>astato apsaugos nuo įsibrovimo įrengim</w:t>
            </w:r>
            <w:r>
              <w:rPr>
                <w:rFonts w:ascii="Arial" w:hAnsi="Arial" w:cs="Arial"/>
                <w:i/>
                <w:sz w:val="20"/>
                <w:szCs w:val="20"/>
              </w:rPr>
              <w:t>ą, p</w:t>
            </w:r>
            <w:r w:rsidR="00390F09" w:rsidRPr="00390F09">
              <w:rPr>
                <w:rFonts w:ascii="Arial" w:hAnsi="Arial" w:cs="Arial"/>
                <w:i/>
                <w:sz w:val="20"/>
                <w:szCs w:val="20"/>
              </w:rPr>
              <w:t>astato išorė</w:t>
            </w:r>
            <w:r w:rsidR="005F1A15">
              <w:rPr>
                <w:rFonts w:ascii="Arial" w:hAnsi="Arial" w:cs="Arial"/>
                <w:i/>
                <w:sz w:val="20"/>
                <w:szCs w:val="20"/>
              </w:rPr>
              <w:t>,</w:t>
            </w:r>
            <w:r w:rsidR="00AF5EC7">
              <w:rPr>
                <w:rFonts w:ascii="Arial" w:hAnsi="Arial" w:cs="Arial"/>
                <w:i/>
                <w:sz w:val="20"/>
                <w:szCs w:val="20"/>
              </w:rPr>
              <w:t xml:space="preserve"> </w:t>
            </w:r>
            <w:r w:rsidR="00390F09" w:rsidRPr="00390F09">
              <w:rPr>
                <w:rFonts w:ascii="Arial" w:hAnsi="Arial" w:cs="Arial"/>
                <w:i/>
                <w:sz w:val="20"/>
                <w:szCs w:val="20"/>
              </w:rPr>
              <w:t>vidaus patalpos</w:t>
            </w:r>
            <w:r w:rsidR="005F1A15">
              <w:rPr>
                <w:rFonts w:ascii="Arial" w:hAnsi="Arial" w:cs="Arial"/>
                <w:i/>
                <w:sz w:val="20"/>
                <w:szCs w:val="20"/>
              </w:rPr>
              <w:t xml:space="preserve"> ir aplinkinė teritorija</w:t>
            </w:r>
            <w:r w:rsidR="00390F09" w:rsidRPr="00390F09">
              <w:rPr>
                <w:rFonts w:ascii="Arial" w:hAnsi="Arial" w:cs="Arial"/>
                <w:i/>
                <w:sz w:val="20"/>
                <w:szCs w:val="20"/>
              </w:rPr>
              <w:t xml:space="preserve"> turi turėti apsaugos bei stebėjimo sistemą (kameras)</w:t>
            </w:r>
            <w:r w:rsidR="000A7528">
              <w:rPr>
                <w:rFonts w:ascii="Arial" w:hAnsi="Arial" w:cs="Arial"/>
                <w:i/>
                <w:sz w:val="20"/>
                <w:szCs w:val="20"/>
              </w:rPr>
              <w:t>.</w:t>
            </w:r>
            <w:r w:rsidR="00390F09" w:rsidRPr="00390F09">
              <w:rPr>
                <w:rFonts w:ascii="Arial" w:hAnsi="Arial" w:cs="Arial"/>
                <w:i/>
                <w:sz w:val="20"/>
                <w:szCs w:val="20"/>
              </w:rPr>
              <w:t xml:space="preserve"> </w:t>
            </w:r>
          </w:p>
          <w:p w14:paraId="41C0426E" w14:textId="469B940F" w:rsidR="00972EE8" w:rsidRPr="007C4877" w:rsidRDefault="00972EE8" w:rsidP="00972EE8">
            <w:pPr>
              <w:jc w:val="both"/>
              <w:rPr>
                <w:rFonts w:ascii="Arial" w:hAnsi="Arial" w:cs="Arial"/>
                <w:i/>
                <w:sz w:val="20"/>
                <w:szCs w:val="20"/>
              </w:rPr>
            </w:pPr>
          </w:p>
        </w:tc>
      </w:tr>
      <w:tr w:rsidR="00972EE8" w:rsidRPr="007C4877" w14:paraId="7251196A" w14:textId="77777777" w:rsidTr="005445DE">
        <w:tc>
          <w:tcPr>
            <w:tcW w:w="884" w:type="dxa"/>
          </w:tcPr>
          <w:p w14:paraId="1BE4A6DB" w14:textId="2B475B7F" w:rsidR="00972EE8" w:rsidRPr="007C4877" w:rsidRDefault="00972EE8" w:rsidP="00972EE8">
            <w:pPr>
              <w:rPr>
                <w:rFonts w:ascii="Arial" w:hAnsi="Arial" w:cs="Arial"/>
              </w:rPr>
            </w:pPr>
            <w:r w:rsidRPr="007C4877">
              <w:rPr>
                <w:rFonts w:ascii="Arial" w:hAnsi="Arial" w:cs="Arial"/>
              </w:rPr>
              <w:t>1</w:t>
            </w:r>
            <w:r w:rsidR="004365CC" w:rsidRPr="007C4877">
              <w:rPr>
                <w:rFonts w:ascii="Arial" w:hAnsi="Arial" w:cs="Arial"/>
              </w:rPr>
              <w:t>6</w:t>
            </w:r>
            <w:r w:rsidRPr="007C4877">
              <w:rPr>
                <w:rFonts w:ascii="Arial" w:hAnsi="Arial" w:cs="Arial"/>
              </w:rPr>
              <w:t>.1</w:t>
            </w:r>
            <w:r w:rsidR="001C7D6F" w:rsidRPr="007C4877">
              <w:rPr>
                <w:rFonts w:ascii="Arial" w:hAnsi="Arial" w:cs="Arial"/>
              </w:rPr>
              <w:t>2</w:t>
            </w:r>
            <w:r w:rsidRPr="007C4877">
              <w:rPr>
                <w:rFonts w:ascii="Arial" w:hAnsi="Arial" w:cs="Arial"/>
              </w:rPr>
              <w:t>.</w:t>
            </w:r>
          </w:p>
        </w:tc>
        <w:tc>
          <w:tcPr>
            <w:tcW w:w="2655" w:type="dxa"/>
          </w:tcPr>
          <w:p w14:paraId="2DE1E279" w14:textId="77777777" w:rsidR="00972EE8" w:rsidRPr="007C4877" w:rsidRDefault="00972EE8" w:rsidP="00972EE8">
            <w:pPr>
              <w:rPr>
                <w:rFonts w:ascii="Arial" w:hAnsi="Arial" w:cs="Arial"/>
              </w:rPr>
            </w:pPr>
            <w:r w:rsidRPr="007C4877">
              <w:rPr>
                <w:rFonts w:ascii="Arial" w:hAnsi="Arial" w:cs="Arial"/>
              </w:rPr>
              <w:t>Gaisrinės signalizacijos dalis</w:t>
            </w:r>
          </w:p>
        </w:tc>
        <w:tc>
          <w:tcPr>
            <w:tcW w:w="5783" w:type="dxa"/>
          </w:tcPr>
          <w:p w14:paraId="4DB9F74D" w14:textId="77777777" w:rsidR="00972EE8" w:rsidRPr="007C4877" w:rsidRDefault="00972EE8" w:rsidP="00972EE8">
            <w:pPr>
              <w:jc w:val="both"/>
              <w:rPr>
                <w:rFonts w:ascii="Arial" w:hAnsi="Arial" w:cs="Arial"/>
                <w:i/>
                <w:sz w:val="20"/>
                <w:szCs w:val="20"/>
              </w:rPr>
            </w:pPr>
            <w:r w:rsidRPr="007C4877">
              <w:rPr>
                <w:rFonts w:ascii="Arial" w:hAnsi="Arial" w:cs="Arial"/>
                <w:i/>
                <w:sz w:val="20"/>
                <w:szCs w:val="20"/>
              </w:rPr>
              <w:t>Pastato gaisro signalizavimo sistemos įrengimas projektuojamas vadovaujantis galiojančiais norminiais  dokumentais bei sprendimais, priimtais gaisrinės saugos dalyje.</w:t>
            </w:r>
          </w:p>
        </w:tc>
      </w:tr>
      <w:tr w:rsidR="00972EE8" w:rsidRPr="007C4877" w14:paraId="594467B9" w14:textId="77777777" w:rsidTr="005445DE">
        <w:tc>
          <w:tcPr>
            <w:tcW w:w="884" w:type="dxa"/>
          </w:tcPr>
          <w:p w14:paraId="2C48EC8C" w14:textId="3E9661AD" w:rsidR="00972EE8" w:rsidRPr="007C4877" w:rsidRDefault="00972EE8" w:rsidP="00972EE8">
            <w:pPr>
              <w:rPr>
                <w:rFonts w:ascii="Arial" w:hAnsi="Arial" w:cs="Arial"/>
              </w:rPr>
            </w:pPr>
            <w:r w:rsidRPr="007C4877">
              <w:rPr>
                <w:rFonts w:ascii="Arial" w:hAnsi="Arial" w:cs="Arial"/>
              </w:rPr>
              <w:t>1</w:t>
            </w:r>
            <w:r w:rsidR="004365CC" w:rsidRPr="007C4877">
              <w:rPr>
                <w:rFonts w:ascii="Arial" w:hAnsi="Arial" w:cs="Arial"/>
              </w:rPr>
              <w:t>6</w:t>
            </w:r>
            <w:r w:rsidRPr="007C4877">
              <w:rPr>
                <w:rFonts w:ascii="Arial" w:hAnsi="Arial" w:cs="Arial"/>
              </w:rPr>
              <w:t>.1</w:t>
            </w:r>
            <w:r w:rsidR="001C7D6F" w:rsidRPr="007C4877">
              <w:rPr>
                <w:rFonts w:ascii="Arial" w:hAnsi="Arial" w:cs="Arial"/>
              </w:rPr>
              <w:t>3</w:t>
            </w:r>
            <w:r w:rsidRPr="007C4877">
              <w:rPr>
                <w:rFonts w:ascii="Arial" w:hAnsi="Arial" w:cs="Arial"/>
              </w:rPr>
              <w:t>.</w:t>
            </w:r>
          </w:p>
        </w:tc>
        <w:tc>
          <w:tcPr>
            <w:tcW w:w="2655" w:type="dxa"/>
          </w:tcPr>
          <w:p w14:paraId="04A78636" w14:textId="77777777" w:rsidR="00972EE8" w:rsidRPr="007C4877" w:rsidRDefault="00972EE8" w:rsidP="00972EE8">
            <w:pPr>
              <w:rPr>
                <w:rFonts w:ascii="Arial" w:hAnsi="Arial" w:cs="Arial"/>
              </w:rPr>
            </w:pPr>
            <w:r w:rsidRPr="007C4877">
              <w:rPr>
                <w:rFonts w:ascii="Arial" w:hAnsi="Arial" w:cs="Arial"/>
              </w:rPr>
              <w:t>Gaisrinės saugos dalis</w:t>
            </w:r>
          </w:p>
        </w:tc>
        <w:tc>
          <w:tcPr>
            <w:tcW w:w="5783" w:type="dxa"/>
          </w:tcPr>
          <w:p w14:paraId="29D486CE" w14:textId="63D8C923" w:rsidR="00972EE8" w:rsidRPr="007C4877" w:rsidRDefault="00972EE8" w:rsidP="00972EE8">
            <w:pPr>
              <w:jc w:val="both"/>
              <w:rPr>
                <w:rFonts w:ascii="Arial" w:hAnsi="Arial" w:cs="Arial"/>
                <w:i/>
                <w:sz w:val="20"/>
                <w:szCs w:val="20"/>
              </w:rPr>
            </w:pPr>
            <w:r w:rsidRPr="007C4877">
              <w:rPr>
                <w:rFonts w:ascii="Arial" w:hAnsi="Arial" w:cs="Arial"/>
                <w:i/>
                <w:sz w:val="20"/>
                <w:szCs w:val="20"/>
              </w:rPr>
              <w:t>Numatyti visos priešgaisrinės inžinerinės įrangos naudojimui būtinų priemonių projektavimą (pateikti atskiru žiniaraščiu), evakuacijos planų parengimą, vadovautis galiojančiais norminiais dokumentais.</w:t>
            </w:r>
            <w:r w:rsidR="00546877">
              <w:rPr>
                <w:rFonts w:ascii="Arial" w:hAnsi="Arial" w:cs="Arial"/>
                <w:i/>
                <w:sz w:val="20"/>
                <w:szCs w:val="20"/>
              </w:rPr>
              <w:t xml:space="preserve"> Visas projekto dalis suderinti su gaisrinės saugos dalimis. </w:t>
            </w:r>
            <w:r w:rsidRPr="007C4877">
              <w:rPr>
                <w:rFonts w:ascii="Arial" w:hAnsi="Arial" w:cs="Arial"/>
                <w:i/>
                <w:sz w:val="20"/>
                <w:szCs w:val="20"/>
              </w:rPr>
              <w:t xml:space="preserve"> </w:t>
            </w:r>
          </w:p>
        </w:tc>
      </w:tr>
      <w:tr w:rsidR="00972EE8" w:rsidRPr="007C4877" w14:paraId="47678440" w14:textId="77777777" w:rsidTr="005445DE">
        <w:tc>
          <w:tcPr>
            <w:tcW w:w="884" w:type="dxa"/>
          </w:tcPr>
          <w:p w14:paraId="304C0AB6" w14:textId="401CE1F5" w:rsidR="00972EE8" w:rsidRPr="007C4877" w:rsidRDefault="00972EE8" w:rsidP="00972EE8">
            <w:pPr>
              <w:rPr>
                <w:rFonts w:ascii="Arial" w:hAnsi="Arial" w:cs="Arial"/>
              </w:rPr>
            </w:pPr>
            <w:r w:rsidRPr="007C4877">
              <w:rPr>
                <w:rFonts w:ascii="Arial" w:hAnsi="Arial" w:cs="Arial"/>
              </w:rPr>
              <w:t>1</w:t>
            </w:r>
            <w:r w:rsidR="004365CC" w:rsidRPr="007C4877">
              <w:rPr>
                <w:rFonts w:ascii="Arial" w:hAnsi="Arial" w:cs="Arial"/>
              </w:rPr>
              <w:t>6</w:t>
            </w:r>
            <w:r w:rsidRPr="007C4877">
              <w:rPr>
                <w:rFonts w:ascii="Arial" w:hAnsi="Arial" w:cs="Arial"/>
              </w:rPr>
              <w:t>.1</w:t>
            </w:r>
            <w:r w:rsidR="001C7D6F" w:rsidRPr="007C4877">
              <w:rPr>
                <w:rFonts w:ascii="Arial" w:hAnsi="Arial" w:cs="Arial"/>
              </w:rPr>
              <w:t>4</w:t>
            </w:r>
            <w:r w:rsidRPr="007C4877">
              <w:rPr>
                <w:rFonts w:ascii="Arial" w:hAnsi="Arial" w:cs="Arial"/>
              </w:rPr>
              <w:t>.</w:t>
            </w:r>
          </w:p>
        </w:tc>
        <w:tc>
          <w:tcPr>
            <w:tcW w:w="2655" w:type="dxa"/>
          </w:tcPr>
          <w:p w14:paraId="7043AE2C" w14:textId="77777777" w:rsidR="00972EE8" w:rsidRPr="007C4877" w:rsidRDefault="00972EE8" w:rsidP="00972EE8">
            <w:pPr>
              <w:rPr>
                <w:rFonts w:ascii="Arial" w:hAnsi="Arial" w:cs="Arial"/>
              </w:rPr>
            </w:pPr>
            <w:r w:rsidRPr="007C4877">
              <w:rPr>
                <w:rFonts w:ascii="Arial" w:hAnsi="Arial" w:cs="Arial"/>
              </w:rPr>
              <w:t>Procesų valdymo ir automatizacijos dalis</w:t>
            </w:r>
          </w:p>
        </w:tc>
        <w:tc>
          <w:tcPr>
            <w:tcW w:w="5783" w:type="dxa"/>
          </w:tcPr>
          <w:p w14:paraId="6F7DC7D1" w14:textId="77777777" w:rsidR="00972EE8" w:rsidRPr="007C4877" w:rsidRDefault="00972EE8" w:rsidP="00972EE8">
            <w:pPr>
              <w:jc w:val="both"/>
              <w:rPr>
                <w:rFonts w:ascii="Arial" w:hAnsi="Arial" w:cs="Arial"/>
                <w:i/>
                <w:sz w:val="20"/>
                <w:szCs w:val="20"/>
              </w:rPr>
            </w:pPr>
            <w:r w:rsidRPr="007C4877">
              <w:rPr>
                <w:rFonts w:ascii="Arial" w:hAnsi="Arial" w:cs="Arial"/>
                <w:i/>
                <w:sz w:val="20"/>
                <w:szCs w:val="20"/>
              </w:rPr>
              <w:t xml:space="preserve">Vadovautis  galiojančiais teisės aktais, numatyti pagrindinių technologinių procesų ir atskirų inžinerinių sistemų automatizuotą valdymą. </w:t>
            </w:r>
          </w:p>
        </w:tc>
      </w:tr>
      <w:tr w:rsidR="00972EE8" w:rsidRPr="007C4877" w14:paraId="5378DF56" w14:textId="77777777" w:rsidTr="005445DE">
        <w:tc>
          <w:tcPr>
            <w:tcW w:w="884" w:type="dxa"/>
          </w:tcPr>
          <w:p w14:paraId="694977AB" w14:textId="5F97664B" w:rsidR="00972EE8" w:rsidRPr="007C4877" w:rsidRDefault="00972EE8" w:rsidP="00972EE8">
            <w:pPr>
              <w:rPr>
                <w:rFonts w:ascii="Arial" w:hAnsi="Arial" w:cs="Arial"/>
              </w:rPr>
            </w:pPr>
            <w:r w:rsidRPr="007C4877">
              <w:rPr>
                <w:rFonts w:ascii="Arial" w:hAnsi="Arial" w:cs="Arial"/>
              </w:rPr>
              <w:t>1</w:t>
            </w:r>
            <w:r w:rsidR="004365CC" w:rsidRPr="007C4877">
              <w:rPr>
                <w:rFonts w:ascii="Arial" w:hAnsi="Arial" w:cs="Arial"/>
              </w:rPr>
              <w:t>6</w:t>
            </w:r>
            <w:r w:rsidRPr="007C4877">
              <w:rPr>
                <w:rFonts w:ascii="Arial" w:hAnsi="Arial" w:cs="Arial"/>
              </w:rPr>
              <w:t>.1</w:t>
            </w:r>
            <w:r w:rsidR="001C7D6F" w:rsidRPr="007C4877">
              <w:rPr>
                <w:rFonts w:ascii="Arial" w:hAnsi="Arial" w:cs="Arial"/>
              </w:rPr>
              <w:t>5</w:t>
            </w:r>
            <w:r w:rsidRPr="007C4877">
              <w:rPr>
                <w:rFonts w:ascii="Arial" w:hAnsi="Arial" w:cs="Arial"/>
              </w:rPr>
              <w:t>.</w:t>
            </w:r>
          </w:p>
        </w:tc>
        <w:tc>
          <w:tcPr>
            <w:tcW w:w="2655" w:type="dxa"/>
          </w:tcPr>
          <w:p w14:paraId="4280D4F4" w14:textId="77777777" w:rsidR="00972EE8" w:rsidRPr="007C4877" w:rsidRDefault="00972EE8" w:rsidP="00972EE8">
            <w:pPr>
              <w:rPr>
                <w:rFonts w:ascii="Arial" w:hAnsi="Arial" w:cs="Arial"/>
              </w:rPr>
            </w:pPr>
            <w:r w:rsidRPr="007C4877">
              <w:rPr>
                <w:rFonts w:ascii="Arial" w:hAnsi="Arial" w:cs="Arial"/>
              </w:rPr>
              <w:t>Pasirengimo statybai ir statybos darbų organizavimo dalis</w:t>
            </w:r>
          </w:p>
        </w:tc>
        <w:tc>
          <w:tcPr>
            <w:tcW w:w="5783" w:type="dxa"/>
          </w:tcPr>
          <w:p w14:paraId="63767BD1" w14:textId="77777777" w:rsidR="00972EE8" w:rsidRPr="007C4877" w:rsidRDefault="00972EE8" w:rsidP="00972EE8">
            <w:pPr>
              <w:spacing w:line="276" w:lineRule="auto"/>
              <w:jc w:val="both"/>
              <w:rPr>
                <w:rFonts w:ascii="Arial" w:hAnsi="Arial" w:cs="Arial"/>
                <w:i/>
                <w:sz w:val="20"/>
                <w:szCs w:val="20"/>
                <w:u w:val="single"/>
              </w:rPr>
            </w:pPr>
            <w:r w:rsidRPr="007C4877">
              <w:rPr>
                <w:rFonts w:ascii="Arial" w:hAnsi="Arial" w:cs="Arial"/>
                <w:i/>
                <w:iCs/>
                <w:sz w:val="20"/>
                <w:szCs w:val="20"/>
                <w:lang w:eastAsia="lt-LT"/>
              </w:rPr>
              <w:t>Pagal normatyvinius dokumentus</w:t>
            </w:r>
          </w:p>
        </w:tc>
      </w:tr>
      <w:tr w:rsidR="00722A65" w:rsidRPr="007C4877" w14:paraId="14D7164D" w14:textId="77777777" w:rsidTr="005445DE">
        <w:tc>
          <w:tcPr>
            <w:tcW w:w="884" w:type="dxa"/>
          </w:tcPr>
          <w:p w14:paraId="5F1CBAFC" w14:textId="77FF6547" w:rsidR="00722A65" w:rsidRPr="007C4877" w:rsidRDefault="00722A65" w:rsidP="007D3119">
            <w:pPr>
              <w:spacing w:line="276" w:lineRule="auto"/>
              <w:jc w:val="both"/>
              <w:rPr>
                <w:rFonts w:ascii="Arial" w:hAnsi="Arial" w:cs="Arial"/>
              </w:rPr>
            </w:pPr>
            <w:r w:rsidRPr="007C4877">
              <w:rPr>
                <w:rFonts w:ascii="Arial" w:hAnsi="Arial" w:cs="Arial"/>
              </w:rPr>
              <w:t>1</w:t>
            </w:r>
            <w:r w:rsidR="004365CC" w:rsidRPr="007C4877">
              <w:rPr>
                <w:rFonts w:ascii="Arial" w:hAnsi="Arial" w:cs="Arial"/>
              </w:rPr>
              <w:t>6</w:t>
            </w:r>
            <w:r w:rsidRPr="007C4877">
              <w:rPr>
                <w:rFonts w:ascii="Arial" w:hAnsi="Arial" w:cs="Arial"/>
              </w:rPr>
              <w:t>.</w:t>
            </w:r>
            <w:r w:rsidR="00972EE8" w:rsidRPr="007C4877">
              <w:rPr>
                <w:rFonts w:ascii="Arial" w:hAnsi="Arial" w:cs="Arial"/>
              </w:rPr>
              <w:t>1</w:t>
            </w:r>
            <w:r w:rsidR="001C7D6F" w:rsidRPr="007C4877">
              <w:rPr>
                <w:rFonts w:ascii="Arial" w:hAnsi="Arial" w:cs="Arial"/>
              </w:rPr>
              <w:t>6</w:t>
            </w:r>
            <w:r w:rsidRPr="007C4877">
              <w:rPr>
                <w:rFonts w:ascii="Arial" w:hAnsi="Arial" w:cs="Arial"/>
              </w:rPr>
              <w:t>.</w:t>
            </w:r>
          </w:p>
        </w:tc>
        <w:tc>
          <w:tcPr>
            <w:tcW w:w="2655" w:type="dxa"/>
          </w:tcPr>
          <w:p w14:paraId="6C3E4018" w14:textId="77777777" w:rsidR="00722A65" w:rsidRPr="007C4877" w:rsidRDefault="00722A65" w:rsidP="003A39FF">
            <w:pPr>
              <w:spacing w:line="276" w:lineRule="auto"/>
              <w:rPr>
                <w:rFonts w:ascii="Arial" w:hAnsi="Arial" w:cs="Arial"/>
              </w:rPr>
            </w:pPr>
            <w:r w:rsidRPr="007C4877">
              <w:rPr>
                <w:rFonts w:ascii="Arial" w:hAnsi="Arial" w:cs="Arial"/>
              </w:rPr>
              <w:t>statybos skaičiuojamosios kainos nustatymo daliai:</w:t>
            </w:r>
          </w:p>
        </w:tc>
        <w:tc>
          <w:tcPr>
            <w:tcW w:w="5783" w:type="dxa"/>
          </w:tcPr>
          <w:p w14:paraId="2B2DBDCC" w14:textId="77777777" w:rsidR="00722A65" w:rsidRPr="007C4877" w:rsidRDefault="00722A65" w:rsidP="003A39FF">
            <w:pPr>
              <w:spacing w:line="276" w:lineRule="auto"/>
              <w:jc w:val="both"/>
              <w:rPr>
                <w:rFonts w:ascii="Arial" w:hAnsi="Arial" w:cs="Arial"/>
                <w:i/>
                <w:sz w:val="20"/>
                <w:szCs w:val="20"/>
                <w:u w:val="single"/>
              </w:rPr>
            </w:pPr>
            <w:r w:rsidRPr="007C4877">
              <w:rPr>
                <w:rFonts w:ascii="Arial" w:hAnsi="Arial" w:cs="Arial"/>
                <w:i/>
                <w:iCs/>
                <w:sz w:val="20"/>
                <w:szCs w:val="20"/>
                <w:lang w:eastAsia="lt-LT"/>
              </w:rPr>
              <w:t>Pagal normatyvinius dokumentus</w:t>
            </w:r>
          </w:p>
        </w:tc>
      </w:tr>
      <w:tr w:rsidR="00722A65" w:rsidRPr="007C4877" w14:paraId="238E06C2" w14:textId="77777777" w:rsidTr="005445DE">
        <w:tc>
          <w:tcPr>
            <w:tcW w:w="884" w:type="dxa"/>
          </w:tcPr>
          <w:p w14:paraId="1A7F3DA0" w14:textId="12D965FE" w:rsidR="00722A65" w:rsidRPr="007C4877" w:rsidRDefault="00722A65" w:rsidP="003A39FF">
            <w:pPr>
              <w:spacing w:line="276" w:lineRule="auto"/>
              <w:jc w:val="both"/>
              <w:rPr>
                <w:rFonts w:ascii="Arial" w:hAnsi="Arial" w:cs="Arial"/>
              </w:rPr>
            </w:pPr>
            <w:r w:rsidRPr="007C4877">
              <w:rPr>
                <w:rFonts w:ascii="Arial" w:hAnsi="Arial" w:cs="Arial"/>
              </w:rPr>
              <w:t>1</w:t>
            </w:r>
            <w:r w:rsidR="004365CC" w:rsidRPr="007C4877">
              <w:rPr>
                <w:rFonts w:ascii="Arial" w:hAnsi="Arial" w:cs="Arial"/>
              </w:rPr>
              <w:t>7</w:t>
            </w:r>
            <w:r w:rsidRPr="007C4877">
              <w:rPr>
                <w:rFonts w:ascii="Arial" w:hAnsi="Arial" w:cs="Arial"/>
              </w:rPr>
              <w:t>.</w:t>
            </w:r>
          </w:p>
        </w:tc>
        <w:tc>
          <w:tcPr>
            <w:tcW w:w="2655" w:type="dxa"/>
          </w:tcPr>
          <w:p w14:paraId="1E6BD8B3" w14:textId="77777777" w:rsidR="00722A65" w:rsidRPr="007C4877" w:rsidRDefault="00722A65" w:rsidP="003A39FF">
            <w:pPr>
              <w:spacing w:line="276" w:lineRule="auto"/>
              <w:rPr>
                <w:rFonts w:ascii="Arial" w:hAnsi="Arial" w:cs="Arial"/>
                <w:u w:val="single"/>
              </w:rPr>
            </w:pPr>
            <w:r w:rsidRPr="007C4877">
              <w:rPr>
                <w:rFonts w:ascii="Arial" w:hAnsi="Arial" w:cs="Arial"/>
              </w:rPr>
              <w:t>Nurodymai sprendinių derinimui, jų pritarimui ir pan.</w:t>
            </w:r>
          </w:p>
        </w:tc>
        <w:tc>
          <w:tcPr>
            <w:tcW w:w="5783" w:type="dxa"/>
          </w:tcPr>
          <w:p w14:paraId="00B94BE2" w14:textId="689CED13" w:rsidR="00393B52" w:rsidRPr="00C17D1C" w:rsidRDefault="00393B52" w:rsidP="00393B52">
            <w:pPr>
              <w:jc w:val="both"/>
              <w:rPr>
                <w:rFonts w:ascii="Arial" w:hAnsi="Arial" w:cs="Arial"/>
                <w:i/>
                <w:sz w:val="20"/>
                <w:szCs w:val="20"/>
              </w:rPr>
            </w:pPr>
            <w:r w:rsidRPr="00C17D1C">
              <w:rPr>
                <w:rFonts w:ascii="Arial" w:hAnsi="Arial" w:cs="Arial"/>
                <w:i/>
                <w:iCs/>
                <w:sz w:val="20"/>
                <w:szCs w:val="20"/>
                <w:lang w:eastAsia="lt-LT"/>
              </w:rPr>
              <w:t>Vadovautis architektūrine kon</w:t>
            </w:r>
            <w:r w:rsidR="005F1A15" w:rsidRPr="00C17D1C">
              <w:rPr>
                <w:rFonts w:ascii="Arial" w:hAnsi="Arial" w:cs="Arial"/>
                <w:i/>
                <w:iCs/>
                <w:sz w:val="20"/>
                <w:szCs w:val="20"/>
                <w:lang w:eastAsia="lt-LT"/>
              </w:rPr>
              <w:t>c</w:t>
            </w:r>
            <w:r w:rsidRPr="00C17D1C">
              <w:rPr>
                <w:rFonts w:ascii="Arial" w:hAnsi="Arial" w:cs="Arial"/>
                <w:i/>
                <w:iCs/>
                <w:sz w:val="20"/>
                <w:szCs w:val="20"/>
                <w:lang w:eastAsia="lt-LT"/>
              </w:rPr>
              <w:t>epcija – projekto konkursą laimėjusiu architektūriniu projektu.</w:t>
            </w:r>
          </w:p>
          <w:p w14:paraId="2A651FFF" w14:textId="15E9CF13" w:rsidR="00722A65" w:rsidRPr="00C17D1C" w:rsidRDefault="00722A65" w:rsidP="003A39FF">
            <w:pPr>
              <w:jc w:val="both"/>
              <w:rPr>
                <w:rFonts w:ascii="Arial" w:hAnsi="Arial" w:cs="Arial"/>
                <w:i/>
                <w:iCs/>
                <w:kern w:val="0"/>
                <w:sz w:val="20"/>
                <w:szCs w:val="20"/>
                <w:lang w:eastAsia="lt-LT"/>
              </w:rPr>
            </w:pPr>
            <w:r w:rsidRPr="00C17D1C">
              <w:rPr>
                <w:rFonts w:ascii="Arial" w:hAnsi="Arial" w:cs="Arial"/>
                <w:i/>
                <w:iCs/>
                <w:kern w:val="0"/>
                <w:sz w:val="20"/>
                <w:szCs w:val="20"/>
                <w:lang w:eastAsia="lt-LT"/>
              </w:rPr>
              <w:t xml:space="preserve">Reikalavimai projektinių sprendinių derinimui, jų pritarimui. </w:t>
            </w:r>
          </w:p>
          <w:p w14:paraId="048952BB" w14:textId="77777777" w:rsidR="00722A65" w:rsidRPr="00C17D1C" w:rsidRDefault="00722A65" w:rsidP="003A39FF">
            <w:pPr>
              <w:jc w:val="both"/>
              <w:rPr>
                <w:rFonts w:ascii="Arial" w:hAnsi="Arial" w:cs="Arial"/>
                <w:i/>
                <w:iCs/>
                <w:kern w:val="0"/>
                <w:sz w:val="20"/>
                <w:szCs w:val="20"/>
                <w:lang w:eastAsia="lt-LT"/>
              </w:rPr>
            </w:pPr>
            <w:r w:rsidRPr="00C17D1C">
              <w:rPr>
                <w:rFonts w:ascii="Arial" w:hAnsi="Arial" w:cs="Arial"/>
                <w:i/>
                <w:iCs/>
                <w:kern w:val="0"/>
                <w:sz w:val="20"/>
                <w:szCs w:val="20"/>
                <w:lang w:eastAsia="lt-LT"/>
              </w:rPr>
              <w:t xml:space="preserve">Suderinti tarpinių sprendinių derinimą su užsakovu. </w:t>
            </w:r>
          </w:p>
          <w:p w14:paraId="2337824A" w14:textId="6BEABB92" w:rsidR="00722A65" w:rsidRPr="00C17D1C" w:rsidRDefault="00722A65" w:rsidP="00972EE8">
            <w:pPr>
              <w:jc w:val="both"/>
              <w:rPr>
                <w:rFonts w:ascii="Arial" w:hAnsi="Arial" w:cs="Arial"/>
                <w:i/>
                <w:sz w:val="20"/>
                <w:szCs w:val="20"/>
                <w:u w:val="single"/>
              </w:rPr>
            </w:pPr>
            <w:r w:rsidRPr="00C17D1C">
              <w:rPr>
                <w:rFonts w:ascii="Arial" w:hAnsi="Arial" w:cs="Arial"/>
                <w:i/>
                <w:iCs/>
                <w:kern w:val="0"/>
                <w:sz w:val="20"/>
                <w:szCs w:val="20"/>
                <w:lang w:eastAsia="lt-LT"/>
              </w:rPr>
              <w:t>Projektuotojui prieš užsakovui tvirtinant Projektą ar jam pritariant</w:t>
            </w:r>
            <w:r w:rsidR="00B12F01" w:rsidRPr="00C17D1C">
              <w:rPr>
                <w:rFonts w:ascii="Arial" w:hAnsi="Arial" w:cs="Arial"/>
                <w:i/>
                <w:iCs/>
                <w:kern w:val="0"/>
                <w:sz w:val="20"/>
                <w:szCs w:val="20"/>
                <w:lang w:eastAsia="lt-LT"/>
              </w:rPr>
              <w:t>, turi</w:t>
            </w:r>
            <w:r w:rsidRPr="00C17D1C">
              <w:rPr>
                <w:rFonts w:ascii="Arial" w:hAnsi="Arial" w:cs="Arial"/>
                <w:i/>
                <w:iCs/>
                <w:kern w:val="0"/>
                <w:sz w:val="20"/>
                <w:szCs w:val="20"/>
                <w:lang w:eastAsia="lt-LT"/>
              </w:rPr>
              <w:t xml:space="preserve"> pristatyti parengtą Projektą, pakomentuoti pagrindinius projektinius sprendinius bei nurodyti Projekto sprendinių atitiktį projektavimo užduočiai. Projekto patvirtinimas reiškia užsakovo pritarimą parengtam Projektui, bet neatleidžia projektuotojo nuo atsakomybės už normatyvinę Projekto kokybę. </w:t>
            </w:r>
          </w:p>
        </w:tc>
      </w:tr>
      <w:tr w:rsidR="00722A65" w:rsidRPr="007C4877" w14:paraId="7259EB2E" w14:textId="77777777" w:rsidTr="00440D27">
        <w:trPr>
          <w:trHeight w:val="613"/>
        </w:trPr>
        <w:tc>
          <w:tcPr>
            <w:tcW w:w="884" w:type="dxa"/>
          </w:tcPr>
          <w:p w14:paraId="1AA60AF5" w14:textId="3F8A00F9" w:rsidR="00722A65" w:rsidRPr="007C4877" w:rsidRDefault="004365CC" w:rsidP="003A39FF">
            <w:pPr>
              <w:spacing w:line="276" w:lineRule="auto"/>
              <w:jc w:val="both"/>
              <w:rPr>
                <w:rFonts w:ascii="Arial" w:hAnsi="Arial" w:cs="Arial"/>
              </w:rPr>
            </w:pPr>
            <w:r w:rsidRPr="007C4877">
              <w:rPr>
                <w:rFonts w:ascii="Arial" w:hAnsi="Arial" w:cs="Arial"/>
              </w:rPr>
              <w:t>18</w:t>
            </w:r>
            <w:r w:rsidR="00722A65" w:rsidRPr="007C4877">
              <w:rPr>
                <w:rFonts w:ascii="Arial" w:hAnsi="Arial" w:cs="Arial"/>
              </w:rPr>
              <w:t>.</w:t>
            </w:r>
          </w:p>
        </w:tc>
        <w:tc>
          <w:tcPr>
            <w:tcW w:w="2655" w:type="dxa"/>
          </w:tcPr>
          <w:p w14:paraId="6EFF219B" w14:textId="77777777" w:rsidR="00722A65" w:rsidRPr="007C4877" w:rsidRDefault="00722A65" w:rsidP="003A39FF">
            <w:pPr>
              <w:spacing w:line="276" w:lineRule="auto"/>
              <w:jc w:val="both"/>
              <w:rPr>
                <w:rFonts w:ascii="Arial" w:hAnsi="Arial" w:cs="Arial"/>
              </w:rPr>
            </w:pPr>
            <w:r w:rsidRPr="007C4877">
              <w:rPr>
                <w:rFonts w:ascii="Arial" w:hAnsi="Arial" w:cs="Arial"/>
              </w:rPr>
              <w:t>Pageidaujami ekonominiai rodikliai</w:t>
            </w:r>
          </w:p>
        </w:tc>
        <w:tc>
          <w:tcPr>
            <w:tcW w:w="5783" w:type="dxa"/>
          </w:tcPr>
          <w:p w14:paraId="78A1CD9D" w14:textId="19A279B8" w:rsidR="00722A65" w:rsidRPr="007C4877" w:rsidRDefault="005F1A15" w:rsidP="00A958D7">
            <w:pPr>
              <w:jc w:val="both"/>
              <w:rPr>
                <w:rFonts w:ascii="Arial" w:hAnsi="Arial" w:cs="Arial"/>
                <w:i/>
                <w:iCs/>
                <w:kern w:val="0"/>
                <w:sz w:val="20"/>
                <w:szCs w:val="20"/>
                <w:lang w:eastAsia="lt-LT"/>
              </w:rPr>
            </w:pPr>
            <w:r>
              <w:rPr>
                <w:rFonts w:ascii="Arial" w:hAnsi="Arial" w:cs="Arial"/>
                <w:i/>
                <w:iCs/>
                <w:kern w:val="0"/>
                <w:sz w:val="20"/>
                <w:szCs w:val="20"/>
                <w:lang w:eastAsia="lt-LT"/>
              </w:rPr>
              <w:t xml:space="preserve">Planuojama </w:t>
            </w:r>
            <w:r w:rsidR="00A958D7">
              <w:rPr>
                <w:rFonts w:ascii="Arial" w:hAnsi="Arial" w:cs="Arial"/>
                <w:i/>
                <w:iCs/>
                <w:kern w:val="0"/>
                <w:sz w:val="20"/>
                <w:szCs w:val="20"/>
                <w:lang w:eastAsia="lt-LT"/>
              </w:rPr>
              <w:t xml:space="preserve">statybos </w:t>
            </w:r>
            <w:r>
              <w:rPr>
                <w:rFonts w:ascii="Arial" w:hAnsi="Arial" w:cs="Arial"/>
                <w:i/>
                <w:iCs/>
                <w:kern w:val="0"/>
                <w:sz w:val="20"/>
                <w:szCs w:val="20"/>
                <w:lang w:eastAsia="lt-LT"/>
              </w:rPr>
              <w:t xml:space="preserve">vertė </w:t>
            </w:r>
            <w:r w:rsidR="008662CC">
              <w:rPr>
                <w:rFonts w:ascii="Arial" w:hAnsi="Arial" w:cs="Arial"/>
                <w:i/>
                <w:iCs/>
                <w:kern w:val="0"/>
                <w:sz w:val="20"/>
                <w:szCs w:val="20"/>
                <w:lang w:eastAsia="lt-LT"/>
              </w:rPr>
              <w:t xml:space="preserve">4 450 000 </w:t>
            </w:r>
            <w:r w:rsidR="00C50BC6" w:rsidRPr="00C50BC6">
              <w:rPr>
                <w:rFonts w:ascii="Arial" w:hAnsi="Arial" w:cs="Arial"/>
                <w:i/>
                <w:iCs/>
                <w:kern w:val="0"/>
                <w:sz w:val="20"/>
                <w:szCs w:val="20"/>
                <w:lang w:eastAsia="lt-LT"/>
              </w:rPr>
              <w:t>su PVM be projektavimo paslaug</w:t>
            </w:r>
            <w:r w:rsidR="00C50BC6">
              <w:rPr>
                <w:rFonts w:ascii="Arial" w:hAnsi="Arial" w:cs="Arial"/>
                <w:i/>
                <w:iCs/>
                <w:kern w:val="0"/>
                <w:sz w:val="20"/>
                <w:szCs w:val="20"/>
                <w:lang w:eastAsia="lt-LT"/>
              </w:rPr>
              <w:t>os</w:t>
            </w:r>
            <w:r w:rsidR="00A958D7">
              <w:rPr>
                <w:rFonts w:ascii="Arial" w:hAnsi="Arial" w:cs="Arial"/>
                <w:i/>
                <w:iCs/>
                <w:kern w:val="0"/>
                <w:sz w:val="20"/>
                <w:szCs w:val="20"/>
                <w:lang w:eastAsia="lt-LT"/>
              </w:rPr>
              <w:t>.</w:t>
            </w:r>
          </w:p>
        </w:tc>
      </w:tr>
      <w:tr w:rsidR="00722A65" w:rsidRPr="007C4877" w14:paraId="3E5C8EFA" w14:textId="77777777" w:rsidTr="005445DE">
        <w:tc>
          <w:tcPr>
            <w:tcW w:w="884" w:type="dxa"/>
          </w:tcPr>
          <w:p w14:paraId="7EA03A52" w14:textId="259A0D65" w:rsidR="00722A65" w:rsidRPr="007C4877" w:rsidRDefault="004365CC" w:rsidP="003A39FF">
            <w:pPr>
              <w:spacing w:line="276" w:lineRule="auto"/>
              <w:jc w:val="both"/>
              <w:rPr>
                <w:rFonts w:ascii="Arial" w:hAnsi="Arial" w:cs="Arial"/>
              </w:rPr>
            </w:pPr>
            <w:r w:rsidRPr="007C4877">
              <w:rPr>
                <w:rFonts w:ascii="Arial" w:hAnsi="Arial" w:cs="Arial"/>
              </w:rPr>
              <w:t>19</w:t>
            </w:r>
            <w:r w:rsidR="00722A65" w:rsidRPr="007C4877">
              <w:rPr>
                <w:rFonts w:ascii="Arial" w:hAnsi="Arial" w:cs="Arial"/>
              </w:rPr>
              <w:t>.</w:t>
            </w:r>
          </w:p>
        </w:tc>
        <w:tc>
          <w:tcPr>
            <w:tcW w:w="2655" w:type="dxa"/>
          </w:tcPr>
          <w:p w14:paraId="63EA4A4E" w14:textId="77777777" w:rsidR="00722A65" w:rsidRPr="007C4877" w:rsidRDefault="00722A65" w:rsidP="003A39FF">
            <w:pPr>
              <w:spacing w:line="276" w:lineRule="auto"/>
              <w:rPr>
                <w:rFonts w:ascii="Arial" w:hAnsi="Arial" w:cs="Arial"/>
                <w:u w:val="single"/>
              </w:rPr>
            </w:pPr>
            <w:r w:rsidRPr="007C4877">
              <w:rPr>
                <w:rFonts w:ascii="Arial" w:hAnsi="Arial" w:cs="Arial"/>
              </w:rPr>
              <w:t xml:space="preserve">Statinio ar statinių grupės projektavimo ir statybos eiliškumas (jei reikia) </w:t>
            </w:r>
          </w:p>
        </w:tc>
        <w:tc>
          <w:tcPr>
            <w:tcW w:w="5783" w:type="dxa"/>
          </w:tcPr>
          <w:p w14:paraId="2E318F8B" w14:textId="6953929E" w:rsidR="00F532D0" w:rsidRPr="00AF5EC7" w:rsidRDefault="00AF5EC7" w:rsidP="00ED44CC">
            <w:pPr>
              <w:jc w:val="both"/>
              <w:rPr>
                <w:rFonts w:ascii="Arial" w:hAnsi="Arial" w:cs="Arial"/>
                <w:i/>
                <w:sz w:val="20"/>
                <w:szCs w:val="20"/>
              </w:rPr>
            </w:pPr>
            <w:r w:rsidRPr="00AF5EC7">
              <w:rPr>
                <w:rFonts w:ascii="Arial" w:hAnsi="Arial" w:cs="Arial"/>
                <w:i/>
                <w:sz w:val="20"/>
                <w:szCs w:val="20"/>
              </w:rPr>
              <w:t>Netaikoma</w:t>
            </w:r>
          </w:p>
        </w:tc>
      </w:tr>
      <w:tr w:rsidR="00722A65" w:rsidRPr="007C4877" w14:paraId="14C6C3CE" w14:textId="77777777" w:rsidTr="005445DE">
        <w:tc>
          <w:tcPr>
            <w:tcW w:w="884" w:type="dxa"/>
          </w:tcPr>
          <w:p w14:paraId="7FE5F198" w14:textId="0E3B8B5C" w:rsidR="00722A65" w:rsidRPr="007C4877" w:rsidRDefault="00722A65" w:rsidP="003A39FF">
            <w:pPr>
              <w:spacing w:line="276" w:lineRule="auto"/>
              <w:jc w:val="both"/>
              <w:rPr>
                <w:rFonts w:ascii="Arial" w:hAnsi="Arial" w:cs="Arial"/>
              </w:rPr>
            </w:pPr>
            <w:r w:rsidRPr="007C4877">
              <w:rPr>
                <w:rFonts w:ascii="Arial" w:hAnsi="Arial" w:cs="Arial"/>
              </w:rPr>
              <w:t>2</w:t>
            </w:r>
            <w:r w:rsidR="004365CC" w:rsidRPr="007C4877">
              <w:rPr>
                <w:rFonts w:ascii="Arial" w:hAnsi="Arial" w:cs="Arial"/>
              </w:rPr>
              <w:t>0</w:t>
            </w:r>
            <w:r w:rsidRPr="007C4877">
              <w:rPr>
                <w:rFonts w:ascii="Arial" w:hAnsi="Arial" w:cs="Arial"/>
              </w:rPr>
              <w:t>.</w:t>
            </w:r>
          </w:p>
        </w:tc>
        <w:tc>
          <w:tcPr>
            <w:tcW w:w="2655" w:type="dxa"/>
          </w:tcPr>
          <w:p w14:paraId="45E0D09A" w14:textId="29028BA6" w:rsidR="00722A65" w:rsidRPr="007C4877" w:rsidRDefault="00722A65" w:rsidP="003A39FF">
            <w:pPr>
              <w:spacing w:line="276" w:lineRule="auto"/>
              <w:rPr>
                <w:rFonts w:ascii="Arial" w:hAnsi="Arial" w:cs="Arial"/>
              </w:rPr>
            </w:pPr>
            <w:r w:rsidRPr="007C4877">
              <w:rPr>
                <w:rFonts w:ascii="Arial" w:hAnsi="Arial" w:cs="Arial"/>
              </w:rPr>
              <w:t xml:space="preserve">Projektavimo procesų valdymas ir </w:t>
            </w:r>
            <w:r w:rsidRPr="007C4877">
              <w:rPr>
                <w:rFonts w:ascii="Arial" w:hAnsi="Arial" w:cs="Arial"/>
              </w:rPr>
              <w:lastRenderedPageBreak/>
              <w:t xml:space="preserve">automatizacija (jei reikia) </w:t>
            </w:r>
          </w:p>
        </w:tc>
        <w:tc>
          <w:tcPr>
            <w:tcW w:w="5783" w:type="dxa"/>
          </w:tcPr>
          <w:p w14:paraId="542E718B" w14:textId="5039AAD4" w:rsidR="00722A65" w:rsidRPr="007C4877" w:rsidRDefault="00F532D0" w:rsidP="00F532D0">
            <w:pPr>
              <w:jc w:val="both"/>
              <w:rPr>
                <w:rFonts w:ascii="Arial" w:hAnsi="Arial" w:cs="Arial"/>
                <w:i/>
                <w:iCs/>
                <w:kern w:val="0"/>
                <w:lang w:eastAsia="lt-LT"/>
              </w:rPr>
            </w:pPr>
            <w:r>
              <w:rPr>
                <w:rFonts w:ascii="Arial" w:hAnsi="Arial" w:cs="Arial"/>
                <w:i/>
                <w:iCs/>
                <w:kern w:val="0"/>
                <w:lang w:eastAsia="lt-LT"/>
              </w:rPr>
              <w:lastRenderedPageBreak/>
              <w:t>-</w:t>
            </w:r>
          </w:p>
        </w:tc>
      </w:tr>
      <w:tr w:rsidR="00722A65" w:rsidRPr="007C4877" w14:paraId="7844B9F9" w14:textId="77777777" w:rsidTr="005445DE">
        <w:tc>
          <w:tcPr>
            <w:tcW w:w="884" w:type="dxa"/>
          </w:tcPr>
          <w:p w14:paraId="2852754D" w14:textId="3B72A2C2" w:rsidR="00722A65" w:rsidRPr="007C4877" w:rsidRDefault="00722A65" w:rsidP="003A39FF">
            <w:pPr>
              <w:spacing w:line="276" w:lineRule="auto"/>
              <w:jc w:val="both"/>
              <w:rPr>
                <w:rFonts w:ascii="Arial" w:hAnsi="Arial" w:cs="Arial"/>
              </w:rPr>
            </w:pPr>
            <w:r w:rsidRPr="007C4877">
              <w:rPr>
                <w:rFonts w:ascii="Arial" w:hAnsi="Arial" w:cs="Arial"/>
              </w:rPr>
              <w:lastRenderedPageBreak/>
              <w:t>2</w:t>
            </w:r>
            <w:r w:rsidR="004365CC" w:rsidRPr="007C4877">
              <w:rPr>
                <w:rFonts w:ascii="Arial" w:hAnsi="Arial" w:cs="Arial"/>
              </w:rPr>
              <w:t>1</w:t>
            </w:r>
            <w:r w:rsidRPr="007C4877">
              <w:rPr>
                <w:rFonts w:ascii="Arial" w:hAnsi="Arial" w:cs="Arial"/>
              </w:rPr>
              <w:t>.</w:t>
            </w:r>
          </w:p>
        </w:tc>
        <w:tc>
          <w:tcPr>
            <w:tcW w:w="2655" w:type="dxa"/>
          </w:tcPr>
          <w:p w14:paraId="7E6ADF0A" w14:textId="77777777" w:rsidR="00722A65" w:rsidRPr="007C4877" w:rsidRDefault="00722A65" w:rsidP="003A39FF">
            <w:pPr>
              <w:spacing w:line="276" w:lineRule="auto"/>
              <w:rPr>
                <w:rFonts w:ascii="Arial" w:hAnsi="Arial" w:cs="Arial"/>
              </w:rPr>
            </w:pPr>
            <w:r w:rsidRPr="007C4877">
              <w:rPr>
                <w:rFonts w:ascii="Arial" w:hAnsi="Arial" w:cs="Arial"/>
              </w:rPr>
              <w:t>Reikalavimai projekto rengimo dokumentų kalbai (-oms)</w:t>
            </w:r>
          </w:p>
        </w:tc>
        <w:tc>
          <w:tcPr>
            <w:tcW w:w="5783" w:type="dxa"/>
          </w:tcPr>
          <w:p w14:paraId="64FB7B31" w14:textId="77777777" w:rsidR="00722A65" w:rsidRPr="007C4877" w:rsidRDefault="00722A65" w:rsidP="003A39FF">
            <w:pPr>
              <w:jc w:val="both"/>
              <w:rPr>
                <w:rFonts w:ascii="Arial" w:hAnsi="Arial" w:cs="Arial"/>
                <w:i/>
                <w:iCs/>
                <w:kern w:val="0"/>
                <w:sz w:val="20"/>
                <w:szCs w:val="20"/>
                <w:lang w:eastAsia="lt-LT"/>
              </w:rPr>
            </w:pPr>
          </w:p>
          <w:p w14:paraId="1EB1EAAF" w14:textId="77777777" w:rsidR="00722A65" w:rsidRPr="007C4877" w:rsidRDefault="00722A65" w:rsidP="003A39FF">
            <w:pPr>
              <w:jc w:val="both"/>
              <w:rPr>
                <w:rFonts w:ascii="Arial" w:hAnsi="Arial" w:cs="Arial"/>
                <w:i/>
                <w:sz w:val="20"/>
                <w:szCs w:val="20"/>
              </w:rPr>
            </w:pPr>
            <w:r w:rsidRPr="007C4877">
              <w:rPr>
                <w:rFonts w:ascii="Arial" w:hAnsi="Arial" w:cs="Arial"/>
                <w:i/>
                <w:sz w:val="20"/>
                <w:szCs w:val="20"/>
              </w:rPr>
              <w:t xml:space="preserve">Projektas statybai Lietuvos Respublikoje rengiamas valstybine kalba. </w:t>
            </w:r>
          </w:p>
          <w:p w14:paraId="498E6EFD" w14:textId="77777777" w:rsidR="00722A65" w:rsidRPr="007C4877" w:rsidRDefault="00722A65" w:rsidP="00443E4C">
            <w:pPr>
              <w:jc w:val="both"/>
              <w:rPr>
                <w:rFonts w:ascii="Arial" w:hAnsi="Arial" w:cs="Arial"/>
                <w:i/>
                <w:iCs/>
                <w:kern w:val="0"/>
                <w:lang w:eastAsia="lt-LT"/>
              </w:rPr>
            </w:pPr>
          </w:p>
        </w:tc>
      </w:tr>
      <w:tr w:rsidR="00722A65" w:rsidRPr="007C4877" w14:paraId="3D1BCB5A" w14:textId="77777777" w:rsidTr="005445DE">
        <w:tc>
          <w:tcPr>
            <w:tcW w:w="884" w:type="dxa"/>
          </w:tcPr>
          <w:p w14:paraId="7F9F6C08" w14:textId="5FDCD8C0" w:rsidR="00722A65" w:rsidRPr="007C4877" w:rsidRDefault="00722A65" w:rsidP="003A39FF">
            <w:pPr>
              <w:spacing w:line="276" w:lineRule="auto"/>
              <w:jc w:val="both"/>
              <w:rPr>
                <w:rFonts w:ascii="Arial" w:hAnsi="Arial" w:cs="Arial"/>
                <w:kern w:val="2"/>
              </w:rPr>
            </w:pPr>
            <w:r w:rsidRPr="007C4877">
              <w:rPr>
                <w:rFonts w:ascii="Arial" w:hAnsi="Arial" w:cs="Arial"/>
              </w:rPr>
              <w:t>2</w:t>
            </w:r>
            <w:r w:rsidR="004365CC" w:rsidRPr="007C4877">
              <w:rPr>
                <w:rFonts w:ascii="Arial" w:hAnsi="Arial" w:cs="Arial"/>
              </w:rPr>
              <w:t>2</w:t>
            </w:r>
            <w:r w:rsidRPr="007C4877">
              <w:rPr>
                <w:rFonts w:ascii="Arial" w:hAnsi="Arial" w:cs="Arial"/>
              </w:rPr>
              <w:t>.</w:t>
            </w:r>
          </w:p>
        </w:tc>
        <w:tc>
          <w:tcPr>
            <w:tcW w:w="2655" w:type="dxa"/>
          </w:tcPr>
          <w:p w14:paraId="2200625F" w14:textId="77777777" w:rsidR="00722A65" w:rsidRPr="007C4877" w:rsidRDefault="00722A65" w:rsidP="003A39FF">
            <w:pPr>
              <w:spacing w:line="276" w:lineRule="auto"/>
              <w:rPr>
                <w:rFonts w:ascii="Arial" w:hAnsi="Arial" w:cs="Arial"/>
              </w:rPr>
            </w:pPr>
            <w:r w:rsidRPr="007C4877">
              <w:rPr>
                <w:rFonts w:ascii="Arial" w:hAnsi="Arial" w:cs="Arial"/>
              </w:rPr>
              <w:t>Nurodymai statinio projekto dokumentų komplektavimui, įforminimui ir pateikimui</w:t>
            </w:r>
          </w:p>
        </w:tc>
        <w:tc>
          <w:tcPr>
            <w:tcW w:w="5783" w:type="dxa"/>
          </w:tcPr>
          <w:p w14:paraId="03CAACE8" w14:textId="77777777" w:rsidR="00722A65" w:rsidRPr="007C4877" w:rsidRDefault="00722A65" w:rsidP="00F7231B">
            <w:pPr>
              <w:jc w:val="both"/>
              <w:rPr>
                <w:rFonts w:ascii="Arial" w:hAnsi="Arial" w:cs="Arial"/>
                <w:i/>
                <w:iCs/>
                <w:sz w:val="20"/>
                <w:szCs w:val="20"/>
                <w:lang w:eastAsia="lt-LT"/>
              </w:rPr>
            </w:pPr>
            <w:r w:rsidRPr="007C4877">
              <w:rPr>
                <w:rFonts w:ascii="Arial" w:hAnsi="Arial" w:cs="Arial"/>
                <w:i/>
                <w:iCs/>
                <w:kern w:val="0"/>
                <w:sz w:val="20"/>
                <w:szCs w:val="20"/>
                <w:lang w:eastAsia="lt-LT"/>
              </w:rPr>
              <w:t>Reikalavimai projekto  dokumentams:</w:t>
            </w:r>
          </w:p>
          <w:p w14:paraId="11580452" w14:textId="41EAAB99" w:rsidR="00722A65" w:rsidRPr="007C4877" w:rsidRDefault="00722A65" w:rsidP="006A6B98">
            <w:pPr>
              <w:pStyle w:val="ListParagraph"/>
              <w:numPr>
                <w:ilvl w:val="0"/>
                <w:numId w:val="12"/>
              </w:numPr>
              <w:suppressAutoHyphens/>
              <w:spacing w:after="0" w:line="240" w:lineRule="auto"/>
              <w:jc w:val="both"/>
              <w:rPr>
                <w:rFonts w:ascii="Arial" w:hAnsi="Arial" w:cs="Arial"/>
                <w:i/>
                <w:iCs/>
                <w:sz w:val="20"/>
                <w:szCs w:val="20"/>
                <w:lang w:eastAsia="lt-LT"/>
              </w:rPr>
            </w:pPr>
            <w:r w:rsidRPr="007C4877">
              <w:rPr>
                <w:rFonts w:ascii="Arial" w:hAnsi="Arial" w:cs="Arial"/>
                <w:i/>
                <w:iCs/>
                <w:sz w:val="20"/>
                <w:szCs w:val="20"/>
                <w:lang w:eastAsia="lt-LT"/>
              </w:rPr>
              <w:t xml:space="preserve">dokumentų rinkinių ir (arba) jo kopijų skaičius – </w:t>
            </w:r>
            <w:r w:rsidR="00C50BC6">
              <w:rPr>
                <w:rFonts w:ascii="Arial" w:hAnsi="Arial" w:cs="Arial"/>
                <w:i/>
                <w:iCs/>
                <w:sz w:val="20"/>
                <w:szCs w:val="20"/>
                <w:lang w:eastAsia="lt-LT"/>
              </w:rPr>
              <w:t>2</w:t>
            </w:r>
            <w:r w:rsidRPr="007C4877">
              <w:rPr>
                <w:rFonts w:ascii="Arial" w:hAnsi="Arial" w:cs="Arial"/>
                <w:i/>
                <w:iCs/>
                <w:sz w:val="20"/>
                <w:szCs w:val="20"/>
                <w:lang w:eastAsia="lt-LT"/>
              </w:rPr>
              <w:t xml:space="preserve"> vnt</w:t>
            </w:r>
            <w:r w:rsidR="00C50BC6">
              <w:rPr>
                <w:rFonts w:ascii="Arial" w:hAnsi="Arial" w:cs="Arial"/>
                <w:i/>
                <w:iCs/>
                <w:sz w:val="20"/>
                <w:szCs w:val="20"/>
                <w:lang w:eastAsia="lt-LT"/>
              </w:rPr>
              <w:t>;</w:t>
            </w:r>
          </w:p>
          <w:p w14:paraId="78AA6E90" w14:textId="62C5F6FA" w:rsidR="00722A65" w:rsidRPr="007C4877" w:rsidRDefault="00722A65" w:rsidP="006A6B98">
            <w:pPr>
              <w:pStyle w:val="ListParagraph"/>
              <w:numPr>
                <w:ilvl w:val="0"/>
                <w:numId w:val="12"/>
              </w:numPr>
              <w:suppressAutoHyphens/>
              <w:spacing w:after="0" w:line="240" w:lineRule="auto"/>
              <w:jc w:val="both"/>
              <w:rPr>
                <w:rFonts w:ascii="Arial" w:hAnsi="Arial" w:cs="Arial"/>
                <w:i/>
                <w:iCs/>
                <w:sz w:val="20"/>
                <w:szCs w:val="20"/>
                <w:lang w:eastAsia="lt-LT"/>
              </w:rPr>
            </w:pPr>
            <w:r w:rsidRPr="007C4877">
              <w:rPr>
                <w:rFonts w:ascii="Arial" w:hAnsi="Arial" w:cs="Arial"/>
                <w:i/>
                <w:iCs/>
                <w:sz w:val="20"/>
                <w:szCs w:val="20"/>
                <w:lang w:eastAsia="lt-LT"/>
              </w:rPr>
              <w:t>kompiuterinės laikmenos su įrašyta elektroniniu parašu pasirašyta Projekto kopija skaičius 2 vnt.</w:t>
            </w:r>
            <w:r w:rsidR="00C50BC6">
              <w:rPr>
                <w:rFonts w:ascii="Arial" w:hAnsi="Arial" w:cs="Arial"/>
                <w:i/>
                <w:iCs/>
                <w:sz w:val="20"/>
                <w:szCs w:val="20"/>
                <w:lang w:eastAsia="lt-LT"/>
              </w:rPr>
              <w:t>;</w:t>
            </w:r>
            <w:r w:rsidRPr="007C4877">
              <w:rPr>
                <w:rFonts w:ascii="Arial" w:hAnsi="Arial" w:cs="Arial"/>
                <w:i/>
                <w:iCs/>
                <w:sz w:val="20"/>
                <w:szCs w:val="20"/>
                <w:lang w:eastAsia="lt-LT"/>
              </w:rPr>
              <w:t xml:space="preserve"> </w:t>
            </w:r>
          </w:p>
          <w:p w14:paraId="7C5EE222" w14:textId="77777777" w:rsidR="00722A65" w:rsidRPr="007C4877" w:rsidRDefault="00722A65" w:rsidP="0023477B">
            <w:pPr>
              <w:pStyle w:val="ListParagraph"/>
              <w:numPr>
                <w:ilvl w:val="0"/>
                <w:numId w:val="12"/>
              </w:numPr>
              <w:suppressAutoHyphens/>
              <w:spacing w:after="0" w:line="240" w:lineRule="auto"/>
              <w:jc w:val="both"/>
              <w:rPr>
                <w:rFonts w:ascii="Arial" w:hAnsi="Arial" w:cs="Arial"/>
                <w:i/>
                <w:iCs/>
                <w:sz w:val="20"/>
                <w:szCs w:val="20"/>
                <w:lang w:eastAsia="lt-LT"/>
              </w:rPr>
            </w:pPr>
            <w:r w:rsidRPr="007C4877">
              <w:rPr>
                <w:rFonts w:ascii="Arial" w:hAnsi="Arial" w:cs="Arial"/>
                <w:i/>
                <w:sz w:val="20"/>
                <w:szCs w:val="20"/>
              </w:rPr>
              <w:t xml:space="preserve">reikalavimai kompiuterinei laikmenai – PDF, 25 MB (raiška, dydis, formatai </w:t>
            </w:r>
            <w:r w:rsidRPr="007C4877">
              <w:rPr>
                <w:rFonts w:ascii="Arial" w:hAnsi="Arial" w:cs="Arial"/>
                <w:i/>
                <w:sz w:val="20"/>
                <w:szCs w:val="20"/>
                <w:vertAlign w:val="superscript"/>
              </w:rPr>
              <w:t>(10)</w:t>
            </w:r>
            <w:r w:rsidRPr="007C4877">
              <w:rPr>
                <w:rFonts w:ascii="Arial" w:hAnsi="Arial" w:cs="Arial"/>
                <w:i/>
                <w:sz w:val="20"/>
                <w:szCs w:val="20"/>
              </w:rPr>
              <w:t>, kt.),</w:t>
            </w:r>
            <w:r w:rsidRPr="007C4877">
              <w:rPr>
                <w:rFonts w:ascii="Arial" w:hAnsi="Arial" w:cs="Arial"/>
              </w:rPr>
              <w:t xml:space="preserve"> </w:t>
            </w:r>
          </w:p>
          <w:p w14:paraId="3D609408" w14:textId="77777777" w:rsidR="00B12F01" w:rsidRPr="00E83BF6" w:rsidRDefault="00B12F01" w:rsidP="00E83BF6">
            <w:pPr>
              <w:jc w:val="both"/>
              <w:rPr>
                <w:rFonts w:ascii="Arial" w:hAnsi="Arial" w:cs="Arial"/>
                <w:i/>
                <w:iCs/>
                <w:sz w:val="20"/>
                <w:szCs w:val="20"/>
                <w:lang w:eastAsia="lt-LT"/>
              </w:rPr>
            </w:pPr>
          </w:p>
        </w:tc>
      </w:tr>
      <w:tr w:rsidR="00722A65" w:rsidRPr="007C4877" w14:paraId="7656D601" w14:textId="77777777" w:rsidTr="005445DE">
        <w:tc>
          <w:tcPr>
            <w:tcW w:w="884" w:type="dxa"/>
          </w:tcPr>
          <w:p w14:paraId="6E550A5E" w14:textId="20FE7368" w:rsidR="00722A65" w:rsidRPr="007C4877" w:rsidRDefault="00722A65" w:rsidP="003A39FF">
            <w:pPr>
              <w:spacing w:line="276" w:lineRule="auto"/>
              <w:jc w:val="both"/>
              <w:rPr>
                <w:rFonts w:ascii="Arial" w:hAnsi="Arial" w:cs="Arial"/>
              </w:rPr>
            </w:pPr>
            <w:r w:rsidRPr="007C4877">
              <w:rPr>
                <w:rFonts w:ascii="Arial" w:hAnsi="Arial" w:cs="Arial"/>
              </w:rPr>
              <w:t>2</w:t>
            </w:r>
            <w:r w:rsidR="004365CC" w:rsidRPr="007C4877">
              <w:rPr>
                <w:rFonts w:ascii="Arial" w:hAnsi="Arial" w:cs="Arial"/>
              </w:rPr>
              <w:t>3</w:t>
            </w:r>
            <w:r w:rsidRPr="007C4877">
              <w:rPr>
                <w:rFonts w:ascii="Arial" w:hAnsi="Arial" w:cs="Arial"/>
              </w:rPr>
              <w:t>.</w:t>
            </w:r>
          </w:p>
        </w:tc>
        <w:tc>
          <w:tcPr>
            <w:tcW w:w="2655" w:type="dxa"/>
          </w:tcPr>
          <w:p w14:paraId="4F7BADB6" w14:textId="77777777" w:rsidR="00722A65" w:rsidRPr="007C4877" w:rsidRDefault="00722A65" w:rsidP="003A39FF">
            <w:pPr>
              <w:spacing w:line="276" w:lineRule="auto"/>
              <w:rPr>
                <w:rFonts w:ascii="Arial" w:hAnsi="Arial" w:cs="Arial"/>
              </w:rPr>
            </w:pPr>
            <w:r w:rsidRPr="007C4877">
              <w:rPr>
                <w:rFonts w:ascii="Arial" w:hAnsi="Arial" w:cs="Arial"/>
              </w:rPr>
              <w:t>Ekspertizės atlikimas</w:t>
            </w:r>
          </w:p>
        </w:tc>
        <w:tc>
          <w:tcPr>
            <w:tcW w:w="5783" w:type="dxa"/>
          </w:tcPr>
          <w:p w14:paraId="535B72FA" w14:textId="5E0552ED" w:rsidR="00722A65" w:rsidRPr="007C4877" w:rsidRDefault="00722A65" w:rsidP="00C50BC6">
            <w:pPr>
              <w:jc w:val="both"/>
              <w:rPr>
                <w:rFonts w:ascii="Arial" w:hAnsi="Arial" w:cs="Arial"/>
                <w:i/>
                <w:iCs/>
                <w:kern w:val="0"/>
                <w:lang w:eastAsia="lt-LT"/>
              </w:rPr>
            </w:pPr>
            <w:r w:rsidRPr="007C4877">
              <w:rPr>
                <w:rFonts w:ascii="Arial" w:hAnsi="Arial" w:cs="Arial"/>
                <w:i/>
                <w:iCs/>
                <w:kern w:val="0"/>
                <w:sz w:val="20"/>
                <w:szCs w:val="20"/>
                <w:lang w:eastAsia="lt-LT"/>
              </w:rPr>
              <w:t xml:space="preserve">Užsakovas atlikti projekto ekspertizę: viso projekto. Projektuotojas privalo pataisyti projektą pagal ekspertizės akte nurodytas pagrįstas privalomas pastabas. </w:t>
            </w:r>
          </w:p>
        </w:tc>
      </w:tr>
    </w:tbl>
    <w:p w14:paraId="5E44B2B2" w14:textId="77777777" w:rsidR="00722A65" w:rsidRPr="007C4877" w:rsidRDefault="00722A65" w:rsidP="003A39FF">
      <w:pPr>
        <w:jc w:val="both"/>
        <w:rPr>
          <w:rFonts w:ascii="Arial" w:hAnsi="Arial" w:cs="Arial"/>
          <w:b/>
        </w:rPr>
      </w:pPr>
    </w:p>
    <w:p w14:paraId="0C884B7B" w14:textId="77777777" w:rsidR="00722A65" w:rsidRPr="007C4877" w:rsidRDefault="00722A65" w:rsidP="003A39FF">
      <w:pPr>
        <w:jc w:val="both"/>
        <w:rPr>
          <w:rFonts w:ascii="Arial" w:hAnsi="Arial" w:cs="Arial"/>
          <w:b/>
        </w:rPr>
      </w:pPr>
      <w:r w:rsidRPr="007C4877">
        <w:rPr>
          <w:rFonts w:ascii="Arial" w:hAnsi="Arial" w:cs="Arial"/>
          <w:b/>
        </w:rPr>
        <w:t>UŽSAKOVO PATEIKIAMI DUOMENYS IR DOKUMENTAI</w:t>
      </w:r>
    </w:p>
    <w:p w14:paraId="63C467FA" w14:textId="77777777" w:rsidR="00722A65" w:rsidRPr="007C4877" w:rsidRDefault="00722A65" w:rsidP="003A39FF">
      <w:pPr>
        <w:jc w:val="both"/>
        <w:rPr>
          <w:rFonts w:ascii="Arial" w:hAnsi="Arial" w:cs="Arial"/>
          <w:i/>
        </w:rPr>
      </w:pPr>
    </w:p>
    <w:p w14:paraId="00D5C7CD" w14:textId="77777777" w:rsidR="00722A65" w:rsidRPr="007C4877" w:rsidRDefault="00722A65" w:rsidP="003A39FF">
      <w:pPr>
        <w:ind w:firstLine="720"/>
        <w:jc w:val="both"/>
        <w:rPr>
          <w:rFonts w:ascii="Arial" w:hAnsi="Arial"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4"/>
        <w:gridCol w:w="7025"/>
        <w:gridCol w:w="977"/>
      </w:tblGrid>
      <w:tr w:rsidR="005B751A" w:rsidRPr="007C4877" w14:paraId="22750890" w14:textId="77777777" w:rsidTr="00B21301">
        <w:tc>
          <w:tcPr>
            <w:tcW w:w="993" w:type="dxa"/>
          </w:tcPr>
          <w:p w14:paraId="245EBF1E" w14:textId="77777777" w:rsidR="00722A65" w:rsidRPr="007C4877" w:rsidRDefault="00722A65" w:rsidP="00B21301">
            <w:pPr>
              <w:jc w:val="both"/>
              <w:rPr>
                <w:rFonts w:ascii="Arial" w:hAnsi="Arial" w:cs="Arial"/>
                <w:b/>
              </w:rPr>
            </w:pPr>
            <w:r w:rsidRPr="007C4877">
              <w:rPr>
                <w:rFonts w:ascii="Arial" w:hAnsi="Arial" w:cs="Arial"/>
                <w:b/>
                <w:sz w:val="22"/>
                <w:szCs w:val="22"/>
              </w:rPr>
              <w:t>Etapas</w:t>
            </w:r>
          </w:p>
        </w:tc>
        <w:tc>
          <w:tcPr>
            <w:tcW w:w="7371" w:type="dxa"/>
          </w:tcPr>
          <w:p w14:paraId="61D6ABDA" w14:textId="77777777" w:rsidR="00722A65" w:rsidRPr="007C4877" w:rsidRDefault="00722A65" w:rsidP="00B21301">
            <w:pPr>
              <w:jc w:val="both"/>
              <w:rPr>
                <w:rFonts w:ascii="Arial" w:hAnsi="Arial" w:cs="Arial"/>
                <w:b/>
              </w:rPr>
            </w:pPr>
            <w:r w:rsidRPr="007C4877">
              <w:rPr>
                <w:rFonts w:ascii="Arial" w:hAnsi="Arial" w:cs="Arial"/>
                <w:b/>
                <w:sz w:val="22"/>
                <w:szCs w:val="22"/>
              </w:rPr>
              <w:t>Užsakovo pateikiami dokumentai</w:t>
            </w:r>
          </w:p>
        </w:tc>
        <w:tc>
          <w:tcPr>
            <w:tcW w:w="992" w:type="dxa"/>
          </w:tcPr>
          <w:p w14:paraId="038BBA41" w14:textId="77777777" w:rsidR="00722A65" w:rsidRPr="007C4877" w:rsidRDefault="00722A65" w:rsidP="00B21301">
            <w:pPr>
              <w:jc w:val="both"/>
              <w:rPr>
                <w:rFonts w:ascii="Arial" w:hAnsi="Arial" w:cs="Arial"/>
                <w:b/>
              </w:rPr>
            </w:pPr>
            <w:r w:rsidRPr="007C4877">
              <w:rPr>
                <w:rFonts w:ascii="Arial" w:hAnsi="Arial" w:cs="Arial"/>
                <w:b/>
                <w:sz w:val="22"/>
                <w:szCs w:val="22"/>
              </w:rPr>
              <w:t>Lapų sk.</w:t>
            </w:r>
          </w:p>
        </w:tc>
      </w:tr>
      <w:tr w:rsidR="005B751A" w:rsidRPr="007C4877" w14:paraId="1882BAF0" w14:textId="77777777" w:rsidTr="003161C7">
        <w:tc>
          <w:tcPr>
            <w:tcW w:w="993" w:type="dxa"/>
            <w:vMerge w:val="restart"/>
          </w:tcPr>
          <w:p w14:paraId="7ED63195" w14:textId="77777777" w:rsidR="00722A65" w:rsidRPr="007C4877" w:rsidRDefault="00722A65" w:rsidP="003161C7">
            <w:pPr>
              <w:jc w:val="center"/>
              <w:rPr>
                <w:rFonts w:ascii="Arial" w:hAnsi="Arial" w:cs="Arial"/>
                <w:bCs/>
              </w:rPr>
            </w:pPr>
          </w:p>
          <w:p w14:paraId="7A3926F3" w14:textId="4C3DE1F7" w:rsidR="00722A65" w:rsidRPr="007C4877" w:rsidRDefault="005B751A" w:rsidP="003161C7">
            <w:pPr>
              <w:jc w:val="center"/>
              <w:rPr>
                <w:rFonts w:ascii="Arial" w:hAnsi="Arial" w:cs="Arial"/>
              </w:rPr>
            </w:pPr>
            <w:r>
              <w:rPr>
                <w:rFonts w:ascii="Arial" w:hAnsi="Arial" w:cs="Arial"/>
                <w:bCs/>
                <w:sz w:val="22"/>
                <w:szCs w:val="22"/>
              </w:rPr>
              <w:t xml:space="preserve">Pridedami dokumentai </w:t>
            </w:r>
          </w:p>
        </w:tc>
        <w:tc>
          <w:tcPr>
            <w:tcW w:w="7371" w:type="dxa"/>
          </w:tcPr>
          <w:p w14:paraId="7D9821FF" w14:textId="77777777" w:rsidR="00722A65" w:rsidRPr="007C4877" w:rsidRDefault="00722A65" w:rsidP="00B21301">
            <w:pPr>
              <w:jc w:val="both"/>
              <w:rPr>
                <w:rFonts w:ascii="Arial" w:hAnsi="Arial" w:cs="Arial"/>
                <w:b/>
              </w:rPr>
            </w:pPr>
            <w:r w:rsidRPr="007C4877">
              <w:rPr>
                <w:rFonts w:ascii="Arial" w:hAnsi="Arial" w:cs="Arial"/>
                <w:sz w:val="22"/>
                <w:szCs w:val="22"/>
              </w:rPr>
              <w:t xml:space="preserve">Žemės sklypo </w:t>
            </w:r>
            <w:r w:rsidRPr="007C4877">
              <w:rPr>
                <w:rFonts w:ascii="Arial" w:hAnsi="Arial" w:cs="Arial"/>
                <w:b/>
                <w:sz w:val="22"/>
                <w:szCs w:val="22"/>
              </w:rPr>
              <w:t xml:space="preserve">dokumentų kopijos. </w:t>
            </w:r>
          </w:p>
          <w:p w14:paraId="505D3F3A" w14:textId="77777777" w:rsidR="00722A65" w:rsidRPr="007C4877" w:rsidRDefault="00722A65" w:rsidP="00B21301">
            <w:pPr>
              <w:jc w:val="both"/>
              <w:rPr>
                <w:rFonts w:ascii="Arial" w:hAnsi="Arial" w:cs="Arial"/>
              </w:rPr>
            </w:pPr>
          </w:p>
        </w:tc>
        <w:tc>
          <w:tcPr>
            <w:tcW w:w="992" w:type="dxa"/>
          </w:tcPr>
          <w:p w14:paraId="244F7D32" w14:textId="55BF74FE" w:rsidR="00722A65" w:rsidRPr="00872E17" w:rsidRDefault="004A0CC6" w:rsidP="00542222">
            <w:pPr>
              <w:jc w:val="center"/>
              <w:rPr>
                <w:rFonts w:ascii="Arial" w:hAnsi="Arial" w:cs="Arial"/>
                <w:sz w:val="22"/>
                <w:szCs w:val="22"/>
              </w:rPr>
            </w:pPr>
            <w:r>
              <w:rPr>
                <w:rFonts w:ascii="Arial" w:hAnsi="Arial" w:cs="Arial"/>
                <w:bCs/>
                <w:sz w:val="22"/>
                <w:szCs w:val="22"/>
              </w:rPr>
              <w:t>1</w:t>
            </w:r>
            <w:r w:rsidR="00EC1611">
              <w:rPr>
                <w:rFonts w:ascii="Arial" w:hAnsi="Arial" w:cs="Arial"/>
                <w:bCs/>
                <w:sz w:val="22"/>
                <w:szCs w:val="22"/>
              </w:rPr>
              <w:t>7</w:t>
            </w:r>
            <w:r w:rsidR="00542222" w:rsidRPr="00605683">
              <w:rPr>
                <w:rFonts w:ascii="Arial" w:hAnsi="Arial" w:cs="Arial"/>
                <w:bCs/>
                <w:sz w:val="22"/>
                <w:szCs w:val="22"/>
              </w:rPr>
              <w:t xml:space="preserve"> lapų</w:t>
            </w:r>
          </w:p>
        </w:tc>
      </w:tr>
      <w:tr w:rsidR="005B751A" w:rsidRPr="007C4877" w14:paraId="5E7722A0" w14:textId="77777777" w:rsidTr="00B21301">
        <w:tc>
          <w:tcPr>
            <w:tcW w:w="993" w:type="dxa"/>
            <w:vMerge/>
          </w:tcPr>
          <w:p w14:paraId="6A4A3F82" w14:textId="77777777" w:rsidR="00722A65" w:rsidRPr="007C4877" w:rsidRDefault="00722A65" w:rsidP="00B21301">
            <w:pPr>
              <w:jc w:val="both"/>
              <w:rPr>
                <w:rFonts w:ascii="Arial" w:hAnsi="Arial" w:cs="Arial"/>
              </w:rPr>
            </w:pPr>
          </w:p>
        </w:tc>
        <w:tc>
          <w:tcPr>
            <w:tcW w:w="7371" w:type="dxa"/>
          </w:tcPr>
          <w:p w14:paraId="3D735284" w14:textId="77777777" w:rsidR="00722A65" w:rsidRPr="007C4877" w:rsidRDefault="00722A65" w:rsidP="00B21301">
            <w:pPr>
              <w:jc w:val="both"/>
              <w:rPr>
                <w:rFonts w:ascii="Arial" w:hAnsi="Arial" w:cs="Arial"/>
              </w:rPr>
            </w:pPr>
            <w:r w:rsidRPr="007C4877">
              <w:rPr>
                <w:rFonts w:ascii="Arial" w:hAnsi="Arial" w:cs="Arial"/>
                <w:sz w:val="22"/>
                <w:szCs w:val="22"/>
              </w:rPr>
              <w:t>kadastrinių duomenų bylos kopija</w:t>
            </w:r>
          </w:p>
        </w:tc>
        <w:tc>
          <w:tcPr>
            <w:tcW w:w="992" w:type="dxa"/>
          </w:tcPr>
          <w:p w14:paraId="0C316833" w14:textId="406ADD29" w:rsidR="00722A65" w:rsidRPr="00872E17" w:rsidRDefault="00722A65" w:rsidP="00B21301">
            <w:pPr>
              <w:jc w:val="both"/>
              <w:rPr>
                <w:rFonts w:ascii="Arial" w:hAnsi="Arial" w:cs="Arial"/>
                <w:sz w:val="22"/>
                <w:szCs w:val="22"/>
              </w:rPr>
            </w:pPr>
          </w:p>
        </w:tc>
      </w:tr>
      <w:tr w:rsidR="005B751A" w:rsidRPr="007C4877" w14:paraId="2E134881" w14:textId="77777777" w:rsidTr="00B21301">
        <w:tc>
          <w:tcPr>
            <w:tcW w:w="993" w:type="dxa"/>
            <w:vMerge/>
          </w:tcPr>
          <w:p w14:paraId="1B783383" w14:textId="77777777" w:rsidR="00722A65" w:rsidRPr="007C4877" w:rsidRDefault="00722A65" w:rsidP="00B21301">
            <w:pPr>
              <w:jc w:val="both"/>
              <w:rPr>
                <w:rFonts w:ascii="Arial" w:hAnsi="Arial" w:cs="Arial"/>
              </w:rPr>
            </w:pPr>
          </w:p>
        </w:tc>
        <w:tc>
          <w:tcPr>
            <w:tcW w:w="7371" w:type="dxa"/>
          </w:tcPr>
          <w:p w14:paraId="6D5CE4D4" w14:textId="07F83390" w:rsidR="00722A65" w:rsidRPr="00AF5EC7" w:rsidRDefault="00872E17" w:rsidP="00B21301">
            <w:pPr>
              <w:jc w:val="both"/>
              <w:rPr>
                <w:rFonts w:ascii="Arial" w:hAnsi="Arial" w:cs="Arial"/>
                <w:sz w:val="22"/>
                <w:szCs w:val="22"/>
              </w:rPr>
            </w:pPr>
            <w:r w:rsidRPr="00AF5EC7">
              <w:rPr>
                <w:rFonts w:ascii="Arial" w:hAnsi="Arial" w:cs="Arial"/>
                <w:sz w:val="22"/>
                <w:szCs w:val="22"/>
              </w:rPr>
              <w:t>Konkurso teritorijos schema, sklypai 39, 38, 19, 23, 33, 47 pagal detalioji plano Nr. T00090811 sprendinius</w:t>
            </w:r>
          </w:p>
        </w:tc>
        <w:tc>
          <w:tcPr>
            <w:tcW w:w="992" w:type="dxa"/>
          </w:tcPr>
          <w:p w14:paraId="1FC39AB8" w14:textId="7A2B999B" w:rsidR="00722A65" w:rsidRPr="00872E17" w:rsidRDefault="00872E17" w:rsidP="00B21301">
            <w:pPr>
              <w:jc w:val="both"/>
              <w:rPr>
                <w:rFonts w:ascii="Arial" w:hAnsi="Arial" w:cs="Arial"/>
                <w:sz w:val="22"/>
                <w:szCs w:val="22"/>
              </w:rPr>
            </w:pPr>
            <w:r w:rsidRPr="00872E17">
              <w:rPr>
                <w:rFonts w:ascii="Arial" w:hAnsi="Arial" w:cs="Arial"/>
                <w:sz w:val="22"/>
                <w:szCs w:val="22"/>
              </w:rPr>
              <w:t>1 lapas</w:t>
            </w:r>
          </w:p>
        </w:tc>
      </w:tr>
      <w:tr w:rsidR="005B751A" w:rsidRPr="007C4877" w14:paraId="74A3FF58" w14:textId="77777777" w:rsidTr="00B21301">
        <w:tc>
          <w:tcPr>
            <w:tcW w:w="993" w:type="dxa"/>
            <w:vMerge/>
          </w:tcPr>
          <w:p w14:paraId="34D15787" w14:textId="77777777" w:rsidR="00722A65" w:rsidRPr="007C4877" w:rsidRDefault="00722A65" w:rsidP="00B21301">
            <w:pPr>
              <w:jc w:val="both"/>
              <w:rPr>
                <w:rFonts w:ascii="Arial" w:hAnsi="Arial" w:cs="Arial"/>
              </w:rPr>
            </w:pPr>
          </w:p>
        </w:tc>
        <w:tc>
          <w:tcPr>
            <w:tcW w:w="7371" w:type="dxa"/>
          </w:tcPr>
          <w:p w14:paraId="5E17A7A3" w14:textId="65A45F06" w:rsidR="00722A65" w:rsidRPr="007C4877" w:rsidRDefault="00722A65" w:rsidP="00B21301">
            <w:pPr>
              <w:jc w:val="both"/>
              <w:rPr>
                <w:rFonts w:ascii="Arial" w:hAnsi="Arial" w:cs="Arial"/>
              </w:rPr>
            </w:pPr>
          </w:p>
        </w:tc>
        <w:tc>
          <w:tcPr>
            <w:tcW w:w="992" w:type="dxa"/>
          </w:tcPr>
          <w:p w14:paraId="4C871100" w14:textId="6DDE6735" w:rsidR="00722A65" w:rsidRPr="007C4877" w:rsidRDefault="00722A65" w:rsidP="00B21301">
            <w:pPr>
              <w:jc w:val="both"/>
              <w:rPr>
                <w:rFonts w:ascii="Arial" w:hAnsi="Arial" w:cs="Arial"/>
              </w:rPr>
            </w:pPr>
          </w:p>
        </w:tc>
      </w:tr>
      <w:tr w:rsidR="005B751A" w:rsidRPr="007C4877" w14:paraId="0D17181C" w14:textId="77777777" w:rsidTr="00B21301">
        <w:tc>
          <w:tcPr>
            <w:tcW w:w="993" w:type="dxa"/>
            <w:vMerge/>
          </w:tcPr>
          <w:p w14:paraId="5287C4B6" w14:textId="77777777" w:rsidR="00722A65" w:rsidRPr="007C4877" w:rsidRDefault="00722A65" w:rsidP="00B21301">
            <w:pPr>
              <w:jc w:val="both"/>
              <w:rPr>
                <w:rFonts w:ascii="Arial" w:hAnsi="Arial" w:cs="Arial"/>
              </w:rPr>
            </w:pPr>
          </w:p>
        </w:tc>
        <w:tc>
          <w:tcPr>
            <w:tcW w:w="7371" w:type="dxa"/>
          </w:tcPr>
          <w:p w14:paraId="3D9249C4" w14:textId="77777777" w:rsidR="00722A65" w:rsidRPr="007C4877" w:rsidRDefault="00722A65" w:rsidP="00B21301">
            <w:pPr>
              <w:jc w:val="both"/>
              <w:rPr>
                <w:rFonts w:ascii="Arial" w:hAnsi="Arial" w:cs="Arial"/>
              </w:rPr>
            </w:pPr>
          </w:p>
        </w:tc>
        <w:tc>
          <w:tcPr>
            <w:tcW w:w="992" w:type="dxa"/>
          </w:tcPr>
          <w:p w14:paraId="3024C144" w14:textId="77777777" w:rsidR="00722A65" w:rsidRPr="007C4877" w:rsidRDefault="00722A65" w:rsidP="00B21301">
            <w:pPr>
              <w:jc w:val="both"/>
              <w:rPr>
                <w:rFonts w:ascii="Arial" w:hAnsi="Arial" w:cs="Arial"/>
              </w:rPr>
            </w:pPr>
          </w:p>
        </w:tc>
      </w:tr>
    </w:tbl>
    <w:p w14:paraId="22AE0F8C" w14:textId="77777777" w:rsidR="00722A65" w:rsidRPr="007C4877" w:rsidRDefault="00722A65" w:rsidP="003A39FF">
      <w:pPr>
        <w:jc w:val="both"/>
        <w:rPr>
          <w:rFonts w:ascii="Arial" w:hAnsi="Arial" w:cs="Arial"/>
          <w:b/>
        </w:rPr>
      </w:pPr>
      <w:r w:rsidRPr="007C4877">
        <w:rPr>
          <w:rFonts w:ascii="Arial" w:hAnsi="Arial" w:cs="Arial"/>
          <w:b/>
        </w:rPr>
        <w:t>REIKALAVIMAI PROJEKTAVIMO PASLAUGŲ SUTEIKIMO REZULTATUI</w:t>
      </w:r>
    </w:p>
    <w:p w14:paraId="6605CDF6" w14:textId="77777777" w:rsidR="00722A65" w:rsidRPr="007C4877" w:rsidRDefault="00722A65" w:rsidP="003A39FF">
      <w:pPr>
        <w:jc w:val="both"/>
        <w:rPr>
          <w:rFonts w:ascii="Arial" w:hAnsi="Arial" w:cs="Arial"/>
        </w:rPr>
      </w:pPr>
      <w:bookmarkStart w:id="21" w:name="_GoBack"/>
      <w:bookmarkEnd w:id="21"/>
    </w:p>
    <w:tbl>
      <w:tblPr>
        <w:tblpPr w:leftFromText="180" w:rightFromText="180" w:vertAnchor="text" w:tblpY="1"/>
        <w:tblOverlap w:val="neve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7464"/>
      </w:tblGrid>
      <w:tr w:rsidR="00722A65" w:rsidRPr="007C4877" w14:paraId="2C8A007E" w14:textId="77777777" w:rsidTr="00440D27">
        <w:tc>
          <w:tcPr>
            <w:tcW w:w="1731" w:type="dxa"/>
          </w:tcPr>
          <w:p w14:paraId="07BB3501" w14:textId="77777777" w:rsidR="00722A65" w:rsidRPr="007C4877" w:rsidRDefault="00722A65" w:rsidP="00440D27">
            <w:pPr>
              <w:jc w:val="both"/>
              <w:rPr>
                <w:rFonts w:ascii="Arial" w:hAnsi="Arial" w:cs="Arial"/>
                <w:b/>
              </w:rPr>
            </w:pPr>
            <w:r w:rsidRPr="007C4877">
              <w:rPr>
                <w:rFonts w:ascii="Arial" w:hAnsi="Arial" w:cs="Arial"/>
                <w:b/>
                <w:sz w:val="22"/>
                <w:szCs w:val="22"/>
              </w:rPr>
              <w:t>Projektavimo etapas</w:t>
            </w:r>
          </w:p>
        </w:tc>
        <w:tc>
          <w:tcPr>
            <w:tcW w:w="7464" w:type="dxa"/>
          </w:tcPr>
          <w:p w14:paraId="33ED2AA6" w14:textId="77777777" w:rsidR="00722A65" w:rsidRPr="007C4877" w:rsidRDefault="00722A65" w:rsidP="00440D27">
            <w:pPr>
              <w:jc w:val="both"/>
              <w:rPr>
                <w:rFonts w:ascii="Arial" w:hAnsi="Arial" w:cs="Arial"/>
                <w:b/>
              </w:rPr>
            </w:pPr>
            <w:r w:rsidRPr="007C4877">
              <w:rPr>
                <w:rFonts w:ascii="Arial" w:hAnsi="Arial" w:cs="Arial"/>
                <w:b/>
                <w:sz w:val="22"/>
                <w:szCs w:val="22"/>
              </w:rPr>
              <w:t>Projektuotojo pateikiami dokumentai</w:t>
            </w:r>
          </w:p>
        </w:tc>
      </w:tr>
      <w:tr w:rsidR="00722A65" w:rsidRPr="007C4877" w14:paraId="4FA53C15" w14:textId="77777777" w:rsidTr="00440D27">
        <w:tc>
          <w:tcPr>
            <w:tcW w:w="1731" w:type="dxa"/>
            <w:vAlign w:val="center"/>
          </w:tcPr>
          <w:p w14:paraId="4541A19D" w14:textId="77777777" w:rsidR="00722A65" w:rsidRPr="007C4877" w:rsidRDefault="00722A65" w:rsidP="00440D27">
            <w:pPr>
              <w:jc w:val="center"/>
              <w:rPr>
                <w:rFonts w:ascii="Arial" w:hAnsi="Arial" w:cs="Arial"/>
              </w:rPr>
            </w:pPr>
            <w:r w:rsidRPr="007C4877">
              <w:rPr>
                <w:rFonts w:ascii="Arial" w:hAnsi="Arial" w:cs="Arial"/>
                <w:bCs/>
                <w:sz w:val="22"/>
                <w:szCs w:val="22"/>
              </w:rPr>
              <w:t>Projektiniai pasiūlymai</w:t>
            </w:r>
          </w:p>
        </w:tc>
        <w:tc>
          <w:tcPr>
            <w:tcW w:w="7464" w:type="dxa"/>
          </w:tcPr>
          <w:p w14:paraId="38703648" w14:textId="77777777" w:rsidR="00C17D1C" w:rsidRPr="0052306B" w:rsidRDefault="00C17D1C" w:rsidP="00440D27">
            <w:pPr>
              <w:jc w:val="both"/>
              <w:rPr>
                <w:rFonts w:ascii="Arial" w:hAnsi="Arial" w:cs="Arial"/>
                <w:i/>
                <w:iCs/>
                <w:kern w:val="0"/>
                <w:sz w:val="20"/>
                <w:szCs w:val="20"/>
                <w:lang w:eastAsia="lt-LT"/>
              </w:rPr>
            </w:pPr>
            <w:r w:rsidRPr="0052306B">
              <w:rPr>
                <w:rFonts w:ascii="Arial" w:hAnsi="Arial" w:cs="Arial"/>
                <w:i/>
                <w:iCs/>
                <w:kern w:val="0"/>
                <w:sz w:val="20"/>
                <w:szCs w:val="20"/>
                <w:lang w:eastAsia="lt-LT"/>
              </w:rPr>
              <w:t xml:space="preserve">Vadovautis architektūrine koncepcija – projekto konkursą laimėjusiu architektūriniu projektu. </w:t>
            </w:r>
          </w:p>
          <w:p w14:paraId="3327645C" w14:textId="77777777" w:rsidR="001E7925" w:rsidRPr="0052306B" w:rsidRDefault="001E7925" w:rsidP="00440D27">
            <w:pPr>
              <w:jc w:val="both"/>
              <w:rPr>
                <w:rFonts w:ascii="Arial" w:hAnsi="Arial" w:cs="Arial"/>
                <w:i/>
                <w:sz w:val="20"/>
                <w:szCs w:val="20"/>
              </w:rPr>
            </w:pPr>
            <w:r w:rsidRPr="0052306B">
              <w:rPr>
                <w:rFonts w:ascii="Arial" w:hAnsi="Arial" w:cs="Arial"/>
                <w:i/>
                <w:sz w:val="20"/>
                <w:szCs w:val="20"/>
              </w:rPr>
              <w:t>Po architektūrinio konkurso patikslinama projektinių pasiūlymų medžiaga ir pristatoma užsakovo pritarimui gauti;</w:t>
            </w:r>
          </w:p>
          <w:p w14:paraId="0941FAC9" w14:textId="1EA19A72" w:rsidR="001E7925" w:rsidRPr="000108A1" w:rsidRDefault="001E7925" w:rsidP="00440D27">
            <w:pPr>
              <w:jc w:val="both"/>
              <w:rPr>
                <w:rFonts w:ascii="Arial" w:hAnsi="Arial" w:cs="Arial"/>
                <w:i/>
                <w:iCs/>
                <w:sz w:val="20"/>
                <w:szCs w:val="20"/>
                <w:lang w:eastAsia="lt-LT"/>
              </w:rPr>
            </w:pPr>
            <w:r w:rsidRPr="000108A1">
              <w:rPr>
                <w:rFonts w:ascii="Arial" w:hAnsi="Arial" w:cs="Arial"/>
                <w:i/>
                <w:sz w:val="20"/>
                <w:szCs w:val="20"/>
              </w:rPr>
              <w:t xml:space="preserve">Projektiniai pasiūlymai rengiami, viešinami ir derinami </w:t>
            </w:r>
            <w:r w:rsidRPr="0052306B">
              <w:rPr>
                <w:rFonts w:ascii="Arial" w:hAnsi="Arial" w:cs="Arial"/>
                <w:bCs/>
                <w:sz w:val="20"/>
                <w:szCs w:val="20"/>
                <w:shd w:val="clear" w:color="auto" w:fill="FFFFFF"/>
              </w:rPr>
              <w:t>STR1.04.04:2017 „Statinio projektavimas, projekto ekspertizė“ nusta</w:t>
            </w:r>
            <w:r>
              <w:rPr>
                <w:rFonts w:ascii="Arial" w:hAnsi="Arial" w:cs="Arial"/>
                <w:bCs/>
                <w:sz w:val="20"/>
                <w:szCs w:val="20"/>
                <w:shd w:val="clear" w:color="auto" w:fill="FFFFFF"/>
              </w:rPr>
              <w:t>t</w:t>
            </w:r>
            <w:r w:rsidRPr="0052306B">
              <w:rPr>
                <w:rFonts w:ascii="Arial" w:hAnsi="Arial" w:cs="Arial"/>
                <w:bCs/>
                <w:sz w:val="20"/>
                <w:szCs w:val="20"/>
                <w:shd w:val="clear" w:color="auto" w:fill="FFFFFF"/>
              </w:rPr>
              <w:t>yta tvarka.</w:t>
            </w:r>
          </w:p>
          <w:p w14:paraId="3F0E5BCE" w14:textId="7CA59EC0" w:rsidR="00542222" w:rsidRPr="00542222" w:rsidRDefault="00542222" w:rsidP="00440D27">
            <w:pPr>
              <w:jc w:val="both"/>
              <w:rPr>
                <w:rFonts w:ascii="Arial" w:hAnsi="Arial" w:cs="Arial"/>
                <w:i/>
                <w:sz w:val="20"/>
                <w:szCs w:val="20"/>
              </w:rPr>
            </w:pPr>
            <w:r>
              <w:rPr>
                <w:rFonts w:ascii="Arial" w:hAnsi="Arial" w:cs="Arial"/>
                <w:i/>
                <w:sz w:val="20"/>
                <w:szCs w:val="20"/>
              </w:rPr>
              <w:t>A</w:t>
            </w:r>
            <w:r w:rsidRPr="00542222">
              <w:rPr>
                <w:rFonts w:ascii="Arial" w:hAnsi="Arial" w:cs="Arial"/>
                <w:i/>
                <w:sz w:val="20"/>
                <w:szCs w:val="20"/>
              </w:rPr>
              <w:t xml:space="preserve">iškinamasis raštas, kuriame nurodoma statinio ar jo dalies statybos vieta, statinio ar jo dalies pagrindinė naudojimo paskirtis (kai keičiama statinio ar jo dalies naudojimo paskirtis nurodoma esama ir būsima paskirtys), statinio techniniai ir paskirties rodikliai (tarp jų gamybos, kitos planuojamos ūkinės veiklos , paslaugų apimtis butų, vietų skaičius ir kt.) statinio ir paskirties statinio  statybos rūšis, projektuojamų statinių sąrašas (jei aprašoma statinių grupė), paaiškinami ir pagrindžiami projektinių pasiūlymų sprendiniai, nurodomi laikančiųjų konstrukcijų ir išorinių atitvarų parinkimo motyvai ir kita. Jeigu numatyta projektinių pasiūlymų rengimo užduotyje, aiškinamajame rašte pateikiama gamybos ar kitos veiklos rūšies, projektuojamos statinyje, technologinio proceso aprašymas (schema), nuotekų tvarkymo pasiūlymai, atliekų tvarkymo pasiūlymai, orientacinis energinių išteklių (elektros energijos, šilumos, geriamojo vandens, dujų ir kitų išteklių) kiekis ir apsirūpinimo šaltiniai. </w:t>
            </w:r>
          </w:p>
          <w:p w14:paraId="24E4C847" w14:textId="77777777" w:rsidR="00542222" w:rsidRPr="00542222" w:rsidRDefault="00542222" w:rsidP="00440D27">
            <w:pPr>
              <w:jc w:val="both"/>
              <w:rPr>
                <w:rFonts w:ascii="Arial" w:hAnsi="Arial" w:cs="Arial"/>
                <w:i/>
                <w:sz w:val="20"/>
                <w:szCs w:val="20"/>
              </w:rPr>
            </w:pPr>
            <w:r w:rsidRPr="00542222">
              <w:rPr>
                <w:rFonts w:ascii="Arial" w:hAnsi="Arial" w:cs="Arial"/>
                <w:i/>
                <w:sz w:val="20"/>
                <w:szCs w:val="20"/>
              </w:rPr>
              <w:t>8.2. grafinė dalis:</w:t>
            </w:r>
          </w:p>
          <w:p w14:paraId="77E4087B" w14:textId="77777777" w:rsidR="00542222" w:rsidRPr="00542222" w:rsidRDefault="00542222" w:rsidP="00440D27">
            <w:pPr>
              <w:jc w:val="both"/>
              <w:rPr>
                <w:rFonts w:ascii="Arial" w:hAnsi="Arial" w:cs="Arial"/>
                <w:i/>
                <w:sz w:val="20"/>
                <w:szCs w:val="20"/>
              </w:rPr>
            </w:pPr>
            <w:r w:rsidRPr="00542222">
              <w:rPr>
                <w:rFonts w:ascii="Arial" w:hAnsi="Arial" w:cs="Arial"/>
                <w:i/>
                <w:sz w:val="20"/>
                <w:szCs w:val="20"/>
              </w:rPr>
              <w:t xml:space="preserve">8.2.1. žemės sklypo su gretima urbanistine aplinka planas (ant ne senesnio kaip 3 metų topografinio plano). Jame nurodomas statinių išdėstymas, susisiekimo komunikacijos, inžineriniai tinklai, automobilių parkavimo vietos (kai jos </w:t>
            </w:r>
            <w:r w:rsidRPr="00542222">
              <w:rPr>
                <w:rFonts w:ascii="Arial" w:hAnsi="Arial" w:cs="Arial"/>
                <w:i/>
                <w:sz w:val="20"/>
                <w:szCs w:val="20"/>
              </w:rPr>
              <w:lastRenderedPageBreak/>
              <w:t>planuojamos įrengti žemės sklype) ir kita;</w:t>
            </w:r>
          </w:p>
          <w:p w14:paraId="02265BD6" w14:textId="77777777" w:rsidR="00542222" w:rsidRPr="00542222" w:rsidRDefault="00542222" w:rsidP="00440D27">
            <w:pPr>
              <w:jc w:val="both"/>
              <w:rPr>
                <w:rFonts w:ascii="Arial" w:hAnsi="Arial" w:cs="Arial"/>
                <w:i/>
                <w:sz w:val="20"/>
                <w:szCs w:val="20"/>
              </w:rPr>
            </w:pPr>
            <w:r w:rsidRPr="00542222">
              <w:rPr>
                <w:rFonts w:ascii="Arial" w:hAnsi="Arial" w:cs="Arial"/>
                <w:i/>
                <w:sz w:val="20"/>
                <w:szCs w:val="20"/>
              </w:rPr>
              <w:t>8.2.2. pastato (-ų), jo dalies aukštų planų schemos;</w:t>
            </w:r>
          </w:p>
          <w:p w14:paraId="149DCBAE" w14:textId="77777777" w:rsidR="00542222" w:rsidRPr="00542222" w:rsidRDefault="00542222" w:rsidP="00440D27">
            <w:pPr>
              <w:jc w:val="both"/>
              <w:rPr>
                <w:rFonts w:ascii="Arial" w:hAnsi="Arial" w:cs="Arial"/>
                <w:i/>
                <w:sz w:val="20"/>
                <w:szCs w:val="20"/>
              </w:rPr>
            </w:pPr>
            <w:r w:rsidRPr="00542222">
              <w:rPr>
                <w:rFonts w:ascii="Arial" w:hAnsi="Arial" w:cs="Arial"/>
                <w:i/>
                <w:sz w:val="20"/>
                <w:szCs w:val="20"/>
              </w:rPr>
              <w:t>8.2.3. pastato (-ų) jo dalies charakteringų pjūvių schemos;</w:t>
            </w:r>
          </w:p>
          <w:p w14:paraId="049B88C4" w14:textId="77777777" w:rsidR="00542222" w:rsidRPr="00542222" w:rsidRDefault="00542222" w:rsidP="00440D27">
            <w:pPr>
              <w:jc w:val="both"/>
              <w:rPr>
                <w:rFonts w:ascii="Arial" w:hAnsi="Arial" w:cs="Arial"/>
                <w:i/>
                <w:sz w:val="20"/>
                <w:szCs w:val="20"/>
              </w:rPr>
            </w:pPr>
            <w:r w:rsidRPr="00542222">
              <w:rPr>
                <w:rFonts w:ascii="Arial" w:hAnsi="Arial" w:cs="Arial"/>
                <w:i/>
                <w:sz w:val="20"/>
                <w:szCs w:val="20"/>
              </w:rPr>
              <w:t xml:space="preserve">8.2.4. pastato (-ų) fasadai jo dalių. </w:t>
            </w:r>
          </w:p>
          <w:p w14:paraId="01E1D496" w14:textId="5DDA744F" w:rsidR="00722A65" w:rsidRPr="007C4877" w:rsidRDefault="00542222" w:rsidP="00440D27">
            <w:pPr>
              <w:jc w:val="both"/>
              <w:rPr>
                <w:rFonts w:ascii="Arial" w:hAnsi="Arial" w:cs="Arial"/>
                <w:i/>
                <w:sz w:val="20"/>
                <w:szCs w:val="20"/>
              </w:rPr>
            </w:pPr>
            <w:r w:rsidRPr="00542222">
              <w:rPr>
                <w:rFonts w:ascii="Arial" w:hAnsi="Arial" w:cs="Arial"/>
                <w:i/>
                <w:sz w:val="20"/>
                <w:szCs w:val="20"/>
              </w:rPr>
              <w:t>8.3. Projektinių pasiūlymų vaizdinė informacija (statinių su gretima urbanistine aplinka vizualizacija (pastatams privaloma) arba maketas).</w:t>
            </w:r>
          </w:p>
        </w:tc>
      </w:tr>
      <w:tr w:rsidR="00722A65" w:rsidRPr="007C4877" w14:paraId="0389B91E" w14:textId="77777777" w:rsidTr="00440D27">
        <w:tc>
          <w:tcPr>
            <w:tcW w:w="1731" w:type="dxa"/>
          </w:tcPr>
          <w:p w14:paraId="10FED750" w14:textId="7203416D" w:rsidR="00722A65" w:rsidRPr="00ED44CC" w:rsidRDefault="00ED44CC" w:rsidP="00440D27">
            <w:pPr>
              <w:jc w:val="center"/>
              <w:rPr>
                <w:rFonts w:ascii="Arial" w:hAnsi="Arial" w:cs="Arial"/>
                <w:bCs/>
                <w:sz w:val="22"/>
                <w:szCs w:val="22"/>
              </w:rPr>
            </w:pPr>
            <w:r w:rsidRPr="00ED44CC">
              <w:rPr>
                <w:rFonts w:ascii="Arial" w:hAnsi="Arial" w:cs="Arial"/>
                <w:bCs/>
                <w:sz w:val="22"/>
                <w:szCs w:val="22"/>
              </w:rPr>
              <w:lastRenderedPageBreak/>
              <w:t>Statyb</w:t>
            </w:r>
            <w:r w:rsidR="00EA137D">
              <w:rPr>
                <w:rFonts w:ascii="Arial" w:hAnsi="Arial" w:cs="Arial"/>
                <w:bCs/>
                <w:sz w:val="22"/>
                <w:szCs w:val="22"/>
              </w:rPr>
              <w:t>ą leidžiantis dokumentas</w:t>
            </w:r>
          </w:p>
        </w:tc>
        <w:tc>
          <w:tcPr>
            <w:tcW w:w="7464" w:type="dxa"/>
          </w:tcPr>
          <w:p w14:paraId="1B96CED6" w14:textId="04F06DF8" w:rsidR="00722A65" w:rsidRPr="007C4877" w:rsidRDefault="00154AB3" w:rsidP="00440D27">
            <w:pPr>
              <w:jc w:val="both"/>
              <w:rPr>
                <w:rFonts w:ascii="Arial" w:hAnsi="Arial" w:cs="Arial"/>
                <w:i/>
                <w:sz w:val="20"/>
                <w:szCs w:val="20"/>
              </w:rPr>
            </w:pPr>
            <w:r>
              <w:rPr>
                <w:rFonts w:ascii="Arial" w:hAnsi="Arial" w:cs="Arial"/>
                <w:i/>
                <w:sz w:val="20"/>
                <w:szCs w:val="20"/>
              </w:rPr>
              <w:t>Užsakovo įgaliotas projektuotojas pateikia prašymą ir privalomuosius dokumentus statybos leidimui gauti. Klaipėdos rajono savivaldybės tarybos sprendimu, jei statytojas Klaipėdos rajono savivaldybė, mokes</w:t>
            </w:r>
            <w:r w:rsidR="007B2C48">
              <w:rPr>
                <w:rFonts w:ascii="Arial" w:hAnsi="Arial" w:cs="Arial"/>
                <w:i/>
                <w:sz w:val="20"/>
                <w:szCs w:val="20"/>
              </w:rPr>
              <w:t xml:space="preserve">tis už statybą leidžiantį dokumentą yra </w:t>
            </w:r>
            <w:r>
              <w:rPr>
                <w:rFonts w:ascii="Arial" w:hAnsi="Arial" w:cs="Arial"/>
                <w:i/>
                <w:sz w:val="20"/>
                <w:szCs w:val="20"/>
              </w:rPr>
              <w:t xml:space="preserve"> nemokamas.</w:t>
            </w:r>
            <w:r w:rsidR="004B750B">
              <w:rPr>
                <w:rFonts w:ascii="Arial" w:hAnsi="Arial" w:cs="Arial"/>
                <w:i/>
                <w:sz w:val="20"/>
                <w:szCs w:val="20"/>
              </w:rPr>
              <w:t xml:space="preserve"> </w:t>
            </w:r>
          </w:p>
        </w:tc>
      </w:tr>
      <w:tr w:rsidR="00722A65" w:rsidRPr="007C4877" w14:paraId="4F6477DE" w14:textId="77777777" w:rsidTr="00440D27">
        <w:trPr>
          <w:trHeight w:val="1691"/>
        </w:trPr>
        <w:tc>
          <w:tcPr>
            <w:tcW w:w="1731" w:type="dxa"/>
            <w:vAlign w:val="center"/>
          </w:tcPr>
          <w:p w14:paraId="558F716A" w14:textId="6C8D80E9" w:rsidR="00722A65" w:rsidRPr="007C4877" w:rsidRDefault="00722A65" w:rsidP="00440D27">
            <w:pPr>
              <w:jc w:val="center"/>
              <w:rPr>
                <w:rFonts w:ascii="Arial" w:hAnsi="Arial" w:cs="Arial"/>
              </w:rPr>
            </w:pPr>
            <w:r w:rsidRPr="007C4877">
              <w:rPr>
                <w:rFonts w:ascii="Arial" w:hAnsi="Arial" w:cs="Arial"/>
                <w:bCs/>
                <w:sz w:val="22"/>
                <w:szCs w:val="22"/>
              </w:rPr>
              <w:t xml:space="preserve">Techninis </w:t>
            </w:r>
            <w:r w:rsidR="005510AF" w:rsidRPr="007C4877">
              <w:rPr>
                <w:rFonts w:ascii="Arial" w:hAnsi="Arial" w:cs="Arial"/>
                <w:bCs/>
                <w:sz w:val="22"/>
                <w:szCs w:val="22"/>
              </w:rPr>
              <w:t xml:space="preserve"> </w:t>
            </w:r>
            <w:r w:rsidR="00ED44CC">
              <w:rPr>
                <w:rFonts w:ascii="Arial" w:hAnsi="Arial" w:cs="Arial"/>
                <w:bCs/>
                <w:sz w:val="22"/>
                <w:szCs w:val="22"/>
              </w:rPr>
              <w:t xml:space="preserve">darbo </w:t>
            </w:r>
            <w:r w:rsidRPr="007C4877">
              <w:rPr>
                <w:rFonts w:ascii="Arial" w:hAnsi="Arial" w:cs="Arial"/>
                <w:bCs/>
                <w:sz w:val="22"/>
                <w:szCs w:val="22"/>
              </w:rPr>
              <w:t>projektas</w:t>
            </w:r>
          </w:p>
        </w:tc>
        <w:tc>
          <w:tcPr>
            <w:tcW w:w="7464" w:type="dxa"/>
          </w:tcPr>
          <w:p w14:paraId="7AFECE37" w14:textId="77777777" w:rsidR="00722A65" w:rsidRPr="007C4877" w:rsidRDefault="00722A65" w:rsidP="00440D27">
            <w:pPr>
              <w:jc w:val="both"/>
              <w:rPr>
                <w:rFonts w:ascii="Arial" w:hAnsi="Arial" w:cs="Arial"/>
                <w:i/>
                <w:sz w:val="20"/>
                <w:szCs w:val="20"/>
              </w:rPr>
            </w:pPr>
            <w:r w:rsidRPr="007C4877">
              <w:rPr>
                <w:rFonts w:ascii="Arial" w:hAnsi="Arial" w:cs="Arial"/>
                <w:i/>
                <w:sz w:val="20"/>
                <w:szCs w:val="20"/>
              </w:rPr>
              <w:t xml:space="preserve">Pateikiama išvardintų dalių projektiniai sprendiniai, parengti vadovaujantis STR 1.04.04:2017 „Statinio projektavimas, projekto ekspertizė“ reikalavimais ir kitais norminiais teisės aktais </w:t>
            </w:r>
          </w:p>
          <w:p w14:paraId="1C3A049A" w14:textId="77777777" w:rsidR="00722A65" w:rsidRPr="007C4877" w:rsidRDefault="00722A65" w:rsidP="00440D27">
            <w:pPr>
              <w:pStyle w:val="ListParagraph"/>
              <w:numPr>
                <w:ilvl w:val="0"/>
                <w:numId w:val="16"/>
              </w:numPr>
              <w:spacing w:after="0" w:line="240" w:lineRule="auto"/>
              <w:ind w:left="714" w:hanging="357"/>
              <w:jc w:val="both"/>
              <w:rPr>
                <w:rFonts w:ascii="Arial" w:hAnsi="Arial" w:cs="Arial"/>
                <w:i/>
                <w:sz w:val="20"/>
                <w:szCs w:val="20"/>
              </w:rPr>
            </w:pPr>
            <w:r w:rsidRPr="007C4877">
              <w:rPr>
                <w:rFonts w:ascii="Arial" w:hAnsi="Arial" w:cs="Arial"/>
                <w:i/>
                <w:sz w:val="20"/>
                <w:szCs w:val="20"/>
              </w:rPr>
              <w:t>techninės specifikacijos;</w:t>
            </w:r>
          </w:p>
          <w:p w14:paraId="78CF3BB8" w14:textId="77777777" w:rsidR="00722A65" w:rsidRPr="007C4877" w:rsidRDefault="00722A65" w:rsidP="00440D27">
            <w:pPr>
              <w:pStyle w:val="ListParagraph"/>
              <w:numPr>
                <w:ilvl w:val="0"/>
                <w:numId w:val="16"/>
              </w:numPr>
              <w:spacing w:after="0" w:line="240" w:lineRule="auto"/>
              <w:ind w:left="714" w:hanging="357"/>
              <w:jc w:val="both"/>
              <w:rPr>
                <w:rFonts w:ascii="Arial" w:hAnsi="Arial" w:cs="Arial"/>
                <w:i/>
                <w:sz w:val="20"/>
                <w:szCs w:val="20"/>
              </w:rPr>
            </w:pPr>
            <w:bookmarkStart w:id="22" w:name="part_03100bccbd1e415498ec21c2c95210a4"/>
            <w:bookmarkEnd w:id="22"/>
            <w:r w:rsidRPr="007C4877">
              <w:rPr>
                <w:rFonts w:ascii="Arial" w:hAnsi="Arial" w:cs="Arial"/>
                <w:i/>
                <w:sz w:val="20"/>
                <w:szCs w:val="20"/>
              </w:rPr>
              <w:t>aiškinamieji raštai;</w:t>
            </w:r>
          </w:p>
          <w:p w14:paraId="4132EF64" w14:textId="77777777" w:rsidR="00722A65" w:rsidRPr="007C4877" w:rsidRDefault="00722A65" w:rsidP="00440D27">
            <w:pPr>
              <w:pStyle w:val="ListParagraph"/>
              <w:numPr>
                <w:ilvl w:val="0"/>
                <w:numId w:val="16"/>
              </w:numPr>
              <w:spacing w:after="0" w:line="240" w:lineRule="auto"/>
              <w:ind w:left="714" w:hanging="357"/>
              <w:jc w:val="both"/>
              <w:rPr>
                <w:rFonts w:ascii="Arial" w:hAnsi="Arial" w:cs="Arial"/>
                <w:i/>
                <w:sz w:val="20"/>
                <w:szCs w:val="20"/>
              </w:rPr>
            </w:pPr>
            <w:bookmarkStart w:id="23" w:name="part_7283ec06cec84bc3b2354cc997250945"/>
            <w:bookmarkEnd w:id="23"/>
            <w:r w:rsidRPr="007C4877">
              <w:rPr>
                <w:rFonts w:ascii="Arial" w:hAnsi="Arial" w:cs="Arial"/>
                <w:i/>
                <w:sz w:val="20"/>
                <w:szCs w:val="20"/>
              </w:rPr>
              <w:t>brėžiniai;</w:t>
            </w:r>
          </w:p>
          <w:p w14:paraId="5A169862" w14:textId="77777777" w:rsidR="00722A65" w:rsidRPr="007C4877" w:rsidRDefault="00722A65" w:rsidP="00440D27">
            <w:pPr>
              <w:pStyle w:val="ListParagraph"/>
              <w:numPr>
                <w:ilvl w:val="0"/>
                <w:numId w:val="16"/>
              </w:numPr>
              <w:spacing w:after="0" w:line="240" w:lineRule="auto"/>
              <w:ind w:left="714" w:hanging="357"/>
              <w:jc w:val="both"/>
              <w:rPr>
                <w:rFonts w:ascii="Arial" w:hAnsi="Arial" w:cs="Arial"/>
                <w:i/>
                <w:sz w:val="20"/>
                <w:szCs w:val="20"/>
              </w:rPr>
            </w:pPr>
            <w:bookmarkStart w:id="24" w:name="part_a914b661625c448da2dcc11e79a431bc"/>
            <w:bookmarkEnd w:id="24"/>
            <w:r w:rsidRPr="007C4877">
              <w:rPr>
                <w:rFonts w:ascii="Arial" w:hAnsi="Arial" w:cs="Arial"/>
                <w:i/>
                <w:sz w:val="20"/>
                <w:szCs w:val="20"/>
              </w:rPr>
              <w:t>sąnaudų kiekių žiniaraščiai;</w:t>
            </w:r>
          </w:p>
          <w:p w14:paraId="5C72F405" w14:textId="00546D1E" w:rsidR="00722A65" w:rsidRPr="00E83BF6" w:rsidRDefault="00722A65" w:rsidP="00440D27">
            <w:pPr>
              <w:jc w:val="both"/>
              <w:rPr>
                <w:rFonts w:ascii="Arial" w:hAnsi="Arial" w:cs="Arial"/>
                <w:i/>
                <w:sz w:val="20"/>
                <w:szCs w:val="20"/>
              </w:rPr>
            </w:pPr>
            <w:r w:rsidRPr="00E83BF6">
              <w:rPr>
                <w:rFonts w:ascii="Arial" w:hAnsi="Arial" w:cs="Arial"/>
                <w:i/>
                <w:sz w:val="20"/>
                <w:szCs w:val="20"/>
              </w:rPr>
              <w:t>Atlikti principinių projektinių sprendinių ir galutinių projekto sprendinių pristatymą užsakovui., bei teisės aktais numatytas visuomenės informavimo apie numatomą statinio projektavimą procedūras.</w:t>
            </w:r>
          </w:p>
          <w:p w14:paraId="41084526" w14:textId="77777777" w:rsidR="00722A65" w:rsidRPr="007C4877" w:rsidRDefault="00722A65" w:rsidP="00440D27">
            <w:pPr>
              <w:jc w:val="both"/>
              <w:rPr>
                <w:rFonts w:ascii="Arial" w:hAnsi="Arial" w:cs="Arial"/>
                <w:i/>
                <w:sz w:val="20"/>
                <w:szCs w:val="20"/>
              </w:rPr>
            </w:pPr>
            <w:r w:rsidRPr="007C4877">
              <w:rPr>
                <w:rFonts w:ascii="Arial" w:hAnsi="Arial" w:cs="Arial"/>
                <w:i/>
                <w:sz w:val="20"/>
                <w:szCs w:val="20"/>
              </w:rPr>
              <w:t>Visi projektiniai sprendiniai, naudojamos medžiagos ir spalviniai sprendimai projektavimo metu derinami su užsakovu ir vyr. architektu. Derinti pateikiami eskiziniai variantai, inžinerinių sprendimų aprašymai.</w:t>
            </w:r>
          </w:p>
          <w:p w14:paraId="75519AC4" w14:textId="77777777" w:rsidR="00722A65" w:rsidRPr="007C4877" w:rsidRDefault="00722A65" w:rsidP="00440D27">
            <w:pPr>
              <w:jc w:val="both"/>
              <w:rPr>
                <w:rFonts w:ascii="Arial" w:hAnsi="Arial" w:cs="Arial"/>
                <w:i/>
                <w:sz w:val="20"/>
                <w:szCs w:val="20"/>
              </w:rPr>
            </w:pPr>
            <w:r w:rsidRPr="007C4877">
              <w:rPr>
                <w:rFonts w:ascii="Arial" w:hAnsi="Arial" w:cs="Arial"/>
                <w:i/>
                <w:sz w:val="20"/>
                <w:szCs w:val="20"/>
              </w:rPr>
              <w:t>Prieš projektavimą būtina  įsivertinti ir apžiūrėti planuojamo objekto teritoriją, kad būtų tinkamai įvertinta esama urbanistinė aplinka, kontekstas.</w:t>
            </w:r>
          </w:p>
          <w:p w14:paraId="56AB5AD8" w14:textId="77777777" w:rsidR="00722A65" w:rsidRPr="007C4877" w:rsidRDefault="00722A65" w:rsidP="00440D27">
            <w:pPr>
              <w:jc w:val="both"/>
              <w:rPr>
                <w:rFonts w:ascii="Arial" w:hAnsi="Arial" w:cs="Arial"/>
                <w:i/>
                <w:sz w:val="20"/>
                <w:szCs w:val="20"/>
              </w:rPr>
            </w:pPr>
            <w:r w:rsidRPr="007C4877">
              <w:rPr>
                <w:rFonts w:ascii="Arial" w:hAnsi="Arial" w:cs="Arial"/>
                <w:i/>
                <w:sz w:val="20"/>
                <w:szCs w:val="20"/>
              </w:rPr>
              <w:t>Tai, kas nenurodyta šioje techninėje specifikacijoje privalo būti projektuojama ir statoma vadovaujantis galiojančiais normatyviniais dokumentais ir teisės aktais.</w:t>
            </w:r>
          </w:p>
          <w:p w14:paraId="06C9043D" w14:textId="77777777" w:rsidR="00722A65" w:rsidRPr="007C4877" w:rsidRDefault="00722A65" w:rsidP="00440D27">
            <w:pPr>
              <w:jc w:val="both"/>
              <w:rPr>
                <w:rFonts w:ascii="Arial" w:hAnsi="Arial" w:cs="Arial"/>
                <w:b/>
                <w:bCs/>
                <w:i/>
                <w:sz w:val="20"/>
                <w:szCs w:val="20"/>
              </w:rPr>
            </w:pPr>
            <w:r w:rsidRPr="007C4877">
              <w:rPr>
                <w:rFonts w:ascii="Arial" w:hAnsi="Arial" w:cs="Arial"/>
                <w:b/>
                <w:bCs/>
                <w:i/>
                <w:sz w:val="20"/>
                <w:szCs w:val="20"/>
              </w:rPr>
              <w:t>Pastabos:</w:t>
            </w:r>
          </w:p>
          <w:p w14:paraId="68B43D9F" w14:textId="77777777" w:rsidR="00722A65" w:rsidRPr="007C4877" w:rsidRDefault="00722A65" w:rsidP="00440D27">
            <w:pPr>
              <w:jc w:val="both"/>
              <w:rPr>
                <w:rFonts w:ascii="Arial" w:hAnsi="Arial" w:cs="Arial"/>
                <w:i/>
                <w:sz w:val="20"/>
                <w:szCs w:val="20"/>
              </w:rPr>
            </w:pPr>
            <w:r w:rsidRPr="007C4877">
              <w:rPr>
                <w:rFonts w:ascii="Arial" w:hAnsi="Arial" w:cs="Arial"/>
                <w:i/>
                <w:sz w:val="20"/>
                <w:szCs w:val="20"/>
              </w:rPr>
              <w:t>- įvertinant projektavimo galimybes, bet neapsiribojant, projektuotojas turi užsakovui siūlyti įvairias projektinės galimybes suprojektuoti ir įrengti šias ar kitas neišvardintas, bet reikalingas numatomai veiklai vykdyti, pastato pagrindinių konstrukcijų, inžinerinių sistemų, bendrojo naudojimo patalpų (laiptinių, aikštelių, holų ir pan.) ir vidaus patalpų išnaudojimo galimybe;</w:t>
            </w:r>
          </w:p>
          <w:p w14:paraId="65ACF612" w14:textId="77777777" w:rsidR="00722A65" w:rsidRPr="007C4877" w:rsidRDefault="00722A65" w:rsidP="00440D27">
            <w:pPr>
              <w:jc w:val="both"/>
              <w:rPr>
                <w:rFonts w:ascii="Arial" w:hAnsi="Arial" w:cs="Arial"/>
                <w:i/>
                <w:sz w:val="20"/>
                <w:szCs w:val="20"/>
              </w:rPr>
            </w:pPr>
            <w:r w:rsidRPr="007C4877">
              <w:rPr>
                <w:rFonts w:ascii="Arial" w:hAnsi="Arial" w:cs="Arial"/>
                <w:i/>
                <w:sz w:val="20"/>
                <w:szCs w:val="20"/>
              </w:rPr>
              <w:t>- projekto sprendiniai atskiruose projekto dokumentuose (techninėse specifikacijose, aiškinamuosiuose raštuose, brėžiniuose, sąnaudų kiekių žiniaraščiuose) neturi prieštarauti vieni kitiems;</w:t>
            </w:r>
          </w:p>
          <w:p w14:paraId="3768ED4D" w14:textId="77777777" w:rsidR="00722A65" w:rsidRPr="007C4877" w:rsidRDefault="00722A65" w:rsidP="00440D27">
            <w:pPr>
              <w:jc w:val="both"/>
              <w:rPr>
                <w:rFonts w:ascii="Arial" w:hAnsi="Arial" w:cs="Arial"/>
                <w:i/>
                <w:sz w:val="20"/>
                <w:szCs w:val="20"/>
              </w:rPr>
            </w:pPr>
            <w:r w:rsidRPr="007C4877">
              <w:rPr>
                <w:rFonts w:ascii="Arial" w:hAnsi="Arial" w:cs="Arial"/>
                <w:i/>
                <w:sz w:val="20"/>
                <w:szCs w:val="20"/>
              </w:rPr>
              <w:t>Projekto rengimo metu paaiškėjus, kad kai kurių šios techninės užduoties reikalavimų neįmanoma įvykdyti, paslaugų tiekėjas (rangovas projektuotojas) raštu apie tai turi informuoti užsakovą (statytoją) ir kartu, vadovaudamiesi protingumo ir teisingumo principais priimti logišką sprendimą dėl projektavimo užduoties koregavimo.</w:t>
            </w:r>
          </w:p>
        </w:tc>
      </w:tr>
      <w:tr w:rsidR="00722A65" w:rsidRPr="007C4877" w14:paraId="2A697E48" w14:textId="77777777" w:rsidTr="00440D27">
        <w:trPr>
          <w:trHeight w:val="1134"/>
        </w:trPr>
        <w:tc>
          <w:tcPr>
            <w:tcW w:w="1731" w:type="dxa"/>
            <w:vAlign w:val="center"/>
          </w:tcPr>
          <w:p w14:paraId="5C5751C5" w14:textId="77777777" w:rsidR="00722A65" w:rsidRPr="007C4877" w:rsidRDefault="00722A65" w:rsidP="00440D27">
            <w:pPr>
              <w:jc w:val="center"/>
              <w:rPr>
                <w:rFonts w:ascii="Arial" w:hAnsi="Arial" w:cs="Arial"/>
                <w:bCs/>
              </w:rPr>
            </w:pPr>
            <w:r w:rsidRPr="007C4877">
              <w:rPr>
                <w:rFonts w:ascii="Arial" w:hAnsi="Arial" w:cs="Arial"/>
                <w:bCs/>
                <w:sz w:val="22"/>
                <w:szCs w:val="22"/>
              </w:rPr>
              <w:t>Projekto vykdymo priežiūra</w:t>
            </w:r>
          </w:p>
        </w:tc>
        <w:tc>
          <w:tcPr>
            <w:tcW w:w="7464" w:type="dxa"/>
          </w:tcPr>
          <w:p w14:paraId="1CE8CF68" w14:textId="77777777" w:rsidR="00722A65" w:rsidRPr="007C4877" w:rsidRDefault="00722A65" w:rsidP="00440D27">
            <w:pPr>
              <w:jc w:val="both"/>
              <w:rPr>
                <w:rFonts w:ascii="Arial" w:hAnsi="Arial" w:cs="Arial"/>
                <w:i/>
                <w:sz w:val="20"/>
                <w:szCs w:val="20"/>
              </w:rPr>
            </w:pPr>
            <w:r w:rsidRPr="007C4877">
              <w:rPr>
                <w:rFonts w:ascii="Arial" w:hAnsi="Arial" w:cs="Arial"/>
                <w:i/>
                <w:sz w:val="20"/>
                <w:szCs w:val="20"/>
              </w:rPr>
              <w:t>Pateikiami dokumentai, vadovaujantis STR 1.06.01:2016 „Statybos darbai. Statinio statybos priežiūra“ reikalavimais ir kitais norminiais teisės aktais</w:t>
            </w:r>
          </w:p>
        </w:tc>
      </w:tr>
    </w:tbl>
    <w:p w14:paraId="64B694C4" w14:textId="77777777" w:rsidR="00440D27" w:rsidRDefault="00440D27"/>
    <w:tbl>
      <w:tblPr>
        <w:tblpPr w:leftFromText="180" w:rightFromText="180" w:vertAnchor="text" w:tblpY="1"/>
        <w:tblOverlap w:val="never"/>
        <w:tblW w:w="9074" w:type="dxa"/>
        <w:tblCellMar>
          <w:top w:w="55" w:type="dxa"/>
          <w:left w:w="55" w:type="dxa"/>
          <w:bottom w:w="55" w:type="dxa"/>
          <w:right w:w="55" w:type="dxa"/>
        </w:tblCellMar>
        <w:tblLook w:val="0000" w:firstRow="0" w:lastRow="0" w:firstColumn="0" w:lastColumn="0" w:noHBand="0" w:noVBand="0"/>
      </w:tblPr>
      <w:tblGrid>
        <w:gridCol w:w="4537"/>
        <w:gridCol w:w="4537"/>
      </w:tblGrid>
      <w:tr w:rsidR="00440D27" w:rsidRPr="007C4877" w14:paraId="5DDC1180" w14:textId="77E7072B" w:rsidTr="00440D27">
        <w:tc>
          <w:tcPr>
            <w:tcW w:w="4537" w:type="dxa"/>
          </w:tcPr>
          <w:p w14:paraId="2C1E5E28" w14:textId="5A2E581B" w:rsidR="00440D27" w:rsidRPr="00440D27" w:rsidRDefault="00440D27" w:rsidP="00440D27">
            <w:pPr>
              <w:snapToGrid w:val="0"/>
              <w:jc w:val="both"/>
              <w:rPr>
                <w:rFonts w:ascii="Arial" w:hAnsi="Arial" w:cs="Arial"/>
                <w:b/>
              </w:rPr>
            </w:pPr>
            <w:r w:rsidRPr="00440D27">
              <w:rPr>
                <w:rFonts w:ascii="Arial" w:hAnsi="Arial" w:cs="Arial"/>
                <w:b/>
              </w:rPr>
              <w:t>Užsakovas</w:t>
            </w:r>
            <w:r>
              <w:rPr>
                <w:rFonts w:ascii="Arial" w:hAnsi="Arial" w:cs="Arial"/>
                <w:b/>
              </w:rPr>
              <w:t>:</w:t>
            </w:r>
          </w:p>
          <w:p w14:paraId="240F01BE" w14:textId="77777777" w:rsidR="00440D27" w:rsidRPr="007C4877" w:rsidRDefault="00440D27" w:rsidP="00440D27">
            <w:pPr>
              <w:snapToGrid w:val="0"/>
              <w:jc w:val="both"/>
              <w:rPr>
                <w:rFonts w:ascii="Arial" w:hAnsi="Arial" w:cs="Arial"/>
              </w:rPr>
            </w:pPr>
            <w:r w:rsidRPr="007C4877">
              <w:rPr>
                <w:rFonts w:ascii="Arial" w:hAnsi="Arial" w:cs="Arial"/>
              </w:rPr>
              <w:t>Klaipėdos rajono savivaldybės administracijos direktorius</w:t>
            </w:r>
          </w:p>
          <w:p w14:paraId="6EC2AE5D" w14:textId="3C42BE61" w:rsidR="00440D27" w:rsidRPr="007C4877" w:rsidRDefault="00440D27" w:rsidP="00440D27">
            <w:pPr>
              <w:jc w:val="both"/>
              <w:rPr>
                <w:rFonts w:ascii="Arial" w:hAnsi="Arial" w:cs="Arial"/>
                <w:u w:val="single"/>
              </w:rPr>
            </w:pPr>
            <w:r w:rsidRPr="007C4877">
              <w:rPr>
                <w:rFonts w:ascii="Arial" w:hAnsi="Arial" w:cs="Arial"/>
                <w:u w:val="single"/>
              </w:rPr>
              <w:tab/>
            </w:r>
            <w:r w:rsidRPr="007C4877">
              <w:rPr>
                <w:rFonts w:ascii="Arial" w:hAnsi="Arial" w:cs="Arial"/>
                <w:u w:val="single"/>
              </w:rPr>
              <w:tab/>
            </w:r>
            <w:r>
              <w:rPr>
                <w:rFonts w:ascii="Arial" w:hAnsi="Arial" w:cs="Arial"/>
                <w:u w:val="single"/>
              </w:rPr>
              <w:t>Jevgenijus Bardauskas</w:t>
            </w:r>
            <w:r w:rsidRPr="007C4877">
              <w:rPr>
                <w:rFonts w:ascii="Arial" w:hAnsi="Arial" w:cs="Arial"/>
                <w:u w:val="single"/>
              </w:rPr>
              <w:tab/>
            </w:r>
          </w:p>
          <w:p w14:paraId="3DA8058B" w14:textId="77777777" w:rsidR="00440D27" w:rsidRPr="007C4877" w:rsidRDefault="00440D27" w:rsidP="00440D27">
            <w:pPr>
              <w:ind w:left="720"/>
              <w:jc w:val="both"/>
              <w:rPr>
                <w:rFonts w:ascii="Arial" w:hAnsi="Arial" w:cs="Arial"/>
              </w:rPr>
            </w:pPr>
            <w:r w:rsidRPr="007C4877">
              <w:rPr>
                <w:rFonts w:ascii="Arial" w:hAnsi="Arial" w:cs="Arial"/>
              </w:rPr>
              <w:tab/>
              <w:t>Vardas, pavardė</w:t>
            </w:r>
          </w:p>
          <w:p w14:paraId="71E984BA" w14:textId="77777777" w:rsidR="00440D27" w:rsidRPr="007C4877" w:rsidRDefault="00440D27" w:rsidP="00440D27">
            <w:pPr>
              <w:ind w:left="720"/>
              <w:jc w:val="both"/>
              <w:rPr>
                <w:rFonts w:ascii="Arial" w:hAnsi="Arial" w:cs="Arial"/>
              </w:rPr>
            </w:pPr>
          </w:p>
          <w:p w14:paraId="2695CE9B" w14:textId="77777777" w:rsidR="00440D27" w:rsidRPr="007C4877" w:rsidRDefault="00440D27" w:rsidP="00440D27">
            <w:pPr>
              <w:jc w:val="both"/>
              <w:rPr>
                <w:rFonts w:ascii="Arial" w:hAnsi="Arial" w:cs="Arial"/>
                <w:u w:val="single"/>
              </w:rPr>
            </w:pPr>
            <w:r w:rsidRPr="007C4877">
              <w:rPr>
                <w:rFonts w:ascii="Arial" w:hAnsi="Arial" w:cs="Arial"/>
                <w:u w:val="single"/>
              </w:rPr>
              <w:tab/>
            </w:r>
            <w:r w:rsidRPr="007C4877">
              <w:rPr>
                <w:rFonts w:ascii="Arial" w:hAnsi="Arial" w:cs="Arial"/>
                <w:u w:val="single"/>
              </w:rPr>
              <w:tab/>
            </w:r>
            <w:r w:rsidRPr="007C4877">
              <w:rPr>
                <w:rFonts w:ascii="Arial" w:hAnsi="Arial" w:cs="Arial"/>
                <w:u w:val="single"/>
              </w:rPr>
              <w:tab/>
            </w:r>
            <w:r w:rsidRPr="007C4877">
              <w:rPr>
                <w:rFonts w:ascii="Arial" w:hAnsi="Arial" w:cs="Arial"/>
                <w:u w:val="single"/>
              </w:rPr>
              <w:tab/>
            </w:r>
            <w:r w:rsidRPr="007C4877">
              <w:rPr>
                <w:rFonts w:ascii="Arial" w:hAnsi="Arial" w:cs="Arial"/>
                <w:u w:val="single"/>
              </w:rPr>
              <w:tab/>
            </w:r>
            <w:r w:rsidRPr="007C4877">
              <w:rPr>
                <w:rFonts w:ascii="Arial" w:hAnsi="Arial" w:cs="Arial"/>
                <w:u w:val="single"/>
              </w:rPr>
              <w:tab/>
            </w:r>
          </w:p>
          <w:p w14:paraId="5C23CDAC" w14:textId="77777777" w:rsidR="00440D27" w:rsidRPr="007C4877" w:rsidRDefault="00440D27" w:rsidP="00440D27">
            <w:pPr>
              <w:ind w:left="720" w:firstLine="720"/>
              <w:jc w:val="both"/>
              <w:rPr>
                <w:rFonts w:ascii="Arial" w:hAnsi="Arial" w:cs="Arial"/>
              </w:rPr>
            </w:pPr>
            <w:r w:rsidRPr="007C4877">
              <w:rPr>
                <w:rFonts w:ascii="Arial" w:hAnsi="Arial" w:cs="Arial"/>
              </w:rPr>
              <w:t>Parašas</w:t>
            </w:r>
            <w:r w:rsidRPr="007C4877">
              <w:rPr>
                <w:rFonts w:ascii="Arial" w:hAnsi="Arial" w:cs="Arial"/>
              </w:rPr>
              <w:tab/>
            </w:r>
          </w:p>
          <w:p w14:paraId="6496369E" w14:textId="77777777" w:rsidR="00440D27" w:rsidRPr="007C4877" w:rsidRDefault="00440D27" w:rsidP="00440D27">
            <w:pPr>
              <w:ind w:left="720" w:firstLine="720"/>
              <w:jc w:val="both"/>
              <w:rPr>
                <w:rFonts w:ascii="Arial" w:hAnsi="Arial" w:cs="Arial"/>
              </w:rPr>
            </w:pPr>
          </w:p>
          <w:p w14:paraId="71BA4441" w14:textId="244B5BF8" w:rsidR="00440D27" w:rsidRPr="007C4877" w:rsidRDefault="00440D27" w:rsidP="00440D27">
            <w:pPr>
              <w:jc w:val="both"/>
              <w:rPr>
                <w:rFonts w:ascii="Arial" w:hAnsi="Arial" w:cs="Arial"/>
                <w:u w:val="single"/>
              </w:rPr>
            </w:pPr>
            <w:r w:rsidRPr="007C4877">
              <w:rPr>
                <w:rFonts w:ascii="Arial" w:hAnsi="Arial" w:cs="Arial"/>
                <w:u w:val="single"/>
              </w:rPr>
              <w:tab/>
            </w:r>
            <w:r w:rsidRPr="007C4877">
              <w:rPr>
                <w:rFonts w:ascii="Arial" w:hAnsi="Arial" w:cs="Arial"/>
                <w:u w:val="single"/>
              </w:rPr>
              <w:tab/>
            </w:r>
            <w:r w:rsidRPr="007C4877">
              <w:rPr>
                <w:rFonts w:ascii="Arial" w:hAnsi="Arial" w:cs="Arial"/>
                <w:u w:val="single"/>
              </w:rPr>
              <w:tab/>
            </w:r>
            <w:r w:rsidRPr="007C4877">
              <w:rPr>
                <w:rFonts w:ascii="Arial" w:hAnsi="Arial" w:cs="Arial"/>
                <w:u w:val="single"/>
              </w:rPr>
              <w:tab/>
            </w:r>
            <w:r w:rsidRPr="007C4877">
              <w:rPr>
                <w:rFonts w:ascii="Arial" w:hAnsi="Arial" w:cs="Arial"/>
                <w:u w:val="single"/>
              </w:rPr>
              <w:tab/>
            </w:r>
          </w:p>
          <w:p w14:paraId="11D9714B" w14:textId="77777777" w:rsidR="00440D27" w:rsidRPr="007C4877" w:rsidRDefault="00440D27" w:rsidP="00440D27">
            <w:pPr>
              <w:ind w:left="1440"/>
              <w:jc w:val="both"/>
              <w:rPr>
                <w:rFonts w:ascii="Arial" w:hAnsi="Arial" w:cs="Arial"/>
              </w:rPr>
            </w:pPr>
            <w:r w:rsidRPr="007C4877">
              <w:rPr>
                <w:rFonts w:ascii="Arial" w:hAnsi="Arial" w:cs="Arial"/>
              </w:rPr>
              <w:t>Data</w:t>
            </w:r>
          </w:p>
        </w:tc>
        <w:tc>
          <w:tcPr>
            <w:tcW w:w="4537" w:type="dxa"/>
          </w:tcPr>
          <w:p w14:paraId="5715C08B" w14:textId="77777777" w:rsidR="00440D27" w:rsidRDefault="00440D27" w:rsidP="00440D27">
            <w:pPr>
              <w:snapToGrid w:val="0"/>
              <w:jc w:val="both"/>
              <w:rPr>
                <w:rFonts w:ascii="Arial" w:hAnsi="Arial" w:cs="Arial"/>
                <w:b/>
              </w:rPr>
            </w:pPr>
            <w:r>
              <w:rPr>
                <w:rFonts w:ascii="Arial" w:hAnsi="Arial" w:cs="Arial"/>
                <w:b/>
              </w:rPr>
              <w:t>Projektuotojas:</w:t>
            </w:r>
          </w:p>
          <w:p w14:paraId="78887BE5" w14:textId="77777777" w:rsidR="00440D27" w:rsidRDefault="00440D27" w:rsidP="00440D27">
            <w:pPr>
              <w:snapToGrid w:val="0"/>
              <w:jc w:val="both"/>
              <w:rPr>
                <w:rFonts w:ascii="Arial" w:hAnsi="Arial" w:cs="Arial"/>
              </w:rPr>
            </w:pPr>
          </w:p>
          <w:p w14:paraId="2705F382" w14:textId="77777777" w:rsidR="00440D27" w:rsidRDefault="00440D27" w:rsidP="00440D27">
            <w:pPr>
              <w:snapToGrid w:val="0"/>
              <w:jc w:val="both"/>
              <w:rPr>
                <w:rFonts w:ascii="Arial" w:hAnsi="Arial" w:cs="Arial"/>
              </w:rPr>
            </w:pPr>
          </w:p>
          <w:p w14:paraId="4CCD52AE" w14:textId="13B6DEEB" w:rsidR="00440D27" w:rsidRPr="00440D27" w:rsidRDefault="00440D27" w:rsidP="00440D27">
            <w:pPr>
              <w:snapToGrid w:val="0"/>
              <w:jc w:val="both"/>
              <w:rPr>
                <w:rFonts w:ascii="Arial" w:hAnsi="Arial" w:cs="Arial"/>
                <w:u w:val="single"/>
              </w:rPr>
            </w:pPr>
            <w:r w:rsidRPr="00440D27">
              <w:rPr>
                <w:rFonts w:ascii="Arial" w:hAnsi="Arial" w:cs="Arial"/>
                <w:u w:val="single"/>
              </w:rPr>
              <w:tab/>
            </w:r>
            <w:r w:rsidRPr="00440D27">
              <w:rPr>
                <w:rFonts w:ascii="Arial" w:hAnsi="Arial" w:cs="Arial"/>
                <w:u w:val="single"/>
              </w:rPr>
              <w:tab/>
            </w:r>
            <w:r w:rsidRPr="00440D27">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BE9C762" w14:textId="77777777" w:rsidR="00440D27" w:rsidRPr="00440D27" w:rsidRDefault="00440D27" w:rsidP="00440D27">
            <w:pPr>
              <w:snapToGrid w:val="0"/>
              <w:jc w:val="both"/>
              <w:rPr>
                <w:rFonts w:ascii="Arial" w:hAnsi="Arial" w:cs="Arial"/>
              </w:rPr>
            </w:pPr>
            <w:r w:rsidRPr="00440D27">
              <w:rPr>
                <w:rFonts w:ascii="Arial" w:hAnsi="Arial" w:cs="Arial"/>
              </w:rPr>
              <w:tab/>
              <w:t>Vardas, pavardė</w:t>
            </w:r>
          </w:p>
          <w:p w14:paraId="5292E333" w14:textId="77777777" w:rsidR="00440D27" w:rsidRPr="00440D27" w:rsidRDefault="00440D27" w:rsidP="00440D27">
            <w:pPr>
              <w:snapToGrid w:val="0"/>
              <w:jc w:val="both"/>
              <w:rPr>
                <w:rFonts w:ascii="Arial" w:hAnsi="Arial" w:cs="Arial"/>
              </w:rPr>
            </w:pPr>
          </w:p>
          <w:p w14:paraId="68230B3E" w14:textId="77777777" w:rsidR="00440D27" w:rsidRPr="00440D27" w:rsidRDefault="00440D27" w:rsidP="00440D27">
            <w:pPr>
              <w:snapToGrid w:val="0"/>
              <w:jc w:val="both"/>
              <w:rPr>
                <w:rFonts w:ascii="Arial" w:hAnsi="Arial" w:cs="Arial"/>
                <w:u w:val="single"/>
              </w:rPr>
            </w:pPr>
            <w:r w:rsidRPr="00440D27">
              <w:rPr>
                <w:rFonts w:ascii="Arial" w:hAnsi="Arial" w:cs="Arial"/>
                <w:u w:val="single"/>
              </w:rPr>
              <w:tab/>
            </w:r>
            <w:r w:rsidRPr="00440D27">
              <w:rPr>
                <w:rFonts w:ascii="Arial" w:hAnsi="Arial" w:cs="Arial"/>
                <w:u w:val="single"/>
              </w:rPr>
              <w:tab/>
            </w:r>
            <w:r w:rsidRPr="00440D27">
              <w:rPr>
                <w:rFonts w:ascii="Arial" w:hAnsi="Arial" w:cs="Arial"/>
                <w:u w:val="single"/>
              </w:rPr>
              <w:tab/>
            </w:r>
            <w:r w:rsidRPr="00440D27">
              <w:rPr>
                <w:rFonts w:ascii="Arial" w:hAnsi="Arial" w:cs="Arial"/>
                <w:u w:val="single"/>
              </w:rPr>
              <w:tab/>
            </w:r>
            <w:r w:rsidRPr="00440D27">
              <w:rPr>
                <w:rFonts w:ascii="Arial" w:hAnsi="Arial" w:cs="Arial"/>
                <w:u w:val="single"/>
              </w:rPr>
              <w:tab/>
            </w:r>
            <w:r w:rsidRPr="00440D27">
              <w:rPr>
                <w:rFonts w:ascii="Arial" w:hAnsi="Arial" w:cs="Arial"/>
                <w:u w:val="single"/>
              </w:rPr>
              <w:tab/>
            </w:r>
          </w:p>
          <w:p w14:paraId="2373430F" w14:textId="6992A992" w:rsidR="00440D27" w:rsidRPr="00440D27" w:rsidRDefault="00440D27" w:rsidP="00440D27">
            <w:pPr>
              <w:snapToGrid w:val="0"/>
              <w:jc w:val="both"/>
              <w:rPr>
                <w:rFonts w:ascii="Arial" w:hAnsi="Arial" w:cs="Arial"/>
              </w:rPr>
            </w:pPr>
            <w:r>
              <w:rPr>
                <w:rFonts w:ascii="Arial" w:hAnsi="Arial" w:cs="Arial"/>
              </w:rPr>
              <w:tab/>
            </w:r>
            <w:r w:rsidRPr="00440D27">
              <w:rPr>
                <w:rFonts w:ascii="Arial" w:hAnsi="Arial" w:cs="Arial"/>
              </w:rPr>
              <w:t>Parašas</w:t>
            </w:r>
            <w:r w:rsidRPr="00440D27">
              <w:rPr>
                <w:rFonts w:ascii="Arial" w:hAnsi="Arial" w:cs="Arial"/>
              </w:rPr>
              <w:tab/>
            </w:r>
          </w:p>
          <w:p w14:paraId="17E061C1" w14:textId="77777777" w:rsidR="00440D27" w:rsidRPr="00440D27" w:rsidRDefault="00440D27" w:rsidP="00440D27">
            <w:pPr>
              <w:snapToGrid w:val="0"/>
              <w:jc w:val="both"/>
              <w:rPr>
                <w:rFonts w:ascii="Arial" w:hAnsi="Arial" w:cs="Arial"/>
              </w:rPr>
            </w:pPr>
          </w:p>
          <w:p w14:paraId="1612F1A6" w14:textId="77777777" w:rsidR="00440D27" w:rsidRPr="00440D27" w:rsidRDefault="00440D27" w:rsidP="00440D27">
            <w:pPr>
              <w:snapToGrid w:val="0"/>
              <w:jc w:val="both"/>
              <w:rPr>
                <w:rFonts w:ascii="Arial" w:hAnsi="Arial" w:cs="Arial"/>
                <w:u w:val="single"/>
              </w:rPr>
            </w:pPr>
            <w:r w:rsidRPr="00440D27">
              <w:rPr>
                <w:rFonts w:ascii="Arial" w:hAnsi="Arial" w:cs="Arial"/>
                <w:u w:val="single"/>
              </w:rPr>
              <w:tab/>
            </w:r>
            <w:r w:rsidRPr="00440D27">
              <w:rPr>
                <w:rFonts w:ascii="Arial" w:hAnsi="Arial" w:cs="Arial"/>
                <w:u w:val="single"/>
              </w:rPr>
              <w:tab/>
            </w:r>
            <w:r w:rsidRPr="00440D27">
              <w:rPr>
                <w:rFonts w:ascii="Arial" w:hAnsi="Arial" w:cs="Arial"/>
                <w:u w:val="single"/>
              </w:rPr>
              <w:tab/>
            </w:r>
            <w:r w:rsidRPr="00440D27">
              <w:rPr>
                <w:rFonts w:ascii="Arial" w:hAnsi="Arial" w:cs="Arial"/>
                <w:u w:val="single"/>
              </w:rPr>
              <w:tab/>
            </w:r>
            <w:r w:rsidRPr="00440D27">
              <w:rPr>
                <w:rFonts w:ascii="Arial" w:hAnsi="Arial" w:cs="Arial"/>
                <w:u w:val="single"/>
              </w:rPr>
              <w:tab/>
            </w:r>
          </w:p>
          <w:p w14:paraId="750AED4F" w14:textId="27187B85" w:rsidR="00440D27" w:rsidRPr="00440D27" w:rsidRDefault="00440D27" w:rsidP="00440D27">
            <w:pPr>
              <w:snapToGrid w:val="0"/>
              <w:jc w:val="both"/>
              <w:rPr>
                <w:rFonts w:ascii="Arial" w:hAnsi="Arial" w:cs="Arial"/>
              </w:rPr>
            </w:pPr>
            <w:r>
              <w:rPr>
                <w:rFonts w:ascii="Arial" w:hAnsi="Arial" w:cs="Arial"/>
              </w:rPr>
              <w:tab/>
            </w:r>
            <w:r w:rsidRPr="00440D27">
              <w:rPr>
                <w:rFonts w:ascii="Arial" w:hAnsi="Arial" w:cs="Arial"/>
              </w:rPr>
              <w:t>Data</w:t>
            </w:r>
          </w:p>
        </w:tc>
      </w:tr>
    </w:tbl>
    <w:p w14:paraId="5E9851BC" w14:textId="71476ADD" w:rsidR="00722A65" w:rsidRPr="007C4877" w:rsidRDefault="00722A65" w:rsidP="00440D27">
      <w:pPr>
        <w:jc w:val="both"/>
        <w:rPr>
          <w:rFonts w:ascii="Arial" w:hAnsi="Arial" w:cs="Arial"/>
        </w:rPr>
      </w:pPr>
    </w:p>
    <w:sectPr w:rsidR="00722A65" w:rsidRPr="007C4877" w:rsidSect="003D07FC">
      <w:footerReference w:type="default" r:id="rId11"/>
      <w:footnotePr>
        <w:numFmt w:val="chicago"/>
      </w:footnotePr>
      <w:endnotePr>
        <w:numFmt w:val="chicago"/>
      </w:endnotePr>
      <w:pgSz w:w="11905" w:h="16837"/>
      <w:pgMar w:top="1134" w:right="1130"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F3373" w14:textId="77777777" w:rsidR="004C485C" w:rsidRDefault="004C485C">
      <w:r>
        <w:separator/>
      </w:r>
    </w:p>
  </w:endnote>
  <w:endnote w:type="continuationSeparator" w:id="0">
    <w:p w14:paraId="16003FD2" w14:textId="77777777" w:rsidR="004C485C" w:rsidRDefault="004C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936493"/>
      <w:docPartObj>
        <w:docPartGallery w:val="Page Numbers (Bottom of Page)"/>
        <w:docPartUnique/>
      </w:docPartObj>
    </w:sdtPr>
    <w:sdtEndPr>
      <w:rPr>
        <w:rFonts w:ascii="Arial" w:hAnsi="Arial" w:cs="Arial"/>
        <w:sz w:val="20"/>
      </w:rPr>
    </w:sdtEndPr>
    <w:sdtContent>
      <w:p w14:paraId="52257939" w14:textId="0DEDB3A4" w:rsidR="00440D27" w:rsidRPr="00440D27" w:rsidRDefault="00440D27">
        <w:pPr>
          <w:pStyle w:val="Footer"/>
          <w:jc w:val="right"/>
          <w:rPr>
            <w:rFonts w:ascii="Arial" w:hAnsi="Arial" w:cs="Arial"/>
            <w:sz w:val="20"/>
          </w:rPr>
        </w:pPr>
        <w:r w:rsidRPr="00440D27">
          <w:rPr>
            <w:rFonts w:ascii="Arial" w:hAnsi="Arial" w:cs="Arial"/>
            <w:sz w:val="20"/>
          </w:rPr>
          <w:fldChar w:fldCharType="begin"/>
        </w:r>
        <w:r w:rsidRPr="00440D27">
          <w:rPr>
            <w:rFonts w:ascii="Arial" w:hAnsi="Arial" w:cs="Arial"/>
            <w:sz w:val="20"/>
          </w:rPr>
          <w:instrText>PAGE   \* MERGEFORMAT</w:instrText>
        </w:r>
        <w:r w:rsidRPr="00440D27">
          <w:rPr>
            <w:rFonts w:ascii="Arial" w:hAnsi="Arial" w:cs="Arial"/>
            <w:sz w:val="20"/>
          </w:rPr>
          <w:fldChar w:fldCharType="separate"/>
        </w:r>
        <w:r>
          <w:rPr>
            <w:rFonts w:ascii="Arial" w:hAnsi="Arial" w:cs="Arial"/>
            <w:noProof/>
            <w:sz w:val="20"/>
          </w:rPr>
          <w:t>9</w:t>
        </w:r>
        <w:r w:rsidRPr="00440D27">
          <w:rPr>
            <w:rFonts w:ascii="Arial" w:hAnsi="Arial" w:cs="Arial"/>
            <w:sz w:val="20"/>
          </w:rPr>
          <w:fldChar w:fldCharType="end"/>
        </w:r>
      </w:p>
    </w:sdtContent>
  </w:sdt>
  <w:p w14:paraId="69A7DBC6" w14:textId="77777777" w:rsidR="002F7BD1" w:rsidRPr="00440D27" w:rsidRDefault="002F7BD1">
    <w:pPr>
      <w:pStyle w:val="Foo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40A1D" w14:textId="77777777" w:rsidR="004C485C" w:rsidRDefault="004C485C">
      <w:r>
        <w:separator/>
      </w:r>
    </w:p>
  </w:footnote>
  <w:footnote w:type="continuationSeparator" w:id="0">
    <w:p w14:paraId="723E1761" w14:textId="77777777" w:rsidR="004C485C" w:rsidRDefault="004C485C">
      <w:r>
        <w:continuationSeparator/>
      </w:r>
    </w:p>
  </w:footnote>
  <w:footnote w:id="1">
    <w:p w14:paraId="12EC9397" w14:textId="77777777" w:rsidR="002F7BD1" w:rsidRDefault="002F7BD1" w:rsidP="000C1F2F">
      <w:pPr>
        <w:pStyle w:val="FootnoteText"/>
        <w:jc w:val="both"/>
      </w:pPr>
      <w:r>
        <w:rPr>
          <w:rStyle w:val="FootnoteReference"/>
        </w:rPr>
        <w:t>***</w:t>
      </w:r>
      <w:r>
        <w:t xml:space="preserve"> </w:t>
      </w:r>
      <w:r w:rsidRPr="004028CE">
        <w:t>Šios statinio projektavimo techninės užduoties pagrindinis tekstas nėra pilnai pritaikytas užsakyti tvarkybos darbų projektui (arba Projekto tvarkybos darbų daliai), kuris turi būti parengtas pagal Nekilnojamojo kultūros paveldo apsaugos įstatymą ir kitus nekilnojamojo kultūros paveldo apsaugą reglamentuojančius teisės aktus. Norint pritaikyti šią užduotį, reikia ją atitinkamai pakeisti ir (ar</w:t>
      </w:r>
      <w:r>
        <w:t>ba</w:t>
      </w:r>
      <w:r w:rsidRPr="004028CE">
        <w:t>) papildyti susijusiais reikalavimais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DAE326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8284A4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358919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3B4695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15859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690D3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5BC94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940AE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71C9C3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040EA3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Heading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1">
    <w:nsid w:val="00000003"/>
    <w:multiLevelType w:val="multilevel"/>
    <w:tmpl w:val="00000003"/>
    <w:name w:val="WW8Num3"/>
    <w:lvl w:ilvl="0">
      <w:start w:val="1"/>
      <w:numFmt w:val="decimal"/>
      <w:lvlText w:val="%1."/>
      <w:lvlJc w:val="left"/>
      <w:pPr>
        <w:tabs>
          <w:tab w:val="num" w:pos="142"/>
        </w:tabs>
        <w:ind w:left="142"/>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nsid w:val="00000004"/>
    <w:multiLevelType w:val="multilevel"/>
    <w:tmpl w:val="00000004"/>
    <w:name w:val="WW8Num4"/>
    <w:lvl w:ilvl="0">
      <w:start w:val="13"/>
      <w:numFmt w:val="decimal"/>
      <w:pStyle w:val="Heading1"/>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00000006"/>
    <w:multiLevelType w:val="multilevel"/>
    <w:tmpl w:val="00000006"/>
    <w:name w:val="WW8Num6"/>
    <w:lvl w:ilvl="0">
      <w:start w:val="1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7"/>
    <w:multiLevelType w:val="multilevel"/>
    <w:tmpl w:val="00000007"/>
    <w:name w:val="WW8Num7"/>
    <w:lvl w:ilvl="0">
      <w:start w:val="1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5">
    <w:nsid w:val="00000009"/>
    <w:multiLevelType w:val="multilevel"/>
    <w:tmpl w:val="00000009"/>
    <w:name w:val="WW8Num9"/>
    <w:lvl w:ilvl="0">
      <w:start w:val="2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7AC021D"/>
    <w:multiLevelType w:val="hybridMultilevel"/>
    <w:tmpl w:val="AA54F944"/>
    <w:lvl w:ilvl="0" w:tplc="0427000F">
      <w:start w:val="1"/>
      <w:numFmt w:val="decimal"/>
      <w:lvlText w:val="%1."/>
      <w:lvlJc w:val="left"/>
      <w:pPr>
        <w:ind w:left="360" w:hanging="360"/>
      </w:pPr>
      <w:rPr>
        <w:rFonts w:cs="Times New Roman"/>
      </w:rPr>
    </w:lvl>
    <w:lvl w:ilvl="1" w:tplc="04270019">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7">
    <w:nsid w:val="14316102"/>
    <w:multiLevelType w:val="hybridMultilevel"/>
    <w:tmpl w:val="93886A7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nsid w:val="199A4BBF"/>
    <w:multiLevelType w:val="hybridMultilevel"/>
    <w:tmpl w:val="6660FE6A"/>
    <w:lvl w:ilvl="0" w:tplc="86B66AC4">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nsid w:val="1ED6388D"/>
    <w:multiLevelType w:val="hybridMultilevel"/>
    <w:tmpl w:val="19541AEA"/>
    <w:lvl w:ilvl="0" w:tplc="051654C0">
      <w:start w:val="1"/>
      <w:numFmt w:val="bullet"/>
      <w:lvlText w:val=""/>
      <w:lvlJc w:val="left"/>
      <w:pPr>
        <w:ind w:left="1440" w:hanging="360"/>
      </w:pPr>
      <w:rPr>
        <w:rFonts w:ascii="Symbol" w:hAnsi="Symbol" w:hint="default"/>
      </w:rPr>
    </w:lvl>
    <w:lvl w:ilvl="1" w:tplc="04270005">
      <w:start w:val="1"/>
      <w:numFmt w:val="bullet"/>
      <w:lvlText w:val=""/>
      <w:lvlJc w:val="left"/>
      <w:pPr>
        <w:ind w:left="2160" w:hanging="360"/>
      </w:pPr>
      <w:rPr>
        <w:rFonts w:ascii="Wingdings" w:hAnsi="Wingdings"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nsid w:val="205D3791"/>
    <w:multiLevelType w:val="hybridMultilevel"/>
    <w:tmpl w:val="D31C86E4"/>
    <w:lvl w:ilvl="0" w:tplc="46EC2026">
      <w:start w:val="1"/>
      <w:numFmt w:val="lowerRoman"/>
      <w:lvlText w:val="(%1)"/>
      <w:lvlJc w:val="left"/>
      <w:pPr>
        <w:ind w:left="720" w:hanging="72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1">
    <w:nsid w:val="26751FB7"/>
    <w:multiLevelType w:val="hybridMultilevel"/>
    <w:tmpl w:val="46989A66"/>
    <w:lvl w:ilvl="0" w:tplc="04270003">
      <w:start w:val="1"/>
      <w:numFmt w:val="bullet"/>
      <w:lvlText w:val="o"/>
      <w:lvlJc w:val="left"/>
      <w:pPr>
        <w:ind w:left="3620" w:hanging="360"/>
      </w:pPr>
      <w:rPr>
        <w:rFonts w:ascii="Courier New" w:hAnsi="Courier New"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2DB652BF"/>
    <w:multiLevelType w:val="hybridMultilevel"/>
    <w:tmpl w:val="6B2629DC"/>
    <w:lvl w:ilvl="0" w:tplc="57527A62">
      <w:start w:val="1"/>
      <w:numFmt w:val="bullet"/>
      <w:lvlText w:val=""/>
      <w:lvlJc w:val="left"/>
      <w:pPr>
        <w:ind w:left="1080" w:hanging="360"/>
      </w:pPr>
      <w:rPr>
        <w:rFonts w:ascii="Wingdings" w:hAnsi="Wingdings" w:hint="default"/>
        <w:color w:val="FF0000"/>
      </w:rPr>
    </w:lvl>
    <w:lvl w:ilvl="1" w:tplc="04270003">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39B63261"/>
    <w:multiLevelType w:val="hybridMultilevel"/>
    <w:tmpl w:val="D6C61636"/>
    <w:lvl w:ilvl="0" w:tplc="3BA6D8E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49B61D97"/>
    <w:multiLevelType w:val="hybridMultilevel"/>
    <w:tmpl w:val="D67856A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nsid w:val="5AD55873"/>
    <w:multiLevelType w:val="hybridMultilevel"/>
    <w:tmpl w:val="E7C4FA0C"/>
    <w:lvl w:ilvl="0" w:tplc="86B66AC4">
      <w:numFmt w:val="bullet"/>
      <w:lvlText w:val="-"/>
      <w:lvlJc w:val="left"/>
      <w:pPr>
        <w:ind w:left="360" w:hanging="360"/>
      </w:pPr>
      <w:rPr>
        <w:rFonts w:ascii="Times New Roman" w:eastAsia="Times New Roman" w:hAnsi="Times New Roman" w:hint="default"/>
      </w:rPr>
    </w:lvl>
    <w:lvl w:ilvl="1" w:tplc="04270003">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nsid w:val="5C951260"/>
    <w:multiLevelType w:val="hybridMultilevel"/>
    <w:tmpl w:val="731C59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nsid w:val="61D033BD"/>
    <w:multiLevelType w:val="hybridMultilevel"/>
    <w:tmpl w:val="487C335C"/>
    <w:lvl w:ilvl="0" w:tplc="6AC81826">
      <w:start w:val="1"/>
      <w:numFmt w:val="bullet"/>
      <w:lvlText w:val=""/>
      <w:lvlJc w:val="left"/>
      <w:pPr>
        <w:ind w:left="360" w:hanging="360"/>
      </w:pPr>
      <w:rPr>
        <w:rFonts w:ascii="Symbol" w:hAnsi="Symbol"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6C984B0F"/>
    <w:multiLevelType w:val="hybridMultilevel"/>
    <w:tmpl w:val="7264E35E"/>
    <w:lvl w:ilvl="0" w:tplc="732851FC">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nsid w:val="709421EA"/>
    <w:multiLevelType w:val="hybridMultilevel"/>
    <w:tmpl w:val="AA54F944"/>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nsid w:val="74B7527C"/>
    <w:multiLevelType w:val="multilevel"/>
    <w:tmpl w:val="BC083522"/>
    <w:name w:val="WW8Num82"/>
    <w:lvl w:ilvl="0">
      <w:start w:val="1"/>
      <w:numFmt w:val="decimal"/>
      <w:lvlText w:val="%1."/>
      <w:lvlJc w:val="left"/>
      <w:pPr>
        <w:tabs>
          <w:tab w:val="num" w:pos="720"/>
        </w:tabs>
        <w:ind w:left="72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360"/>
      </w:pPr>
      <w:rPr>
        <w:rFonts w:cs="Times New Roman" w:hint="default"/>
      </w:rPr>
    </w:lvl>
    <w:lvl w:ilvl="3">
      <w:start w:val="1"/>
      <w:numFmt w:val="decimal"/>
      <w:lvlText w:val="%1.%2.%3.%4."/>
      <w:lvlJc w:val="left"/>
      <w:pPr>
        <w:tabs>
          <w:tab w:val="num" w:pos="1800"/>
        </w:tabs>
        <w:ind w:left="1800" w:hanging="360"/>
      </w:pPr>
      <w:rPr>
        <w:rFonts w:cs="Times New Roman" w:hint="default"/>
      </w:rPr>
    </w:lvl>
    <w:lvl w:ilvl="4">
      <w:start w:val="1"/>
      <w:numFmt w:val="decimal"/>
      <w:lvlText w:val="%1.%2.%3.%4.%5."/>
      <w:lvlJc w:val="left"/>
      <w:pPr>
        <w:tabs>
          <w:tab w:val="num" w:pos="2160"/>
        </w:tabs>
        <w:ind w:left="2160" w:hanging="360"/>
      </w:pPr>
      <w:rPr>
        <w:rFonts w:cs="Times New Roman" w:hint="default"/>
      </w:rPr>
    </w:lvl>
    <w:lvl w:ilvl="5">
      <w:start w:val="1"/>
      <w:numFmt w:val="decimal"/>
      <w:lvlText w:val="%1.%2.%3.%4.%5.%6."/>
      <w:lvlJc w:val="left"/>
      <w:pPr>
        <w:tabs>
          <w:tab w:val="num" w:pos="2520"/>
        </w:tabs>
        <w:ind w:left="2520" w:hanging="360"/>
      </w:pPr>
      <w:rPr>
        <w:rFonts w:cs="Times New Roman" w:hint="default"/>
      </w:rPr>
    </w:lvl>
    <w:lvl w:ilvl="6">
      <w:start w:val="1"/>
      <w:numFmt w:val="decimal"/>
      <w:lvlText w:val="%1.%2.%3.%4.%5.%6.%7."/>
      <w:lvlJc w:val="left"/>
      <w:pPr>
        <w:tabs>
          <w:tab w:val="num" w:pos="2880"/>
        </w:tabs>
        <w:ind w:left="2880" w:hanging="360"/>
      </w:pPr>
      <w:rPr>
        <w:rFonts w:cs="Times New Roman" w:hint="default"/>
      </w:rPr>
    </w:lvl>
    <w:lvl w:ilvl="7">
      <w:start w:val="1"/>
      <w:numFmt w:val="decimal"/>
      <w:lvlText w:val="%1.%2.%3.%4.%5.%6.%7.%8."/>
      <w:lvlJc w:val="left"/>
      <w:pPr>
        <w:tabs>
          <w:tab w:val="num" w:pos="3240"/>
        </w:tabs>
        <w:ind w:left="3240" w:hanging="360"/>
      </w:pPr>
      <w:rPr>
        <w:rFonts w:cs="Times New Roman" w:hint="default"/>
      </w:rPr>
    </w:lvl>
    <w:lvl w:ilvl="8">
      <w:start w:val="1"/>
      <w:numFmt w:val="decimal"/>
      <w:lvlText w:val="%1.%2.%3.%4.%5.%6.%7.%8.%9."/>
      <w:lvlJc w:val="left"/>
      <w:pPr>
        <w:tabs>
          <w:tab w:val="num" w:pos="3600"/>
        </w:tabs>
        <w:ind w:left="3600" w:hanging="360"/>
      </w:pPr>
      <w:rPr>
        <w:rFonts w:cs="Times New Roman" w:hint="default"/>
      </w:rPr>
    </w:lvl>
  </w:abstractNum>
  <w:abstractNum w:abstractNumId="35">
    <w:nsid w:val="7B1A5967"/>
    <w:multiLevelType w:val="hybridMultilevel"/>
    <w:tmpl w:val="34A28FFA"/>
    <w:lvl w:ilvl="0" w:tplc="86B66AC4">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0"/>
  </w:num>
  <w:num w:numId="2">
    <w:abstractNumId w:val="12"/>
  </w:num>
  <w:num w:numId="3">
    <w:abstractNumId w:val="30"/>
  </w:num>
  <w:num w:numId="4">
    <w:abstractNumId w:val="25"/>
  </w:num>
  <w:num w:numId="5">
    <w:abstractNumId w:val="29"/>
  </w:num>
  <w:num w:numId="6">
    <w:abstractNumId w:val="27"/>
  </w:num>
  <w:num w:numId="7">
    <w:abstractNumId w:val="21"/>
  </w:num>
  <w:num w:numId="8">
    <w:abstractNumId w:val="22"/>
  </w:num>
  <w:num w:numId="9">
    <w:abstractNumId w:val="19"/>
  </w:num>
  <w:num w:numId="10">
    <w:abstractNumId w:val="18"/>
  </w:num>
  <w:num w:numId="11">
    <w:abstractNumId w:val="32"/>
  </w:num>
  <w:num w:numId="12">
    <w:abstractNumId w:val="35"/>
  </w:num>
  <w:num w:numId="13">
    <w:abstractNumId w:val="20"/>
  </w:num>
  <w:num w:numId="14">
    <w:abstractNumId w:val="36"/>
  </w:num>
  <w:num w:numId="15">
    <w:abstractNumId w:val="31"/>
  </w:num>
  <w:num w:numId="16">
    <w:abstractNumId w:val="23"/>
  </w:num>
  <w:num w:numId="17">
    <w:abstractNumId w:val="26"/>
  </w:num>
  <w:num w:numId="18">
    <w:abstractNumId w:val="30"/>
  </w:num>
  <w:num w:numId="19">
    <w:abstractNumId w:val="33"/>
  </w:num>
  <w:num w:numId="20">
    <w:abstractNumId w:val="25"/>
  </w:num>
  <w:num w:numId="21">
    <w:abstractNumId w:val="24"/>
  </w:num>
  <w:num w:numId="22">
    <w:abstractNumId w:val="17"/>
  </w:num>
  <w:num w:numId="23">
    <w:abstractNumId w:val="16"/>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5"/>
  </w:num>
  <w:num w:numId="35">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396"/>
  <w:characterSpacingControl w:val="doNotCompres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63"/>
    <w:rsid w:val="0000077A"/>
    <w:rsid w:val="000009E8"/>
    <w:rsid w:val="000016B2"/>
    <w:rsid w:val="0000273F"/>
    <w:rsid w:val="00006B95"/>
    <w:rsid w:val="000108A1"/>
    <w:rsid w:val="00013EE8"/>
    <w:rsid w:val="00014257"/>
    <w:rsid w:val="00014BE5"/>
    <w:rsid w:val="000157D9"/>
    <w:rsid w:val="000159FB"/>
    <w:rsid w:val="000170F3"/>
    <w:rsid w:val="000178E4"/>
    <w:rsid w:val="00023D95"/>
    <w:rsid w:val="00024D9D"/>
    <w:rsid w:val="00033818"/>
    <w:rsid w:val="00035D3F"/>
    <w:rsid w:val="000370F8"/>
    <w:rsid w:val="0004204E"/>
    <w:rsid w:val="0004269A"/>
    <w:rsid w:val="000432E2"/>
    <w:rsid w:val="0004659B"/>
    <w:rsid w:val="000466E8"/>
    <w:rsid w:val="00046AA8"/>
    <w:rsid w:val="000476C2"/>
    <w:rsid w:val="00047BD4"/>
    <w:rsid w:val="00050C47"/>
    <w:rsid w:val="0005333D"/>
    <w:rsid w:val="00054DE6"/>
    <w:rsid w:val="00056122"/>
    <w:rsid w:val="00057DDB"/>
    <w:rsid w:val="000626E5"/>
    <w:rsid w:val="000637F1"/>
    <w:rsid w:val="00064BA1"/>
    <w:rsid w:val="00065351"/>
    <w:rsid w:val="00065E10"/>
    <w:rsid w:val="00067370"/>
    <w:rsid w:val="00070047"/>
    <w:rsid w:val="00070117"/>
    <w:rsid w:val="00070B42"/>
    <w:rsid w:val="00072309"/>
    <w:rsid w:val="00077108"/>
    <w:rsid w:val="00080E63"/>
    <w:rsid w:val="00081CC0"/>
    <w:rsid w:val="00084491"/>
    <w:rsid w:val="00084A04"/>
    <w:rsid w:val="000850A0"/>
    <w:rsid w:val="0008575C"/>
    <w:rsid w:val="0008589F"/>
    <w:rsid w:val="00086520"/>
    <w:rsid w:val="00086E0C"/>
    <w:rsid w:val="00087698"/>
    <w:rsid w:val="0009092E"/>
    <w:rsid w:val="00091BF3"/>
    <w:rsid w:val="00092B3B"/>
    <w:rsid w:val="00093E86"/>
    <w:rsid w:val="00094114"/>
    <w:rsid w:val="00094621"/>
    <w:rsid w:val="00095D4E"/>
    <w:rsid w:val="00096F6F"/>
    <w:rsid w:val="000A56EA"/>
    <w:rsid w:val="000A71CA"/>
    <w:rsid w:val="000A7528"/>
    <w:rsid w:val="000B5C7B"/>
    <w:rsid w:val="000C1F2F"/>
    <w:rsid w:val="000C39F2"/>
    <w:rsid w:val="000C4B0E"/>
    <w:rsid w:val="000C4C82"/>
    <w:rsid w:val="000C523F"/>
    <w:rsid w:val="000C5F22"/>
    <w:rsid w:val="000D1327"/>
    <w:rsid w:val="000D1C2A"/>
    <w:rsid w:val="000D214C"/>
    <w:rsid w:val="000D3482"/>
    <w:rsid w:val="000D6D83"/>
    <w:rsid w:val="000E10D7"/>
    <w:rsid w:val="000E34FD"/>
    <w:rsid w:val="000E3E61"/>
    <w:rsid w:val="000E406E"/>
    <w:rsid w:val="000E48BC"/>
    <w:rsid w:val="000E6F60"/>
    <w:rsid w:val="000F7F63"/>
    <w:rsid w:val="001015B2"/>
    <w:rsid w:val="001032BC"/>
    <w:rsid w:val="001066F0"/>
    <w:rsid w:val="00106EFF"/>
    <w:rsid w:val="00107DEE"/>
    <w:rsid w:val="001100DE"/>
    <w:rsid w:val="001108F3"/>
    <w:rsid w:val="00111773"/>
    <w:rsid w:val="001120CE"/>
    <w:rsid w:val="001134C6"/>
    <w:rsid w:val="00113794"/>
    <w:rsid w:val="0011533E"/>
    <w:rsid w:val="00115BB7"/>
    <w:rsid w:val="00124BA8"/>
    <w:rsid w:val="00125069"/>
    <w:rsid w:val="001264CB"/>
    <w:rsid w:val="00131B07"/>
    <w:rsid w:val="00131BAA"/>
    <w:rsid w:val="0013235B"/>
    <w:rsid w:val="00136A8A"/>
    <w:rsid w:val="001370CA"/>
    <w:rsid w:val="00137381"/>
    <w:rsid w:val="00145C9C"/>
    <w:rsid w:val="001462E5"/>
    <w:rsid w:val="0014686A"/>
    <w:rsid w:val="001468E0"/>
    <w:rsid w:val="00151DA3"/>
    <w:rsid w:val="001522CC"/>
    <w:rsid w:val="00154AB3"/>
    <w:rsid w:val="001609C1"/>
    <w:rsid w:val="00160E3A"/>
    <w:rsid w:val="0016479D"/>
    <w:rsid w:val="001655B5"/>
    <w:rsid w:val="00166DF0"/>
    <w:rsid w:val="00166E63"/>
    <w:rsid w:val="001678D2"/>
    <w:rsid w:val="00167D17"/>
    <w:rsid w:val="001701F2"/>
    <w:rsid w:val="00170C54"/>
    <w:rsid w:val="0017268C"/>
    <w:rsid w:val="00172AFC"/>
    <w:rsid w:val="00172E07"/>
    <w:rsid w:val="00173A33"/>
    <w:rsid w:val="001744C1"/>
    <w:rsid w:val="00174698"/>
    <w:rsid w:val="00174B7D"/>
    <w:rsid w:val="00174D83"/>
    <w:rsid w:val="00176E07"/>
    <w:rsid w:val="0017733C"/>
    <w:rsid w:val="0017752A"/>
    <w:rsid w:val="00181B9E"/>
    <w:rsid w:val="00182A19"/>
    <w:rsid w:val="001853F9"/>
    <w:rsid w:val="00185BAD"/>
    <w:rsid w:val="00186FC6"/>
    <w:rsid w:val="001877DB"/>
    <w:rsid w:val="001909ED"/>
    <w:rsid w:val="00192915"/>
    <w:rsid w:val="0019479A"/>
    <w:rsid w:val="0019623C"/>
    <w:rsid w:val="00197A79"/>
    <w:rsid w:val="001A5215"/>
    <w:rsid w:val="001B0554"/>
    <w:rsid w:val="001B068F"/>
    <w:rsid w:val="001B0707"/>
    <w:rsid w:val="001B088A"/>
    <w:rsid w:val="001B0DC8"/>
    <w:rsid w:val="001B5275"/>
    <w:rsid w:val="001B6515"/>
    <w:rsid w:val="001B7396"/>
    <w:rsid w:val="001B7462"/>
    <w:rsid w:val="001B796E"/>
    <w:rsid w:val="001B7DA0"/>
    <w:rsid w:val="001C0AEA"/>
    <w:rsid w:val="001C13F1"/>
    <w:rsid w:val="001C39B2"/>
    <w:rsid w:val="001C5E8C"/>
    <w:rsid w:val="001C765E"/>
    <w:rsid w:val="001C7D6F"/>
    <w:rsid w:val="001C7DC2"/>
    <w:rsid w:val="001D1D5C"/>
    <w:rsid w:val="001D1F4D"/>
    <w:rsid w:val="001D2FBD"/>
    <w:rsid w:val="001D37DF"/>
    <w:rsid w:val="001D47E3"/>
    <w:rsid w:val="001D6B11"/>
    <w:rsid w:val="001E0C44"/>
    <w:rsid w:val="001E3499"/>
    <w:rsid w:val="001E5979"/>
    <w:rsid w:val="001E7925"/>
    <w:rsid w:val="001F0DEC"/>
    <w:rsid w:val="001F1673"/>
    <w:rsid w:val="001F39A2"/>
    <w:rsid w:val="001F3BB9"/>
    <w:rsid w:val="001F58C3"/>
    <w:rsid w:val="001F5B87"/>
    <w:rsid w:val="0020277B"/>
    <w:rsid w:val="002039A9"/>
    <w:rsid w:val="0020443F"/>
    <w:rsid w:val="00204EB3"/>
    <w:rsid w:val="00205273"/>
    <w:rsid w:val="002066E3"/>
    <w:rsid w:val="00206831"/>
    <w:rsid w:val="00207839"/>
    <w:rsid w:val="002124E6"/>
    <w:rsid w:val="00212B85"/>
    <w:rsid w:val="002136D1"/>
    <w:rsid w:val="00215218"/>
    <w:rsid w:val="0021704B"/>
    <w:rsid w:val="00217839"/>
    <w:rsid w:val="002211D4"/>
    <w:rsid w:val="00221734"/>
    <w:rsid w:val="00221C26"/>
    <w:rsid w:val="00222347"/>
    <w:rsid w:val="00223028"/>
    <w:rsid w:val="00225BF6"/>
    <w:rsid w:val="002276D2"/>
    <w:rsid w:val="00231E09"/>
    <w:rsid w:val="0023218D"/>
    <w:rsid w:val="0023261D"/>
    <w:rsid w:val="002329C4"/>
    <w:rsid w:val="00232B76"/>
    <w:rsid w:val="0023477B"/>
    <w:rsid w:val="00234E35"/>
    <w:rsid w:val="002357E9"/>
    <w:rsid w:val="002367BF"/>
    <w:rsid w:val="0024169D"/>
    <w:rsid w:val="00242062"/>
    <w:rsid w:val="002431A8"/>
    <w:rsid w:val="00243C75"/>
    <w:rsid w:val="00245D91"/>
    <w:rsid w:val="00251AA6"/>
    <w:rsid w:val="0025350E"/>
    <w:rsid w:val="0025404A"/>
    <w:rsid w:val="00254CAC"/>
    <w:rsid w:val="00254D92"/>
    <w:rsid w:val="002561E1"/>
    <w:rsid w:val="002579C9"/>
    <w:rsid w:val="00257DDE"/>
    <w:rsid w:val="002618D5"/>
    <w:rsid w:val="00263390"/>
    <w:rsid w:val="002673A2"/>
    <w:rsid w:val="00270C57"/>
    <w:rsid w:val="00271B76"/>
    <w:rsid w:val="002733C5"/>
    <w:rsid w:val="00274018"/>
    <w:rsid w:val="00275ABE"/>
    <w:rsid w:val="00277FC0"/>
    <w:rsid w:val="00283C43"/>
    <w:rsid w:val="00283F7D"/>
    <w:rsid w:val="00284B9C"/>
    <w:rsid w:val="00284BE8"/>
    <w:rsid w:val="00285539"/>
    <w:rsid w:val="002866CA"/>
    <w:rsid w:val="00286884"/>
    <w:rsid w:val="00286F8A"/>
    <w:rsid w:val="002871A2"/>
    <w:rsid w:val="00290451"/>
    <w:rsid w:val="00290E19"/>
    <w:rsid w:val="0029200A"/>
    <w:rsid w:val="002920F0"/>
    <w:rsid w:val="002933A2"/>
    <w:rsid w:val="002958EE"/>
    <w:rsid w:val="0029645C"/>
    <w:rsid w:val="0029662C"/>
    <w:rsid w:val="002A0701"/>
    <w:rsid w:val="002A1568"/>
    <w:rsid w:val="002A18E9"/>
    <w:rsid w:val="002A5E73"/>
    <w:rsid w:val="002B1063"/>
    <w:rsid w:val="002B1097"/>
    <w:rsid w:val="002B16CD"/>
    <w:rsid w:val="002B67EA"/>
    <w:rsid w:val="002B6ABF"/>
    <w:rsid w:val="002B737E"/>
    <w:rsid w:val="002C0047"/>
    <w:rsid w:val="002C0A65"/>
    <w:rsid w:val="002C2493"/>
    <w:rsid w:val="002C351E"/>
    <w:rsid w:val="002C5A22"/>
    <w:rsid w:val="002D200F"/>
    <w:rsid w:val="002D2DCB"/>
    <w:rsid w:val="002D3B77"/>
    <w:rsid w:val="002D5B10"/>
    <w:rsid w:val="002D6C0D"/>
    <w:rsid w:val="002E0E34"/>
    <w:rsid w:val="002E2088"/>
    <w:rsid w:val="002E5ED7"/>
    <w:rsid w:val="002E6262"/>
    <w:rsid w:val="002E749C"/>
    <w:rsid w:val="002F03CF"/>
    <w:rsid w:val="002F5584"/>
    <w:rsid w:val="002F7BD1"/>
    <w:rsid w:val="002F7F8B"/>
    <w:rsid w:val="00302096"/>
    <w:rsid w:val="00302190"/>
    <w:rsid w:val="003028A0"/>
    <w:rsid w:val="003039FA"/>
    <w:rsid w:val="00303B5C"/>
    <w:rsid w:val="00304AA6"/>
    <w:rsid w:val="00304E51"/>
    <w:rsid w:val="00305466"/>
    <w:rsid w:val="00305790"/>
    <w:rsid w:val="00306110"/>
    <w:rsid w:val="00310261"/>
    <w:rsid w:val="0031054B"/>
    <w:rsid w:val="00310AE7"/>
    <w:rsid w:val="0031108B"/>
    <w:rsid w:val="00312405"/>
    <w:rsid w:val="00312E76"/>
    <w:rsid w:val="00313672"/>
    <w:rsid w:val="003161C7"/>
    <w:rsid w:val="00316B25"/>
    <w:rsid w:val="003177E3"/>
    <w:rsid w:val="00322479"/>
    <w:rsid w:val="003226F7"/>
    <w:rsid w:val="00323708"/>
    <w:rsid w:val="00323786"/>
    <w:rsid w:val="00324A8B"/>
    <w:rsid w:val="00330357"/>
    <w:rsid w:val="00333BD3"/>
    <w:rsid w:val="00334462"/>
    <w:rsid w:val="00336D38"/>
    <w:rsid w:val="00337E48"/>
    <w:rsid w:val="0034142A"/>
    <w:rsid w:val="00342E48"/>
    <w:rsid w:val="00343251"/>
    <w:rsid w:val="00343FDD"/>
    <w:rsid w:val="0034752E"/>
    <w:rsid w:val="00347F06"/>
    <w:rsid w:val="003541AB"/>
    <w:rsid w:val="003608A0"/>
    <w:rsid w:val="00361BB2"/>
    <w:rsid w:val="00361BF6"/>
    <w:rsid w:val="00366564"/>
    <w:rsid w:val="0036673B"/>
    <w:rsid w:val="00370684"/>
    <w:rsid w:val="003709CD"/>
    <w:rsid w:val="003710EC"/>
    <w:rsid w:val="00373388"/>
    <w:rsid w:val="003736BF"/>
    <w:rsid w:val="00373C1B"/>
    <w:rsid w:val="00373C37"/>
    <w:rsid w:val="00374B52"/>
    <w:rsid w:val="0037623B"/>
    <w:rsid w:val="00376C83"/>
    <w:rsid w:val="003773C4"/>
    <w:rsid w:val="003844D4"/>
    <w:rsid w:val="0038507C"/>
    <w:rsid w:val="003856A7"/>
    <w:rsid w:val="00387303"/>
    <w:rsid w:val="0039045A"/>
    <w:rsid w:val="00390F09"/>
    <w:rsid w:val="00393B52"/>
    <w:rsid w:val="0039511C"/>
    <w:rsid w:val="00395E89"/>
    <w:rsid w:val="003960E0"/>
    <w:rsid w:val="003960E5"/>
    <w:rsid w:val="00396CE9"/>
    <w:rsid w:val="003A0B82"/>
    <w:rsid w:val="003A1794"/>
    <w:rsid w:val="003A2FF0"/>
    <w:rsid w:val="003A3265"/>
    <w:rsid w:val="003A39FF"/>
    <w:rsid w:val="003A44E2"/>
    <w:rsid w:val="003A4793"/>
    <w:rsid w:val="003A633F"/>
    <w:rsid w:val="003A7498"/>
    <w:rsid w:val="003A7AB9"/>
    <w:rsid w:val="003B09A2"/>
    <w:rsid w:val="003B6052"/>
    <w:rsid w:val="003B69C7"/>
    <w:rsid w:val="003B6BA0"/>
    <w:rsid w:val="003B7CE5"/>
    <w:rsid w:val="003C0A9C"/>
    <w:rsid w:val="003C218A"/>
    <w:rsid w:val="003C46C6"/>
    <w:rsid w:val="003C4F81"/>
    <w:rsid w:val="003C5897"/>
    <w:rsid w:val="003D07FC"/>
    <w:rsid w:val="003D108C"/>
    <w:rsid w:val="003D2520"/>
    <w:rsid w:val="003D4330"/>
    <w:rsid w:val="003D5FAD"/>
    <w:rsid w:val="003D66B6"/>
    <w:rsid w:val="003E6908"/>
    <w:rsid w:val="003E705F"/>
    <w:rsid w:val="003E7859"/>
    <w:rsid w:val="003E7A91"/>
    <w:rsid w:val="003F07EC"/>
    <w:rsid w:val="003F2515"/>
    <w:rsid w:val="003F288D"/>
    <w:rsid w:val="003F3859"/>
    <w:rsid w:val="003F4A24"/>
    <w:rsid w:val="003F5D5F"/>
    <w:rsid w:val="003F6DBD"/>
    <w:rsid w:val="003F6DC6"/>
    <w:rsid w:val="003F7F2F"/>
    <w:rsid w:val="00400817"/>
    <w:rsid w:val="0040194B"/>
    <w:rsid w:val="004028CE"/>
    <w:rsid w:val="00406503"/>
    <w:rsid w:val="004073E0"/>
    <w:rsid w:val="004110EA"/>
    <w:rsid w:val="00411174"/>
    <w:rsid w:val="00413790"/>
    <w:rsid w:val="0041618E"/>
    <w:rsid w:val="00416BB2"/>
    <w:rsid w:val="0042001A"/>
    <w:rsid w:val="00422AA5"/>
    <w:rsid w:val="00423F05"/>
    <w:rsid w:val="00424EFC"/>
    <w:rsid w:val="00425E4A"/>
    <w:rsid w:val="004279B4"/>
    <w:rsid w:val="00431562"/>
    <w:rsid w:val="00432E01"/>
    <w:rsid w:val="00434667"/>
    <w:rsid w:val="00436456"/>
    <w:rsid w:val="004365CC"/>
    <w:rsid w:val="004406C1"/>
    <w:rsid w:val="00440D27"/>
    <w:rsid w:val="004429E1"/>
    <w:rsid w:val="00443E4C"/>
    <w:rsid w:val="00446546"/>
    <w:rsid w:val="00450676"/>
    <w:rsid w:val="0045087A"/>
    <w:rsid w:val="00451AD5"/>
    <w:rsid w:val="00451C61"/>
    <w:rsid w:val="00455AD0"/>
    <w:rsid w:val="004574F8"/>
    <w:rsid w:val="00460796"/>
    <w:rsid w:val="004609F4"/>
    <w:rsid w:val="00464DFC"/>
    <w:rsid w:val="0046738C"/>
    <w:rsid w:val="004716A9"/>
    <w:rsid w:val="00471B2E"/>
    <w:rsid w:val="00471DC6"/>
    <w:rsid w:val="00474068"/>
    <w:rsid w:val="004759E3"/>
    <w:rsid w:val="0047645B"/>
    <w:rsid w:val="00480524"/>
    <w:rsid w:val="004812AB"/>
    <w:rsid w:val="00483151"/>
    <w:rsid w:val="004832F7"/>
    <w:rsid w:val="00484E9D"/>
    <w:rsid w:val="00485A90"/>
    <w:rsid w:val="00490B82"/>
    <w:rsid w:val="0049376F"/>
    <w:rsid w:val="0049562B"/>
    <w:rsid w:val="00496376"/>
    <w:rsid w:val="004A0CC6"/>
    <w:rsid w:val="004A5A3A"/>
    <w:rsid w:val="004A6922"/>
    <w:rsid w:val="004B0333"/>
    <w:rsid w:val="004B101D"/>
    <w:rsid w:val="004B2AFD"/>
    <w:rsid w:val="004B2E9A"/>
    <w:rsid w:val="004B347C"/>
    <w:rsid w:val="004B4A4E"/>
    <w:rsid w:val="004B50E3"/>
    <w:rsid w:val="004B6411"/>
    <w:rsid w:val="004B6A26"/>
    <w:rsid w:val="004B750B"/>
    <w:rsid w:val="004C16B6"/>
    <w:rsid w:val="004C485C"/>
    <w:rsid w:val="004C5805"/>
    <w:rsid w:val="004C581D"/>
    <w:rsid w:val="004D26B8"/>
    <w:rsid w:val="004D2F9E"/>
    <w:rsid w:val="004D3F0A"/>
    <w:rsid w:val="004D69B7"/>
    <w:rsid w:val="004D6D68"/>
    <w:rsid w:val="004D724B"/>
    <w:rsid w:val="004D75D8"/>
    <w:rsid w:val="004D7E5F"/>
    <w:rsid w:val="004E0279"/>
    <w:rsid w:val="004E1A1A"/>
    <w:rsid w:val="004E22A2"/>
    <w:rsid w:val="004E2ADF"/>
    <w:rsid w:val="004E36E5"/>
    <w:rsid w:val="004E5727"/>
    <w:rsid w:val="004E661A"/>
    <w:rsid w:val="004E6B23"/>
    <w:rsid w:val="004F1AED"/>
    <w:rsid w:val="004F423B"/>
    <w:rsid w:val="004F4A4B"/>
    <w:rsid w:val="004F64EE"/>
    <w:rsid w:val="0050007C"/>
    <w:rsid w:val="00500BCA"/>
    <w:rsid w:val="00500C69"/>
    <w:rsid w:val="00501667"/>
    <w:rsid w:val="005019E6"/>
    <w:rsid w:val="00502289"/>
    <w:rsid w:val="00503868"/>
    <w:rsid w:val="005127A0"/>
    <w:rsid w:val="00513514"/>
    <w:rsid w:val="00513EE8"/>
    <w:rsid w:val="00515789"/>
    <w:rsid w:val="00515F2B"/>
    <w:rsid w:val="005178D0"/>
    <w:rsid w:val="00517B42"/>
    <w:rsid w:val="0052030A"/>
    <w:rsid w:val="0052189F"/>
    <w:rsid w:val="0052306B"/>
    <w:rsid w:val="005230B8"/>
    <w:rsid w:val="00526358"/>
    <w:rsid w:val="005268CF"/>
    <w:rsid w:val="00527297"/>
    <w:rsid w:val="005345A0"/>
    <w:rsid w:val="00542222"/>
    <w:rsid w:val="00542251"/>
    <w:rsid w:val="00543E2F"/>
    <w:rsid w:val="00543E9F"/>
    <w:rsid w:val="005445DE"/>
    <w:rsid w:val="0054516A"/>
    <w:rsid w:val="00545783"/>
    <w:rsid w:val="00546877"/>
    <w:rsid w:val="005510AF"/>
    <w:rsid w:val="00552997"/>
    <w:rsid w:val="00552C3E"/>
    <w:rsid w:val="00552D12"/>
    <w:rsid w:val="00560AA1"/>
    <w:rsid w:val="00560D0D"/>
    <w:rsid w:val="00564A26"/>
    <w:rsid w:val="00564A34"/>
    <w:rsid w:val="00571EB3"/>
    <w:rsid w:val="0057648B"/>
    <w:rsid w:val="0057704D"/>
    <w:rsid w:val="00577E2D"/>
    <w:rsid w:val="00581618"/>
    <w:rsid w:val="00583E5E"/>
    <w:rsid w:val="00584D13"/>
    <w:rsid w:val="005867E7"/>
    <w:rsid w:val="005916AD"/>
    <w:rsid w:val="005921AA"/>
    <w:rsid w:val="00592964"/>
    <w:rsid w:val="00593839"/>
    <w:rsid w:val="0059434F"/>
    <w:rsid w:val="00594FDB"/>
    <w:rsid w:val="00595ED3"/>
    <w:rsid w:val="00597610"/>
    <w:rsid w:val="005A1BF5"/>
    <w:rsid w:val="005A3FA4"/>
    <w:rsid w:val="005A50C5"/>
    <w:rsid w:val="005A5BD1"/>
    <w:rsid w:val="005A65E6"/>
    <w:rsid w:val="005B070A"/>
    <w:rsid w:val="005B0F0C"/>
    <w:rsid w:val="005B10AF"/>
    <w:rsid w:val="005B153B"/>
    <w:rsid w:val="005B2E85"/>
    <w:rsid w:val="005B3FE3"/>
    <w:rsid w:val="005B751A"/>
    <w:rsid w:val="005B7CB2"/>
    <w:rsid w:val="005C05A0"/>
    <w:rsid w:val="005C087C"/>
    <w:rsid w:val="005C1D2C"/>
    <w:rsid w:val="005C31BA"/>
    <w:rsid w:val="005C3897"/>
    <w:rsid w:val="005C39C3"/>
    <w:rsid w:val="005C4D40"/>
    <w:rsid w:val="005C51FC"/>
    <w:rsid w:val="005C530F"/>
    <w:rsid w:val="005C5AE2"/>
    <w:rsid w:val="005C62D9"/>
    <w:rsid w:val="005C64F7"/>
    <w:rsid w:val="005C6F55"/>
    <w:rsid w:val="005D0A83"/>
    <w:rsid w:val="005D2882"/>
    <w:rsid w:val="005E01E2"/>
    <w:rsid w:val="005E0B65"/>
    <w:rsid w:val="005E1A65"/>
    <w:rsid w:val="005E2517"/>
    <w:rsid w:val="005E2CBA"/>
    <w:rsid w:val="005E2FED"/>
    <w:rsid w:val="005E6433"/>
    <w:rsid w:val="005F1581"/>
    <w:rsid w:val="005F1A15"/>
    <w:rsid w:val="005F3692"/>
    <w:rsid w:val="005F47C5"/>
    <w:rsid w:val="005F4B75"/>
    <w:rsid w:val="00600688"/>
    <w:rsid w:val="00600C86"/>
    <w:rsid w:val="00600D15"/>
    <w:rsid w:val="006036A9"/>
    <w:rsid w:val="00603B7E"/>
    <w:rsid w:val="00605683"/>
    <w:rsid w:val="00605EA1"/>
    <w:rsid w:val="00606615"/>
    <w:rsid w:val="00612EAD"/>
    <w:rsid w:val="0061496E"/>
    <w:rsid w:val="00615A4F"/>
    <w:rsid w:val="006160D6"/>
    <w:rsid w:val="006177DF"/>
    <w:rsid w:val="00617C83"/>
    <w:rsid w:val="00620A27"/>
    <w:rsid w:val="00621D67"/>
    <w:rsid w:val="00622919"/>
    <w:rsid w:val="0062408B"/>
    <w:rsid w:val="00624F29"/>
    <w:rsid w:val="006301D9"/>
    <w:rsid w:val="00630765"/>
    <w:rsid w:val="0063173F"/>
    <w:rsid w:val="00632C6A"/>
    <w:rsid w:val="00634036"/>
    <w:rsid w:val="00635D32"/>
    <w:rsid w:val="00635E1F"/>
    <w:rsid w:val="0063647A"/>
    <w:rsid w:val="00636D58"/>
    <w:rsid w:val="00637370"/>
    <w:rsid w:val="00637625"/>
    <w:rsid w:val="00640D85"/>
    <w:rsid w:val="00641FC2"/>
    <w:rsid w:val="00642E6C"/>
    <w:rsid w:val="00646284"/>
    <w:rsid w:val="0064733B"/>
    <w:rsid w:val="00650887"/>
    <w:rsid w:val="00652815"/>
    <w:rsid w:val="00656722"/>
    <w:rsid w:val="0065776F"/>
    <w:rsid w:val="00660E7B"/>
    <w:rsid w:val="00661A39"/>
    <w:rsid w:val="00661E11"/>
    <w:rsid w:val="0066403A"/>
    <w:rsid w:val="006642D9"/>
    <w:rsid w:val="00664BFE"/>
    <w:rsid w:val="00666660"/>
    <w:rsid w:val="006669D6"/>
    <w:rsid w:val="00670260"/>
    <w:rsid w:val="0067058D"/>
    <w:rsid w:val="00671107"/>
    <w:rsid w:val="00674468"/>
    <w:rsid w:val="006766E9"/>
    <w:rsid w:val="006815D5"/>
    <w:rsid w:val="00684C0B"/>
    <w:rsid w:val="00687295"/>
    <w:rsid w:val="0069219D"/>
    <w:rsid w:val="00692B64"/>
    <w:rsid w:val="0069399E"/>
    <w:rsid w:val="00694564"/>
    <w:rsid w:val="00695413"/>
    <w:rsid w:val="006973B5"/>
    <w:rsid w:val="006A0A44"/>
    <w:rsid w:val="006A15B6"/>
    <w:rsid w:val="006A17AB"/>
    <w:rsid w:val="006A1956"/>
    <w:rsid w:val="006A1A56"/>
    <w:rsid w:val="006A3732"/>
    <w:rsid w:val="006A593A"/>
    <w:rsid w:val="006A6B98"/>
    <w:rsid w:val="006B21F8"/>
    <w:rsid w:val="006B3077"/>
    <w:rsid w:val="006B3F1C"/>
    <w:rsid w:val="006B7668"/>
    <w:rsid w:val="006C0363"/>
    <w:rsid w:val="006C11A1"/>
    <w:rsid w:val="006C192A"/>
    <w:rsid w:val="006C24DE"/>
    <w:rsid w:val="006C380A"/>
    <w:rsid w:val="006C40C4"/>
    <w:rsid w:val="006C54C4"/>
    <w:rsid w:val="006C5994"/>
    <w:rsid w:val="006C6F1F"/>
    <w:rsid w:val="006C7751"/>
    <w:rsid w:val="006D10F0"/>
    <w:rsid w:val="006D4132"/>
    <w:rsid w:val="006D45ED"/>
    <w:rsid w:val="006D7C36"/>
    <w:rsid w:val="006E0828"/>
    <w:rsid w:val="006E28A2"/>
    <w:rsid w:val="006E4295"/>
    <w:rsid w:val="006E4DC6"/>
    <w:rsid w:val="006F2237"/>
    <w:rsid w:val="006F3A0F"/>
    <w:rsid w:val="006F6D7A"/>
    <w:rsid w:val="00700E6B"/>
    <w:rsid w:val="00702F5B"/>
    <w:rsid w:val="00703766"/>
    <w:rsid w:val="00707E7F"/>
    <w:rsid w:val="007123A1"/>
    <w:rsid w:val="00712812"/>
    <w:rsid w:val="00713122"/>
    <w:rsid w:val="00715CCC"/>
    <w:rsid w:val="0071627F"/>
    <w:rsid w:val="00716581"/>
    <w:rsid w:val="00717E2F"/>
    <w:rsid w:val="007205B8"/>
    <w:rsid w:val="007212A0"/>
    <w:rsid w:val="00722A65"/>
    <w:rsid w:val="00730761"/>
    <w:rsid w:val="007347B7"/>
    <w:rsid w:val="00741A5B"/>
    <w:rsid w:val="007433E2"/>
    <w:rsid w:val="00746358"/>
    <w:rsid w:val="00751838"/>
    <w:rsid w:val="00751FFA"/>
    <w:rsid w:val="007526D7"/>
    <w:rsid w:val="00752ED9"/>
    <w:rsid w:val="00753CED"/>
    <w:rsid w:val="00753D97"/>
    <w:rsid w:val="00754C70"/>
    <w:rsid w:val="007568FA"/>
    <w:rsid w:val="00756DE0"/>
    <w:rsid w:val="00756E4D"/>
    <w:rsid w:val="00757751"/>
    <w:rsid w:val="00760BB7"/>
    <w:rsid w:val="00761054"/>
    <w:rsid w:val="00762CC9"/>
    <w:rsid w:val="00765D03"/>
    <w:rsid w:val="00765D04"/>
    <w:rsid w:val="007713C5"/>
    <w:rsid w:val="00771B44"/>
    <w:rsid w:val="00773288"/>
    <w:rsid w:val="007739D2"/>
    <w:rsid w:val="00775BE2"/>
    <w:rsid w:val="00777502"/>
    <w:rsid w:val="00781A3D"/>
    <w:rsid w:val="007848E5"/>
    <w:rsid w:val="00786513"/>
    <w:rsid w:val="0078657F"/>
    <w:rsid w:val="00787C81"/>
    <w:rsid w:val="00790970"/>
    <w:rsid w:val="007935BE"/>
    <w:rsid w:val="0079392A"/>
    <w:rsid w:val="007939AB"/>
    <w:rsid w:val="00795344"/>
    <w:rsid w:val="0079593F"/>
    <w:rsid w:val="00795E4D"/>
    <w:rsid w:val="007A0A73"/>
    <w:rsid w:val="007A15B9"/>
    <w:rsid w:val="007A51F0"/>
    <w:rsid w:val="007A59B0"/>
    <w:rsid w:val="007A7442"/>
    <w:rsid w:val="007A7C7F"/>
    <w:rsid w:val="007B0C9A"/>
    <w:rsid w:val="007B2A45"/>
    <w:rsid w:val="007B2C48"/>
    <w:rsid w:val="007B35D5"/>
    <w:rsid w:val="007B3703"/>
    <w:rsid w:val="007B4635"/>
    <w:rsid w:val="007B4F7D"/>
    <w:rsid w:val="007C0B9B"/>
    <w:rsid w:val="007C372B"/>
    <w:rsid w:val="007C4877"/>
    <w:rsid w:val="007C54AC"/>
    <w:rsid w:val="007C5712"/>
    <w:rsid w:val="007C68AD"/>
    <w:rsid w:val="007C7099"/>
    <w:rsid w:val="007D0137"/>
    <w:rsid w:val="007D0FDE"/>
    <w:rsid w:val="007D2836"/>
    <w:rsid w:val="007D2CB1"/>
    <w:rsid w:val="007D3119"/>
    <w:rsid w:val="007D475D"/>
    <w:rsid w:val="007D4C36"/>
    <w:rsid w:val="007D4DF0"/>
    <w:rsid w:val="007D5191"/>
    <w:rsid w:val="007E09A3"/>
    <w:rsid w:val="007E18AB"/>
    <w:rsid w:val="007E4345"/>
    <w:rsid w:val="007E78E4"/>
    <w:rsid w:val="007F30FF"/>
    <w:rsid w:val="007F3F6D"/>
    <w:rsid w:val="007F4491"/>
    <w:rsid w:val="007F7899"/>
    <w:rsid w:val="00800667"/>
    <w:rsid w:val="00800B35"/>
    <w:rsid w:val="00801889"/>
    <w:rsid w:val="008027DC"/>
    <w:rsid w:val="00810979"/>
    <w:rsid w:val="008124A7"/>
    <w:rsid w:val="00816FBF"/>
    <w:rsid w:val="0082137D"/>
    <w:rsid w:val="00821A5C"/>
    <w:rsid w:val="008239D1"/>
    <w:rsid w:val="0082444E"/>
    <w:rsid w:val="00824550"/>
    <w:rsid w:val="00825401"/>
    <w:rsid w:val="008263D1"/>
    <w:rsid w:val="0082689A"/>
    <w:rsid w:val="00827AC0"/>
    <w:rsid w:val="008328F9"/>
    <w:rsid w:val="00845578"/>
    <w:rsid w:val="00845B0F"/>
    <w:rsid w:val="00847408"/>
    <w:rsid w:val="00847AFA"/>
    <w:rsid w:val="00850FC8"/>
    <w:rsid w:val="00851C0E"/>
    <w:rsid w:val="008530C4"/>
    <w:rsid w:val="00855545"/>
    <w:rsid w:val="00855E0C"/>
    <w:rsid w:val="00856201"/>
    <w:rsid w:val="00856381"/>
    <w:rsid w:val="00860298"/>
    <w:rsid w:val="00860933"/>
    <w:rsid w:val="008609D7"/>
    <w:rsid w:val="00862F4E"/>
    <w:rsid w:val="0086470F"/>
    <w:rsid w:val="008662CC"/>
    <w:rsid w:val="00866547"/>
    <w:rsid w:val="00866AFB"/>
    <w:rsid w:val="008703AF"/>
    <w:rsid w:val="00871F4D"/>
    <w:rsid w:val="00872E17"/>
    <w:rsid w:val="00873231"/>
    <w:rsid w:val="00874432"/>
    <w:rsid w:val="0087557C"/>
    <w:rsid w:val="008761D6"/>
    <w:rsid w:val="00876A32"/>
    <w:rsid w:val="00877C49"/>
    <w:rsid w:val="00881325"/>
    <w:rsid w:val="008829FE"/>
    <w:rsid w:val="00882B44"/>
    <w:rsid w:val="00882F33"/>
    <w:rsid w:val="00884319"/>
    <w:rsid w:val="00884A5B"/>
    <w:rsid w:val="00885479"/>
    <w:rsid w:val="008871CC"/>
    <w:rsid w:val="00890E01"/>
    <w:rsid w:val="008942EA"/>
    <w:rsid w:val="0089561A"/>
    <w:rsid w:val="008A017B"/>
    <w:rsid w:val="008A05AD"/>
    <w:rsid w:val="008A2C75"/>
    <w:rsid w:val="008A3892"/>
    <w:rsid w:val="008A4423"/>
    <w:rsid w:val="008A779C"/>
    <w:rsid w:val="008B0F2C"/>
    <w:rsid w:val="008B1E38"/>
    <w:rsid w:val="008B2286"/>
    <w:rsid w:val="008B358B"/>
    <w:rsid w:val="008B35D5"/>
    <w:rsid w:val="008B71B0"/>
    <w:rsid w:val="008B7E1D"/>
    <w:rsid w:val="008C0326"/>
    <w:rsid w:val="008C09AA"/>
    <w:rsid w:val="008C1D3B"/>
    <w:rsid w:val="008C27D5"/>
    <w:rsid w:val="008C2DFD"/>
    <w:rsid w:val="008C2EB4"/>
    <w:rsid w:val="008C57FA"/>
    <w:rsid w:val="008C604C"/>
    <w:rsid w:val="008C6100"/>
    <w:rsid w:val="008C7548"/>
    <w:rsid w:val="008C7658"/>
    <w:rsid w:val="008D1DE9"/>
    <w:rsid w:val="008D1F63"/>
    <w:rsid w:val="008D2268"/>
    <w:rsid w:val="008D3315"/>
    <w:rsid w:val="008D3BB6"/>
    <w:rsid w:val="008D44C7"/>
    <w:rsid w:val="008D48F1"/>
    <w:rsid w:val="008D637C"/>
    <w:rsid w:val="008E30DC"/>
    <w:rsid w:val="008E417D"/>
    <w:rsid w:val="008E41A5"/>
    <w:rsid w:val="008E4E8C"/>
    <w:rsid w:val="008E7BD7"/>
    <w:rsid w:val="008F39ED"/>
    <w:rsid w:val="008F79BC"/>
    <w:rsid w:val="00901038"/>
    <w:rsid w:val="0090625A"/>
    <w:rsid w:val="0091120A"/>
    <w:rsid w:val="009129A1"/>
    <w:rsid w:val="009139EE"/>
    <w:rsid w:val="00915336"/>
    <w:rsid w:val="009159E8"/>
    <w:rsid w:val="009178B8"/>
    <w:rsid w:val="00921555"/>
    <w:rsid w:val="00921747"/>
    <w:rsid w:val="0092282D"/>
    <w:rsid w:val="0092354E"/>
    <w:rsid w:val="00924667"/>
    <w:rsid w:val="00924E82"/>
    <w:rsid w:val="00926549"/>
    <w:rsid w:val="00926B52"/>
    <w:rsid w:val="0093189D"/>
    <w:rsid w:val="009322B7"/>
    <w:rsid w:val="00932A0B"/>
    <w:rsid w:val="00932CE7"/>
    <w:rsid w:val="009340E1"/>
    <w:rsid w:val="00934486"/>
    <w:rsid w:val="009411F2"/>
    <w:rsid w:val="00941F98"/>
    <w:rsid w:val="00942950"/>
    <w:rsid w:val="00943649"/>
    <w:rsid w:val="00943C13"/>
    <w:rsid w:val="00946C2E"/>
    <w:rsid w:val="00946D5A"/>
    <w:rsid w:val="0095088A"/>
    <w:rsid w:val="009522F1"/>
    <w:rsid w:val="00952670"/>
    <w:rsid w:val="00953D6C"/>
    <w:rsid w:val="00953EF4"/>
    <w:rsid w:val="00955B20"/>
    <w:rsid w:val="00956C0D"/>
    <w:rsid w:val="009623F1"/>
    <w:rsid w:val="00962C9C"/>
    <w:rsid w:val="00962E12"/>
    <w:rsid w:val="00963F64"/>
    <w:rsid w:val="00964059"/>
    <w:rsid w:val="00967D71"/>
    <w:rsid w:val="00967F18"/>
    <w:rsid w:val="00970271"/>
    <w:rsid w:val="009713A3"/>
    <w:rsid w:val="009715E1"/>
    <w:rsid w:val="00972034"/>
    <w:rsid w:val="00972D12"/>
    <w:rsid w:val="00972EE8"/>
    <w:rsid w:val="00973783"/>
    <w:rsid w:val="00974CBD"/>
    <w:rsid w:val="00974D69"/>
    <w:rsid w:val="0097736E"/>
    <w:rsid w:val="00982D1F"/>
    <w:rsid w:val="009854C3"/>
    <w:rsid w:val="009863CB"/>
    <w:rsid w:val="00991F9A"/>
    <w:rsid w:val="0099366E"/>
    <w:rsid w:val="0099476B"/>
    <w:rsid w:val="00994E94"/>
    <w:rsid w:val="00996151"/>
    <w:rsid w:val="00997F50"/>
    <w:rsid w:val="009A0933"/>
    <w:rsid w:val="009A0B0B"/>
    <w:rsid w:val="009A11CB"/>
    <w:rsid w:val="009A2EE6"/>
    <w:rsid w:val="009A5543"/>
    <w:rsid w:val="009A6D38"/>
    <w:rsid w:val="009B0463"/>
    <w:rsid w:val="009B1571"/>
    <w:rsid w:val="009B210C"/>
    <w:rsid w:val="009B2145"/>
    <w:rsid w:val="009B32A2"/>
    <w:rsid w:val="009B35B3"/>
    <w:rsid w:val="009B3F04"/>
    <w:rsid w:val="009C40BC"/>
    <w:rsid w:val="009C49DA"/>
    <w:rsid w:val="009C4C67"/>
    <w:rsid w:val="009C62E5"/>
    <w:rsid w:val="009D06EE"/>
    <w:rsid w:val="009D27A5"/>
    <w:rsid w:val="009D3448"/>
    <w:rsid w:val="009D5750"/>
    <w:rsid w:val="009D76A0"/>
    <w:rsid w:val="009D7F6E"/>
    <w:rsid w:val="009E2983"/>
    <w:rsid w:val="009E2C2E"/>
    <w:rsid w:val="009E2E1B"/>
    <w:rsid w:val="009E2E7F"/>
    <w:rsid w:val="009E32E3"/>
    <w:rsid w:val="009E3308"/>
    <w:rsid w:val="009E412F"/>
    <w:rsid w:val="009E500D"/>
    <w:rsid w:val="009E5CAE"/>
    <w:rsid w:val="009E6EFD"/>
    <w:rsid w:val="009F19EA"/>
    <w:rsid w:val="009F1AF7"/>
    <w:rsid w:val="009F3D5E"/>
    <w:rsid w:val="009F5314"/>
    <w:rsid w:val="00A0532B"/>
    <w:rsid w:val="00A053CF"/>
    <w:rsid w:val="00A065C0"/>
    <w:rsid w:val="00A07E0E"/>
    <w:rsid w:val="00A1091D"/>
    <w:rsid w:val="00A119BB"/>
    <w:rsid w:val="00A11BE3"/>
    <w:rsid w:val="00A12773"/>
    <w:rsid w:val="00A12BF9"/>
    <w:rsid w:val="00A13F06"/>
    <w:rsid w:val="00A15FB8"/>
    <w:rsid w:val="00A16AB6"/>
    <w:rsid w:val="00A203A7"/>
    <w:rsid w:val="00A20818"/>
    <w:rsid w:val="00A20D3D"/>
    <w:rsid w:val="00A21A92"/>
    <w:rsid w:val="00A21C25"/>
    <w:rsid w:val="00A228A3"/>
    <w:rsid w:val="00A22C0C"/>
    <w:rsid w:val="00A23894"/>
    <w:rsid w:val="00A26B07"/>
    <w:rsid w:val="00A27DD2"/>
    <w:rsid w:val="00A323F4"/>
    <w:rsid w:val="00A33180"/>
    <w:rsid w:val="00A34BC4"/>
    <w:rsid w:val="00A34BFA"/>
    <w:rsid w:val="00A354B4"/>
    <w:rsid w:val="00A42224"/>
    <w:rsid w:val="00A42CCF"/>
    <w:rsid w:val="00A44D00"/>
    <w:rsid w:val="00A460AC"/>
    <w:rsid w:val="00A463FD"/>
    <w:rsid w:val="00A46A15"/>
    <w:rsid w:val="00A525C9"/>
    <w:rsid w:val="00A54763"/>
    <w:rsid w:val="00A61BA0"/>
    <w:rsid w:val="00A62554"/>
    <w:rsid w:val="00A625CA"/>
    <w:rsid w:val="00A62E3B"/>
    <w:rsid w:val="00A63187"/>
    <w:rsid w:val="00A63B8A"/>
    <w:rsid w:val="00A65102"/>
    <w:rsid w:val="00A662D9"/>
    <w:rsid w:val="00A66C99"/>
    <w:rsid w:val="00A6717F"/>
    <w:rsid w:val="00A7035D"/>
    <w:rsid w:val="00A71054"/>
    <w:rsid w:val="00A72B6E"/>
    <w:rsid w:val="00A732D7"/>
    <w:rsid w:val="00A802B1"/>
    <w:rsid w:val="00A81B8F"/>
    <w:rsid w:val="00A82906"/>
    <w:rsid w:val="00A84002"/>
    <w:rsid w:val="00A92D96"/>
    <w:rsid w:val="00A93158"/>
    <w:rsid w:val="00A9373B"/>
    <w:rsid w:val="00A94E4E"/>
    <w:rsid w:val="00A958D7"/>
    <w:rsid w:val="00A95C63"/>
    <w:rsid w:val="00A95DAB"/>
    <w:rsid w:val="00A9659B"/>
    <w:rsid w:val="00A97E07"/>
    <w:rsid w:val="00AA00B6"/>
    <w:rsid w:val="00AA1944"/>
    <w:rsid w:val="00AA2093"/>
    <w:rsid w:val="00AA28BE"/>
    <w:rsid w:val="00AA3651"/>
    <w:rsid w:val="00AA44E5"/>
    <w:rsid w:val="00AA6BDF"/>
    <w:rsid w:val="00AB0475"/>
    <w:rsid w:val="00AB04EE"/>
    <w:rsid w:val="00AB1043"/>
    <w:rsid w:val="00AB49B2"/>
    <w:rsid w:val="00AB6F35"/>
    <w:rsid w:val="00AB75CA"/>
    <w:rsid w:val="00AB7C91"/>
    <w:rsid w:val="00AC02D3"/>
    <w:rsid w:val="00AC34FA"/>
    <w:rsid w:val="00AC391D"/>
    <w:rsid w:val="00AC4B16"/>
    <w:rsid w:val="00AC4BFA"/>
    <w:rsid w:val="00AC4CEF"/>
    <w:rsid w:val="00AC57C3"/>
    <w:rsid w:val="00AC619E"/>
    <w:rsid w:val="00AC6B51"/>
    <w:rsid w:val="00AC6D90"/>
    <w:rsid w:val="00AC76CB"/>
    <w:rsid w:val="00AC7C73"/>
    <w:rsid w:val="00AD120E"/>
    <w:rsid w:val="00AD3B62"/>
    <w:rsid w:val="00AD5083"/>
    <w:rsid w:val="00AD580E"/>
    <w:rsid w:val="00AD6550"/>
    <w:rsid w:val="00AD6875"/>
    <w:rsid w:val="00AE1BDE"/>
    <w:rsid w:val="00AE2329"/>
    <w:rsid w:val="00AE2CE6"/>
    <w:rsid w:val="00AE2EB7"/>
    <w:rsid w:val="00AE3C28"/>
    <w:rsid w:val="00AE51BE"/>
    <w:rsid w:val="00AE566B"/>
    <w:rsid w:val="00AE6852"/>
    <w:rsid w:val="00AE6CD1"/>
    <w:rsid w:val="00AE6F79"/>
    <w:rsid w:val="00AF2689"/>
    <w:rsid w:val="00AF5470"/>
    <w:rsid w:val="00AF5EC7"/>
    <w:rsid w:val="00B029F5"/>
    <w:rsid w:val="00B02EEA"/>
    <w:rsid w:val="00B032A5"/>
    <w:rsid w:val="00B04E1D"/>
    <w:rsid w:val="00B054D5"/>
    <w:rsid w:val="00B06136"/>
    <w:rsid w:val="00B11F3A"/>
    <w:rsid w:val="00B12CCB"/>
    <w:rsid w:val="00B12F01"/>
    <w:rsid w:val="00B13DA2"/>
    <w:rsid w:val="00B14842"/>
    <w:rsid w:val="00B1684B"/>
    <w:rsid w:val="00B1701A"/>
    <w:rsid w:val="00B17E83"/>
    <w:rsid w:val="00B210DA"/>
    <w:rsid w:val="00B21301"/>
    <w:rsid w:val="00B215A6"/>
    <w:rsid w:val="00B23480"/>
    <w:rsid w:val="00B25F8B"/>
    <w:rsid w:val="00B27BBC"/>
    <w:rsid w:val="00B326E0"/>
    <w:rsid w:val="00B375FF"/>
    <w:rsid w:val="00B41DE5"/>
    <w:rsid w:val="00B427C6"/>
    <w:rsid w:val="00B4371A"/>
    <w:rsid w:val="00B43ABB"/>
    <w:rsid w:val="00B44A7F"/>
    <w:rsid w:val="00B44C8B"/>
    <w:rsid w:val="00B465A4"/>
    <w:rsid w:val="00B47271"/>
    <w:rsid w:val="00B47492"/>
    <w:rsid w:val="00B47C1E"/>
    <w:rsid w:val="00B524F6"/>
    <w:rsid w:val="00B52AB6"/>
    <w:rsid w:val="00B54193"/>
    <w:rsid w:val="00B56F59"/>
    <w:rsid w:val="00B57101"/>
    <w:rsid w:val="00B57C9D"/>
    <w:rsid w:val="00B60AA0"/>
    <w:rsid w:val="00B61863"/>
    <w:rsid w:val="00B62F3A"/>
    <w:rsid w:val="00B64110"/>
    <w:rsid w:val="00B673CE"/>
    <w:rsid w:val="00B700DB"/>
    <w:rsid w:val="00B735E2"/>
    <w:rsid w:val="00B764E2"/>
    <w:rsid w:val="00B77A56"/>
    <w:rsid w:val="00B80F1A"/>
    <w:rsid w:val="00B84306"/>
    <w:rsid w:val="00B847D1"/>
    <w:rsid w:val="00B8576F"/>
    <w:rsid w:val="00B94E4B"/>
    <w:rsid w:val="00B94E8D"/>
    <w:rsid w:val="00B9536B"/>
    <w:rsid w:val="00BA19EB"/>
    <w:rsid w:val="00BA5B91"/>
    <w:rsid w:val="00BA5BDE"/>
    <w:rsid w:val="00BA5F50"/>
    <w:rsid w:val="00BA6083"/>
    <w:rsid w:val="00BB05D8"/>
    <w:rsid w:val="00BB1796"/>
    <w:rsid w:val="00BB1A96"/>
    <w:rsid w:val="00BB310B"/>
    <w:rsid w:val="00BB42DA"/>
    <w:rsid w:val="00BB4C9B"/>
    <w:rsid w:val="00BB72EA"/>
    <w:rsid w:val="00BB799D"/>
    <w:rsid w:val="00BC03A2"/>
    <w:rsid w:val="00BC2DBB"/>
    <w:rsid w:val="00BC5AFE"/>
    <w:rsid w:val="00BC68EC"/>
    <w:rsid w:val="00BD2066"/>
    <w:rsid w:val="00BD3EFC"/>
    <w:rsid w:val="00BE059A"/>
    <w:rsid w:val="00BE118E"/>
    <w:rsid w:val="00BE2818"/>
    <w:rsid w:val="00BE2852"/>
    <w:rsid w:val="00BE4C39"/>
    <w:rsid w:val="00BE4ECF"/>
    <w:rsid w:val="00BE51D1"/>
    <w:rsid w:val="00BF2111"/>
    <w:rsid w:val="00BF3449"/>
    <w:rsid w:val="00BF4063"/>
    <w:rsid w:val="00BF4587"/>
    <w:rsid w:val="00BF7272"/>
    <w:rsid w:val="00C001C2"/>
    <w:rsid w:val="00C00620"/>
    <w:rsid w:val="00C01570"/>
    <w:rsid w:val="00C01C69"/>
    <w:rsid w:val="00C01F0C"/>
    <w:rsid w:val="00C047C4"/>
    <w:rsid w:val="00C049F4"/>
    <w:rsid w:val="00C120D9"/>
    <w:rsid w:val="00C12898"/>
    <w:rsid w:val="00C13266"/>
    <w:rsid w:val="00C13B00"/>
    <w:rsid w:val="00C13E1E"/>
    <w:rsid w:val="00C16C8B"/>
    <w:rsid w:val="00C17A40"/>
    <w:rsid w:val="00C17BDC"/>
    <w:rsid w:val="00C17D1C"/>
    <w:rsid w:val="00C17E47"/>
    <w:rsid w:val="00C2163B"/>
    <w:rsid w:val="00C22307"/>
    <w:rsid w:val="00C225F6"/>
    <w:rsid w:val="00C227F8"/>
    <w:rsid w:val="00C2322D"/>
    <w:rsid w:val="00C23B57"/>
    <w:rsid w:val="00C23C28"/>
    <w:rsid w:val="00C2560A"/>
    <w:rsid w:val="00C303BA"/>
    <w:rsid w:val="00C31601"/>
    <w:rsid w:val="00C379C1"/>
    <w:rsid w:val="00C4012D"/>
    <w:rsid w:val="00C4064E"/>
    <w:rsid w:val="00C4187D"/>
    <w:rsid w:val="00C41B65"/>
    <w:rsid w:val="00C43264"/>
    <w:rsid w:val="00C43DEC"/>
    <w:rsid w:val="00C46B0A"/>
    <w:rsid w:val="00C46FCD"/>
    <w:rsid w:val="00C50997"/>
    <w:rsid w:val="00C50BC6"/>
    <w:rsid w:val="00C51235"/>
    <w:rsid w:val="00C51E86"/>
    <w:rsid w:val="00C53179"/>
    <w:rsid w:val="00C540FC"/>
    <w:rsid w:val="00C54179"/>
    <w:rsid w:val="00C54454"/>
    <w:rsid w:val="00C55DAD"/>
    <w:rsid w:val="00C56177"/>
    <w:rsid w:val="00C5655A"/>
    <w:rsid w:val="00C57C0E"/>
    <w:rsid w:val="00C605CD"/>
    <w:rsid w:val="00C65CAC"/>
    <w:rsid w:val="00C6691D"/>
    <w:rsid w:val="00C67903"/>
    <w:rsid w:val="00C70E0D"/>
    <w:rsid w:val="00C70ED0"/>
    <w:rsid w:val="00C71D04"/>
    <w:rsid w:val="00C72406"/>
    <w:rsid w:val="00C7319D"/>
    <w:rsid w:val="00C7476F"/>
    <w:rsid w:val="00C75333"/>
    <w:rsid w:val="00C755C7"/>
    <w:rsid w:val="00C76FAD"/>
    <w:rsid w:val="00C828DC"/>
    <w:rsid w:val="00C82F67"/>
    <w:rsid w:val="00C8384A"/>
    <w:rsid w:val="00C8541A"/>
    <w:rsid w:val="00C86B86"/>
    <w:rsid w:val="00C91F2C"/>
    <w:rsid w:val="00C9242B"/>
    <w:rsid w:val="00C94393"/>
    <w:rsid w:val="00C954E1"/>
    <w:rsid w:val="00C96C06"/>
    <w:rsid w:val="00C97AD5"/>
    <w:rsid w:val="00C97B61"/>
    <w:rsid w:val="00C97FD7"/>
    <w:rsid w:val="00CA0D00"/>
    <w:rsid w:val="00CA0F7D"/>
    <w:rsid w:val="00CA168B"/>
    <w:rsid w:val="00CA2D7B"/>
    <w:rsid w:val="00CA47E9"/>
    <w:rsid w:val="00CA5F2F"/>
    <w:rsid w:val="00CA74FF"/>
    <w:rsid w:val="00CA7542"/>
    <w:rsid w:val="00CB1149"/>
    <w:rsid w:val="00CB3176"/>
    <w:rsid w:val="00CB4EB1"/>
    <w:rsid w:val="00CB5507"/>
    <w:rsid w:val="00CB66A5"/>
    <w:rsid w:val="00CB7D2A"/>
    <w:rsid w:val="00CC0F6C"/>
    <w:rsid w:val="00CC2A02"/>
    <w:rsid w:val="00CC38CE"/>
    <w:rsid w:val="00CC4601"/>
    <w:rsid w:val="00CC4901"/>
    <w:rsid w:val="00CC6089"/>
    <w:rsid w:val="00CC6772"/>
    <w:rsid w:val="00CC71BF"/>
    <w:rsid w:val="00CC75C1"/>
    <w:rsid w:val="00CD165C"/>
    <w:rsid w:val="00CD19DD"/>
    <w:rsid w:val="00CD2B25"/>
    <w:rsid w:val="00CD4B59"/>
    <w:rsid w:val="00CD55C3"/>
    <w:rsid w:val="00CD6609"/>
    <w:rsid w:val="00CD7708"/>
    <w:rsid w:val="00CE06EC"/>
    <w:rsid w:val="00CE184B"/>
    <w:rsid w:val="00CE1A2C"/>
    <w:rsid w:val="00CE1B22"/>
    <w:rsid w:val="00CE21FB"/>
    <w:rsid w:val="00CE44D2"/>
    <w:rsid w:val="00CE5C3A"/>
    <w:rsid w:val="00CE6048"/>
    <w:rsid w:val="00CF3473"/>
    <w:rsid w:val="00CF3C63"/>
    <w:rsid w:val="00CF4598"/>
    <w:rsid w:val="00CF59B4"/>
    <w:rsid w:val="00D004CB"/>
    <w:rsid w:val="00D00CD7"/>
    <w:rsid w:val="00D01C10"/>
    <w:rsid w:val="00D01FDA"/>
    <w:rsid w:val="00D02BB4"/>
    <w:rsid w:val="00D046DC"/>
    <w:rsid w:val="00D0509E"/>
    <w:rsid w:val="00D06D29"/>
    <w:rsid w:val="00D07E7F"/>
    <w:rsid w:val="00D13981"/>
    <w:rsid w:val="00D143F8"/>
    <w:rsid w:val="00D16928"/>
    <w:rsid w:val="00D172F4"/>
    <w:rsid w:val="00D17393"/>
    <w:rsid w:val="00D21504"/>
    <w:rsid w:val="00D2572B"/>
    <w:rsid w:val="00D269B6"/>
    <w:rsid w:val="00D27DDF"/>
    <w:rsid w:val="00D30127"/>
    <w:rsid w:val="00D3396C"/>
    <w:rsid w:val="00D35249"/>
    <w:rsid w:val="00D377EA"/>
    <w:rsid w:val="00D40083"/>
    <w:rsid w:val="00D400B2"/>
    <w:rsid w:val="00D41A96"/>
    <w:rsid w:val="00D4256A"/>
    <w:rsid w:val="00D44CAE"/>
    <w:rsid w:val="00D45F42"/>
    <w:rsid w:val="00D50063"/>
    <w:rsid w:val="00D50CB8"/>
    <w:rsid w:val="00D50EF8"/>
    <w:rsid w:val="00D510E1"/>
    <w:rsid w:val="00D53F7D"/>
    <w:rsid w:val="00D541EC"/>
    <w:rsid w:val="00D57AC2"/>
    <w:rsid w:val="00D603B0"/>
    <w:rsid w:val="00D63C83"/>
    <w:rsid w:val="00D646DA"/>
    <w:rsid w:val="00D66A93"/>
    <w:rsid w:val="00D675AC"/>
    <w:rsid w:val="00D70849"/>
    <w:rsid w:val="00D72DF8"/>
    <w:rsid w:val="00D75C08"/>
    <w:rsid w:val="00D772EE"/>
    <w:rsid w:val="00D77735"/>
    <w:rsid w:val="00D81720"/>
    <w:rsid w:val="00D8209B"/>
    <w:rsid w:val="00D820E5"/>
    <w:rsid w:val="00D827FA"/>
    <w:rsid w:val="00D829CD"/>
    <w:rsid w:val="00D83F75"/>
    <w:rsid w:val="00D8492F"/>
    <w:rsid w:val="00D86411"/>
    <w:rsid w:val="00D900D2"/>
    <w:rsid w:val="00D90A65"/>
    <w:rsid w:val="00D91451"/>
    <w:rsid w:val="00D924A1"/>
    <w:rsid w:val="00D9681B"/>
    <w:rsid w:val="00D9719A"/>
    <w:rsid w:val="00D97E14"/>
    <w:rsid w:val="00DA149A"/>
    <w:rsid w:val="00DA2085"/>
    <w:rsid w:val="00DA23C1"/>
    <w:rsid w:val="00DA4043"/>
    <w:rsid w:val="00DA5ED5"/>
    <w:rsid w:val="00DA7F5F"/>
    <w:rsid w:val="00DB06CB"/>
    <w:rsid w:val="00DB1DCF"/>
    <w:rsid w:val="00DB282F"/>
    <w:rsid w:val="00DB4EFB"/>
    <w:rsid w:val="00DB53C2"/>
    <w:rsid w:val="00DB5C24"/>
    <w:rsid w:val="00DB6F2C"/>
    <w:rsid w:val="00DB723F"/>
    <w:rsid w:val="00DB7A73"/>
    <w:rsid w:val="00DB7F8D"/>
    <w:rsid w:val="00DC0F2A"/>
    <w:rsid w:val="00DC1DE2"/>
    <w:rsid w:val="00DC23E8"/>
    <w:rsid w:val="00DC387A"/>
    <w:rsid w:val="00DC3A7C"/>
    <w:rsid w:val="00DC5306"/>
    <w:rsid w:val="00DC5845"/>
    <w:rsid w:val="00DC7F7E"/>
    <w:rsid w:val="00DD13BB"/>
    <w:rsid w:val="00DD1FBC"/>
    <w:rsid w:val="00DD2682"/>
    <w:rsid w:val="00DD64B4"/>
    <w:rsid w:val="00DD69E7"/>
    <w:rsid w:val="00DD712E"/>
    <w:rsid w:val="00DE0B88"/>
    <w:rsid w:val="00DE21F7"/>
    <w:rsid w:val="00DE2FA6"/>
    <w:rsid w:val="00DE4B56"/>
    <w:rsid w:val="00DE507E"/>
    <w:rsid w:val="00DE521F"/>
    <w:rsid w:val="00DE5F08"/>
    <w:rsid w:val="00DE74BD"/>
    <w:rsid w:val="00DF13B2"/>
    <w:rsid w:val="00DF37FD"/>
    <w:rsid w:val="00DF4D9B"/>
    <w:rsid w:val="00DF55BC"/>
    <w:rsid w:val="00DF635D"/>
    <w:rsid w:val="00DF7C71"/>
    <w:rsid w:val="00E00BF2"/>
    <w:rsid w:val="00E02420"/>
    <w:rsid w:val="00E03234"/>
    <w:rsid w:val="00E0370C"/>
    <w:rsid w:val="00E03B1A"/>
    <w:rsid w:val="00E0404D"/>
    <w:rsid w:val="00E1199F"/>
    <w:rsid w:val="00E13E9C"/>
    <w:rsid w:val="00E151EE"/>
    <w:rsid w:val="00E164A3"/>
    <w:rsid w:val="00E170C6"/>
    <w:rsid w:val="00E17CE2"/>
    <w:rsid w:val="00E232CB"/>
    <w:rsid w:val="00E2334C"/>
    <w:rsid w:val="00E235B7"/>
    <w:rsid w:val="00E2502A"/>
    <w:rsid w:val="00E2696B"/>
    <w:rsid w:val="00E30595"/>
    <w:rsid w:val="00E31CB4"/>
    <w:rsid w:val="00E32BE2"/>
    <w:rsid w:val="00E32C15"/>
    <w:rsid w:val="00E35B81"/>
    <w:rsid w:val="00E40288"/>
    <w:rsid w:val="00E40810"/>
    <w:rsid w:val="00E41AD5"/>
    <w:rsid w:val="00E43E79"/>
    <w:rsid w:val="00E448E8"/>
    <w:rsid w:val="00E44958"/>
    <w:rsid w:val="00E472CA"/>
    <w:rsid w:val="00E513A6"/>
    <w:rsid w:val="00E51C08"/>
    <w:rsid w:val="00E536FE"/>
    <w:rsid w:val="00E55E0B"/>
    <w:rsid w:val="00E60976"/>
    <w:rsid w:val="00E6359D"/>
    <w:rsid w:val="00E6686E"/>
    <w:rsid w:val="00E66ECB"/>
    <w:rsid w:val="00E67274"/>
    <w:rsid w:val="00E70B20"/>
    <w:rsid w:val="00E70FCE"/>
    <w:rsid w:val="00E71D1D"/>
    <w:rsid w:val="00E74413"/>
    <w:rsid w:val="00E74A56"/>
    <w:rsid w:val="00E75230"/>
    <w:rsid w:val="00E75F96"/>
    <w:rsid w:val="00E779ED"/>
    <w:rsid w:val="00E77D5F"/>
    <w:rsid w:val="00E808C7"/>
    <w:rsid w:val="00E8191A"/>
    <w:rsid w:val="00E81B8C"/>
    <w:rsid w:val="00E822C2"/>
    <w:rsid w:val="00E8290B"/>
    <w:rsid w:val="00E82EA7"/>
    <w:rsid w:val="00E83B2F"/>
    <w:rsid w:val="00E83BF6"/>
    <w:rsid w:val="00E843B3"/>
    <w:rsid w:val="00E857CD"/>
    <w:rsid w:val="00E90493"/>
    <w:rsid w:val="00E90764"/>
    <w:rsid w:val="00E911B9"/>
    <w:rsid w:val="00E91C80"/>
    <w:rsid w:val="00E946EB"/>
    <w:rsid w:val="00E95E38"/>
    <w:rsid w:val="00EA0156"/>
    <w:rsid w:val="00EA137D"/>
    <w:rsid w:val="00EA42A1"/>
    <w:rsid w:val="00EB259A"/>
    <w:rsid w:val="00EB439D"/>
    <w:rsid w:val="00EB6A9C"/>
    <w:rsid w:val="00EB6F58"/>
    <w:rsid w:val="00EB75EB"/>
    <w:rsid w:val="00EC1611"/>
    <w:rsid w:val="00EC2CF3"/>
    <w:rsid w:val="00EC2D9F"/>
    <w:rsid w:val="00EC2DE7"/>
    <w:rsid w:val="00EC3553"/>
    <w:rsid w:val="00EC6431"/>
    <w:rsid w:val="00EC6A9D"/>
    <w:rsid w:val="00EC6DFC"/>
    <w:rsid w:val="00EC7D8B"/>
    <w:rsid w:val="00ED44CC"/>
    <w:rsid w:val="00ED4F0F"/>
    <w:rsid w:val="00ED70C2"/>
    <w:rsid w:val="00ED7BCE"/>
    <w:rsid w:val="00EE2275"/>
    <w:rsid w:val="00EE27AF"/>
    <w:rsid w:val="00EE4A15"/>
    <w:rsid w:val="00EE5103"/>
    <w:rsid w:val="00EE6434"/>
    <w:rsid w:val="00EF1456"/>
    <w:rsid w:val="00EF279F"/>
    <w:rsid w:val="00EF2827"/>
    <w:rsid w:val="00EF4133"/>
    <w:rsid w:val="00EF42F1"/>
    <w:rsid w:val="00EF4BAD"/>
    <w:rsid w:val="00EF4CD5"/>
    <w:rsid w:val="00EF7369"/>
    <w:rsid w:val="00EF7AA2"/>
    <w:rsid w:val="00F02D37"/>
    <w:rsid w:val="00F0314B"/>
    <w:rsid w:val="00F03393"/>
    <w:rsid w:val="00F03634"/>
    <w:rsid w:val="00F04F37"/>
    <w:rsid w:val="00F05EA7"/>
    <w:rsid w:val="00F060DA"/>
    <w:rsid w:val="00F06F09"/>
    <w:rsid w:val="00F07B74"/>
    <w:rsid w:val="00F135BE"/>
    <w:rsid w:val="00F13F13"/>
    <w:rsid w:val="00F1791B"/>
    <w:rsid w:val="00F23FF8"/>
    <w:rsid w:val="00F24A0B"/>
    <w:rsid w:val="00F25EE4"/>
    <w:rsid w:val="00F2721C"/>
    <w:rsid w:val="00F34583"/>
    <w:rsid w:val="00F35CB3"/>
    <w:rsid w:val="00F36001"/>
    <w:rsid w:val="00F3654A"/>
    <w:rsid w:val="00F37446"/>
    <w:rsid w:val="00F40712"/>
    <w:rsid w:val="00F42A36"/>
    <w:rsid w:val="00F4486B"/>
    <w:rsid w:val="00F47B2C"/>
    <w:rsid w:val="00F51970"/>
    <w:rsid w:val="00F51F5D"/>
    <w:rsid w:val="00F52A63"/>
    <w:rsid w:val="00F532D0"/>
    <w:rsid w:val="00F5431B"/>
    <w:rsid w:val="00F55D3B"/>
    <w:rsid w:val="00F560A2"/>
    <w:rsid w:val="00F63B00"/>
    <w:rsid w:val="00F66FB0"/>
    <w:rsid w:val="00F67F71"/>
    <w:rsid w:val="00F70997"/>
    <w:rsid w:val="00F7231B"/>
    <w:rsid w:val="00F74C01"/>
    <w:rsid w:val="00F77CAC"/>
    <w:rsid w:val="00F81177"/>
    <w:rsid w:val="00F82A97"/>
    <w:rsid w:val="00F8344F"/>
    <w:rsid w:val="00F8376D"/>
    <w:rsid w:val="00F8489A"/>
    <w:rsid w:val="00F9110C"/>
    <w:rsid w:val="00F919CB"/>
    <w:rsid w:val="00F91A8E"/>
    <w:rsid w:val="00F93262"/>
    <w:rsid w:val="00F93DA5"/>
    <w:rsid w:val="00F941E2"/>
    <w:rsid w:val="00F95DB8"/>
    <w:rsid w:val="00F97CFB"/>
    <w:rsid w:val="00FA1277"/>
    <w:rsid w:val="00FA2A57"/>
    <w:rsid w:val="00FA5DB2"/>
    <w:rsid w:val="00FA6077"/>
    <w:rsid w:val="00FA690F"/>
    <w:rsid w:val="00FA7FA7"/>
    <w:rsid w:val="00FB0DAC"/>
    <w:rsid w:val="00FB2554"/>
    <w:rsid w:val="00FB2A15"/>
    <w:rsid w:val="00FB49D5"/>
    <w:rsid w:val="00FB4A29"/>
    <w:rsid w:val="00FB4CC5"/>
    <w:rsid w:val="00FB5231"/>
    <w:rsid w:val="00FC0962"/>
    <w:rsid w:val="00FC129C"/>
    <w:rsid w:val="00FC1C84"/>
    <w:rsid w:val="00FC3536"/>
    <w:rsid w:val="00FC3866"/>
    <w:rsid w:val="00FC4010"/>
    <w:rsid w:val="00FC5865"/>
    <w:rsid w:val="00FC591A"/>
    <w:rsid w:val="00FC5B98"/>
    <w:rsid w:val="00FC6943"/>
    <w:rsid w:val="00FC70B7"/>
    <w:rsid w:val="00FC7154"/>
    <w:rsid w:val="00FD0F92"/>
    <w:rsid w:val="00FD3112"/>
    <w:rsid w:val="00FD3EB9"/>
    <w:rsid w:val="00FD52E8"/>
    <w:rsid w:val="00FD5706"/>
    <w:rsid w:val="00FD5B7E"/>
    <w:rsid w:val="00FD6322"/>
    <w:rsid w:val="00FD6D11"/>
    <w:rsid w:val="00FD6F72"/>
    <w:rsid w:val="00FD78A1"/>
    <w:rsid w:val="00FE1379"/>
    <w:rsid w:val="00FE2AB2"/>
    <w:rsid w:val="00FE401D"/>
    <w:rsid w:val="00FE5648"/>
    <w:rsid w:val="00FE68D4"/>
    <w:rsid w:val="00FE76F8"/>
    <w:rsid w:val="00FE7FAA"/>
    <w:rsid w:val="00FF1378"/>
    <w:rsid w:val="00FF138B"/>
    <w:rsid w:val="00FF23F7"/>
    <w:rsid w:val="00FF41B8"/>
    <w:rsid w:val="00FF51D7"/>
    <w:rsid w:val="00FF5342"/>
    <w:rsid w:val="00FF6716"/>
    <w:rsid w:val="00FF7138"/>
    <w:rsid w:val="00FF7232"/>
    <w:rsid w:val="00FF7826"/>
    <w:rsid w:val="00FF7D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07BFB"/>
  <w15:docId w15:val="{CDACCDAE-BD66-4E82-A0E9-25F27474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411"/>
    <w:pPr>
      <w:widowControl w:val="0"/>
      <w:suppressAutoHyphens/>
    </w:pPr>
    <w:rPr>
      <w:rFonts w:ascii="Times New Roman" w:hAnsi="Times New Roman"/>
      <w:kern w:val="1"/>
      <w:sz w:val="24"/>
      <w:szCs w:val="24"/>
      <w:lang w:eastAsia="ar-SA"/>
    </w:rPr>
  </w:style>
  <w:style w:type="paragraph" w:styleId="Heading1">
    <w:name w:val="heading 1"/>
    <w:basedOn w:val="Normal"/>
    <w:next w:val="Normal"/>
    <w:link w:val="Heading1Char"/>
    <w:uiPriority w:val="99"/>
    <w:qFormat/>
    <w:rsid w:val="009B0463"/>
    <w:pPr>
      <w:numPr>
        <w:numId w:val="2"/>
      </w:numPr>
      <w:outlineLvl w:val="0"/>
    </w:pPr>
    <w:rPr>
      <w:b/>
      <w:bCs/>
      <w:sz w:val="28"/>
      <w:szCs w:val="28"/>
    </w:rPr>
  </w:style>
  <w:style w:type="paragraph" w:styleId="Heading2">
    <w:name w:val="heading 2"/>
    <w:basedOn w:val="Normal"/>
    <w:next w:val="BodyText"/>
    <w:link w:val="Heading2Char"/>
    <w:uiPriority w:val="99"/>
    <w:qFormat/>
    <w:rsid w:val="009B0463"/>
    <w:pPr>
      <w:numPr>
        <w:ilvl w:val="1"/>
        <w:numId w:val="1"/>
      </w:numPr>
      <w:spacing w:before="240"/>
      <w:jc w:val="both"/>
      <w:outlineLvl w:val="1"/>
    </w:pPr>
    <w:rPr>
      <w:b/>
      <w:szCs w:val="20"/>
    </w:rPr>
  </w:style>
  <w:style w:type="paragraph" w:styleId="Heading3">
    <w:name w:val="heading 3"/>
    <w:basedOn w:val="Normal"/>
    <w:next w:val="Normal"/>
    <w:link w:val="Heading3Char"/>
    <w:unhideWhenUsed/>
    <w:qFormat/>
    <w:locked/>
    <w:rsid w:val="002561E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0463"/>
    <w:rPr>
      <w:rFonts w:ascii="Times New Roman" w:hAnsi="Times New Roman" w:cs="Times New Roman"/>
      <w:b/>
      <w:bCs/>
      <w:kern w:val="1"/>
      <w:sz w:val="28"/>
      <w:szCs w:val="28"/>
      <w:lang w:val="lt-LT" w:eastAsia="ar-SA" w:bidi="ar-SA"/>
    </w:rPr>
  </w:style>
  <w:style w:type="character" w:customStyle="1" w:styleId="Heading2Char">
    <w:name w:val="Heading 2 Char"/>
    <w:basedOn w:val="DefaultParagraphFont"/>
    <w:link w:val="Heading2"/>
    <w:uiPriority w:val="99"/>
    <w:locked/>
    <w:rsid w:val="009B0463"/>
    <w:rPr>
      <w:rFonts w:ascii="Times New Roman" w:hAnsi="Times New Roman" w:cs="Times New Roman"/>
      <w:b/>
      <w:kern w:val="1"/>
      <w:sz w:val="20"/>
      <w:szCs w:val="20"/>
      <w:lang w:val="lt-LT" w:eastAsia="ar-SA" w:bidi="ar-SA"/>
    </w:rPr>
  </w:style>
  <w:style w:type="paragraph" w:styleId="BodyText">
    <w:name w:val="Body Text"/>
    <w:basedOn w:val="Normal"/>
    <w:link w:val="BodyTextChar"/>
    <w:uiPriority w:val="99"/>
    <w:rsid w:val="009B0463"/>
    <w:pPr>
      <w:spacing w:after="120"/>
    </w:pPr>
  </w:style>
  <w:style w:type="character" w:customStyle="1" w:styleId="BodyTextChar">
    <w:name w:val="Body Text Char"/>
    <w:basedOn w:val="DefaultParagraphFont"/>
    <w:link w:val="BodyText"/>
    <w:uiPriority w:val="99"/>
    <w:locked/>
    <w:rsid w:val="009B0463"/>
    <w:rPr>
      <w:rFonts w:ascii="Times New Roman" w:hAnsi="Times New Roman" w:cs="Times New Roman"/>
      <w:kern w:val="1"/>
      <w:sz w:val="24"/>
      <w:szCs w:val="24"/>
      <w:lang w:val="lt-LT" w:eastAsia="ar-SA" w:bidi="ar-SA"/>
    </w:rPr>
  </w:style>
  <w:style w:type="paragraph" w:styleId="BodyText2">
    <w:name w:val="Body Text 2"/>
    <w:basedOn w:val="Normal"/>
    <w:link w:val="BodyText2Char"/>
    <w:uiPriority w:val="99"/>
    <w:rsid w:val="009B0463"/>
    <w:pPr>
      <w:widowControl/>
      <w:spacing w:after="120" w:line="480" w:lineRule="auto"/>
    </w:pPr>
    <w:rPr>
      <w:sz w:val="20"/>
      <w:szCs w:val="20"/>
    </w:rPr>
  </w:style>
  <w:style w:type="character" w:customStyle="1" w:styleId="BodyText2Char">
    <w:name w:val="Body Text 2 Char"/>
    <w:basedOn w:val="DefaultParagraphFont"/>
    <w:link w:val="BodyText2"/>
    <w:uiPriority w:val="99"/>
    <w:locked/>
    <w:rsid w:val="009B0463"/>
    <w:rPr>
      <w:rFonts w:ascii="Times New Roman" w:hAnsi="Times New Roman" w:cs="Times New Roman"/>
      <w:kern w:val="1"/>
      <w:sz w:val="20"/>
      <w:szCs w:val="20"/>
      <w:lang w:val="lt-LT" w:eastAsia="ar-SA" w:bidi="ar-SA"/>
    </w:rPr>
  </w:style>
  <w:style w:type="table" w:styleId="TableGrid">
    <w:name w:val="Table Grid"/>
    <w:basedOn w:val="TableNormal"/>
    <w:uiPriority w:val="99"/>
    <w:rsid w:val="00E75F9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605CD"/>
    <w:pPr>
      <w:widowControl/>
      <w:suppressAutoHyphens w:val="0"/>
      <w:spacing w:after="200" w:line="276" w:lineRule="auto"/>
      <w:ind w:left="720"/>
      <w:contextualSpacing/>
    </w:pPr>
    <w:rPr>
      <w:rFonts w:ascii="Calibri" w:hAnsi="Calibri"/>
      <w:noProof/>
      <w:kern w:val="0"/>
      <w:sz w:val="22"/>
      <w:szCs w:val="22"/>
      <w:lang w:eastAsia="en-US"/>
    </w:rPr>
  </w:style>
  <w:style w:type="paragraph" w:customStyle="1" w:styleId="Default">
    <w:name w:val="Default"/>
    <w:uiPriority w:val="99"/>
    <w:rsid w:val="00E536FE"/>
    <w:pPr>
      <w:autoSpaceDE w:val="0"/>
      <w:autoSpaceDN w:val="0"/>
      <w:adjustRightInd w:val="0"/>
    </w:pPr>
    <w:rPr>
      <w:rFonts w:ascii="Times New Roman" w:hAnsi="Times New Roman"/>
      <w:color w:val="000000"/>
      <w:sz w:val="24"/>
      <w:szCs w:val="24"/>
      <w:lang w:val="en-US" w:eastAsia="en-US"/>
    </w:rPr>
  </w:style>
  <w:style w:type="paragraph" w:styleId="BalloonText">
    <w:name w:val="Balloon Text"/>
    <w:basedOn w:val="Normal"/>
    <w:link w:val="BalloonTextChar"/>
    <w:uiPriority w:val="99"/>
    <w:semiHidden/>
    <w:rsid w:val="00E536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36FE"/>
    <w:rPr>
      <w:rFonts w:ascii="Tahoma" w:hAnsi="Tahoma" w:cs="Tahoma"/>
      <w:kern w:val="1"/>
      <w:sz w:val="16"/>
      <w:szCs w:val="16"/>
      <w:lang w:val="lt-LT" w:eastAsia="ar-SA" w:bidi="ar-SA"/>
    </w:rPr>
  </w:style>
  <w:style w:type="character" w:styleId="Hyperlink">
    <w:name w:val="Hyperlink"/>
    <w:basedOn w:val="DefaultParagraphFont"/>
    <w:uiPriority w:val="99"/>
    <w:semiHidden/>
    <w:rsid w:val="00A463FD"/>
    <w:rPr>
      <w:rFonts w:cs="Times New Roman"/>
      <w:color w:val="0000FF"/>
      <w:u w:val="single"/>
    </w:rPr>
  </w:style>
  <w:style w:type="table" w:customStyle="1" w:styleId="PlainTable11">
    <w:name w:val="Plain Table 11"/>
    <w:uiPriority w:val="99"/>
    <w:rsid w:val="00136A8A"/>
    <w:rPr>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5087A"/>
    <w:rPr>
      <w:rFonts w:cs="Times New Roman"/>
      <w:sz w:val="16"/>
      <w:szCs w:val="16"/>
    </w:rPr>
  </w:style>
  <w:style w:type="paragraph" w:styleId="CommentText">
    <w:name w:val="annotation text"/>
    <w:basedOn w:val="Normal"/>
    <w:link w:val="CommentTextChar"/>
    <w:uiPriority w:val="99"/>
    <w:rsid w:val="0045087A"/>
    <w:rPr>
      <w:sz w:val="20"/>
      <w:szCs w:val="20"/>
    </w:rPr>
  </w:style>
  <w:style w:type="character" w:customStyle="1" w:styleId="CommentTextChar">
    <w:name w:val="Comment Text Char"/>
    <w:basedOn w:val="DefaultParagraphFont"/>
    <w:link w:val="CommentText"/>
    <w:uiPriority w:val="99"/>
    <w:locked/>
    <w:rsid w:val="0045087A"/>
    <w:rPr>
      <w:rFonts w:ascii="Times New Roman" w:hAnsi="Times New Roman" w:cs="Times New Roman"/>
      <w:kern w:val="1"/>
      <w:sz w:val="20"/>
      <w:szCs w:val="20"/>
      <w:lang w:val="lt-LT" w:eastAsia="ar-SA" w:bidi="ar-SA"/>
    </w:rPr>
  </w:style>
  <w:style w:type="paragraph" w:styleId="CommentSubject">
    <w:name w:val="annotation subject"/>
    <w:basedOn w:val="CommentText"/>
    <w:next w:val="CommentText"/>
    <w:link w:val="CommentSubjectChar"/>
    <w:uiPriority w:val="99"/>
    <w:semiHidden/>
    <w:rsid w:val="0045087A"/>
    <w:rPr>
      <w:b/>
      <w:bCs/>
    </w:rPr>
  </w:style>
  <w:style w:type="character" w:customStyle="1" w:styleId="CommentSubjectChar">
    <w:name w:val="Comment Subject Char"/>
    <w:basedOn w:val="CommentTextChar"/>
    <w:link w:val="CommentSubject"/>
    <w:uiPriority w:val="99"/>
    <w:semiHidden/>
    <w:locked/>
    <w:rsid w:val="0045087A"/>
    <w:rPr>
      <w:rFonts w:ascii="Times New Roman" w:hAnsi="Times New Roman" w:cs="Times New Roman"/>
      <w:b/>
      <w:bCs/>
      <w:kern w:val="1"/>
      <w:sz w:val="20"/>
      <w:szCs w:val="20"/>
      <w:lang w:val="lt-LT" w:eastAsia="ar-SA" w:bidi="ar-SA"/>
    </w:rPr>
  </w:style>
  <w:style w:type="paragraph" w:styleId="Header">
    <w:name w:val="header"/>
    <w:basedOn w:val="Normal"/>
    <w:link w:val="HeaderChar"/>
    <w:uiPriority w:val="99"/>
    <w:rsid w:val="006C11A1"/>
    <w:pPr>
      <w:tabs>
        <w:tab w:val="center" w:pos="4986"/>
        <w:tab w:val="right" w:pos="9972"/>
      </w:tabs>
    </w:pPr>
  </w:style>
  <w:style w:type="character" w:customStyle="1" w:styleId="HeaderChar">
    <w:name w:val="Header Char"/>
    <w:basedOn w:val="DefaultParagraphFont"/>
    <w:link w:val="Header"/>
    <w:uiPriority w:val="99"/>
    <w:locked/>
    <w:rsid w:val="006C11A1"/>
    <w:rPr>
      <w:rFonts w:ascii="Times New Roman" w:hAnsi="Times New Roman" w:cs="Times New Roman"/>
      <w:kern w:val="1"/>
      <w:sz w:val="24"/>
      <w:szCs w:val="24"/>
      <w:lang w:val="lt-LT" w:eastAsia="ar-SA" w:bidi="ar-SA"/>
    </w:rPr>
  </w:style>
  <w:style w:type="paragraph" w:styleId="Footer">
    <w:name w:val="footer"/>
    <w:basedOn w:val="Normal"/>
    <w:link w:val="FooterChar"/>
    <w:uiPriority w:val="99"/>
    <w:rsid w:val="006C11A1"/>
    <w:pPr>
      <w:tabs>
        <w:tab w:val="center" w:pos="4986"/>
        <w:tab w:val="right" w:pos="9972"/>
      </w:tabs>
    </w:pPr>
  </w:style>
  <w:style w:type="character" w:customStyle="1" w:styleId="FooterChar">
    <w:name w:val="Footer Char"/>
    <w:basedOn w:val="DefaultParagraphFont"/>
    <w:link w:val="Footer"/>
    <w:uiPriority w:val="99"/>
    <w:locked/>
    <w:rsid w:val="006C11A1"/>
    <w:rPr>
      <w:rFonts w:ascii="Times New Roman" w:hAnsi="Times New Roman" w:cs="Times New Roman"/>
      <w:kern w:val="1"/>
      <w:sz w:val="24"/>
      <w:szCs w:val="24"/>
      <w:lang w:val="lt-LT" w:eastAsia="ar-SA" w:bidi="ar-SA"/>
    </w:rPr>
  </w:style>
  <w:style w:type="paragraph" w:customStyle="1" w:styleId="istatymas">
    <w:name w:val="istatymas"/>
    <w:basedOn w:val="Normal"/>
    <w:uiPriority w:val="99"/>
    <w:rsid w:val="002A5E73"/>
    <w:pPr>
      <w:widowControl/>
      <w:suppressAutoHyphens w:val="0"/>
      <w:spacing w:before="100" w:beforeAutospacing="1" w:after="100" w:afterAutospacing="1"/>
    </w:pPr>
    <w:rPr>
      <w:rFonts w:eastAsia="Times New Roman"/>
      <w:kern w:val="0"/>
      <w:lang w:eastAsia="lt-LT"/>
    </w:rPr>
  </w:style>
  <w:style w:type="paragraph" w:customStyle="1" w:styleId="bodytext0">
    <w:name w:val="bodytext"/>
    <w:basedOn w:val="Normal"/>
    <w:uiPriority w:val="99"/>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DefaultParagraphFont"/>
    <w:uiPriority w:val="99"/>
    <w:rsid w:val="002A5E73"/>
    <w:rPr>
      <w:rFonts w:cs="Times New Roman"/>
    </w:rPr>
  </w:style>
  <w:style w:type="paragraph" w:customStyle="1" w:styleId="Hipersaitas1">
    <w:name w:val="Hipersaitas1"/>
    <w:basedOn w:val="Normal"/>
    <w:uiPriority w:val="99"/>
    <w:rsid w:val="003B6BA0"/>
    <w:pPr>
      <w:widowControl/>
      <w:spacing w:before="280" w:after="280"/>
      <w:ind w:firstLine="720"/>
    </w:pPr>
    <w:rPr>
      <w:rFonts w:eastAsia="Times New Roman"/>
      <w:kern w:val="2"/>
    </w:rPr>
  </w:style>
  <w:style w:type="paragraph" w:customStyle="1" w:styleId="SLONormal">
    <w:name w:val="SLO Normal"/>
    <w:uiPriority w:val="99"/>
    <w:rsid w:val="003B6BA0"/>
    <w:pPr>
      <w:suppressAutoHyphens/>
      <w:spacing w:before="120" w:after="120"/>
      <w:jc w:val="both"/>
    </w:pPr>
    <w:rPr>
      <w:rFonts w:ascii="Times New Roman" w:hAnsi="Times New Roman"/>
      <w:kern w:val="2"/>
      <w:sz w:val="24"/>
      <w:szCs w:val="24"/>
      <w:lang w:val="en-GB" w:eastAsia="ar-SA"/>
    </w:rPr>
  </w:style>
  <w:style w:type="paragraph" w:styleId="FootnoteText">
    <w:name w:val="footnote text"/>
    <w:basedOn w:val="Normal"/>
    <w:link w:val="FootnoteTextChar"/>
    <w:uiPriority w:val="99"/>
    <w:semiHidden/>
    <w:rsid w:val="00DE5F08"/>
    <w:pPr>
      <w:widowControl/>
      <w:ind w:firstLine="720"/>
    </w:pPr>
    <w:rPr>
      <w:rFonts w:eastAsia="Times New Roman"/>
      <w:sz w:val="20"/>
      <w:szCs w:val="20"/>
    </w:rPr>
  </w:style>
  <w:style w:type="character" w:customStyle="1" w:styleId="FootnoteTextChar">
    <w:name w:val="Footnote Text Char"/>
    <w:basedOn w:val="DefaultParagraphFont"/>
    <w:link w:val="FootnoteText"/>
    <w:uiPriority w:val="99"/>
    <w:semiHidden/>
    <w:locked/>
    <w:rsid w:val="00DE5F08"/>
    <w:rPr>
      <w:rFonts w:ascii="Times New Roman" w:hAnsi="Times New Roman" w:cs="Times New Roman"/>
      <w:kern w:val="1"/>
      <w:sz w:val="20"/>
      <w:szCs w:val="20"/>
      <w:lang w:val="lt-LT" w:eastAsia="ar-SA" w:bidi="ar-SA"/>
    </w:rPr>
  </w:style>
  <w:style w:type="character" w:styleId="FootnoteReference">
    <w:name w:val="footnote reference"/>
    <w:basedOn w:val="DefaultParagraphFont"/>
    <w:uiPriority w:val="99"/>
    <w:semiHidden/>
    <w:rsid w:val="00DE5F08"/>
    <w:rPr>
      <w:rFonts w:cs="Times New Roman"/>
      <w:vertAlign w:val="superscript"/>
    </w:rPr>
  </w:style>
  <w:style w:type="character" w:styleId="Emphasis">
    <w:name w:val="Emphasis"/>
    <w:basedOn w:val="DefaultParagraphFont"/>
    <w:uiPriority w:val="99"/>
    <w:qFormat/>
    <w:rsid w:val="00A12773"/>
    <w:rPr>
      <w:rFonts w:cs="Times New Roman"/>
      <w:i/>
      <w:iCs/>
    </w:rPr>
  </w:style>
  <w:style w:type="paragraph" w:styleId="EndnoteText">
    <w:name w:val="endnote text"/>
    <w:basedOn w:val="Normal"/>
    <w:link w:val="EndnoteTextChar"/>
    <w:uiPriority w:val="99"/>
    <w:semiHidden/>
    <w:rsid w:val="00C7476F"/>
    <w:rPr>
      <w:sz w:val="20"/>
      <w:szCs w:val="20"/>
    </w:rPr>
  </w:style>
  <w:style w:type="character" w:customStyle="1" w:styleId="EndnoteTextChar">
    <w:name w:val="Endnote Text Char"/>
    <w:basedOn w:val="DefaultParagraphFont"/>
    <w:link w:val="EndnoteText"/>
    <w:uiPriority w:val="99"/>
    <w:semiHidden/>
    <w:locked/>
    <w:rsid w:val="00C7476F"/>
    <w:rPr>
      <w:rFonts w:ascii="Times New Roman" w:hAnsi="Times New Roman" w:cs="Times New Roman"/>
      <w:kern w:val="1"/>
      <w:sz w:val="20"/>
      <w:szCs w:val="20"/>
      <w:lang w:val="lt-LT" w:eastAsia="ar-SA" w:bidi="ar-SA"/>
    </w:rPr>
  </w:style>
  <w:style w:type="character" w:styleId="EndnoteReference">
    <w:name w:val="endnote reference"/>
    <w:basedOn w:val="DefaultParagraphFont"/>
    <w:uiPriority w:val="99"/>
    <w:semiHidden/>
    <w:rsid w:val="00C7476F"/>
    <w:rPr>
      <w:rFonts w:cs="Times New Roman"/>
      <w:vertAlign w:val="superscript"/>
    </w:rPr>
  </w:style>
  <w:style w:type="paragraph" w:customStyle="1" w:styleId="tin">
    <w:name w:val="tin"/>
    <w:basedOn w:val="Normal"/>
    <w:uiPriority w:val="99"/>
    <w:rsid w:val="00DB6F2C"/>
    <w:pPr>
      <w:widowControl/>
      <w:suppressAutoHyphens w:val="0"/>
      <w:spacing w:after="150"/>
    </w:pPr>
    <w:rPr>
      <w:rFonts w:eastAsia="Times New Roman"/>
      <w:kern w:val="0"/>
      <w:lang w:eastAsia="lt-LT"/>
    </w:rPr>
  </w:style>
  <w:style w:type="paragraph" w:customStyle="1" w:styleId="CM4">
    <w:name w:val="CM4"/>
    <w:basedOn w:val="Normal"/>
    <w:next w:val="Normal"/>
    <w:uiPriority w:val="99"/>
    <w:rsid w:val="00A34BFA"/>
    <w:pPr>
      <w:widowControl/>
      <w:suppressAutoHyphens w:val="0"/>
      <w:autoSpaceDE w:val="0"/>
      <w:autoSpaceDN w:val="0"/>
      <w:adjustRightInd w:val="0"/>
    </w:pPr>
    <w:rPr>
      <w:kern w:val="0"/>
      <w:lang w:eastAsia="en-US"/>
    </w:rPr>
  </w:style>
  <w:style w:type="character" w:customStyle="1" w:styleId="FontStyle12">
    <w:name w:val="Font Style12"/>
    <w:uiPriority w:val="99"/>
    <w:rsid w:val="00CF3C63"/>
    <w:rPr>
      <w:rFonts w:ascii="Times New Roman" w:hAnsi="Times New Roman"/>
      <w:sz w:val="20"/>
    </w:rPr>
  </w:style>
  <w:style w:type="character" w:styleId="Strong">
    <w:name w:val="Strong"/>
    <w:basedOn w:val="DefaultParagraphFont"/>
    <w:uiPriority w:val="22"/>
    <w:qFormat/>
    <w:locked/>
    <w:rsid w:val="00270C57"/>
    <w:rPr>
      <w:b/>
      <w:bCs/>
    </w:rPr>
  </w:style>
  <w:style w:type="character" w:customStyle="1" w:styleId="Heading3Char">
    <w:name w:val="Heading 3 Char"/>
    <w:basedOn w:val="DefaultParagraphFont"/>
    <w:link w:val="Heading3"/>
    <w:rsid w:val="002561E1"/>
    <w:rPr>
      <w:rFonts w:asciiTheme="majorHAnsi" w:eastAsiaTheme="majorEastAsia" w:hAnsiTheme="majorHAnsi" w:cstheme="majorBidi"/>
      <w:color w:val="243F60" w:themeColor="accent1" w:themeShade="7F"/>
      <w:kern w:val="1"/>
      <w:sz w:val="24"/>
      <w:szCs w:val="24"/>
      <w:lang w:eastAsia="ar-SA"/>
    </w:rPr>
  </w:style>
  <w:style w:type="paragraph" w:styleId="NormalWeb">
    <w:name w:val="Normal (Web)"/>
    <w:basedOn w:val="Normal"/>
    <w:uiPriority w:val="99"/>
    <w:unhideWhenUsed/>
    <w:rsid w:val="00215218"/>
    <w:pPr>
      <w:widowControl/>
      <w:suppressAutoHyphens w:val="0"/>
      <w:spacing w:before="100" w:beforeAutospacing="1" w:after="100" w:afterAutospacing="1"/>
    </w:pPr>
    <w:rPr>
      <w:rFonts w:eastAsia="Times New Roman"/>
      <w:kern w:val="0"/>
      <w:lang w:eastAsia="lt-LT"/>
    </w:rPr>
  </w:style>
  <w:style w:type="paragraph" w:styleId="Revision">
    <w:name w:val="Revision"/>
    <w:hidden/>
    <w:uiPriority w:val="99"/>
    <w:semiHidden/>
    <w:rsid w:val="0019479A"/>
    <w:rPr>
      <w:rFonts w:ascii="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013776">
      <w:bodyDiv w:val="1"/>
      <w:marLeft w:val="0"/>
      <w:marRight w:val="0"/>
      <w:marTop w:val="0"/>
      <w:marBottom w:val="0"/>
      <w:divBdr>
        <w:top w:val="none" w:sz="0" w:space="0" w:color="auto"/>
        <w:left w:val="none" w:sz="0" w:space="0" w:color="auto"/>
        <w:bottom w:val="none" w:sz="0" w:space="0" w:color="auto"/>
        <w:right w:val="none" w:sz="0" w:space="0" w:color="auto"/>
      </w:divBdr>
    </w:div>
    <w:div w:id="458572768">
      <w:bodyDiv w:val="1"/>
      <w:marLeft w:val="0"/>
      <w:marRight w:val="0"/>
      <w:marTop w:val="0"/>
      <w:marBottom w:val="0"/>
      <w:divBdr>
        <w:top w:val="none" w:sz="0" w:space="0" w:color="auto"/>
        <w:left w:val="none" w:sz="0" w:space="0" w:color="auto"/>
        <w:bottom w:val="none" w:sz="0" w:space="0" w:color="auto"/>
        <w:right w:val="none" w:sz="0" w:space="0" w:color="auto"/>
      </w:divBdr>
    </w:div>
    <w:div w:id="939533650">
      <w:bodyDiv w:val="1"/>
      <w:marLeft w:val="0"/>
      <w:marRight w:val="0"/>
      <w:marTop w:val="0"/>
      <w:marBottom w:val="0"/>
      <w:divBdr>
        <w:top w:val="none" w:sz="0" w:space="0" w:color="auto"/>
        <w:left w:val="none" w:sz="0" w:space="0" w:color="auto"/>
        <w:bottom w:val="none" w:sz="0" w:space="0" w:color="auto"/>
        <w:right w:val="none" w:sz="0" w:space="0" w:color="auto"/>
      </w:divBdr>
    </w:div>
    <w:div w:id="1153260537">
      <w:bodyDiv w:val="1"/>
      <w:marLeft w:val="0"/>
      <w:marRight w:val="0"/>
      <w:marTop w:val="0"/>
      <w:marBottom w:val="0"/>
      <w:divBdr>
        <w:top w:val="none" w:sz="0" w:space="0" w:color="auto"/>
        <w:left w:val="none" w:sz="0" w:space="0" w:color="auto"/>
        <w:bottom w:val="none" w:sz="0" w:space="0" w:color="auto"/>
        <w:right w:val="none" w:sz="0" w:space="0" w:color="auto"/>
      </w:divBdr>
    </w:div>
    <w:div w:id="1244996170">
      <w:bodyDiv w:val="1"/>
      <w:marLeft w:val="0"/>
      <w:marRight w:val="0"/>
      <w:marTop w:val="0"/>
      <w:marBottom w:val="0"/>
      <w:divBdr>
        <w:top w:val="none" w:sz="0" w:space="0" w:color="auto"/>
        <w:left w:val="none" w:sz="0" w:space="0" w:color="auto"/>
        <w:bottom w:val="none" w:sz="0" w:space="0" w:color="auto"/>
        <w:right w:val="none" w:sz="0" w:space="0" w:color="auto"/>
      </w:divBdr>
    </w:div>
    <w:div w:id="1277059548">
      <w:bodyDiv w:val="1"/>
      <w:marLeft w:val="0"/>
      <w:marRight w:val="0"/>
      <w:marTop w:val="0"/>
      <w:marBottom w:val="0"/>
      <w:divBdr>
        <w:top w:val="none" w:sz="0" w:space="0" w:color="auto"/>
        <w:left w:val="none" w:sz="0" w:space="0" w:color="auto"/>
        <w:bottom w:val="none" w:sz="0" w:space="0" w:color="auto"/>
        <w:right w:val="none" w:sz="0" w:space="0" w:color="auto"/>
      </w:divBdr>
    </w:div>
    <w:div w:id="1467774780">
      <w:bodyDiv w:val="1"/>
      <w:marLeft w:val="0"/>
      <w:marRight w:val="0"/>
      <w:marTop w:val="0"/>
      <w:marBottom w:val="0"/>
      <w:divBdr>
        <w:top w:val="none" w:sz="0" w:space="0" w:color="auto"/>
        <w:left w:val="none" w:sz="0" w:space="0" w:color="auto"/>
        <w:bottom w:val="none" w:sz="0" w:space="0" w:color="auto"/>
        <w:right w:val="none" w:sz="0" w:space="0" w:color="auto"/>
      </w:divBdr>
    </w:div>
    <w:div w:id="1536582956">
      <w:marLeft w:val="0"/>
      <w:marRight w:val="0"/>
      <w:marTop w:val="0"/>
      <w:marBottom w:val="0"/>
      <w:divBdr>
        <w:top w:val="none" w:sz="0" w:space="0" w:color="auto"/>
        <w:left w:val="none" w:sz="0" w:space="0" w:color="auto"/>
        <w:bottom w:val="none" w:sz="0" w:space="0" w:color="auto"/>
        <w:right w:val="none" w:sz="0" w:space="0" w:color="auto"/>
      </w:divBdr>
    </w:div>
    <w:div w:id="1536582957">
      <w:marLeft w:val="0"/>
      <w:marRight w:val="0"/>
      <w:marTop w:val="0"/>
      <w:marBottom w:val="0"/>
      <w:divBdr>
        <w:top w:val="none" w:sz="0" w:space="0" w:color="auto"/>
        <w:left w:val="none" w:sz="0" w:space="0" w:color="auto"/>
        <w:bottom w:val="none" w:sz="0" w:space="0" w:color="auto"/>
        <w:right w:val="none" w:sz="0" w:space="0" w:color="auto"/>
      </w:divBdr>
    </w:div>
    <w:div w:id="1536582960">
      <w:marLeft w:val="0"/>
      <w:marRight w:val="0"/>
      <w:marTop w:val="0"/>
      <w:marBottom w:val="0"/>
      <w:divBdr>
        <w:top w:val="none" w:sz="0" w:space="0" w:color="auto"/>
        <w:left w:val="none" w:sz="0" w:space="0" w:color="auto"/>
        <w:bottom w:val="none" w:sz="0" w:space="0" w:color="auto"/>
        <w:right w:val="none" w:sz="0" w:space="0" w:color="auto"/>
      </w:divBdr>
      <w:divsChild>
        <w:div w:id="1536582955">
          <w:marLeft w:val="0"/>
          <w:marRight w:val="0"/>
          <w:marTop w:val="0"/>
          <w:marBottom w:val="0"/>
          <w:divBdr>
            <w:top w:val="none" w:sz="0" w:space="0" w:color="auto"/>
            <w:left w:val="none" w:sz="0" w:space="0" w:color="auto"/>
            <w:bottom w:val="none" w:sz="0" w:space="0" w:color="auto"/>
            <w:right w:val="none" w:sz="0" w:space="0" w:color="auto"/>
          </w:divBdr>
        </w:div>
        <w:div w:id="1536582959">
          <w:marLeft w:val="0"/>
          <w:marRight w:val="0"/>
          <w:marTop w:val="0"/>
          <w:marBottom w:val="0"/>
          <w:divBdr>
            <w:top w:val="none" w:sz="0" w:space="0" w:color="auto"/>
            <w:left w:val="none" w:sz="0" w:space="0" w:color="auto"/>
            <w:bottom w:val="none" w:sz="0" w:space="0" w:color="auto"/>
            <w:right w:val="none" w:sz="0" w:space="0" w:color="auto"/>
          </w:divBdr>
        </w:div>
        <w:div w:id="1536582962">
          <w:marLeft w:val="0"/>
          <w:marRight w:val="0"/>
          <w:marTop w:val="0"/>
          <w:marBottom w:val="0"/>
          <w:divBdr>
            <w:top w:val="none" w:sz="0" w:space="0" w:color="auto"/>
            <w:left w:val="none" w:sz="0" w:space="0" w:color="auto"/>
            <w:bottom w:val="none" w:sz="0" w:space="0" w:color="auto"/>
            <w:right w:val="none" w:sz="0" w:space="0" w:color="auto"/>
          </w:divBdr>
        </w:div>
        <w:div w:id="1536582963">
          <w:marLeft w:val="0"/>
          <w:marRight w:val="0"/>
          <w:marTop w:val="0"/>
          <w:marBottom w:val="0"/>
          <w:divBdr>
            <w:top w:val="none" w:sz="0" w:space="0" w:color="auto"/>
            <w:left w:val="none" w:sz="0" w:space="0" w:color="auto"/>
            <w:bottom w:val="none" w:sz="0" w:space="0" w:color="auto"/>
            <w:right w:val="none" w:sz="0" w:space="0" w:color="auto"/>
          </w:divBdr>
        </w:div>
        <w:div w:id="1536582964">
          <w:marLeft w:val="0"/>
          <w:marRight w:val="0"/>
          <w:marTop w:val="0"/>
          <w:marBottom w:val="0"/>
          <w:divBdr>
            <w:top w:val="none" w:sz="0" w:space="0" w:color="auto"/>
            <w:left w:val="none" w:sz="0" w:space="0" w:color="auto"/>
            <w:bottom w:val="none" w:sz="0" w:space="0" w:color="auto"/>
            <w:right w:val="none" w:sz="0" w:space="0" w:color="auto"/>
          </w:divBdr>
          <w:divsChild>
            <w:div w:id="1536582961">
              <w:marLeft w:val="0"/>
              <w:marRight w:val="0"/>
              <w:marTop w:val="0"/>
              <w:marBottom w:val="0"/>
              <w:divBdr>
                <w:top w:val="none" w:sz="0" w:space="0" w:color="auto"/>
                <w:left w:val="none" w:sz="0" w:space="0" w:color="auto"/>
                <w:bottom w:val="none" w:sz="0" w:space="0" w:color="auto"/>
                <w:right w:val="none" w:sz="0" w:space="0" w:color="auto"/>
              </w:divBdr>
            </w:div>
            <w:div w:id="1536582967">
              <w:marLeft w:val="0"/>
              <w:marRight w:val="0"/>
              <w:marTop w:val="0"/>
              <w:marBottom w:val="0"/>
              <w:divBdr>
                <w:top w:val="none" w:sz="0" w:space="0" w:color="auto"/>
                <w:left w:val="none" w:sz="0" w:space="0" w:color="auto"/>
                <w:bottom w:val="none" w:sz="0" w:space="0" w:color="auto"/>
                <w:right w:val="none" w:sz="0" w:space="0" w:color="auto"/>
              </w:divBdr>
            </w:div>
            <w:div w:id="1536582968">
              <w:marLeft w:val="0"/>
              <w:marRight w:val="0"/>
              <w:marTop w:val="0"/>
              <w:marBottom w:val="0"/>
              <w:divBdr>
                <w:top w:val="none" w:sz="0" w:space="0" w:color="auto"/>
                <w:left w:val="none" w:sz="0" w:space="0" w:color="auto"/>
                <w:bottom w:val="none" w:sz="0" w:space="0" w:color="auto"/>
                <w:right w:val="none" w:sz="0" w:space="0" w:color="auto"/>
              </w:divBdr>
            </w:div>
            <w:div w:id="1536582972">
              <w:marLeft w:val="0"/>
              <w:marRight w:val="0"/>
              <w:marTop w:val="0"/>
              <w:marBottom w:val="0"/>
              <w:divBdr>
                <w:top w:val="none" w:sz="0" w:space="0" w:color="auto"/>
                <w:left w:val="none" w:sz="0" w:space="0" w:color="auto"/>
                <w:bottom w:val="none" w:sz="0" w:space="0" w:color="auto"/>
                <w:right w:val="none" w:sz="0" w:space="0" w:color="auto"/>
              </w:divBdr>
            </w:div>
            <w:div w:id="1536582981">
              <w:marLeft w:val="0"/>
              <w:marRight w:val="0"/>
              <w:marTop w:val="0"/>
              <w:marBottom w:val="0"/>
              <w:divBdr>
                <w:top w:val="none" w:sz="0" w:space="0" w:color="auto"/>
                <w:left w:val="none" w:sz="0" w:space="0" w:color="auto"/>
                <w:bottom w:val="none" w:sz="0" w:space="0" w:color="auto"/>
                <w:right w:val="none" w:sz="0" w:space="0" w:color="auto"/>
              </w:divBdr>
            </w:div>
            <w:div w:id="1536582989">
              <w:marLeft w:val="0"/>
              <w:marRight w:val="0"/>
              <w:marTop w:val="0"/>
              <w:marBottom w:val="0"/>
              <w:divBdr>
                <w:top w:val="none" w:sz="0" w:space="0" w:color="auto"/>
                <w:left w:val="none" w:sz="0" w:space="0" w:color="auto"/>
                <w:bottom w:val="none" w:sz="0" w:space="0" w:color="auto"/>
                <w:right w:val="none" w:sz="0" w:space="0" w:color="auto"/>
              </w:divBdr>
            </w:div>
            <w:div w:id="1536582994">
              <w:marLeft w:val="0"/>
              <w:marRight w:val="0"/>
              <w:marTop w:val="0"/>
              <w:marBottom w:val="0"/>
              <w:divBdr>
                <w:top w:val="none" w:sz="0" w:space="0" w:color="auto"/>
                <w:left w:val="none" w:sz="0" w:space="0" w:color="auto"/>
                <w:bottom w:val="none" w:sz="0" w:space="0" w:color="auto"/>
                <w:right w:val="none" w:sz="0" w:space="0" w:color="auto"/>
              </w:divBdr>
            </w:div>
          </w:divsChild>
        </w:div>
        <w:div w:id="1536582965">
          <w:marLeft w:val="0"/>
          <w:marRight w:val="0"/>
          <w:marTop w:val="0"/>
          <w:marBottom w:val="0"/>
          <w:divBdr>
            <w:top w:val="none" w:sz="0" w:space="0" w:color="auto"/>
            <w:left w:val="none" w:sz="0" w:space="0" w:color="auto"/>
            <w:bottom w:val="none" w:sz="0" w:space="0" w:color="auto"/>
            <w:right w:val="none" w:sz="0" w:space="0" w:color="auto"/>
          </w:divBdr>
        </w:div>
        <w:div w:id="1536582971">
          <w:marLeft w:val="0"/>
          <w:marRight w:val="0"/>
          <w:marTop w:val="0"/>
          <w:marBottom w:val="0"/>
          <w:divBdr>
            <w:top w:val="none" w:sz="0" w:space="0" w:color="auto"/>
            <w:left w:val="none" w:sz="0" w:space="0" w:color="auto"/>
            <w:bottom w:val="none" w:sz="0" w:space="0" w:color="auto"/>
            <w:right w:val="none" w:sz="0" w:space="0" w:color="auto"/>
          </w:divBdr>
        </w:div>
        <w:div w:id="1536582975">
          <w:marLeft w:val="0"/>
          <w:marRight w:val="0"/>
          <w:marTop w:val="0"/>
          <w:marBottom w:val="0"/>
          <w:divBdr>
            <w:top w:val="none" w:sz="0" w:space="0" w:color="auto"/>
            <w:left w:val="none" w:sz="0" w:space="0" w:color="auto"/>
            <w:bottom w:val="none" w:sz="0" w:space="0" w:color="auto"/>
            <w:right w:val="none" w:sz="0" w:space="0" w:color="auto"/>
          </w:divBdr>
        </w:div>
        <w:div w:id="1536582979">
          <w:marLeft w:val="0"/>
          <w:marRight w:val="0"/>
          <w:marTop w:val="0"/>
          <w:marBottom w:val="0"/>
          <w:divBdr>
            <w:top w:val="none" w:sz="0" w:space="0" w:color="auto"/>
            <w:left w:val="none" w:sz="0" w:space="0" w:color="auto"/>
            <w:bottom w:val="none" w:sz="0" w:space="0" w:color="auto"/>
            <w:right w:val="none" w:sz="0" w:space="0" w:color="auto"/>
          </w:divBdr>
        </w:div>
        <w:div w:id="1536582983">
          <w:marLeft w:val="0"/>
          <w:marRight w:val="0"/>
          <w:marTop w:val="0"/>
          <w:marBottom w:val="0"/>
          <w:divBdr>
            <w:top w:val="none" w:sz="0" w:space="0" w:color="auto"/>
            <w:left w:val="none" w:sz="0" w:space="0" w:color="auto"/>
            <w:bottom w:val="none" w:sz="0" w:space="0" w:color="auto"/>
            <w:right w:val="none" w:sz="0" w:space="0" w:color="auto"/>
          </w:divBdr>
        </w:div>
        <w:div w:id="1536582986">
          <w:marLeft w:val="0"/>
          <w:marRight w:val="0"/>
          <w:marTop w:val="0"/>
          <w:marBottom w:val="0"/>
          <w:divBdr>
            <w:top w:val="none" w:sz="0" w:space="0" w:color="auto"/>
            <w:left w:val="none" w:sz="0" w:space="0" w:color="auto"/>
            <w:bottom w:val="none" w:sz="0" w:space="0" w:color="auto"/>
            <w:right w:val="none" w:sz="0" w:space="0" w:color="auto"/>
          </w:divBdr>
        </w:div>
        <w:div w:id="1536582990">
          <w:marLeft w:val="0"/>
          <w:marRight w:val="0"/>
          <w:marTop w:val="0"/>
          <w:marBottom w:val="0"/>
          <w:divBdr>
            <w:top w:val="none" w:sz="0" w:space="0" w:color="auto"/>
            <w:left w:val="none" w:sz="0" w:space="0" w:color="auto"/>
            <w:bottom w:val="none" w:sz="0" w:space="0" w:color="auto"/>
            <w:right w:val="none" w:sz="0" w:space="0" w:color="auto"/>
          </w:divBdr>
        </w:div>
        <w:div w:id="1536582991">
          <w:marLeft w:val="0"/>
          <w:marRight w:val="0"/>
          <w:marTop w:val="0"/>
          <w:marBottom w:val="0"/>
          <w:divBdr>
            <w:top w:val="none" w:sz="0" w:space="0" w:color="auto"/>
            <w:left w:val="none" w:sz="0" w:space="0" w:color="auto"/>
            <w:bottom w:val="none" w:sz="0" w:space="0" w:color="auto"/>
            <w:right w:val="none" w:sz="0" w:space="0" w:color="auto"/>
          </w:divBdr>
        </w:div>
        <w:div w:id="1536582992">
          <w:marLeft w:val="0"/>
          <w:marRight w:val="0"/>
          <w:marTop w:val="0"/>
          <w:marBottom w:val="0"/>
          <w:divBdr>
            <w:top w:val="none" w:sz="0" w:space="0" w:color="auto"/>
            <w:left w:val="none" w:sz="0" w:space="0" w:color="auto"/>
            <w:bottom w:val="none" w:sz="0" w:space="0" w:color="auto"/>
            <w:right w:val="none" w:sz="0" w:space="0" w:color="auto"/>
          </w:divBdr>
        </w:div>
        <w:div w:id="1536582995">
          <w:marLeft w:val="0"/>
          <w:marRight w:val="0"/>
          <w:marTop w:val="0"/>
          <w:marBottom w:val="0"/>
          <w:divBdr>
            <w:top w:val="none" w:sz="0" w:space="0" w:color="auto"/>
            <w:left w:val="none" w:sz="0" w:space="0" w:color="auto"/>
            <w:bottom w:val="none" w:sz="0" w:space="0" w:color="auto"/>
            <w:right w:val="none" w:sz="0" w:space="0" w:color="auto"/>
          </w:divBdr>
        </w:div>
        <w:div w:id="1536582996">
          <w:marLeft w:val="0"/>
          <w:marRight w:val="0"/>
          <w:marTop w:val="0"/>
          <w:marBottom w:val="0"/>
          <w:divBdr>
            <w:top w:val="none" w:sz="0" w:space="0" w:color="auto"/>
            <w:left w:val="none" w:sz="0" w:space="0" w:color="auto"/>
            <w:bottom w:val="none" w:sz="0" w:space="0" w:color="auto"/>
            <w:right w:val="none" w:sz="0" w:space="0" w:color="auto"/>
          </w:divBdr>
        </w:div>
        <w:div w:id="1536582997">
          <w:marLeft w:val="0"/>
          <w:marRight w:val="0"/>
          <w:marTop w:val="0"/>
          <w:marBottom w:val="0"/>
          <w:divBdr>
            <w:top w:val="none" w:sz="0" w:space="0" w:color="auto"/>
            <w:left w:val="none" w:sz="0" w:space="0" w:color="auto"/>
            <w:bottom w:val="none" w:sz="0" w:space="0" w:color="auto"/>
            <w:right w:val="none" w:sz="0" w:space="0" w:color="auto"/>
          </w:divBdr>
        </w:div>
        <w:div w:id="1536582998">
          <w:marLeft w:val="0"/>
          <w:marRight w:val="0"/>
          <w:marTop w:val="0"/>
          <w:marBottom w:val="0"/>
          <w:divBdr>
            <w:top w:val="none" w:sz="0" w:space="0" w:color="auto"/>
            <w:left w:val="none" w:sz="0" w:space="0" w:color="auto"/>
            <w:bottom w:val="none" w:sz="0" w:space="0" w:color="auto"/>
            <w:right w:val="none" w:sz="0" w:space="0" w:color="auto"/>
          </w:divBdr>
        </w:div>
        <w:div w:id="1536583002">
          <w:marLeft w:val="0"/>
          <w:marRight w:val="0"/>
          <w:marTop w:val="0"/>
          <w:marBottom w:val="0"/>
          <w:divBdr>
            <w:top w:val="none" w:sz="0" w:space="0" w:color="auto"/>
            <w:left w:val="none" w:sz="0" w:space="0" w:color="auto"/>
            <w:bottom w:val="none" w:sz="0" w:space="0" w:color="auto"/>
            <w:right w:val="none" w:sz="0" w:space="0" w:color="auto"/>
          </w:divBdr>
        </w:div>
        <w:div w:id="1536583003">
          <w:marLeft w:val="0"/>
          <w:marRight w:val="0"/>
          <w:marTop w:val="0"/>
          <w:marBottom w:val="0"/>
          <w:divBdr>
            <w:top w:val="none" w:sz="0" w:space="0" w:color="auto"/>
            <w:left w:val="none" w:sz="0" w:space="0" w:color="auto"/>
            <w:bottom w:val="none" w:sz="0" w:space="0" w:color="auto"/>
            <w:right w:val="none" w:sz="0" w:space="0" w:color="auto"/>
          </w:divBdr>
        </w:div>
      </w:divsChild>
    </w:div>
    <w:div w:id="1536582966">
      <w:marLeft w:val="0"/>
      <w:marRight w:val="0"/>
      <w:marTop w:val="0"/>
      <w:marBottom w:val="0"/>
      <w:divBdr>
        <w:top w:val="none" w:sz="0" w:space="0" w:color="auto"/>
        <w:left w:val="none" w:sz="0" w:space="0" w:color="auto"/>
        <w:bottom w:val="none" w:sz="0" w:space="0" w:color="auto"/>
        <w:right w:val="none" w:sz="0" w:space="0" w:color="auto"/>
      </w:divBdr>
    </w:div>
    <w:div w:id="1536582969">
      <w:marLeft w:val="0"/>
      <w:marRight w:val="0"/>
      <w:marTop w:val="0"/>
      <w:marBottom w:val="0"/>
      <w:divBdr>
        <w:top w:val="none" w:sz="0" w:space="0" w:color="auto"/>
        <w:left w:val="none" w:sz="0" w:space="0" w:color="auto"/>
        <w:bottom w:val="none" w:sz="0" w:space="0" w:color="auto"/>
        <w:right w:val="none" w:sz="0" w:space="0" w:color="auto"/>
      </w:divBdr>
    </w:div>
    <w:div w:id="1536582970">
      <w:marLeft w:val="0"/>
      <w:marRight w:val="0"/>
      <w:marTop w:val="0"/>
      <w:marBottom w:val="0"/>
      <w:divBdr>
        <w:top w:val="none" w:sz="0" w:space="0" w:color="auto"/>
        <w:left w:val="none" w:sz="0" w:space="0" w:color="auto"/>
        <w:bottom w:val="none" w:sz="0" w:space="0" w:color="auto"/>
        <w:right w:val="none" w:sz="0" w:space="0" w:color="auto"/>
      </w:divBdr>
    </w:div>
    <w:div w:id="1536582973">
      <w:marLeft w:val="0"/>
      <w:marRight w:val="0"/>
      <w:marTop w:val="0"/>
      <w:marBottom w:val="0"/>
      <w:divBdr>
        <w:top w:val="none" w:sz="0" w:space="0" w:color="auto"/>
        <w:left w:val="none" w:sz="0" w:space="0" w:color="auto"/>
        <w:bottom w:val="none" w:sz="0" w:space="0" w:color="auto"/>
        <w:right w:val="none" w:sz="0" w:space="0" w:color="auto"/>
      </w:divBdr>
    </w:div>
    <w:div w:id="1536582974">
      <w:marLeft w:val="0"/>
      <w:marRight w:val="0"/>
      <w:marTop w:val="0"/>
      <w:marBottom w:val="0"/>
      <w:divBdr>
        <w:top w:val="none" w:sz="0" w:space="0" w:color="auto"/>
        <w:left w:val="none" w:sz="0" w:space="0" w:color="auto"/>
        <w:bottom w:val="none" w:sz="0" w:space="0" w:color="auto"/>
        <w:right w:val="none" w:sz="0" w:space="0" w:color="auto"/>
      </w:divBdr>
    </w:div>
    <w:div w:id="1536582977">
      <w:marLeft w:val="0"/>
      <w:marRight w:val="0"/>
      <w:marTop w:val="0"/>
      <w:marBottom w:val="0"/>
      <w:divBdr>
        <w:top w:val="none" w:sz="0" w:space="0" w:color="auto"/>
        <w:left w:val="none" w:sz="0" w:space="0" w:color="auto"/>
        <w:bottom w:val="none" w:sz="0" w:space="0" w:color="auto"/>
        <w:right w:val="none" w:sz="0" w:space="0" w:color="auto"/>
      </w:divBdr>
    </w:div>
    <w:div w:id="1536582978">
      <w:marLeft w:val="0"/>
      <w:marRight w:val="0"/>
      <w:marTop w:val="0"/>
      <w:marBottom w:val="0"/>
      <w:divBdr>
        <w:top w:val="none" w:sz="0" w:space="0" w:color="auto"/>
        <w:left w:val="none" w:sz="0" w:space="0" w:color="auto"/>
        <w:bottom w:val="none" w:sz="0" w:space="0" w:color="auto"/>
        <w:right w:val="none" w:sz="0" w:space="0" w:color="auto"/>
      </w:divBdr>
    </w:div>
    <w:div w:id="1536582982">
      <w:marLeft w:val="0"/>
      <w:marRight w:val="0"/>
      <w:marTop w:val="0"/>
      <w:marBottom w:val="0"/>
      <w:divBdr>
        <w:top w:val="none" w:sz="0" w:space="0" w:color="auto"/>
        <w:left w:val="none" w:sz="0" w:space="0" w:color="auto"/>
        <w:bottom w:val="none" w:sz="0" w:space="0" w:color="auto"/>
        <w:right w:val="none" w:sz="0" w:space="0" w:color="auto"/>
      </w:divBdr>
    </w:div>
    <w:div w:id="1536582987">
      <w:marLeft w:val="0"/>
      <w:marRight w:val="0"/>
      <w:marTop w:val="0"/>
      <w:marBottom w:val="0"/>
      <w:divBdr>
        <w:top w:val="none" w:sz="0" w:space="0" w:color="auto"/>
        <w:left w:val="none" w:sz="0" w:space="0" w:color="auto"/>
        <w:bottom w:val="none" w:sz="0" w:space="0" w:color="auto"/>
        <w:right w:val="none" w:sz="0" w:space="0" w:color="auto"/>
      </w:divBdr>
    </w:div>
    <w:div w:id="1536582988">
      <w:marLeft w:val="0"/>
      <w:marRight w:val="0"/>
      <w:marTop w:val="0"/>
      <w:marBottom w:val="0"/>
      <w:divBdr>
        <w:top w:val="none" w:sz="0" w:space="0" w:color="auto"/>
        <w:left w:val="none" w:sz="0" w:space="0" w:color="auto"/>
        <w:bottom w:val="none" w:sz="0" w:space="0" w:color="auto"/>
        <w:right w:val="none" w:sz="0" w:space="0" w:color="auto"/>
      </w:divBdr>
    </w:div>
    <w:div w:id="1536582993">
      <w:marLeft w:val="0"/>
      <w:marRight w:val="0"/>
      <w:marTop w:val="0"/>
      <w:marBottom w:val="0"/>
      <w:divBdr>
        <w:top w:val="none" w:sz="0" w:space="0" w:color="auto"/>
        <w:left w:val="none" w:sz="0" w:space="0" w:color="auto"/>
        <w:bottom w:val="none" w:sz="0" w:space="0" w:color="auto"/>
        <w:right w:val="none" w:sz="0" w:space="0" w:color="auto"/>
      </w:divBdr>
    </w:div>
    <w:div w:id="1536583001">
      <w:marLeft w:val="0"/>
      <w:marRight w:val="0"/>
      <w:marTop w:val="0"/>
      <w:marBottom w:val="0"/>
      <w:divBdr>
        <w:top w:val="none" w:sz="0" w:space="0" w:color="auto"/>
        <w:left w:val="none" w:sz="0" w:space="0" w:color="auto"/>
        <w:bottom w:val="none" w:sz="0" w:space="0" w:color="auto"/>
        <w:right w:val="none" w:sz="0" w:space="0" w:color="auto"/>
      </w:divBdr>
    </w:div>
    <w:div w:id="1536583004">
      <w:marLeft w:val="0"/>
      <w:marRight w:val="0"/>
      <w:marTop w:val="0"/>
      <w:marBottom w:val="0"/>
      <w:divBdr>
        <w:top w:val="none" w:sz="0" w:space="0" w:color="auto"/>
        <w:left w:val="none" w:sz="0" w:space="0" w:color="auto"/>
        <w:bottom w:val="none" w:sz="0" w:space="0" w:color="auto"/>
        <w:right w:val="none" w:sz="0" w:space="0" w:color="auto"/>
      </w:divBdr>
    </w:div>
    <w:div w:id="1536583005">
      <w:marLeft w:val="0"/>
      <w:marRight w:val="0"/>
      <w:marTop w:val="0"/>
      <w:marBottom w:val="0"/>
      <w:divBdr>
        <w:top w:val="none" w:sz="0" w:space="0" w:color="auto"/>
        <w:left w:val="none" w:sz="0" w:space="0" w:color="auto"/>
        <w:bottom w:val="none" w:sz="0" w:space="0" w:color="auto"/>
        <w:right w:val="none" w:sz="0" w:space="0" w:color="auto"/>
      </w:divBdr>
    </w:div>
    <w:div w:id="1536583006">
      <w:marLeft w:val="0"/>
      <w:marRight w:val="0"/>
      <w:marTop w:val="0"/>
      <w:marBottom w:val="0"/>
      <w:divBdr>
        <w:top w:val="none" w:sz="0" w:space="0" w:color="auto"/>
        <w:left w:val="none" w:sz="0" w:space="0" w:color="auto"/>
        <w:bottom w:val="none" w:sz="0" w:space="0" w:color="auto"/>
        <w:right w:val="none" w:sz="0" w:space="0" w:color="auto"/>
      </w:divBdr>
      <w:divsChild>
        <w:div w:id="1536583000">
          <w:marLeft w:val="0"/>
          <w:marRight w:val="0"/>
          <w:marTop w:val="0"/>
          <w:marBottom w:val="0"/>
          <w:divBdr>
            <w:top w:val="none" w:sz="0" w:space="0" w:color="auto"/>
            <w:left w:val="none" w:sz="0" w:space="0" w:color="auto"/>
            <w:bottom w:val="none" w:sz="0" w:space="0" w:color="auto"/>
            <w:right w:val="none" w:sz="0" w:space="0" w:color="auto"/>
          </w:divBdr>
          <w:divsChild>
            <w:div w:id="1536582980">
              <w:marLeft w:val="0"/>
              <w:marRight w:val="0"/>
              <w:marTop w:val="0"/>
              <w:marBottom w:val="0"/>
              <w:divBdr>
                <w:top w:val="none" w:sz="0" w:space="0" w:color="auto"/>
                <w:left w:val="none" w:sz="0" w:space="0" w:color="auto"/>
                <w:bottom w:val="none" w:sz="0" w:space="0" w:color="auto"/>
                <w:right w:val="none" w:sz="0" w:space="0" w:color="auto"/>
              </w:divBdr>
              <w:divsChild>
                <w:div w:id="1536582985">
                  <w:marLeft w:val="0"/>
                  <w:marRight w:val="0"/>
                  <w:marTop w:val="0"/>
                  <w:marBottom w:val="0"/>
                  <w:divBdr>
                    <w:top w:val="none" w:sz="0" w:space="0" w:color="auto"/>
                    <w:left w:val="none" w:sz="0" w:space="0" w:color="auto"/>
                    <w:bottom w:val="none" w:sz="0" w:space="0" w:color="auto"/>
                    <w:right w:val="none" w:sz="0" w:space="0" w:color="auto"/>
                  </w:divBdr>
                  <w:divsChild>
                    <w:div w:id="1536582958">
                      <w:marLeft w:val="0"/>
                      <w:marRight w:val="0"/>
                      <w:marTop w:val="0"/>
                      <w:marBottom w:val="0"/>
                      <w:divBdr>
                        <w:top w:val="none" w:sz="0" w:space="0" w:color="auto"/>
                        <w:left w:val="none" w:sz="0" w:space="0" w:color="auto"/>
                        <w:bottom w:val="none" w:sz="0" w:space="0" w:color="auto"/>
                        <w:right w:val="none" w:sz="0" w:space="0" w:color="auto"/>
                      </w:divBdr>
                    </w:div>
                    <w:div w:id="1536582976">
                      <w:marLeft w:val="0"/>
                      <w:marRight w:val="0"/>
                      <w:marTop w:val="0"/>
                      <w:marBottom w:val="0"/>
                      <w:divBdr>
                        <w:top w:val="none" w:sz="0" w:space="0" w:color="auto"/>
                        <w:left w:val="none" w:sz="0" w:space="0" w:color="auto"/>
                        <w:bottom w:val="none" w:sz="0" w:space="0" w:color="auto"/>
                        <w:right w:val="none" w:sz="0" w:space="0" w:color="auto"/>
                      </w:divBdr>
                    </w:div>
                    <w:div w:id="1536582984">
                      <w:marLeft w:val="0"/>
                      <w:marRight w:val="0"/>
                      <w:marTop w:val="0"/>
                      <w:marBottom w:val="0"/>
                      <w:divBdr>
                        <w:top w:val="none" w:sz="0" w:space="0" w:color="auto"/>
                        <w:left w:val="none" w:sz="0" w:space="0" w:color="auto"/>
                        <w:bottom w:val="none" w:sz="0" w:space="0" w:color="auto"/>
                        <w:right w:val="none" w:sz="0" w:space="0" w:color="auto"/>
                      </w:divBdr>
                    </w:div>
                    <w:div w:id="15365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23919">
      <w:bodyDiv w:val="1"/>
      <w:marLeft w:val="0"/>
      <w:marRight w:val="0"/>
      <w:marTop w:val="0"/>
      <w:marBottom w:val="0"/>
      <w:divBdr>
        <w:top w:val="none" w:sz="0" w:space="0" w:color="auto"/>
        <w:left w:val="none" w:sz="0" w:space="0" w:color="auto"/>
        <w:bottom w:val="none" w:sz="0" w:space="0" w:color="auto"/>
        <w:right w:val="none" w:sz="0" w:space="0" w:color="auto"/>
      </w:divBdr>
      <w:divsChild>
        <w:div w:id="1255896325">
          <w:marLeft w:val="0"/>
          <w:marRight w:val="0"/>
          <w:marTop w:val="0"/>
          <w:marBottom w:val="0"/>
          <w:divBdr>
            <w:top w:val="none" w:sz="0" w:space="0" w:color="auto"/>
            <w:left w:val="none" w:sz="0" w:space="0" w:color="auto"/>
            <w:bottom w:val="none" w:sz="0" w:space="0" w:color="auto"/>
            <w:right w:val="none" w:sz="0" w:space="0" w:color="auto"/>
          </w:divBdr>
        </w:div>
      </w:divsChild>
    </w:div>
    <w:div w:id="199880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bbdb669-4ac7-4d23-92be-68fa7ad400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8BFB8E5E97E7547942A415AFE955186" ma:contentTypeVersion="18" ma:contentTypeDescription="Kurkite naują dokumentą." ma:contentTypeScope="" ma:versionID="7165f4f6e2da859e972569d5293d7395">
  <xsd:schema xmlns:xsd="http://www.w3.org/2001/XMLSchema" xmlns:xs="http://www.w3.org/2001/XMLSchema" xmlns:p="http://schemas.microsoft.com/office/2006/metadata/properties" xmlns:ns3="8bbdb669-4ac7-4d23-92be-68fa7ad400b2" xmlns:ns4="0d15ceb9-cecf-408a-8848-909973004ebc" targetNamespace="http://schemas.microsoft.com/office/2006/metadata/properties" ma:root="true" ma:fieldsID="fb3ba1c5e327484187a8dc2bfb4b1e87" ns3:_="" ns4:_="">
    <xsd:import namespace="8bbdb669-4ac7-4d23-92be-68fa7ad400b2"/>
    <xsd:import namespace="0d15ceb9-cecf-408a-8848-909973004e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db669-4ac7-4d23-92be-68fa7ad40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15ceb9-cecf-408a-8848-909973004ebc"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5B162-DF56-4D95-99D2-BB6DFA179449}">
  <ds:schemaRefs>
    <ds:schemaRef ds:uri="http://schemas.microsoft.com/sharepoint/v3/contenttype/forms"/>
  </ds:schemaRefs>
</ds:datastoreItem>
</file>

<file path=customXml/itemProps2.xml><?xml version="1.0" encoding="utf-8"?>
<ds:datastoreItem xmlns:ds="http://schemas.openxmlformats.org/officeDocument/2006/customXml" ds:itemID="{7A3132EA-4AA0-45B9-8B29-8E7176C803D3}">
  <ds:schemaRefs>
    <ds:schemaRef ds:uri="http://schemas.microsoft.com/office/2006/metadata/properties"/>
    <ds:schemaRef ds:uri="http://schemas.microsoft.com/office/infopath/2007/PartnerControls"/>
    <ds:schemaRef ds:uri="8bbdb669-4ac7-4d23-92be-68fa7ad400b2"/>
  </ds:schemaRefs>
</ds:datastoreItem>
</file>

<file path=customXml/itemProps3.xml><?xml version="1.0" encoding="utf-8"?>
<ds:datastoreItem xmlns:ds="http://schemas.openxmlformats.org/officeDocument/2006/customXml" ds:itemID="{EEAFAE0F-584C-461A-B7F8-A5FDD4D10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db669-4ac7-4d23-92be-68fa7ad400b2"/>
    <ds:schemaRef ds:uri="0d15ceb9-cecf-408a-8848-909973004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D5A28-B8BD-429E-ACD7-1B69E3C5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15416</Words>
  <Characters>8788</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Microsoft account</cp:lastModifiedBy>
  <cp:revision>2</cp:revision>
  <dcterms:created xsi:type="dcterms:W3CDTF">2025-06-11T06:59:00Z</dcterms:created>
  <dcterms:modified xsi:type="dcterms:W3CDTF">2025-06-11T06:59:00Z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8e6a4be9f98c9736c64141fa1d0869df2eb1250f3502e48cb253bb570f2579d9</vt:lpwstr>
  </property>
  <property fmtid="{D5CDD505-2E9C-101B-9397-08002B2CF9AE}" pid="3" name="ContentTypeId">
    <vt:lpwstr>0x010100E8BFB8E5E97E7547942A415AFE955186</vt:lpwstr>
  </property>
</Properties>
</file>