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791"/>
        <w:tblW w:w="5000" w:type="pct"/>
        <w:tblLook w:val="04A0" w:firstRow="1" w:lastRow="0" w:firstColumn="1" w:lastColumn="0" w:noHBand="0" w:noVBand="1"/>
      </w:tblPr>
      <w:tblGrid>
        <w:gridCol w:w="604"/>
        <w:gridCol w:w="4628"/>
        <w:gridCol w:w="2006"/>
        <w:gridCol w:w="2004"/>
      </w:tblGrid>
      <w:tr w:rsidR="004C2D9F" w:rsidRPr="00DA493C" w14:paraId="4E0B48C9" w14:textId="77777777" w:rsidTr="004C2D9F">
        <w:tc>
          <w:tcPr>
            <w:tcW w:w="327" w:type="pct"/>
          </w:tcPr>
          <w:p w14:paraId="5A822723" w14:textId="77777777" w:rsidR="004C2D9F" w:rsidRPr="00DA493C" w:rsidRDefault="004C2D9F" w:rsidP="004C2D9F">
            <w:pPr>
              <w:rPr>
                <w:rFonts w:ascii="Times New Roman" w:hAnsi="Times New Roman" w:cs="Times New Roman"/>
                <w:b/>
              </w:rPr>
            </w:pPr>
          </w:p>
        </w:tc>
        <w:tc>
          <w:tcPr>
            <w:tcW w:w="2504" w:type="pct"/>
          </w:tcPr>
          <w:p w14:paraId="4E245982"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Pirkimo objektas</w:t>
            </w:r>
          </w:p>
        </w:tc>
        <w:tc>
          <w:tcPr>
            <w:tcW w:w="1085" w:type="pct"/>
          </w:tcPr>
          <w:p w14:paraId="638AAA5D"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Planuojama kaina, su PVM</w:t>
            </w:r>
          </w:p>
        </w:tc>
        <w:tc>
          <w:tcPr>
            <w:tcW w:w="1084" w:type="pct"/>
          </w:tcPr>
          <w:p w14:paraId="59B69F54"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Planuojama kaina, be PVM</w:t>
            </w:r>
          </w:p>
        </w:tc>
      </w:tr>
      <w:tr w:rsidR="004C2D9F" w:rsidRPr="00DA493C" w14:paraId="3C8A137E" w14:textId="77777777" w:rsidTr="004C2D9F">
        <w:tc>
          <w:tcPr>
            <w:tcW w:w="327" w:type="pct"/>
          </w:tcPr>
          <w:p w14:paraId="21F416BF"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1.</w:t>
            </w:r>
          </w:p>
        </w:tc>
        <w:tc>
          <w:tcPr>
            <w:tcW w:w="2504" w:type="pct"/>
          </w:tcPr>
          <w:p w14:paraId="2C195B0E"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Mobili odontologijos sistema su priedais</w:t>
            </w:r>
          </w:p>
        </w:tc>
        <w:tc>
          <w:tcPr>
            <w:tcW w:w="1085" w:type="pct"/>
          </w:tcPr>
          <w:p w14:paraId="63C6EE5E"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16 200,00</w:t>
            </w:r>
          </w:p>
        </w:tc>
        <w:tc>
          <w:tcPr>
            <w:tcW w:w="1084" w:type="pct"/>
          </w:tcPr>
          <w:p w14:paraId="61B37486"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13 388,43</w:t>
            </w:r>
          </w:p>
        </w:tc>
      </w:tr>
      <w:tr w:rsidR="004C2D9F" w:rsidRPr="00DA493C" w14:paraId="57602BEB" w14:textId="77777777" w:rsidTr="004C2D9F">
        <w:tc>
          <w:tcPr>
            <w:tcW w:w="327" w:type="pct"/>
          </w:tcPr>
          <w:p w14:paraId="181AA84F"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2.</w:t>
            </w:r>
          </w:p>
        </w:tc>
        <w:tc>
          <w:tcPr>
            <w:tcW w:w="2504" w:type="pct"/>
          </w:tcPr>
          <w:p w14:paraId="51B7A8E1"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Polimerizacijos lempa</w:t>
            </w:r>
          </w:p>
        </w:tc>
        <w:tc>
          <w:tcPr>
            <w:tcW w:w="1085" w:type="pct"/>
          </w:tcPr>
          <w:p w14:paraId="0DD692D6"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980,00</w:t>
            </w:r>
          </w:p>
        </w:tc>
        <w:tc>
          <w:tcPr>
            <w:tcW w:w="1084" w:type="pct"/>
          </w:tcPr>
          <w:p w14:paraId="7BCBE013"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809,92</w:t>
            </w:r>
          </w:p>
        </w:tc>
      </w:tr>
      <w:tr w:rsidR="004C2D9F" w:rsidRPr="00DA493C" w14:paraId="570D7ED6" w14:textId="77777777" w:rsidTr="004C2D9F">
        <w:tc>
          <w:tcPr>
            <w:tcW w:w="327" w:type="pct"/>
          </w:tcPr>
          <w:p w14:paraId="1F81A952"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 xml:space="preserve">3. </w:t>
            </w:r>
          </w:p>
        </w:tc>
        <w:tc>
          <w:tcPr>
            <w:tcW w:w="2504" w:type="pct"/>
          </w:tcPr>
          <w:p w14:paraId="4C496530"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Intraoralinė kamera</w:t>
            </w:r>
          </w:p>
        </w:tc>
        <w:tc>
          <w:tcPr>
            <w:tcW w:w="1085" w:type="pct"/>
          </w:tcPr>
          <w:p w14:paraId="36BBB755"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3000,00</w:t>
            </w:r>
          </w:p>
        </w:tc>
        <w:tc>
          <w:tcPr>
            <w:tcW w:w="1084" w:type="pct"/>
          </w:tcPr>
          <w:p w14:paraId="5A750A00"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2 479,34</w:t>
            </w:r>
          </w:p>
        </w:tc>
      </w:tr>
      <w:tr w:rsidR="004C2D9F" w:rsidRPr="00DA493C" w14:paraId="6EE5F34D" w14:textId="77777777" w:rsidTr="004C2D9F">
        <w:tc>
          <w:tcPr>
            <w:tcW w:w="327" w:type="pct"/>
          </w:tcPr>
          <w:p w14:paraId="3BC7B39B"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4.</w:t>
            </w:r>
          </w:p>
        </w:tc>
        <w:tc>
          <w:tcPr>
            <w:tcW w:w="2504" w:type="pct"/>
          </w:tcPr>
          <w:p w14:paraId="77420F4E"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Mobili odontologinė kėdė</w:t>
            </w:r>
          </w:p>
        </w:tc>
        <w:tc>
          <w:tcPr>
            <w:tcW w:w="1085" w:type="pct"/>
          </w:tcPr>
          <w:p w14:paraId="3C5226E9"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4600,00</w:t>
            </w:r>
          </w:p>
        </w:tc>
        <w:tc>
          <w:tcPr>
            <w:tcW w:w="1084" w:type="pct"/>
          </w:tcPr>
          <w:p w14:paraId="36AB90FC"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3 801,65</w:t>
            </w:r>
          </w:p>
        </w:tc>
      </w:tr>
      <w:tr w:rsidR="004C2D9F" w:rsidRPr="00DA493C" w14:paraId="39B2638B" w14:textId="77777777" w:rsidTr="004C2D9F">
        <w:tc>
          <w:tcPr>
            <w:tcW w:w="327" w:type="pct"/>
          </w:tcPr>
          <w:p w14:paraId="06B3D66C"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5.</w:t>
            </w:r>
          </w:p>
        </w:tc>
        <w:tc>
          <w:tcPr>
            <w:tcW w:w="2504" w:type="pct"/>
          </w:tcPr>
          <w:p w14:paraId="3C35B40B"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Gydytojo kėdutė</w:t>
            </w:r>
          </w:p>
        </w:tc>
        <w:tc>
          <w:tcPr>
            <w:tcW w:w="1085" w:type="pct"/>
          </w:tcPr>
          <w:p w14:paraId="7348D66C"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510,00</w:t>
            </w:r>
          </w:p>
        </w:tc>
        <w:tc>
          <w:tcPr>
            <w:tcW w:w="1084" w:type="pct"/>
          </w:tcPr>
          <w:p w14:paraId="4C56D190"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421,49</w:t>
            </w:r>
          </w:p>
        </w:tc>
      </w:tr>
      <w:tr w:rsidR="004C2D9F" w:rsidRPr="00DA493C" w14:paraId="4AAA41A2" w14:textId="77777777" w:rsidTr="004C2D9F">
        <w:tc>
          <w:tcPr>
            <w:tcW w:w="327" w:type="pct"/>
          </w:tcPr>
          <w:p w14:paraId="0BA1AA5C"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6.</w:t>
            </w:r>
          </w:p>
        </w:tc>
        <w:tc>
          <w:tcPr>
            <w:tcW w:w="2504" w:type="pct"/>
          </w:tcPr>
          <w:p w14:paraId="54113D40"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Mobilus paciento keltuvas</w:t>
            </w:r>
          </w:p>
        </w:tc>
        <w:tc>
          <w:tcPr>
            <w:tcW w:w="1085" w:type="pct"/>
          </w:tcPr>
          <w:p w14:paraId="34679213"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1305,00</w:t>
            </w:r>
          </w:p>
        </w:tc>
        <w:tc>
          <w:tcPr>
            <w:tcW w:w="1084" w:type="pct"/>
          </w:tcPr>
          <w:p w14:paraId="045BA3DF"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1 078,51</w:t>
            </w:r>
          </w:p>
        </w:tc>
      </w:tr>
      <w:tr w:rsidR="004C2D9F" w:rsidRPr="00DA493C" w14:paraId="7BA76FBB" w14:textId="77777777" w:rsidTr="004C2D9F">
        <w:tc>
          <w:tcPr>
            <w:tcW w:w="327" w:type="pct"/>
          </w:tcPr>
          <w:p w14:paraId="00A4B05C"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7.</w:t>
            </w:r>
          </w:p>
        </w:tc>
        <w:tc>
          <w:tcPr>
            <w:tcW w:w="2504" w:type="pct"/>
          </w:tcPr>
          <w:p w14:paraId="490E57FE"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Mobilus (nešiojamas) dentalinis rentgeno apartas</w:t>
            </w:r>
          </w:p>
        </w:tc>
        <w:tc>
          <w:tcPr>
            <w:tcW w:w="1085" w:type="pct"/>
          </w:tcPr>
          <w:p w14:paraId="4652894F"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3400,00</w:t>
            </w:r>
          </w:p>
        </w:tc>
        <w:tc>
          <w:tcPr>
            <w:tcW w:w="1084" w:type="pct"/>
          </w:tcPr>
          <w:p w14:paraId="676A7F6D"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2 809,92</w:t>
            </w:r>
          </w:p>
        </w:tc>
      </w:tr>
      <w:tr w:rsidR="004C2D9F" w:rsidRPr="00DA493C" w14:paraId="476A0750" w14:textId="77777777" w:rsidTr="004C2D9F">
        <w:tc>
          <w:tcPr>
            <w:tcW w:w="327" w:type="pct"/>
          </w:tcPr>
          <w:p w14:paraId="617651CB"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8.</w:t>
            </w:r>
          </w:p>
        </w:tc>
        <w:tc>
          <w:tcPr>
            <w:tcW w:w="2504" w:type="pct"/>
          </w:tcPr>
          <w:p w14:paraId="132CB223"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Apekso lokatorius</w:t>
            </w:r>
          </w:p>
        </w:tc>
        <w:tc>
          <w:tcPr>
            <w:tcW w:w="1085" w:type="pct"/>
          </w:tcPr>
          <w:p w14:paraId="34BAB6F1"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1180,00</w:t>
            </w:r>
          </w:p>
        </w:tc>
        <w:tc>
          <w:tcPr>
            <w:tcW w:w="1084" w:type="pct"/>
          </w:tcPr>
          <w:p w14:paraId="7A09074D"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975,21</w:t>
            </w:r>
          </w:p>
        </w:tc>
      </w:tr>
      <w:tr w:rsidR="004C2D9F" w:rsidRPr="00DA493C" w14:paraId="6F0FF0B5" w14:textId="77777777" w:rsidTr="004C2D9F">
        <w:tc>
          <w:tcPr>
            <w:tcW w:w="327" w:type="pct"/>
          </w:tcPr>
          <w:p w14:paraId="49A76918"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9.</w:t>
            </w:r>
          </w:p>
        </w:tc>
        <w:tc>
          <w:tcPr>
            <w:tcW w:w="2504" w:type="pct"/>
          </w:tcPr>
          <w:p w14:paraId="3677A02D"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Didinamieji akiniai su apšvietimu</w:t>
            </w:r>
          </w:p>
        </w:tc>
        <w:tc>
          <w:tcPr>
            <w:tcW w:w="1085" w:type="pct"/>
          </w:tcPr>
          <w:p w14:paraId="2648ABC0"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4940,00</w:t>
            </w:r>
          </w:p>
        </w:tc>
        <w:tc>
          <w:tcPr>
            <w:tcW w:w="1084" w:type="pct"/>
          </w:tcPr>
          <w:p w14:paraId="4CF1B094"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4 082,64</w:t>
            </w:r>
          </w:p>
        </w:tc>
      </w:tr>
    </w:tbl>
    <w:p w14:paraId="519252E1" w14:textId="76F4304B" w:rsidR="005F1700" w:rsidRPr="00DA493C" w:rsidRDefault="005F1700" w:rsidP="005F1700">
      <w:pPr>
        <w:spacing w:after="0"/>
        <w:jc w:val="center"/>
        <w:rPr>
          <w:rFonts w:ascii="Times New Roman" w:hAnsi="Times New Roman" w:cs="Times New Roman"/>
          <w:b/>
          <w:sz w:val="24"/>
        </w:rPr>
      </w:pPr>
      <w:r w:rsidRPr="00DA493C">
        <w:rPr>
          <w:rFonts w:ascii="Times New Roman" w:hAnsi="Times New Roman" w:cs="Times New Roman"/>
          <w:b/>
          <w:sz w:val="24"/>
        </w:rPr>
        <w:t>Odontologinė medicininė įrang</w:t>
      </w:r>
      <w:r w:rsidR="005B488E">
        <w:rPr>
          <w:rFonts w:ascii="Times New Roman" w:hAnsi="Times New Roman" w:cs="Times New Roman"/>
          <w:b/>
          <w:sz w:val="24"/>
        </w:rPr>
        <w:t>a</w:t>
      </w:r>
      <w:r w:rsidRPr="00DA493C">
        <w:rPr>
          <w:rFonts w:ascii="Times New Roman" w:hAnsi="Times New Roman" w:cs="Times New Roman"/>
          <w:b/>
          <w:sz w:val="24"/>
        </w:rPr>
        <w:t xml:space="preserve"> </w:t>
      </w:r>
    </w:p>
    <w:p w14:paraId="758256C7" w14:textId="77777777" w:rsidR="005F1700" w:rsidRPr="00DA493C" w:rsidRDefault="005F1700" w:rsidP="005F1700">
      <w:pPr>
        <w:spacing w:after="0"/>
        <w:jc w:val="center"/>
        <w:rPr>
          <w:rFonts w:ascii="Times New Roman" w:hAnsi="Times New Roman" w:cs="Times New Roman"/>
          <w:b/>
          <w:sz w:val="24"/>
        </w:rPr>
      </w:pPr>
      <w:r w:rsidRPr="00DA493C">
        <w:rPr>
          <w:rFonts w:ascii="Times New Roman" w:hAnsi="Times New Roman" w:cs="Times New Roman"/>
          <w:b/>
          <w:sz w:val="24"/>
        </w:rPr>
        <w:t>TECHNINĖ SPECIFIKACIJA</w:t>
      </w:r>
    </w:p>
    <w:p w14:paraId="7C9C3F39" w14:textId="77777777" w:rsidR="005F1700" w:rsidRPr="00DA493C" w:rsidRDefault="005F1700" w:rsidP="005F1700">
      <w:pPr>
        <w:rPr>
          <w:rFonts w:ascii="Times New Roman" w:hAnsi="Times New Roman" w:cs="Times New Roman"/>
          <w:sz w:val="24"/>
        </w:rPr>
      </w:pPr>
    </w:p>
    <w:p w14:paraId="11325842" w14:textId="77777777" w:rsidR="005F1700" w:rsidRPr="00DA493C" w:rsidRDefault="005F1700" w:rsidP="005F1700">
      <w:pPr>
        <w:ind w:left="360"/>
        <w:rPr>
          <w:rFonts w:ascii="Times New Roman" w:hAnsi="Times New Roman" w:cs="Times New Roman"/>
          <w:b/>
          <w:sz w:val="24"/>
          <w:szCs w:val="24"/>
        </w:rPr>
      </w:pPr>
    </w:p>
    <w:p w14:paraId="53709AD7"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Mobili odontologijos sistema su priedais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011"/>
        <w:gridCol w:w="2510"/>
      </w:tblGrid>
      <w:tr w:rsidR="00AB160C" w:rsidRPr="00DA493C" w14:paraId="00F0F87E" w14:textId="77777777" w:rsidTr="00AB160C">
        <w:tc>
          <w:tcPr>
            <w:tcW w:w="390" w:type="pct"/>
            <w:tcBorders>
              <w:top w:val="single" w:sz="4" w:space="0" w:color="auto"/>
              <w:left w:val="single" w:sz="4" w:space="0" w:color="auto"/>
              <w:bottom w:val="single" w:sz="4" w:space="0" w:color="auto"/>
              <w:right w:val="single" w:sz="4" w:space="0" w:color="auto"/>
            </w:tcBorders>
            <w:vAlign w:val="center"/>
            <w:hideMark/>
          </w:tcPr>
          <w:p w14:paraId="21F11328"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878B25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095E47B1"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451319DC" w14:textId="77777777" w:rsidTr="00AB160C">
        <w:trPr>
          <w:trHeight w:val="1068"/>
        </w:trPr>
        <w:tc>
          <w:tcPr>
            <w:tcW w:w="390" w:type="pct"/>
            <w:tcBorders>
              <w:top w:val="single" w:sz="4" w:space="0" w:color="auto"/>
              <w:left w:val="single" w:sz="4" w:space="0" w:color="auto"/>
              <w:bottom w:val="single" w:sz="4" w:space="0" w:color="auto"/>
              <w:right w:val="single" w:sz="4" w:space="0" w:color="auto"/>
            </w:tcBorders>
          </w:tcPr>
          <w:p w14:paraId="3779AD2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w:t>
            </w:r>
          </w:p>
        </w:tc>
        <w:tc>
          <w:tcPr>
            <w:tcW w:w="3251" w:type="pct"/>
            <w:tcBorders>
              <w:top w:val="single" w:sz="4" w:space="0" w:color="auto"/>
              <w:left w:val="single" w:sz="4" w:space="0" w:color="auto"/>
              <w:bottom w:val="single" w:sz="4" w:space="0" w:color="auto"/>
              <w:right w:val="single" w:sz="4" w:space="0" w:color="auto"/>
            </w:tcBorders>
          </w:tcPr>
          <w:p w14:paraId="51F5620D" w14:textId="77777777" w:rsidR="00AB160C" w:rsidRPr="00DA493C" w:rsidRDefault="00AB160C" w:rsidP="0010614D">
            <w:pPr>
              <w:tabs>
                <w:tab w:val="left" w:pos="1296"/>
                <w:tab w:val="center" w:pos="4153"/>
                <w:tab w:val="right" w:pos="8306"/>
              </w:tabs>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Mobili odontologinę sistema su priedais (nurodyti siūlomos prekės pavadinimą (modelis, konkreti modifikacija), gamintoją, kilmės šalį).</w:t>
            </w:r>
          </w:p>
        </w:tc>
        <w:tc>
          <w:tcPr>
            <w:tcW w:w="1358" w:type="pct"/>
            <w:tcBorders>
              <w:top w:val="single" w:sz="4" w:space="0" w:color="auto"/>
              <w:left w:val="single" w:sz="4" w:space="0" w:color="auto"/>
              <w:bottom w:val="single" w:sz="4" w:space="0" w:color="auto"/>
              <w:right w:val="single" w:sz="4" w:space="0" w:color="auto"/>
            </w:tcBorders>
          </w:tcPr>
          <w:p w14:paraId="4DBF75B2"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4D70736B" w14:textId="77777777" w:rsidTr="00AB160C">
        <w:trPr>
          <w:trHeight w:val="1068"/>
        </w:trPr>
        <w:tc>
          <w:tcPr>
            <w:tcW w:w="390" w:type="pct"/>
            <w:tcBorders>
              <w:top w:val="single" w:sz="4" w:space="0" w:color="auto"/>
              <w:left w:val="single" w:sz="4" w:space="0" w:color="auto"/>
              <w:bottom w:val="single" w:sz="4" w:space="0" w:color="auto"/>
              <w:right w:val="single" w:sz="4" w:space="0" w:color="auto"/>
            </w:tcBorders>
            <w:hideMark/>
          </w:tcPr>
          <w:p w14:paraId="08D3F1D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51" w:type="pct"/>
            <w:tcBorders>
              <w:top w:val="single" w:sz="4" w:space="0" w:color="auto"/>
              <w:left w:val="single" w:sz="4" w:space="0" w:color="auto"/>
              <w:bottom w:val="single" w:sz="4" w:space="0" w:color="auto"/>
              <w:right w:val="single" w:sz="4" w:space="0" w:color="auto"/>
            </w:tcBorders>
            <w:hideMark/>
          </w:tcPr>
          <w:p w14:paraId="45F2055F" w14:textId="77777777" w:rsidR="00AB160C" w:rsidRPr="00DA493C" w:rsidRDefault="00AB160C" w:rsidP="0010614D">
            <w:pPr>
              <w:tabs>
                <w:tab w:val="left" w:pos="1296"/>
                <w:tab w:val="center" w:pos="4153"/>
                <w:tab w:val="right" w:pos="8306"/>
              </w:tabs>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Pritaikyta transportuoti, su ne mažiau 4 ratukais, iš kurių ne mažiau kaip 2 su fiksuojamais stabdžiais arba visa sistema susipakuoja į lagaminą ant ratukų su ištraukiama arba atlenkiama rankena</w:t>
            </w:r>
          </w:p>
        </w:tc>
        <w:tc>
          <w:tcPr>
            <w:tcW w:w="1358" w:type="pct"/>
            <w:tcBorders>
              <w:top w:val="single" w:sz="4" w:space="0" w:color="auto"/>
              <w:left w:val="single" w:sz="4" w:space="0" w:color="auto"/>
              <w:bottom w:val="single" w:sz="4" w:space="0" w:color="auto"/>
              <w:right w:val="single" w:sz="4" w:space="0" w:color="auto"/>
            </w:tcBorders>
            <w:hideMark/>
          </w:tcPr>
          <w:p w14:paraId="70C4EACB"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3D206B8C"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6E08AB8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51" w:type="pct"/>
            <w:tcBorders>
              <w:top w:val="single" w:sz="4" w:space="0" w:color="auto"/>
              <w:left w:val="single" w:sz="4" w:space="0" w:color="auto"/>
              <w:bottom w:val="single" w:sz="4" w:space="0" w:color="auto"/>
              <w:right w:val="single" w:sz="4" w:space="0" w:color="auto"/>
            </w:tcBorders>
            <w:hideMark/>
          </w:tcPr>
          <w:p w14:paraId="5DA879AF" w14:textId="77777777" w:rsidR="00AB160C" w:rsidRPr="00DA493C" w:rsidRDefault="00AB160C" w:rsidP="0010614D">
            <w:pPr>
              <w:spacing w:after="0" w:line="240" w:lineRule="auto"/>
              <w:ind w:left="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Komplektacijoje:</w:t>
            </w:r>
          </w:p>
          <w:p w14:paraId="2351184D"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Daugiafunkcinis švirkštas (oras, vanduo, oras + vanduo) </w:t>
            </w:r>
          </w:p>
          <w:p w14:paraId="791E00C2"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turbininiam antgaliui su pašvietimu (su 6-iais pajungimo taškais);</w:t>
            </w:r>
          </w:p>
          <w:p w14:paraId="0F101AED"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mikrovarikliui su pašvietimu;</w:t>
            </w:r>
          </w:p>
          <w:p w14:paraId="77E5A0BB"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skaleriui;</w:t>
            </w:r>
          </w:p>
          <w:p w14:paraId="3F540D56"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Nusiurbimo žarna.</w:t>
            </w:r>
          </w:p>
        </w:tc>
        <w:tc>
          <w:tcPr>
            <w:tcW w:w="1358" w:type="pct"/>
            <w:tcBorders>
              <w:top w:val="single" w:sz="4" w:space="0" w:color="auto"/>
              <w:left w:val="single" w:sz="4" w:space="0" w:color="auto"/>
              <w:bottom w:val="single" w:sz="4" w:space="0" w:color="auto"/>
              <w:right w:val="single" w:sz="4" w:space="0" w:color="auto"/>
            </w:tcBorders>
            <w:hideMark/>
          </w:tcPr>
          <w:p w14:paraId="1690693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4A61BE8A"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1FCA9F2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1.3.</w:t>
            </w:r>
          </w:p>
        </w:tc>
        <w:tc>
          <w:tcPr>
            <w:tcW w:w="3251" w:type="pct"/>
            <w:tcBorders>
              <w:top w:val="single" w:sz="4" w:space="0" w:color="auto"/>
              <w:left w:val="single" w:sz="4" w:space="0" w:color="auto"/>
              <w:bottom w:val="single" w:sz="4" w:space="0" w:color="auto"/>
              <w:right w:val="single" w:sz="4" w:space="0" w:color="auto"/>
            </w:tcBorders>
            <w:hideMark/>
          </w:tcPr>
          <w:p w14:paraId="3B490F23" w14:textId="77777777" w:rsidR="00AB160C" w:rsidRPr="00DA493C" w:rsidRDefault="00AB160C" w:rsidP="0010614D">
            <w:pPr>
              <w:spacing w:after="0" w:line="240" w:lineRule="auto"/>
              <w:rPr>
                <w:rFonts w:ascii="Times New Roman" w:eastAsia="Arial Unicode MS" w:hAnsi="Times New Roman" w:cs="Times New Roman"/>
                <w:noProof/>
                <w:sz w:val="24"/>
                <w:szCs w:val="24"/>
                <w:highlight w:val="green"/>
              </w:rPr>
            </w:pPr>
            <w:r w:rsidRPr="00DA493C">
              <w:rPr>
                <w:rFonts w:ascii="Times New Roman" w:eastAsia="Calibri" w:hAnsi="Times New Roman" w:cs="Times New Roman"/>
                <w:noProof/>
                <w:sz w:val="24"/>
                <w:szCs w:val="24"/>
              </w:rPr>
              <w:t>Būtinas į instrumentus tiekiamo vandens kiekio reguliavimas kiekvienam instrumentui atskirai</w:t>
            </w:r>
          </w:p>
        </w:tc>
        <w:tc>
          <w:tcPr>
            <w:tcW w:w="1358" w:type="pct"/>
            <w:tcBorders>
              <w:top w:val="single" w:sz="4" w:space="0" w:color="auto"/>
              <w:left w:val="single" w:sz="4" w:space="0" w:color="auto"/>
              <w:bottom w:val="single" w:sz="4" w:space="0" w:color="auto"/>
              <w:right w:val="single" w:sz="4" w:space="0" w:color="auto"/>
            </w:tcBorders>
            <w:hideMark/>
          </w:tcPr>
          <w:p w14:paraId="7CD6755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756B391"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22D785E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51" w:type="pct"/>
            <w:tcBorders>
              <w:top w:val="single" w:sz="4" w:space="0" w:color="auto"/>
              <w:left w:val="single" w:sz="4" w:space="0" w:color="auto"/>
              <w:bottom w:val="single" w:sz="4" w:space="0" w:color="auto"/>
              <w:right w:val="single" w:sz="4" w:space="0" w:color="auto"/>
            </w:tcBorders>
            <w:hideMark/>
          </w:tcPr>
          <w:p w14:paraId="4137E91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 išorėja įmontuota indikacinė sistema, rodanti veikiančio instrumento darbinius parametrus</w:t>
            </w:r>
          </w:p>
        </w:tc>
        <w:tc>
          <w:tcPr>
            <w:tcW w:w="1358" w:type="pct"/>
            <w:tcBorders>
              <w:top w:val="single" w:sz="4" w:space="0" w:color="auto"/>
              <w:left w:val="single" w:sz="4" w:space="0" w:color="auto"/>
              <w:bottom w:val="single" w:sz="4" w:space="0" w:color="auto"/>
              <w:right w:val="single" w:sz="4" w:space="0" w:color="auto"/>
            </w:tcBorders>
            <w:hideMark/>
          </w:tcPr>
          <w:p w14:paraId="18F62E3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D51B622"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14338A2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1.5.</w:t>
            </w:r>
          </w:p>
        </w:tc>
        <w:tc>
          <w:tcPr>
            <w:tcW w:w="3251" w:type="pct"/>
            <w:tcBorders>
              <w:top w:val="single" w:sz="4" w:space="0" w:color="auto"/>
              <w:left w:val="single" w:sz="4" w:space="0" w:color="auto"/>
              <w:bottom w:val="single" w:sz="4" w:space="0" w:color="auto"/>
              <w:right w:val="single" w:sz="4" w:space="0" w:color="auto"/>
            </w:tcBorders>
            <w:hideMark/>
          </w:tcPr>
          <w:p w14:paraId="184706A2"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Būtina integruota siurbimo sistema su surinkimo indu (-ais) su apsauga nuo persipildymo.</w:t>
            </w:r>
          </w:p>
        </w:tc>
        <w:tc>
          <w:tcPr>
            <w:tcW w:w="1358" w:type="pct"/>
            <w:tcBorders>
              <w:top w:val="single" w:sz="4" w:space="0" w:color="auto"/>
              <w:left w:val="single" w:sz="4" w:space="0" w:color="auto"/>
              <w:bottom w:val="single" w:sz="4" w:space="0" w:color="auto"/>
              <w:right w:val="single" w:sz="4" w:space="0" w:color="auto"/>
            </w:tcBorders>
            <w:hideMark/>
          </w:tcPr>
          <w:p w14:paraId="77D624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D3E3ED6"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72C533D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1.6.</w:t>
            </w:r>
          </w:p>
        </w:tc>
        <w:tc>
          <w:tcPr>
            <w:tcW w:w="3251" w:type="pct"/>
            <w:tcBorders>
              <w:top w:val="single" w:sz="4" w:space="0" w:color="auto"/>
              <w:left w:val="single" w:sz="4" w:space="0" w:color="auto"/>
              <w:bottom w:val="single" w:sz="4" w:space="0" w:color="auto"/>
              <w:right w:val="single" w:sz="4" w:space="0" w:color="auto"/>
            </w:tcBorders>
            <w:hideMark/>
          </w:tcPr>
          <w:p w14:paraId="12633BF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Siurbimo srautas ≥ 300 l/min</w:t>
            </w:r>
          </w:p>
        </w:tc>
        <w:tc>
          <w:tcPr>
            <w:tcW w:w="1358" w:type="pct"/>
            <w:tcBorders>
              <w:top w:val="single" w:sz="4" w:space="0" w:color="auto"/>
              <w:left w:val="single" w:sz="4" w:space="0" w:color="auto"/>
              <w:bottom w:val="single" w:sz="4" w:space="0" w:color="auto"/>
              <w:right w:val="single" w:sz="4" w:space="0" w:color="auto"/>
            </w:tcBorders>
            <w:hideMark/>
          </w:tcPr>
          <w:p w14:paraId="0401344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A3A2AF5"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17FD6B7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1.7.</w:t>
            </w:r>
          </w:p>
        </w:tc>
        <w:tc>
          <w:tcPr>
            <w:tcW w:w="3251" w:type="pct"/>
            <w:tcBorders>
              <w:top w:val="single" w:sz="4" w:space="0" w:color="auto"/>
              <w:left w:val="single" w:sz="4" w:space="0" w:color="auto"/>
              <w:bottom w:val="single" w:sz="4" w:space="0" w:color="auto"/>
              <w:right w:val="single" w:sz="4" w:space="0" w:color="auto"/>
            </w:tcBorders>
            <w:hideMark/>
          </w:tcPr>
          <w:p w14:paraId="700F7D6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Būtina integruota švaraus vandens sistema </w:t>
            </w:r>
            <w:r w:rsidRPr="00DA493C">
              <w:rPr>
                <w:rFonts w:ascii="Times New Roman" w:eastAsia="Arial Unicode MS" w:hAnsi="Times New Roman" w:cs="Times New Roman"/>
                <w:noProof/>
                <w:sz w:val="24"/>
                <w:szCs w:val="24"/>
              </w:rPr>
              <w:t>su vandens indu (-ais)</w:t>
            </w:r>
          </w:p>
        </w:tc>
        <w:tc>
          <w:tcPr>
            <w:tcW w:w="1358" w:type="pct"/>
            <w:tcBorders>
              <w:top w:val="single" w:sz="4" w:space="0" w:color="auto"/>
              <w:left w:val="single" w:sz="4" w:space="0" w:color="auto"/>
              <w:bottom w:val="single" w:sz="4" w:space="0" w:color="auto"/>
              <w:right w:val="single" w:sz="4" w:space="0" w:color="auto"/>
            </w:tcBorders>
            <w:hideMark/>
          </w:tcPr>
          <w:p w14:paraId="1D4AD0D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E2ED4E"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048EDFF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1.8.</w:t>
            </w:r>
          </w:p>
        </w:tc>
        <w:tc>
          <w:tcPr>
            <w:tcW w:w="3251" w:type="pct"/>
            <w:tcBorders>
              <w:top w:val="single" w:sz="4" w:space="0" w:color="auto"/>
              <w:left w:val="single" w:sz="4" w:space="0" w:color="auto"/>
              <w:bottom w:val="single" w:sz="4" w:space="0" w:color="auto"/>
              <w:right w:val="single" w:sz="4" w:space="0" w:color="auto"/>
            </w:tcBorders>
            <w:hideMark/>
          </w:tcPr>
          <w:p w14:paraId="7832838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Būtinas instrumentų valdymo pedalas su vandens tiekimo į instrumentus įjungimo/išjungimo funkcija ir instrumentų oro prapūtimo mygtuku</w:t>
            </w:r>
          </w:p>
        </w:tc>
        <w:tc>
          <w:tcPr>
            <w:tcW w:w="1358" w:type="pct"/>
            <w:tcBorders>
              <w:top w:val="single" w:sz="4" w:space="0" w:color="auto"/>
              <w:left w:val="single" w:sz="4" w:space="0" w:color="auto"/>
              <w:bottom w:val="single" w:sz="4" w:space="0" w:color="auto"/>
              <w:right w:val="single" w:sz="4" w:space="0" w:color="auto"/>
            </w:tcBorders>
            <w:hideMark/>
          </w:tcPr>
          <w:p w14:paraId="44EBF35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06F56AC" w14:textId="77777777" w:rsidTr="00AB160C">
        <w:tc>
          <w:tcPr>
            <w:tcW w:w="390" w:type="pct"/>
            <w:tcBorders>
              <w:top w:val="single" w:sz="4" w:space="0" w:color="auto"/>
              <w:left w:val="single" w:sz="4" w:space="0" w:color="auto"/>
              <w:bottom w:val="single" w:sz="4" w:space="0" w:color="auto"/>
              <w:right w:val="single" w:sz="4" w:space="0" w:color="auto"/>
            </w:tcBorders>
          </w:tcPr>
          <w:p w14:paraId="5EB6929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lastRenderedPageBreak/>
              <w:t>1.9.</w:t>
            </w:r>
          </w:p>
        </w:tc>
        <w:tc>
          <w:tcPr>
            <w:tcW w:w="3251" w:type="pct"/>
            <w:tcBorders>
              <w:top w:val="single" w:sz="4" w:space="0" w:color="auto"/>
              <w:left w:val="single" w:sz="4" w:space="0" w:color="auto"/>
              <w:bottom w:val="single" w:sz="4" w:space="0" w:color="auto"/>
              <w:right w:val="single" w:sz="4" w:space="0" w:color="auto"/>
            </w:tcBorders>
          </w:tcPr>
          <w:p w14:paraId="1D23839A"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Būtinas integruotas  kompresorius</w:t>
            </w:r>
          </w:p>
        </w:tc>
        <w:tc>
          <w:tcPr>
            <w:tcW w:w="1358" w:type="pct"/>
            <w:tcBorders>
              <w:top w:val="single" w:sz="4" w:space="0" w:color="auto"/>
              <w:left w:val="single" w:sz="4" w:space="0" w:color="auto"/>
              <w:bottom w:val="single" w:sz="4" w:space="0" w:color="auto"/>
              <w:right w:val="single" w:sz="4" w:space="0" w:color="auto"/>
            </w:tcBorders>
          </w:tcPr>
          <w:p w14:paraId="767C7A5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D8A7B4B"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6A5CB4F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1.10.</w:t>
            </w:r>
          </w:p>
        </w:tc>
        <w:tc>
          <w:tcPr>
            <w:tcW w:w="3251" w:type="pct"/>
            <w:tcBorders>
              <w:top w:val="single" w:sz="4" w:space="0" w:color="auto"/>
              <w:left w:val="single" w:sz="4" w:space="0" w:color="auto"/>
              <w:bottom w:val="single" w:sz="4" w:space="0" w:color="auto"/>
              <w:right w:val="single" w:sz="4" w:space="0" w:color="auto"/>
            </w:tcBorders>
            <w:hideMark/>
          </w:tcPr>
          <w:p w14:paraId="01972F3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 jungtis oro pajungimui</w:t>
            </w:r>
          </w:p>
        </w:tc>
        <w:tc>
          <w:tcPr>
            <w:tcW w:w="1358" w:type="pct"/>
            <w:tcBorders>
              <w:top w:val="single" w:sz="4" w:space="0" w:color="auto"/>
              <w:left w:val="single" w:sz="4" w:space="0" w:color="auto"/>
              <w:bottom w:val="single" w:sz="4" w:space="0" w:color="auto"/>
              <w:right w:val="single" w:sz="4" w:space="0" w:color="auto"/>
            </w:tcBorders>
            <w:hideMark/>
          </w:tcPr>
          <w:p w14:paraId="1FFB0F6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688DF9F"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44A8DD4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1.11.</w:t>
            </w:r>
          </w:p>
        </w:tc>
        <w:tc>
          <w:tcPr>
            <w:tcW w:w="3251" w:type="pct"/>
            <w:tcBorders>
              <w:top w:val="single" w:sz="4" w:space="0" w:color="auto"/>
              <w:left w:val="single" w:sz="4" w:space="0" w:color="auto"/>
              <w:bottom w:val="single" w:sz="4" w:space="0" w:color="auto"/>
              <w:right w:val="single" w:sz="4" w:space="0" w:color="auto"/>
            </w:tcBorders>
            <w:hideMark/>
          </w:tcPr>
          <w:p w14:paraId="1D3DB3C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 xml:space="preserve">230 V, 50 Hz elektros tinklas </w:t>
            </w:r>
          </w:p>
        </w:tc>
        <w:tc>
          <w:tcPr>
            <w:tcW w:w="1358" w:type="pct"/>
            <w:tcBorders>
              <w:top w:val="single" w:sz="4" w:space="0" w:color="auto"/>
              <w:left w:val="single" w:sz="4" w:space="0" w:color="auto"/>
              <w:bottom w:val="single" w:sz="4" w:space="0" w:color="auto"/>
              <w:right w:val="single" w:sz="4" w:space="0" w:color="auto"/>
            </w:tcBorders>
            <w:hideMark/>
          </w:tcPr>
          <w:p w14:paraId="6325A71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9FBE724"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3BF7B9A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2.</w:t>
            </w:r>
          </w:p>
        </w:tc>
        <w:tc>
          <w:tcPr>
            <w:tcW w:w="3251" w:type="pct"/>
            <w:tcBorders>
              <w:top w:val="single" w:sz="4" w:space="0" w:color="auto"/>
              <w:left w:val="single" w:sz="4" w:space="0" w:color="auto"/>
              <w:bottom w:val="single" w:sz="4" w:space="0" w:color="auto"/>
              <w:right w:val="single" w:sz="4" w:space="0" w:color="auto"/>
            </w:tcBorders>
            <w:hideMark/>
          </w:tcPr>
          <w:p w14:paraId="299AA5F8" w14:textId="77777777" w:rsidR="00AB160C" w:rsidRPr="00DA493C" w:rsidRDefault="00AB160C" w:rsidP="0010614D">
            <w:pPr>
              <w:spacing w:after="0" w:line="240" w:lineRule="auto"/>
              <w:rPr>
                <w:rFonts w:ascii="Times New Roman" w:eastAsia="Arial Unicode MS" w:hAnsi="Times New Roman" w:cs="Times New Roman"/>
                <w:noProof/>
                <w:color w:val="0070C0"/>
                <w:sz w:val="24"/>
                <w:szCs w:val="24"/>
              </w:rPr>
            </w:pPr>
            <w:r w:rsidRPr="00DA493C">
              <w:rPr>
                <w:rFonts w:ascii="Times New Roman" w:eastAsia="Arial Unicode MS" w:hAnsi="Times New Roman" w:cs="Times New Roman"/>
                <w:noProof/>
                <w:sz w:val="24"/>
                <w:szCs w:val="24"/>
              </w:rPr>
              <w:t>Turbininis antgalis</w:t>
            </w:r>
          </w:p>
        </w:tc>
        <w:tc>
          <w:tcPr>
            <w:tcW w:w="1358" w:type="pct"/>
            <w:tcBorders>
              <w:top w:val="single" w:sz="4" w:space="0" w:color="auto"/>
              <w:left w:val="single" w:sz="4" w:space="0" w:color="auto"/>
              <w:bottom w:val="single" w:sz="4" w:space="0" w:color="auto"/>
              <w:right w:val="single" w:sz="4" w:space="0" w:color="auto"/>
            </w:tcBorders>
            <w:hideMark/>
          </w:tcPr>
          <w:p w14:paraId="2CDDF48F"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D13A7F6" w14:textId="77777777" w:rsidTr="00AB160C">
        <w:tc>
          <w:tcPr>
            <w:tcW w:w="390" w:type="pct"/>
            <w:tcBorders>
              <w:top w:val="single" w:sz="4" w:space="0" w:color="auto"/>
              <w:left w:val="single" w:sz="4" w:space="0" w:color="auto"/>
              <w:bottom w:val="single" w:sz="4" w:space="0" w:color="auto"/>
              <w:right w:val="single" w:sz="4" w:space="0" w:color="auto"/>
            </w:tcBorders>
          </w:tcPr>
          <w:p w14:paraId="2FDF3E1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2.1</w:t>
            </w:r>
          </w:p>
        </w:tc>
        <w:tc>
          <w:tcPr>
            <w:tcW w:w="3251" w:type="pct"/>
            <w:tcBorders>
              <w:top w:val="single" w:sz="4" w:space="0" w:color="auto"/>
              <w:left w:val="single" w:sz="4" w:space="0" w:color="auto"/>
              <w:bottom w:val="single" w:sz="4" w:space="0" w:color="auto"/>
              <w:right w:val="single" w:sz="4" w:space="0" w:color="auto"/>
            </w:tcBorders>
          </w:tcPr>
          <w:p w14:paraId="225D2B42"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 vandens – oro aušinimu iš atskirų taškų, kiekvienas iš ne mažiau kaip 4 skylučių;</w:t>
            </w:r>
          </w:p>
          <w:p w14:paraId="6B5139F9"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 LED arba lygiaverčiu šviesos šaltiniu antgalyje;</w:t>
            </w:r>
          </w:p>
          <w:p w14:paraId="2629EBBC"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Maksimalus apsisukimų skaičius ne mažiau kaip 350 000 aps./min.;</w:t>
            </w:r>
          </w:p>
          <w:p w14:paraId="314562E4"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Galia ne mažiau kaip 21 W;</w:t>
            </w:r>
          </w:p>
          <w:p w14:paraId="4DEF8544" w14:textId="77777777" w:rsidR="00AB160C" w:rsidRPr="00DA493C" w:rsidRDefault="00AB160C" w:rsidP="0010614D">
            <w:pPr>
              <w:numPr>
                <w:ilvl w:val="0"/>
                <w:numId w:val="6"/>
              </w:numPr>
              <w:spacing w:after="0" w:line="240" w:lineRule="auto"/>
              <w:ind w:left="317" w:hanging="317"/>
              <w:rPr>
                <w:rFonts w:ascii="Times New Roman" w:hAnsi="Times New Roman" w:cs="Times New Roman"/>
                <w:sz w:val="24"/>
                <w:szCs w:val="24"/>
              </w:rPr>
            </w:pPr>
            <w:r w:rsidRPr="00DA493C">
              <w:rPr>
                <w:rFonts w:ascii="Times New Roman" w:hAnsi="Times New Roman" w:cs="Times New Roman"/>
                <w:sz w:val="24"/>
                <w:szCs w:val="24"/>
              </w:rPr>
              <w:t>Antgalio galvutės diametras ≤ 11,5 mm;</w:t>
            </w:r>
          </w:p>
          <w:p w14:paraId="78D863A2"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Jungiamas per komplekte pateikiamą greitą jungtį;</w:t>
            </w:r>
          </w:p>
          <w:p w14:paraId="20732734"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7.   Grąžto fiksacija mygtuku;</w:t>
            </w:r>
          </w:p>
          <w:p w14:paraId="7CB3B85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MS Mincho" w:hAnsi="Times New Roman" w:cs="Times New Roman"/>
                <w:noProof/>
                <w:sz w:val="24"/>
                <w:szCs w:val="24"/>
                <w:lang w:eastAsia="ja-JP"/>
              </w:rPr>
              <w:t>8.  Tinkamas sterilizuoti ≥ 134°C temperatūroje.</w:t>
            </w:r>
          </w:p>
        </w:tc>
        <w:tc>
          <w:tcPr>
            <w:tcW w:w="1358" w:type="pct"/>
            <w:tcBorders>
              <w:top w:val="single" w:sz="4" w:space="0" w:color="auto"/>
              <w:left w:val="single" w:sz="4" w:space="0" w:color="auto"/>
              <w:bottom w:val="single" w:sz="4" w:space="0" w:color="auto"/>
              <w:right w:val="single" w:sz="4" w:space="0" w:color="auto"/>
            </w:tcBorders>
          </w:tcPr>
          <w:p w14:paraId="15B432F5"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6E48C00D" w14:textId="77777777" w:rsidTr="00AB160C">
        <w:tc>
          <w:tcPr>
            <w:tcW w:w="390" w:type="pct"/>
            <w:tcBorders>
              <w:top w:val="single" w:sz="4" w:space="0" w:color="auto"/>
              <w:left w:val="single" w:sz="4" w:space="0" w:color="auto"/>
              <w:bottom w:val="single" w:sz="4" w:space="0" w:color="auto"/>
              <w:right w:val="single" w:sz="4" w:space="0" w:color="auto"/>
            </w:tcBorders>
          </w:tcPr>
          <w:p w14:paraId="361F62BB"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3.</w:t>
            </w:r>
          </w:p>
        </w:tc>
        <w:tc>
          <w:tcPr>
            <w:tcW w:w="3251" w:type="pct"/>
            <w:tcBorders>
              <w:top w:val="single" w:sz="4" w:space="0" w:color="auto"/>
              <w:left w:val="single" w:sz="4" w:space="0" w:color="auto"/>
              <w:bottom w:val="single" w:sz="4" w:space="0" w:color="auto"/>
              <w:right w:val="single" w:sz="4" w:space="0" w:color="auto"/>
            </w:tcBorders>
          </w:tcPr>
          <w:p w14:paraId="6D1B7C0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Kampinis antgalis</w:t>
            </w:r>
            <w:r w:rsidR="009D777A" w:rsidRPr="00DA493C">
              <w:rPr>
                <w:rFonts w:ascii="Times New Roman" w:eastAsia="Arial Unicode MS" w:hAnsi="Times New Roman" w:cs="Times New Roman"/>
                <w:noProof/>
                <w:sz w:val="24"/>
                <w:szCs w:val="24"/>
              </w:rPr>
              <w:t xml:space="preserve"> (1 vnt</w:t>
            </w:r>
            <w:r w:rsidR="005D1388" w:rsidRPr="00DA493C">
              <w:rPr>
                <w:rFonts w:ascii="Times New Roman" w:eastAsia="Arial Unicode MS" w:hAnsi="Times New Roman" w:cs="Times New Roman"/>
                <w:noProof/>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271AEB9"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44CCBBE9"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77FCB28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3.1.</w:t>
            </w:r>
          </w:p>
        </w:tc>
        <w:tc>
          <w:tcPr>
            <w:tcW w:w="3251" w:type="pct"/>
            <w:tcBorders>
              <w:top w:val="single" w:sz="4" w:space="0" w:color="auto"/>
              <w:left w:val="single" w:sz="4" w:space="0" w:color="auto"/>
              <w:bottom w:val="single" w:sz="4" w:space="0" w:color="auto"/>
              <w:right w:val="single" w:sz="4" w:space="0" w:color="auto"/>
            </w:tcBorders>
            <w:hideMark/>
          </w:tcPr>
          <w:p w14:paraId="345AA091"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 xml:space="preserve">Su vidiniu aušinimu ir vandens – oro mišinio padavimu; </w:t>
            </w:r>
          </w:p>
          <w:p w14:paraId="13CEB052"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LED arba lygiaverčio tipo pašvietimas;</w:t>
            </w:r>
          </w:p>
          <w:p w14:paraId="7B4F04DD"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Sūkių perdavimo santykis 1:1;</w:t>
            </w:r>
          </w:p>
          <w:p w14:paraId="217A92A4"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Apsisukimų skaičius ne mažiau kaip 40 000 aps./min.;</w:t>
            </w:r>
          </w:p>
          <w:p w14:paraId="765856E5" w14:textId="77777777" w:rsidR="00AB160C" w:rsidRPr="00DA493C" w:rsidRDefault="00AB160C" w:rsidP="0010614D">
            <w:pPr>
              <w:numPr>
                <w:ilvl w:val="0"/>
                <w:numId w:val="7"/>
              </w:numPr>
              <w:spacing w:after="0" w:line="240" w:lineRule="auto"/>
              <w:ind w:left="317" w:hanging="317"/>
              <w:rPr>
                <w:rFonts w:ascii="Times New Roman" w:hAnsi="Times New Roman" w:cs="Times New Roman"/>
                <w:sz w:val="24"/>
                <w:szCs w:val="24"/>
              </w:rPr>
            </w:pPr>
            <w:r w:rsidRPr="00DA493C">
              <w:rPr>
                <w:rFonts w:ascii="Times New Roman" w:hAnsi="Times New Roman" w:cs="Times New Roman"/>
                <w:sz w:val="24"/>
                <w:szCs w:val="24"/>
              </w:rPr>
              <w:t>Antgalio galvutės diametras ≤ 9,7 mm;</w:t>
            </w:r>
          </w:p>
          <w:p w14:paraId="4DE9CA56" w14:textId="5299E031" w:rsidR="00AB160C" w:rsidRPr="00942021" w:rsidRDefault="00AB160C" w:rsidP="00942021">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Grąžto fiksacija mygtuku;</w:t>
            </w:r>
          </w:p>
        </w:tc>
        <w:tc>
          <w:tcPr>
            <w:tcW w:w="1358" w:type="pct"/>
            <w:tcBorders>
              <w:top w:val="single" w:sz="4" w:space="0" w:color="auto"/>
              <w:left w:val="single" w:sz="4" w:space="0" w:color="auto"/>
              <w:bottom w:val="single" w:sz="4" w:space="0" w:color="auto"/>
              <w:right w:val="single" w:sz="4" w:space="0" w:color="auto"/>
            </w:tcBorders>
            <w:hideMark/>
          </w:tcPr>
          <w:p w14:paraId="1D0430B1"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2C287255" w14:textId="77777777" w:rsidTr="00AB160C">
        <w:tc>
          <w:tcPr>
            <w:tcW w:w="390" w:type="pct"/>
            <w:tcBorders>
              <w:top w:val="single" w:sz="4" w:space="0" w:color="auto"/>
              <w:left w:val="single" w:sz="4" w:space="0" w:color="auto"/>
              <w:bottom w:val="single" w:sz="4" w:space="0" w:color="auto"/>
              <w:right w:val="single" w:sz="4" w:space="0" w:color="auto"/>
            </w:tcBorders>
          </w:tcPr>
          <w:p w14:paraId="7D51A9AA"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4.</w:t>
            </w:r>
          </w:p>
        </w:tc>
        <w:tc>
          <w:tcPr>
            <w:tcW w:w="3251" w:type="pct"/>
            <w:tcBorders>
              <w:top w:val="single" w:sz="4" w:space="0" w:color="auto"/>
              <w:left w:val="single" w:sz="4" w:space="0" w:color="auto"/>
              <w:bottom w:val="single" w:sz="4" w:space="0" w:color="auto"/>
              <w:right w:val="single" w:sz="4" w:space="0" w:color="auto"/>
            </w:tcBorders>
          </w:tcPr>
          <w:p w14:paraId="40E6DEA9"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Mikrovariklis</w:t>
            </w:r>
            <w:r w:rsidR="005D1388" w:rsidRPr="00DA493C">
              <w:rPr>
                <w:rFonts w:ascii="Times New Roman" w:eastAsia="Calibri" w:hAnsi="Times New Roman" w:cs="Times New Roman"/>
                <w:noProof/>
                <w:sz w:val="24"/>
                <w:szCs w:val="24"/>
              </w:rPr>
              <w:t xml:space="preserve"> (1 vnt,)</w:t>
            </w:r>
          </w:p>
        </w:tc>
        <w:tc>
          <w:tcPr>
            <w:tcW w:w="1358" w:type="pct"/>
            <w:tcBorders>
              <w:top w:val="single" w:sz="4" w:space="0" w:color="auto"/>
              <w:left w:val="single" w:sz="4" w:space="0" w:color="auto"/>
              <w:bottom w:val="single" w:sz="4" w:space="0" w:color="auto"/>
              <w:right w:val="single" w:sz="4" w:space="0" w:color="auto"/>
            </w:tcBorders>
          </w:tcPr>
          <w:p w14:paraId="73F8D5A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A360207"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26B6EFA3"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4.1.</w:t>
            </w:r>
          </w:p>
        </w:tc>
        <w:tc>
          <w:tcPr>
            <w:tcW w:w="3251" w:type="pct"/>
            <w:tcBorders>
              <w:top w:val="single" w:sz="4" w:space="0" w:color="auto"/>
              <w:left w:val="single" w:sz="4" w:space="0" w:color="auto"/>
              <w:bottom w:val="single" w:sz="4" w:space="0" w:color="auto"/>
              <w:right w:val="single" w:sz="4" w:space="0" w:color="auto"/>
            </w:tcBorders>
            <w:hideMark/>
          </w:tcPr>
          <w:p w14:paraId="53140200" w14:textId="77777777" w:rsidR="00AB160C" w:rsidRPr="00DA493C" w:rsidRDefault="00AB160C" w:rsidP="0010614D">
            <w:pPr>
              <w:numPr>
                <w:ilvl w:val="0"/>
                <w:numId w:val="4"/>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Apsisukimų skaičius reguliuojamas, maksimalus apsisukimų skaičius ne mažiau kaip 23 000 aps./min.;</w:t>
            </w:r>
          </w:p>
          <w:p w14:paraId="419DA646" w14:textId="77777777" w:rsidR="00AB160C" w:rsidRPr="00DA493C" w:rsidRDefault="00AB160C" w:rsidP="0010614D">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DA493C">
              <w:rPr>
                <w:rFonts w:ascii="Times New Roman" w:eastAsia="Arial Unicode MS" w:hAnsi="Times New Roman" w:cs="Times New Roman"/>
                <w:noProof/>
                <w:sz w:val="24"/>
                <w:szCs w:val="24"/>
              </w:rPr>
              <w:t>LED arba lygiaverčio tipo pašvietimas ne mažiau 30 000  liuksų;</w:t>
            </w:r>
          </w:p>
          <w:p w14:paraId="580090F6" w14:textId="77777777" w:rsidR="00AB160C" w:rsidRPr="00DA493C" w:rsidRDefault="00AB160C" w:rsidP="0010614D">
            <w:pPr>
              <w:numPr>
                <w:ilvl w:val="0"/>
                <w:numId w:val="4"/>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MS Mincho" w:hAnsi="Times New Roman" w:cs="Times New Roman"/>
                <w:noProof/>
                <w:sz w:val="24"/>
                <w:szCs w:val="24"/>
                <w:lang w:eastAsia="ja-JP"/>
              </w:rPr>
              <w:t>Jungiamas prie odontologinės įrangos rankovės per „Midwest“ tipo (arba lygiavertę) jungtį;</w:t>
            </w:r>
          </w:p>
          <w:p w14:paraId="534B28AE" w14:textId="72B1266C" w:rsidR="00AB160C" w:rsidRPr="00942021" w:rsidRDefault="00AB160C" w:rsidP="00942021">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DA493C">
              <w:rPr>
                <w:rFonts w:ascii="Times New Roman" w:eastAsia="Arial Unicode MS" w:hAnsi="Times New Roman" w:cs="Times New Roman"/>
                <w:noProof/>
                <w:sz w:val="24"/>
                <w:szCs w:val="24"/>
              </w:rPr>
              <w:t>Mikrovariklis pasukamas 360°;</w:t>
            </w:r>
          </w:p>
        </w:tc>
        <w:tc>
          <w:tcPr>
            <w:tcW w:w="1358" w:type="pct"/>
            <w:tcBorders>
              <w:top w:val="single" w:sz="4" w:space="0" w:color="auto"/>
              <w:left w:val="single" w:sz="4" w:space="0" w:color="auto"/>
              <w:bottom w:val="single" w:sz="4" w:space="0" w:color="auto"/>
              <w:right w:val="single" w:sz="4" w:space="0" w:color="auto"/>
            </w:tcBorders>
            <w:hideMark/>
          </w:tcPr>
          <w:p w14:paraId="0564770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5D1137F" w14:textId="77777777" w:rsidTr="00AB160C">
        <w:tc>
          <w:tcPr>
            <w:tcW w:w="390" w:type="pct"/>
            <w:tcBorders>
              <w:top w:val="single" w:sz="4" w:space="0" w:color="auto"/>
              <w:left w:val="single" w:sz="4" w:space="0" w:color="auto"/>
              <w:bottom w:val="single" w:sz="4" w:space="0" w:color="auto"/>
              <w:right w:val="single" w:sz="4" w:space="0" w:color="auto"/>
            </w:tcBorders>
          </w:tcPr>
          <w:p w14:paraId="04F8CE3E"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5.</w:t>
            </w:r>
          </w:p>
        </w:tc>
        <w:tc>
          <w:tcPr>
            <w:tcW w:w="3251" w:type="pct"/>
            <w:tcBorders>
              <w:top w:val="single" w:sz="4" w:space="0" w:color="auto"/>
              <w:left w:val="single" w:sz="4" w:space="0" w:color="auto"/>
              <w:bottom w:val="single" w:sz="4" w:space="0" w:color="auto"/>
              <w:right w:val="single" w:sz="4" w:space="0" w:color="auto"/>
            </w:tcBorders>
          </w:tcPr>
          <w:p w14:paraId="580CD233"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Skaleris</w:t>
            </w:r>
            <w:r w:rsidR="005D1388" w:rsidRPr="00DA493C">
              <w:rPr>
                <w:rFonts w:ascii="Times New Roman" w:eastAsia="Calibri" w:hAnsi="Times New Roman" w:cs="Times New Roman"/>
                <w:noProof/>
                <w:sz w:val="24"/>
                <w:szCs w:val="24"/>
              </w:rPr>
              <w:t xml:space="preserve"> (1 vnt.)</w:t>
            </w:r>
          </w:p>
        </w:tc>
        <w:tc>
          <w:tcPr>
            <w:tcW w:w="1358" w:type="pct"/>
            <w:tcBorders>
              <w:top w:val="single" w:sz="4" w:space="0" w:color="auto"/>
              <w:left w:val="single" w:sz="4" w:space="0" w:color="auto"/>
              <w:bottom w:val="single" w:sz="4" w:space="0" w:color="auto"/>
              <w:right w:val="single" w:sz="4" w:space="0" w:color="auto"/>
            </w:tcBorders>
          </w:tcPr>
          <w:p w14:paraId="7EE8D8C6"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EFEF47B"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00E5DAD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5.1</w:t>
            </w:r>
          </w:p>
        </w:tc>
        <w:tc>
          <w:tcPr>
            <w:tcW w:w="3251" w:type="pct"/>
            <w:tcBorders>
              <w:top w:val="single" w:sz="4" w:space="0" w:color="auto"/>
              <w:left w:val="single" w:sz="4" w:space="0" w:color="auto"/>
              <w:bottom w:val="single" w:sz="4" w:space="0" w:color="auto"/>
              <w:right w:val="single" w:sz="4" w:space="0" w:color="auto"/>
            </w:tcBorders>
            <w:hideMark/>
          </w:tcPr>
          <w:p w14:paraId="0D0811B7"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LED arba lygiaverčio tipo pašvietimas;</w:t>
            </w:r>
          </w:p>
          <w:p w14:paraId="099C5D25"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Virpesių dažnis ne mažiau nei 28 kHz;</w:t>
            </w:r>
          </w:p>
          <w:p w14:paraId="4EAE143E"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Turi būti pritaikytas endodontijos, perio ir higienos procedūroms; </w:t>
            </w:r>
          </w:p>
          <w:p w14:paraId="074B6EC6"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Komplekte pateikiami ne mažiau kaip 3 apnašų valymo instrumentai, instrumentų įsukimo raktas.</w:t>
            </w:r>
          </w:p>
        </w:tc>
        <w:tc>
          <w:tcPr>
            <w:tcW w:w="1358" w:type="pct"/>
            <w:tcBorders>
              <w:top w:val="single" w:sz="4" w:space="0" w:color="auto"/>
              <w:left w:val="single" w:sz="4" w:space="0" w:color="auto"/>
              <w:bottom w:val="single" w:sz="4" w:space="0" w:color="auto"/>
              <w:right w:val="single" w:sz="4" w:space="0" w:color="auto"/>
            </w:tcBorders>
            <w:hideMark/>
          </w:tcPr>
          <w:p w14:paraId="73E54E6F"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E3A6831"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55F5EBC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6.</w:t>
            </w:r>
          </w:p>
        </w:tc>
        <w:tc>
          <w:tcPr>
            <w:tcW w:w="3251" w:type="pct"/>
            <w:tcBorders>
              <w:top w:val="single" w:sz="4" w:space="0" w:color="auto"/>
              <w:left w:val="single" w:sz="4" w:space="0" w:color="auto"/>
              <w:bottom w:val="single" w:sz="4" w:space="0" w:color="auto"/>
              <w:right w:val="single" w:sz="4" w:space="0" w:color="auto"/>
            </w:tcBorders>
            <w:hideMark/>
          </w:tcPr>
          <w:p w14:paraId="5662E3A5" w14:textId="1C0294B5" w:rsidR="00AB160C" w:rsidRPr="00DA493C" w:rsidRDefault="00942021" w:rsidP="0010614D">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358" w:type="pct"/>
            <w:tcBorders>
              <w:top w:val="single" w:sz="4" w:space="0" w:color="auto"/>
              <w:left w:val="single" w:sz="4" w:space="0" w:color="auto"/>
              <w:bottom w:val="single" w:sz="4" w:space="0" w:color="auto"/>
              <w:right w:val="single" w:sz="4" w:space="0" w:color="auto"/>
            </w:tcBorders>
            <w:hideMark/>
          </w:tcPr>
          <w:p w14:paraId="2AC40D2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E3AA62E"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61BBE86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7.</w:t>
            </w:r>
          </w:p>
        </w:tc>
        <w:tc>
          <w:tcPr>
            <w:tcW w:w="3251" w:type="pct"/>
            <w:tcBorders>
              <w:top w:val="single" w:sz="4" w:space="0" w:color="auto"/>
              <w:left w:val="single" w:sz="4" w:space="0" w:color="auto"/>
              <w:bottom w:val="single" w:sz="4" w:space="0" w:color="auto"/>
              <w:right w:val="single" w:sz="4" w:space="0" w:color="auto"/>
            </w:tcBorders>
            <w:hideMark/>
          </w:tcPr>
          <w:p w14:paraId="00CFB80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 Naudojimo instrukcija lietuvių kalba</w:t>
            </w:r>
          </w:p>
          <w:p w14:paraId="3BD27FCA"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2. Serviso dokumentacija lietuvių ir/arba anglų kalba</w:t>
            </w:r>
          </w:p>
        </w:tc>
        <w:tc>
          <w:tcPr>
            <w:tcW w:w="1358" w:type="pct"/>
            <w:tcBorders>
              <w:top w:val="single" w:sz="4" w:space="0" w:color="auto"/>
              <w:left w:val="single" w:sz="4" w:space="0" w:color="auto"/>
              <w:bottom w:val="single" w:sz="4" w:space="0" w:color="auto"/>
              <w:right w:val="single" w:sz="4" w:space="0" w:color="auto"/>
            </w:tcBorders>
            <w:hideMark/>
          </w:tcPr>
          <w:p w14:paraId="157D2D2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6D9D06A"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2B06319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8.</w:t>
            </w:r>
          </w:p>
        </w:tc>
        <w:tc>
          <w:tcPr>
            <w:tcW w:w="3251" w:type="pct"/>
            <w:tcBorders>
              <w:top w:val="single" w:sz="4" w:space="0" w:color="auto"/>
              <w:left w:val="single" w:sz="4" w:space="0" w:color="auto"/>
              <w:bottom w:val="single" w:sz="4" w:space="0" w:color="auto"/>
              <w:right w:val="single" w:sz="4" w:space="0" w:color="auto"/>
            </w:tcBorders>
            <w:hideMark/>
          </w:tcPr>
          <w:p w14:paraId="27A84F1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 24 mėnesiai</w:t>
            </w:r>
          </w:p>
        </w:tc>
        <w:tc>
          <w:tcPr>
            <w:tcW w:w="1358" w:type="pct"/>
            <w:tcBorders>
              <w:top w:val="single" w:sz="4" w:space="0" w:color="auto"/>
              <w:left w:val="single" w:sz="4" w:space="0" w:color="auto"/>
              <w:bottom w:val="single" w:sz="4" w:space="0" w:color="auto"/>
              <w:right w:val="single" w:sz="4" w:space="0" w:color="auto"/>
            </w:tcBorders>
            <w:hideMark/>
          </w:tcPr>
          <w:p w14:paraId="7EEEB67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bl>
    <w:p w14:paraId="0D1D3160" w14:textId="77777777" w:rsidR="005F1700" w:rsidRPr="00DA493C" w:rsidRDefault="005F1700" w:rsidP="004C2D9F">
      <w:pPr>
        <w:tabs>
          <w:tab w:val="left" w:pos="3349"/>
        </w:tabs>
        <w:rPr>
          <w:rFonts w:ascii="Times New Roman" w:hAnsi="Times New Roman" w:cs="Times New Roman"/>
          <w:b/>
          <w:sz w:val="24"/>
          <w:szCs w:val="24"/>
        </w:rPr>
      </w:pPr>
    </w:p>
    <w:p w14:paraId="33FBF290" w14:textId="77777777"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p w14:paraId="716F7857" w14:textId="77777777" w:rsidR="004C490B" w:rsidRPr="00DA493C" w:rsidRDefault="004C490B" w:rsidP="004C490B">
      <w:pPr>
        <w:shd w:val="clear" w:color="auto" w:fill="FFFFFF"/>
        <w:spacing w:after="0" w:line="253" w:lineRule="atLeast"/>
        <w:jc w:val="both"/>
        <w:rPr>
          <w:rFonts w:ascii="Times New Roman" w:eastAsia="Times New Roman" w:hAnsi="Times New Roman" w:cs="Times New Roman"/>
          <w:color w:val="2C363A"/>
          <w:lang w:eastAsia="lt-LT"/>
        </w:rPr>
      </w:pPr>
      <w:bookmarkStart w:id="0" w:name="v1_Toc202786079"/>
      <w:bookmarkStart w:id="1" w:name="_GoBack"/>
      <w:bookmarkEnd w:id="0"/>
      <w:bookmarkEnd w:id="1"/>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0614D" w:rsidRPr="00DA493C" w14:paraId="333CE928" w14:textId="77777777" w:rsidTr="004C490B">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689585" w14:textId="77777777" w:rsidR="004C490B" w:rsidRPr="00DA493C" w:rsidRDefault="004C490B" w:rsidP="004C490B">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MOBILI ODONTOLOGIJOS SISTEMA SU PRIEDAIS</w:t>
            </w:r>
          </w:p>
        </w:tc>
      </w:tr>
      <w:tr w:rsidR="0010614D" w:rsidRPr="00DA493C" w14:paraId="6FDDC05A" w14:textId="77777777" w:rsidTr="004C490B">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C97534" w14:textId="77777777" w:rsidR="004C490B" w:rsidRPr="00DA493C" w:rsidRDefault="004C490B" w:rsidP="004C490B">
            <w:pPr>
              <w:spacing w:after="200" w:line="240" w:lineRule="auto"/>
              <w:jc w:val="center"/>
              <w:rPr>
                <w:rFonts w:ascii="Times New Roman" w:eastAsia="Times New Roman" w:hAnsi="Times New Roman" w:cs="Times New Roman"/>
                <w:lang w:eastAsia="lt-LT"/>
              </w:rPr>
            </w:pPr>
            <w:bookmarkStart w:id="2" w:name="v1_Hlk158795405"/>
            <w:r w:rsidRPr="00DA493C">
              <w:rPr>
                <w:rFonts w:ascii="Times New Roman" w:eastAsia="Times New Roman" w:hAnsi="Times New Roman" w:cs="Times New Roman"/>
                <w:b/>
                <w:bCs/>
                <w:sz w:val="24"/>
                <w:szCs w:val="24"/>
                <w:lang w:eastAsia="lt-LT"/>
              </w:rPr>
              <w:t>Eil. Nr.</w:t>
            </w:r>
            <w:bookmarkEnd w:id="2"/>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A22548" w14:textId="77777777" w:rsidR="004C490B" w:rsidRPr="00DA493C" w:rsidRDefault="004C490B" w:rsidP="004C490B">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7D0961" w14:textId="77777777" w:rsidR="004C490B" w:rsidRPr="00DA493C" w:rsidRDefault="004C490B" w:rsidP="004C490B">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0614D" w:rsidRPr="00DA493C" w14:paraId="648DE0AC" w14:textId="77777777" w:rsidTr="004C490B">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292F1D" w14:textId="77777777" w:rsidR="004C490B" w:rsidRPr="00DA493C" w:rsidRDefault="004C490B" w:rsidP="004C490B">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lastRenderedPageBreak/>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012D19" w14:textId="77777777" w:rsidR="004C490B" w:rsidRPr="00DA493C" w:rsidRDefault="004C490B" w:rsidP="004C490B">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2BEF73" w14:textId="77777777" w:rsidR="004C490B" w:rsidRPr="00DA493C" w:rsidRDefault="004C490B" w:rsidP="004C490B">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0614D" w:rsidRPr="00DA493C" w14:paraId="08B6FE86" w14:textId="77777777" w:rsidTr="004C490B">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F114C8" w14:textId="77777777" w:rsidR="004C490B" w:rsidRPr="00DA493C" w:rsidRDefault="004C490B" w:rsidP="004C490B">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0614D" w:rsidRPr="00DA493C" w14:paraId="16306F2D" w14:textId="77777777" w:rsidTr="004C490B">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4F0131" w14:textId="77777777" w:rsidR="004C490B" w:rsidRPr="00DA493C" w:rsidRDefault="004C490B" w:rsidP="004C490B">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ED9C94" w14:textId="77777777" w:rsidR="004C490B" w:rsidRPr="00DA493C" w:rsidRDefault="004C490B" w:rsidP="004C490B">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9CA345" w14:textId="77777777" w:rsidR="004C490B" w:rsidRPr="00DA493C" w:rsidRDefault="004C490B" w:rsidP="004C490B">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5B25D468" w14:textId="77777777" w:rsidR="004C490B" w:rsidRPr="00DA493C" w:rsidRDefault="004C490B" w:rsidP="004C2D9F">
      <w:pPr>
        <w:tabs>
          <w:tab w:val="left" w:pos="3349"/>
        </w:tabs>
        <w:rPr>
          <w:rFonts w:ascii="Times New Roman" w:hAnsi="Times New Roman" w:cs="Times New Roman"/>
          <w:i/>
          <w:sz w:val="24"/>
          <w:szCs w:val="24"/>
        </w:rPr>
      </w:pPr>
    </w:p>
    <w:p w14:paraId="5552896C" w14:textId="77777777" w:rsidR="004C2D9F" w:rsidRPr="00DA493C" w:rsidRDefault="004C2D9F" w:rsidP="0010614D">
      <w:pPr>
        <w:pStyle w:val="ListParagraph"/>
        <w:numPr>
          <w:ilvl w:val="0"/>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5A6EE6CC" w14:textId="77777777"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6B9915E5" w14:textId="77777777" w:rsidR="004C2D9F" w:rsidRPr="00DA493C" w:rsidRDefault="0010614D" w:rsidP="0010614D">
      <w:pPr>
        <w:pStyle w:val="ListParagraph"/>
        <w:numPr>
          <w:ilvl w:val="1"/>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w:t>
      </w:r>
      <w:r w:rsidR="004C2D9F" w:rsidRPr="00DA493C">
        <w:rPr>
          <w:rFonts w:ascii="Times New Roman" w:hAnsi="Times New Roman" w:cs="Times New Roman"/>
          <w:i/>
          <w:sz w:val="24"/>
          <w:szCs w:val="24"/>
        </w:rPr>
        <w:t>Pasiūlymo kainos (C) balai apskaičiuojami pagal formulę:</w:t>
      </w:r>
    </w:p>
    <w:p w14:paraId="6AE9E0B5" w14:textId="3D2C60F0"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w:t>
      </w:r>
      <w:r w:rsidR="004C490B" w:rsidRPr="00DA493C">
        <w:rPr>
          <w:rFonts w:ascii="Times New Roman" w:hAnsi="Times New Roman" w:cs="Times New Roman"/>
          <w:b/>
          <w:sz w:val="24"/>
          <w:szCs w:val="24"/>
        </w:rPr>
        <w:t>162</w:t>
      </w:r>
      <w:r w:rsidRPr="00DA493C">
        <w:rPr>
          <w:rFonts w:ascii="Times New Roman" w:hAnsi="Times New Roman" w:cs="Times New Roman"/>
          <w:b/>
          <w:sz w:val="24"/>
          <w:szCs w:val="24"/>
        </w:rPr>
        <w:t>00)) * kriterijaus lyginamasis svoris,</w:t>
      </w:r>
    </w:p>
    <w:p w14:paraId="295E7CF6" w14:textId="77777777" w:rsidR="004C2D9F" w:rsidRPr="00DA493C" w:rsidRDefault="004C2D9F" w:rsidP="004C2D9F">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28ECB0ED" w14:textId="77777777" w:rsidR="004C2D9F" w:rsidRPr="00DA493C" w:rsidRDefault="004C2D9F" w:rsidP="004C2D9F">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B4C397C" w14:textId="77777777" w:rsidR="004C490B" w:rsidRPr="00DA493C" w:rsidRDefault="0010614D" w:rsidP="0010614D">
      <w:pPr>
        <w:pStyle w:val="ListParagraph"/>
        <w:numPr>
          <w:ilvl w:val="1"/>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w:t>
      </w:r>
      <w:r w:rsidR="004C490B" w:rsidRPr="00DA493C">
        <w:rPr>
          <w:rFonts w:ascii="Times New Roman" w:hAnsi="Times New Roman" w:cs="Times New Roman"/>
          <w:i/>
          <w:sz w:val="24"/>
          <w:szCs w:val="24"/>
        </w:rPr>
        <w:t>Kriterijų (T) balai apskaičiuojami:</w:t>
      </w:r>
    </w:p>
    <w:p w14:paraId="5646052A" w14:textId="77777777" w:rsidR="004C490B" w:rsidRPr="00DA493C" w:rsidRDefault="004C490B" w:rsidP="004C490B">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57410229"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73FCB9EE"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4175D3E6"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604F02E2"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522E7A42"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5C150DDE"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2EC1D9F6" w14:textId="77777777" w:rsidR="004C490B" w:rsidRPr="00DA493C" w:rsidRDefault="004C490B" w:rsidP="004C490B">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5DD383D0" w14:textId="77777777" w:rsidR="0010614D" w:rsidRPr="00DA493C" w:rsidRDefault="0010614D" w:rsidP="004C490B">
      <w:pPr>
        <w:tabs>
          <w:tab w:val="left" w:pos="3349"/>
        </w:tabs>
        <w:rPr>
          <w:rFonts w:ascii="Times New Roman" w:hAnsi="Times New Roman" w:cs="Times New Roman"/>
          <w:sz w:val="20"/>
          <w:szCs w:val="24"/>
        </w:rPr>
      </w:pPr>
    </w:p>
    <w:p w14:paraId="1674AD6A" w14:textId="77777777" w:rsidR="004C2D9F" w:rsidRPr="00DA493C" w:rsidRDefault="004C2D9F" w:rsidP="004C2D9F">
      <w:pPr>
        <w:tabs>
          <w:tab w:val="left" w:pos="3349"/>
        </w:tabs>
        <w:rPr>
          <w:rFonts w:ascii="Times New Roman" w:hAnsi="Times New Roman" w:cs="Times New Roman"/>
          <w:sz w:val="24"/>
          <w:szCs w:val="24"/>
        </w:rPr>
      </w:pPr>
    </w:p>
    <w:p w14:paraId="152D6FBC"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Polimerizacijos lempa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01"/>
        <w:gridCol w:w="2500"/>
      </w:tblGrid>
      <w:tr w:rsidR="00AB160C" w:rsidRPr="00DA493C" w14:paraId="71DBB81F" w14:textId="77777777" w:rsidTr="00AB160C">
        <w:tc>
          <w:tcPr>
            <w:tcW w:w="0" w:type="auto"/>
            <w:tcBorders>
              <w:top w:val="single" w:sz="4" w:space="0" w:color="auto"/>
              <w:left w:val="single" w:sz="4" w:space="0" w:color="auto"/>
              <w:bottom w:val="single" w:sz="4" w:space="0" w:color="auto"/>
              <w:right w:val="single" w:sz="4" w:space="0" w:color="auto"/>
            </w:tcBorders>
            <w:vAlign w:val="center"/>
            <w:hideMark/>
          </w:tcPr>
          <w:p w14:paraId="0B2449EE"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5801" w:type="dxa"/>
            <w:tcBorders>
              <w:top w:val="single" w:sz="4" w:space="0" w:color="auto"/>
              <w:left w:val="single" w:sz="4" w:space="0" w:color="auto"/>
              <w:bottom w:val="single" w:sz="4" w:space="0" w:color="auto"/>
              <w:right w:val="single" w:sz="4" w:space="0" w:color="auto"/>
            </w:tcBorders>
            <w:vAlign w:val="center"/>
            <w:hideMark/>
          </w:tcPr>
          <w:p w14:paraId="0A34DFA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974688D"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227F2B0A" w14:textId="77777777" w:rsidTr="00AB160C">
        <w:trPr>
          <w:trHeight w:val="515"/>
        </w:trPr>
        <w:tc>
          <w:tcPr>
            <w:tcW w:w="0" w:type="auto"/>
            <w:tcBorders>
              <w:top w:val="single" w:sz="4" w:space="0" w:color="auto"/>
              <w:left w:val="single" w:sz="4" w:space="0" w:color="auto"/>
              <w:bottom w:val="single" w:sz="4" w:space="0" w:color="auto"/>
              <w:right w:val="single" w:sz="4" w:space="0" w:color="auto"/>
            </w:tcBorders>
            <w:hideMark/>
          </w:tcPr>
          <w:p w14:paraId="1533615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p>
        </w:tc>
        <w:tc>
          <w:tcPr>
            <w:tcW w:w="5801" w:type="dxa"/>
            <w:tcBorders>
              <w:top w:val="single" w:sz="4" w:space="0" w:color="auto"/>
              <w:left w:val="single" w:sz="4" w:space="0" w:color="auto"/>
              <w:bottom w:val="single" w:sz="4" w:space="0" w:color="auto"/>
              <w:right w:val="single" w:sz="4" w:space="0" w:color="auto"/>
            </w:tcBorders>
          </w:tcPr>
          <w:p w14:paraId="6F2B2066"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Polimerizavimo lempa (nurodyti siūlomos prekės pavadinimą (modelis, konkreti modifikacija), gamintoją, kilmės šalį)</w:t>
            </w:r>
          </w:p>
        </w:tc>
        <w:tc>
          <w:tcPr>
            <w:tcW w:w="2500" w:type="dxa"/>
            <w:tcBorders>
              <w:top w:val="single" w:sz="4" w:space="0" w:color="auto"/>
              <w:left w:val="single" w:sz="4" w:space="0" w:color="auto"/>
              <w:bottom w:val="single" w:sz="4" w:space="0" w:color="auto"/>
              <w:right w:val="single" w:sz="4" w:space="0" w:color="auto"/>
            </w:tcBorders>
            <w:hideMark/>
          </w:tcPr>
          <w:p w14:paraId="6486CD4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5EAC91BE"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03A2E239"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5801" w:type="dxa"/>
            <w:tcBorders>
              <w:top w:val="single" w:sz="4" w:space="0" w:color="auto"/>
              <w:left w:val="single" w:sz="4" w:space="0" w:color="auto"/>
              <w:bottom w:val="single" w:sz="4" w:space="0" w:color="auto"/>
              <w:right w:val="single" w:sz="4" w:space="0" w:color="auto"/>
            </w:tcBorders>
            <w:hideMark/>
          </w:tcPr>
          <w:p w14:paraId="1ACD520B"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LED arba lygiavertis apšvietimas</w:t>
            </w:r>
          </w:p>
        </w:tc>
        <w:tc>
          <w:tcPr>
            <w:tcW w:w="2500" w:type="dxa"/>
            <w:tcBorders>
              <w:top w:val="single" w:sz="4" w:space="0" w:color="auto"/>
              <w:left w:val="single" w:sz="4" w:space="0" w:color="auto"/>
              <w:bottom w:val="single" w:sz="4" w:space="0" w:color="auto"/>
              <w:right w:val="single" w:sz="4" w:space="0" w:color="auto"/>
            </w:tcBorders>
            <w:hideMark/>
          </w:tcPr>
          <w:p w14:paraId="51D11F5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794C482B"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1D5FFBE5"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5801" w:type="dxa"/>
            <w:tcBorders>
              <w:top w:val="single" w:sz="4" w:space="0" w:color="auto"/>
              <w:left w:val="single" w:sz="4" w:space="0" w:color="auto"/>
              <w:bottom w:val="single" w:sz="4" w:space="0" w:color="auto"/>
              <w:right w:val="single" w:sz="4" w:space="0" w:color="auto"/>
            </w:tcBorders>
            <w:hideMark/>
          </w:tcPr>
          <w:p w14:paraId="064F39D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Galios tankis (šviesos intensyvumas) ≥ 1,400 mW/cm2</w:t>
            </w:r>
          </w:p>
        </w:tc>
        <w:tc>
          <w:tcPr>
            <w:tcW w:w="2500" w:type="dxa"/>
            <w:tcBorders>
              <w:top w:val="single" w:sz="4" w:space="0" w:color="auto"/>
              <w:left w:val="single" w:sz="4" w:space="0" w:color="auto"/>
              <w:bottom w:val="single" w:sz="4" w:space="0" w:color="auto"/>
              <w:right w:val="single" w:sz="4" w:space="0" w:color="auto"/>
            </w:tcBorders>
            <w:hideMark/>
          </w:tcPr>
          <w:p w14:paraId="2869AE3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8964444" w14:textId="77777777" w:rsidTr="00AB160C">
        <w:tc>
          <w:tcPr>
            <w:tcW w:w="0" w:type="auto"/>
            <w:tcBorders>
              <w:top w:val="single" w:sz="4" w:space="0" w:color="auto"/>
              <w:left w:val="single" w:sz="4" w:space="0" w:color="auto"/>
              <w:bottom w:val="single" w:sz="4" w:space="0" w:color="auto"/>
              <w:right w:val="single" w:sz="4" w:space="0" w:color="auto"/>
            </w:tcBorders>
          </w:tcPr>
          <w:p w14:paraId="7E798690"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5801" w:type="dxa"/>
            <w:tcBorders>
              <w:top w:val="single" w:sz="4" w:space="0" w:color="auto"/>
              <w:left w:val="single" w:sz="4" w:space="0" w:color="auto"/>
              <w:bottom w:val="single" w:sz="4" w:space="0" w:color="auto"/>
              <w:right w:val="single" w:sz="4" w:space="0" w:color="auto"/>
            </w:tcBorders>
          </w:tcPr>
          <w:p w14:paraId="172C46B7"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Darbo režimai ≥ 3</w:t>
            </w:r>
          </w:p>
        </w:tc>
        <w:tc>
          <w:tcPr>
            <w:tcW w:w="2500" w:type="dxa"/>
            <w:tcBorders>
              <w:top w:val="single" w:sz="4" w:space="0" w:color="auto"/>
              <w:left w:val="single" w:sz="4" w:space="0" w:color="auto"/>
              <w:bottom w:val="single" w:sz="4" w:space="0" w:color="auto"/>
              <w:right w:val="single" w:sz="4" w:space="0" w:color="auto"/>
            </w:tcBorders>
          </w:tcPr>
          <w:p w14:paraId="18A18C7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8B512B1"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07C59D6D"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5801" w:type="dxa"/>
            <w:tcBorders>
              <w:top w:val="single" w:sz="4" w:space="0" w:color="auto"/>
              <w:left w:val="single" w:sz="4" w:space="0" w:color="auto"/>
              <w:bottom w:val="single" w:sz="4" w:space="0" w:color="auto"/>
              <w:right w:val="single" w:sz="4" w:space="0" w:color="auto"/>
            </w:tcBorders>
            <w:hideMark/>
          </w:tcPr>
          <w:p w14:paraId="4335255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Ne mažiau 4 laiko ciklų nustatymai</w:t>
            </w:r>
          </w:p>
        </w:tc>
        <w:tc>
          <w:tcPr>
            <w:tcW w:w="2500" w:type="dxa"/>
            <w:tcBorders>
              <w:top w:val="single" w:sz="4" w:space="0" w:color="auto"/>
              <w:left w:val="single" w:sz="4" w:space="0" w:color="auto"/>
              <w:bottom w:val="single" w:sz="4" w:space="0" w:color="auto"/>
              <w:right w:val="single" w:sz="4" w:space="0" w:color="auto"/>
            </w:tcBorders>
            <w:hideMark/>
          </w:tcPr>
          <w:p w14:paraId="68E5F35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26523CB" w14:textId="77777777" w:rsidTr="00AB160C">
        <w:tc>
          <w:tcPr>
            <w:tcW w:w="0" w:type="auto"/>
            <w:tcBorders>
              <w:top w:val="single" w:sz="4" w:space="0" w:color="auto"/>
              <w:left w:val="single" w:sz="4" w:space="0" w:color="auto"/>
              <w:bottom w:val="single" w:sz="4" w:space="0" w:color="auto"/>
              <w:right w:val="single" w:sz="4" w:space="0" w:color="auto"/>
            </w:tcBorders>
          </w:tcPr>
          <w:p w14:paraId="359AF215"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5801" w:type="dxa"/>
            <w:tcBorders>
              <w:top w:val="single" w:sz="4" w:space="0" w:color="auto"/>
              <w:left w:val="single" w:sz="4" w:space="0" w:color="auto"/>
              <w:bottom w:val="single" w:sz="4" w:space="0" w:color="auto"/>
              <w:right w:val="single" w:sz="4" w:space="0" w:color="auto"/>
            </w:tcBorders>
          </w:tcPr>
          <w:p w14:paraId="1445EB0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Bangos ilgis ne siauresniame kaip 400-500 nm intervale</w:t>
            </w:r>
          </w:p>
        </w:tc>
        <w:tc>
          <w:tcPr>
            <w:tcW w:w="2500" w:type="dxa"/>
            <w:tcBorders>
              <w:top w:val="single" w:sz="4" w:space="0" w:color="auto"/>
              <w:left w:val="single" w:sz="4" w:space="0" w:color="auto"/>
              <w:bottom w:val="single" w:sz="4" w:space="0" w:color="auto"/>
              <w:right w:val="single" w:sz="4" w:space="0" w:color="auto"/>
            </w:tcBorders>
          </w:tcPr>
          <w:p w14:paraId="5956CF8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6AA8219" w14:textId="77777777" w:rsidTr="00AB160C">
        <w:tc>
          <w:tcPr>
            <w:tcW w:w="0" w:type="auto"/>
            <w:tcBorders>
              <w:top w:val="single" w:sz="4" w:space="0" w:color="auto"/>
              <w:left w:val="single" w:sz="4" w:space="0" w:color="auto"/>
              <w:bottom w:val="single" w:sz="4" w:space="0" w:color="auto"/>
              <w:right w:val="single" w:sz="4" w:space="0" w:color="auto"/>
            </w:tcBorders>
          </w:tcPr>
          <w:p w14:paraId="2D1B1F3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5801" w:type="dxa"/>
            <w:tcBorders>
              <w:top w:val="single" w:sz="4" w:space="0" w:color="auto"/>
              <w:left w:val="single" w:sz="4" w:space="0" w:color="auto"/>
              <w:bottom w:val="single" w:sz="4" w:space="0" w:color="auto"/>
              <w:right w:val="single" w:sz="4" w:space="0" w:color="auto"/>
            </w:tcBorders>
          </w:tcPr>
          <w:p w14:paraId="0488DC7F"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Belaidė</w:t>
            </w:r>
          </w:p>
        </w:tc>
        <w:tc>
          <w:tcPr>
            <w:tcW w:w="2500" w:type="dxa"/>
            <w:tcBorders>
              <w:top w:val="single" w:sz="4" w:space="0" w:color="auto"/>
              <w:left w:val="single" w:sz="4" w:space="0" w:color="auto"/>
              <w:bottom w:val="single" w:sz="4" w:space="0" w:color="auto"/>
              <w:right w:val="single" w:sz="4" w:space="0" w:color="auto"/>
            </w:tcBorders>
          </w:tcPr>
          <w:p w14:paraId="117F960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3780257" w14:textId="77777777" w:rsidTr="00AB160C">
        <w:tc>
          <w:tcPr>
            <w:tcW w:w="0" w:type="auto"/>
            <w:tcBorders>
              <w:top w:val="single" w:sz="4" w:space="0" w:color="auto"/>
              <w:left w:val="single" w:sz="4" w:space="0" w:color="auto"/>
              <w:bottom w:val="single" w:sz="4" w:space="0" w:color="auto"/>
              <w:right w:val="single" w:sz="4" w:space="0" w:color="auto"/>
            </w:tcBorders>
          </w:tcPr>
          <w:p w14:paraId="364DDBD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5801" w:type="dxa"/>
            <w:tcBorders>
              <w:top w:val="single" w:sz="4" w:space="0" w:color="auto"/>
              <w:left w:val="single" w:sz="4" w:space="0" w:color="auto"/>
              <w:bottom w:val="single" w:sz="4" w:space="0" w:color="auto"/>
              <w:right w:val="single" w:sz="4" w:space="0" w:color="auto"/>
            </w:tcBorders>
          </w:tcPr>
          <w:p w14:paraId="63F78A04"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Svoris ≤ 160 g.</w:t>
            </w:r>
          </w:p>
        </w:tc>
        <w:tc>
          <w:tcPr>
            <w:tcW w:w="2500" w:type="dxa"/>
            <w:tcBorders>
              <w:top w:val="single" w:sz="4" w:space="0" w:color="auto"/>
              <w:left w:val="single" w:sz="4" w:space="0" w:color="auto"/>
              <w:bottom w:val="single" w:sz="4" w:space="0" w:color="auto"/>
              <w:right w:val="single" w:sz="4" w:space="0" w:color="auto"/>
            </w:tcBorders>
          </w:tcPr>
          <w:p w14:paraId="2A769D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8B2B09D" w14:textId="77777777" w:rsidTr="00AB160C">
        <w:tc>
          <w:tcPr>
            <w:tcW w:w="0" w:type="auto"/>
            <w:tcBorders>
              <w:top w:val="single" w:sz="4" w:space="0" w:color="auto"/>
              <w:left w:val="single" w:sz="4" w:space="0" w:color="auto"/>
              <w:bottom w:val="single" w:sz="4" w:space="0" w:color="auto"/>
              <w:right w:val="single" w:sz="4" w:space="0" w:color="auto"/>
            </w:tcBorders>
          </w:tcPr>
          <w:p w14:paraId="4DFE924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1.8.</w:t>
            </w:r>
          </w:p>
        </w:tc>
        <w:tc>
          <w:tcPr>
            <w:tcW w:w="5801" w:type="dxa"/>
            <w:tcBorders>
              <w:top w:val="single" w:sz="4" w:space="0" w:color="auto"/>
              <w:left w:val="single" w:sz="4" w:space="0" w:color="auto"/>
              <w:bottom w:val="single" w:sz="4" w:space="0" w:color="auto"/>
              <w:right w:val="single" w:sz="4" w:space="0" w:color="auto"/>
            </w:tcBorders>
          </w:tcPr>
          <w:p w14:paraId="3A3EA35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Garantija ≥ 24 mėn.</w:t>
            </w:r>
          </w:p>
        </w:tc>
        <w:tc>
          <w:tcPr>
            <w:tcW w:w="2500" w:type="dxa"/>
            <w:tcBorders>
              <w:top w:val="single" w:sz="4" w:space="0" w:color="auto"/>
              <w:left w:val="single" w:sz="4" w:space="0" w:color="auto"/>
              <w:bottom w:val="single" w:sz="4" w:space="0" w:color="auto"/>
              <w:right w:val="single" w:sz="4" w:space="0" w:color="auto"/>
            </w:tcBorders>
          </w:tcPr>
          <w:p w14:paraId="100DB3A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79D953DD" w14:textId="77777777" w:rsidTr="00AB160C">
        <w:tc>
          <w:tcPr>
            <w:tcW w:w="0" w:type="auto"/>
            <w:tcBorders>
              <w:top w:val="single" w:sz="4" w:space="0" w:color="auto"/>
              <w:left w:val="single" w:sz="4" w:space="0" w:color="auto"/>
              <w:bottom w:val="single" w:sz="4" w:space="0" w:color="auto"/>
              <w:right w:val="single" w:sz="4" w:space="0" w:color="auto"/>
            </w:tcBorders>
          </w:tcPr>
          <w:p w14:paraId="7A2E5CC9"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5801" w:type="dxa"/>
            <w:tcBorders>
              <w:top w:val="single" w:sz="4" w:space="0" w:color="auto"/>
              <w:left w:val="single" w:sz="4" w:space="0" w:color="auto"/>
              <w:bottom w:val="single" w:sz="4" w:space="0" w:color="auto"/>
              <w:right w:val="single" w:sz="4" w:space="0" w:color="auto"/>
            </w:tcBorders>
          </w:tcPr>
          <w:p w14:paraId="5FAA7EA2" w14:textId="37CCAEB2"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2500" w:type="dxa"/>
            <w:tcBorders>
              <w:top w:val="single" w:sz="4" w:space="0" w:color="auto"/>
              <w:left w:val="single" w:sz="4" w:space="0" w:color="auto"/>
              <w:bottom w:val="single" w:sz="4" w:space="0" w:color="auto"/>
              <w:right w:val="single" w:sz="4" w:space="0" w:color="auto"/>
            </w:tcBorders>
          </w:tcPr>
          <w:p w14:paraId="2AC8F12F"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4C6B25B0" w14:textId="77777777" w:rsidR="001F6B29" w:rsidRPr="00DA493C" w:rsidRDefault="001F6B29" w:rsidP="001F6B29">
      <w:pPr>
        <w:tabs>
          <w:tab w:val="left" w:pos="3349"/>
        </w:tabs>
        <w:rPr>
          <w:rFonts w:ascii="Times New Roman" w:hAnsi="Times New Roman" w:cs="Times New Roman"/>
          <w:b/>
          <w:sz w:val="24"/>
          <w:szCs w:val="24"/>
        </w:rPr>
      </w:pPr>
    </w:p>
    <w:p w14:paraId="107871CC" w14:textId="4CFACBD9"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2E60F8F0"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BD688E" w14:textId="69952FDC"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POLIMERIZAVIMO LEMPA</w:t>
            </w:r>
          </w:p>
        </w:tc>
      </w:tr>
      <w:tr w:rsidR="001F6B29" w:rsidRPr="00DA493C" w14:paraId="738BE111"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3AD17F"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83EBD3"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FACCB4"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593AC404"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46348C"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5AC3F1"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1BA94C"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1CD62F0F"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7EAD96"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3CFFDDA8"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D80493"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346918"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B0BAEC"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3EE73B6A" w14:textId="77777777" w:rsidR="001F6B29" w:rsidRPr="00DA493C" w:rsidRDefault="001F6B29" w:rsidP="001F6B29">
      <w:pPr>
        <w:tabs>
          <w:tab w:val="left" w:pos="3349"/>
        </w:tabs>
        <w:rPr>
          <w:rFonts w:ascii="Times New Roman" w:hAnsi="Times New Roman" w:cs="Times New Roman"/>
          <w:i/>
          <w:sz w:val="24"/>
          <w:szCs w:val="24"/>
        </w:rPr>
      </w:pPr>
    </w:p>
    <w:p w14:paraId="47DF32FD" w14:textId="77777777" w:rsidR="001F6B29" w:rsidRPr="00DA493C" w:rsidRDefault="001F6B29" w:rsidP="001F6B29">
      <w:pPr>
        <w:pStyle w:val="ListParagraph"/>
        <w:numPr>
          <w:ilvl w:val="0"/>
          <w:numId w:val="14"/>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58B3F9D0"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0B837B9B" w14:textId="77777777" w:rsidR="001F6B29" w:rsidRPr="00DA493C" w:rsidRDefault="001F6B29" w:rsidP="001F6B29">
      <w:pPr>
        <w:pStyle w:val="ListParagraph"/>
        <w:numPr>
          <w:ilvl w:val="1"/>
          <w:numId w:val="14"/>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4E299105" w14:textId="57257A34"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(X/980,00)) * kriterijaus lyginamasis svoris,</w:t>
      </w:r>
    </w:p>
    <w:p w14:paraId="2BAD50FF"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33091ADB"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F5823B0" w14:textId="77777777" w:rsidR="001F6B29" w:rsidRPr="00DA493C" w:rsidRDefault="001F6B29" w:rsidP="001F6B29">
      <w:pPr>
        <w:pStyle w:val="ListParagraph"/>
        <w:numPr>
          <w:ilvl w:val="1"/>
          <w:numId w:val="14"/>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735E18DC"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7BECAEEC"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41FF8F71"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042EB7B3"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lastRenderedPageBreak/>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F49F2BF"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22F23D04"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421B7BB3"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3365532D"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173438B" w14:textId="77777777" w:rsidR="00AB160C" w:rsidRPr="00DA493C" w:rsidRDefault="00AB160C" w:rsidP="00AB160C">
      <w:pPr>
        <w:pStyle w:val="ListParagraph"/>
        <w:ind w:left="1080"/>
        <w:rPr>
          <w:rFonts w:ascii="Times New Roman" w:hAnsi="Times New Roman" w:cs="Times New Roman"/>
          <w:b/>
          <w:sz w:val="24"/>
          <w:szCs w:val="24"/>
        </w:rPr>
      </w:pPr>
    </w:p>
    <w:p w14:paraId="5DF2E185" w14:textId="77777777" w:rsidR="00AB160C"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Intraoralinė kamera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959"/>
        <w:gridCol w:w="2562"/>
      </w:tblGrid>
      <w:tr w:rsidR="00AB160C" w:rsidRPr="00DA493C" w14:paraId="204F2188" w14:textId="77777777" w:rsidTr="00AB160C">
        <w:tc>
          <w:tcPr>
            <w:tcW w:w="390" w:type="pct"/>
            <w:tcBorders>
              <w:top w:val="single" w:sz="4" w:space="0" w:color="auto"/>
              <w:left w:val="single" w:sz="4" w:space="0" w:color="auto"/>
              <w:bottom w:val="single" w:sz="4" w:space="0" w:color="auto"/>
              <w:right w:val="single" w:sz="4" w:space="0" w:color="auto"/>
            </w:tcBorders>
            <w:vAlign w:val="center"/>
            <w:hideMark/>
          </w:tcPr>
          <w:p w14:paraId="49C283BB" w14:textId="77777777" w:rsidR="00AB160C" w:rsidRPr="00DA493C" w:rsidRDefault="00AB160C" w:rsidP="00AB160C">
            <w:pPr>
              <w:spacing w:after="0" w:line="240" w:lineRule="auto"/>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24" w:type="pct"/>
            <w:tcBorders>
              <w:top w:val="single" w:sz="4" w:space="0" w:color="auto"/>
              <w:left w:val="single" w:sz="4" w:space="0" w:color="auto"/>
              <w:bottom w:val="single" w:sz="4" w:space="0" w:color="auto"/>
              <w:right w:val="single" w:sz="4" w:space="0" w:color="auto"/>
            </w:tcBorders>
            <w:vAlign w:val="center"/>
            <w:hideMark/>
          </w:tcPr>
          <w:p w14:paraId="464483A9"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86" w:type="pct"/>
            <w:tcBorders>
              <w:top w:val="single" w:sz="4" w:space="0" w:color="auto"/>
              <w:left w:val="single" w:sz="4" w:space="0" w:color="auto"/>
              <w:bottom w:val="single" w:sz="4" w:space="0" w:color="auto"/>
              <w:right w:val="single" w:sz="4" w:space="0" w:color="auto"/>
            </w:tcBorders>
            <w:vAlign w:val="center"/>
            <w:hideMark/>
          </w:tcPr>
          <w:p w14:paraId="4D7BC55B"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57D29C26" w14:textId="77777777" w:rsidTr="00AB160C">
        <w:trPr>
          <w:trHeight w:val="515"/>
        </w:trPr>
        <w:tc>
          <w:tcPr>
            <w:tcW w:w="390" w:type="pct"/>
            <w:tcBorders>
              <w:top w:val="single" w:sz="4" w:space="0" w:color="auto"/>
              <w:left w:val="single" w:sz="4" w:space="0" w:color="auto"/>
              <w:bottom w:val="single" w:sz="4" w:space="0" w:color="auto"/>
              <w:right w:val="single" w:sz="4" w:space="0" w:color="auto"/>
            </w:tcBorders>
            <w:hideMark/>
          </w:tcPr>
          <w:p w14:paraId="16C62059"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49D3A3D0"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Intraoralinė kamera (nurodyti siūlomos prekės pavadinimą (modelis, konkreti modifikacija), gamintoją, kilmės šalį)</w:t>
            </w:r>
          </w:p>
        </w:tc>
        <w:tc>
          <w:tcPr>
            <w:tcW w:w="1386" w:type="pct"/>
            <w:tcBorders>
              <w:top w:val="single" w:sz="4" w:space="0" w:color="auto"/>
              <w:left w:val="single" w:sz="4" w:space="0" w:color="auto"/>
              <w:bottom w:val="single" w:sz="4" w:space="0" w:color="auto"/>
              <w:right w:val="single" w:sz="4" w:space="0" w:color="auto"/>
            </w:tcBorders>
            <w:hideMark/>
          </w:tcPr>
          <w:p w14:paraId="57404637"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1185C11B"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45BD346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24" w:type="pct"/>
            <w:tcBorders>
              <w:top w:val="single" w:sz="4" w:space="0" w:color="auto"/>
              <w:left w:val="single" w:sz="4" w:space="0" w:color="auto"/>
              <w:bottom w:val="single" w:sz="4" w:space="0" w:color="auto"/>
              <w:right w:val="single" w:sz="4" w:space="0" w:color="auto"/>
            </w:tcBorders>
            <w:hideMark/>
          </w:tcPr>
          <w:p w14:paraId="0690EC2E"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Vaizdo raiška ne žemiau kaip 752x582</w:t>
            </w:r>
          </w:p>
        </w:tc>
        <w:tc>
          <w:tcPr>
            <w:tcW w:w="1386" w:type="pct"/>
            <w:tcBorders>
              <w:top w:val="single" w:sz="4" w:space="0" w:color="auto"/>
              <w:left w:val="single" w:sz="4" w:space="0" w:color="auto"/>
              <w:bottom w:val="single" w:sz="4" w:space="0" w:color="auto"/>
              <w:right w:val="single" w:sz="4" w:space="0" w:color="auto"/>
            </w:tcBorders>
            <w:hideMark/>
          </w:tcPr>
          <w:p w14:paraId="00C1452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39B98B8D"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534DF28A"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24" w:type="pct"/>
            <w:tcBorders>
              <w:top w:val="single" w:sz="4" w:space="0" w:color="auto"/>
              <w:left w:val="single" w:sz="4" w:space="0" w:color="auto"/>
              <w:bottom w:val="single" w:sz="4" w:space="0" w:color="auto"/>
              <w:right w:val="single" w:sz="4" w:space="0" w:color="auto"/>
            </w:tcBorders>
            <w:hideMark/>
          </w:tcPr>
          <w:p w14:paraId="705E734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Automatinis fokusavimas</w:t>
            </w:r>
          </w:p>
        </w:tc>
        <w:tc>
          <w:tcPr>
            <w:tcW w:w="1386" w:type="pct"/>
            <w:tcBorders>
              <w:top w:val="single" w:sz="4" w:space="0" w:color="auto"/>
              <w:left w:val="single" w:sz="4" w:space="0" w:color="auto"/>
              <w:bottom w:val="single" w:sz="4" w:space="0" w:color="auto"/>
              <w:right w:val="single" w:sz="4" w:space="0" w:color="auto"/>
            </w:tcBorders>
            <w:hideMark/>
          </w:tcPr>
          <w:p w14:paraId="72797CE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2AFBCAA" w14:textId="77777777" w:rsidTr="00AB160C">
        <w:tc>
          <w:tcPr>
            <w:tcW w:w="390" w:type="pct"/>
            <w:tcBorders>
              <w:top w:val="single" w:sz="4" w:space="0" w:color="auto"/>
              <w:left w:val="single" w:sz="4" w:space="0" w:color="auto"/>
              <w:bottom w:val="single" w:sz="4" w:space="0" w:color="auto"/>
              <w:right w:val="single" w:sz="4" w:space="0" w:color="auto"/>
            </w:tcBorders>
          </w:tcPr>
          <w:p w14:paraId="1E2B6DC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24" w:type="pct"/>
            <w:tcBorders>
              <w:top w:val="single" w:sz="4" w:space="0" w:color="auto"/>
              <w:left w:val="single" w:sz="4" w:space="0" w:color="auto"/>
              <w:bottom w:val="single" w:sz="4" w:space="0" w:color="auto"/>
              <w:right w:val="single" w:sz="4" w:space="0" w:color="auto"/>
            </w:tcBorders>
          </w:tcPr>
          <w:p w14:paraId="031F1EB3"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Apšvietimas LED arba lygiavertis</w:t>
            </w:r>
          </w:p>
        </w:tc>
        <w:tc>
          <w:tcPr>
            <w:tcW w:w="1386" w:type="pct"/>
            <w:tcBorders>
              <w:top w:val="single" w:sz="4" w:space="0" w:color="auto"/>
              <w:left w:val="single" w:sz="4" w:space="0" w:color="auto"/>
              <w:bottom w:val="single" w:sz="4" w:space="0" w:color="auto"/>
              <w:right w:val="single" w:sz="4" w:space="0" w:color="auto"/>
            </w:tcBorders>
          </w:tcPr>
          <w:p w14:paraId="5BE95D5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4A58794"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4AE5843F"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24" w:type="pct"/>
            <w:tcBorders>
              <w:top w:val="single" w:sz="4" w:space="0" w:color="auto"/>
              <w:left w:val="single" w:sz="4" w:space="0" w:color="auto"/>
              <w:bottom w:val="single" w:sz="4" w:space="0" w:color="auto"/>
              <w:right w:val="single" w:sz="4" w:space="0" w:color="auto"/>
            </w:tcBorders>
            <w:hideMark/>
          </w:tcPr>
          <w:p w14:paraId="620F517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Freeze frame funkcija</w:t>
            </w:r>
          </w:p>
        </w:tc>
        <w:tc>
          <w:tcPr>
            <w:tcW w:w="1386" w:type="pct"/>
            <w:tcBorders>
              <w:top w:val="single" w:sz="4" w:space="0" w:color="auto"/>
              <w:left w:val="single" w:sz="4" w:space="0" w:color="auto"/>
              <w:bottom w:val="single" w:sz="4" w:space="0" w:color="auto"/>
              <w:right w:val="single" w:sz="4" w:space="0" w:color="auto"/>
            </w:tcBorders>
            <w:hideMark/>
          </w:tcPr>
          <w:p w14:paraId="00B4D6E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266DD2D" w14:textId="77777777" w:rsidTr="00AB160C">
        <w:tc>
          <w:tcPr>
            <w:tcW w:w="390" w:type="pct"/>
            <w:tcBorders>
              <w:top w:val="single" w:sz="4" w:space="0" w:color="auto"/>
              <w:left w:val="single" w:sz="4" w:space="0" w:color="auto"/>
              <w:bottom w:val="single" w:sz="4" w:space="0" w:color="auto"/>
              <w:right w:val="single" w:sz="4" w:space="0" w:color="auto"/>
            </w:tcBorders>
          </w:tcPr>
          <w:p w14:paraId="4D4F17E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24" w:type="pct"/>
            <w:tcBorders>
              <w:top w:val="single" w:sz="4" w:space="0" w:color="auto"/>
              <w:left w:val="single" w:sz="4" w:space="0" w:color="auto"/>
              <w:bottom w:val="single" w:sz="4" w:space="0" w:color="auto"/>
              <w:right w:val="single" w:sz="4" w:space="0" w:color="auto"/>
            </w:tcBorders>
          </w:tcPr>
          <w:p w14:paraId="6E55B84C"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Apžvalgos kampas ≥ 75</w:t>
            </w:r>
            <w:r w:rsidRPr="00DA493C">
              <w:rPr>
                <w:rFonts w:ascii="Times New Roman" w:eastAsia="Calibri" w:hAnsi="Times New Roman" w:cs="Times New Roman"/>
                <w:noProof/>
                <w:sz w:val="24"/>
                <w:szCs w:val="24"/>
                <w:vertAlign w:val="superscript"/>
              </w:rPr>
              <w:t>o</w:t>
            </w:r>
          </w:p>
        </w:tc>
        <w:tc>
          <w:tcPr>
            <w:tcW w:w="1386" w:type="pct"/>
            <w:tcBorders>
              <w:top w:val="single" w:sz="4" w:space="0" w:color="auto"/>
              <w:left w:val="single" w:sz="4" w:space="0" w:color="auto"/>
              <w:bottom w:val="single" w:sz="4" w:space="0" w:color="auto"/>
              <w:right w:val="single" w:sz="4" w:space="0" w:color="auto"/>
            </w:tcBorders>
          </w:tcPr>
          <w:p w14:paraId="698C31F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B2AB7B1" w14:textId="77777777" w:rsidTr="00AB160C">
        <w:tc>
          <w:tcPr>
            <w:tcW w:w="390" w:type="pct"/>
            <w:tcBorders>
              <w:top w:val="single" w:sz="4" w:space="0" w:color="auto"/>
              <w:left w:val="single" w:sz="4" w:space="0" w:color="auto"/>
              <w:bottom w:val="single" w:sz="4" w:space="0" w:color="auto"/>
              <w:right w:val="single" w:sz="4" w:space="0" w:color="auto"/>
            </w:tcBorders>
          </w:tcPr>
          <w:p w14:paraId="7F3FE38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24" w:type="pct"/>
            <w:tcBorders>
              <w:top w:val="single" w:sz="4" w:space="0" w:color="auto"/>
              <w:left w:val="single" w:sz="4" w:space="0" w:color="auto"/>
              <w:bottom w:val="single" w:sz="4" w:space="0" w:color="auto"/>
              <w:right w:val="single" w:sz="4" w:space="0" w:color="auto"/>
            </w:tcBorders>
          </w:tcPr>
          <w:p w14:paraId="5107DC19"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Garantija ≥ 24 mėn.</w:t>
            </w:r>
          </w:p>
        </w:tc>
        <w:tc>
          <w:tcPr>
            <w:tcW w:w="1386" w:type="pct"/>
            <w:tcBorders>
              <w:top w:val="single" w:sz="4" w:space="0" w:color="auto"/>
              <w:left w:val="single" w:sz="4" w:space="0" w:color="auto"/>
              <w:bottom w:val="single" w:sz="4" w:space="0" w:color="auto"/>
              <w:right w:val="single" w:sz="4" w:space="0" w:color="auto"/>
            </w:tcBorders>
          </w:tcPr>
          <w:p w14:paraId="35939E3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163E13C2" w14:textId="77777777" w:rsidTr="00AB160C">
        <w:tc>
          <w:tcPr>
            <w:tcW w:w="390" w:type="pct"/>
            <w:tcBorders>
              <w:top w:val="single" w:sz="4" w:space="0" w:color="auto"/>
              <w:left w:val="single" w:sz="4" w:space="0" w:color="auto"/>
              <w:bottom w:val="single" w:sz="4" w:space="0" w:color="auto"/>
              <w:right w:val="single" w:sz="4" w:space="0" w:color="auto"/>
            </w:tcBorders>
          </w:tcPr>
          <w:p w14:paraId="30D5F537"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24" w:type="pct"/>
            <w:tcBorders>
              <w:top w:val="single" w:sz="4" w:space="0" w:color="auto"/>
              <w:left w:val="single" w:sz="4" w:space="0" w:color="auto"/>
              <w:bottom w:val="single" w:sz="4" w:space="0" w:color="auto"/>
              <w:right w:val="single" w:sz="4" w:space="0" w:color="auto"/>
            </w:tcBorders>
          </w:tcPr>
          <w:p w14:paraId="1B2D18D2" w14:textId="125FAB80"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386" w:type="pct"/>
            <w:tcBorders>
              <w:top w:val="single" w:sz="4" w:space="0" w:color="auto"/>
              <w:left w:val="single" w:sz="4" w:space="0" w:color="auto"/>
              <w:bottom w:val="single" w:sz="4" w:space="0" w:color="auto"/>
              <w:right w:val="single" w:sz="4" w:space="0" w:color="auto"/>
            </w:tcBorders>
          </w:tcPr>
          <w:p w14:paraId="2C1E01F6"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6688C7B3" w14:textId="77777777" w:rsidR="00AB160C" w:rsidRPr="00DA493C" w:rsidRDefault="00AB160C" w:rsidP="00AB160C">
      <w:pPr>
        <w:pStyle w:val="ListParagraph"/>
        <w:ind w:left="1080"/>
        <w:rPr>
          <w:rFonts w:ascii="Times New Roman" w:hAnsi="Times New Roman" w:cs="Times New Roman"/>
          <w:b/>
          <w:sz w:val="24"/>
          <w:szCs w:val="24"/>
        </w:rPr>
      </w:pPr>
    </w:p>
    <w:p w14:paraId="1F39F794"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1849230B"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4410E6" w14:textId="5F9162AB"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INTRAORALINĖ KAMERA</w:t>
            </w:r>
          </w:p>
        </w:tc>
      </w:tr>
      <w:tr w:rsidR="001F6B29" w:rsidRPr="00DA493C" w14:paraId="496AB746"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D22E85"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4F6FC5"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7FAF08"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5A9B0CB3"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05CB87"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5DBE60"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5D5BE4"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6B1CC54D"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4304D3"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38867F79"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CA1315"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4AED0F"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754FE3"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1AD50DCA" w14:textId="77777777" w:rsidR="001F6B29" w:rsidRPr="00DA493C" w:rsidRDefault="001F6B29" w:rsidP="001F6B29">
      <w:pPr>
        <w:tabs>
          <w:tab w:val="left" w:pos="3349"/>
        </w:tabs>
        <w:rPr>
          <w:rFonts w:ascii="Times New Roman" w:hAnsi="Times New Roman" w:cs="Times New Roman"/>
          <w:i/>
          <w:sz w:val="24"/>
          <w:szCs w:val="24"/>
        </w:rPr>
      </w:pPr>
    </w:p>
    <w:p w14:paraId="7A7EC723" w14:textId="77777777" w:rsidR="001F6B29" w:rsidRPr="00DA493C" w:rsidRDefault="001F6B29" w:rsidP="001F6B29">
      <w:pPr>
        <w:pStyle w:val="ListParagraph"/>
        <w:numPr>
          <w:ilvl w:val="0"/>
          <w:numId w:val="15"/>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6CAA71DD"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61DF17B4" w14:textId="77777777" w:rsidR="001F6B29" w:rsidRPr="00DA493C" w:rsidRDefault="001F6B29" w:rsidP="001F6B29">
      <w:pPr>
        <w:pStyle w:val="ListParagraph"/>
        <w:numPr>
          <w:ilvl w:val="1"/>
          <w:numId w:val="15"/>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469D4E4D" w14:textId="31F9DE4A"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lastRenderedPageBreak/>
        <w:t>C = (1 - (X/3000,00)) * kriterijaus lyginamasis svoris,</w:t>
      </w:r>
    </w:p>
    <w:p w14:paraId="1BD1A7C2"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551D7167"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5945189" w14:textId="77777777" w:rsidR="001F6B29" w:rsidRPr="00DA493C" w:rsidRDefault="001F6B29" w:rsidP="001F6B29">
      <w:pPr>
        <w:pStyle w:val="ListParagraph"/>
        <w:numPr>
          <w:ilvl w:val="1"/>
          <w:numId w:val="15"/>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0608DBCD"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1CE4F196"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1614BE1E"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34CE4856"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68B9D100"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3B93CAF6"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2FDE10AA"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753226AA"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0D82617" w14:textId="77777777" w:rsidR="001F6B29" w:rsidRPr="00DA493C" w:rsidRDefault="001F6B29" w:rsidP="00AB160C">
      <w:pPr>
        <w:pStyle w:val="ListParagraph"/>
        <w:ind w:left="1080"/>
        <w:rPr>
          <w:rFonts w:ascii="Times New Roman" w:hAnsi="Times New Roman" w:cs="Times New Roman"/>
          <w:b/>
          <w:sz w:val="24"/>
          <w:szCs w:val="24"/>
        </w:rPr>
      </w:pPr>
    </w:p>
    <w:p w14:paraId="28621025"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Mobili odontologinė kėdė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970"/>
        <w:gridCol w:w="2601"/>
      </w:tblGrid>
      <w:tr w:rsidR="00AB160C" w:rsidRPr="00DA493C" w14:paraId="215A907F" w14:textId="77777777" w:rsidTr="00AB160C">
        <w:tc>
          <w:tcPr>
            <w:tcW w:w="363" w:type="pct"/>
            <w:tcBorders>
              <w:top w:val="single" w:sz="4" w:space="0" w:color="auto"/>
              <w:left w:val="single" w:sz="4" w:space="0" w:color="auto"/>
              <w:bottom w:val="single" w:sz="4" w:space="0" w:color="auto"/>
              <w:right w:val="single" w:sz="4" w:space="0" w:color="auto"/>
            </w:tcBorders>
            <w:vAlign w:val="center"/>
            <w:hideMark/>
          </w:tcPr>
          <w:p w14:paraId="5512276B"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30" w:type="pct"/>
            <w:tcBorders>
              <w:top w:val="single" w:sz="4" w:space="0" w:color="auto"/>
              <w:left w:val="single" w:sz="4" w:space="0" w:color="auto"/>
              <w:bottom w:val="single" w:sz="4" w:space="0" w:color="auto"/>
              <w:right w:val="single" w:sz="4" w:space="0" w:color="auto"/>
            </w:tcBorders>
            <w:vAlign w:val="center"/>
            <w:hideMark/>
          </w:tcPr>
          <w:p w14:paraId="347F14C1"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407" w:type="pct"/>
            <w:tcBorders>
              <w:top w:val="single" w:sz="4" w:space="0" w:color="auto"/>
              <w:left w:val="single" w:sz="4" w:space="0" w:color="auto"/>
              <w:bottom w:val="single" w:sz="4" w:space="0" w:color="auto"/>
              <w:right w:val="single" w:sz="4" w:space="0" w:color="auto"/>
            </w:tcBorders>
            <w:vAlign w:val="center"/>
            <w:hideMark/>
          </w:tcPr>
          <w:p w14:paraId="0A4C04A3"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608BCD89" w14:textId="77777777" w:rsidTr="00AB160C">
        <w:trPr>
          <w:trHeight w:val="515"/>
        </w:trPr>
        <w:tc>
          <w:tcPr>
            <w:tcW w:w="363" w:type="pct"/>
            <w:tcBorders>
              <w:top w:val="single" w:sz="4" w:space="0" w:color="auto"/>
              <w:left w:val="single" w:sz="4" w:space="0" w:color="auto"/>
              <w:bottom w:val="single" w:sz="4" w:space="0" w:color="auto"/>
              <w:right w:val="single" w:sz="4" w:space="0" w:color="auto"/>
            </w:tcBorders>
            <w:vAlign w:val="center"/>
            <w:hideMark/>
          </w:tcPr>
          <w:p w14:paraId="2A66233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30" w:type="pct"/>
            <w:tcBorders>
              <w:top w:val="single" w:sz="4" w:space="0" w:color="auto"/>
              <w:left w:val="single" w:sz="4" w:space="0" w:color="auto"/>
              <w:bottom w:val="single" w:sz="4" w:space="0" w:color="auto"/>
              <w:right w:val="single" w:sz="4" w:space="0" w:color="auto"/>
            </w:tcBorders>
          </w:tcPr>
          <w:p w14:paraId="2B61CEF9"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Mobili paciento kėdė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hideMark/>
          </w:tcPr>
          <w:p w14:paraId="624DDFB3"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21B13AEF"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E58F61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1.1.</w:t>
            </w:r>
          </w:p>
        </w:tc>
        <w:tc>
          <w:tcPr>
            <w:tcW w:w="3230" w:type="pct"/>
            <w:tcBorders>
              <w:top w:val="single" w:sz="4" w:space="0" w:color="auto"/>
              <w:left w:val="single" w:sz="4" w:space="0" w:color="auto"/>
              <w:bottom w:val="single" w:sz="4" w:space="0" w:color="auto"/>
              <w:right w:val="single" w:sz="4" w:space="0" w:color="auto"/>
            </w:tcBorders>
          </w:tcPr>
          <w:p w14:paraId="65E654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Reguliuojama atlošo padėtis</w:t>
            </w:r>
          </w:p>
        </w:tc>
        <w:tc>
          <w:tcPr>
            <w:tcW w:w="1407" w:type="pct"/>
            <w:tcBorders>
              <w:top w:val="single" w:sz="4" w:space="0" w:color="auto"/>
              <w:left w:val="single" w:sz="4" w:space="0" w:color="auto"/>
              <w:bottom w:val="single" w:sz="4" w:space="0" w:color="auto"/>
              <w:right w:val="single" w:sz="4" w:space="0" w:color="auto"/>
            </w:tcBorders>
            <w:hideMark/>
          </w:tcPr>
          <w:p w14:paraId="50532B4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08F69E4" w14:textId="77777777" w:rsidTr="00AB160C">
        <w:tc>
          <w:tcPr>
            <w:tcW w:w="363" w:type="pct"/>
            <w:tcBorders>
              <w:top w:val="single" w:sz="4" w:space="0" w:color="auto"/>
              <w:left w:val="single" w:sz="4" w:space="0" w:color="auto"/>
              <w:bottom w:val="single" w:sz="4" w:space="0" w:color="auto"/>
              <w:right w:val="single" w:sz="4" w:space="0" w:color="auto"/>
            </w:tcBorders>
          </w:tcPr>
          <w:p w14:paraId="272EB65F"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1.2.</w:t>
            </w:r>
          </w:p>
        </w:tc>
        <w:tc>
          <w:tcPr>
            <w:tcW w:w="3230" w:type="pct"/>
            <w:tcBorders>
              <w:top w:val="single" w:sz="4" w:space="0" w:color="auto"/>
              <w:left w:val="single" w:sz="4" w:space="0" w:color="auto"/>
              <w:bottom w:val="single" w:sz="4" w:space="0" w:color="auto"/>
              <w:right w:val="single" w:sz="4" w:space="0" w:color="auto"/>
            </w:tcBorders>
          </w:tcPr>
          <w:p w14:paraId="4617224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Maksimali apkrova ≥140 kg.</w:t>
            </w:r>
          </w:p>
        </w:tc>
        <w:tc>
          <w:tcPr>
            <w:tcW w:w="1407" w:type="pct"/>
            <w:tcBorders>
              <w:top w:val="single" w:sz="4" w:space="0" w:color="auto"/>
              <w:left w:val="single" w:sz="4" w:space="0" w:color="auto"/>
              <w:bottom w:val="single" w:sz="4" w:space="0" w:color="auto"/>
              <w:right w:val="single" w:sz="4" w:space="0" w:color="auto"/>
            </w:tcBorders>
          </w:tcPr>
          <w:p w14:paraId="008B718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69F65BC"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18DE107F"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1.3.</w:t>
            </w:r>
          </w:p>
        </w:tc>
        <w:tc>
          <w:tcPr>
            <w:tcW w:w="3230" w:type="pct"/>
            <w:tcBorders>
              <w:top w:val="single" w:sz="4" w:space="0" w:color="auto"/>
              <w:left w:val="single" w:sz="4" w:space="0" w:color="auto"/>
              <w:bottom w:val="single" w:sz="4" w:space="0" w:color="auto"/>
              <w:right w:val="single" w:sz="4" w:space="0" w:color="auto"/>
            </w:tcBorders>
          </w:tcPr>
          <w:p w14:paraId="1A2B8DC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Sulankstyta kėdė transportuojama kaip lagaminas ant ratukų</w:t>
            </w:r>
          </w:p>
        </w:tc>
        <w:tc>
          <w:tcPr>
            <w:tcW w:w="1407" w:type="pct"/>
            <w:tcBorders>
              <w:top w:val="single" w:sz="4" w:space="0" w:color="auto"/>
              <w:left w:val="single" w:sz="4" w:space="0" w:color="auto"/>
              <w:bottom w:val="single" w:sz="4" w:space="0" w:color="auto"/>
              <w:right w:val="single" w:sz="4" w:space="0" w:color="auto"/>
            </w:tcBorders>
            <w:hideMark/>
          </w:tcPr>
          <w:p w14:paraId="13E9AD0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14162AB" w14:textId="77777777" w:rsidTr="00AB160C">
        <w:tc>
          <w:tcPr>
            <w:tcW w:w="363" w:type="pct"/>
            <w:tcBorders>
              <w:top w:val="single" w:sz="4" w:space="0" w:color="auto"/>
              <w:left w:val="single" w:sz="4" w:space="0" w:color="auto"/>
              <w:bottom w:val="single" w:sz="4" w:space="0" w:color="auto"/>
              <w:right w:val="single" w:sz="4" w:space="0" w:color="auto"/>
            </w:tcBorders>
          </w:tcPr>
          <w:p w14:paraId="2C0E8F0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1.4.</w:t>
            </w:r>
          </w:p>
        </w:tc>
        <w:tc>
          <w:tcPr>
            <w:tcW w:w="3230" w:type="pct"/>
            <w:tcBorders>
              <w:top w:val="single" w:sz="4" w:space="0" w:color="auto"/>
              <w:left w:val="single" w:sz="4" w:space="0" w:color="auto"/>
              <w:bottom w:val="single" w:sz="4" w:space="0" w:color="auto"/>
              <w:right w:val="single" w:sz="4" w:space="0" w:color="auto"/>
            </w:tcBorders>
          </w:tcPr>
          <w:p w14:paraId="459140A4"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Svoris ≤ 20 kg.</w:t>
            </w:r>
          </w:p>
        </w:tc>
        <w:tc>
          <w:tcPr>
            <w:tcW w:w="1407" w:type="pct"/>
            <w:tcBorders>
              <w:top w:val="single" w:sz="4" w:space="0" w:color="auto"/>
              <w:left w:val="single" w:sz="4" w:space="0" w:color="auto"/>
              <w:bottom w:val="single" w:sz="4" w:space="0" w:color="auto"/>
              <w:right w:val="single" w:sz="4" w:space="0" w:color="auto"/>
            </w:tcBorders>
          </w:tcPr>
          <w:p w14:paraId="7069ADE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E26FCAC" w14:textId="77777777" w:rsidTr="00AB160C">
        <w:tc>
          <w:tcPr>
            <w:tcW w:w="363" w:type="pct"/>
            <w:tcBorders>
              <w:top w:val="single" w:sz="4" w:space="0" w:color="auto"/>
              <w:left w:val="single" w:sz="4" w:space="0" w:color="auto"/>
              <w:bottom w:val="single" w:sz="4" w:space="0" w:color="auto"/>
              <w:right w:val="single" w:sz="4" w:space="0" w:color="auto"/>
            </w:tcBorders>
          </w:tcPr>
          <w:p w14:paraId="6472F56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30" w:type="pct"/>
            <w:tcBorders>
              <w:top w:val="single" w:sz="4" w:space="0" w:color="auto"/>
              <w:left w:val="single" w:sz="4" w:space="0" w:color="auto"/>
              <w:bottom w:val="single" w:sz="4" w:space="0" w:color="auto"/>
              <w:right w:val="single" w:sz="4" w:space="0" w:color="auto"/>
            </w:tcBorders>
          </w:tcPr>
          <w:p w14:paraId="293CCAC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Kėdės apmušalo danga lengvai valoma ir dezinfekuojama</w:t>
            </w:r>
          </w:p>
        </w:tc>
        <w:tc>
          <w:tcPr>
            <w:tcW w:w="1407" w:type="pct"/>
            <w:tcBorders>
              <w:top w:val="single" w:sz="4" w:space="0" w:color="auto"/>
              <w:left w:val="single" w:sz="4" w:space="0" w:color="auto"/>
              <w:bottom w:val="single" w:sz="4" w:space="0" w:color="auto"/>
              <w:right w:val="single" w:sz="4" w:space="0" w:color="auto"/>
            </w:tcBorders>
          </w:tcPr>
          <w:p w14:paraId="1C3D13A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48D48BDA" w14:textId="77777777" w:rsidTr="00AB160C">
        <w:tc>
          <w:tcPr>
            <w:tcW w:w="363" w:type="pct"/>
            <w:tcBorders>
              <w:top w:val="single" w:sz="4" w:space="0" w:color="auto"/>
              <w:left w:val="single" w:sz="4" w:space="0" w:color="auto"/>
              <w:bottom w:val="single" w:sz="4" w:space="0" w:color="auto"/>
              <w:right w:val="single" w:sz="4" w:space="0" w:color="auto"/>
            </w:tcBorders>
          </w:tcPr>
          <w:p w14:paraId="68B855FB"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30" w:type="pct"/>
            <w:tcBorders>
              <w:top w:val="single" w:sz="4" w:space="0" w:color="auto"/>
              <w:left w:val="single" w:sz="4" w:space="0" w:color="auto"/>
              <w:bottom w:val="single" w:sz="4" w:space="0" w:color="auto"/>
              <w:right w:val="single" w:sz="4" w:space="0" w:color="auto"/>
            </w:tcBorders>
          </w:tcPr>
          <w:p w14:paraId="02C775FF" w14:textId="52EE3AFC"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39067C1F"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1D060BD4" w14:textId="77777777" w:rsidR="00AB160C" w:rsidRPr="00DA493C" w:rsidRDefault="00AB160C" w:rsidP="00AB160C">
      <w:pPr>
        <w:pStyle w:val="ListParagraph"/>
        <w:ind w:left="1080"/>
        <w:rPr>
          <w:rFonts w:ascii="Times New Roman" w:hAnsi="Times New Roman" w:cs="Times New Roman"/>
          <w:b/>
          <w:sz w:val="24"/>
          <w:szCs w:val="24"/>
        </w:rPr>
      </w:pPr>
    </w:p>
    <w:p w14:paraId="0C00917F" w14:textId="77777777" w:rsidR="00AB160C"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Gydytojo kėdutė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011"/>
        <w:gridCol w:w="2510"/>
      </w:tblGrid>
      <w:tr w:rsidR="00AB160C" w:rsidRPr="00DA493C" w14:paraId="178D7B9C" w14:textId="77777777" w:rsidTr="00AB160C">
        <w:tc>
          <w:tcPr>
            <w:tcW w:w="390" w:type="pct"/>
            <w:tcBorders>
              <w:top w:val="single" w:sz="4" w:space="0" w:color="auto"/>
              <w:left w:val="single" w:sz="4" w:space="0" w:color="auto"/>
              <w:bottom w:val="single" w:sz="4" w:space="0" w:color="auto"/>
              <w:right w:val="single" w:sz="4" w:space="0" w:color="auto"/>
            </w:tcBorders>
            <w:vAlign w:val="center"/>
            <w:hideMark/>
          </w:tcPr>
          <w:p w14:paraId="0CDA6193" w14:textId="77777777" w:rsidR="00AB160C" w:rsidRPr="00DA493C" w:rsidRDefault="00AB160C" w:rsidP="00AB160C">
            <w:pPr>
              <w:spacing w:after="0" w:line="240" w:lineRule="auto"/>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52" w:type="pct"/>
            <w:tcBorders>
              <w:top w:val="single" w:sz="4" w:space="0" w:color="auto"/>
              <w:left w:val="single" w:sz="4" w:space="0" w:color="auto"/>
              <w:bottom w:val="single" w:sz="4" w:space="0" w:color="auto"/>
              <w:right w:val="single" w:sz="4" w:space="0" w:color="auto"/>
            </w:tcBorders>
            <w:vAlign w:val="center"/>
            <w:hideMark/>
          </w:tcPr>
          <w:p w14:paraId="30DDECDD"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4CD4B76C"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31E1B684" w14:textId="77777777" w:rsidTr="00AB160C">
        <w:trPr>
          <w:trHeight w:val="515"/>
        </w:trPr>
        <w:tc>
          <w:tcPr>
            <w:tcW w:w="390" w:type="pct"/>
            <w:tcBorders>
              <w:top w:val="single" w:sz="4" w:space="0" w:color="auto"/>
              <w:left w:val="single" w:sz="4" w:space="0" w:color="auto"/>
              <w:bottom w:val="single" w:sz="4" w:space="0" w:color="auto"/>
              <w:right w:val="single" w:sz="4" w:space="0" w:color="auto"/>
            </w:tcBorders>
            <w:hideMark/>
          </w:tcPr>
          <w:p w14:paraId="29CBCD3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lastRenderedPageBreak/>
              <w:t>1.</w:t>
            </w:r>
          </w:p>
        </w:tc>
        <w:tc>
          <w:tcPr>
            <w:tcW w:w="3252" w:type="pct"/>
            <w:tcBorders>
              <w:top w:val="single" w:sz="4" w:space="0" w:color="auto"/>
              <w:left w:val="single" w:sz="4" w:space="0" w:color="auto"/>
              <w:bottom w:val="single" w:sz="4" w:space="0" w:color="auto"/>
              <w:right w:val="single" w:sz="4" w:space="0" w:color="auto"/>
            </w:tcBorders>
          </w:tcPr>
          <w:p w14:paraId="0A8B8927"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Gydytojo kėdutė (nurodyti siūlomos prekės pavadinimą (modelis, konkreti modifikacija), gamintoją, kilmės šalį)</w:t>
            </w:r>
          </w:p>
        </w:tc>
        <w:tc>
          <w:tcPr>
            <w:tcW w:w="1358" w:type="pct"/>
            <w:tcBorders>
              <w:top w:val="single" w:sz="4" w:space="0" w:color="auto"/>
              <w:left w:val="single" w:sz="4" w:space="0" w:color="auto"/>
              <w:bottom w:val="single" w:sz="4" w:space="0" w:color="auto"/>
              <w:right w:val="single" w:sz="4" w:space="0" w:color="auto"/>
            </w:tcBorders>
            <w:hideMark/>
          </w:tcPr>
          <w:p w14:paraId="2619410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1C146D39"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3B23A62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52" w:type="pct"/>
            <w:tcBorders>
              <w:top w:val="single" w:sz="4" w:space="0" w:color="auto"/>
              <w:left w:val="single" w:sz="4" w:space="0" w:color="auto"/>
              <w:bottom w:val="single" w:sz="4" w:space="0" w:color="auto"/>
              <w:right w:val="single" w:sz="4" w:space="0" w:color="auto"/>
            </w:tcBorders>
            <w:hideMark/>
          </w:tcPr>
          <w:p w14:paraId="61AA8CA5"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Laisvai stumdoma, ne mažiau 5 ratukų</w:t>
            </w:r>
          </w:p>
        </w:tc>
        <w:tc>
          <w:tcPr>
            <w:tcW w:w="1358" w:type="pct"/>
            <w:tcBorders>
              <w:top w:val="single" w:sz="4" w:space="0" w:color="auto"/>
              <w:left w:val="single" w:sz="4" w:space="0" w:color="auto"/>
              <w:bottom w:val="single" w:sz="4" w:space="0" w:color="auto"/>
              <w:right w:val="single" w:sz="4" w:space="0" w:color="auto"/>
            </w:tcBorders>
            <w:hideMark/>
          </w:tcPr>
          <w:p w14:paraId="66E28BA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5D9D8A5B"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56AED83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52" w:type="pct"/>
            <w:tcBorders>
              <w:top w:val="single" w:sz="4" w:space="0" w:color="auto"/>
              <w:left w:val="single" w:sz="4" w:space="0" w:color="auto"/>
              <w:bottom w:val="single" w:sz="4" w:space="0" w:color="auto"/>
              <w:right w:val="single" w:sz="4" w:space="0" w:color="auto"/>
            </w:tcBorders>
            <w:hideMark/>
          </w:tcPr>
          <w:p w14:paraId="0CAA35F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Reguliuojamas kėdutėspasvirimo kampas ir aukštis</w:t>
            </w:r>
          </w:p>
        </w:tc>
        <w:tc>
          <w:tcPr>
            <w:tcW w:w="1358" w:type="pct"/>
            <w:tcBorders>
              <w:top w:val="single" w:sz="4" w:space="0" w:color="auto"/>
              <w:left w:val="single" w:sz="4" w:space="0" w:color="auto"/>
              <w:bottom w:val="single" w:sz="4" w:space="0" w:color="auto"/>
              <w:right w:val="single" w:sz="4" w:space="0" w:color="auto"/>
            </w:tcBorders>
            <w:hideMark/>
          </w:tcPr>
          <w:p w14:paraId="78E3FE3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A92A55" w14:textId="77777777" w:rsidTr="00AB160C">
        <w:tc>
          <w:tcPr>
            <w:tcW w:w="390" w:type="pct"/>
            <w:tcBorders>
              <w:top w:val="single" w:sz="4" w:space="0" w:color="auto"/>
              <w:left w:val="single" w:sz="4" w:space="0" w:color="auto"/>
              <w:bottom w:val="single" w:sz="4" w:space="0" w:color="auto"/>
              <w:right w:val="single" w:sz="4" w:space="0" w:color="auto"/>
            </w:tcBorders>
          </w:tcPr>
          <w:p w14:paraId="7FD1AC6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52" w:type="pct"/>
            <w:tcBorders>
              <w:top w:val="single" w:sz="4" w:space="0" w:color="auto"/>
              <w:left w:val="single" w:sz="4" w:space="0" w:color="auto"/>
              <w:bottom w:val="single" w:sz="4" w:space="0" w:color="auto"/>
              <w:right w:val="single" w:sz="4" w:space="0" w:color="auto"/>
            </w:tcBorders>
          </w:tcPr>
          <w:p w14:paraId="29CF17F3"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Balno formos</w:t>
            </w:r>
          </w:p>
        </w:tc>
        <w:tc>
          <w:tcPr>
            <w:tcW w:w="1358" w:type="pct"/>
            <w:tcBorders>
              <w:top w:val="single" w:sz="4" w:space="0" w:color="auto"/>
              <w:left w:val="single" w:sz="4" w:space="0" w:color="auto"/>
              <w:bottom w:val="single" w:sz="4" w:space="0" w:color="auto"/>
              <w:right w:val="single" w:sz="4" w:space="0" w:color="auto"/>
            </w:tcBorders>
          </w:tcPr>
          <w:p w14:paraId="08D691E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6FD4C52"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36C9D4A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52" w:type="pct"/>
            <w:tcBorders>
              <w:top w:val="single" w:sz="4" w:space="0" w:color="auto"/>
              <w:left w:val="single" w:sz="4" w:space="0" w:color="auto"/>
              <w:bottom w:val="single" w:sz="4" w:space="0" w:color="auto"/>
              <w:right w:val="single" w:sz="4" w:space="0" w:color="auto"/>
            </w:tcBorders>
            <w:hideMark/>
          </w:tcPr>
          <w:p w14:paraId="77F0A37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Kėdutės apmušalo danga lengvai valoma ir dezinfekuojama</w:t>
            </w:r>
          </w:p>
        </w:tc>
        <w:tc>
          <w:tcPr>
            <w:tcW w:w="1358" w:type="pct"/>
            <w:tcBorders>
              <w:top w:val="single" w:sz="4" w:space="0" w:color="auto"/>
              <w:left w:val="single" w:sz="4" w:space="0" w:color="auto"/>
              <w:bottom w:val="single" w:sz="4" w:space="0" w:color="auto"/>
              <w:right w:val="single" w:sz="4" w:space="0" w:color="auto"/>
            </w:tcBorders>
            <w:hideMark/>
          </w:tcPr>
          <w:p w14:paraId="65BD373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7B21A06" w14:textId="77777777" w:rsidTr="00AB160C">
        <w:tc>
          <w:tcPr>
            <w:tcW w:w="390" w:type="pct"/>
            <w:tcBorders>
              <w:top w:val="single" w:sz="4" w:space="0" w:color="auto"/>
              <w:left w:val="single" w:sz="4" w:space="0" w:color="auto"/>
              <w:bottom w:val="single" w:sz="4" w:space="0" w:color="auto"/>
              <w:right w:val="single" w:sz="4" w:space="0" w:color="auto"/>
            </w:tcBorders>
          </w:tcPr>
          <w:p w14:paraId="5E65B6D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52" w:type="pct"/>
            <w:tcBorders>
              <w:top w:val="single" w:sz="4" w:space="0" w:color="auto"/>
              <w:left w:val="single" w:sz="4" w:space="0" w:color="auto"/>
              <w:bottom w:val="single" w:sz="4" w:space="0" w:color="auto"/>
              <w:right w:val="single" w:sz="4" w:space="0" w:color="auto"/>
            </w:tcBorders>
          </w:tcPr>
          <w:p w14:paraId="7F25044A"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Apkrova ≥ 120 kg.</w:t>
            </w:r>
          </w:p>
        </w:tc>
        <w:tc>
          <w:tcPr>
            <w:tcW w:w="1358" w:type="pct"/>
            <w:tcBorders>
              <w:top w:val="single" w:sz="4" w:space="0" w:color="auto"/>
              <w:left w:val="single" w:sz="4" w:space="0" w:color="auto"/>
              <w:bottom w:val="single" w:sz="4" w:space="0" w:color="auto"/>
              <w:right w:val="single" w:sz="4" w:space="0" w:color="auto"/>
            </w:tcBorders>
          </w:tcPr>
          <w:p w14:paraId="4A227A1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49C46C7B" w14:textId="77777777" w:rsidTr="00AB160C">
        <w:tc>
          <w:tcPr>
            <w:tcW w:w="390" w:type="pct"/>
            <w:tcBorders>
              <w:top w:val="single" w:sz="4" w:space="0" w:color="auto"/>
              <w:left w:val="single" w:sz="4" w:space="0" w:color="auto"/>
              <w:bottom w:val="single" w:sz="4" w:space="0" w:color="auto"/>
              <w:right w:val="single" w:sz="4" w:space="0" w:color="auto"/>
            </w:tcBorders>
          </w:tcPr>
          <w:p w14:paraId="769D19F7"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52" w:type="pct"/>
            <w:tcBorders>
              <w:top w:val="single" w:sz="4" w:space="0" w:color="auto"/>
              <w:left w:val="single" w:sz="4" w:space="0" w:color="auto"/>
              <w:bottom w:val="single" w:sz="4" w:space="0" w:color="auto"/>
              <w:right w:val="single" w:sz="4" w:space="0" w:color="auto"/>
            </w:tcBorders>
          </w:tcPr>
          <w:p w14:paraId="03FA0501" w14:textId="094343B8" w:rsidR="004E1EC1" w:rsidRPr="00942021" w:rsidRDefault="00942021" w:rsidP="004E1EC1">
            <w:pPr>
              <w:spacing w:after="0" w:line="240" w:lineRule="auto"/>
              <w:jc w:val="both"/>
              <w:rPr>
                <w:rFonts w:ascii="Times New Roman" w:eastAsia="Arial Unicode MS" w:hAnsi="Times New Roman" w:cs="Times New Roman"/>
                <w:iCs/>
                <w:noProof/>
                <w:sz w:val="24"/>
                <w:szCs w:val="24"/>
              </w:rPr>
            </w:pPr>
            <w:r w:rsidRPr="00942021">
              <w:rPr>
                <w:rFonts w:ascii="Times New Roman" w:eastAsia="Calibri" w:hAnsi="Times New Roman" w:cs="Times New Roman"/>
                <w:iCs/>
                <w:noProof/>
                <w:sz w:val="24"/>
                <w:szCs w:val="24"/>
              </w:rPr>
              <w:t>K</w:t>
            </w:r>
            <w:r w:rsidR="004E1EC1" w:rsidRPr="00942021">
              <w:rPr>
                <w:rFonts w:ascii="Times New Roman" w:eastAsia="Calibri" w:hAnsi="Times New Roman" w:cs="Times New Roman"/>
                <w:iCs/>
                <w:noProof/>
                <w:sz w:val="24"/>
                <w:szCs w:val="24"/>
              </w:rPr>
              <w:t>artu su pasiūlymu privaloma pateikti galiojančio CE sertifikato arba EB atitikties deklaracijos kopiją</w:t>
            </w:r>
          </w:p>
        </w:tc>
        <w:tc>
          <w:tcPr>
            <w:tcW w:w="1358" w:type="pct"/>
            <w:tcBorders>
              <w:top w:val="single" w:sz="4" w:space="0" w:color="auto"/>
              <w:left w:val="single" w:sz="4" w:space="0" w:color="auto"/>
              <w:bottom w:val="single" w:sz="4" w:space="0" w:color="auto"/>
              <w:right w:val="single" w:sz="4" w:space="0" w:color="auto"/>
            </w:tcBorders>
          </w:tcPr>
          <w:p w14:paraId="299EBCF9"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0F82843A" w14:textId="77777777" w:rsidR="00AB160C" w:rsidRPr="00DA493C" w:rsidRDefault="00AB160C" w:rsidP="00AB160C">
      <w:pPr>
        <w:pStyle w:val="ListParagraph"/>
        <w:ind w:left="1080"/>
        <w:rPr>
          <w:rFonts w:ascii="Times New Roman" w:hAnsi="Times New Roman" w:cs="Times New Roman"/>
          <w:b/>
          <w:sz w:val="24"/>
          <w:szCs w:val="24"/>
        </w:rPr>
      </w:pPr>
    </w:p>
    <w:p w14:paraId="1D175ADF"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Mobilus paciento keltuvas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12"/>
        <w:gridCol w:w="2500"/>
      </w:tblGrid>
      <w:tr w:rsidR="00AB160C" w:rsidRPr="00DA493C" w14:paraId="09FE0170" w14:textId="77777777" w:rsidTr="00AB160C">
        <w:tc>
          <w:tcPr>
            <w:tcW w:w="738" w:type="dxa"/>
            <w:tcBorders>
              <w:top w:val="single" w:sz="4" w:space="0" w:color="auto"/>
              <w:left w:val="single" w:sz="4" w:space="0" w:color="auto"/>
              <w:bottom w:val="single" w:sz="4" w:space="0" w:color="auto"/>
              <w:right w:val="single" w:sz="4" w:space="0" w:color="auto"/>
            </w:tcBorders>
            <w:vAlign w:val="center"/>
            <w:hideMark/>
          </w:tcPr>
          <w:p w14:paraId="2405E086"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0834169"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6710CA0"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1C5B6848" w14:textId="77777777" w:rsidTr="00AB160C">
        <w:tc>
          <w:tcPr>
            <w:tcW w:w="738" w:type="dxa"/>
            <w:tcBorders>
              <w:top w:val="single" w:sz="4" w:space="0" w:color="auto"/>
              <w:left w:val="single" w:sz="4" w:space="0" w:color="auto"/>
              <w:bottom w:val="single" w:sz="4" w:space="0" w:color="auto"/>
              <w:right w:val="single" w:sz="4" w:space="0" w:color="auto"/>
            </w:tcBorders>
          </w:tcPr>
          <w:p w14:paraId="7089D8B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734BB2B4"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Mobilus paciento keltuvas (nurodyti siūlomos prekės pavadinimą (modelis, konkreti modifikacija), gamintoją, kilmės šalį)</w:t>
            </w:r>
          </w:p>
        </w:tc>
        <w:tc>
          <w:tcPr>
            <w:tcW w:w="2500" w:type="dxa"/>
            <w:tcBorders>
              <w:top w:val="single" w:sz="4" w:space="0" w:color="auto"/>
              <w:left w:val="single" w:sz="4" w:space="0" w:color="auto"/>
              <w:bottom w:val="single" w:sz="4" w:space="0" w:color="auto"/>
              <w:right w:val="single" w:sz="4" w:space="0" w:color="auto"/>
            </w:tcBorders>
            <w:hideMark/>
          </w:tcPr>
          <w:p w14:paraId="3A13958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32889D8E" w14:textId="77777777" w:rsidTr="00AB160C">
        <w:tc>
          <w:tcPr>
            <w:tcW w:w="738" w:type="dxa"/>
            <w:tcBorders>
              <w:top w:val="single" w:sz="4" w:space="0" w:color="auto"/>
              <w:left w:val="single" w:sz="4" w:space="0" w:color="auto"/>
              <w:bottom w:val="single" w:sz="4" w:space="0" w:color="auto"/>
              <w:right w:val="single" w:sz="4" w:space="0" w:color="auto"/>
            </w:tcBorders>
          </w:tcPr>
          <w:p w14:paraId="79BC53A4"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5812" w:type="dxa"/>
            <w:tcBorders>
              <w:top w:val="single" w:sz="4" w:space="0" w:color="auto"/>
              <w:left w:val="single" w:sz="4" w:space="0" w:color="auto"/>
              <w:bottom w:val="single" w:sz="4" w:space="0" w:color="auto"/>
              <w:right w:val="single" w:sz="4" w:space="0" w:color="auto"/>
            </w:tcBorders>
          </w:tcPr>
          <w:p w14:paraId="48E1B15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Skirtas perkelti asmenį su negalia iš sėdimos ar gulimos padėties</w:t>
            </w:r>
          </w:p>
        </w:tc>
        <w:tc>
          <w:tcPr>
            <w:tcW w:w="2500" w:type="dxa"/>
            <w:tcBorders>
              <w:top w:val="single" w:sz="4" w:space="0" w:color="auto"/>
              <w:left w:val="single" w:sz="4" w:space="0" w:color="auto"/>
              <w:bottom w:val="single" w:sz="4" w:space="0" w:color="auto"/>
              <w:right w:val="single" w:sz="4" w:space="0" w:color="auto"/>
            </w:tcBorders>
            <w:hideMark/>
          </w:tcPr>
          <w:p w14:paraId="155D2CB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FB87539" w14:textId="77777777" w:rsidTr="00AB160C">
        <w:tc>
          <w:tcPr>
            <w:tcW w:w="738" w:type="dxa"/>
            <w:tcBorders>
              <w:top w:val="single" w:sz="4" w:space="0" w:color="auto"/>
              <w:left w:val="single" w:sz="4" w:space="0" w:color="auto"/>
              <w:bottom w:val="single" w:sz="4" w:space="0" w:color="auto"/>
              <w:right w:val="single" w:sz="4" w:space="0" w:color="auto"/>
            </w:tcBorders>
          </w:tcPr>
          <w:p w14:paraId="3E1111D9"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1.2.</w:t>
            </w:r>
          </w:p>
        </w:tc>
        <w:tc>
          <w:tcPr>
            <w:tcW w:w="5812" w:type="dxa"/>
            <w:tcBorders>
              <w:top w:val="single" w:sz="4" w:space="0" w:color="auto"/>
              <w:left w:val="single" w:sz="4" w:space="0" w:color="auto"/>
              <w:bottom w:val="single" w:sz="4" w:space="0" w:color="auto"/>
              <w:right w:val="single" w:sz="4" w:space="0" w:color="auto"/>
            </w:tcBorders>
          </w:tcPr>
          <w:p w14:paraId="2FE693B1"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Maksimali kėlimo galia ≥150 kg</w:t>
            </w:r>
          </w:p>
        </w:tc>
        <w:tc>
          <w:tcPr>
            <w:tcW w:w="2500" w:type="dxa"/>
            <w:tcBorders>
              <w:top w:val="single" w:sz="4" w:space="0" w:color="auto"/>
              <w:left w:val="single" w:sz="4" w:space="0" w:color="auto"/>
              <w:bottom w:val="single" w:sz="4" w:space="0" w:color="auto"/>
              <w:right w:val="single" w:sz="4" w:space="0" w:color="auto"/>
            </w:tcBorders>
          </w:tcPr>
          <w:p w14:paraId="3BBCA95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CE07C50" w14:textId="77777777" w:rsidTr="00AB160C">
        <w:tc>
          <w:tcPr>
            <w:tcW w:w="738" w:type="dxa"/>
            <w:tcBorders>
              <w:top w:val="single" w:sz="4" w:space="0" w:color="auto"/>
              <w:left w:val="single" w:sz="4" w:space="0" w:color="auto"/>
              <w:bottom w:val="single" w:sz="4" w:space="0" w:color="auto"/>
              <w:right w:val="single" w:sz="4" w:space="0" w:color="auto"/>
            </w:tcBorders>
          </w:tcPr>
          <w:p w14:paraId="7275DBA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1.3.</w:t>
            </w:r>
          </w:p>
        </w:tc>
        <w:tc>
          <w:tcPr>
            <w:tcW w:w="5812" w:type="dxa"/>
            <w:tcBorders>
              <w:top w:val="single" w:sz="4" w:space="0" w:color="auto"/>
              <w:left w:val="single" w:sz="4" w:space="0" w:color="auto"/>
              <w:bottom w:val="single" w:sz="4" w:space="0" w:color="auto"/>
              <w:right w:val="single" w:sz="4" w:space="0" w:color="auto"/>
            </w:tcBorders>
          </w:tcPr>
          <w:p w14:paraId="2E788E9B"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Valdomas pulteliu arba kojinio pedalo pagalba</w:t>
            </w:r>
          </w:p>
        </w:tc>
        <w:tc>
          <w:tcPr>
            <w:tcW w:w="2500" w:type="dxa"/>
            <w:tcBorders>
              <w:top w:val="single" w:sz="4" w:space="0" w:color="auto"/>
              <w:left w:val="single" w:sz="4" w:space="0" w:color="auto"/>
              <w:bottom w:val="single" w:sz="4" w:space="0" w:color="auto"/>
              <w:right w:val="single" w:sz="4" w:space="0" w:color="auto"/>
            </w:tcBorders>
            <w:hideMark/>
          </w:tcPr>
          <w:p w14:paraId="62038A6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E2991DB" w14:textId="77777777" w:rsidTr="00AB160C">
        <w:tc>
          <w:tcPr>
            <w:tcW w:w="738" w:type="dxa"/>
            <w:tcBorders>
              <w:top w:val="single" w:sz="4" w:space="0" w:color="auto"/>
              <w:left w:val="single" w:sz="4" w:space="0" w:color="auto"/>
              <w:bottom w:val="single" w:sz="4" w:space="0" w:color="auto"/>
              <w:right w:val="single" w:sz="4" w:space="0" w:color="auto"/>
            </w:tcBorders>
          </w:tcPr>
          <w:p w14:paraId="0B0DD11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1.4.</w:t>
            </w:r>
          </w:p>
        </w:tc>
        <w:tc>
          <w:tcPr>
            <w:tcW w:w="5812" w:type="dxa"/>
            <w:tcBorders>
              <w:top w:val="single" w:sz="4" w:space="0" w:color="auto"/>
              <w:left w:val="single" w:sz="4" w:space="0" w:color="auto"/>
              <w:bottom w:val="single" w:sz="4" w:space="0" w:color="auto"/>
              <w:right w:val="single" w:sz="4" w:space="0" w:color="auto"/>
            </w:tcBorders>
          </w:tcPr>
          <w:p w14:paraId="2C1A685F"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Stumimo rankenos</w:t>
            </w:r>
          </w:p>
        </w:tc>
        <w:tc>
          <w:tcPr>
            <w:tcW w:w="2500" w:type="dxa"/>
            <w:tcBorders>
              <w:top w:val="single" w:sz="4" w:space="0" w:color="auto"/>
              <w:left w:val="single" w:sz="4" w:space="0" w:color="auto"/>
              <w:bottom w:val="single" w:sz="4" w:space="0" w:color="auto"/>
              <w:right w:val="single" w:sz="4" w:space="0" w:color="auto"/>
            </w:tcBorders>
          </w:tcPr>
          <w:p w14:paraId="0C22CD4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5064FA8" w14:textId="77777777" w:rsidTr="00AB160C">
        <w:tc>
          <w:tcPr>
            <w:tcW w:w="738" w:type="dxa"/>
            <w:tcBorders>
              <w:top w:val="single" w:sz="4" w:space="0" w:color="auto"/>
              <w:left w:val="single" w:sz="4" w:space="0" w:color="auto"/>
              <w:bottom w:val="single" w:sz="4" w:space="0" w:color="auto"/>
              <w:right w:val="single" w:sz="4" w:space="0" w:color="auto"/>
            </w:tcBorders>
          </w:tcPr>
          <w:p w14:paraId="0BCD447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5812" w:type="dxa"/>
            <w:tcBorders>
              <w:top w:val="single" w:sz="4" w:space="0" w:color="auto"/>
              <w:left w:val="single" w:sz="4" w:space="0" w:color="auto"/>
              <w:bottom w:val="single" w:sz="4" w:space="0" w:color="auto"/>
              <w:right w:val="single" w:sz="4" w:space="0" w:color="auto"/>
            </w:tcBorders>
          </w:tcPr>
          <w:p w14:paraId="5CC87520"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Su ne mažiau kaip 4 ratukais, iš kurių ne mažiau kaip 2 su fiksuojamais stabdžiais</w:t>
            </w:r>
          </w:p>
        </w:tc>
        <w:tc>
          <w:tcPr>
            <w:tcW w:w="2500" w:type="dxa"/>
            <w:tcBorders>
              <w:top w:val="single" w:sz="4" w:space="0" w:color="auto"/>
              <w:left w:val="single" w:sz="4" w:space="0" w:color="auto"/>
              <w:bottom w:val="single" w:sz="4" w:space="0" w:color="auto"/>
              <w:right w:val="single" w:sz="4" w:space="0" w:color="auto"/>
            </w:tcBorders>
          </w:tcPr>
          <w:p w14:paraId="11423C0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AC63A3A" w14:textId="77777777" w:rsidTr="00AB160C">
        <w:tc>
          <w:tcPr>
            <w:tcW w:w="738" w:type="dxa"/>
            <w:tcBorders>
              <w:top w:val="single" w:sz="4" w:space="0" w:color="auto"/>
              <w:left w:val="single" w:sz="4" w:space="0" w:color="auto"/>
              <w:bottom w:val="single" w:sz="4" w:space="0" w:color="auto"/>
              <w:right w:val="single" w:sz="4" w:space="0" w:color="auto"/>
            </w:tcBorders>
          </w:tcPr>
          <w:p w14:paraId="4E2ABBD1"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1.6.</w:t>
            </w:r>
          </w:p>
        </w:tc>
        <w:tc>
          <w:tcPr>
            <w:tcW w:w="5812" w:type="dxa"/>
            <w:tcBorders>
              <w:top w:val="single" w:sz="4" w:space="0" w:color="auto"/>
              <w:left w:val="single" w:sz="4" w:space="0" w:color="auto"/>
              <w:bottom w:val="single" w:sz="4" w:space="0" w:color="auto"/>
              <w:right w:val="single" w:sz="4" w:space="0" w:color="auto"/>
            </w:tcBorders>
          </w:tcPr>
          <w:p w14:paraId="58742E52"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Avarinis stabdymas ir nuleidimas</w:t>
            </w:r>
          </w:p>
        </w:tc>
        <w:tc>
          <w:tcPr>
            <w:tcW w:w="2500" w:type="dxa"/>
            <w:tcBorders>
              <w:top w:val="single" w:sz="4" w:space="0" w:color="auto"/>
              <w:left w:val="single" w:sz="4" w:space="0" w:color="auto"/>
              <w:bottom w:val="single" w:sz="4" w:space="0" w:color="auto"/>
              <w:right w:val="single" w:sz="4" w:space="0" w:color="auto"/>
            </w:tcBorders>
          </w:tcPr>
          <w:p w14:paraId="7C21E11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F7D6E1B" w14:textId="77777777" w:rsidTr="00AB160C">
        <w:tc>
          <w:tcPr>
            <w:tcW w:w="738" w:type="dxa"/>
            <w:tcBorders>
              <w:top w:val="single" w:sz="4" w:space="0" w:color="auto"/>
              <w:left w:val="single" w:sz="4" w:space="0" w:color="auto"/>
              <w:bottom w:val="single" w:sz="4" w:space="0" w:color="auto"/>
              <w:right w:val="single" w:sz="4" w:space="0" w:color="auto"/>
            </w:tcBorders>
          </w:tcPr>
          <w:p w14:paraId="61B4A680"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5812" w:type="dxa"/>
            <w:tcBorders>
              <w:top w:val="single" w:sz="4" w:space="0" w:color="auto"/>
              <w:left w:val="single" w:sz="4" w:space="0" w:color="auto"/>
              <w:bottom w:val="single" w:sz="4" w:space="0" w:color="auto"/>
              <w:right w:val="single" w:sz="4" w:space="0" w:color="auto"/>
            </w:tcBorders>
          </w:tcPr>
          <w:p w14:paraId="6A6457C3"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Komplekte: kėlimo diržai</w:t>
            </w:r>
          </w:p>
        </w:tc>
        <w:tc>
          <w:tcPr>
            <w:tcW w:w="2500" w:type="dxa"/>
            <w:tcBorders>
              <w:top w:val="single" w:sz="4" w:space="0" w:color="auto"/>
              <w:left w:val="single" w:sz="4" w:space="0" w:color="auto"/>
              <w:bottom w:val="single" w:sz="4" w:space="0" w:color="auto"/>
              <w:right w:val="single" w:sz="4" w:space="0" w:color="auto"/>
            </w:tcBorders>
          </w:tcPr>
          <w:p w14:paraId="2687B6D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78369C0" w14:textId="77777777" w:rsidTr="00AB160C">
        <w:tc>
          <w:tcPr>
            <w:tcW w:w="738" w:type="dxa"/>
            <w:tcBorders>
              <w:top w:val="single" w:sz="4" w:space="0" w:color="auto"/>
              <w:left w:val="single" w:sz="4" w:space="0" w:color="auto"/>
              <w:bottom w:val="single" w:sz="4" w:space="0" w:color="auto"/>
              <w:right w:val="single" w:sz="4" w:space="0" w:color="auto"/>
            </w:tcBorders>
          </w:tcPr>
          <w:p w14:paraId="49F5D72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1.8.</w:t>
            </w:r>
          </w:p>
        </w:tc>
        <w:tc>
          <w:tcPr>
            <w:tcW w:w="5812" w:type="dxa"/>
            <w:tcBorders>
              <w:top w:val="single" w:sz="4" w:space="0" w:color="auto"/>
              <w:left w:val="single" w:sz="4" w:space="0" w:color="auto"/>
              <w:bottom w:val="single" w:sz="4" w:space="0" w:color="auto"/>
              <w:right w:val="single" w:sz="4" w:space="0" w:color="auto"/>
            </w:tcBorders>
          </w:tcPr>
          <w:p w14:paraId="774BC8BC"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Kėlimo aukščio diapozonas 42-180 cm.</w:t>
            </w:r>
          </w:p>
        </w:tc>
        <w:tc>
          <w:tcPr>
            <w:tcW w:w="2500" w:type="dxa"/>
            <w:tcBorders>
              <w:top w:val="single" w:sz="4" w:space="0" w:color="auto"/>
              <w:left w:val="single" w:sz="4" w:space="0" w:color="auto"/>
              <w:bottom w:val="single" w:sz="4" w:space="0" w:color="auto"/>
              <w:right w:val="single" w:sz="4" w:space="0" w:color="auto"/>
            </w:tcBorders>
          </w:tcPr>
          <w:p w14:paraId="3160BEC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1D7BC02" w14:textId="77777777" w:rsidTr="00AB160C">
        <w:tc>
          <w:tcPr>
            <w:tcW w:w="738" w:type="dxa"/>
            <w:tcBorders>
              <w:top w:val="single" w:sz="4" w:space="0" w:color="auto"/>
              <w:left w:val="single" w:sz="4" w:space="0" w:color="auto"/>
              <w:bottom w:val="single" w:sz="4" w:space="0" w:color="auto"/>
              <w:right w:val="single" w:sz="4" w:space="0" w:color="auto"/>
            </w:tcBorders>
          </w:tcPr>
          <w:p w14:paraId="377CD0F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5812" w:type="dxa"/>
            <w:tcBorders>
              <w:top w:val="single" w:sz="4" w:space="0" w:color="auto"/>
              <w:left w:val="single" w:sz="4" w:space="0" w:color="auto"/>
              <w:bottom w:val="single" w:sz="4" w:space="0" w:color="auto"/>
              <w:right w:val="single" w:sz="4" w:space="0" w:color="auto"/>
            </w:tcBorders>
          </w:tcPr>
          <w:p w14:paraId="4A68F130"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Keltuvo bazės ilgis ne daugiau 130 cm.</w:t>
            </w:r>
          </w:p>
        </w:tc>
        <w:tc>
          <w:tcPr>
            <w:tcW w:w="2500" w:type="dxa"/>
            <w:tcBorders>
              <w:top w:val="single" w:sz="4" w:space="0" w:color="auto"/>
              <w:left w:val="single" w:sz="4" w:space="0" w:color="auto"/>
              <w:bottom w:val="single" w:sz="4" w:space="0" w:color="auto"/>
              <w:right w:val="single" w:sz="4" w:space="0" w:color="auto"/>
            </w:tcBorders>
          </w:tcPr>
          <w:p w14:paraId="36F9A26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3743B0D" w14:textId="77777777" w:rsidTr="00AB160C">
        <w:tc>
          <w:tcPr>
            <w:tcW w:w="738" w:type="dxa"/>
            <w:tcBorders>
              <w:top w:val="single" w:sz="4" w:space="0" w:color="auto"/>
              <w:left w:val="single" w:sz="4" w:space="0" w:color="auto"/>
              <w:bottom w:val="single" w:sz="4" w:space="0" w:color="auto"/>
              <w:right w:val="single" w:sz="4" w:space="0" w:color="auto"/>
            </w:tcBorders>
          </w:tcPr>
          <w:p w14:paraId="6C545EDB"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1.10.</w:t>
            </w:r>
          </w:p>
        </w:tc>
        <w:tc>
          <w:tcPr>
            <w:tcW w:w="5812" w:type="dxa"/>
            <w:tcBorders>
              <w:top w:val="single" w:sz="4" w:space="0" w:color="auto"/>
              <w:left w:val="single" w:sz="4" w:space="0" w:color="auto"/>
              <w:bottom w:val="single" w:sz="4" w:space="0" w:color="auto"/>
              <w:right w:val="single" w:sz="4" w:space="0" w:color="auto"/>
            </w:tcBorders>
          </w:tcPr>
          <w:p w14:paraId="7BC7F85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Keltuvo bazės aukštis ne daugiau 12 cm.</w:t>
            </w:r>
          </w:p>
        </w:tc>
        <w:tc>
          <w:tcPr>
            <w:tcW w:w="2500" w:type="dxa"/>
            <w:tcBorders>
              <w:top w:val="single" w:sz="4" w:space="0" w:color="auto"/>
              <w:left w:val="single" w:sz="4" w:space="0" w:color="auto"/>
              <w:bottom w:val="single" w:sz="4" w:space="0" w:color="auto"/>
              <w:right w:val="single" w:sz="4" w:space="0" w:color="auto"/>
            </w:tcBorders>
          </w:tcPr>
          <w:p w14:paraId="418FC48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FA4C5CC" w14:textId="77777777" w:rsidTr="00AB160C">
        <w:tc>
          <w:tcPr>
            <w:tcW w:w="738" w:type="dxa"/>
            <w:tcBorders>
              <w:top w:val="single" w:sz="4" w:space="0" w:color="auto"/>
              <w:left w:val="single" w:sz="4" w:space="0" w:color="auto"/>
              <w:bottom w:val="single" w:sz="4" w:space="0" w:color="auto"/>
              <w:right w:val="single" w:sz="4" w:space="0" w:color="auto"/>
            </w:tcBorders>
          </w:tcPr>
          <w:p w14:paraId="5D0A35CA"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1.11.</w:t>
            </w:r>
          </w:p>
        </w:tc>
        <w:tc>
          <w:tcPr>
            <w:tcW w:w="5812" w:type="dxa"/>
            <w:tcBorders>
              <w:top w:val="single" w:sz="4" w:space="0" w:color="auto"/>
              <w:left w:val="single" w:sz="4" w:space="0" w:color="auto"/>
              <w:bottom w:val="single" w:sz="4" w:space="0" w:color="auto"/>
              <w:right w:val="single" w:sz="4" w:space="0" w:color="auto"/>
            </w:tcBorders>
          </w:tcPr>
          <w:p w14:paraId="6BBE7EF1"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Svoris ≥ 40 kg.</w:t>
            </w:r>
          </w:p>
        </w:tc>
        <w:tc>
          <w:tcPr>
            <w:tcW w:w="2500" w:type="dxa"/>
            <w:tcBorders>
              <w:top w:val="single" w:sz="4" w:space="0" w:color="auto"/>
              <w:left w:val="single" w:sz="4" w:space="0" w:color="auto"/>
              <w:bottom w:val="single" w:sz="4" w:space="0" w:color="auto"/>
              <w:right w:val="single" w:sz="4" w:space="0" w:color="auto"/>
            </w:tcBorders>
          </w:tcPr>
          <w:p w14:paraId="0618C75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50130CB" w14:textId="77777777" w:rsidTr="00AB160C">
        <w:tc>
          <w:tcPr>
            <w:tcW w:w="738" w:type="dxa"/>
            <w:tcBorders>
              <w:top w:val="single" w:sz="4" w:space="0" w:color="auto"/>
              <w:left w:val="single" w:sz="4" w:space="0" w:color="auto"/>
              <w:bottom w:val="single" w:sz="4" w:space="0" w:color="auto"/>
              <w:right w:val="single" w:sz="4" w:space="0" w:color="auto"/>
            </w:tcBorders>
          </w:tcPr>
          <w:p w14:paraId="6F4517D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1.12.</w:t>
            </w:r>
          </w:p>
        </w:tc>
        <w:tc>
          <w:tcPr>
            <w:tcW w:w="5812" w:type="dxa"/>
            <w:tcBorders>
              <w:top w:val="single" w:sz="4" w:space="0" w:color="auto"/>
              <w:left w:val="single" w:sz="4" w:space="0" w:color="auto"/>
              <w:bottom w:val="single" w:sz="4" w:space="0" w:color="auto"/>
              <w:right w:val="single" w:sz="4" w:space="0" w:color="auto"/>
            </w:tcBorders>
          </w:tcPr>
          <w:p w14:paraId="48B0B9AC"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Kėlimo diržo laikiklis pagamintas iš plieno, keturi kėlimo kabliukai</w:t>
            </w:r>
          </w:p>
        </w:tc>
        <w:tc>
          <w:tcPr>
            <w:tcW w:w="2500" w:type="dxa"/>
            <w:tcBorders>
              <w:top w:val="single" w:sz="4" w:space="0" w:color="auto"/>
              <w:left w:val="single" w:sz="4" w:space="0" w:color="auto"/>
              <w:bottom w:val="single" w:sz="4" w:space="0" w:color="auto"/>
              <w:right w:val="single" w:sz="4" w:space="0" w:color="auto"/>
            </w:tcBorders>
          </w:tcPr>
          <w:p w14:paraId="3ECFCD3B"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B32CF3" w14:textId="77777777" w:rsidTr="00AB160C">
        <w:tc>
          <w:tcPr>
            <w:tcW w:w="738" w:type="dxa"/>
            <w:tcBorders>
              <w:top w:val="single" w:sz="4" w:space="0" w:color="auto"/>
              <w:left w:val="single" w:sz="4" w:space="0" w:color="auto"/>
              <w:bottom w:val="single" w:sz="4" w:space="0" w:color="auto"/>
              <w:right w:val="single" w:sz="4" w:space="0" w:color="auto"/>
            </w:tcBorders>
          </w:tcPr>
          <w:p w14:paraId="59B9A5D9"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1.13.</w:t>
            </w:r>
          </w:p>
        </w:tc>
        <w:tc>
          <w:tcPr>
            <w:tcW w:w="5812" w:type="dxa"/>
            <w:tcBorders>
              <w:top w:val="single" w:sz="4" w:space="0" w:color="auto"/>
              <w:left w:val="single" w:sz="4" w:space="0" w:color="auto"/>
              <w:bottom w:val="single" w:sz="4" w:space="0" w:color="auto"/>
              <w:right w:val="single" w:sz="4" w:space="0" w:color="auto"/>
            </w:tcBorders>
          </w:tcPr>
          <w:p w14:paraId="421C6853"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Elektrinis su baterija, baterija nuimama be įrankių, su indikatoriumi parodančiu pakrovimo lygį</w:t>
            </w:r>
          </w:p>
        </w:tc>
        <w:tc>
          <w:tcPr>
            <w:tcW w:w="2500" w:type="dxa"/>
            <w:tcBorders>
              <w:top w:val="single" w:sz="4" w:space="0" w:color="auto"/>
              <w:left w:val="single" w:sz="4" w:space="0" w:color="auto"/>
              <w:bottom w:val="single" w:sz="4" w:space="0" w:color="auto"/>
              <w:right w:val="single" w:sz="4" w:space="0" w:color="auto"/>
            </w:tcBorders>
          </w:tcPr>
          <w:p w14:paraId="56DB009B"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35982EF" w14:textId="77777777" w:rsidTr="00AB160C">
        <w:tc>
          <w:tcPr>
            <w:tcW w:w="738" w:type="dxa"/>
            <w:tcBorders>
              <w:top w:val="single" w:sz="4" w:space="0" w:color="auto"/>
              <w:left w:val="single" w:sz="4" w:space="0" w:color="auto"/>
              <w:bottom w:val="single" w:sz="4" w:space="0" w:color="auto"/>
              <w:right w:val="single" w:sz="4" w:space="0" w:color="auto"/>
            </w:tcBorders>
          </w:tcPr>
          <w:p w14:paraId="36D03CA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1.14.</w:t>
            </w:r>
          </w:p>
        </w:tc>
        <w:tc>
          <w:tcPr>
            <w:tcW w:w="5812" w:type="dxa"/>
            <w:tcBorders>
              <w:top w:val="single" w:sz="4" w:space="0" w:color="auto"/>
              <w:left w:val="single" w:sz="4" w:space="0" w:color="auto"/>
              <w:bottom w:val="single" w:sz="4" w:space="0" w:color="auto"/>
              <w:right w:val="single" w:sz="4" w:space="0" w:color="auto"/>
            </w:tcBorders>
          </w:tcPr>
          <w:p w14:paraId="6DB45684"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Akumuliatoriaus (baterijos)  įkroviklio įtampa 220-240V, AC/50-60Hz</w:t>
            </w:r>
          </w:p>
        </w:tc>
        <w:tc>
          <w:tcPr>
            <w:tcW w:w="2500" w:type="dxa"/>
            <w:tcBorders>
              <w:top w:val="single" w:sz="4" w:space="0" w:color="auto"/>
              <w:left w:val="single" w:sz="4" w:space="0" w:color="auto"/>
              <w:bottom w:val="single" w:sz="4" w:space="0" w:color="auto"/>
              <w:right w:val="single" w:sz="4" w:space="0" w:color="auto"/>
            </w:tcBorders>
          </w:tcPr>
          <w:p w14:paraId="3A68037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39E76C7" w14:textId="77777777" w:rsidTr="00AB160C">
        <w:tc>
          <w:tcPr>
            <w:tcW w:w="738" w:type="dxa"/>
            <w:tcBorders>
              <w:top w:val="single" w:sz="4" w:space="0" w:color="auto"/>
              <w:left w:val="single" w:sz="4" w:space="0" w:color="auto"/>
              <w:bottom w:val="single" w:sz="4" w:space="0" w:color="auto"/>
              <w:right w:val="single" w:sz="4" w:space="0" w:color="auto"/>
            </w:tcBorders>
          </w:tcPr>
          <w:p w14:paraId="5C00E616"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1.15.</w:t>
            </w:r>
          </w:p>
        </w:tc>
        <w:tc>
          <w:tcPr>
            <w:tcW w:w="5812" w:type="dxa"/>
            <w:tcBorders>
              <w:top w:val="single" w:sz="4" w:space="0" w:color="auto"/>
              <w:left w:val="single" w:sz="4" w:space="0" w:color="auto"/>
              <w:bottom w:val="single" w:sz="4" w:space="0" w:color="auto"/>
              <w:right w:val="single" w:sz="4" w:space="0" w:color="auto"/>
            </w:tcBorders>
          </w:tcPr>
          <w:p w14:paraId="2987BCF9"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Ratukai ≥ 100 mm skersmens</w:t>
            </w:r>
          </w:p>
        </w:tc>
        <w:tc>
          <w:tcPr>
            <w:tcW w:w="2500" w:type="dxa"/>
            <w:tcBorders>
              <w:top w:val="single" w:sz="4" w:space="0" w:color="auto"/>
              <w:left w:val="single" w:sz="4" w:space="0" w:color="auto"/>
              <w:bottom w:val="single" w:sz="4" w:space="0" w:color="auto"/>
              <w:right w:val="single" w:sz="4" w:space="0" w:color="auto"/>
            </w:tcBorders>
          </w:tcPr>
          <w:p w14:paraId="5769744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DC01AC3" w14:textId="77777777" w:rsidTr="00AB160C">
        <w:tc>
          <w:tcPr>
            <w:tcW w:w="738" w:type="dxa"/>
            <w:tcBorders>
              <w:top w:val="single" w:sz="4" w:space="0" w:color="auto"/>
              <w:left w:val="single" w:sz="4" w:space="0" w:color="auto"/>
              <w:bottom w:val="single" w:sz="4" w:space="0" w:color="auto"/>
              <w:right w:val="single" w:sz="4" w:space="0" w:color="auto"/>
            </w:tcBorders>
          </w:tcPr>
          <w:p w14:paraId="713F5F7F"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1.16.</w:t>
            </w:r>
          </w:p>
        </w:tc>
        <w:tc>
          <w:tcPr>
            <w:tcW w:w="5812" w:type="dxa"/>
            <w:tcBorders>
              <w:top w:val="single" w:sz="4" w:space="0" w:color="auto"/>
              <w:left w:val="single" w:sz="4" w:space="0" w:color="auto"/>
              <w:bottom w:val="single" w:sz="4" w:space="0" w:color="auto"/>
              <w:right w:val="single" w:sz="4" w:space="0" w:color="auto"/>
            </w:tcBorders>
          </w:tcPr>
          <w:p w14:paraId="273F759D" w14:textId="45AFA35C" w:rsidR="00AB160C" w:rsidRPr="00DA493C" w:rsidRDefault="00942021" w:rsidP="0010614D">
            <w:pPr>
              <w:spacing w:after="0" w:line="240" w:lineRule="auto"/>
              <w:rPr>
                <w:rFonts w:ascii="Times New Roman" w:eastAsia="Calibri"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2500" w:type="dxa"/>
            <w:tcBorders>
              <w:top w:val="single" w:sz="4" w:space="0" w:color="auto"/>
              <w:left w:val="single" w:sz="4" w:space="0" w:color="auto"/>
              <w:bottom w:val="single" w:sz="4" w:space="0" w:color="auto"/>
              <w:right w:val="single" w:sz="4" w:space="0" w:color="auto"/>
            </w:tcBorders>
          </w:tcPr>
          <w:p w14:paraId="488FBFDB"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555E9EE" w14:textId="77777777" w:rsidTr="00AB160C">
        <w:tc>
          <w:tcPr>
            <w:tcW w:w="738" w:type="dxa"/>
            <w:tcBorders>
              <w:top w:val="single" w:sz="4" w:space="0" w:color="auto"/>
              <w:left w:val="single" w:sz="4" w:space="0" w:color="auto"/>
              <w:bottom w:val="single" w:sz="4" w:space="0" w:color="auto"/>
              <w:right w:val="single" w:sz="4" w:space="0" w:color="auto"/>
            </w:tcBorders>
          </w:tcPr>
          <w:p w14:paraId="5DCF7B6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1.17.</w:t>
            </w:r>
          </w:p>
        </w:tc>
        <w:tc>
          <w:tcPr>
            <w:tcW w:w="5812" w:type="dxa"/>
            <w:tcBorders>
              <w:top w:val="single" w:sz="4" w:space="0" w:color="auto"/>
              <w:left w:val="single" w:sz="4" w:space="0" w:color="auto"/>
              <w:bottom w:val="single" w:sz="4" w:space="0" w:color="auto"/>
              <w:right w:val="single" w:sz="4" w:space="0" w:color="auto"/>
            </w:tcBorders>
          </w:tcPr>
          <w:p w14:paraId="7BBD68EA"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Garantija ≥ 24 mėn.</w:t>
            </w:r>
          </w:p>
        </w:tc>
        <w:tc>
          <w:tcPr>
            <w:tcW w:w="2500" w:type="dxa"/>
            <w:tcBorders>
              <w:top w:val="single" w:sz="4" w:space="0" w:color="auto"/>
              <w:left w:val="single" w:sz="4" w:space="0" w:color="auto"/>
              <w:bottom w:val="single" w:sz="4" w:space="0" w:color="auto"/>
              <w:right w:val="single" w:sz="4" w:space="0" w:color="auto"/>
            </w:tcBorders>
          </w:tcPr>
          <w:p w14:paraId="2C6EE50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bl>
    <w:p w14:paraId="59D18E7A"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p w14:paraId="5753D71B" w14:textId="77777777" w:rsidR="001F6B29" w:rsidRPr="00DA493C" w:rsidRDefault="001F6B29" w:rsidP="001F6B29">
      <w:pPr>
        <w:tabs>
          <w:tab w:val="left" w:pos="3349"/>
        </w:tabs>
        <w:rPr>
          <w:rFonts w:ascii="Times New Roman" w:hAnsi="Times New Roman" w:cs="Times New Roman"/>
          <w:i/>
          <w:sz w:val="24"/>
          <w:szCs w:val="24"/>
        </w:rPr>
      </w:pPr>
    </w:p>
    <w:p w14:paraId="466FF928" w14:textId="77777777" w:rsidR="001F6B29" w:rsidRPr="00DA493C" w:rsidRDefault="001F6B29" w:rsidP="001F6B29">
      <w:pPr>
        <w:shd w:val="clear" w:color="auto" w:fill="FFFFFF"/>
        <w:spacing w:after="0" w:line="253" w:lineRule="atLeast"/>
        <w:jc w:val="both"/>
        <w:rPr>
          <w:rFonts w:ascii="Times New Roman" w:eastAsia="Times New Roman" w:hAnsi="Times New Roman" w:cs="Times New Roman"/>
          <w:color w:val="2C363A"/>
          <w:lang w:eastAsia="lt-LT"/>
        </w:rPr>
      </w:pP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7A984024"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63EE9" w14:textId="261FE53B"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MOBILUS PACIENTO KELTUVAS</w:t>
            </w:r>
          </w:p>
        </w:tc>
      </w:tr>
      <w:tr w:rsidR="001F6B29" w:rsidRPr="00DA493C" w14:paraId="176CE903"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E19A91"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F37F53"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68540B"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4DB25C4F"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33E8B6"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lastRenderedPageBreak/>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73790B"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F75631"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6FBF90D9"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8C199E"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3ECC5B31"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24B57E"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536289"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F811B6"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40D34C1B" w14:textId="77777777" w:rsidR="001F6B29" w:rsidRPr="00DA493C" w:rsidRDefault="001F6B29" w:rsidP="001F6B29">
      <w:pPr>
        <w:tabs>
          <w:tab w:val="left" w:pos="3349"/>
        </w:tabs>
        <w:rPr>
          <w:rFonts w:ascii="Times New Roman" w:hAnsi="Times New Roman" w:cs="Times New Roman"/>
          <w:i/>
          <w:sz w:val="24"/>
          <w:szCs w:val="24"/>
        </w:rPr>
      </w:pPr>
    </w:p>
    <w:p w14:paraId="051B7178" w14:textId="77777777" w:rsidR="001F6B29" w:rsidRPr="00DA493C" w:rsidRDefault="001F6B29" w:rsidP="001F6B29">
      <w:pPr>
        <w:pStyle w:val="ListParagraph"/>
        <w:numPr>
          <w:ilvl w:val="0"/>
          <w:numId w:val="16"/>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08DCAAEA"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14958DD4" w14:textId="77777777" w:rsidR="001F6B29" w:rsidRPr="00DA493C" w:rsidRDefault="001F6B29" w:rsidP="001F6B29">
      <w:pPr>
        <w:pStyle w:val="ListParagraph"/>
        <w:numPr>
          <w:ilvl w:val="1"/>
          <w:numId w:val="16"/>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486EC80B" w14:textId="7E9C7ACF"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(X/1305,00)) * kriterijaus lyginamasis svoris,</w:t>
      </w:r>
    </w:p>
    <w:p w14:paraId="5CFD3984"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79946FE4"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E957018" w14:textId="77777777" w:rsidR="001F6B29" w:rsidRPr="00DA493C" w:rsidRDefault="001F6B29" w:rsidP="001F6B29">
      <w:pPr>
        <w:pStyle w:val="ListParagraph"/>
        <w:numPr>
          <w:ilvl w:val="1"/>
          <w:numId w:val="16"/>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55FA22B5"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7812595C"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72FB15EE"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258540E0"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4169D22"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7296C6F6"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1D5BD29D"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66ABA5A1"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FC30DE" w14:textId="77777777" w:rsidR="00AB160C" w:rsidRPr="00DA493C" w:rsidRDefault="00AB160C" w:rsidP="00AB160C">
      <w:pPr>
        <w:rPr>
          <w:rFonts w:ascii="Times New Roman" w:hAnsi="Times New Roman" w:cs="Times New Roman"/>
          <w:b/>
          <w:sz w:val="24"/>
          <w:szCs w:val="24"/>
        </w:rPr>
      </w:pPr>
    </w:p>
    <w:p w14:paraId="54EB9395"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Mobilus (nešiojamas) dentalinis rentgeno apartas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970"/>
        <w:gridCol w:w="2601"/>
      </w:tblGrid>
      <w:tr w:rsidR="00AB160C" w:rsidRPr="00DA493C" w14:paraId="43D402C9" w14:textId="77777777" w:rsidTr="00AB160C">
        <w:tc>
          <w:tcPr>
            <w:tcW w:w="363" w:type="pct"/>
            <w:tcBorders>
              <w:top w:val="single" w:sz="4" w:space="0" w:color="auto"/>
              <w:left w:val="single" w:sz="4" w:space="0" w:color="auto"/>
              <w:bottom w:val="single" w:sz="4" w:space="0" w:color="auto"/>
              <w:right w:val="single" w:sz="4" w:space="0" w:color="auto"/>
            </w:tcBorders>
            <w:vAlign w:val="center"/>
            <w:hideMark/>
          </w:tcPr>
          <w:p w14:paraId="6C899A49"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30" w:type="pct"/>
            <w:tcBorders>
              <w:top w:val="single" w:sz="4" w:space="0" w:color="auto"/>
              <w:left w:val="single" w:sz="4" w:space="0" w:color="auto"/>
              <w:bottom w:val="single" w:sz="4" w:space="0" w:color="auto"/>
              <w:right w:val="single" w:sz="4" w:space="0" w:color="auto"/>
            </w:tcBorders>
            <w:vAlign w:val="center"/>
            <w:hideMark/>
          </w:tcPr>
          <w:p w14:paraId="75F0D69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407" w:type="pct"/>
            <w:tcBorders>
              <w:top w:val="single" w:sz="4" w:space="0" w:color="auto"/>
              <w:left w:val="single" w:sz="4" w:space="0" w:color="auto"/>
              <w:bottom w:val="single" w:sz="4" w:space="0" w:color="auto"/>
              <w:right w:val="single" w:sz="4" w:space="0" w:color="auto"/>
            </w:tcBorders>
            <w:vAlign w:val="center"/>
            <w:hideMark/>
          </w:tcPr>
          <w:p w14:paraId="3364F9E8"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0A91FD92" w14:textId="77777777" w:rsidTr="00AB160C">
        <w:trPr>
          <w:trHeight w:val="515"/>
        </w:trPr>
        <w:tc>
          <w:tcPr>
            <w:tcW w:w="363" w:type="pct"/>
            <w:tcBorders>
              <w:top w:val="single" w:sz="4" w:space="0" w:color="auto"/>
              <w:left w:val="single" w:sz="4" w:space="0" w:color="auto"/>
              <w:bottom w:val="single" w:sz="4" w:space="0" w:color="auto"/>
              <w:right w:val="single" w:sz="4" w:space="0" w:color="auto"/>
            </w:tcBorders>
            <w:hideMark/>
          </w:tcPr>
          <w:p w14:paraId="377BBA2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30" w:type="pct"/>
            <w:tcBorders>
              <w:top w:val="single" w:sz="4" w:space="0" w:color="auto"/>
              <w:left w:val="single" w:sz="4" w:space="0" w:color="auto"/>
              <w:bottom w:val="single" w:sz="4" w:space="0" w:color="auto"/>
              <w:right w:val="single" w:sz="4" w:space="0" w:color="auto"/>
            </w:tcBorders>
          </w:tcPr>
          <w:p w14:paraId="20A0470D"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Nešiojamas dentalinis rentgeno aparatas (nurodyti siūlomos prekės pavadinimą (modelis, konkreti modifikacija), </w:t>
            </w:r>
            <w:r w:rsidRPr="00DA493C">
              <w:rPr>
                <w:rFonts w:ascii="Times New Roman" w:eastAsia="Calibri" w:hAnsi="Times New Roman" w:cs="Times New Roman"/>
                <w:noProof/>
                <w:sz w:val="24"/>
                <w:szCs w:val="24"/>
              </w:rPr>
              <w:lastRenderedPageBreak/>
              <w:t>gamintoją, kilmės šalį)</w:t>
            </w:r>
          </w:p>
        </w:tc>
        <w:tc>
          <w:tcPr>
            <w:tcW w:w="1407" w:type="pct"/>
            <w:tcBorders>
              <w:top w:val="single" w:sz="4" w:space="0" w:color="auto"/>
              <w:left w:val="single" w:sz="4" w:space="0" w:color="auto"/>
              <w:bottom w:val="single" w:sz="4" w:space="0" w:color="auto"/>
              <w:right w:val="single" w:sz="4" w:space="0" w:color="auto"/>
            </w:tcBorders>
            <w:hideMark/>
          </w:tcPr>
          <w:p w14:paraId="3FD28701"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2E384325"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1DB9731A"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lastRenderedPageBreak/>
              <w:t>1.1.</w:t>
            </w:r>
          </w:p>
        </w:tc>
        <w:tc>
          <w:tcPr>
            <w:tcW w:w="3230" w:type="pct"/>
            <w:tcBorders>
              <w:top w:val="single" w:sz="4" w:space="0" w:color="auto"/>
              <w:left w:val="single" w:sz="4" w:space="0" w:color="auto"/>
              <w:bottom w:val="single" w:sz="4" w:space="0" w:color="auto"/>
              <w:right w:val="single" w:sz="4" w:space="0" w:color="auto"/>
            </w:tcBorders>
          </w:tcPr>
          <w:p w14:paraId="6E817499"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Spinduliuotės šaltinio židinio taško dydis: ne didesnis 0,5 mm</w:t>
            </w:r>
          </w:p>
        </w:tc>
        <w:tc>
          <w:tcPr>
            <w:tcW w:w="1407" w:type="pct"/>
            <w:tcBorders>
              <w:top w:val="single" w:sz="4" w:space="0" w:color="auto"/>
              <w:left w:val="single" w:sz="4" w:space="0" w:color="auto"/>
              <w:bottom w:val="single" w:sz="4" w:space="0" w:color="auto"/>
              <w:right w:val="single" w:sz="4" w:space="0" w:color="auto"/>
            </w:tcBorders>
            <w:hideMark/>
          </w:tcPr>
          <w:p w14:paraId="77630EB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CEE4FF0" w14:textId="77777777" w:rsidTr="00AB160C">
        <w:tc>
          <w:tcPr>
            <w:tcW w:w="363" w:type="pct"/>
            <w:tcBorders>
              <w:top w:val="single" w:sz="4" w:space="0" w:color="auto"/>
              <w:left w:val="single" w:sz="4" w:space="0" w:color="auto"/>
              <w:bottom w:val="single" w:sz="4" w:space="0" w:color="auto"/>
              <w:right w:val="single" w:sz="4" w:space="0" w:color="auto"/>
            </w:tcBorders>
          </w:tcPr>
          <w:p w14:paraId="3F74B2F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1.2.</w:t>
            </w:r>
          </w:p>
        </w:tc>
        <w:tc>
          <w:tcPr>
            <w:tcW w:w="3230" w:type="pct"/>
            <w:tcBorders>
              <w:top w:val="single" w:sz="4" w:space="0" w:color="auto"/>
              <w:left w:val="single" w:sz="4" w:space="0" w:color="auto"/>
              <w:bottom w:val="single" w:sz="4" w:space="0" w:color="auto"/>
              <w:right w:val="single" w:sz="4" w:space="0" w:color="auto"/>
            </w:tcBorders>
          </w:tcPr>
          <w:p w14:paraId="7B0377DC"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Ekspozicijos laikas: pasirenkamas intervalas ne siauresnis 0,02-1 s</w:t>
            </w:r>
          </w:p>
        </w:tc>
        <w:tc>
          <w:tcPr>
            <w:tcW w:w="1407" w:type="pct"/>
            <w:tcBorders>
              <w:top w:val="single" w:sz="4" w:space="0" w:color="auto"/>
              <w:left w:val="single" w:sz="4" w:space="0" w:color="auto"/>
              <w:bottom w:val="single" w:sz="4" w:space="0" w:color="auto"/>
              <w:right w:val="single" w:sz="4" w:space="0" w:color="auto"/>
            </w:tcBorders>
          </w:tcPr>
          <w:p w14:paraId="4F1A3EF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BA6EC5D"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1D7D8B99"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1.3.</w:t>
            </w:r>
          </w:p>
        </w:tc>
        <w:tc>
          <w:tcPr>
            <w:tcW w:w="3230" w:type="pct"/>
            <w:tcBorders>
              <w:top w:val="single" w:sz="4" w:space="0" w:color="auto"/>
              <w:left w:val="single" w:sz="4" w:space="0" w:color="auto"/>
              <w:bottom w:val="single" w:sz="4" w:space="0" w:color="auto"/>
              <w:right w:val="single" w:sz="4" w:space="0" w:color="auto"/>
            </w:tcBorders>
          </w:tcPr>
          <w:p w14:paraId="7461252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Anodinė įtampa ribose 50-70 kVp</w:t>
            </w:r>
          </w:p>
        </w:tc>
        <w:tc>
          <w:tcPr>
            <w:tcW w:w="1407" w:type="pct"/>
            <w:tcBorders>
              <w:top w:val="single" w:sz="4" w:space="0" w:color="auto"/>
              <w:left w:val="single" w:sz="4" w:space="0" w:color="auto"/>
              <w:bottom w:val="single" w:sz="4" w:space="0" w:color="auto"/>
              <w:right w:val="single" w:sz="4" w:space="0" w:color="auto"/>
            </w:tcBorders>
            <w:hideMark/>
          </w:tcPr>
          <w:p w14:paraId="4DDB2854"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7AC69B" w14:textId="77777777" w:rsidTr="00AB160C">
        <w:tc>
          <w:tcPr>
            <w:tcW w:w="363" w:type="pct"/>
            <w:tcBorders>
              <w:top w:val="single" w:sz="4" w:space="0" w:color="auto"/>
              <w:left w:val="single" w:sz="4" w:space="0" w:color="auto"/>
              <w:bottom w:val="single" w:sz="4" w:space="0" w:color="auto"/>
              <w:right w:val="single" w:sz="4" w:space="0" w:color="auto"/>
            </w:tcBorders>
          </w:tcPr>
          <w:p w14:paraId="7DC6A16B"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1.4.</w:t>
            </w:r>
          </w:p>
        </w:tc>
        <w:tc>
          <w:tcPr>
            <w:tcW w:w="3230" w:type="pct"/>
            <w:tcBorders>
              <w:top w:val="single" w:sz="4" w:space="0" w:color="auto"/>
              <w:left w:val="single" w:sz="4" w:space="0" w:color="auto"/>
              <w:bottom w:val="single" w:sz="4" w:space="0" w:color="auto"/>
              <w:right w:val="single" w:sz="4" w:space="0" w:color="auto"/>
            </w:tcBorders>
          </w:tcPr>
          <w:p w14:paraId="482B8CF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Anodinė srovė ribose 2-5mA</w:t>
            </w:r>
          </w:p>
        </w:tc>
        <w:tc>
          <w:tcPr>
            <w:tcW w:w="1407" w:type="pct"/>
            <w:tcBorders>
              <w:top w:val="single" w:sz="4" w:space="0" w:color="auto"/>
              <w:left w:val="single" w:sz="4" w:space="0" w:color="auto"/>
              <w:bottom w:val="single" w:sz="4" w:space="0" w:color="auto"/>
              <w:right w:val="single" w:sz="4" w:space="0" w:color="auto"/>
            </w:tcBorders>
          </w:tcPr>
          <w:p w14:paraId="49CBCCC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4BCE137" w14:textId="77777777" w:rsidTr="00AB160C">
        <w:tc>
          <w:tcPr>
            <w:tcW w:w="363" w:type="pct"/>
            <w:tcBorders>
              <w:top w:val="single" w:sz="4" w:space="0" w:color="auto"/>
              <w:left w:val="single" w:sz="4" w:space="0" w:color="auto"/>
              <w:bottom w:val="single" w:sz="4" w:space="0" w:color="auto"/>
              <w:right w:val="single" w:sz="4" w:space="0" w:color="auto"/>
            </w:tcBorders>
          </w:tcPr>
          <w:p w14:paraId="4321EE8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30" w:type="pct"/>
            <w:tcBorders>
              <w:top w:val="single" w:sz="4" w:space="0" w:color="auto"/>
              <w:left w:val="single" w:sz="4" w:space="0" w:color="auto"/>
              <w:bottom w:val="single" w:sz="4" w:space="0" w:color="auto"/>
              <w:right w:val="single" w:sz="4" w:space="0" w:color="auto"/>
            </w:tcBorders>
          </w:tcPr>
          <w:p w14:paraId="07C81F5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Svoris ≤ 2,7 kg.</w:t>
            </w:r>
          </w:p>
        </w:tc>
        <w:tc>
          <w:tcPr>
            <w:tcW w:w="1407" w:type="pct"/>
            <w:tcBorders>
              <w:top w:val="single" w:sz="4" w:space="0" w:color="auto"/>
              <w:left w:val="single" w:sz="4" w:space="0" w:color="auto"/>
              <w:bottom w:val="single" w:sz="4" w:space="0" w:color="auto"/>
              <w:right w:val="single" w:sz="4" w:space="0" w:color="auto"/>
            </w:tcBorders>
          </w:tcPr>
          <w:p w14:paraId="2367EB5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1591AAC" w14:textId="77777777" w:rsidTr="00AB160C">
        <w:tc>
          <w:tcPr>
            <w:tcW w:w="363" w:type="pct"/>
            <w:tcBorders>
              <w:top w:val="single" w:sz="4" w:space="0" w:color="auto"/>
              <w:left w:val="single" w:sz="4" w:space="0" w:color="auto"/>
              <w:bottom w:val="single" w:sz="4" w:space="0" w:color="auto"/>
              <w:right w:val="single" w:sz="4" w:space="0" w:color="auto"/>
            </w:tcBorders>
          </w:tcPr>
          <w:p w14:paraId="3D18EF0B"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30" w:type="pct"/>
            <w:tcBorders>
              <w:top w:val="single" w:sz="4" w:space="0" w:color="auto"/>
              <w:left w:val="single" w:sz="4" w:space="0" w:color="auto"/>
              <w:bottom w:val="single" w:sz="4" w:space="0" w:color="auto"/>
              <w:right w:val="single" w:sz="4" w:space="0" w:color="auto"/>
            </w:tcBorders>
          </w:tcPr>
          <w:p w14:paraId="009760B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Komplekte apsauginė apykaklė</w:t>
            </w:r>
          </w:p>
        </w:tc>
        <w:tc>
          <w:tcPr>
            <w:tcW w:w="1407" w:type="pct"/>
            <w:tcBorders>
              <w:top w:val="single" w:sz="4" w:space="0" w:color="auto"/>
              <w:left w:val="single" w:sz="4" w:space="0" w:color="auto"/>
              <w:bottom w:val="single" w:sz="4" w:space="0" w:color="auto"/>
              <w:right w:val="single" w:sz="4" w:space="0" w:color="auto"/>
            </w:tcBorders>
          </w:tcPr>
          <w:p w14:paraId="4A65757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9B0CABE" w14:textId="77777777" w:rsidTr="00AB160C">
        <w:tc>
          <w:tcPr>
            <w:tcW w:w="363" w:type="pct"/>
            <w:tcBorders>
              <w:top w:val="single" w:sz="4" w:space="0" w:color="auto"/>
              <w:left w:val="single" w:sz="4" w:space="0" w:color="auto"/>
              <w:bottom w:val="single" w:sz="4" w:space="0" w:color="auto"/>
              <w:right w:val="single" w:sz="4" w:space="0" w:color="auto"/>
            </w:tcBorders>
          </w:tcPr>
          <w:p w14:paraId="42610AC1"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30" w:type="pct"/>
            <w:tcBorders>
              <w:top w:val="single" w:sz="4" w:space="0" w:color="auto"/>
              <w:left w:val="single" w:sz="4" w:space="0" w:color="auto"/>
              <w:bottom w:val="single" w:sz="4" w:space="0" w:color="auto"/>
              <w:right w:val="single" w:sz="4" w:space="0" w:color="auto"/>
            </w:tcBorders>
          </w:tcPr>
          <w:p w14:paraId="1FE678E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Garantija ≥ 24 mėn.</w:t>
            </w:r>
          </w:p>
        </w:tc>
        <w:tc>
          <w:tcPr>
            <w:tcW w:w="1407" w:type="pct"/>
            <w:tcBorders>
              <w:top w:val="single" w:sz="4" w:space="0" w:color="auto"/>
              <w:left w:val="single" w:sz="4" w:space="0" w:color="auto"/>
              <w:bottom w:val="single" w:sz="4" w:space="0" w:color="auto"/>
              <w:right w:val="single" w:sz="4" w:space="0" w:color="auto"/>
            </w:tcBorders>
          </w:tcPr>
          <w:p w14:paraId="67B8701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030C95" w:rsidRPr="00DA493C" w14:paraId="17D9926E" w14:textId="77777777" w:rsidTr="00AB160C">
        <w:tc>
          <w:tcPr>
            <w:tcW w:w="363" w:type="pct"/>
            <w:tcBorders>
              <w:top w:val="single" w:sz="4" w:space="0" w:color="auto"/>
              <w:left w:val="single" w:sz="4" w:space="0" w:color="auto"/>
              <w:bottom w:val="single" w:sz="4" w:space="0" w:color="auto"/>
              <w:right w:val="single" w:sz="4" w:space="0" w:color="auto"/>
            </w:tcBorders>
          </w:tcPr>
          <w:p w14:paraId="70CD0539" w14:textId="75BE74C7" w:rsidR="00030C95" w:rsidRPr="00DA493C" w:rsidRDefault="00030C95" w:rsidP="0010614D">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1.8.</w:t>
            </w:r>
          </w:p>
        </w:tc>
        <w:tc>
          <w:tcPr>
            <w:tcW w:w="3230" w:type="pct"/>
            <w:tcBorders>
              <w:top w:val="single" w:sz="4" w:space="0" w:color="auto"/>
              <w:left w:val="single" w:sz="4" w:space="0" w:color="auto"/>
              <w:bottom w:val="single" w:sz="4" w:space="0" w:color="auto"/>
              <w:right w:val="single" w:sz="4" w:space="0" w:color="auto"/>
            </w:tcBorders>
          </w:tcPr>
          <w:p w14:paraId="044E4C54" w14:textId="12A0054E" w:rsidR="00030C95" w:rsidRPr="00DA493C" w:rsidRDefault="00030C95" w:rsidP="00030C95">
            <w:pPr>
              <w:spacing w:after="0" w:line="240" w:lineRule="auto"/>
              <w:rPr>
                <w:rFonts w:ascii="Times New Roman" w:eastAsia="Arial Unicode MS" w:hAnsi="Times New Roman" w:cs="Times New Roman"/>
                <w:noProof/>
                <w:sz w:val="24"/>
                <w:szCs w:val="24"/>
              </w:rPr>
            </w:pPr>
            <w:r w:rsidRPr="00030C95">
              <w:rPr>
                <w:rFonts w:ascii="Times New Roman" w:eastAsia="Arial Unicode MS" w:hAnsi="Times New Roman" w:cs="Times New Roman"/>
                <w:noProof/>
                <w:sz w:val="24"/>
                <w:szCs w:val="24"/>
              </w:rPr>
              <w:t>1. Naudojimo instrukcija lietuvių kalba</w:t>
            </w:r>
          </w:p>
        </w:tc>
        <w:tc>
          <w:tcPr>
            <w:tcW w:w="1407" w:type="pct"/>
            <w:tcBorders>
              <w:top w:val="single" w:sz="4" w:space="0" w:color="auto"/>
              <w:left w:val="single" w:sz="4" w:space="0" w:color="auto"/>
              <w:bottom w:val="single" w:sz="4" w:space="0" w:color="auto"/>
              <w:right w:val="single" w:sz="4" w:space="0" w:color="auto"/>
            </w:tcBorders>
          </w:tcPr>
          <w:p w14:paraId="4AD2E64A" w14:textId="77777777" w:rsidR="00030C95" w:rsidRPr="00DA493C" w:rsidRDefault="00030C95" w:rsidP="0010614D">
            <w:pPr>
              <w:spacing w:after="0" w:line="240" w:lineRule="auto"/>
              <w:rPr>
                <w:rFonts w:ascii="Times New Roman" w:eastAsia="Arial Unicode MS" w:hAnsi="Times New Roman" w:cs="Times New Roman"/>
                <w:noProof/>
                <w:sz w:val="24"/>
                <w:szCs w:val="24"/>
              </w:rPr>
            </w:pPr>
          </w:p>
        </w:tc>
      </w:tr>
      <w:tr w:rsidR="004E1EC1" w:rsidRPr="00DA493C" w14:paraId="17E1F1DB" w14:textId="77777777" w:rsidTr="00AB160C">
        <w:tc>
          <w:tcPr>
            <w:tcW w:w="363" w:type="pct"/>
            <w:tcBorders>
              <w:top w:val="single" w:sz="4" w:space="0" w:color="auto"/>
              <w:left w:val="single" w:sz="4" w:space="0" w:color="auto"/>
              <w:bottom w:val="single" w:sz="4" w:space="0" w:color="auto"/>
              <w:right w:val="single" w:sz="4" w:space="0" w:color="auto"/>
            </w:tcBorders>
          </w:tcPr>
          <w:p w14:paraId="7E5EB130" w14:textId="6B752102"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w:t>
            </w:r>
            <w:r w:rsidR="00030C95">
              <w:rPr>
                <w:rFonts w:ascii="Times New Roman" w:eastAsia="Calibri" w:hAnsi="Times New Roman" w:cs="Times New Roman"/>
                <w:noProof/>
                <w:sz w:val="24"/>
                <w:szCs w:val="24"/>
              </w:rPr>
              <w:t>9</w:t>
            </w:r>
            <w:r w:rsidRPr="00DA493C">
              <w:rPr>
                <w:rFonts w:ascii="Times New Roman" w:eastAsia="Calibri" w:hAnsi="Times New Roman" w:cs="Times New Roman"/>
                <w:noProof/>
                <w:sz w:val="24"/>
                <w:szCs w:val="24"/>
              </w:rPr>
              <w:t xml:space="preserve">. </w:t>
            </w:r>
          </w:p>
        </w:tc>
        <w:tc>
          <w:tcPr>
            <w:tcW w:w="3230" w:type="pct"/>
            <w:tcBorders>
              <w:top w:val="single" w:sz="4" w:space="0" w:color="auto"/>
              <w:left w:val="single" w:sz="4" w:space="0" w:color="auto"/>
              <w:bottom w:val="single" w:sz="4" w:space="0" w:color="auto"/>
              <w:right w:val="single" w:sz="4" w:space="0" w:color="auto"/>
            </w:tcBorders>
          </w:tcPr>
          <w:p w14:paraId="11C07A4C" w14:textId="65346508"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202072D4"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54206244"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5B65D71B"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35D629" w14:textId="696F8ABC"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MOBILUS (NEŠIOJAMAS) DENTALINIS RENTGENO APARATAS</w:t>
            </w:r>
          </w:p>
        </w:tc>
      </w:tr>
      <w:tr w:rsidR="001F6B29" w:rsidRPr="00DA493C" w14:paraId="634D3A03"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FA1C85"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2501DE"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C57CAF"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03D1E2A4"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B7696C"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541007"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F7B46F"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1086363F"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F058AA"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5CF2D171"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BC31E"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D8FA2B"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01F3CC"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6A59D150" w14:textId="77777777" w:rsidR="001F6B29" w:rsidRPr="00DA493C" w:rsidRDefault="001F6B29" w:rsidP="001F6B29">
      <w:pPr>
        <w:tabs>
          <w:tab w:val="left" w:pos="3349"/>
        </w:tabs>
        <w:rPr>
          <w:rFonts w:ascii="Times New Roman" w:hAnsi="Times New Roman" w:cs="Times New Roman"/>
          <w:i/>
          <w:sz w:val="24"/>
          <w:szCs w:val="24"/>
        </w:rPr>
      </w:pPr>
    </w:p>
    <w:p w14:paraId="12BFCE2B" w14:textId="77777777" w:rsidR="001F6B29" w:rsidRPr="00DA493C" w:rsidRDefault="001F6B29" w:rsidP="001F6B29">
      <w:pPr>
        <w:pStyle w:val="ListParagraph"/>
        <w:numPr>
          <w:ilvl w:val="0"/>
          <w:numId w:val="17"/>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635514DF"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520E9344" w14:textId="77777777" w:rsidR="001F6B29" w:rsidRPr="00DA493C" w:rsidRDefault="001F6B29" w:rsidP="001F6B29">
      <w:pPr>
        <w:pStyle w:val="ListParagraph"/>
        <w:numPr>
          <w:ilvl w:val="1"/>
          <w:numId w:val="17"/>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143472E5" w14:textId="1A5A8B6C"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(X/3400,00)) * kriterijaus lyginamasis svoris,</w:t>
      </w:r>
    </w:p>
    <w:p w14:paraId="3B2870D7"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197DC40C"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08D6AEF8" w14:textId="77777777" w:rsidR="001F6B29" w:rsidRPr="00DA493C" w:rsidRDefault="001F6B29" w:rsidP="001F6B29">
      <w:pPr>
        <w:pStyle w:val="ListParagraph"/>
        <w:numPr>
          <w:ilvl w:val="1"/>
          <w:numId w:val="17"/>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2F0312D2"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23F5DB02"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29DF919A"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00E18B6E"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lastRenderedPageBreak/>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67AE9D33"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30D1AE1B"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77111B6B"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6655E15D"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520812EF" w14:textId="77777777" w:rsidR="00AB160C" w:rsidRPr="00DA493C" w:rsidRDefault="00AB160C" w:rsidP="00AB160C">
      <w:pPr>
        <w:pStyle w:val="ListParagraph"/>
        <w:ind w:left="1080"/>
        <w:rPr>
          <w:rFonts w:ascii="Times New Roman" w:hAnsi="Times New Roman" w:cs="Times New Roman"/>
          <w:b/>
          <w:sz w:val="24"/>
          <w:szCs w:val="24"/>
        </w:rPr>
      </w:pPr>
    </w:p>
    <w:p w14:paraId="1ACB3364" w14:textId="77777777" w:rsidR="005F1700" w:rsidRPr="00DA493C" w:rsidRDefault="005F1700"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Apekso lokatorius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948"/>
        <w:gridCol w:w="2580"/>
      </w:tblGrid>
      <w:tr w:rsidR="00AB160C" w:rsidRPr="00DA493C" w14:paraId="2BFC71B8" w14:textId="77777777" w:rsidTr="004E1EC1">
        <w:tc>
          <w:tcPr>
            <w:tcW w:w="386" w:type="pct"/>
            <w:tcBorders>
              <w:top w:val="single" w:sz="4" w:space="0" w:color="auto"/>
              <w:left w:val="single" w:sz="4" w:space="0" w:color="auto"/>
              <w:bottom w:val="single" w:sz="4" w:space="0" w:color="auto"/>
              <w:right w:val="single" w:sz="4" w:space="0" w:color="auto"/>
            </w:tcBorders>
            <w:vAlign w:val="center"/>
            <w:hideMark/>
          </w:tcPr>
          <w:p w14:paraId="007F51A2"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18" w:type="pct"/>
            <w:tcBorders>
              <w:top w:val="single" w:sz="4" w:space="0" w:color="auto"/>
              <w:left w:val="single" w:sz="4" w:space="0" w:color="auto"/>
              <w:bottom w:val="single" w:sz="4" w:space="0" w:color="auto"/>
              <w:right w:val="single" w:sz="4" w:space="0" w:color="auto"/>
            </w:tcBorders>
            <w:vAlign w:val="center"/>
            <w:hideMark/>
          </w:tcPr>
          <w:p w14:paraId="2F6B6036"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96" w:type="pct"/>
            <w:tcBorders>
              <w:top w:val="single" w:sz="4" w:space="0" w:color="auto"/>
              <w:left w:val="single" w:sz="4" w:space="0" w:color="auto"/>
              <w:bottom w:val="single" w:sz="4" w:space="0" w:color="auto"/>
              <w:right w:val="single" w:sz="4" w:space="0" w:color="auto"/>
            </w:tcBorders>
            <w:vAlign w:val="center"/>
            <w:hideMark/>
          </w:tcPr>
          <w:p w14:paraId="4556BF79"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3B000BD1" w14:textId="77777777" w:rsidTr="004E1EC1">
        <w:trPr>
          <w:trHeight w:val="515"/>
        </w:trPr>
        <w:tc>
          <w:tcPr>
            <w:tcW w:w="386" w:type="pct"/>
            <w:tcBorders>
              <w:top w:val="single" w:sz="4" w:space="0" w:color="auto"/>
              <w:left w:val="single" w:sz="4" w:space="0" w:color="auto"/>
              <w:bottom w:val="single" w:sz="4" w:space="0" w:color="auto"/>
              <w:right w:val="single" w:sz="4" w:space="0" w:color="auto"/>
            </w:tcBorders>
            <w:hideMark/>
          </w:tcPr>
          <w:p w14:paraId="0EA3591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18" w:type="pct"/>
            <w:tcBorders>
              <w:top w:val="single" w:sz="4" w:space="0" w:color="auto"/>
              <w:left w:val="single" w:sz="4" w:space="0" w:color="auto"/>
              <w:bottom w:val="single" w:sz="4" w:space="0" w:color="auto"/>
              <w:right w:val="single" w:sz="4" w:space="0" w:color="auto"/>
            </w:tcBorders>
          </w:tcPr>
          <w:p w14:paraId="2B9D9881"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Apekso lokatorius (nurodyti siūlomos prekės pavadinimą (modelis, konkreti modifikacija), gamintoją, kilmės šalį)</w:t>
            </w:r>
          </w:p>
        </w:tc>
        <w:tc>
          <w:tcPr>
            <w:tcW w:w="1396" w:type="pct"/>
            <w:tcBorders>
              <w:top w:val="single" w:sz="4" w:space="0" w:color="auto"/>
              <w:left w:val="single" w:sz="4" w:space="0" w:color="auto"/>
              <w:bottom w:val="single" w:sz="4" w:space="0" w:color="auto"/>
              <w:right w:val="single" w:sz="4" w:space="0" w:color="auto"/>
            </w:tcBorders>
            <w:hideMark/>
          </w:tcPr>
          <w:p w14:paraId="57F05BD6"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52C35436"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0BD21A0F"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18" w:type="pct"/>
            <w:tcBorders>
              <w:top w:val="single" w:sz="4" w:space="0" w:color="auto"/>
              <w:left w:val="single" w:sz="4" w:space="0" w:color="auto"/>
              <w:bottom w:val="single" w:sz="4" w:space="0" w:color="auto"/>
              <w:right w:val="single" w:sz="4" w:space="0" w:color="auto"/>
            </w:tcBorders>
            <w:hideMark/>
          </w:tcPr>
          <w:p w14:paraId="163E6FB8" w14:textId="77777777" w:rsidR="00AB160C" w:rsidRPr="00DA493C" w:rsidRDefault="00AB160C" w:rsidP="0010614D">
            <w:pPr>
              <w:spacing w:after="0" w:line="240" w:lineRule="auto"/>
              <w:ind w:left="184" w:hanging="184"/>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Spalvotas LCD arba lygiavertis ekranas</w:t>
            </w:r>
          </w:p>
        </w:tc>
        <w:tc>
          <w:tcPr>
            <w:tcW w:w="1396" w:type="pct"/>
            <w:tcBorders>
              <w:top w:val="single" w:sz="4" w:space="0" w:color="auto"/>
              <w:left w:val="single" w:sz="4" w:space="0" w:color="auto"/>
              <w:bottom w:val="single" w:sz="4" w:space="0" w:color="auto"/>
              <w:right w:val="single" w:sz="4" w:space="0" w:color="auto"/>
            </w:tcBorders>
            <w:hideMark/>
          </w:tcPr>
          <w:p w14:paraId="7450972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26B3487B"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2A82798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18" w:type="pct"/>
            <w:tcBorders>
              <w:top w:val="single" w:sz="4" w:space="0" w:color="auto"/>
              <w:left w:val="single" w:sz="4" w:space="0" w:color="auto"/>
              <w:bottom w:val="single" w:sz="4" w:space="0" w:color="auto"/>
              <w:right w:val="single" w:sz="4" w:space="0" w:color="auto"/>
            </w:tcBorders>
          </w:tcPr>
          <w:p w14:paraId="6A7C1431"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Ekrane rodoma:</w:t>
            </w:r>
          </w:p>
          <w:p w14:paraId="351F7CD5"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Skirtingomis ne mažiau kaip trimis spalvomis žymima failo padėtis kanale.</w:t>
            </w:r>
          </w:p>
          <w:p w14:paraId="1404D9D6"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Failo viršūnės vieta.</w:t>
            </w:r>
          </w:p>
          <w:p w14:paraId="1925B425"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Esama failo viršūnės padėtis išreikšta skaičiais.</w:t>
            </w:r>
          </w:p>
          <w:p w14:paraId="567CBB45"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Praėjus apekso tašką, uždegamas aiškus ryškios spalvos informacinis ženklas.</w:t>
            </w:r>
          </w:p>
          <w:p w14:paraId="0A291904"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Likęs baterijų energijos lygis.</w:t>
            </w:r>
          </w:p>
          <w:p w14:paraId="65B164D9" w14:textId="77777777" w:rsidR="00AB160C" w:rsidRPr="00DA493C" w:rsidRDefault="00AB160C" w:rsidP="00AB160C">
            <w:pPr>
              <w:pStyle w:val="ListParagraph"/>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Garsinio signalo stiprumas</w:t>
            </w:r>
          </w:p>
        </w:tc>
        <w:tc>
          <w:tcPr>
            <w:tcW w:w="1396" w:type="pct"/>
            <w:tcBorders>
              <w:top w:val="single" w:sz="4" w:space="0" w:color="auto"/>
              <w:left w:val="single" w:sz="4" w:space="0" w:color="auto"/>
              <w:bottom w:val="single" w:sz="4" w:space="0" w:color="auto"/>
              <w:right w:val="single" w:sz="4" w:space="0" w:color="auto"/>
            </w:tcBorders>
            <w:hideMark/>
          </w:tcPr>
          <w:p w14:paraId="6176D41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2863E84" w14:textId="77777777" w:rsidTr="004E1EC1">
        <w:tc>
          <w:tcPr>
            <w:tcW w:w="386" w:type="pct"/>
            <w:tcBorders>
              <w:top w:val="single" w:sz="4" w:space="0" w:color="auto"/>
              <w:left w:val="single" w:sz="4" w:space="0" w:color="auto"/>
              <w:bottom w:val="single" w:sz="4" w:space="0" w:color="auto"/>
              <w:right w:val="single" w:sz="4" w:space="0" w:color="auto"/>
            </w:tcBorders>
          </w:tcPr>
          <w:p w14:paraId="46F04D2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18" w:type="pct"/>
            <w:tcBorders>
              <w:top w:val="single" w:sz="4" w:space="0" w:color="auto"/>
              <w:left w:val="single" w:sz="4" w:space="0" w:color="auto"/>
              <w:bottom w:val="single" w:sz="4" w:space="0" w:color="auto"/>
              <w:right w:val="single" w:sz="4" w:space="0" w:color="auto"/>
            </w:tcBorders>
          </w:tcPr>
          <w:p w14:paraId="0BCCD366"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Automatinis kalibravimas</w:t>
            </w:r>
          </w:p>
        </w:tc>
        <w:tc>
          <w:tcPr>
            <w:tcW w:w="1396" w:type="pct"/>
            <w:tcBorders>
              <w:top w:val="single" w:sz="4" w:space="0" w:color="auto"/>
              <w:left w:val="single" w:sz="4" w:space="0" w:color="auto"/>
              <w:bottom w:val="single" w:sz="4" w:space="0" w:color="auto"/>
              <w:right w:val="single" w:sz="4" w:space="0" w:color="auto"/>
            </w:tcBorders>
          </w:tcPr>
          <w:p w14:paraId="4BD697B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5F146DD"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7318FFED"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18" w:type="pct"/>
            <w:tcBorders>
              <w:top w:val="single" w:sz="4" w:space="0" w:color="auto"/>
              <w:left w:val="single" w:sz="4" w:space="0" w:color="auto"/>
              <w:bottom w:val="single" w:sz="4" w:space="0" w:color="auto"/>
              <w:right w:val="single" w:sz="4" w:space="0" w:color="auto"/>
            </w:tcBorders>
          </w:tcPr>
          <w:p w14:paraId="211F2D3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Besikeičiantis garsinis signalas failui judant kanale link apekso</w:t>
            </w:r>
          </w:p>
        </w:tc>
        <w:tc>
          <w:tcPr>
            <w:tcW w:w="1396" w:type="pct"/>
            <w:tcBorders>
              <w:top w:val="single" w:sz="4" w:space="0" w:color="auto"/>
              <w:left w:val="single" w:sz="4" w:space="0" w:color="auto"/>
              <w:bottom w:val="single" w:sz="4" w:space="0" w:color="auto"/>
              <w:right w:val="single" w:sz="4" w:space="0" w:color="auto"/>
            </w:tcBorders>
            <w:hideMark/>
          </w:tcPr>
          <w:p w14:paraId="4416B38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153D3A3B" w14:textId="77777777" w:rsidTr="004E1EC1">
        <w:tc>
          <w:tcPr>
            <w:tcW w:w="386" w:type="pct"/>
            <w:tcBorders>
              <w:top w:val="single" w:sz="4" w:space="0" w:color="auto"/>
              <w:left w:val="single" w:sz="4" w:space="0" w:color="auto"/>
              <w:bottom w:val="single" w:sz="4" w:space="0" w:color="auto"/>
              <w:right w:val="single" w:sz="4" w:space="0" w:color="auto"/>
            </w:tcBorders>
          </w:tcPr>
          <w:p w14:paraId="04384E7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18" w:type="pct"/>
            <w:tcBorders>
              <w:top w:val="single" w:sz="4" w:space="0" w:color="auto"/>
              <w:left w:val="single" w:sz="4" w:space="0" w:color="auto"/>
              <w:bottom w:val="single" w:sz="4" w:space="0" w:color="auto"/>
              <w:right w:val="single" w:sz="4" w:space="0" w:color="auto"/>
            </w:tcBorders>
          </w:tcPr>
          <w:p w14:paraId="7F2654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Jungiamasis matavimo laido ilgis ne mažiau  kaip 1,00 m</w:t>
            </w:r>
          </w:p>
        </w:tc>
        <w:tc>
          <w:tcPr>
            <w:tcW w:w="1396" w:type="pct"/>
            <w:tcBorders>
              <w:top w:val="single" w:sz="4" w:space="0" w:color="auto"/>
              <w:left w:val="single" w:sz="4" w:space="0" w:color="auto"/>
              <w:bottom w:val="single" w:sz="4" w:space="0" w:color="auto"/>
              <w:right w:val="single" w:sz="4" w:space="0" w:color="auto"/>
            </w:tcBorders>
          </w:tcPr>
          <w:p w14:paraId="7C77A68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CA821E7" w14:textId="77777777" w:rsidTr="004E1EC1">
        <w:tc>
          <w:tcPr>
            <w:tcW w:w="386" w:type="pct"/>
            <w:tcBorders>
              <w:top w:val="single" w:sz="4" w:space="0" w:color="auto"/>
              <w:left w:val="single" w:sz="4" w:space="0" w:color="auto"/>
              <w:bottom w:val="single" w:sz="4" w:space="0" w:color="auto"/>
              <w:right w:val="single" w:sz="4" w:space="0" w:color="auto"/>
            </w:tcBorders>
          </w:tcPr>
          <w:p w14:paraId="68EF962A"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18" w:type="pct"/>
            <w:tcBorders>
              <w:top w:val="single" w:sz="4" w:space="0" w:color="auto"/>
              <w:left w:val="single" w:sz="4" w:space="0" w:color="auto"/>
              <w:bottom w:val="single" w:sz="4" w:space="0" w:color="auto"/>
              <w:right w:val="single" w:sz="4" w:space="0" w:color="auto"/>
            </w:tcBorders>
          </w:tcPr>
          <w:p w14:paraId="4A60B3F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Nerūdijančio plieno ar lygiaverčių elektrodų ne mažiau kaip 3 vnt.</w:t>
            </w:r>
          </w:p>
        </w:tc>
        <w:tc>
          <w:tcPr>
            <w:tcW w:w="1396" w:type="pct"/>
            <w:tcBorders>
              <w:top w:val="single" w:sz="4" w:space="0" w:color="auto"/>
              <w:left w:val="single" w:sz="4" w:space="0" w:color="auto"/>
              <w:bottom w:val="single" w:sz="4" w:space="0" w:color="auto"/>
              <w:right w:val="single" w:sz="4" w:space="0" w:color="auto"/>
            </w:tcBorders>
          </w:tcPr>
          <w:p w14:paraId="7AE48AA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F99C8D8" w14:textId="77777777" w:rsidTr="004E1EC1">
        <w:tc>
          <w:tcPr>
            <w:tcW w:w="386" w:type="pct"/>
            <w:tcBorders>
              <w:top w:val="single" w:sz="4" w:space="0" w:color="auto"/>
              <w:left w:val="single" w:sz="4" w:space="0" w:color="auto"/>
              <w:bottom w:val="single" w:sz="4" w:space="0" w:color="auto"/>
              <w:right w:val="single" w:sz="4" w:space="0" w:color="auto"/>
            </w:tcBorders>
          </w:tcPr>
          <w:p w14:paraId="492970D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18" w:type="pct"/>
            <w:tcBorders>
              <w:top w:val="single" w:sz="4" w:space="0" w:color="auto"/>
              <w:left w:val="single" w:sz="4" w:space="0" w:color="auto"/>
              <w:bottom w:val="single" w:sz="4" w:space="0" w:color="auto"/>
              <w:right w:val="single" w:sz="4" w:space="0" w:color="auto"/>
            </w:tcBorders>
          </w:tcPr>
          <w:p w14:paraId="55DB8ED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Endodontinės adatėlės laikiklių ne mažiau 3 vnt.</w:t>
            </w:r>
          </w:p>
        </w:tc>
        <w:tc>
          <w:tcPr>
            <w:tcW w:w="1396" w:type="pct"/>
            <w:tcBorders>
              <w:top w:val="single" w:sz="4" w:space="0" w:color="auto"/>
              <w:left w:val="single" w:sz="4" w:space="0" w:color="auto"/>
              <w:bottom w:val="single" w:sz="4" w:space="0" w:color="auto"/>
              <w:right w:val="single" w:sz="4" w:space="0" w:color="auto"/>
            </w:tcBorders>
          </w:tcPr>
          <w:p w14:paraId="6304F0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92F7F64" w14:textId="77777777" w:rsidTr="004E1EC1">
        <w:tc>
          <w:tcPr>
            <w:tcW w:w="386" w:type="pct"/>
            <w:tcBorders>
              <w:top w:val="single" w:sz="4" w:space="0" w:color="auto"/>
              <w:left w:val="single" w:sz="4" w:space="0" w:color="auto"/>
              <w:bottom w:val="single" w:sz="4" w:space="0" w:color="auto"/>
              <w:right w:val="single" w:sz="4" w:space="0" w:color="auto"/>
            </w:tcBorders>
          </w:tcPr>
          <w:p w14:paraId="59BAEFE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1.8.</w:t>
            </w:r>
          </w:p>
        </w:tc>
        <w:tc>
          <w:tcPr>
            <w:tcW w:w="3218" w:type="pct"/>
            <w:tcBorders>
              <w:top w:val="single" w:sz="4" w:space="0" w:color="auto"/>
              <w:left w:val="single" w:sz="4" w:space="0" w:color="auto"/>
              <w:bottom w:val="single" w:sz="4" w:space="0" w:color="auto"/>
              <w:right w:val="single" w:sz="4" w:space="0" w:color="auto"/>
            </w:tcBorders>
          </w:tcPr>
          <w:p w14:paraId="7391ED7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Įrenginio svoris be baterijų ne daugiau 370 g</w:t>
            </w:r>
          </w:p>
        </w:tc>
        <w:tc>
          <w:tcPr>
            <w:tcW w:w="1396" w:type="pct"/>
            <w:tcBorders>
              <w:top w:val="single" w:sz="4" w:space="0" w:color="auto"/>
              <w:left w:val="single" w:sz="4" w:space="0" w:color="auto"/>
              <w:bottom w:val="single" w:sz="4" w:space="0" w:color="auto"/>
              <w:right w:val="single" w:sz="4" w:space="0" w:color="auto"/>
            </w:tcBorders>
          </w:tcPr>
          <w:p w14:paraId="405007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35A4C69" w14:textId="77777777" w:rsidTr="004E1EC1">
        <w:tc>
          <w:tcPr>
            <w:tcW w:w="386" w:type="pct"/>
            <w:tcBorders>
              <w:top w:val="single" w:sz="4" w:space="0" w:color="auto"/>
              <w:left w:val="single" w:sz="4" w:space="0" w:color="auto"/>
              <w:bottom w:val="single" w:sz="4" w:space="0" w:color="auto"/>
              <w:right w:val="single" w:sz="4" w:space="0" w:color="auto"/>
            </w:tcBorders>
          </w:tcPr>
          <w:p w14:paraId="0E3714D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3218" w:type="pct"/>
            <w:tcBorders>
              <w:top w:val="single" w:sz="4" w:space="0" w:color="auto"/>
              <w:left w:val="single" w:sz="4" w:space="0" w:color="auto"/>
              <w:bottom w:val="single" w:sz="4" w:space="0" w:color="auto"/>
              <w:right w:val="single" w:sz="4" w:space="0" w:color="auto"/>
            </w:tcBorders>
          </w:tcPr>
          <w:p w14:paraId="7226689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Maitinimo šaltinis: baterijos arba akumuliatorius</w:t>
            </w:r>
          </w:p>
        </w:tc>
        <w:tc>
          <w:tcPr>
            <w:tcW w:w="1396" w:type="pct"/>
            <w:tcBorders>
              <w:top w:val="single" w:sz="4" w:space="0" w:color="auto"/>
              <w:left w:val="single" w:sz="4" w:space="0" w:color="auto"/>
              <w:bottom w:val="single" w:sz="4" w:space="0" w:color="auto"/>
              <w:right w:val="single" w:sz="4" w:space="0" w:color="auto"/>
            </w:tcBorders>
          </w:tcPr>
          <w:p w14:paraId="4686904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2B0D24C" w14:textId="77777777" w:rsidTr="004E1EC1">
        <w:tc>
          <w:tcPr>
            <w:tcW w:w="386" w:type="pct"/>
            <w:tcBorders>
              <w:top w:val="single" w:sz="4" w:space="0" w:color="auto"/>
              <w:left w:val="single" w:sz="4" w:space="0" w:color="auto"/>
              <w:bottom w:val="single" w:sz="4" w:space="0" w:color="auto"/>
              <w:right w:val="single" w:sz="4" w:space="0" w:color="auto"/>
            </w:tcBorders>
          </w:tcPr>
          <w:p w14:paraId="2A3236B5"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1.10</w:t>
            </w:r>
            <w:r w:rsidR="004E1EC1" w:rsidRPr="00DA493C">
              <w:rPr>
                <w:rFonts w:ascii="Times New Roman" w:eastAsia="Calibri" w:hAnsi="Times New Roman" w:cs="Times New Roman"/>
                <w:noProof/>
                <w:sz w:val="24"/>
                <w:szCs w:val="24"/>
              </w:rPr>
              <w:t>.</w:t>
            </w:r>
          </w:p>
        </w:tc>
        <w:tc>
          <w:tcPr>
            <w:tcW w:w="3218" w:type="pct"/>
            <w:tcBorders>
              <w:top w:val="single" w:sz="4" w:space="0" w:color="auto"/>
              <w:left w:val="single" w:sz="4" w:space="0" w:color="auto"/>
              <w:bottom w:val="single" w:sz="4" w:space="0" w:color="auto"/>
              <w:right w:val="single" w:sz="4" w:space="0" w:color="auto"/>
            </w:tcBorders>
          </w:tcPr>
          <w:p w14:paraId="63697A1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Garantija ≥ 24 mėn.</w:t>
            </w:r>
          </w:p>
        </w:tc>
        <w:tc>
          <w:tcPr>
            <w:tcW w:w="1396" w:type="pct"/>
            <w:tcBorders>
              <w:top w:val="single" w:sz="4" w:space="0" w:color="auto"/>
              <w:left w:val="single" w:sz="4" w:space="0" w:color="auto"/>
              <w:bottom w:val="single" w:sz="4" w:space="0" w:color="auto"/>
              <w:right w:val="single" w:sz="4" w:space="0" w:color="auto"/>
            </w:tcBorders>
          </w:tcPr>
          <w:p w14:paraId="607CE6D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2056993C" w14:textId="77777777" w:rsidTr="004E1EC1">
        <w:tc>
          <w:tcPr>
            <w:tcW w:w="386" w:type="pct"/>
            <w:tcBorders>
              <w:top w:val="single" w:sz="4" w:space="0" w:color="auto"/>
              <w:left w:val="single" w:sz="4" w:space="0" w:color="auto"/>
              <w:bottom w:val="single" w:sz="4" w:space="0" w:color="auto"/>
              <w:right w:val="single" w:sz="4" w:space="0" w:color="auto"/>
            </w:tcBorders>
          </w:tcPr>
          <w:p w14:paraId="448081AE"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1.11.</w:t>
            </w:r>
          </w:p>
        </w:tc>
        <w:tc>
          <w:tcPr>
            <w:tcW w:w="3218" w:type="pct"/>
            <w:tcBorders>
              <w:top w:val="single" w:sz="4" w:space="0" w:color="auto"/>
              <w:left w:val="single" w:sz="4" w:space="0" w:color="auto"/>
              <w:bottom w:val="single" w:sz="4" w:space="0" w:color="auto"/>
              <w:right w:val="single" w:sz="4" w:space="0" w:color="auto"/>
            </w:tcBorders>
          </w:tcPr>
          <w:p w14:paraId="10FBC269" w14:textId="056112D2"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396" w:type="pct"/>
            <w:tcBorders>
              <w:top w:val="single" w:sz="4" w:space="0" w:color="auto"/>
              <w:left w:val="single" w:sz="4" w:space="0" w:color="auto"/>
              <w:bottom w:val="single" w:sz="4" w:space="0" w:color="auto"/>
              <w:right w:val="single" w:sz="4" w:space="0" w:color="auto"/>
            </w:tcBorders>
          </w:tcPr>
          <w:p w14:paraId="255DF396"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79D6CB78" w14:textId="77777777" w:rsidR="001F6B29" w:rsidRPr="00DA493C" w:rsidRDefault="001F6B29" w:rsidP="001F6B29">
      <w:pPr>
        <w:tabs>
          <w:tab w:val="left" w:pos="3349"/>
        </w:tabs>
        <w:rPr>
          <w:rFonts w:ascii="Times New Roman" w:hAnsi="Times New Roman" w:cs="Times New Roman"/>
          <w:b/>
          <w:sz w:val="24"/>
          <w:szCs w:val="24"/>
        </w:rPr>
      </w:pPr>
    </w:p>
    <w:p w14:paraId="3DFCDAD8" w14:textId="77777777" w:rsidR="001F6B29" w:rsidRPr="00DA493C" w:rsidRDefault="001F6B29" w:rsidP="001F6B29">
      <w:pPr>
        <w:tabs>
          <w:tab w:val="left" w:pos="3349"/>
        </w:tabs>
        <w:rPr>
          <w:rFonts w:ascii="Times New Roman" w:hAnsi="Times New Roman" w:cs="Times New Roman"/>
          <w:b/>
          <w:sz w:val="24"/>
          <w:szCs w:val="24"/>
        </w:rPr>
      </w:pPr>
    </w:p>
    <w:p w14:paraId="1EA36229" w14:textId="4048A55E"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298F3A5F"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03572" w14:textId="5FEB7539"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APEKSO LOKATORIUS</w:t>
            </w:r>
          </w:p>
        </w:tc>
      </w:tr>
      <w:tr w:rsidR="001F6B29" w:rsidRPr="00DA493C" w14:paraId="6A166D94"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F0DD3"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lastRenderedPageBreak/>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824427"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7D403F"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60652402"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76A58C"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B9E372"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57625C"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1CD7B854"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235099"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08FA7FBD"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C73194"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C5C40B"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FECC90"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0D033DD2" w14:textId="77777777" w:rsidR="001F6B29" w:rsidRPr="00DA493C" w:rsidRDefault="001F6B29" w:rsidP="001F6B29">
      <w:pPr>
        <w:tabs>
          <w:tab w:val="left" w:pos="3349"/>
        </w:tabs>
        <w:rPr>
          <w:rFonts w:ascii="Times New Roman" w:hAnsi="Times New Roman" w:cs="Times New Roman"/>
          <w:i/>
          <w:sz w:val="24"/>
          <w:szCs w:val="24"/>
        </w:rPr>
      </w:pPr>
    </w:p>
    <w:p w14:paraId="506751B1" w14:textId="77777777" w:rsidR="001F6B29" w:rsidRPr="00DA493C" w:rsidRDefault="001F6B29" w:rsidP="001F6B29">
      <w:pPr>
        <w:pStyle w:val="ListParagraph"/>
        <w:numPr>
          <w:ilvl w:val="0"/>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26B5DA2E"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297FD940" w14:textId="77777777" w:rsidR="001F6B29" w:rsidRPr="00DA493C" w:rsidRDefault="001F6B29" w:rsidP="001F6B29">
      <w:pPr>
        <w:pStyle w:val="ListParagraph"/>
        <w:numPr>
          <w:ilvl w:val="1"/>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28BE2B1E" w14:textId="07788C19"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(X/1180,00)) * kriterijaus lyginamasis svoris,</w:t>
      </w:r>
    </w:p>
    <w:p w14:paraId="2288E096"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kur X yra tiekėjo pasiūlyta automobilio kaina (su PVM).</w:t>
      </w:r>
    </w:p>
    <w:p w14:paraId="781CA74A"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E4AC90D" w14:textId="77777777" w:rsidR="001F6B29" w:rsidRPr="00DA493C" w:rsidRDefault="001F6B29" w:rsidP="001F6B29">
      <w:pPr>
        <w:pStyle w:val="ListParagraph"/>
        <w:numPr>
          <w:ilvl w:val="1"/>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160FEBA4"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7BCFA60D"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682238C1"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03E84405"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086299E"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35F755E9"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6CA7985F"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748D59D0"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541612C" w14:textId="77777777" w:rsidR="00AB160C" w:rsidRPr="00DA493C" w:rsidRDefault="00AB160C" w:rsidP="00AB160C">
      <w:pPr>
        <w:pStyle w:val="ListParagraph"/>
        <w:ind w:left="1080"/>
        <w:rPr>
          <w:rFonts w:ascii="Times New Roman" w:hAnsi="Times New Roman" w:cs="Times New Roman"/>
          <w:b/>
          <w:sz w:val="24"/>
          <w:szCs w:val="24"/>
        </w:rPr>
      </w:pPr>
    </w:p>
    <w:p w14:paraId="2839AEAD" w14:textId="77777777" w:rsidR="005F1700" w:rsidRPr="00DA493C" w:rsidRDefault="00AB160C" w:rsidP="00AB160C">
      <w:pPr>
        <w:pStyle w:val="ListParagraph"/>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Didinamieji</w:t>
      </w:r>
      <w:r w:rsidR="005F1700" w:rsidRPr="00DA493C">
        <w:rPr>
          <w:rFonts w:ascii="Times New Roman" w:hAnsi="Times New Roman" w:cs="Times New Roman"/>
          <w:b/>
          <w:sz w:val="24"/>
          <w:szCs w:val="24"/>
        </w:rPr>
        <w:t xml:space="preserve"> akiniai su apšvietimu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970"/>
        <w:gridCol w:w="2601"/>
      </w:tblGrid>
      <w:tr w:rsidR="00AB160C" w:rsidRPr="00DA493C" w14:paraId="2B613F39" w14:textId="77777777" w:rsidTr="00AB160C">
        <w:tc>
          <w:tcPr>
            <w:tcW w:w="363" w:type="pct"/>
            <w:tcBorders>
              <w:top w:val="single" w:sz="4" w:space="0" w:color="auto"/>
              <w:left w:val="single" w:sz="4" w:space="0" w:color="auto"/>
              <w:bottom w:val="single" w:sz="4" w:space="0" w:color="auto"/>
              <w:right w:val="single" w:sz="4" w:space="0" w:color="auto"/>
            </w:tcBorders>
            <w:vAlign w:val="center"/>
            <w:hideMark/>
          </w:tcPr>
          <w:p w14:paraId="47EEE69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 xml:space="preserve">Eil. </w:t>
            </w:r>
            <w:r w:rsidRPr="00DA493C">
              <w:rPr>
                <w:rFonts w:ascii="Times New Roman" w:eastAsia="Arial Unicode MS" w:hAnsi="Times New Roman" w:cs="Times New Roman"/>
                <w:b/>
                <w:noProof/>
                <w:sz w:val="24"/>
                <w:szCs w:val="24"/>
              </w:rPr>
              <w:lastRenderedPageBreak/>
              <w:t>Nr.</w:t>
            </w:r>
          </w:p>
        </w:tc>
        <w:tc>
          <w:tcPr>
            <w:tcW w:w="3230" w:type="pct"/>
            <w:tcBorders>
              <w:top w:val="single" w:sz="4" w:space="0" w:color="auto"/>
              <w:left w:val="single" w:sz="4" w:space="0" w:color="auto"/>
              <w:bottom w:val="single" w:sz="4" w:space="0" w:color="auto"/>
              <w:right w:val="single" w:sz="4" w:space="0" w:color="auto"/>
            </w:tcBorders>
            <w:vAlign w:val="center"/>
            <w:hideMark/>
          </w:tcPr>
          <w:p w14:paraId="3310C3C3"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lastRenderedPageBreak/>
              <w:t>Reikalaujamos parametrų reikšmės</w:t>
            </w:r>
          </w:p>
        </w:tc>
        <w:tc>
          <w:tcPr>
            <w:tcW w:w="1407" w:type="pct"/>
            <w:tcBorders>
              <w:top w:val="single" w:sz="4" w:space="0" w:color="auto"/>
              <w:left w:val="single" w:sz="4" w:space="0" w:color="auto"/>
              <w:bottom w:val="single" w:sz="4" w:space="0" w:color="auto"/>
              <w:right w:val="single" w:sz="4" w:space="0" w:color="auto"/>
            </w:tcBorders>
            <w:vAlign w:val="center"/>
            <w:hideMark/>
          </w:tcPr>
          <w:p w14:paraId="2532DD51"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 xml:space="preserve">Siūlomos parametrų </w:t>
            </w:r>
            <w:r w:rsidRPr="00DA493C">
              <w:rPr>
                <w:rFonts w:ascii="Times New Roman" w:eastAsia="Arial Unicode MS" w:hAnsi="Times New Roman" w:cs="Times New Roman"/>
                <w:b/>
                <w:noProof/>
                <w:sz w:val="24"/>
                <w:szCs w:val="24"/>
              </w:rPr>
              <w:lastRenderedPageBreak/>
              <w:t>reikšmės</w:t>
            </w:r>
          </w:p>
        </w:tc>
      </w:tr>
      <w:tr w:rsidR="00AB160C" w:rsidRPr="00DA493C" w14:paraId="0974F3AE" w14:textId="77777777" w:rsidTr="00AB160C">
        <w:trPr>
          <w:trHeight w:val="515"/>
        </w:trPr>
        <w:tc>
          <w:tcPr>
            <w:tcW w:w="363" w:type="pct"/>
            <w:tcBorders>
              <w:top w:val="single" w:sz="4" w:space="0" w:color="auto"/>
              <w:left w:val="single" w:sz="4" w:space="0" w:color="auto"/>
              <w:bottom w:val="single" w:sz="4" w:space="0" w:color="auto"/>
              <w:right w:val="single" w:sz="4" w:space="0" w:color="auto"/>
            </w:tcBorders>
            <w:hideMark/>
          </w:tcPr>
          <w:p w14:paraId="4CC33C8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lastRenderedPageBreak/>
              <w:t>1.</w:t>
            </w:r>
          </w:p>
        </w:tc>
        <w:tc>
          <w:tcPr>
            <w:tcW w:w="3230" w:type="pct"/>
            <w:tcBorders>
              <w:top w:val="single" w:sz="4" w:space="0" w:color="auto"/>
              <w:left w:val="single" w:sz="4" w:space="0" w:color="auto"/>
              <w:bottom w:val="single" w:sz="4" w:space="0" w:color="auto"/>
              <w:right w:val="single" w:sz="4" w:space="0" w:color="auto"/>
            </w:tcBorders>
          </w:tcPr>
          <w:p w14:paraId="78F60A8A"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bCs/>
                <w:noProof/>
                <w:sz w:val="24"/>
                <w:szCs w:val="24"/>
              </w:rPr>
              <w:t>Didinamieji akiniai</w:t>
            </w:r>
            <w:r w:rsidRPr="00DA493C">
              <w:rPr>
                <w:rFonts w:ascii="Times New Roman" w:eastAsia="Calibri" w:hAnsi="Times New Roman" w:cs="Times New Roman"/>
                <w:noProof/>
                <w:sz w:val="24"/>
                <w:szCs w:val="24"/>
              </w:rPr>
              <w:t xml:space="preserve">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hideMark/>
          </w:tcPr>
          <w:p w14:paraId="11FF47D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0E4AA2EF"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6B5207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30" w:type="pct"/>
            <w:tcBorders>
              <w:top w:val="single" w:sz="4" w:space="0" w:color="auto"/>
              <w:left w:val="single" w:sz="4" w:space="0" w:color="auto"/>
              <w:bottom w:val="single" w:sz="4" w:space="0" w:color="auto"/>
              <w:right w:val="single" w:sz="4" w:space="0" w:color="auto"/>
            </w:tcBorders>
          </w:tcPr>
          <w:p w14:paraId="4DAC6A26" w14:textId="77777777" w:rsidR="00AB160C" w:rsidRPr="00DA493C" w:rsidRDefault="00AB160C" w:rsidP="0010614D">
            <w:pPr>
              <w:spacing w:after="0" w:line="240" w:lineRule="auto"/>
              <w:ind w:left="184" w:hanging="184"/>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3 didinimo režimai diapozone 3 - 6 kartus.</w:t>
            </w:r>
          </w:p>
        </w:tc>
        <w:tc>
          <w:tcPr>
            <w:tcW w:w="1407" w:type="pct"/>
            <w:tcBorders>
              <w:top w:val="single" w:sz="4" w:space="0" w:color="auto"/>
              <w:left w:val="single" w:sz="4" w:space="0" w:color="auto"/>
              <w:bottom w:val="single" w:sz="4" w:space="0" w:color="auto"/>
              <w:right w:val="single" w:sz="4" w:space="0" w:color="auto"/>
            </w:tcBorders>
            <w:hideMark/>
          </w:tcPr>
          <w:p w14:paraId="6A710E9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4662288B"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059750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30" w:type="pct"/>
            <w:tcBorders>
              <w:top w:val="single" w:sz="4" w:space="0" w:color="auto"/>
              <w:left w:val="single" w:sz="4" w:space="0" w:color="auto"/>
              <w:bottom w:val="single" w:sz="4" w:space="0" w:color="auto"/>
              <w:right w:val="single" w:sz="4" w:space="0" w:color="auto"/>
            </w:tcBorders>
          </w:tcPr>
          <w:p w14:paraId="62EA7A7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Pritaikomas darbinis atstumas pagal naudotoją</w:t>
            </w:r>
          </w:p>
        </w:tc>
        <w:tc>
          <w:tcPr>
            <w:tcW w:w="1407" w:type="pct"/>
            <w:tcBorders>
              <w:top w:val="single" w:sz="4" w:space="0" w:color="auto"/>
              <w:left w:val="single" w:sz="4" w:space="0" w:color="auto"/>
              <w:bottom w:val="single" w:sz="4" w:space="0" w:color="auto"/>
              <w:right w:val="single" w:sz="4" w:space="0" w:color="auto"/>
            </w:tcBorders>
            <w:hideMark/>
          </w:tcPr>
          <w:p w14:paraId="5868C53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86C586D" w14:textId="77777777" w:rsidTr="00AB160C">
        <w:tc>
          <w:tcPr>
            <w:tcW w:w="363" w:type="pct"/>
            <w:tcBorders>
              <w:top w:val="single" w:sz="4" w:space="0" w:color="auto"/>
              <w:left w:val="single" w:sz="4" w:space="0" w:color="auto"/>
              <w:bottom w:val="single" w:sz="4" w:space="0" w:color="auto"/>
              <w:right w:val="single" w:sz="4" w:space="0" w:color="auto"/>
            </w:tcBorders>
          </w:tcPr>
          <w:p w14:paraId="3EBA2F5E"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30" w:type="pct"/>
            <w:tcBorders>
              <w:top w:val="single" w:sz="4" w:space="0" w:color="auto"/>
              <w:left w:val="single" w:sz="4" w:space="0" w:color="auto"/>
              <w:bottom w:val="single" w:sz="4" w:space="0" w:color="auto"/>
              <w:right w:val="single" w:sz="4" w:space="0" w:color="auto"/>
            </w:tcBorders>
          </w:tcPr>
          <w:p w14:paraId="07B7FEF2"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Pritaikomas pakreipimo kampas pagal naudotoją</w:t>
            </w:r>
          </w:p>
        </w:tc>
        <w:tc>
          <w:tcPr>
            <w:tcW w:w="1407" w:type="pct"/>
            <w:tcBorders>
              <w:top w:val="single" w:sz="4" w:space="0" w:color="auto"/>
              <w:left w:val="single" w:sz="4" w:space="0" w:color="auto"/>
              <w:bottom w:val="single" w:sz="4" w:space="0" w:color="auto"/>
              <w:right w:val="single" w:sz="4" w:space="0" w:color="auto"/>
            </w:tcBorders>
          </w:tcPr>
          <w:p w14:paraId="38BC3C9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2495A9D"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5F89079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30" w:type="pct"/>
            <w:tcBorders>
              <w:top w:val="single" w:sz="4" w:space="0" w:color="auto"/>
              <w:left w:val="single" w:sz="4" w:space="0" w:color="auto"/>
              <w:bottom w:val="single" w:sz="4" w:space="0" w:color="auto"/>
              <w:right w:val="single" w:sz="4" w:space="0" w:color="auto"/>
            </w:tcBorders>
          </w:tcPr>
          <w:p w14:paraId="26F51C5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TTL tipo</w:t>
            </w:r>
          </w:p>
        </w:tc>
        <w:tc>
          <w:tcPr>
            <w:tcW w:w="1407" w:type="pct"/>
            <w:tcBorders>
              <w:top w:val="single" w:sz="4" w:space="0" w:color="auto"/>
              <w:left w:val="single" w:sz="4" w:space="0" w:color="auto"/>
              <w:bottom w:val="single" w:sz="4" w:space="0" w:color="auto"/>
              <w:right w:val="single" w:sz="4" w:space="0" w:color="auto"/>
            </w:tcBorders>
            <w:hideMark/>
          </w:tcPr>
          <w:p w14:paraId="244C684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E58C526"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7326054F" w14:textId="77777777" w:rsidR="00AB160C" w:rsidRPr="00DA493C" w:rsidRDefault="00AB160C" w:rsidP="0010614D">
            <w:pPr>
              <w:spacing w:after="0" w:line="240" w:lineRule="auto"/>
              <w:jc w:val="both"/>
              <w:rPr>
                <w:rFonts w:ascii="Times New Roman" w:eastAsia="Calibri" w:hAnsi="Times New Roman" w:cs="Times New Roman"/>
                <w:bCs/>
                <w:noProof/>
                <w:sz w:val="24"/>
                <w:szCs w:val="24"/>
              </w:rPr>
            </w:pPr>
            <w:r w:rsidRPr="00DA493C">
              <w:rPr>
                <w:rFonts w:ascii="Times New Roman" w:eastAsia="Calibri" w:hAnsi="Times New Roman" w:cs="Times New Roman"/>
                <w:bCs/>
                <w:noProof/>
                <w:sz w:val="24"/>
                <w:szCs w:val="24"/>
              </w:rPr>
              <w:t>1.5.</w:t>
            </w:r>
          </w:p>
        </w:tc>
        <w:tc>
          <w:tcPr>
            <w:tcW w:w="3230" w:type="pct"/>
            <w:tcBorders>
              <w:top w:val="single" w:sz="4" w:space="0" w:color="auto"/>
              <w:left w:val="single" w:sz="4" w:space="0" w:color="auto"/>
              <w:bottom w:val="single" w:sz="4" w:space="0" w:color="auto"/>
              <w:right w:val="single" w:sz="4" w:space="0" w:color="auto"/>
            </w:tcBorders>
          </w:tcPr>
          <w:p w14:paraId="14A6A475" w14:textId="77777777" w:rsidR="00AB160C" w:rsidRPr="00DA493C" w:rsidRDefault="00AB160C" w:rsidP="0010614D">
            <w:pPr>
              <w:spacing w:after="0" w:line="240" w:lineRule="auto"/>
              <w:rPr>
                <w:rFonts w:ascii="Times New Roman" w:eastAsia="Calibri" w:hAnsi="Times New Roman" w:cs="Times New Roman"/>
                <w:bCs/>
                <w:noProof/>
                <w:sz w:val="24"/>
                <w:szCs w:val="24"/>
              </w:rPr>
            </w:pPr>
            <w:r w:rsidRPr="00DA493C">
              <w:rPr>
                <w:rFonts w:ascii="Times New Roman" w:eastAsia="Calibri" w:hAnsi="Times New Roman" w:cs="Times New Roman"/>
                <w:bCs/>
                <w:noProof/>
                <w:sz w:val="24"/>
                <w:szCs w:val="24"/>
              </w:rPr>
              <w:t>Komplekte dirželis akinių tvirtinimui prie galvos, akinių dėklas ir audinys akinių valymui</w:t>
            </w:r>
          </w:p>
        </w:tc>
        <w:tc>
          <w:tcPr>
            <w:tcW w:w="1407" w:type="pct"/>
            <w:tcBorders>
              <w:top w:val="single" w:sz="4" w:space="0" w:color="auto"/>
              <w:left w:val="single" w:sz="4" w:space="0" w:color="auto"/>
              <w:bottom w:val="single" w:sz="4" w:space="0" w:color="auto"/>
              <w:right w:val="single" w:sz="4" w:space="0" w:color="auto"/>
            </w:tcBorders>
          </w:tcPr>
          <w:p w14:paraId="57FFE09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1239996D"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7E8FFBA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1.6. </w:t>
            </w:r>
          </w:p>
        </w:tc>
        <w:tc>
          <w:tcPr>
            <w:tcW w:w="3230" w:type="pct"/>
            <w:tcBorders>
              <w:top w:val="single" w:sz="4" w:space="0" w:color="auto"/>
              <w:left w:val="single" w:sz="4" w:space="0" w:color="auto"/>
              <w:bottom w:val="single" w:sz="4" w:space="0" w:color="auto"/>
              <w:right w:val="single" w:sz="4" w:space="0" w:color="auto"/>
            </w:tcBorders>
          </w:tcPr>
          <w:p w14:paraId="74B6F084"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Garantija </w:t>
            </w:r>
            <w:r w:rsidRPr="00DA493C">
              <w:rPr>
                <w:rFonts w:ascii="Times New Roman" w:eastAsia="Arial Unicode MS" w:hAnsi="Times New Roman" w:cs="Times New Roman"/>
                <w:noProof/>
                <w:sz w:val="24"/>
                <w:szCs w:val="24"/>
              </w:rPr>
              <w:t>≥ 24 mėn.</w:t>
            </w:r>
          </w:p>
        </w:tc>
        <w:tc>
          <w:tcPr>
            <w:tcW w:w="1407" w:type="pct"/>
            <w:tcBorders>
              <w:top w:val="single" w:sz="4" w:space="0" w:color="auto"/>
              <w:left w:val="single" w:sz="4" w:space="0" w:color="auto"/>
              <w:bottom w:val="single" w:sz="4" w:space="0" w:color="auto"/>
              <w:right w:val="single" w:sz="4" w:space="0" w:color="auto"/>
            </w:tcBorders>
          </w:tcPr>
          <w:p w14:paraId="2935DBA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089598F6"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46BF9DB3"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30" w:type="pct"/>
            <w:tcBorders>
              <w:top w:val="single" w:sz="4" w:space="0" w:color="auto"/>
              <w:left w:val="single" w:sz="4" w:space="0" w:color="auto"/>
              <w:bottom w:val="single" w:sz="4" w:space="0" w:color="auto"/>
              <w:right w:val="single" w:sz="4" w:space="0" w:color="auto"/>
            </w:tcBorders>
          </w:tcPr>
          <w:p w14:paraId="4011B139" w14:textId="59F0B3AF"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01C89F58"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174E7C6A"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6E19CC5D"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2. </w:t>
            </w:r>
          </w:p>
        </w:tc>
        <w:tc>
          <w:tcPr>
            <w:tcW w:w="3230" w:type="pct"/>
            <w:tcBorders>
              <w:top w:val="single" w:sz="4" w:space="0" w:color="auto"/>
              <w:left w:val="single" w:sz="4" w:space="0" w:color="auto"/>
              <w:bottom w:val="single" w:sz="4" w:space="0" w:color="auto"/>
              <w:right w:val="single" w:sz="4" w:space="0" w:color="auto"/>
            </w:tcBorders>
          </w:tcPr>
          <w:p w14:paraId="6EC2090E"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Apšvietimo sistema akiniams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tcPr>
          <w:p w14:paraId="24E243C4"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09AFEA28" w14:textId="77777777" w:rsidTr="00AB160C">
        <w:tc>
          <w:tcPr>
            <w:tcW w:w="363" w:type="pct"/>
            <w:tcBorders>
              <w:top w:val="single" w:sz="4" w:space="0" w:color="auto"/>
              <w:left w:val="single" w:sz="4" w:space="0" w:color="auto"/>
              <w:bottom w:val="single" w:sz="4" w:space="0" w:color="auto"/>
              <w:right w:val="single" w:sz="4" w:space="0" w:color="auto"/>
            </w:tcBorders>
          </w:tcPr>
          <w:p w14:paraId="3907A98D"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2.1.</w:t>
            </w:r>
          </w:p>
        </w:tc>
        <w:tc>
          <w:tcPr>
            <w:tcW w:w="3230" w:type="pct"/>
            <w:tcBorders>
              <w:top w:val="single" w:sz="4" w:space="0" w:color="auto"/>
              <w:left w:val="single" w:sz="4" w:space="0" w:color="auto"/>
              <w:bottom w:val="single" w:sz="4" w:space="0" w:color="auto"/>
              <w:right w:val="single" w:sz="4" w:space="0" w:color="auto"/>
            </w:tcBorders>
          </w:tcPr>
          <w:p w14:paraId="76006527"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Šviesos intensyvumas ≥ 65 000 Lux</w:t>
            </w:r>
          </w:p>
        </w:tc>
        <w:tc>
          <w:tcPr>
            <w:tcW w:w="1407" w:type="pct"/>
            <w:tcBorders>
              <w:top w:val="single" w:sz="4" w:space="0" w:color="auto"/>
              <w:left w:val="single" w:sz="4" w:space="0" w:color="auto"/>
              <w:bottom w:val="single" w:sz="4" w:space="0" w:color="auto"/>
              <w:right w:val="single" w:sz="4" w:space="0" w:color="auto"/>
            </w:tcBorders>
          </w:tcPr>
          <w:p w14:paraId="08358EB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66FE230C" w14:textId="77777777" w:rsidTr="00AB160C">
        <w:tc>
          <w:tcPr>
            <w:tcW w:w="363" w:type="pct"/>
            <w:tcBorders>
              <w:top w:val="single" w:sz="4" w:space="0" w:color="auto"/>
              <w:left w:val="single" w:sz="4" w:space="0" w:color="auto"/>
              <w:bottom w:val="single" w:sz="4" w:space="0" w:color="auto"/>
              <w:right w:val="single" w:sz="4" w:space="0" w:color="auto"/>
            </w:tcBorders>
          </w:tcPr>
          <w:p w14:paraId="3CB6A971"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2.2.</w:t>
            </w:r>
          </w:p>
        </w:tc>
        <w:tc>
          <w:tcPr>
            <w:tcW w:w="3230" w:type="pct"/>
            <w:tcBorders>
              <w:top w:val="single" w:sz="4" w:space="0" w:color="auto"/>
              <w:left w:val="single" w:sz="4" w:space="0" w:color="auto"/>
              <w:bottom w:val="single" w:sz="4" w:space="0" w:color="auto"/>
              <w:right w:val="single" w:sz="4" w:space="0" w:color="auto"/>
            </w:tcBorders>
          </w:tcPr>
          <w:p w14:paraId="468F34A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LED tarnavimo laikas ≥ 50 000 Lux</w:t>
            </w:r>
          </w:p>
        </w:tc>
        <w:tc>
          <w:tcPr>
            <w:tcW w:w="1407" w:type="pct"/>
            <w:tcBorders>
              <w:top w:val="single" w:sz="4" w:space="0" w:color="auto"/>
              <w:left w:val="single" w:sz="4" w:space="0" w:color="auto"/>
              <w:bottom w:val="single" w:sz="4" w:space="0" w:color="auto"/>
              <w:right w:val="single" w:sz="4" w:space="0" w:color="auto"/>
            </w:tcBorders>
          </w:tcPr>
          <w:p w14:paraId="7EE309DB"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3523A19E" w14:textId="77777777" w:rsidTr="00AB160C">
        <w:tc>
          <w:tcPr>
            <w:tcW w:w="363" w:type="pct"/>
            <w:tcBorders>
              <w:top w:val="single" w:sz="4" w:space="0" w:color="auto"/>
              <w:left w:val="single" w:sz="4" w:space="0" w:color="auto"/>
              <w:bottom w:val="single" w:sz="4" w:space="0" w:color="auto"/>
              <w:right w:val="single" w:sz="4" w:space="0" w:color="auto"/>
            </w:tcBorders>
          </w:tcPr>
          <w:p w14:paraId="3E937361"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2.3.</w:t>
            </w:r>
          </w:p>
        </w:tc>
        <w:tc>
          <w:tcPr>
            <w:tcW w:w="3230" w:type="pct"/>
            <w:tcBorders>
              <w:top w:val="single" w:sz="4" w:space="0" w:color="auto"/>
              <w:left w:val="single" w:sz="4" w:space="0" w:color="auto"/>
              <w:bottom w:val="single" w:sz="4" w:space="0" w:color="auto"/>
              <w:right w:val="single" w:sz="4" w:space="0" w:color="auto"/>
            </w:tcBorders>
          </w:tcPr>
          <w:p w14:paraId="39BE18EB"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Komplekte 2 vnt. akumuliatorių, nešiojimo dėžutė</w:t>
            </w:r>
          </w:p>
        </w:tc>
        <w:tc>
          <w:tcPr>
            <w:tcW w:w="1407" w:type="pct"/>
            <w:tcBorders>
              <w:top w:val="single" w:sz="4" w:space="0" w:color="auto"/>
              <w:left w:val="single" w:sz="4" w:space="0" w:color="auto"/>
              <w:bottom w:val="single" w:sz="4" w:space="0" w:color="auto"/>
              <w:right w:val="single" w:sz="4" w:space="0" w:color="auto"/>
            </w:tcBorders>
          </w:tcPr>
          <w:p w14:paraId="4CCED08D"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046980D5" w14:textId="77777777" w:rsidTr="00AB160C">
        <w:tc>
          <w:tcPr>
            <w:tcW w:w="363" w:type="pct"/>
            <w:tcBorders>
              <w:top w:val="single" w:sz="4" w:space="0" w:color="auto"/>
              <w:left w:val="single" w:sz="4" w:space="0" w:color="auto"/>
              <w:bottom w:val="single" w:sz="4" w:space="0" w:color="auto"/>
              <w:right w:val="single" w:sz="4" w:space="0" w:color="auto"/>
            </w:tcBorders>
          </w:tcPr>
          <w:p w14:paraId="32FBEF8F"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2.4.</w:t>
            </w:r>
          </w:p>
        </w:tc>
        <w:tc>
          <w:tcPr>
            <w:tcW w:w="3230" w:type="pct"/>
            <w:tcBorders>
              <w:top w:val="single" w:sz="4" w:space="0" w:color="auto"/>
              <w:left w:val="single" w:sz="4" w:space="0" w:color="auto"/>
              <w:bottom w:val="single" w:sz="4" w:space="0" w:color="auto"/>
              <w:right w:val="single" w:sz="4" w:space="0" w:color="auto"/>
            </w:tcBorders>
          </w:tcPr>
          <w:p w14:paraId="06220D88" w14:textId="77777777" w:rsidR="004E1EC1" w:rsidRPr="00DA493C" w:rsidRDefault="004E1EC1" w:rsidP="004E1EC1">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Garantija ≥ 24 mėn.</w:t>
            </w:r>
          </w:p>
        </w:tc>
        <w:tc>
          <w:tcPr>
            <w:tcW w:w="1407" w:type="pct"/>
            <w:tcBorders>
              <w:top w:val="single" w:sz="4" w:space="0" w:color="auto"/>
              <w:left w:val="single" w:sz="4" w:space="0" w:color="auto"/>
              <w:bottom w:val="single" w:sz="4" w:space="0" w:color="auto"/>
              <w:right w:val="single" w:sz="4" w:space="0" w:color="auto"/>
            </w:tcBorders>
          </w:tcPr>
          <w:p w14:paraId="636DBFF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4484EAB5" w14:textId="77777777" w:rsidTr="00AB160C">
        <w:tc>
          <w:tcPr>
            <w:tcW w:w="363" w:type="pct"/>
            <w:tcBorders>
              <w:top w:val="single" w:sz="4" w:space="0" w:color="auto"/>
              <w:left w:val="single" w:sz="4" w:space="0" w:color="auto"/>
              <w:bottom w:val="single" w:sz="4" w:space="0" w:color="auto"/>
              <w:right w:val="single" w:sz="4" w:space="0" w:color="auto"/>
            </w:tcBorders>
          </w:tcPr>
          <w:p w14:paraId="5E801DA7"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2.5.</w:t>
            </w:r>
          </w:p>
        </w:tc>
        <w:tc>
          <w:tcPr>
            <w:tcW w:w="3230" w:type="pct"/>
            <w:tcBorders>
              <w:top w:val="single" w:sz="4" w:space="0" w:color="auto"/>
              <w:left w:val="single" w:sz="4" w:space="0" w:color="auto"/>
              <w:bottom w:val="single" w:sz="4" w:space="0" w:color="auto"/>
              <w:right w:val="single" w:sz="4" w:space="0" w:color="auto"/>
            </w:tcBorders>
          </w:tcPr>
          <w:p w14:paraId="73FE8B4C" w14:textId="27188597"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0732D794"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3A2D0675" w14:textId="77777777" w:rsidR="005F1700" w:rsidRPr="00DA493C" w:rsidRDefault="005F1700" w:rsidP="005F1700">
      <w:pPr>
        <w:rPr>
          <w:rFonts w:ascii="Times New Roman" w:hAnsi="Times New Roman" w:cs="Times New Roman"/>
          <w:sz w:val="24"/>
        </w:rPr>
      </w:pPr>
    </w:p>
    <w:p w14:paraId="6C5D9523" w14:textId="77777777" w:rsidR="005F1700" w:rsidRPr="00DA493C" w:rsidRDefault="005F1700" w:rsidP="005F1700">
      <w:pPr>
        <w:rPr>
          <w:rFonts w:ascii="Times New Roman" w:hAnsi="Times New Roman" w:cs="Times New Roman"/>
          <w:sz w:val="24"/>
        </w:rPr>
      </w:pPr>
    </w:p>
    <w:sectPr w:rsidR="005F1700" w:rsidRPr="00DA493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
    <w:nsid w:val="27727A3F"/>
    <w:multiLevelType w:val="hybridMultilevel"/>
    <w:tmpl w:val="207A4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7D14386"/>
    <w:multiLevelType w:val="hybridMultilevel"/>
    <w:tmpl w:val="5D7E1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8B73D0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7"/>
  </w:num>
  <w:num w:numId="8">
    <w:abstractNumId w:val="4"/>
  </w:num>
  <w:num w:numId="9">
    <w:abstractNumId w:val="9"/>
  </w:num>
  <w:num w:numId="10">
    <w:abstractNumId w:val="3"/>
  </w:num>
  <w:num w:numId="11">
    <w:abstractNumId w:val="5"/>
  </w:num>
  <w:num w:numId="12">
    <w:abstractNumId w:val="6"/>
  </w:num>
  <w:num w:numId="13">
    <w:abstractNumId w:val="1"/>
  </w:num>
  <w:num w:numId="14">
    <w:abstractNumId w:val="2"/>
  </w:num>
  <w:num w:numId="15">
    <w:abstractNumId w:val="8"/>
  </w:num>
  <w:num w:numId="16">
    <w:abstractNumId w:val="14"/>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00"/>
    <w:rsid w:val="00030C95"/>
    <w:rsid w:val="000A2465"/>
    <w:rsid w:val="0010614D"/>
    <w:rsid w:val="001F6B29"/>
    <w:rsid w:val="004C2D9F"/>
    <w:rsid w:val="004C490B"/>
    <w:rsid w:val="004E1EC1"/>
    <w:rsid w:val="0052172A"/>
    <w:rsid w:val="005B488E"/>
    <w:rsid w:val="005D1388"/>
    <w:rsid w:val="005F1700"/>
    <w:rsid w:val="00604CCC"/>
    <w:rsid w:val="00636028"/>
    <w:rsid w:val="0066640E"/>
    <w:rsid w:val="00942021"/>
    <w:rsid w:val="0095244F"/>
    <w:rsid w:val="00957CE0"/>
    <w:rsid w:val="009D777A"/>
    <w:rsid w:val="00AB160C"/>
    <w:rsid w:val="00B90887"/>
    <w:rsid w:val="00BE2DC4"/>
    <w:rsid w:val="00CB41A1"/>
    <w:rsid w:val="00DA493C"/>
    <w:rsid w:val="00DB2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700"/>
    <w:pPr>
      <w:ind w:left="720"/>
      <w:contextualSpacing/>
    </w:pPr>
  </w:style>
  <w:style w:type="paragraph" w:customStyle="1" w:styleId="v1msonormal">
    <w:name w:val="v1msonormal"/>
    <w:basedOn w:val="Normal"/>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700"/>
    <w:pPr>
      <w:ind w:left="720"/>
      <w:contextualSpacing/>
    </w:pPr>
  </w:style>
  <w:style w:type="paragraph" w:customStyle="1" w:styleId="v1msonormal">
    <w:name w:val="v1msonormal"/>
    <w:basedOn w:val="Normal"/>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3132</Words>
  <Characters>17855</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Jaskūnas</dc:creator>
  <cp:lastModifiedBy>Romas</cp:lastModifiedBy>
  <cp:revision>3</cp:revision>
  <dcterms:created xsi:type="dcterms:W3CDTF">2025-07-25T12:03:00Z</dcterms:created>
  <dcterms:modified xsi:type="dcterms:W3CDTF">2025-07-25T12:17:00Z</dcterms:modified>
</cp:coreProperties>
</file>