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13A5" w14:textId="0E574159" w:rsidR="004D6493" w:rsidRPr="009731C3" w:rsidRDefault="004D6493" w:rsidP="004D6493">
      <w:pPr>
        <w:widowControl w:val="0"/>
        <w:tabs>
          <w:tab w:val="left" w:pos="9640"/>
        </w:tabs>
        <w:ind w:left="10368"/>
        <w:jc w:val="both"/>
        <w:rPr>
          <w:rFonts w:eastAsia="SimSun"/>
          <w:kern w:val="2"/>
          <w:sz w:val="22"/>
          <w:szCs w:val="22"/>
          <w:lang w:eastAsia="hi-IN" w:bidi="hi-IN"/>
        </w:rPr>
      </w:pPr>
      <w:r w:rsidRPr="009731C3">
        <w:rPr>
          <w:sz w:val="22"/>
          <w:szCs w:val="22"/>
        </w:rPr>
        <w:tab/>
      </w:r>
      <w:r w:rsidR="001E1EAA" w:rsidRPr="001E1EAA">
        <w:rPr>
          <w:sz w:val="22"/>
          <w:szCs w:val="22"/>
        </w:rPr>
        <w:t>Specialiųjų pirkimo sąlyg</w:t>
      </w:r>
      <w:r w:rsidR="001E1EAA" w:rsidRPr="00F051EC">
        <w:rPr>
          <w:sz w:val="22"/>
          <w:szCs w:val="22"/>
        </w:rPr>
        <w:t xml:space="preserve">ų 6 priedas </w:t>
      </w:r>
    </w:p>
    <w:p w14:paraId="05AC81FA" w14:textId="77777777" w:rsidR="004D6493" w:rsidRPr="009731C3" w:rsidRDefault="004D6493" w:rsidP="004D6493">
      <w:pPr>
        <w:suppressAutoHyphens w:val="0"/>
        <w:jc w:val="both"/>
        <w:rPr>
          <w:sz w:val="22"/>
          <w:szCs w:val="22"/>
        </w:rPr>
      </w:pPr>
    </w:p>
    <w:p w14:paraId="46030FFD" w14:textId="77777777" w:rsidR="004D6493" w:rsidRPr="009731C3" w:rsidRDefault="004D6493" w:rsidP="004D6493">
      <w:pPr>
        <w:tabs>
          <w:tab w:val="left" w:pos="5835"/>
        </w:tabs>
        <w:suppressAutoHyphens w:val="0"/>
        <w:autoSpaceDN/>
        <w:textAlignment w:val="auto"/>
        <w:rPr>
          <w:sz w:val="22"/>
          <w:szCs w:val="22"/>
          <w:lang w:eastAsia="lt-LT"/>
        </w:rPr>
      </w:pPr>
    </w:p>
    <w:p w14:paraId="7E893147" w14:textId="77777777" w:rsidR="004D6493" w:rsidRPr="009731C3" w:rsidRDefault="004D6493" w:rsidP="004D6493">
      <w:pPr>
        <w:tabs>
          <w:tab w:val="left" w:pos="5835"/>
        </w:tabs>
        <w:suppressAutoHyphens w:val="0"/>
        <w:autoSpaceDN/>
        <w:textAlignment w:val="auto"/>
        <w:rPr>
          <w:sz w:val="22"/>
          <w:szCs w:val="22"/>
          <w:lang w:eastAsia="lt-LT"/>
        </w:rPr>
      </w:pPr>
    </w:p>
    <w:p w14:paraId="70345EDC" w14:textId="77777777" w:rsidR="004D6493" w:rsidRPr="009731C3" w:rsidRDefault="004D6493" w:rsidP="004D6493">
      <w:pPr>
        <w:ind w:right="-178"/>
        <w:jc w:val="center"/>
        <w:rPr>
          <w:sz w:val="22"/>
          <w:szCs w:val="22"/>
        </w:rPr>
      </w:pPr>
      <w:r w:rsidRPr="009731C3">
        <w:rPr>
          <w:sz w:val="22"/>
          <w:szCs w:val="22"/>
        </w:rPr>
        <w:t>Herbas arba prekių ženklas</w:t>
      </w:r>
    </w:p>
    <w:p w14:paraId="242817AF" w14:textId="77777777" w:rsidR="004D6493" w:rsidRPr="009731C3" w:rsidRDefault="004D6493" w:rsidP="004D6493">
      <w:pPr>
        <w:ind w:right="-178"/>
        <w:jc w:val="center"/>
        <w:rPr>
          <w:sz w:val="22"/>
          <w:szCs w:val="22"/>
        </w:rPr>
      </w:pPr>
    </w:p>
    <w:p w14:paraId="31214E7F" w14:textId="77777777" w:rsidR="004D6493" w:rsidRPr="009731C3" w:rsidRDefault="004D6493" w:rsidP="004D6493">
      <w:pPr>
        <w:ind w:right="-178"/>
        <w:jc w:val="center"/>
        <w:rPr>
          <w:sz w:val="22"/>
          <w:szCs w:val="22"/>
        </w:rPr>
      </w:pPr>
      <w:r w:rsidRPr="009731C3">
        <w:rPr>
          <w:sz w:val="22"/>
          <w:szCs w:val="22"/>
        </w:rPr>
        <w:t>(Tiekėjo pavadinimas)</w:t>
      </w:r>
    </w:p>
    <w:p w14:paraId="65CD2145" w14:textId="77777777" w:rsidR="004D6493" w:rsidRPr="009731C3" w:rsidRDefault="004D6493" w:rsidP="004D6493">
      <w:pPr>
        <w:ind w:right="-178"/>
        <w:jc w:val="center"/>
        <w:rPr>
          <w:sz w:val="22"/>
          <w:szCs w:val="22"/>
        </w:rPr>
      </w:pPr>
    </w:p>
    <w:p w14:paraId="09824AAE" w14:textId="77777777" w:rsidR="004D6493" w:rsidRPr="009731C3" w:rsidRDefault="004D6493" w:rsidP="004D6493">
      <w:pPr>
        <w:ind w:right="-178"/>
        <w:jc w:val="center"/>
        <w:rPr>
          <w:sz w:val="22"/>
          <w:szCs w:val="22"/>
        </w:rPr>
      </w:pPr>
    </w:p>
    <w:p w14:paraId="6677BD4A" w14:textId="77777777" w:rsidR="004D6493" w:rsidRPr="009731C3" w:rsidRDefault="004D6493" w:rsidP="004D6493">
      <w:pPr>
        <w:ind w:right="-178"/>
        <w:jc w:val="center"/>
        <w:rPr>
          <w:sz w:val="22"/>
          <w:szCs w:val="22"/>
        </w:rPr>
      </w:pPr>
      <w:r w:rsidRPr="009731C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A5B60C" w14:textId="77777777" w:rsidR="004D6493" w:rsidRPr="009731C3" w:rsidRDefault="004D6493" w:rsidP="004D6493">
      <w:pPr>
        <w:jc w:val="both"/>
        <w:rPr>
          <w:sz w:val="22"/>
          <w:szCs w:val="22"/>
        </w:rPr>
      </w:pPr>
    </w:p>
    <w:p w14:paraId="6245AEFE" w14:textId="3B733DAC" w:rsidR="004D6493" w:rsidRPr="009731C3" w:rsidRDefault="005818FA" w:rsidP="00222612">
      <w:pPr>
        <w:rPr>
          <w:b/>
          <w:sz w:val="22"/>
          <w:szCs w:val="22"/>
        </w:rPr>
      </w:pPr>
      <w:r>
        <w:rPr>
          <w:b/>
          <w:sz w:val="22"/>
          <w:szCs w:val="22"/>
        </w:rPr>
        <w:t>LAZDIJ</w:t>
      </w:r>
      <w:r w:rsidR="00193968">
        <w:rPr>
          <w:b/>
          <w:sz w:val="22"/>
          <w:szCs w:val="22"/>
        </w:rPr>
        <w:t>Ų</w:t>
      </w:r>
      <w:r w:rsidR="004D6493" w:rsidRPr="009731C3">
        <w:rPr>
          <w:b/>
          <w:sz w:val="22"/>
          <w:szCs w:val="22"/>
        </w:rPr>
        <w:t xml:space="preserve"> RAJONO SAVIVALDYBĖS ADMINISTRACIJAI</w:t>
      </w:r>
    </w:p>
    <w:p w14:paraId="79AB30DB" w14:textId="77777777" w:rsidR="004D6493" w:rsidRDefault="004D6493" w:rsidP="004D6493">
      <w:pPr>
        <w:jc w:val="both"/>
        <w:rPr>
          <w:sz w:val="22"/>
          <w:szCs w:val="22"/>
        </w:rPr>
      </w:pPr>
    </w:p>
    <w:p w14:paraId="0B60B9FF" w14:textId="77777777" w:rsidR="003F4A6E" w:rsidRDefault="003F4A6E" w:rsidP="003F4A6E">
      <w:pPr>
        <w:jc w:val="center"/>
        <w:rPr>
          <w:b/>
          <w:bCs/>
          <w:sz w:val="22"/>
          <w:szCs w:val="22"/>
        </w:rPr>
      </w:pPr>
      <w:r w:rsidRPr="003F4A6E">
        <w:rPr>
          <w:b/>
          <w:bCs/>
          <w:sz w:val="22"/>
          <w:szCs w:val="22"/>
        </w:rPr>
        <w:t>PASIŪLYMAS</w:t>
      </w:r>
      <w:r>
        <w:rPr>
          <w:b/>
          <w:bCs/>
          <w:sz w:val="22"/>
          <w:szCs w:val="22"/>
        </w:rPr>
        <w:t xml:space="preserve"> </w:t>
      </w:r>
    </w:p>
    <w:p w14:paraId="47BC34D4" w14:textId="3EEC5409" w:rsidR="003F4A6E" w:rsidRDefault="003F4A6E" w:rsidP="003F4A6E">
      <w:pPr>
        <w:jc w:val="center"/>
        <w:rPr>
          <w:b/>
          <w:bCs/>
          <w:sz w:val="22"/>
          <w:szCs w:val="22"/>
        </w:rPr>
      </w:pPr>
      <w:r>
        <w:rPr>
          <w:b/>
          <w:bCs/>
          <w:sz w:val="22"/>
          <w:szCs w:val="22"/>
        </w:rPr>
        <w:t>DĖL</w:t>
      </w:r>
      <w:r w:rsidRPr="003F4A6E">
        <w:t xml:space="preserve"> </w:t>
      </w:r>
      <w:r w:rsidRPr="003F4A6E">
        <w:rPr>
          <w:b/>
          <w:bCs/>
          <w:sz w:val="22"/>
          <w:szCs w:val="22"/>
        </w:rPr>
        <w:t>KELEIVIŲ VEŽIMO VIETINIO REGULIARAUS SUSISIEKIMO AUTOBUSŲ MARŠRUTAIS PASLAUGOS</w:t>
      </w:r>
    </w:p>
    <w:p w14:paraId="0A537641" w14:textId="77777777" w:rsidR="003F4A6E" w:rsidRPr="003F4A6E" w:rsidRDefault="003F4A6E" w:rsidP="003F4A6E">
      <w:pPr>
        <w:jc w:val="center"/>
        <w:rPr>
          <w:b/>
          <w:bCs/>
          <w:sz w:val="22"/>
          <w:szCs w:val="22"/>
        </w:rPr>
      </w:pPr>
    </w:p>
    <w:p w14:paraId="377E3F37" w14:textId="7DB28227" w:rsidR="004D6493" w:rsidRPr="009731C3" w:rsidRDefault="004D6493" w:rsidP="004D6493">
      <w:pPr>
        <w:jc w:val="center"/>
        <w:rPr>
          <w:sz w:val="22"/>
          <w:szCs w:val="22"/>
        </w:rPr>
      </w:pPr>
      <w:r w:rsidRPr="009731C3">
        <w:rPr>
          <w:sz w:val="22"/>
          <w:szCs w:val="22"/>
        </w:rPr>
        <w:t>202</w:t>
      </w:r>
      <w:r w:rsidR="001E1EAA">
        <w:rPr>
          <w:sz w:val="22"/>
          <w:szCs w:val="22"/>
        </w:rPr>
        <w:t>5</w:t>
      </w:r>
      <w:r w:rsidRPr="009731C3">
        <w:rPr>
          <w:sz w:val="22"/>
          <w:szCs w:val="22"/>
        </w:rPr>
        <w:t>-___-___</w:t>
      </w:r>
    </w:p>
    <w:p w14:paraId="014BEBFD" w14:textId="77777777" w:rsidR="004D6493" w:rsidRPr="009731C3" w:rsidRDefault="004D6493" w:rsidP="004D6493">
      <w:pPr>
        <w:jc w:val="both"/>
        <w:rPr>
          <w:sz w:val="22"/>
          <w:szCs w:val="22"/>
        </w:rPr>
      </w:pPr>
    </w:p>
    <w:p w14:paraId="129EEB38" w14:textId="77777777" w:rsidR="004D6493" w:rsidRPr="0083161D" w:rsidRDefault="004D6493" w:rsidP="004D6493">
      <w:pPr>
        <w:keepNext/>
        <w:jc w:val="center"/>
        <w:outlineLvl w:val="0"/>
        <w:rPr>
          <w:b/>
        </w:rPr>
      </w:pPr>
    </w:p>
    <w:tbl>
      <w:tblPr>
        <w:tblStyle w:val="Lentelstinklelis"/>
        <w:tblW w:w="0" w:type="auto"/>
        <w:tblLook w:val="04A0" w:firstRow="1" w:lastRow="0" w:firstColumn="1" w:lastColumn="0" w:noHBand="0" w:noVBand="1"/>
      </w:tblPr>
      <w:tblGrid>
        <w:gridCol w:w="5807"/>
        <w:gridCol w:w="7938"/>
      </w:tblGrid>
      <w:tr w:rsidR="004D6493" w:rsidRPr="0083161D" w14:paraId="67140E96" w14:textId="77777777" w:rsidTr="00DA25ED">
        <w:tc>
          <w:tcPr>
            <w:tcW w:w="5807" w:type="dxa"/>
          </w:tcPr>
          <w:p w14:paraId="75B27731" w14:textId="77777777" w:rsidR="004D6493" w:rsidRPr="0083161D" w:rsidRDefault="004D6493" w:rsidP="00DA6F71">
            <w:pPr>
              <w:jc w:val="both"/>
            </w:pPr>
            <w:r w:rsidRPr="0083161D">
              <w:t xml:space="preserve">Tiekėjo pavadinimas ir kodas </w:t>
            </w:r>
            <w:r w:rsidRPr="0083161D">
              <w:rPr>
                <w:i/>
              </w:rPr>
              <w:t>(jeigu dalyvauja ūkio subjektų grupė, veikianti jungtinės veiklos pagrindu, surašomi visi partnerių pavadinimai ir kodai)</w:t>
            </w:r>
          </w:p>
        </w:tc>
        <w:tc>
          <w:tcPr>
            <w:tcW w:w="7938" w:type="dxa"/>
          </w:tcPr>
          <w:p w14:paraId="5A938750" w14:textId="77777777" w:rsidR="004D6493" w:rsidRPr="0083161D" w:rsidRDefault="004D6493" w:rsidP="00DA6F71"/>
          <w:p w14:paraId="68BAF348" w14:textId="77777777" w:rsidR="004D6493" w:rsidRPr="0083161D" w:rsidRDefault="004D6493" w:rsidP="00DA6F71">
            <w:pPr>
              <w:jc w:val="both"/>
            </w:pPr>
          </w:p>
        </w:tc>
      </w:tr>
      <w:tr w:rsidR="004D6493" w:rsidRPr="0083161D" w14:paraId="2BEDDAE5" w14:textId="77777777" w:rsidTr="00DA25ED">
        <w:tc>
          <w:tcPr>
            <w:tcW w:w="5807" w:type="dxa"/>
          </w:tcPr>
          <w:p w14:paraId="07806CE2" w14:textId="77777777" w:rsidR="004D6493" w:rsidRPr="0083161D" w:rsidRDefault="004D6493" w:rsidP="00DA6F71">
            <w:pPr>
              <w:jc w:val="both"/>
            </w:pPr>
            <w:r w:rsidRPr="0083161D">
              <w:t xml:space="preserve">Atsakingas partneris </w:t>
            </w:r>
            <w:r w:rsidRPr="0083161D">
              <w:rPr>
                <w:i/>
              </w:rPr>
              <w:t>(jeigu dalyvauja ūkio subjektų grupė, veikianti jungtinės veiklos pagrindu)</w:t>
            </w:r>
          </w:p>
        </w:tc>
        <w:tc>
          <w:tcPr>
            <w:tcW w:w="7938" w:type="dxa"/>
          </w:tcPr>
          <w:p w14:paraId="64DDCC27" w14:textId="77777777" w:rsidR="004D6493" w:rsidRPr="0083161D" w:rsidRDefault="004D6493" w:rsidP="00DA6F71">
            <w:pPr>
              <w:jc w:val="both"/>
            </w:pPr>
          </w:p>
        </w:tc>
      </w:tr>
      <w:tr w:rsidR="004D6493" w:rsidRPr="0083161D" w14:paraId="10ACFFCD" w14:textId="77777777" w:rsidTr="00DA25ED">
        <w:tc>
          <w:tcPr>
            <w:tcW w:w="5807" w:type="dxa"/>
          </w:tcPr>
          <w:p w14:paraId="5EF35E27" w14:textId="77777777" w:rsidR="004D6493" w:rsidRPr="0083161D" w:rsidRDefault="004D6493" w:rsidP="00DA6F71">
            <w:pPr>
              <w:jc w:val="both"/>
            </w:pPr>
            <w:r w:rsidRPr="0083161D">
              <w:t>Tiekėjo adresas</w:t>
            </w:r>
            <w:r w:rsidRPr="0083161D">
              <w:rPr>
                <w:i/>
              </w:rPr>
              <w:t xml:space="preserve"> (jeigu dalyvauja ūkio subjektų grupė, veikianti jungtinės veiklos pagrindu, surašomi visi partnerių adresai)</w:t>
            </w:r>
          </w:p>
        </w:tc>
        <w:tc>
          <w:tcPr>
            <w:tcW w:w="7938" w:type="dxa"/>
          </w:tcPr>
          <w:p w14:paraId="396FEBA4" w14:textId="77777777" w:rsidR="004D6493" w:rsidRPr="0083161D" w:rsidRDefault="004D6493" w:rsidP="00DA6F71"/>
          <w:p w14:paraId="15AFB485" w14:textId="77777777" w:rsidR="004D6493" w:rsidRPr="0083161D" w:rsidRDefault="004D6493" w:rsidP="00DA6F71">
            <w:pPr>
              <w:jc w:val="both"/>
            </w:pPr>
          </w:p>
        </w:tc>
      </w:tr>
      <w:tr w:rsidR="004D6493" w:rsidRPr="0083161D" w14:paraId="188CE059" w14:textId="77777777" w:rsidTr="00DA25ED">
        <w:tc>
          <w:tcPr>
            <w:tcW w:w="5807" w:type="dxa"/>
          </w:tcPr>
          <w:p w14:paraId="57DE18C3" w14:textId="77777777" w:rsidR="004D6493" w:rsidRPr="0083161D" w:rsidRDefault="004D6493" w:rsidP="00DA6F71">
            <w:pPr>
              <w:jc w:val="both"/>
            </w:pPr>
            <w:r w:rsidRPr="0083161D">
              <w:t>Tiekėjo įgaliotas asmuo pasirašyti pasiūlymą</w:t>
            </w:r>
          </w:p>
        </w:tc>
        <w:tc>
          <w:tcPr>
            <w:tcW w:w="7938" w:type="dxa"/>
          </w:tcPr>
          <w:p w14:paraId="7E68E101" w14:textId="77777777" w:rsidR="004D6493" w:rsidRPr="0083161D" w:rsidRDefault="004D6493" w:rsidP="00DA6F71">
            <w:pPr>
              <w:jc w:val="both"/>
            </w:pPr>
          </w:p>
        </w:tc>
      </w:tr>
      <w:tr w:rsidR="004D6493" w:rsidRPr="0083161D" w14:paraId="31687CDD" w14:textId="77777777" w:rsidTr="00DA25ED">
        <w:tc>
          <w:tcPr>
            <w:tcW w:w="5807" w:type="dxa"/>
          </w:tcPr>
          <w:p w14:paraId="6F8768E8" w14:textId="77777777" w:rsidR="004D6493" w:rsidRPr="0083161D" w:rsidRDefault="004D6493" w:rsidP="00DA6F71">
            <w:pPr>
              <w:jc w:val="both"/>
            </w:pPr>
            <w:r w:rsidRPr="0083161D">
              <w:t>Tiekėjo įgaliotas asmuo bendrauti pateikto pasiūlymo klausimais</w:t>
            </w:r>
          </w:p>
        </w:tc>
        <w:tc>
          <w:tcPr>
            <w:tcW w:w="7938" w:type="dxa"/>
          </w:tcPr>
          <w:p w14:paraId="38D07D6C" w14:textId="77777777" w:rsidR="004D6493" w:rsidRPr="0083161D" w:rsidRDefault="004D6493" w:rsidP="00DA6F71">
            <w:pPr>
              <w:jc w:val="both"/>
            </w:pPr>
          </w:p>
        </w:tc>
      </w:tr>
    </w:tbl>
    <w:p w14:paraId="7E80A6C2" w14:textId="77777777" w:rsidR="00F55466" w:rsidRPr="0083161D" w:rsidRDefault="00F55466" w:rsidP="004D6493">
      <w:pPr>
        <w:jc w:val="both"/>
      </w:pPr>
    </w:p>
    <w:p w14:paraId="3FD6B50C" w14:textId="77777777" w:rsidR="004D6493" w:rsidRPr="009731C3" w:rsidRDefault="004D6493" w:rsidP="006862C4">
      <w:pPr>
        <w:numPr>
          <w:ilvl w:val="0"/>
          <w:numId w:val="2"/>
        </w:numPr>
        <w:suppressAutoHyphens w:val="0"/>
        <w:autoSpaceDN/>
        <w:ind w:left="0" w:firstLine="567"/>
        <w:contextualSpacing/>
        <w:jc w:val="both"/>
        <w:textAlignment w:val="auto"/>
        <w:rPr>
          <w:color w:val="000000"/>
          <w:spacing w:val="-4"/>
          <w:sz w:val="22"/>
          <w:szCs w:val="22"/>
        </w:rPr>
      </w:pPr>
      <w:r w:rsidRPr="009731C3">
        <w:rPr>
          <w:color w:val="000000"/>
          <w:spacing w:val="-4"/>
          <w:sz w:val="22"/>
          <w:szCs w:val="22"/>
        </w:rPr>
        <w:t>Šiuo pasiūlymu pažymime, kad sutinkame su visomis Pirkimo dokumentų sąlygomis ir reikalavimais.</w:t>
      </w:r>
    </w:p>
    <w:p w14:paraId="2AEC6B2C" w14:textId="2C478885" w:rsidR="004D6493" w:rsidRPr="009731C3" w:rsidRDefault="004D6493" w:rsidP="006862C4">
      <w:pPr>
        <w:numPr>
          <w:ilvl w:val="0"/>
          <w:numId w:val="2"/>
        </w:numPr>
        <w:suppressAutoHyphens w:val="0"/>
        <w:autoSpaceDN/>
        <w:ind w:left="0" w:firstLine="567"/>
        <w:contextualSpacing/>
        <w:jc w:val="both"/>
        <w:textAlignment w:val="auto"/>
        <w:rPr>
          <w:color w:val="000000"/>
          <w:spacing w:val="-4"/>
          <w:sz w:val="22"/>
          <w:szCs w:val="22"/>
        </w:rPr>
      </w:pPr>
      <w:r w:rsidRPr="009731C3">
        <w:rPr>
          <w:color w:val="000000"/>
          <w:spacing w:val="-4"/>
          <w:sz w:val="22"/>
          <w:szCs w:val="22"/>
        </w:rPr>
        <w:t>Pasirašydamas pateiktą pasiūlymą parašu, patvirtinu, kad dokumentų skaitmeninės kopijos ir elektroninėmis priemonėmis pateikti duomenys yra tikri.</w:t>
      </w:r>
    </w:p>
    <w:p w14:paraId="4AD83A58" w14:textId="77777777" w:rsidR="004D6493" w:rsidRPr="009731C3" w:rsidRDefault="004D6493" w:rsidP="006862C4">
      <w:pPr>
        <w:numPr>
          <w:ilvl w:val="0"/>
          <w:numId w:val="2"/>
        </w:numPr>
        <w:suppressAutoHyphens w:val="0"/>
        <w:autoSpaceDN/>
        <w:ind w:left="0" w:firstLine="567"/>
        <w:contextualSpacing/>
        <w:jc w:val="both"/>
        <w:textAlignment w:val="auto"/>
        <w:rPr>
          <w:color w:val="000000"/>
          <w:spacing w:val="-4"/>
          <w:sz w:val="22"/>
          <w:szCs w:val="22"/>
        </w:rPr>
      </w:pPr>
      <w:r w:rsidRPr="009731C3">
        <w:rPr>
          <w:color w:val="000000"/>
          <w:spacing w:val="-4"/>
          <w:sz w:val="22"/>
          <w:szCs w:val="22"/>
        </w:rPr>
        <w:t>Patvirtiname, kad pasiūlyme pateikta informacija yra teisinga ir apima viską, ko reikia norint tinkamai įvykdyti Pirkimo sutartį.</w:t>
      </w:r>
    </w:p>
    <w:p w14:paraId="6443271F" w14:textId="77777777" w:rsidR="004D6493" w:rsidRPr="009731C3" w:rsidRDefault="004D6493" w:rsidP="006862C4">
      <w:pPr>
        <w:numPr>
          <w:ilvl w:val="0"/>
          <w:numId w:val="2"/>
        </w:numPr>
        <w:suppressAutoHyphens w:val="0"/>
        <w:autoSpaceDN/>
        <w:ind w:left="0" w:firstLine="567"/>
        <w:contextualSpacing/>
        <w:jc w:val="both"/>
        <w:textAlignment w:val="auto"/>
        <w:rPr>
          <w:rFonts w:eastAsia="Calibri"/>
          <w:sz w:val="22"/>
          <w:szCs w:val="22"/>
        </w:rPr>
      </w:pPr>
      <w:r w:rsidRPr="009731C3">
        <w:rPr>
          <w:color w:val="000000"/>
          <w:spacing w:val="-4"/>
          <w:sz w:val="22"/>
          <w:szCs w:val="22"/>
        </w:rPr>
        <w:t>Įsip</w:t>
      </w:r>
      <w:r w:rsidRPr="009731C3">
        <w:rPr>
          <w:rFonts w:eastAsia="Calibri"/>
          <w:sz w:val="22"/>
          <w:szCs w:val="22"/>
        </w:rPr>
        <w:t>areigojame, kad Pirkimo sutartį vykdys tik tokią teisę turintys asmenys.</w:t>
      </w:r>
    </w:p>
    <w:p w14:paraId="557AFEA7" w14:textId="77777777" w:rsidR="009632D2" w:rsidRDefault="009632D2" w:rsidP="004D6493">
      <w:pPr>
        <w:ind w:firstLine="720"/>
        <w:jc w:val="both"/>
        <w:rPr>
          <w:b/>
          <w:bCs/>
          <w:sz w:val="22"/>
          <w:szCs w:val="22"/>
        </w:rPr>
      </w:pPr>
    </w:p>
    <w:p w14:paraId="05DDC805" w14:textId="77777777" w:rsidR="009632D2" w:rsidRDefault="009632D2" w:rsidP="004D6493">
      <w:pPr>
        <w:ind w:firstLine="720"/>
        <w:jc w:val="both"/>
        <w:rPr>
          <w:b/>
          <w:bCs/>
          <w:sz w:val="22"/>
          <w:szCs w:val="22"/>
        </w:rPr>
      </w:pPr>
    </w:p>
    <w:p w14:paraId="7006AAE4" w14:textId="3D9979D4" w:rsidR="004D6493" w:rsidRPr="001F2706" w:rsidRDefault="004D6493" w:rsidP="001F2706">
      <w:pPr>
        <w:pStyle w:val="Sraopastraipa"/>
        <w:numPr>
          <w:ilvl w:val="0"/>
          <w:numId w:val="2"/>
        </w:numPr>
        <w:jc w:val="both"/>
        <w:rPr>
          <w:b/>
          <w:bCs/>
          <w:sz w:val="22"/>
          <w:szCs w:val="22"/>
        </w:rPr>
      </w:pPr>
      <w:r w:rsidRPr="001F2706">
        <w:rPr>
          <w:b/>
          <w:bCs/>
          <w:sz w:val="22"/>
          <w:szCs w:val="22"/>
        </w:rPr>
        <w:t>Siūlome šią Pirkimo objekto kainą:</w:t>
      </w:r>
    </w:p>
    <w:p w14:paraId="4AD6CD43" w14:textId="77777777" w:rsidR="004D6493" w:rsidRPr="009731C3" w:rsidRDefault="004D6493" w:rsidP="001F2706">
      <w:pPr>
        <w:ind w:left="11663" w:firstLine="1298"/>
        <w:contextualSpacing/>
        <w:rPr>
          <w:b/>
          <w:bCs/>
          <w:sz w:val="22"/>
          <w:szCs w:val="22"/>
        </w:rPr>
      </w:pPr>
      <w:r w:rsidRPr="009731C3">
        <w:rPr>
          <w:i/>
          <w:iCs/>
          <w:color w:val="000000"/>
          <w:sz w:val="22"/>
          <w:szCs w:val="22"/>
        </w:rPr>
        <w:t>1 lentelė</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2835"/>
        <w:gridCol w:w="1560"/>
        <w:gridCol w:w="2409"/>
        <w:gridCol w:w="2410"/>
      </w:tblGrid>
      <w:tr w:rsidR="004D6493" w:rsidRPr="009731C3" w14:paraId="47770DCE" w14:textId="77777777" w:rsidTr="009632D2">
        <w:trPr>
          <w:trHeight w:val="611"/>
        </w:trPr>
        <w:tc>
          <w:tcPr>
            <w:tcW w:w="675" w:type="dxa"/>
            <w:tcBorders>
              <w:top w:val="single" w:sz="4" w:space="0" w:color="auto"/>
              <w:left w:val="single" w:sz="4" w:space="0" w:color="auto"/>
              <w:bottom w:val="single" w:sz="4" w:space="0" w:color="auto"/>
              <w:right w:val="single" w:sz="4" w:space="0" w:color="auto"/>
            </w:tcBorders>
          </w:tcPr>
          <w:p w14:paraId="2D8D547D" w14:textId="77777777" w:rsidR="004D6493" w:rsidRPr="009731C3" w:rsidRDefault="004D6493" w:rsidP="001F2706">
            <w:pPr>
              <w:contextualSpacing/>
              <w:jc w:val="center"/>
              <w:rPr>
                <w:b/>
                <w:bCs/>
                <w:sz w:val="22"/>
                <w:szCs w:val="22"/>
              </w:rPr>
            </w:pPr>
            <w:r w:rsidRPr="009731C3">
              <w:rPr>
                <w:b/>
                <w:bCs/>
                <w:sz w:val="22"/>
                <w:szCs w:val="22"/>
              </w:rPr>
              <w:t>Eil. Nr.</w:t>
            </w:r>
          </w:p>
        </w:tc>
        <w:tc>
          <w:tcPr>
            <w:tcW w:w="4423" w:type="dxa"/>
            <w:tcBorders>
              <w:top w:val="single" w:sz="4" w:space="0" w:color="auto"/>
              <w:left w:val="single" w:sz="4" w:space="0" w:color="auto"/>
              <w:bottom w:val="single" w:sz="4" w:space="0" w:color="auto"/>
              <w:right w:val="single" w:sz="4" w:space="0" w:color="auto"/>
            </w:tcBorders>
          </w:tcPr>
          <w:p w14:paraId="21EF0E63" w14:textId="77777777" w:rsidR="004D6493" w:rsidRPr="009731C3" w:rsidRDefault="004D6493" w:rsidP="001F2706">
            <w:pPr>
              <w:contextualSpacing/>
              <w:jc w:val="center"/>
              <w:rPr>
                <w:b/>
                <w:bCs/>
                <w:sz w:val="22"/>
                <w:szCs w:val="22"/>
              </w:rPr>
            </w:pPr>
            <w:r w:rsidRPr="009731C3">
              <w:rPr>
                <w:b/>
                <w:bCs/>
                <w:sz w:val="22"/>
                <w:szCs w:val="22"/>
              </w:rPr>
              <w:t>Pavadinimas</w:t>
            </w:r>
          </w:p>
        </w:tc>
        <w:tc>
          <w:tcPr>
            <w:tcW w:w="2835" w:type="dxa"/>
            <w:tcBorders>
              <w:top w:val="single" w:sz="4" w:space="0" w:color="auto"/>
              <w:left w:val="single" w:sz="4" w:space="0" w:color="auto"/>
              <w:bottom w:val="single" w:sz="4" w:space="0" w:color="auto"/>
              <w:right w:val="single" w:sz="4" w:space="0" w:color="auto"/>
            </w:tcBorders>
          </w:tcPr>
          <w:p w14:paraId="6B07B0AC" w14:textId="0A687EA0" w:rsidR="004D6493" w:rsidRPr="009731C3" w:rsidRDefault="004D6493" w:rsidP="001F2706">
            <w:pPr>
              <w:contextualSpacing/>
              <w:jc w:val="center"/>
              <w:rPr>
                <w:b/>
                <w:bCs/>
                <w:sz w:val="22"/>
                <w:szCs w:val="22"/>
              </w:rPr>
            </w:pPr>
            <w:r w:rsidRPr="009731C3">
              <w:rPr>
                <w:b/>
                <w:bCs/>
                <w:sz w:val="22"/>
                <w:szCs w:val="22"/>
              </w:rPr>
              <w:t>P</w:t>
            </w:r>
            <w:r w:rsidR="00255A1A" w:rsidRPr="009731C3">
              <w:rPr>
                <w:b/>
                <w:bCs/>
                <w:sz w:val="22"/>
                <w:szCs w:val="22"/>
              </w:rPr>
              <w:t>reliminari p</w:t>
            </w:r>
            <w:r w:rsidRPr="009731C3">
              <w:rPr>
                <w:b/>
                <w:bCs/>
                <w:sz w:val="22"/>
                <w:szCs w:val="22"/>
              </w:rPr>
              <w:t>aslaugų apimtis</w:t>
            </w:r>
            <w:r w:rsidR="0018460C" w:rsidRPr="009731C3">
              <w:rPr>
                <w:b/>
                <w:bCs/>
                <w:sz w:val="22"/>
                <w:szCs w:val="22"/>
              </w:rPr>
              <w:t>, km</w:t>
            </w:r>
            <w:r w:rsidRPr="009731C3">
              <w:rPr>
                <w:b/>
                <w:bCs/>
                <w:sz w:val="22"/>
                <w:szCs w:val="22"/>
              </w:rPr>
              <w:t xml:space="preserve">* (rida </w:t>
            </w:r>
            <w:r w:rsidR="005818FA">
              <w:rPr>
                <w:b/>
                <w:bCs/>
                <w:sz w:val="22"/>
                <w:szCs w:val="22"/>
              </w:rPr>
              <w:t>įskaitant visus galimus pratęsimus</w:t>
            </w:r>
            <w:r w:rsidRPr="009731C3">
              <w:rPr>
                <w:b/>
                <w:bCs/>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14:paraId="2111A5FB" w14:textId="77777777" w:rsidR="004D6493" w:rsidRPr="009731C3" w:rsidRDefault="004D6493" w:rsidP="001F2706">
            <w:pPr>
              <w:tabs>
                <w:tab w:val="left" w:pos="200"/>
              </w:tabs>
              <w:contextualSpacing/>
              <w:jc w:val="center"/>
              <w:rPr>
                <w:b/>
                <w:bCs/>
                <w:sz w:val="22"/>
                <w:szCs w:val="22"/>
              </w:rPr>
            </w:pPr>
            <w:r w:rsidRPr="009731C3">
              <w:rPr>
                <w:b/>
                <w:bCs/>
                <w:sz w:val="22"/>
                <w:szCs w:val="22"/>
              </w:rPr>
              <w:t xml:space="preserve">Mato vnt. </w:t>
            </w:r>
          </w:p>
        </w:tc>
        <w:tc>
          <w:tcPr>
            <w:tcW w:w="2409" w:type="dxa"/>
            <w:tcBorders>
              <w:top w:val="single" w:sz="4" w:space="0" w:color="auto"/>
              <w:left w:val="single" w:sz="4" w:space="0" w:color="auto"/>
              <w:bottom w:val="single" w:sz="4" w:space="0" w:color="auto"/>
              <w:right w:val="single" w:sz="4" w:space="0" w:color="auto"/>
            </w:tcBorders>
          </w:tcPr>
          <w:p w14:paraId="3D194C73" w14:textId="210BCB48" w:rsidR="004D6493" w:rsidRPr="009731C3" w:rsidRDefault="004D6493" w:rsidP="001F2706">
            <w:pPr>
              <w:contextualSpacing/>
              <w:jc w:val="center"/>
              <w:rPr>
                <w:b/>
                <w:bCs/>
                <w:sz w:val="22"/>
                <w:szCs w:val="22"/>
              </w:rPr>
            </w:pPr>
            <w:r w:rsidRPr="009731C3">
              <w:rPr>
                <w:b/>
                <w:bCs/>
                <w:sz w:val="22"/>
                <w:szCs w:val="22"/>
              </w:rPr>
              <w:t>Vieno kilometro įkainis be PVM, EUR/km</w:t>
            </w:r>
          </w:p>
        </w:tc>
        <w:tc>
          <w:tcPr>
            <w:tcW w:w="2410" w:type="dxa"/>
            <w:tcBorders>
              <w:top w:val="single" w:sz="4" w:space="0" w:color="auto"/>
              <w:left w:val="single" w:sz="4" w:space="0" w:color="auto"/>
              <w:bottom w:val="single" w:sz="4" w:space="0" w:color="auto"/>
              <w:right w:val="single" w:sz="4" w:space="0" w:color="auto"/>
            </w:tcBorders>
          </w:tcPr>
          <w:p w14:paraId="0E96AF72" w14:textId="77777777" w:rsidR="004D6493" w:rsidRPr="009731C3" w:rsidRDefault="004D6493" w:rsidP="001F2706">
            <w:pPr>
              <w:contextualSpacing/>
              <w:jc w:val="center"/>
              <w:rPr>
                <w:b/>
                <w:bCs/>
                <w:sz w:val="22"/>
                <w:szCs w:val="22"/>
              </w:rPr>
            </w:pPr>
            <w:r w:rsidRPr="009731C3">
              <w:rPr>
                <w:b/>
                <w:bCs/>
                <w:sz w:val="22"/>
                <w:szCs w:val="22"/>
              </w:rPr>
              <w:t>Viso preliminaraus paslaugų kiekio kaina be PVM, EUR</w:t>
            </w:r>
          </w:p>
          <w:p w14:paraId="45D56FD2" w14:textId="77777777" w:rsidR="004D6493" w:rsidRPr="009731C3" w:rsidRDefault="004D6493" w:rsidP="001F2706">
            <w:pPr>
              <w:contextualSpacing/>
              <w:jc w:val="center"/>
              <w:rPr>
                <w:b/>
                <w:bCs/>
                <w:sz w:val="22"/>
                <w:szCs w:val="22"/>
              </w:rPr>
            </w:pPr>
          </w:p>
          <w:p w14:paraId="282FA91A" w14:textId="3E639066" w:rsidR="004D6493" w:rsidRPr="009731C3" w:rsidRDefault="004D6493" w:rsidP="001F2706">
            <w:pPr>
              <w:contextualSpacing/>
              <w:jc w:val="center"/>
              <w:rPr>
                <w:b/>
                <w:bCs/>
                <w:sz w:val="22"/>
                <w:szCs w:val="22"/>
              </w:rPr>
            </w:pPr>
            <w:r w:rsidRPr="009731C3">
              <w:rPr>
                <w:b/>
                <w:bCs/>
                <w:sz w:val="22"/>
                <w:szCs w:val="22"/>
              </w:rPr>
              <w:t>3</w:t>
            </w:r>
            <m:oMath>
              <m:r>
                <m:rPr>
                  <m:sty m:val="b"/>
                </m:rPr>
                <w:rPr>
                  <w:rFonts w:ascii="Cambria Math" w:hAnsi="Cambria Math"/>
                  <w:sz w:val="22"/>
                  <w:szCs w:val="22"/>
                </w:rPr>
                <m:t>*</m:t>
              </m:r>
            </m:oMath>
            <w:r w:rsidRPr="009731C3">
              <w:rPr>
                <w:b/>
                <w:bCs/>
                <w:sz w:val="22"/>
                <w:szCs w:val="22"/>
              </w:rPr>
              <w:t>5</w:t>
            </w:r>
          </w:p>
        </w:tc>
      </w:tr>
      <w:tr w:rsidR="004D6493" w:rsidRPr="009731C3" w14:paraId="5A0A0976" w14:textId="77777777" w:rsidTr="009632D2">
        <w:trPr>
          <w:trHeight w:val="315"/>
        </w:trPr>
        <w:tc>
          <w:tcPr>
            <w:tcW w:w="675" w:type="dxa"/>
            <w:tcBorders>
              <w:top w:val="single" w:sz="4" w:space="0" w:color="auto"/>
              <w:left w:val="single" w:sz="4" w:space="0" w:color="auto"/>
              <w:bottom w:val="single" w:sz="4" w:space="0" w:color="auto"/>
              <w:right w:val="single" w:sz="4" w:space="0" w:color="auto"/>
            </w:tcBorders>
          </w:tcPr>
          <w:p w14:paraId="3D597CFD" w14:textId="77777777" w:rsidR="004D6493" w:rsidRPr="009731C3" w:rsidRDefault="004D6493" w:rsidP="00725F5C">
            <w:pPr>
              <w:spacing w:line="264" w:lineRule="auto"/>
              <w:jc w:val="center"/>
              <w:rPr>
                <w:i/>
                <w:iCs/>
                <w:sz w:val="22"/>
                <w:szCs w:val="22"/>
              </w:rPr>
            </w:pPr>
            <w:r w:rsidRPr="009731C3">
              <w:rPr>
                <w:i/>
                <w:iCs/>
                <w:sz w:val="22"/>
                <w:szCs w:val="22"/>
              </w:rPr>
              <w:t>1</w:t>
            </w:r>
          </w:p>
        </w:tc>
        <w:tc>
          <w:tcPr>
            <w:tcW w:w="4423" w:type="dxa"/>
            <w:tcBorders>
              <w:top w:val="single" w:sz="4" w:space="0" w:color="auto"/>
              <w:left w:val="single" w:sz="4" w:space="0" w:color="auto"/>
              <w:bottom w:val="single" w:sz="4" w:space="0" w:color="auto"/>
              <w:right w:val="single" w:sz="4" w:space="0" w:color="auto"/>
            </w:tcBorders>
          </w:tcPr>
          <w:p w14:paraId="2D1CD7FE" w14:textId="77777777" w:rsidR="004D6493" w:rsidRPr="009731C3" w:rsidRDefault="004D6493" w:rsidP="00725F5C">
            <w:pPr>
              <w:spacing w:line="264" w:lineRule="auto"/>
              <w:jc w:val="center"/>
              <w:rPr>
                <w:i/>
                <w:iCs/>
                <w:sz w:val="22"/>
                <w:szCs w:val="22"/>
              </w:rPr>
            </w:pPr>
            <w:r w:rsidRPr="009731C3">
              <w:rPr>
                <w:i/>
                <w:iCs/>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4696FC32" w14:textId="77777777" w:rsidR="004D6493" w:rsidRPr="009731C3" w:rsidRDefault="004D6493" w:rsidP="00725F5C">
            <w:pPr>
              <w:spacing w:line="264" w:lineRule="auto"/>
              <w:jc w:val="center"/>
              <w:rPr>
                <w:i/>
                <w:iCs/>
                <w:sz w:val="22"/>
                <w:szCs w:val="22"/>
              </w:rPr>
            </w:pPr>
            <w:r w:rsidRPr="009731C3">
              <w:rPr>
                <w:i/>
                <w:iCs/>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2955EA99" w14:textId="77777777" w:rsidR="004D6493" w:rsidRPr="009731C3" w:rsidRDefault="004D6493" w:rsidP="00725F5C">
            <w:pPr>
              <w:tabs>
                <w:tab w:val="left" w:pos="200"/>
              </w:tabs>
              <w:spacing w:line="264" w:lineRule="auto"/>
              <w:jc w:val="center"/>
              <w:rPr>
                <w:i/>
                <w:iCs/>
                <w:sz w:val="22"/>
                <w:szCs w:val="22"/>
              </w:rPr>
            </w:pPr>
            <w:r w:rsidRPr="009731C3">
              <w:rPr>
                <w:i/>
                <w:iCs/>
                <w:sz w:val="22"/>
                <w:szCs w:val="22"/>
              </w:rPr>
              <w:t>4</w:t>
            </w:r>
          </w:p>
        </w:tc>
        <w:tc>
          <w:tcPr>
            <w:tcW w:w="2409" w:type="dxa"/>
            <w:tcBorders>
              <w:top w:val="single" w:sz="4" w:space="0" w:color="auto"/>
              <w:left w:val="single" w:sz="4" w:space="0" w:color="auto"/>
              <w:bottom w:val="single" w:sz="4" w:space="0" w:color="auto"/>
              <w:right w:val="single" w:sz="4" w:space="0" w:color="auto"/>
            </w:tcBorders>
          </w:tcPr>
          <w:p w14:paraId="6015C0A7" w14:textId="77777777" w:rsidR="004D6493" w:rsidRPr="009731C3" w:rsidRDefault="004D6493" w:rsidP="00725F5C">
            <w:pPr>
              <w:spacing w:line="264" w:lineRule="auto"/>
              <w:jc w:val="center"/>
              <w:rPr>
                <w:i/>
                <w:iCs/>
                <w:sz w:val="22"/>
                <w:szCs w:val="22"/>
              </w:rPr>
            </w:pPr>
            <w:r w:rsidRPr="009731C3">
              <w:rPr>
                <w:i/>
                <w:iCs/>
                <w:sz w:val="22"/>
                <w:szCs w:val="22"/>
              </w:rPr>
              <w:t>5</w:t>
            </w:r>
          </w:p>
        </w:tc>
        <w:tc>
          <w:tcPr>
            <w:tcW w:w="2410" w:type="dxa"/>
            <w:tcBorders>
              <w:top w:val="single" w:sz="4" w:space="0" w:color="auto"/>
              <w:left w:val="single" w:sz="4" w:space="0" w:color="auto"/>
              <w:bottom w:val="single" w:sz="4" w:space="0" w:color="auto"/>
              <w:right w:val="single" w:sz="4" w:space="0" w:color="auto"/>
            </w:tcBorders>
          </w:tcPr>
          <w:p w14:paraId="3D8CB50A" w14:textId="77777777" w:rsidR="004D6493" w:rsidRPr="009731C3" w:rsidRDefault="004D6493" w:rsidP="00725F5C">
            <w:pPr>
              <w:spacing w:line="264" w:lineRule="auto"/>
              <w:jc w:val="center"/>
              <w:rPr>
                <w:i/>
                <w:iCs/>
                <w:sz w:val="22"/>
                <w:szCs w:val="22"/>
              </w:rPr>
            </w:pPr>
            <w:r w:rsidRPr="009731C3">
              <w:rPr>
                <w:i/>
                <w:iCs/>
                <w:sz w:val="22"/>
                <w:szCs w:val="22"/>
              </w:rPr>
              <w:t>6</w:t>
            </w:r>
          </w:p>
        </w:tc>
      </w:tr>
      <w:tr w:rsidR="004D6493" w:rsidRPr="009731C3" w14:paraId="69895AC9" w14:textId="77777777" w:rsidTr="009632D2">
        <w:trPr>
          <w:trHeight w:val="611"/>
        </w:trPr>
        <w:tc>
          <w:tcPr>
            <w:tcW w:w="675" w:type="dxa"/>
            <w:tcBorders>
              <w:top w:val="single" w:sz="4" w:space="0" w:color="auto"/>
              <w:left w:val="single" w:sz="4" w:space="0" w:color="auto"/>
              <w:bottom w:val="single" w:sz="4" w:space="0" w:color="auto"/>
              <w:right w:val="single" w:sz="4" w:space="0" w:color="auto"/>
            </w:tcBorders>
          </w:tcPr>
          <w:p w14:paraId="4E19E2FC" w14:textId="3244F4DE" w:rsidR="004D6493" w:rsidRPr="009731C3" w:rsidRDefault="004D6493" w:rsidP="001F2706">
            <w:pPr>
              <w:suppressAutoHyphens w:val="0"/>
              <w:autoSpaceDN/>
              <w:contextualSpacing/>
              <w:textAlignment w:val="auto"/>
              <w:rPr>
                <w:sz w:val="22"/>
                <w:szCs w:val="22"/>
              </w:rPr>
            </w:pPr>
          </w:p>
        </w:tc>
        <w:tc>
          <w:tcPr>
            <w:tcW w:w="4423" w:type="dxa"/>
            <w:tcBorders>
              <w:top w:val="single" w:sz="4" w:space="0" w:color="auto"/>
              <w:left w:val="single" w:sz="4" w:space="0" w:color="auto"/>
              <w:bottom w:val="single" w:sz="4" w:space="0" w:color="auto"/>
              <w:right w:val="single" w:sz="4" w:space="0" w:color="auto"/>
            </w:tcBorders>
          </w:tcPr>
          <w:p w14:paraId="5225C5B2" w14:textId="0EA862F4" w:rsidR="004D6493" w:rsidRPr="009731C3" w:rsidRDefault="004D6493" w:rsidP="00DA6F71">
            <w:pPr>
              <w:jc w:val="both"/>
              <w:rPr>
                <w:sz w:val="22"/>
                <w:szCs w:val="22"/>
              </w:rPr>
            </w:pPr>
            <w:r w:rsidRPr="009731C3">
              <w:rPr>
                <w:sz w:val="22"/>
                <w:szCs w:val="22"/>
              </w:rPr>
              <w:t xml:space="preserve">Viešojo keleivių vežimo </w:t>
            </w:r>
            <w:r w:rsidR="00BF5239">
              <w:rPr>
                <w:sz w:val="22"/>
                <w:szCs w:val="22"/>
              </w:rPr>
              <w:t>paslaugos vežant keleivius autobusais (I etapas)</w:t>
            </w:r>
          </w:p>
        </w:tc>
        <w:tc>
          <w:tcPr>
            <w:tcW w:w="2835" w:type="dxa"/>
            <w:tcBorders>
              <w:top w:val="single" w:sz="4" w:space="0" w:color="auto"/>
              <w:left w:val="single" w:sz="4" w:space="0" w:color="auto"/>
              <w:bottom w:val="single" w:sz="4" w:space="0" w:color="auto"/>
              <w:right w:val="single" w:sz="4" w:space="0" w:color="auto"/>
            </w:tcBorders>
          </w:tcPr>
          <w:p w14:paraId="0E1E29F0" w14:textId="40E9B684" w:rsidR="004D6493" w:rsidRPr="009731C3" w:rsidRDefault="00BF5239" w:rsidP="00DA6F71">
            <w:pPr>
              <w:jc w:val="center"/>
              <w:rPr>
                <w:b/>
                <w:color w:val="000000"/>
                <w:sz w:val="22"/>
                <w:szCs w:val="22"/>
              </w:rPr>
            </w:pPr>
            <w:r>
              <w:rPr>
                <w:b/>
                <w:color w:val="000000"/>
                <w:sz w:val="22"/>
                <w:szCs w:val="22"/>
              </w:rPr>
              <w:t>380304</w:t>
            </w:r>
          </w:p>
        </w:tc>
        <w:tc>
          <w:tcPr>
            <w:tcW w:w="1560" w:type="dxa"/>
            <w:tcBorders>
              <w:top w:val="single" w:sz="4" w:space="0" w:color="auto"/>
              <w:left w:val="single" w:sz="4" w:space="0" w:color="auto"/>
              <w:bottom w:val="single" w:sz="4" w:space="0" w:color="auto"/>
              <w:right w:val="single" w:sz="4" w:space="0" w:color="auto"/>
            </w:tcBorders>
          </w:tcPr>
          <w:p w14:paraId="363BA1B9" w14:textId="77777777" w:rsidR="004D6493" w:rsidRPr="009731C3" w:rsidRDefault="004D6493" w:rsidP="00DA6F71">
            <w:pPr>
              <w:tabs>
                <w:tab w:val="left" w:pos="200"/>
              </w:tabs>
              <w:jc w:val="center"/>
              <w:rPr>
                <w:b/>
                <w:color w:val="000000"/>
                <w:sz w:val="22"/>
                <w:szCs w:val="22"/>
              </w:rPr>
            </w:pPr>
            <w:r w:rsidRPr="009731C3">
              <w:rPr>
                <w:b/>
                <w:color w:val="000000"/>
                <w:sz w:val="22"/>
                <w:szCs w:val="22"/>
              </w:rPr>
              <w:t>1 km</w:t>
            </w:r>
          </w:p>
        </w:tc>
        <w:tc>
          <w:tcPr>
            <w:tcW w:w="2409" w:type="dxa"/>
            <w:tcBorders>
              <w:top w:val="single" w:sz="4" w:space="0" w:color="auto"/>
              <w:left w:val="single" w:sz="4" w:space="0" w:color="auto"/>
              <w:bottom w:val="single" w:sz="4" w:space="0" w:color="auto"/>
              <w:right w:val="single" w:sz="4" w:space="0" w:color="auto"/>
            </w:tcBorders>
          </w:tcPr>
          <w:p w14:paraId="28B7FF44" w14:textId="77777777" w:rsidR="004D6493" w:rsidRPr="009731C3" w:rsidRDefault="004D6493" w:rsidP="00DA6F71">
            <w:pPr>
              <w:jc w:val="center"/>
              <w:rPr>
                <w:sz w:val="22"/>
                <w:szCs w:val="22"/>
              </w:rPr>
            </w:pPr>
            <w:r w:rsidRPr="009731C3">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35C88B00" w14:textId="5FDB7DE2" w:rsidR="004D6493" w:rsidRPr="009731C3" w:rsidRDefault="004D6493" w:rsidP="00DA6F71">
            <w:pPr>
              <w:jc w:val="center"/>
              <w:rPr>
                <w:sz w:val="22"/>
                <w:szCs w:val="22"/>
              </w:rPr>
            </w:pPr>
          </w:p>
        </w:tc>
      </w:tr>
      <w:tr w:rsidR="00BF5239" w:rsidRPr="009731C3" w14:paraId="0BC87164" w14:textId="77777777" w:rsidTr="009632D2">
        <w:trPr>
          <w:trHeight w:val="611"/>
        </w:trPr>
        <w:tc>
          <w:tcPr>
            <w:tcW w:w="675" w:type="dxa"/>
            <w:tcBorders>
              <w:top w:val="single" w:sz="4" w:space="0" w:color="auto"/>
              <w:left w:val="single" w:sz="4" w:space="0" w:color="auto"/>
              <w:bottom w:val="single" w:sz="4" w:space="0" w:color="auto"/>
              <w:right w:val="single" w:sz="4" w:space="0" w:color="auto"/>
            </w:tcBorders>
          </w:tcPr>
          <w:p w14:paraId="4F987415" w14:textId="77777777" w:rsidR="00BF5239" w:rsidRDefault="00BF5239" w:rsidP="001F2706">
            <w:pPr>
              <w:suppressAutoHyphens w:val="0"/>
              <w:autoSpaceDN/>
              <w:contextualSpacing/>
              <w:textAlignment w:val="auto"/>
              <w:rPr>
                <w:sz w:val="22"/>
                <w:szCs w:val="22"/>
              </w:rPr>
            </w:pPr>
          </w:p>
        </w:tc>
        <w:tc>
          <w:tcPr>
            <w:tcW w:w="4423" w:type="dxa"/>
            <w:tcBorders>
              <w:top w:val="single" w:sz="4" w:space="0" w:color="auto"/>
              <w:left w:val="single" w:sz="4" w:space="0" w:color="auto"/>
              <w:bottom w:val="single" w:sz="4" w:space="0" w:color="auto"/>
              <w:right w:val="single" w:sz="4" w:space="0" w:color="auto"/>
            </w:tcBorders>
          </w:tcPr>
          <w:p w14:paraId="26AA3B4C" w14:textId="1ECCF680" w:rsidR="00BF5239" w:rsidRPr="009731C3" w:rsidRDefault="00BF5239" w:rsidP="00DA6F71">
            <w:pPr>
              <w:jc w:val="both"/>
              <w:rPr>
                <w:sz w:val="22"/>
                <w:szCs w:val="22"/>
              </w:rPr>
            </w:pPr>
            <w:r>
              <w:rPr>
                <w:sz w:val="22"/>
                <w:szCs w:val="22"/>
              </w:rPr>
              <w:t>Viešojo keleivių vežimo paslaugos vežant keleivius elektra varomais autobusais (II etapas)</w:t>
            </w:r>
          </w:p>
        </w:tc>
        <w:tc>
          <w:tcPr>
            <w:tcW w:w="2835" w:type="dxa"/>
            <w:tcBorders>
              <w:top w:val="single" w:sz="4" w:space="0" w:color="auto"/>
              <w:left w:val="single" w:sz="4" w:space="0" w:color="auto"/>
              <w:bottom w:val="single" w:sz="4" w:space="0" w:color="auto"/>
              <w:right w:val="single" w:sz="4" w:space="0" w:color="auto"/>
            </w:tcBorders>
          </w:tcPr>
          <w:p w14:paraId="6BB19B23" w14:textId="72BE7A30" w:rsidR="00BF5239" w:rsidRDefault="00BF5239" w:rsidP="00DA6F71">
            <w:pPr>
              <w:jc w:val="center"/>
              <w:rPr>
                <w:b/>
                <w:color w:val="000000"/>
                <w:sz w:val="22"/>
                <w:szCs w:val="22"/>
              </w:rPr>
            </w:pPr>
            <w:r>
              <w:rPr>
                <w:b/>
                <w:color w:val="000000"/>
                <w:sz w:val="22"/>
                <w:szCs w:val="22"/>
              </w:rPr>
              <w:t>3422736</w:t>
            </w:r>
          </w:p>
        </w:tc>
        <w:tc>
          <w:tcPr>
            <w:tcW w:w="1560" w:type="dxa"/>
            <w:tcBorders>
              <w:top w:val="single" w:sz="4" w:space="0" w:color="auto"/>
              <w:left w:val="single" w:sz="4" w:space="0" w:color="auto"/>
              <w:bottom w:val="single" w:sz="4" w:space="0" w:color="auto"/>
              <w:right w:val="single" w:sz="4" w:space="0" w:color="auto"/>
            </w:tcBorders>
          </w:tcPr>
          <w:p w14:paraId="17998754" w14:textId="1ACC8BC8" w:rsidR="00BF5239" w:rsidRPr="009731C3" w:rsidRDefault="00BF5239" w:rsidP="00DA6F71">
            <w:pPr>
              <w:tabs>
                <w:tab w:val="left" w:pos="200"/>
              </w:tabs>
              <w:jc w:val="center"/>
              <w:rPr>
                <w:b/>
                <w:color w:val="000000"/>
                <w:sz w:val="22"/>
                <w:szCs w:val="22"/>
              </w:rPr>
            </w:pPr>
            <w:r w:rsidRPr="009731C3">
              <w:rPr>
                <w:b/>
                <w:color w:val="000000"/>
                <w:sz w:val="22"/>
                <w:szCs w:val="22"/>
              </w:rPr>
              <w:t>1 km</w:t>
            </w:r>
          </w:p>
        </w:tc>
        <w:tc>
          <w:tcPr>
            <w:tcW w:w="2409" w:type="dxa"/>
            <w:tcBorders>
              <w:top w:val="single" w:sz="4" w:space="0" w:color="auto"/>
              <w:left w:val="single" w:sz="4" w:space="0" w:color="auto"/>
              <w:bottom w:val="single" w:sz="4" w:space="0" w:color="auto"/>
              <w:right w:val="single" w:sz="4" w:space="0" w:color="auto"/>
            </w:tcBorders>
          </w:tcPr>
          <w:p w14:paraId="77E94D7F" w14:textId="33EDFB3B" w:rsidR="00BF5239" w:rsidRPr="009731C3" w:rsidRDefault="00BF5239" w:rsidP="00DA6F71">
            <w:pPr>
              <w:jc w:val="center"/>
              <w:rPr>
                <w:sz w:val="22"/>
                <w:szCs w:val="22"/>
              </w:rPr>
            </w:pPr>
            <w:r w:rsidRPr="009731C3">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C4EF2E1" w14:textId="77777777" w:rsidR="00BF5239" w:rsidRPr="009731C3" w:rsidRDefault="00BF5239" w:rsidP="00DA6F71">
            <w:pPr>
              <w:jc w:val="center"/>
              <w:rPr>
                <w:sz w:val="22"/>
                <w:szCs w:val="22"/>
              </w:rPr>
            </w:pPr>
          </w:p>
        </w:tc>
      </w:tr>
      <w:tr w:rsidR="004D6493" w:rsidRPr="009731C3" w14:paraId="56391512" w14:textId="77777777" w:rsidTr="009632D2">
        <w:trPr>
          <w:trHeight w:val="380"/>
        </w:trPr>
        <w:tc>
          <w:tcPr>
            <w:tcW w:w="11902" w:type="dxa"/>
            <w:gridSpan w:val="5"/>
            <w:tcBorders>
              <w:top w:val="single" w:sz="4" w:space="0" w:color="auto"/>
              <w:left w:val="single" w:sz="4" w:space="0" w:color="auto"/>
              <w:bottom w:val="single" w:sz="4" w:space="0" w:color="auto"/>
              <w:right w:val="single" w:sz="4" w:space="0" w:color="auto"/>
            </w:tcBorders>
          </w:tcPr>
          <w:p w14:paraId="556CBE6A" w14:textId="77777777" w:rsidR="004D6493" w:rsidRPr="009731C3" w:rsidRDefault="004D6493" w:rsidP="00DA6F71">
            <w:pPr>
              <w:jc w:val="right"/>
              <w:rPr>
                <w:sz w:val="22"/>
                <w:szCs w:val="22"/>
              </w:rPr>
            </w:pPr>
            <w:r w:rsidRPr="009731C3">
              <w:rPr>
                <w:b/>
                <w:sz w:val="22"/>
                <w:szCs w:val="22"/>
              </w:rPr>
              <w:t>PVM [</w:t>
            </w:r>
            <w:r w:rsidRPr="009731C3">
              <w:rPr>
                <w:bCs/>
                <w:i/>
                <w:iCs/>
                <w:sz w:val="22"/>
                <w:szCs w:val="22"/>
              </w:rPr>
              <w:t>nurodyti tarifą</w:t>
            </w:r>
            <w:r w:rsidRPr="009731C3">
              <w:rPr>
                <w:b/>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7D1C9D7" w14:textId="77777777" w:rsidR="004D6493" w:rsidRPr="009731C3" w:rsidRDefault="004D6493" w:rsidP="00DA6F71">
            <w:pPr>
              <w:jc w:val="center"/>
              <w:rPr>
                <w:sz w:val="22"/>
                <w:szCs w:val="22"/>
              </w:rPr>
            </w:pPr>
          </w:p>
        </w:tc>
      </w:tr>
      <w:tr w:rsidR="004D6493" w:rsidRPr="009731C3" w14:paraId="0E39E943" w14:textId="77777777" w:rsidTr="009632D2">
        <w:trPr>
          <w:trHeight w:val="413"/>
        </w:trPr>
        <w:tc>
          <w:tcPr>
            <w:tcW w:w="11902" w:type="dxa"/>
            <w:gridSpan w:val="5"/>
            <w:tcBorders>
              <w:top w:val="single" w:sz="4" w:space="0" w:color="auto"/>
              <w:left w:val="single" w:sz="4" w:space="0" w:color="auto"/>
              <w:bottom w:val="single" w:sz="4" w:space="0" w:color="auto"/>
              <w:right w:val="single" w:sz="4" w:space="0" w:color="auto"/>
            </w:tcBorders>
          </w:tcPr>
          <w:p w14:paraId="66EA36D1" w14:textId="0A8D9617" w:rsidR="004D6493" w:rsidRPr="009731C3" w:rsidRDefault="008E4547" w:rsidP="00DA6F71">
            <w:pPr>
              <w:jc w:val="right"/>
              <w:rPr>
                <w:sz w:val="22"/>
                <w:szCs w:val="22"/>
              </w:rPr>
            </w:pPr>
            <w:r w:rsidRPr="009731C3">
              <w:rPr>
                <w:b/>
                <w:sz w:val="22"/>
                <w:szCs w:val="22"/>
              </w:rPr>
              <w:t>P</w:t>
            </w:r>
            <w:r w:rsidR="004D6493" w:rsidRPr="009731C3">
              <w:rPr>
                <w:b/>
                <w:sz w:val="22"/>
                <w:szCs w:val="22"/>
              </w:rPr>
              <w:t>asiūlymo kaina yra skirta tik pasiūlymų palyginimui, EUR su PVM</w:t>
            </w:r>
          </w:p>
        </w:tc>
        <w:tc>
          <w:tcPr>
            <w:tcW w:w="2410" w:type="dxa"/>
            <w:tcBorders>
              <w:top w:val="single" w:sz="4" w:space="0" w:color="auto"/>
              <w:left w:val="single" w:sz="4" w:space="0" w:color="auto"/>
              <w:bottom w:val="single" w:sz="4" w:space="0" w:color="auto"/>
              <w:right w:val="single" w:sz="4" w:space="0" w:color="auto"/>
            </w:tcBorders>
          </w:tcPr>
          <w:p w14:paraId="4245E39E" w14:textId="77777777" w:rsidR="004D6493" w:rsidRPr="009731C3" w:rsidRDefault="004D6493" w:rsidP="00DA6F71">
            <w:pPr>
              <w:jc w:val="center"/>
              <w:rPr>
                <w:sz w:val="22"/>
                <w:szCs w:val="22"/>
              </w:rPr>
            </w:pPr>
          </w:p>
        </w:tc>
      </w:tr>
    </w:tbl>
    <w:p w14:paraId="5EB6600B" w14:textId="2DB78071" w:rsidR="004D6493" w:rsidRPr="009731C3" w:rsidRDefault="004D6493" w:rsidP="006862C4">
      <w:pPr>
        <w:ind w:firstLine="567"/>
        <w:jc w:val="both"/>
        <w:rPr>
          <w:sz w:val="22"/>
          <w:szCs w:val="22"/>
        </w:rPr>
      </w:pPr>
      <w:r w:rsidRPr="009731C3">
        <w:rPr>
          <w:sz w:val="22"/>
          <w:szCs w:val="22"/>
        </w:rPr>
        <w:t xml:space="preserve">   Į </w:t>
      </w:r>
      <w:r w:rsidR="00664E94" w:rsidRPr="009731C3">
        <w:rPr>
          <w:sz w:val="22"/>
          <w:szCs w:val="22"/>
        </w:rPr>
        <w:t xml:space="preserve">siūlomą </w:t>
      </w:r>
      <w:r w:rsidRPr="009731C3">
        <w:rPr>
          <w:sz w:val="22"/>
          <w:szCs w:val="22"/>
        </w:rPr>
        <w:t>įkainį turi būti įskaityti visi tiekėjo mokami mokesčiai ir visos tiekėjo patiriamos su pasiūlymo rengimu ir su Pirkimo sutarties vykdymu susijusios išlaidos.</w:t>
      </w:r>
    </w:p>
    <w:p w14:paraId="38BE2205" w14:textId="5C825C07" w:rsidR="004D6493" w:rsidRDefault="004D6493" w:rsidP="006862C4">
      <w:pPr>
        <w:ind w:firstLine="567"/>
        <w:jc w:val="both"/>
        <w:rPr>
          <w:b/>
          <w:bCs/>
          <w:sz w:val="22"/>
          <w:szCs w:val="22"/>
        </w:rPr>
      </w:pPr>
    </w:p>
    <w:p w14:paraId="712BDA2D" w14:textId="1CBC7E15" w:rsidR="004D6493" w:rsidRDefault="004D6493" w:rsidP="006862C4">
      <w:pPr>
        <w:widowControl w:val="0"/>
        <w:ind w:firstLine="567"/>
        <w:jc w:val="both"/>
        <w:outlineLvl w:val="1"/>
        <w:rPr>
          <w:rFonts w:eastAsia="SimSun"/>
          <w:b/>
          <w:color w:val="000000"/>
          <w:kern w:val="2"/>
          <w:sz w:val="22"/>
          <w:szCs w:val="22"/>
          <w:lang w:eastAsia="hi-IN" w:bidi="hi-IN"/>
        </w:rPr>
      </w:pPr>
      <w:r w:rsidRPr="009731C3">
        <w:rPr>
          <w:sz w:val="22"/>
          <w:szCs w:val="22"/>
        </w:rPr>
        <w:t xml:space="preserve">  </w:t>
      </w:r>
      <w:r w:rsidR="009632D2">
        <w:rPr>
          <w:sz w:val="22"/>
          <w:szCs w:val="22"/>
        </w:rPr>
        <w:t xml:space="preserve">* </w:t>
      </w:r>
      <w:r w:rsidR="005818FA">
        <w:rPr>
          <w:rFonts w:eastAsia="SimSun"/>
          <w:b/>
          <w:kern w:val="2"/>
          <w:sz w:val="22"/>
          <w:szCs w:val="22"/>
          <w:lang w:eastAsia="hi-IN" w:bidi="hi-IN"/>
        </w:rPr>
        <w:t>Bendra p</w:t>
      </w:r>
      <w:r w:rsidRPr="009731C3">
        <w:rPr>
          <w:rFonts w:eastAsia="SimSun"/>
          <w:b/>
          <w:kern w:val="2"/>
          <w:sz w:val="22"/>
          <w:szCs w:val="22"/>
          <w:lang w:eastAsia="hi-IN" w:bidi="hi-IN"/>
        </w:rPr>
        <w:t xml:space="preserve">asiūlymo kaina bus naudojama tik pasiūlymams palyginti ir laimėjusiam dalyviui nustatyti. </w:t>
      </w:r>
      <w:r w:rsidRPr="009731C3">
        <w:rPr>
          <w:rFonts w:eastAsia="SimSun"/>
          <w:b/>
          <w:color w:val="000000"/>
          <w:kern w:val="2"/>
          <w:sz w:val="22"/>
          <w:szCs w:val="22"/>
          <w:lang w:eastAsia="hi-IN" w:bidi="hi-IN"/>
        </w:rPr>
        <w:t>Tiekėjo pasiūlytas paslaugų įkainis bus įtrauktas į numatomą sudaryti Pirkimo sutartį ir taikomas pagal faktinį Perkančiosios organizacijos poreikį.</w:t>
      </w:r>
    </w:p>
    <w:p w14:paraId="08BCFA43" w14:textId="77777777" w:rsidR="00AC14B3" w:rsidRDefault="00AC14B3" w:rsidP="004D6493">
      <w:pPr>
        <w:widowControl w:val="0"/>
        <w:jc w:val="both"/>
        <w:outlineLvl w:val="1"/>
        <w:rPr>
          <w:rFonts w:eastAsia="SimSun"/>
          <w:b/>
          <w:color w:val="000000"/>
          <w:kern w:val="2"/>
          <w:sz w:val="22"/>
          <w:szCs w:val="22"/>
          <w:lang w:eastAsia="hi-IN" w:bidi="hi-IN"/>
        </w:rPr>
      </w:pPr>
    </w:p>
    <w:p w14:paraId="3ADF060B" w14:textId="77777777" w:rsidR="00AC14B3" w:rsidRDefault="00AC14B3" w:rsidP="004D6493">
      <w:pPr>
        <w:widowControl w:val="0"/>
        <w:jc w:val="both"/>
        <w:outlineLvl w:val="1"/>
        <w:rPr>
          <w:rFonts w:eastAsia="SimSun"/>
          <w:b/>
          <w:color w:val="000000"/>
          <w:kern w:val="2"/>
          <w:sz w:val="22"/>
          <w:szCs w:val="22"/>
          <w:lang w:eastAsia="hi-IN" w:bidi="hi-IN"/>
        </w:rPr>
      </w:pPr>
    </w:p>
    <w:p w14:paraId="45DEDFFE" w14:textId="77777777" w:rsidR="00AC14B3" w:rsidRDefault="00AC14B3" w:rsidP="004D6493">
      <w:pPr>
        <w:pBdr>
          <w:top w:val="nil"/>
          <w:left w:val="nil"/>
          <w:bottom w:val="nil"/>
          <w:right w:val="nil"/>
          <w:between w:val="nil"/>
          <w:bar w:val="nil"/>
        </w:pBdr>
        <w:jc w:val="both"/>
        <w:rPr>
          <w:rFonts w:eastAsia="SimSun"/>
          <w:b/>
          <w:color w:val="000000"/>
          <w:kern w:val="2"/>
          <w:sz w:val="22"/>
          <w:szCs w:val="22"/>
          <w:lang w:eastAsia="hi-IN" w:bidi="hi-IN"/>
        </w:rPr>
      </w:pPr>
    </w:p>
    <w:p w14:paraId="1CDC9B83"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717AF60A"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00D61388"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3FAE85A1"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07C05862"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4339255F"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5DA5F2B5" w14:textId="77777777" w:rsidR="005818FA" w:rsidRDefault="005818FA" w:rsidP="004D6493">
      <w:pPr>
        <w:pBdr>
          <w:top w:val="nil"/>
          <w:left w:val="nil"/>
          <w:bottom w:val="nil"/>
          <w:right w:val="nil"/>
          <w:between w:val="nil"/>
          <w:bar w:val="nil"/>
        </w:pBdr>
        <w:jc w:val="both"/>
        <w:rPr>
          <w:rFonts w:eastAsia="SimSun"/>
          <w:b/>
          <w:color w:val="000000"/>
          <w:kern w:val="2"/>
          <w:sz w:val="22"/>
          <w:szCs w:val="22"/>
          <w:lang w:eastAsia="hi-IN" w:bidi="hi-IN"/>
        </w:rPr>
      </w:pPr>
    </w:p>
    <w:p w14:paraId="029C587D" w14:textId="77777777" w:rsidR="005818FA" w:rsidRDefault="005818FA" w:rsidP="004D6493">
      <w:pPr>
        <w:pBdr>
          <w:top w:val="nil"/>
          <w:left w:val="nil"/>
          <w:bottom w:val="nil"/>
          <w:right w:val="nil"/>
          <w:between w:val="nil"/>
          <w:bar w:val="nil"/>
        </w:pBdr>
        <w:jc w:val="both"/>
        <w:rPr>
          <w:rFonts w:eastAsia="SimSun"/>
          <w:b/>
          <w:color w:val="000000"/>
          <w:kern w:val="2"/>
          <w:sz w:val="22"/>
          <w:szCs w:val="22"/>
          <w:lang w:eastAsia="hi-IN" w:bidi="hi-IN"/>
        </w:rPr>
      </w:pPr>
    </w:p>
    <w:p w14:paraId="3F092246" w14:textId="77777777" w:rsidR="005818FA" w:rsidRDefault="005818FA" w:rsidP="004D6493">
      <w:pPr>
        <w:pBdr>
          <w:top w:val="nil"/>
          <w:left w:val="nil"/>
          <w:bottom w:val="nil"/>
          <w:right w:val="nil"/>
          <w:between w:val="nil"/>
          <w:bar w:val="nil"/>
        </w:pBdr>
        <w:jc w:val="both"/>
        <w:rPr>
          <w:rFonts w:eastAsia="SimSun"/>
          <w:b/>
          <w:color w:val="000000"/>
          <w:kern w:val="2"/>
          <w:sz w:val="22"/>
          <w:szCs w:val="22"/>
          <w:lang w:eastAsia="hi-IN" w:bidi="hi-IN"/>
        </w:rPr>
      </w:pPr>
    </w:p>
    <w:p w14:paraId="018E0F17" w14:textId="77777777" w:rsidR="005818FA" w:rsidRDefault="005818FA" w:rsidP="004D6493">
      <w:pPr>
        <w:pBdr>
          <w:top w:val="nil"/>
          <w:left w:val="nil"/>
          <w:bottom w:val="nil"/>
          <w:right w:val="nil"/>
          <w:between w:val="nil"/>
          <w:bar w:val="nil"/>
        </w:pBdr>
        <w:jc w:val="both"/>
        <w:rPr>
          <w:rFonts w:eastAsia="SimSun"/>
          <w:b/>
          <w:color w:val="000000"/>
          <w:kern w:val="2"/>
          <w:sz w:val="22"/>
          <w:szCs w:val="22"/>
          <w:lang w:eastAsia="hi-IN" w:bidi="hi-IN"/>
        </w:rPr>
      </w:pPr>
    </w:p>
    <w:p w14:paraId="20643236" w14:textId="77777777" w:rsidR="005818FA" w:rsidRDefault="005818FA" w:rsidP="004D6493">
      <w:pPr>
        <w:pBdr>
          <w:top w:val="nil"/>
          <w:left w:val="nil"/>
          <w:bottom w:val="nil"/>
          <w:right w:val="nil"/>
          <w:between w:val="nil"/>
          <w:bar w:val="nil"/>
        </w:pBdr>
        <w:jc w:val="both"/>
        <w:rPr>
          <w:rFonts w:eastAsia="SimSun"/>
          <w:b/>
          <w:color w:val="000000"/>
          <w:kern w:val="2"/>
          <w:sz w:val="22"/>
          <w:szCs w:val="22"/>
          <w:lang w:eastAsia="hi-IN" w:bidi="hi-IN"/>
        </w:rPr>
      </w:pPr>
    </w:p>
    <w:p w14:paraId="3CE5506F" w14:textId="77777777" w:rsidR="005818FA" w:rsidRDefault="005818FA" w:rsidP="004D6493">
      <w:pPr>
        <w:pBdr>
          <w:top w:val="nil"/>
          <w:left w:val="nil"/>
          <w:bottom w:val="nil"/>
          <w:right w:val="nil"/>
          <w:between w:val="nil"/>
          <w:bar w:val="nil"/>
        </w:pBdr>
        <w:jc w:val="both"/>
        <w:rPr>
          <w:rFonts w:eastAsia="SimSun"/>
          <w:b/>
          <w:color w:val="000000"/>
          <w:kern w:val="2"/>
          <w:sz w:val="22"/>
          <w:szCs w:val="22"/>
          <w:lang w:eastAsia="hi-IN" w:bidi="hi-IN"/>
        </w:rPr>
      </w:pPr>
    </w:p>
    <w:p w14:paraId="22528D2A" w14:textId="77777777" w:rsidR="005818FA" w:rsidRDefault="005818FA" w:rsidP="004D6493">
      <w:pPr>
        <w:pBdr>
          <w:top w:val="nil"/>
          <w:left w:val="nil"/>
          <w:bottom w:val="nil"/>
          <w:right w:val="nil"/>
          <w:between w:val="nil"/>
          <w:bar w:val="nil"/>
        </w:pBdr>
        <w:jc w:val="both"/>
        <w:rPr>
          <w:rFonts w:eastAsia="SimSun"/>
          <w:b/>
          <w:color w:val="000000"/>
          <w:kern w:val="2"/>
          <w:sz w:val="22"/>
          <w:szCs w:val="22"/>
          <w:lang w:eastAsia="hi-IN" w:bidi="hi-IN"/>
        </w:rPr>
      </w:pPr>
    </w:p>
    <w:p w14:paraId="09847A7A"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5E931371" w14:textId="77777777" w:rsidR="001E1EAA" w:rsidRDefault="001E1EAA" w:rsidP="004D6493">
      <w:pPr>
        <w:pBdr>
          <w:top w:val="nil"/>
          <w:left w:val="nil"/>
          <w:bottom w:val="nil"/>
          <w:right w:val="nil"/>
          <w:between w:val="nil"/>
          <w:bar w:val="nil"/>
        </w:pBdr>
        <w:jc w:val="both"/>
        <w:rPr>
          <w:rFonts w:eastAsia="Arial Unicode MS"/>
          <w:b/>
          <w:bCs/>
          <w:sz w:val="22"/>
          <w:szCs w:val="22"/>
          <w:bdr w:val="nil"/>
        </w:rPr>
      </w:pPr>
    </w:p>
    <w:p w14:paraId="2AA2B776" w14:textId="77777777" w:rsidR="001E1EAA" w:rsidRDefault="001E1EAA" w:rsidP="004D6493">
      <w:pPr>
        <w:pBdr>
          <w:top w:val="nil"/>
          <w:left w:val="nil"/>
          <w:bottom w:val="nil"/>
          <w:right w:val="nil"/>
          <w:between w:val="nil"/>
          <w:bar w:val="nil"/>
        </w:pBdr>
        <w:jc w:val="both"/>
        <w:rPr>
          <w:rFonts w:eastAsia="Arial Unicode MS"/>
          <w:b/>
          <w:bCs/>
          <w:sz w:val="22"/>
          <w:szCs w:val="22"/>
          <w:bdr w:val="nil"/>
        </w:rPr>
      </w:pPr>
    </w:p>
    <w:p w14:paraId="1ACF81F9" w14:textId="77777777" w:rsidR="006862C4" w:rsidRDefault="004D6493" w:rsidP="001F2706">
      <w:pPr>
        <w:pStyle w:val="Sraopastraipa"/>
        <w:numPr>
          <w:ilvl w:val="0"/>
          <w:numId w:val="2"/>
        </w:numPr>
        <w:pBdr>
          <w:top w:val="nil"/>
          <w:left w:val="nil"/>
          <w:bottom w:val="nil"/>
          <w:right w:val="nil"/>
          <w:between w:val="nil"/>
          <w:bar w:val="nil"/>
        </w:pBdr>
        <w:jc w:val="both"/>
        <w:rPr>
          <w:rFonts w:eastAsia="Arial Unicode MS"/>
          <w:b/>
          <w:bCs/>
          <w:sz w:val="22"/>
          <w:szCs w:val="22"/>
          <w:bdr w:val="nil"/>
        </w:rPr>
      </w:pPr>
      <w:r w:rsidRPr="001F2706">
        <w:rPr>
          <w:rFonts w:eastAsia="Arial Unicode MS"/>
          <w:b/>
          <w:bCs/>
          <w:sz w:val="22"/>
          <w:szCs w:val="22"/>
          <w:bdr w:val="nil"/>
        </w:rPr>
        <w:t>DARBO UŽMOKESČIO</w:t>
      </w:r>
      <w:r w:rsidR="00AF75E7" w:rsidRPr="001F2706">
        <w:rPr>
          <w:rFonts w:eastAsia="Arial Unicode MS"/>
          <w:b/>
          <w:bCs/>
          <w:sz w:val="22"/>
          <w:szCs w:val="22"/>
          <w:bdr w:val="nil"/>
        </w:rPr>
        <w:t>,</w:t>
      </w:r>
      <w:r w:rsidRPr="001F2706">
        <w:rPr>
          <w:rFonts w:eastAsia="Arial Unicode MS"/>
          <w:b/>
          <w:bCs/>
          <w:sz w:val="22"/>
          <w:szCs w:val="22"/>
          <w:bdr w:val="nil"/>
        </w:rPr>
        <w:t xml:space="preserve"> </w:t>
      </w:r>
      <w:r w:rsidR="00AF75E7" w:rsidRPr="001F2706">
        <w:rPr>
          <w:rFonts w:eastAsia="Arial Unicode MS"/>
          <w:b/>
          <w:bCs/>
          <w:sz w:val="22"/>
          <w:szCs w:val="22"/>
          <w:bdr w:val="nil"/>
        </w:rPr>
        <w:t>K</w:t>
      </w:r>
      <w:r w:rsidR="00294DB0" w:rsidRPr="001F2706">
        <w:rPr>
          <w:rFonts w:eastAsia="Arial Unicode MS"/>
          <w:b/>
          <w:bCs/>
          <w:sz w:val="22"/>
          <w:szCs w:val="22"/>
          <w:bdr w:val="nil"/>
        </w:rPr>
        <w:t>URO IR</w:t>
      </w:r>
      <w:r w:rsidRPr="001F2706">
        <w:rPr>
          <w:rFonts w:eastAsia="Arial Unicode MS"/>
          <w:b/>
          <w:bCs/>
          <w:sz w:val="22"/>
          <w:szCs w:val="22"/>
          <w:bdr w:val="nil"/>
        </w:rPr>
        <w:t xml:space="preserve"> ELEKTROS ENERGIJOS  </w:t>
      </w:r>
      <w:r w:rsidR="00294DB0" w:rsidRPr="001F2706">
        <w:rPr>
          <w:rFonts w:eastAsia="Arial Unicode MS"/>
          <w:b/>
          <w:bCs/>
          <w:sz w:val="22"/>
          <w:szCs w:val="22"/>
          <w:bdr w:val="nil"/>
        </w:rPr>
        <w:t xml:space="preserve">BEI VARTOTOJŲ KAINŲ INDEKSO (VKI) </w:t>
      </w:r>
      <w:r w:rsidRPr="001F2706">
        <w:rPr>
          <w:rFonts w:eastAsia="Arial Unicode MS"/>
          <w:b/>
          <w:bCs/>
          <w:sz w:val="22"/>
          <w:szCs w:val="22"/>
          <w:bdr w:val="nil"/>
        </w:rPr>
        <w:t>DALIS 1 KM ĮKAINYJE:</w:t>
      </w:r>
    </w:p>
    <w:p w14:paraId="75EF0B65" w14:textId="7CF69FEC" w:rsidR="004B0209" w:rsidRPr="006862C4" w:rsidRDefault="006862C4" w:rsidP="006862C4">
      <w:pPr>
        <w:pStyle w:val="Sraopastraipa"/>
        <w:pBdr>
          <w:top w:val="nil"/>
          <w:left w:val="nil"/>
          <w:bottom w:val="nil"/>
          <w:right w:val="nil"/>
          <w:between w:val="nil"/>
          <w:bar w:val="nil"/>
        </w:pBdr>
        <w:jc w:val="right"/>
        <w:rPr>
          <w:rFonts w:eastAsia="Arial Unicode MS"/>
          <w:i/>
          <w:iCs/>
          <w:sz w:val="22"/>
          <w:szCs w:val="22"/>
          <w:bdr w:val="nil"/>
        </w:rPr>
      </w:pPr>
      <w:r>
        <w:rPr>
          <w:rFonts w:eastAsia="Arial Unicode MS"/>
          <w:sz w:val="22"/>
          <w:szCs w:val="22"/>
          <w:bdr w:val="nil"/>
        </w:rPr>
        <w:t xml:space="preserve">                   </w:t>
      </w:r>
      <w:r w:rsidRPr="006862C4">
        <w:rPr>
          <w:rFonts w:eastAsia="Arial Unicode MS"/>
          <w:i/>
          <w:iCs/>
          <w:sz w:val="22"/>
          <w:szCs w:val="22"/>
          <w:bdr w:val="nil"/>
        </w:rPr>
        <w:t>2 lentelė</w:t>
      </w:r>
      <w:r w:rsidR="004D6493" w:rsidRPr="006862C4">
        <w:rPr>
          <w:rFonts w:eastAsia="Arial Unicode MS"/>
          <w:i/>
          <w:iCs/>
          <w:sz w:val="22"/>
          <w:szCs w:val="22"/>
          <w:bdr w:val="nil"/>
        </w:rPr>
        <w:tab/>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2197"/>
        <w:gridCol w:w="1704"/>
        <w:gridCol w:w="1166"/>
        <w:gridCol w:w="1169"/>
        <w:gridCol w:w="1276"/>
        <w:gridCol w:w="1418"/>
        <w:gridCol w:w="1418"/>
        <w:gridCol w:w="1276"/>
        <w:gridCol w:w="1192"/>
        <w:gridCol w:w="1215"/>
        <w:gridCol w:w="17"/>
      </w:tblGrid>
      <w:tr w:rsidR="002E2F07" w:rsidRPr="00F21116" w14:paraId="5AC4F6E9" w14:textId="4ED6E20F" w:rsidTr="0008281B">
        <w:trPr>
          <w:gridAfter w:val="1"/>
          <w:wAfter w:w="6" w:type="pct"/>
          <w:trHeight w:val="174"/>
        </w:trPr>
        <w:tc>
          <w:tcPr>
            <w:tcW w:w="145" w:type="pct"/>
            <w:vMerge w:val="restart"/>
            <w:shd w:val="clear" w:color="auto" w:fill="F2F2F2"/>
          </w:tcPr>
          <w:p w14:paraId="7AA4FC73" w14:textId="77777777" w:rsidR="00BA2548" w:rsidRPr="00F21116" w:rsidRDefault="00BA2548" w:rsidP="008C75A3">
            <w:pPr>
              <w:widowControl w:val="0"/>
              <w:tabs>
                <w:tab w:val="left" w:pos="284"/>
                <w:tab w:val="left" w:pos="567"/>
              </w:tabs>
              <w:suppressAutoHyphens w:val="0"/>
              <w:autoSpaceDN/>
              <w:jc w:val="center"/>
              <w:textAlignment w:val="auto"/>
              <w:rPr>
                <w:rFonts w:eastAsia="Arial Unicode MS"/>
                <w:sz w:val="22"/>
                <w:szCs w:val="22"/>
                <w:bdr w:val="nil"/>
                <w:lang w:eastAsia="lt-LT"/>
              </w:rPr>
            </w:pPr>
            <w:r w:rsidRPr="00F21116">
              <w:rPr>
                <w:rFonts w:eastAsia="Arial Unicode MS"/>
                <w:sz w:val="22"/>
                <w:szCs w:val="22"/>
                <w:bdr w:val="nil"/>
                <w:lang w:eastAsia="lt-LT"/>
              </w:rPr>
              <w:t>Eil. Nr.</w:t>
            </w:r>
          </w:p>
        </w:tc>
        <w:tc>
          <w:tcPr>
            <w:tcW w:w="759" w:type="pct"/>
            <w:vMerge w:val="restart"/>
            <w:shd w:val="clear" w:color="auto" w:fill="F2F2F2"/>
          </w:tcPr>
          <w:p w14:paraId="2675B0AE"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r w:rsidRPr="00F21116">
              <w:rPr>
                <w:rFonts w:eastAsia="Arial Unicode MS"/>
                <w:sz w:val="22"/>
                <w:szCs w:val="22"/>
                <w:bdr w:val="nil"/>
                <w:lang w:eastAsia="lt-LT"/>
              </w:rPr>
              <w:t>Paslaugos pavadinimas</w:t>
            </w:r>
          </w:p>
        </w:tc>
        <w:tc>
          <w:tcPr>
            <w:tcW w:w="589" w:type="pct"/>
            <w:vMerge w:val="restart"/>
            <w:tcBorders>
              <w:right w:val="single" w:sz="4" w:space="0" w:color="auto"/>
            </w:tcBorders>
            <w:shd w:val="clear" w:color="auto" w:fill="F2F2F2"/>
            <w:vAlign w:val="center"/>
          </w:tcPr>
          <w:p w14:paraId="0C07C214"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Paslaugos </w:t>
            </w:r>
          </w:p>
          <w:p w14:paraId="20AD3BF4"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1 km įkainis Eur be PVM </w:t>
            </w:r>
          </w:p>
          <w:p w14:paraId="30E1CC72"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p>
        </w:tc>
        <w:tc>
          <w:tcPr>
            <w:tcW w:w="2228" w:type="pct"/>
            <w:gridSpan w:val="5"/>
            <w:tcBorders>
              <w:top w:val="single" w:sz="4" w:space="0" w:color="auto"/>
              <w:left w:val="single" w:sz="4" w:space="0" w:color="auto"/>
              <w:bottom w:val="single" w:sz="4" w:space="0" w:color="auto"/>
              <w:right w:val="nil"/>
            </w:tcBorders>
            <w:shd w:val="clear" w:color="auto" w:fill="F2F2F2"/>
            <w:vAlign w:val="center"/>
          </w:tcPr>
          <w:p w14:paraId="616CEBDB" w14:textId="77777777" w:rsidR="00BA2548" w:rsidRPr="00F21116" w:rsidRDefault="00BA2548" w:rsidP="006E6DEF">
            <w:pPr>
              <w:widowControl w:val="0"/>
              <w:tabs>
                <w:tab w:val="left" w:pos="284"/>
                <w:tab w:val="left" w:pos="567"/>
              </w:tabs>
              <w:suppressAutoHyphens w:val="0"/>
              <w:autoSpaceDN/>
              <w:ind w:firstLine="2189"/>
              <w:jc w:val="center"/>
              <w:textAlignment w:val="auto"/>
              <w:rPr>
                <w:color w:val="000000"/>
                <w:sz w:val="22"/>
                <w:szCs w:val="22"/>
                <w:lang w:eastAsia="lt-LT"/>
              </w:rPr>
            </w:pPr>
            <w:r w:rsidRPr="00F21116">
              <w:rPr>
                <w:color w:val="000000"/>
                <w:sz w:val="22"/>
                <w:szCs w:val="22"/>
                <w:lang w:eastAsia="lt-LT"/>
              </w:rPr>
              <w:t xml:space="preserve">Tame skaičiuje </w:t>
            </w:r>
          </w:p>
          <w:p w14:paraId="2AA12479" w14:textId="77777777" w:rsidR="00BA2548" w:rsidRPr="00F21116" w:rsidRDefault="00BA2548" w:rsidP="006E6DEF">
            <w:pPr>
              <w:widowControl w:val="0"/>
              <w:tabs>
                <w:tab w:val="left" w:pos="284"/>
                <w:tab w:val="left" w:pos="567"/>
              </w:tabs>
              <w:suppressAutoHyphens w:val="0"/>
              <w:autoSpaceDN/>
              <w:ind w:firstLine="2189"/>
              <w:jc w:val="center"/>
              <w:textAlignment w:val="auto"/>
              <w:rPr>
                <w:color w:val="000000"/>
                <w:sz w:val="22"/>
                <w:szCs w:val="22"/>
                <w:lang w:eastAsia="lt-LT"/>
              </w:rPr>
            </w:pPr>
            <w:r w:rsidRPr="00F21116">
              <w:rPr>
                <w:color w:val="000000"/>
                <w:sz w:val="22"/>
                <w:szCs w:val="22"/>
                <w:lang w:eastAsia="lt-LT"/>
              </w:rPr>
              <w:t>(paslaugos 1 km įkainyje)</w:t>
            </w:r>
          </w:p>
        </w:tc>
        <w:tc>
          <w:tcPr>
            <w:tcW w:w="441" w:type="pct"/>
            <w:tcBorders>
              <w:top w:val="single" w:sz="4" w:space="0" w:color="auto"/>
              <w:left w:val="nil"/>
              <w:bottom w:val="single" w:sz="4" w:space="0" w:color="auto"/>
              <w:right w:val="nil"/>
            </w:tcBorders>
            <w:shd w:val="clear" w:color="auto" w:fill="F2F2F2"/>
          </w:tcPr>
          <w:p w14:paraId="03010FBA"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p>
        </w:tc>
        <w:tc>
          <w:tcPr>
            <w:tcW w:w="832" w:type="pct"/>
            <w:gridSpan w:val="2"/>
            <w:tcBorders>
              <w:top w:val="single" w:sz="4" w:space="0" w:color="auto"/>
              <w:left w:val="nil"/>
              <w:bottom w:val="single" w:sz="4" w:space="0" w:color="auto"/>
              <w:right w:val="single" w:sz="4" w:space="0" w:color="auto"/>
            </w:tcBorders>
            <w:shd w:val="clear" w:color="auto" w:fill="F2F2F2"/>
          </w:tcPr>
          <w:p w14:paraId="24AB2D39"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p>
        </w:tc>
      </w:tr>
      <w:tr w:rsidR="002E2F07" w:rsidRPr="00F21116" w14:paraId="1E15381F" w14:textId="67FC5133" w:rsidTr="00CD30CB">
        <w:trPr>
          <w:gridAfter w:val="1"/>
          <w:wAfter w:w="6" w:type="pct"/>
          <w:trHeight w:val="283"/>
        </w:trPr>
        <w:tc>
          <w:tcPr>
            <w:tcW w:w="145" w:type="pct"/>
            <w:vMerge/>
            <w:shd w:val="clear" w:color="auto" w:fill="F2F2F2"/>
          </w:tcPr>
          <w:p w14:paraId="51412628"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p>
        </w:tc>
        <w:tc>
          <w:tcPr>
            <w:tcW w:w="759" w:type="pct"/>
            <w:vMerge/>
            <w:shd w:val="clear" w:color="auto" w:fill="F2F2F2"/>
          </w:tcPr>
          <w:p w14:paraId="4B61B162"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p>
        </w:tc>
        <w:tc>
          <w:tcPr>
            <w:tcW w:w="589" w:type="pct"/>
            <w:vMerge/>
            <w:shd w:val="clear" w:color="auto" w:fill="F2F2F2"/>
            <w:vAlign w:val="center"/>
          </w:tcPr>
          <w:p w14:paraId="7DDEE92B"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p>
        </w:tc>
        <w:tc>
          <w:tcPr>
            <w:tcW w:w="807" w:type="pct"/>
            <w:gridSpan w:val="2"/>
            <w:tcBorders>
              <w:top w:val="single" w:sz="4" w:space="0" w:color="auto"/>
            </w:tcBorders>
            <w:shd w:val="clear" w:color="auto" w:fill="F2F2F2"/>
            <w:vAlign w:val="center"/>
          </w:tcPr>
          <w:p w14:paraId="6BA41E64"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r w:rsidRPr="00F21116">
              <w:rPr>
                <w:sz w:val="22"/>
                <w:szCs w:val="22"/>
                <w:lang w:eastAsia="lt-LT"/>
              </w:rPr>
              <w:t>Darbo užmokestis</w:t>
            </w:r>
            <w:r w:rsidRPr="00F21116">
              <w:rPr>
                <w:sz w:val="22"/>
                <w:szCs w:val="22"/>
                <w:vertAlign w:val="superscript"/>
                <w:lang w:eastAsia="lt-LT"/>
              </w:rPr>
              <w:footnoteReference w:id="1"/>
            </w:r>
          </w:p>
        </w:tc>
        <w:tc>
          <w:tcPr>
            <w:tcW w:w="931" w:type="pct"/>
            <w:gridSpan w:val="2"/>
            <w:tcBorders>
              <w:top w:val="single" w:sz="4" w:space="0" w:color="auto"/>
            </w:tcBorders>
            <w:shd w:val="clear" w:color="auto" w:fill="F2F2F2"/>
            <w:vAlign w:val="center"/>
          </w:tcPr>
          <w:p w14:paraId="26B90693" w14:textId="1CA644B6" w:rsidR="00BA2548" w:rsidRPr="00F21116" w:rsidRDefault="00BA2548" w:rsidP="004B0209">
            <w:pPr>
              <w:widowControl w:val="0"/>
              <w:tabs>
                <w:tab w:val="left" w:pos="284"/>
                <w:tab w:val="left" w:pos="567"/>
              </w:tabs>
              <w:suppressAutoHyphens w:val="0"/>
              <w:autoSpaceDN/>
              <w:jc w:val="center"/>
              <w:textAlignment w:val="auto"/>
              <w:rPr>
                <w:color w:val="000000"/>
                <w:sz w:val="22"/>
                <w:szCs w:val="22"/>
                <w:lang w:eastAsia="lt-LT"/>
              </w:rPr>
            </w:pPr>
            <w:r>
              <w:rPr>
                <w:color w:val="000000"/>
                <w:sz w:val="22"/>
                <w:szCs w:val="22"/>
                <w:lang w:eastAsia="lt-LT"/>
              </w:rPr>
              <w:t xml:space="preserve">Dyzelinio kuro </w:t>
            </w:r>
            <w:r w:rsidR="002E2F07">
              <w:rPr>
                <w:color w:val="000000"/>
                <w:sz w:val="22"/>
                <w:szCs w:val="22"/>
                <w:lang w:eastAsia="lt-LT"/>
              </w:rPr>
              <w:t>kaina</w:t>
            </w:r>
          </w:p>
        </w:tc>
        <w:tc>
          <w:tcPr>
            <w:tcW w:w="931" w:type="pct"/>
            <w:gridSpan w:val="2"/>
            <w:tcBorders>
              <w:top w:val="single" w:sz="4" w:space="0" w:color="auto"/>
            </w:tcBorders>
            <w:shd w:val="clear" w:color="auto" w:fill="F2F2F2"/>
          </w:tcPr>
          <w:p w14:paraId="233E0A13" w14:textId="55DEE1F0" w:rsidR="00BA2548" w:rsidRPr="00F21116" w:rsidRDefault="002E2F07"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Elektros energijos</w:t>
            </w:r>
            <w:r>
              <w:rPr>
                <w:color w:val="000000"/>
                <w:sz w:val="22"/>
                <w:szCs w:val="22"/>
                <w:lang w:eastAsia="lt-LT"/>
              </w:rPr>
              <w:t xml:space="preserve">/ar kitos rūšies </w:t>
            </w:r>
            <w:r w:rsidR="0008281B">
              <w:rPr>
                <w:color w:val="000000"/>
                <w:sz w:val="22"/>
                <w:szCs w:val="22"/>
                <w:lang w:eastAsia="lt-LT"/>
              </w:rPr>
              <w:t>[______] įrašant</w:t>
            </w:r>
            <w:r>
              <w:rPr>
                <w:color w:val="000000"/>
                <w:sz w:val="22"/>
                <w:szCs w:val="22"/>
                <w:lang w:eastAsia="lt-LT"/>
              </w:rPr>
              <w:t xml:space="preserve"> rūšį arba pabraukiant </w:t>
            </w:r>
            <w:r w:rsidR="0008281B">
              <w:rPr>
                <w:color w:val="000000"/>
                <w:sz w:val="22"/>
                <w:szCs w:val="22"/>
                <w:lang w:eastAsia="lt-LT"/>
              </w:rPr>
              <w:t>tinkamą</w:t>
            </w:r>
            <w:r w:rsidR="0008281B" w:rsidRPr="00F21116">
              <w:rPr>
                <w:color w:val="000000"/>
                <w:sz w:val="22"/>
                <w:szCs w:val="22"/>
                <w:lang w:eastAsia="lt-LT"/>
              </w:rPr>
              <w:t xml:space="preserve"> </w:t>
            </w:r>
            <w:r w:rsidRPr="00F21116">
              <w:rPr>
                <w:color w:val="000000"/>
                <w:sz w:val="22"/>
                <w:szCs w:val="22"/>
                <w:lang w:eastAsia="lt-LT"/>
              </w:rPr>
              <w:t>kaina</w:t>
            </w:r>
          </w:p>
        </w:tc>
        <w:tc>
          <w:tcPr>
            <w:tcW w:w="832" w:type="pct"/>
            <w:gridSpan w:val="2"/>
            <w:tcBorders>
              <w:top w:val="single" w:sz="4" w:space="0" w:color="auto"/>
            </w:tcBorders>
            <w:shd w:val="clear" w:color="auto" w:fill="F2F2F2"/>
          </w:tcPr>
          <w:p w14:paraId="55C3F5A1" w14:textId="6B9FE922" w:rsidR="00BA2548" w:rsidRPr="00F21116" w:rsidRDefault="002E2F07"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VKI dalis</w:t>
            </w:r>
          </w:p>
        </w:tc>
      </w:tr>
      <w:tr w:rsidR="002E2F07" w:rsidRPr="00F21116" w14:paraId="220361DE" w14:textId="363AE6AC" w:rsidTr="00CD30CB">
        <w:trPr>
          <w:trHeight w:val="236"/>
        </w:trPr>
        <w:tc>
          <w:tcPr>
            <w:tcW w:w="145" w:type="pct"/>
            <w:vMerge/>
            <w:shd w:val="clear" w:color="auto" w:fill="F2F2F2"/>
          </w:tcPr>
          <w:p w14:paraId="2F16C019"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759" w:type="pct"/>
            <w:vMerge/>
            <w:shd w:val="clear" w:color="auto" w:fill="F2F2F2"/>
          </w:tcPr>
          <w:p w14:paraId="16D459D3"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589" w:type="pct"/>
            <w:vMerge/>
            <w:shd w:val="clear" w:color="auto" w:fill="F2F2F2"/>
            <w:vAlign w:val="center"/>
          </w:tcPr>
          <w:p w14:paraId="6B86A5DA"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03" w:type="pct"/>
            <w:shd w:val="clear" w:color="auto" w:fill="F2F2F2"/>
            <w:vAlign w:val="center"/>
          </w:tcPr>
          <w:p w14:paraId="279590DC"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2FE31AB8"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procentais</w:t>
            </w:r>
          </w:p>
        </w:tc>
        <w:tc>
          <w:tcPr>
            <w:tcW w:w="404" w:type="pct"/>
            <w:shd w:val="clear" w:color="auto" w:fill="F2F2F2"/>
            <w:vAlign w:val="center"/>
          </w:tcPr>
          <w:p w14:paraId="3684D3AB"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20B92442"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Eur</w:t>
            </w:r>
          </w:p>
        </w:tc>
        <w:tc>
          <w:tcPr>
            <w:tcW w:w="441" w:type="pct"/>
            <w:shd w:val="clear" w:color="auto" w:fill="F2F2F2"/>
            <w:vAlign w:val="center"/>
          </w:tcPr>
          <w:p w14:paraId="79B0C958"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0E293F37"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procentais</w:t>
            </w:r>
          </w:p>
        </w:tc>
        <w:tc>
          <w:tcPr>
            <w:tcW w:w="490" w:type="pct"/>
            <w:shd w:val="clear" w:color="auto" w:fill="F2F2F2"/>
            <w:vAlign w:val="center"/>
          </w:tcPr>
          <w:p w14:paraId="5F6AD966"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212315A4"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sz w:val="22"/>
                <w:szCs w:val="22"/>
                <w:lang w:eastAsia="lt-LT"/>
              </w:rPr>
              <w:t>Eur</w:t>
            </w:r>
          </w:p>
        </w:tc>
        <w:tc>
          <w:tcPr>
            <w:tcW w:w="490" w:type="pct"/>
            <w:shd w:val="clear" w:color="auto" w:fill="F2F2F2"/>
            <w:vAlign w:val="center"/>
          </w:tcPr>
          <w:p w14:paraId="2994F09E"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1B5A7745" w14:textId="51DFB5F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procentais</w:t>
            </w:r>
          </w:p>
        </w:tc>
        <w:tc>
          <w:tcPr>
            <w:tcW w:w="441" w:type="pct"/>
            <w:shd w:val="clear" w:color="auto" w:fill="F2F2F2"/>
            <w:vAlign w:val="center"/>
          </w:tcPr>
          <w:p w14:paraId="0E549309"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6E2BD125" w14:textId="5D996CA0"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sz w:val="22"/>
                <w:szCs w:val="22"/>
                <w:lang w:eastAsia="lt-LT"/>
              </w:rPr>
              <w:t>Eur</w:t>
            </w:r>
          </w:p>
        </w:tc>
        <w:tc>
          <w:tcPr>
            <w:tcW w:w="412" w:type="pct"/>
            <w:shd w:val="clear" w:color="auto" w:fill="F2F2F2"/>
          </w:tcPr>
          <w:p w14:paraId="4742787C"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6FCD89FD" w14:textId="5C14FA72" w:rsidR="002E2F07" w:rsidRPr="00F21116" w:rsidRDefault="002E2F07" w:rsidP="002E2F07">
            <w:pPr>
              <w:widowControl w:val="0"/>
              <w:tabs>
                <w:tab w:val="left" w:pos="284"/>
                <w:tab w:val="left" w:pos="567"/>
              </w:tabs>
              <w:suppressAutoHyphens w:val="0"/>
              <w:autoSpaceDN/>
              <w:ind w:left="-12" w:firstLine="12"/>
              <w:jc w:val="center"/>
              <w:textAlignment w:val="auto"/>
              <w:rPr>
                <w:color w:val="000000"/>
                <w:sz w:val="22"/>
                <w:szCs w:val="22"/>
                <w:lang w:eastAsia="lt-LT"/>
              </w:rPr>
            </w:pPr>
            <w:r w:rsidRPr="00F21116">
              <w:rPr>
                <w:color w:val="000000"/>
                <w:sz w:val="22"/>
                <w:szCs w:val="22"/>
                <w:lang w:eastAsia="lt-LT"/>
              </w:rPr>
              <w:t>procentais</w:t>
            </w:r>
          </w:p>
        </w:tc>
        <w:tc>
          <w:tcPr>
            <w:tcW w:w="426" w:type="pct"/>
            <w:gridSpan w:val="2"/>
            <w:shd w:val="clear" w:color="auto" w:fill="F2F2F2"/>
          </w:tcPr>
          <w:p w14:paraId="2BD8D99B"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0CB01D3E" w14:textId="3920E241" w:rsidR="002E2F07" w:rsidRPr="00F21116" w:rsidRDefault="002E2F07" w:rsidP="002E2F07">
            <w:pPr>
              <w:widowControl w:val="0"/>
              <w:tabs>
                <w:tab w:val="left" w:pos="284"/>
                <w:tab w:val="left" w:pos="567"/>
              </w:tabs>
              <w:suppressAutoHyphens w:val="0"/>
              <w:autoSpaceDN/>
              <w:ind w:left="-12" w:firstLine="12"/>
              <w:jc w:val="center"/>
              <w:textAlignment w:val="auto"/>
              <w:rPr>
                <w:color w:val="000000"/>
                <w:sz w:val="22"/>
                <w:szCs w:val="22"/>
                <w:lang w:eastAsia="lt-LT"/>
              </w:rPr>
            </w:pPr>
            <w:r w:rsidRPr="00F21116">
              <w:rPr>
                <w:sz w:val="22"/>
                <w:szCs w:val="22"/>
                <w:lang w:eastAsia="lt-LT"/>
              </w:rPr>
              <w:t>Eur</w:t>
            </w:r>
          </w:p>
        </w:tc>
      </w:tr>
      <w:tr w:rsidR="0008281B" w:rsidRPr="00F21116" w14:paraId="25EFC65A" w14:textId="050C44B9" w:rsidTr="00CD30CB">
        <w:trPr>
          <w:trHeight w:val="402"/>
        </w:trPr>
        <w:tc>
          <w:tcPr>
            <w:tcW w:w="145" w:type="pct"/>
            <w:tcBorders>
              <w:top w:val="single" w:sz="4" w:space="0" w:color="auto"/>
              <w:left w:val="single" w:sz="4" w:space="0" w:color="auto"/>
              <w:bottom w:val="single" w:sz="4" w:space="0" w:color="auto"/>
              <w:right w:val="single" w:sz="4" w:space="0" w:color="auto"/>
            </w:tcBorders>
          </w:tcPr>
          <w:p w14:paraId="76CE4B00" w14:textId="77777777" w:rsidR="002E2F07" w:rsidRPr="00F21116" w:rsidRDefault="002E2F07" w:rsidP="002E2F07">
            <w:pPr>
              <w:rPr>
                <w:sz w:val="22"/>
                <w:szCs w:val="22"/>
              </w:rPr>
            </w:pPr>
            <w:r w:rsidRPr="00F21116">
              <w:rPr>
                <w:sz w:val="22"/>
                <w:szCs w:val="22"/>
              </w:rPr>
              <w:t>1.</w:t>
            </w:r>
          </w:p>
        </w:tc>
        <w:tc>
          <w:tcPr>
            <w:tcW w:w="759" w:type="pct"/>
            <w:tcBorders>
              <w:top w:val="single" w:sz="4" w:space="0" w:color="auto"/>
              <w:left w:val="single" w:sz="4" w:space="0" w:color="auto"/>
              <w:bottom w:val="single" w:sz="4" w:space="0" w:color="auto"/>
              <w:right w:val="single" w:sz="4" w:space="0" w:color="auto"/>
            </w:tcBorders>
          </w:tcPr>
          <w:p w14:paraId="63203888" w14:textId="49ECF921" w:rsidR="002E2F07" w:rsidRPr="00F21116" w:rsidRDefault="002E2F07" w:rsidP="002E2F07">
            <w:pPr>
              <w:jc w:val="both"/>
              <w:rPr>
                <w:sz w:val="22"/>
                <w:szCs w:val="22"/>
              </w:rPr>
            </w:pPr>
            <w:r w:rsidRPr="00F21116">
              <w:rPr>
                <w:sz w:val="22"/>
                <w:szCs w:val="22"/>
              </w:rPr>
              <w:t xml:space="preserve">Viešojo keleivių vežimo paslauga </w:t>
            </w:r>
            <w:r w:rsidR="005818FA">
              <w:rPr>
                <w:sz w:val="22"/>
                <w:szCs w:val="22"/>
              </w:rPr>
              <w:t xml:space="preserve">Lazdijų </w:t>
            </w:r>
            <w:r w:rsidRPr="00F21116">
              <w:rPr>
                <w:sz w:val="22"/>
                <w:szCs w:val="22"/>
              </w:rPr>
              <w:t>rajone</w:t>
            </w:r>
            <w:r w:rsidR="00BF5239">
              <w:rPr>
                <w:sz w:val="22"/>
                <w:szCs w:val="22"/>
              </w:rPr>
              <w:t xml:space="preserve"> (I etapas)</w:t>
            </w:r>
          </w:p>
        </w:tc>
        <w:tc>
          <w:tcPr>
            <w:tcW w:w="589" w:type="pct"/>
            <w:vAlign w:val="center"/>
          </w:tcPr>
          <w:p w14:paraId="6625AB38" w14:textId="77777777" w:rsidR="002E2F07" w:rsidRPr="00F21116" w:rsidRDefault="002E2F07" w:rsidP="002E2F07">
            <w:pPr>
              <w:jc w:val="center"/>
              <w:rPr>
                <w:color w:val="FF0000"/>
                <w:sz w:val="22"/>
                <w:szCs w:val="22"/>
              </w:rPr>
            </w:pPr>
            <w:r w:rsidRPr="00CD30CB">
              <w:rPr>
                <w:i/>
                <w:iCs/>
                <w:sz w:val="22"/>
                <w:szCs w:val="22"/>
              </w:rPr>
              <w:t xml:space="preserve">Įrašomas įkainis iš pasiūlymo formos 1 lentelės </w:t>
            </w:r>
          </w:p>
        </w:tc>
        <w:tc>
          <w:tcPr>
            <w:tcW w:w="403" w:type="pct"/>
            <w:vAlign w:val="center"/>
          </w:tcPr>
          <w:p w14:paraId="4E26802C"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04" w:type="pct"/>
            <w:vAlign w:val="center"/>
          </w:tcPr>
          <w:p w14:paraId="3610095A"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41" w:type="pct"/>
            <w:vAlign w:val="center"/>
          </w:tcPr>
          <w:p w14:paraId="204394B8"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90" w:type="pct"/>
            <w:vAlign w:val="center"/>
          </w:tcPr>
          <w:p w14:paraId="5BAD1435"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p w14:paraId="19ED2C64"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90" w:type="pct"/>
          </w:tcPr>
          <w:p w14:paraId="3ACCCAD3"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41" w:type="pct"/>
          </w:tcPr>
          <w:p w14:paraId="5D8DD9F7"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12" w:type="pct"/>
          </w:tcPr>
          <w:p w14:paraId="5A847EBC"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26" w:type="pct"/>
            <w:gridSpan w:val="2"/>
          </w:tcPr>
          <w:p w14:paraId="42B51ECF"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r>
      <w:tr w:rsidR="00BF5239" w:rsidRPr="00F21116" w14:paraId="300A58A0" w14:textId="77777777" w:rsidTr="00CD30CB">
        <w:trPr>
          <w:trHeight w:val="402"/>
        </w:trPr>
        <w:tc>
          <w:tcPr>
            <w:tcW w:w="145" w:type="pct"/>
            <w:tcBorders>
              <w:top w:val="single" w:sz="4" w:space="0" w:color="auto"/>
              <w:left w:val="single" w:sz="4" w:space="0" w:color="auto"/>
              <w:bottom w:val="single" w:sz="4" w:space="0" w:color="auto"/>
              <w:right w:val="single" w:sz="4" w:space="0" w:color="auto"/>
            </w:tcBorders>
          </w:tcPr>
          <w:p w14:paraId="13E0E3F6" w14:textId="12CA3244" w:rsidR="00BF5239" w:rsidRPr="00F21116" w:rsidRDefault="00BF5239" w:rsidP="002E2F07">
            <w:pPr>
              <w:rPr>
                <w:sz w:val="22"/>
                <w:szCs w:val="22"/>
              </w:rPr>
            </w:pPr>
            <w:r>
              <w:rPr>
                <w:sz w:val="22"/>
                <w:szCs w:val="22"/>
              </w:rPr>
              <w:t>2.</w:t>
            </w:r>
          </w:p>
        </w:tc>
        <w:tc>
          <w:tcPr>
            <w:tcW w:w="759" w:type="pct"/>
            <w:tcBorders>
              <w:top w:val="single" w:sz="4" w:space="0" w:color="auto"/>
              <w:left w:val="single" w:sz="4" w:space="0" w:color="auto"/>
              <w:bottom w:val="single" w:sz="4" w:space="0" w:color="auto"/>
              <w:right w:val="single" w:sz="4" w:space="0" w:color="auto"/>
            </w:tcBorders>
          </w:tcPr>
          <w:p w14:paraId="3596012D" w14:textId="7F4D0F84" w:rsidR="00BF5239" w:rsidRPr="00F21116" w:rsidRDefault="00BF5239" w:rsidP="002E2F07">
            <w:pPr>
              <w:jc w:val="both"/>
              <w:rPr>
                <w:sz w:val="22"/>
                <w:szCs w:val="22"/>
              </w:rPr>
            </w:pPr>
            <w:r w:rsidRPr="00F21116">
              <w:rPr>
                <w:sz w:val="22"/>
                <w:szCs w:val="22"/>
              </w:rPr>
              <w:t xml:space="preserve">Viešojo keleivių vežimo paslauga </w:t>
            </w:r>
            <w:r>
              <w:rPr>
                <w:sz w:val="22"/>
                <w:szCs w:val="22"/>
              </w:rPr>
              <w:t xml:space="preserve">Lazdijų </w:t>
            </w:r>
            <w:r w:rsidRPr="00F21116">
              <w:rPr>
                <w:sz w:val="22"/>
                <w:szCs w:val="22"/>
              </w:rPr>
              <w:t>rajone</w:t>
            </w:r>
            <w:r>
              <w:rPr>
                <w:sz w:val="22"/>
                <w:szCs w:val="22"/>
              </w:rPr>
              <w:t xml:space="preserve"> (II etapas)</w:t>
            </w:r>
          </w:p>
        </w:tc>
        <w:tc>
          <w:tcPr>
            <w:tcW w:w="589" w:type="pct"/>
            <w:vAlign w:val="center"/>
          </w:tcPr>
          <w:p w14:paraId="56B7E6A6" w14:textId="561E7076" w:rsidR="00BF5239" w:rsidRPr="00CD30CB" w:rsidRDefault="00BF5239" w:rsidP="002E2F07">
            <w:pPr>
              <w:jc w:val="center"/>
              <w:rPr>
                <w:i/>
                <w:iCs/>
                <w:sz w:val="22"/>
                <w:szCs w:val="22"/>
              </w:rPr>
            </w:pPr>
            <w:r w:rsidRPr="00CD30CB">
              <w:rPr>
                <w:i/>
                <w:iCs/>
                <w:sz w:val="22"/>
                <w:szCs w:val="22"/>
              </w:rPr>
              <w:t>Įrašomas įkainis iš pasiūlymo formos 1 lentelės</w:t>
            </w:r>
          </w:p>
        </w:tc>
        <w:tc>
          <w:tcPr>
            <w:tcW w:w="403" w:type="pct"/>
            <w:vAlign w:val="center"/>
          </w:tcPr>
          <w:p w14:paraId="68185D32"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c>
          <w:tcPr>
            <w:tcW w:w="404" w:type="pct"/>
            <w:vAlign w:val="center"/>
          </w:tcPr>
          <w:p w14:paraId="09BC40C7"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c>
          <w:tcPr>
            <w:tcW w:w="441" w:type="pct"/>
            <w:vAlign w:val="center"/>
          </w:tcPr>
          <w:p w14:paraId="160DBE34"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c>
          <w:tcPr>
            <w:tcW w:w="490" w:type="pct"/>
            <w:vAlign w:val="center"/>
          </w:tcPr>
          <w:p w14:paraId="2846954D"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c>
          <w:tcPr>
            <w:tcW w:w="490" w:type="pct"/>
          </w:tcPr>
          <w:p w14:paraId="36DA7E98"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c>
          <w:tcPr>
            <w:tcW w:w="441" w:type="pct"/>
          </w:tcPr>
          <w:p w14:paraId="77375BF7"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c>
          <w:tcPr>
            <w:tcW w:w="412" w:type="pct"/>
          </w:tcPr>
          <w:p w14:paraId="21D00F43"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c>
          <w:tcPr>
            <w:tcW w:w="426" w:type="pct"/>
            <w:gridSpan w:val="2"/>
          </w:tcPr>
          <w:p w14:paraId="45E652FC" w14:textId="77777777" w:rsidR="00BF5239" w:rsidRPr="00F21116" w:rsidRDefault="00BF5239" w:rsidP="002E2F07">
            <w:pPr>
              <w:widowControl w:val="0"/>
              <w:tabs>
                <w:tab w:val="left" w:pos="284"/>
                <w:tab w:val="left" w:pos="567"/>
              </w:tabs>
              <w:suppressAutoHyphens w:val="0"/>
              <w:autoSpaceDN/>
              <w:jc w:val="center"/>
              <w:textAlignment w:val="auto"/>
              <w:rPr>
                <w:sz w:val="22"/>
                <w:szCs w:val="22"/>
                <w:lang w:eastAsia="lt-LT"/>
              </w:rPr>
            </w:pPr>
          </w:p>
        </w:tc>
      </w:tr>
    </w:tbl>
    <w:p w14:paraId="665F8CAF" w14:textId="77777777" w:rsidR="004B0209" w:rsidRDefault="004B0209" w:rsidP="004D6493">
      <w:pPr>
        <w:pBdr>
          <w:top w:val="nil"/>
          <w:left w:val="nil"/>
          <w:bottom w:val="nil"/>
          <w:right w:val="nil"/>
          <w:between w:val="nil"/>
          <w:bar w:val="nil"/>
        </w:pBdr>
        <w:jc w:val="both"/>
        <w:rPr>
          <w:rFonts w:eastAsia="Arial Unicode MS"/>
          <w:b/>
          <w:bCs/>
          <w:sz w:val="22"/>
          <w:szCs w:val="22"/>
          <w:bdr w:val="nil"/>
        </w:rPr>
      </w:pPr>
    </w:p>
    <w:p w14:paraId="37C77021" w14:textId="14F0DFC1" w:rsidR="001F2706" w:rsidRPr="006862C4" w:rsidRDefault="006862C4" w:rsidP="006862C4">
      <w:pPr>
        <w:ind w:firstLine="567"/>
        <w:jc w:val="both"/>
      </w:pPr>
      <w:r>
        <w:t xml:space="preserve">7. </w:t>
      </w:r>
      <w:r w:rsidR="005669FA">
        <w:t>Dalyvi</w:t>
      </w:r>
      <w:r w:rsidR="006B6861">
        <w:t xml:space="preserve">s, teikdamas pasiūlymą, siūlo </w:t>
      </w:r>
      <w:r w:rsidR="003875C7">
        <w:t xml:space="preserve">Paslaugas suteikti šiais terminais, kurie bus vertinami ekonominiame naudingume pagal specialiųjų pirkimo sąlygų </w:t>
      </w:r>
      <w:r w:rsidR="001F0F39">
        <w:t>7 priedą:</w:t>
      </w:r>
      <w:r w:rsidR="001F2706">
        <w:rPr>
          <w:bCs/>
          <w:i/>
          <w:color w:val="000000"/>
        </w:rPr>
        <w:t xml:space="preserve">   </w:t>
      </w:r>
    </w:p>
    <w:p w14:paraId="268D71A8" w14:textId="10F5010D" w:rsidR="00E37EA0" w:rsidRDefault="006862C4" w:rsidP="00E37EA0">
      <w:pPr>
        <w:spacing w:before="120" w:after="120"/>
        <w:ind w:left="11664" w:firstLine="1296"/>
      </w:pPr>
      <w:r>
        <w:rPr>
          <w:bCs/>
          <w:i/>
          <w:color w:val="000000"/>
        </w:rPr>
        <w:t xml:space="preserve">         </w:t>
      </w:r>
      <w:r w:rsidR="00E37EA0" w:rsidRPr="0083161D">
        <w:rPr>
          <w:bCs/>
          <w:i/>
          <w:color w:val="000000"/>
        </w:rPr>
        <w:t>3 lentelė</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9"/>
        <w:gridCol w:w="5387"/>
      </w:tblGrid>
      <w:tr w:rsidR="00BD7586" w:rsidRPr="001977E0" w14:paraId="471E5F01" w14:textId="77777777" w:rsidTr="005B7AF8">
        <w:tc>
          <w:tcPr>
            <w:tcW w:w="8959" w:type="dxa"/>
            <w:vAlign w:val="center"/>
          </w:tcPr>
          <w:p w14:paraId="4302D13A" w14:textId="2C8B91EB" w:rsidR="00BD7586" w:rsidRPr="009731C3" w:rsidRDefault="00BD7586" w:rsidP="00901720">
            <w:pPr>
              <w:jc w:val="center"/>
              <w:rPr>
                <w:sz w:val="22"/>
                <w:szCs w:val="22"/>
              </w:rPr>
            </w:pPr>
            <w:r w:rsidRPr="009731C3">
              <w:rPr>
                <w:sz w:val="22"/>
                <w:szCs w:val="22"/>
              </w:rPr>
              <w:t xml:space="preserve">Vertinimo kriterijus </w:t>
            </w:r>
          </w:p>
        </w:tc>
        <w:tc>
          <w:tcPr>
            <w:tcW w:w="5387" w:type="dxa"/>
            <w:vAlign w:val="center"/>
          </w:tcPr>
          <w:p w14:paraId="5E2185FF" w14:textId="776CC004" w:rsidR="00BD7586" w:rsidRPr="009731C3" w:rsidRDefault="00101B10" w:rsidP="00901720">
            <w:pPr>
              <w:ind w:hanging="7"/>
              <w:jc w:val="center"/>
              <w:rPr>
                <w:sz w:val="22"/>
                <w:szCs w:val="22"/>
              </w:rPr>
            </w:pPr>
            <w:r w:rsidRPr="009731C3">
              <w:rPr>
                <w:sz w:val="22"/>
                <w:szCs w:val="22"/>
              </w:rPr>
              <w:t xml:space="preserve">Siūloma Dalyvio reikšmė </w:t>
            </w:r>
            <w:r w:rsidR="005818FA">
              <w:rPr>
                <w:sz w:val="22"/>
                <w:szCs w:val="22"/>
              </w:rPr>
              <w:t>metais</w:t>
            </w:r>
          </w:p>
        </w:tc>
      </w:tr>
      <w:tr w:rsidR="00BD7586" w:rsidRPr="001977E0" w14:paraId="39F9521B" w14:textId="77777777" w:rsidTr="005B7AF8">
        <w:tc>
          <w:tcPr>
            <w:tcW w:w="8959" w:type="dxa"/>
          </w:tcPr>
          <w:p w14:paraId="5069558F" w14:textId="77777777" w:rsidR="005B7AF8" w:rsidRDefault="005B7AF8" w:rsidP="00901720">
            <w:pPr>
              <w:jc w:val="both"/>
              <w:rPr>
                <w:bCs/>
                <w:sz w:val="22"/>
                <w:szCs w:val="22"/>
              </w:rPr>
            </w:pPr>
          </w:p>
          <w:p w14:paraId="6ADE3632" w14:textId="2C944D61" w:rsidR="00BD7586" w:rsidRPr="00533B08" w:rsidRDefault="00BD7586" w:rsidP="00901720">
            <w:pPr>
              <w:jc w:val="both"/>
              <w:rPr>
                <w:bCs/>
                <w:sz w:val="22"/>
                <w:szCs w:val="22"/>
              </w:rPr>
            </w:pPr>
            <w:r w:rsidRPr="00533B08">
              <w:rPr>
                <w:bCs/>
                <w:sz w:val="22"/>
                <w:szCs w:val="22"/>
              </w:rPr>
              <w:t xml:space="preserve">Antras kriterijus – </w:t>
            </w:r>
            <w:r w:rsidR="005818FA">
              <w:rPr>
                <w:bCs/>
                <w:sz w:val="22"/>
                <w:szCs w:val="22"/>
              </w:rPr>
              <w:t>Seniausios siūlomos t</w:t>
            </w:r>
            <w:r w:rsidRPr="00533B08">
              <w:rPr>
                <w:bCs/>
                <w:sz w:val="22"/>
                <w:szCs w:val="22"/>
              </w:rPr>
              <w:t>ransporto priemon</w:t>
            </w:r>
            <w:r w:rsidR="005818FA">
              <w:rPr>
                <w:bCs/>
                <w:sz w:val="22"/>
                <w:szCs w:val="22"/>
              </w:rPr>
              <w:t>ės pirmosios registracijos data</w:t>
            </w:r>
            <w:r w:rsidRPr="00533B08">
              <w:rPr>
                <w:bCs/>
                <w:sz w:val="22"/>
                <w:szCs w:val="22"/>
              </w:rPr>
              <w:t xml:space="preserve"> (T</w:t>
            </w:r>
            <w:r w:rsidRPr="00533B08">
              <w:rPr>
                <w:bCs/>
                <w:sz w:val="22"/>
                <w:szCs w:val="22"/>
                <w:vertAlign w:val="subscript"/>
              </w:rPr>
              <w:t>1</w:t>
            </w:r>
            <w:r w:rsidRPr="00533B08">
              <w:rPr>
                <w:bCs/>
                <w:sz w:val="22"/>
                <w:szCs w:val="22"/>
              </w:rPr>
              <w:t xml:space="preserve">) </w:t>
            </w:r>
          </w:p>
        </w:tc>
        <w:tc>
          <w:tcPr>
            <w:tcW w:w="5387" w:type="dxa"/>
            <w:vAlign w:val="center"/>
          </w:tcPr>
          <w:p w14:paraId="0544699D" w14:textId="77777777" w:rsidR="005B7AF8" w:rsidRDefault="005B7AF8" w:rsidP="00901720">
            <w:pPr>
              <w:ind w:firstLine="340"/>
              <w:jc w:val="center"/>
              <w:rPr>
                <w:sz w:val="22"/>
                <w:szCs w:val="22"/>
              </w:rPr>
            </w:pPr>
          </w:p>
          <w:p w14:paraId="02318133" w14:textId="717A8B71" w:rsidR="00BD7586" w:rsidRDefault="00101B10" w:rsidP="00901720">
            <w:pPr>
              <w:ind w:firstLine="340"/>
              <w:jc w:val="center"/>
              <w:rPr>
                <w:sz w:val="22"/>
                <w:szCs w:val="22"/>
              </w:rPr>
            </w:pPr>
            <w:r w:rsidRPr="00101B10">
              <w:rPr>
                <w:sz w:val="22"/>
                <w:szCs w:val="22"/>
              </w:rPr>
              <w:t>[</w:t>
            </w:r>
            <w:r w:rsidR="006F6A8A">
              <w:rPr>
                <w:sz w:val="22"/>
                <w:szCs w:val="22"/>
              </w:rPr>
              <w:t>.........</w:t>
            </w:r>
            <w:r w:rsidRPr="00101B10">
              <w:rPr>
                <w:sz w:val="22"/>
                <w:szCs w:val="22"/>
              </w:rPr>
              <w:t xml:space="preserve">] </w:t>
            </w:r>
            <w:r w:rsidR="005818FA">
              <w:rPr>
                <w:sz w:val="22"/>
                <w:szCs w:val="22"/>
              </w:rPr>
              <w:t>metai</w:t>
            </w:r>
          </w:p>
          <w:p w14:paraId="69D20AE8" w14:textId="124FA621" w:rsidR="007468C5" w:rsidRPr="007468C5" w:rsidRDefault="007468C5" w:rsidP="00901720">
            <w:pPr>
              <w:ind w:firstLine="340"/>
              <w:jc w:val="center"/>
              <w:rPr>
                <w:sz w:val="16"/>
                <w:szCs w:val="16"/>
              </w:rPr>
            </w:pPr>
          </w:p>
        </w:tc>
      </w:tr>
    </w:tbl>
    <w:p w14:paraId="0158556B" w14:textId="0E1DC533" w:rsidR="0094141B" w:rsidRDefault="005669FA" w:rsidP="004D6493">
      <w:r>
        <w:t xml:space="preserve"> </w:t>
      </w:r>
    </w:p>
    <w:p w14:paraId="58C3E5C8" w14:textId="77777777" w:rsidR="00F47490" w:rsidRDefault="00F47490" w:rsidP="004D6493"/>
    <w:p w14:paraId="045A928D" w14:textId="77777777" w:rsidR="00F47490" w:rsidRDefault="00F47490" w:rsidP="004D6493"/>
    <w:p w14:paraId="31F5D487" w14:textId="77777777" w:rsidR="00F47490" w:rsidRDefault="00F47490" w:rsidP="004D6493"/>
    <w:p w14:paraId="518C5F43" w14:textId="77777777" w:rsidR="006862C4" w:rsidRDefault="006862C4" w:rsidP="004D6493"/>
    <w:p w14:paraId="64D50784" w14:textId="77777777" w:rsidR="006862C4" w:rsidRDefault="006862C4" w:rsidP="004D6493"/>
    <w:p w14:paraId="43929DB0" w14:textId="77777777" w:rsidR="00F47490" w:rsidRDefault="00F47490" w:rsidP="004D6493"/>
    <w:p w14:paraId="37A7B7D5" w14:textId="77777777" w:rsidR="00F47490" w:rsidRDefault="00F47490" w:rsidP="004D6493"/>
    <w:p w14:paraId="472A8679" w14:textId="025687AF" w:rsidR="004D6493" w:rsidRPr="0083161D" w:rsidRDefault="004D6493" w:rsidP="006862C4">
      <w:pPr>
        <w:ind w:firstLine="567"/>
      </w:pPr>
      <w:r w:rsidRPr="0083161D">
        <w:t xml:space="preserve">Dalyvis pasiūlyme privalo </w:t>
      </w:r>
      <w:r w:rsidR="00F47490">
        <w:t>žemiau</w:t>
      </w:r>
      <w:r w:rsidR="001F2706">
        <w:t>, 4 lentelėje,</w:t>
      </w:r>
      <w:r w:rsidR="00F47490">
        <w:t xml:space="preserve"> </w:t>
      </w:r>
      <w:r w:rsidRPr="0083161D">
        <w:t>išviešinti subtiekėjus ir ūkio subjektus, kurių pajėgumais remiasi, taip pat nurodyti ir kitus žinomus subtiekėjus:</w:t>
      </w:r>
    </w:p>
    <w:p w14:paraId="252D416D" w14:textId="77777777" w:rsidR="006862C4" w:rsidRDefault="006862C4" w:rsidP="006862C4">
      <w:pPr>
        <w:tabs>
          <w:tab w:val="left" w:pos="0"/>
          <w:tab w:val="left" w:pos="851"/>
        </w:tabs>
        <w:suppressAutoHyphens w:val="0"/>
        <w:autoSpaceDN/>
        <w:spacing w:after="160" w:line="276" w:lineRule="auto"/>
        <w:ind w:firstLine="284"/>
        <w:jc w:val="both"/>
        <w:textAlignment w:val="auto"/>
        <w:rPr>
          <w:rFonts w:eastAsia="Calibri"/>
          <w:b/>
          <w:bCs/>
          <w:lang w:eastAsia="lt-LT"/>
        </w:rPr>
      </w:pPr>
      <w:bookmarkStart w:id="0" w:name="_Toc329443227"/>
    </w:p>
    <w:p w14:paraId="107C8E9E" w14:textId="2A6FFC42" w:rsidR="005B7AF8" w:rsidRDefault="006862C4" w:rsidP="006862C4">
      <w:pPr>
        <w:tabs>
          <w:tab w:val="left" w:pos="0"/>
          <w:tab w:val="left" w:pos="851"/>
        </w:tabs>
        <w:suppressAutoHyphens w:val="0"/>
        <w:autoSpaceDN/>
        <w:spacing w:after="160" w:line="276" w:lineRule="auto"/>
        <w:ind w:firstLine="567"/>
        <w:jc w:val="both"/>
        <w:textAlignment w:val="auto"/>
        <w:rPr>
          <w:rFonts w:eastAsia="Calibri"/>
          <w:iCs/>
          <w:lang w:eastAsia="lt-LT"/>
        </w:rPr>
      </w:pPr>
      <w:r>
        <w:rPr>
          <w:rFonts w:eastAsia="Calibri"/>
          <w:b/>
          <w:bCs/>
          <w:lang w:eastAsia="lt-LT"/>
        </w:rPr>
        <w:t xml:space="preserve">8. </w:t>
      </w:r>
      <w:r w:rsidR="005B7AF8" w:rsidRPr="006862C4">
        <w:rPr>
          <w:rFonts w:eastAsia="Calibri"/>
          <w:b/>
          <w:bCs/>
          <w:lang w:eastAsia="lt-LT"/>
        </w:rPr>
        <w:t>Informacija apie ūkio subjektus, kurių pajėgumais tiekėjas remiasi, kad atitiktų perkančiosios organizacijos keliamus kvalifikacijos reikalavimus</w:t>
      </w:r>
      <w:r w:rsidR="005B7AF8" w:rsidRPr="006862C4">
        <w:rPr>
          <w:rFonts w:eastAsia="Calibri"/>
          <w:bCs/>
          <w:lang w:eastAsia="lt-LT"/>
        </w:rPr>
        <w:t xml:space="preserve"> (jeigu tokie reikalavimai keliami) </w:t>
      </w:r>
      <w:bookmarkEnd w:id="0"/>
      <w:r w:rsidR="005B7AF8" w:rsidRPr="006862C4">
        <w:rPr>
          <w:rFonts w:eastAsia="Calibri"/>
          <w:bCs/>
          <w:lang w:eastAsia="lt-LT"/>
        </w:rPr>
        <w:t>(</w:t>
      </w:r>
      <w:r w:rsidR="005B7AF8" w:rsidRPr="006862C4">
        <w:rPr>
          <w:rFonts w:eastAsia="Calibri"/>
          <w:bCs/>
          <w:iCs/>
          <w:lang w:eastAsia="lt-LT"/>
        </w:rPr>
        <w:t>nurodomi ir kvazisubtiekėjai – fiziniai asmenys, kuriuos ketinama įdarbinti pirkimo laimėjimo atveju)</w:t>
      </w:r>
      <w:r w:rsidR="00DA25ED" w:rsidRPr="006862C4">
        <w:rPr>
          <w:rFonts w:eastAsia="Calibri"/>
          <w:bCs/>
          <w:iCs/>
          <w:lang w:eastAsia="lt-LT"/>
        </w:rPr>
        <w:t xml:space="preserve"> </w:t>
      </w:r>
      <w:r w:rsidR="005B7AF8" w:rsidRPr="006862C4">
        <w:rPr>
          <w:rFonts w:eastAsia="Calibri"/>
          <w:iCs/>
          <w:lang w:eastAsia="lt-LT"/>
        </w:rPr>
        <w:t>(</w:t>
      </w:r>
      <w:r w:rsidR="005B7AF8" w:rsidRPr="006862C4">
        <w:rPr>
          <w:rFonts w:eastAsia="Calibri"/>
          <w:i/>
          <w:iCs/>
          <w:lang w:eastAsia="lt-LT"/>
        </w:rPr>
        <w:t>pildoma, jei tiekėjas pasitelkia kitų ūkio subjektų pajėgumais pagal VPĮ 49 str</w:t>
      </w:r>
      <w:r w:rsidR="005B7AF8" w:rsidRPr="006862C4">
        <w:rPr>
          <w:rFonts w:eastAsia="Calibri"/>
          <w:iCs/>
          <w:lang w:eastAsia="lt-LT"/>
        </w:rPr>
        <w:t>.)</w:t>
      </w:r>
    </w:p>
    <w:p w14:paraId="0C33A990" w14:textId="7093D913" w:rsidR="006862C4" w:rsidRPr="006862C4" w:rsidRDefault="006862C4" w:rsidP="006862C4">
      <w:pPr>
        <w:tabs>
          <w:tab w:val="left" w:pos="0"/>
          <w:tab w:val="left" w:pos="851"/>
        </w:tabs>
        <w:suppressAutoHyphens w:val="0"/>
        <w:autoSpaceDN/>
        <w:ind w:firstLine="284"/>
        <w:contextualSpacing/>
        <w:jc w:val="right"/>
        <w:textAlignment w:val="auto"/>
        <w:rPr>
          <w:rFonts w:eastAsia="Calibri"/>
          <w:i/>
          <w:lang w:eastAsia="lt-LT"/>
        </w:rPr>
      </w:pPr>
      <w:r w:rsidRPr="006862C4">
        <w:rPr>
          <w:rFonts w:eastAsia="Calibri"/>
          <w:i/>
          <w:lang w:eastAsia="lt-LT"/>
        </w:rPr>
        <w:t>4 lentelė</w:t>
      </w:r>
    </w:p>
    <w:tbl>
      <w:tblPr>
        <w:tblStyle w:val="Lentelstinklelis1"/>
        <w:tblW w:w="14454" w:type="dxa"/>
        <w:tblInd w:w="0" w:type="dxa"/>
        <w:tblLayout w:type="fixed"/>
        <w:tblLook w:val="04A0" w:firstRow="1" w:lastRow="0" w:firstColumn="1" w:lastColumn="0" w:noHBand="0" w:noVBand="1"/>
      </w:tblPr>
      <w:tblGrid>
        <w:gridCol w:w="704"/>
        <w:gridCol w:w="1701"/>
        <w:gridCol w:w="2977"/>
        <w:gridCol w:w="2977"/>
        <w:gridCol w:w="3685"/>
        <w:gridCol w:w="2410"/>
      </w:tblGrid>
      <w:tr w:rsidR="005B7AF8" w:rsidRPr="005B7AF8" w14:paraId="630A35CD" w14:textId="77777777" w:rsidTr="005B7AF8">
        <w:trPr>
          <w:trHeight w:val="702"/>
        </w:trPr>
        <w:tc>
          <w:tcPr>
            <w:tcW w:w="704" w:type="dxa"/>
            <w:vAlign w:val="center"/>
          </w:tcPr>
          <w:p w14:paraId="15780198" w14:textId="77777777" w:rsidR="005B7AF8" w:rsidRPr="005B7AF8" w:rsidRDefault="005B7AF8" w:rsidP="005B7AF8">
            <w:pPr>
              <w:suppressAutoHyphens w:val="0"/>
              <w:autoSpaceDN/>
              <w:spacing w:after="120"/>
              <w:jc w:val="both"/>
              <w:textAlignment w:val="auto"/>
              <w:rPr>
                <w:rFonts w:eastAsia="Calibri"/>
                <w:b/>
              </w:rPr>
            </w:pPr>
            <w:r w:rsidRPr="005B7AF8">
              <w:rPr>
                <w:rFonts w:eastAsia="Calibri"/>
                <w:b/>
              </w:rPr>
              <w:t xml:space="preserve">Eil. Nr. </w:t>
            </w:r>
          </w:p>
        </w:tc>
        <w:tc>
          <w:tcPr>
            <w:tcW w:w="1701" w:type="dxa"/>
            <w:vAlign w:val="center"/>
          </w:tcPr>
          <w:p w14:paraId="37E1CE8E" w14:textId="77777777" w:rsidR="005B7AF8" w:rsidRPr="005B7AF8" w:rsidRDefault="005B7AF8" w:rsidP="005B7AF8">
            <w:pPr>
              <w:suppressAutoHyphens w:val="0"/>
              <w:autoSpaceDN/>
              <w:spacing w:after="120"/>
              <w:jc w:val="both"/>
              <w:textAlignment w:val="auto"/>
              <w:rPr>
                <w:rFonts w:eastAsia="Calibri"/>
                <w:b/>
              </w:rPr>
            </w:pPr>
            <w:r w:rsidRPr="005B7AF8">
              <w:rPr>
                <w:rFonts w:eastAsia="Calibri"/>
                <w:b/>
              </w:rPr>
              <w:t>Ūkio subjekto, kurio pajėgumais remiamasi, pavadinimas/ vardas, pavardė</w:t>
            </w:r>
          </w:p>
        </w:tc>
        <w:tc>
          <w:tcPr>
            <w:tcW w:w="2977" w:type="dxa"/>
            <w:vAlign w:val="center"/>
          </w:tcPr>
          <w:p w14:paraId="6CBDE91C" w14:textId="77777777" w:rsidR="005B7AF8" w:rsidRPr="005B7AF8" w:rsidRDefault="005B7AF8" w:rsidP="005B7AF8">
            <w:pPr>
              <w:suppressAutoHyphens w:val="0"/>
              <w:autoSpaceDN/>
              <w:spacing w:after="120"/>
              <w:jc w:val="both"/>
              <w:textAlignment w:val="auto"/>
              <w:rPr>
                <w:rFonts w:eastAsia="Calibri"/>
                <w:b/>
              </w:rPr>
            </w:pPr>
            <w:r w:rsidRPr="005B7AF8">
              <w:rPr>
                <w:rFonts w:eastAsia="Calibri"/>
                <w:b/>
              </w:rPr>
              <w:t xml:space="preserve">Ūkio subjekto, kurio pajėgumais remiamasi, registracijos šalis ar teritorija </w:t>
            </w:r>
            <w:r w:rsidRPr="005B7AF8">
              <w:rPr>
                <w:rFonts w:eastAsia="Calibri"/>
                <w:bCs/>
                <w:i/>
                <w:iCs/>
              </w:rPr>
              <w:t>(jei fizinis asmuo –</w:t>
            </w:r>
            <w:r w:rsidRPr="005B7AF8">
              <w:rPr>
                <w:rFonts w:eastAsia="Calibri"/>
                <w:b/>
                <w:i/>
                <w:iCs/>
              </w:rPr>
              <w:t xml:space="preserve"> </w:t>
            </w:r>
            <w:r w:rsidRPr="005B7AF8">
              <w:rPr>
                <w:rFonts w:eastAsia="Calibri"/>
                <w:bCs/>
                <w:i/>
                <w:iCs/>
              </w:rPr>
              <w:t>nuolatinė gyvenamoji vieta (šalis) ir pilietybė)</w:t>
            </w:r>
          </w:p>
        </w:tc>
        <w:tc>
          <w:tcPr>
            <w:tcW w:w="2977" w:type="dxa"/>
          </w:tcPr>
          <w:p w14:paraId="4CA4DAF8" w14:textId="77777777" w:rsidR="005B7AF8" w:rsidRPr="005B7AF8" w:rsidRDefault="005B7AF8" w:rsidP="005B7AF8">
            <w:pPr>
              <w:suppressAutoHyphens w:val="0"/>
              <w:autoSpaceDN/>
              <w:spacing w:after="120"/>
              <w:jc w:val="both"/>
              <w:textAlignment w:val="auto"/>
              <w:rPr>
                <w:rFonts w:eastAsia="Calibri"/>
                <w:b/>
              </w:rPr>
            </w:pPr>
            <w:r w:rsidRPr="005B7AF8">
              <w:rPr>
                <w:rFonts w:eastAsia="Calibri"/>
                <w:b/>
                <w:bCs/>
              </w:rPr>
              <w:t>Ūkio subjekto, kurio pajėgumais remiamasi, kontroliuojantys asmenys</w:t>
            </w:r>
            <w:r w:rsidRPr="005B7AF8">
              <w:rPr>
                <w:rFonts w:eastAsia="Calibri"/>
                <w:vertAlign w:val="superscript"/>
              </w:rPr>
              <w:footnoteReference w:id="2"/>
            </w:r>
            <w:r w:rsidRPr="005B7AF8">
              <w:rPr>
                <w:rFonts w:eastAsia="Calibri"/>
                <w:b/>
                <w:bCs/>
              </w:rPr>
              <w:t xml:space="preserve">, jų registracijos šalis ar teritorija </w:t>
            </w:r>
            <w:r w:rsidRPr="005B7AF8">
              <w:rPr>
                <w:rFonts w:eastAsia="Calibri"/>
                <w:i/>
                <w:iCs/>
              </w:rPr>
              <w:t>(jei kontroliuojantis asmuo yra fizinis asmuo – nuolatinė gyvenamoji vieta (šalis) ir pilietybė)</w:t>
            </w:r>
          </w:p>
        </w:tc>
        <w:tc>
          <w:tcPr>
            <w:tcW w:w="3685" w:type="dxa"/>
          </w:tcPr>
          <w:p w14:paraId="6B714969" w14:textId="77777777" w:rsidR="005B7AF8" w:rsidRPr="005B7AF8" w:rsidRDefault="005B7AF8" w:rsidP="005B7AF8">
            <w:pPr>
              <w:suppressAutoHyphens w:val="0"/>
              <w:autoSpaceDN/>
              <w:spacing w:after="120"/>
              <w:jc w:val="both"/>
              <w:textAlignment w:val="auto"/>
              <w:rPr>
                <w:rFonts w:eastAsia="Calibri"/>
                <w:b/>
              </w:rPr>
            </w:pPr>
            <w:r w:rsidRPr="005B7AF8">
              <w:rPr>
                <w:rFonts w:eastAsia="Calibri"/>
                <w:b/>
              </w:rPr>
              <w:t>Kvalifikacijos reikalavimai, kuriems atitikti bus pasitelkiami ūkio subjekto, kurio pajėgumais remiamasi, pajėgumai,</w:t>
            </w:r>
          </w:p>
          <w:p w14:paraId="741A41DE" w14:textId="77777777" w:rsidR="005B7AF8" w:rsidRPr="005B7AF8" w:rsidRDefault="005B7AF8" w:rsidP="005B7AF8">
            <w:pPr>
              <w:suppressAutoHyphens w:val="0"/>
              <w:autoSpaceDN/>
              <w:spacing w:after="120"/>
              <w:jc w:val="both"/>
              <w:textAlignment w:val="auto"/>
              <w:rPr>
                <w:rFonts w:eastAsia="Calibri"/>
                <w:b/>
                <w:i/>
              </w:rPr>
            </w:pPr>
            <w:r w:rsidRPr="005B7AF8">
              <w:rPr>
                <w:rFonts w:eastAsia="Calibri"/>
                <w:b/>
                <w:i/>
              </w:rPr>
              <w:t>(</w:t>
            </w:r>
            <w:r w:rsidRPr="005B7AF8">
              <w:rPr>
                <w:rFonts w:eastAsia="Calibri"/>
                <w:bCs/>
                <w:i/>
              </w:rPr>
              <w:t>Pagal specialiųjų pirkimo sąlygų 4 priedą)</w:t>
            </w:r>
          </w:p>
        </w:tc>
        <w:tc>
          <w:tcPr>
            <w:tcW w:w="2410" w:type="dxa"/>
          </w:tcPr>
          <w:p w14:paraId="2E5DE440" w14:textId="77777777" w:rsidR="005B7AF8" w:rsidRPr="005B7AF8" w:rsidRDefault="005B7AF8" w:rsidP="005B7AF8">
            <w:pPr>
              <w:suppressAutoHyphens w:val="0"/>
              <w:autoSpaceDN/>
              <w:spacing w:after="120"/>
              <w:jc w:val="both"/>
              <w:textAlignment w:val="auto"/>
              <w:rPr>
                <w:rFonts w:eastAsia="Calibri"/>
                <w:b/>
                <w:bCs/>
              </w:rPr>
            </w:pPr>
            <w:r w:rsidRPr="005B7AF8">
              <w:rPr>
                <w:rFonts w:eastAsia="Calibri"/>
                <w:b/>
                <w:bCs/>
              </w:rPr>
              <w:t>Perduodamų vykdyti sutartinių įsipareigojimų dalis</w:t>
            </w:r>
            <w:r w:rsidRPr="005B7AF8">
              <w:rPr>
                <w:rFonts w:eastAsia="Calibri"/>
                <w:b/>
                <w:bCs/>
                <w:vertAlign w:val="superscript"/>
              </w:rPr>
              <w:footnoteReference w:id="3"/>
            </w:r>
          </w:p>
        </w:tc>
      </w:tr>
      <w:tr w:rsidR="005B7AF8" w:rsidRPr="005B7AF8" w14:paraId="0F1C24FC" w14:textId="77777777" w:rsidTr="005B7AF8">
        <w:trPr>
          <w:trHeight w:val="702"/>
        </w:trPr>
        <w:tc>
          <w:tcPr>
            <w:tcW w:w="704" w:type="dxa"/>
            <w:vAlign w:val="center"/>
          </w:tcPr>
          <w:p w14:paraId="19BEEF6A" w14:textId="77777777" w:rsidR="005B7AF8" w:rsidRPr="005B7AF8" w:rsidRDefault="005B7AF8" w:rsidP="005B7AF8">
            <w:pPr>
              <w:suppressAutoHyphens w:val="0"/>
              <w:autoSpaceDN/>
              <w:spacing w:after="120"/>
              <w:jc w:val="both"/>
              <w:textAlignment w:val="auto"/>
              <w:rPr>
                <w:rFonts w:eastAsia="Calibri"/>
                <w:bCs/>
              </w:rPr>
            </w:pPr>
            <w:r w:rsidRPr="005B7AF8">
              <w:rPr>
                <w:rFonts w:eastAsia="Calibri"/>
                <w:bCs/>
              </w:rPr>
              <w:t>1.</w:t>
            </w:r>
          </w:p>
        </w:tc>
        <w:tc>
          <w:tcPr>
            <w:tcW w:w="1701" w:type="dxa"/>
            <w:vAlign w:val="center"/>
          </w:tcPr>
          <w:p w14:paraId="4CF3653D" w14:textId="77777777" w:rsidR="005B7AF8" w:rsidRPr="005B7AF8" w:rsidRDefault="005B7AF8" w:rsidP="005B7AF8">
            <w:pPr>
              <w:suppressAutoHyphens w:val="0"/>
              <w:autoSpaceDN/>
              <w:spacing w:after="120"/>
              <w:jc w:val="both"/>
              <w:textAlignment w:val="auto"/>
              <w:rPr>
                <w:rFonts w:eastAsia="Calibri"/>
                <w:b/>
              </w:rPr>
            </w:pPr>
          </w:p>
        </w:tc>
        <w:tc>
          <w:tcPr>
            <w:tcW w:w="2977" w:type="dxa"/>
            <w:vAlign w:val="center"/>
          </w:tcPr>
          <w:p w14:paraId="307FA3B0" w14:textId="77777777" w:rsidR="005B7AF8" w:rsidRPr="005B7AF8" w:rsidRDefault="005B7AF8" w:rsidP="005B7AF8">
            <w:pPr>
              <w:suppressAutoHyphens w:val="0"/>
              <w:autoSpaceDN/>
              <w:spacing w:after="120"/>
              <w:jc w:val="both"/>
              <w:textAlignment w:val="auto"/>
              <w:rPr>
                <w:rFonts w:eastAsia="Calibri"/>
                <w:b/>
              </w:rPr>
            </w:pPr>
          </w:p>
        </w:tc>
        <w:tc>
          <w:tcPr>
            <w:tcW w:w="2977" w:type="dxa"/>
          </w:tcPr>
          <w:p w14:paraId="2BB75834" w14:textId="77777777" w:rsidR="005B7AF8" w:rsidRPr="005B7AF8" w:rsidRDefault="005B7AF8" w:rsidP="005B7AF8">
            <w:pPr>
              <w:suppressAutoHyphens w:val="0"/>
              <w:autoSpaceDN/>
              <w:spacing w:after="120"/>
              <w:jc w:val="both"/>
              <w:textAlignment w:val="auto"/>
              <w:rPr>
                <w:rFonts w:eastAsia="Calibri"/>
                <w:b/>
                <w:bCs/>
              </w:rPr>
            </w:pPr>
          </w:p>
        </w:tc>
        <w:tc>
          <w:tcPr>
            <w:tcW w:w="3685" w:type="dxa"/>
          </w:tcPr>
          <w:p w14:paraId="33BF7E63" w14:textId="77777777" w:rsidR="005B7AF8" w:rsidRPr="005B7AF8" w:rsidRDefault="005B7AF8" w:rsidP="005B7AF8">
            <w:pPr>
              <w:suppressAutoHyphens w:val="0"/>
              <w:autoSpaceDN/>
              <w:spacing w:after="120"/>
              <w:jc w:val="both"/>
              <w:textAlignment w:val="auto"/>
              <w:rPr>
                <w:rFonts w:eastAsia="Calibri"/>
                <w:b/>
                <w:i/>
              </w:rPr>
            </w:pPr>
            <w:r w:rsidRPr="005B7AF8">
              <w:rPr>
                <w:rFonts w:eastAsia="Calibri"/>
                <w:i/>
              </w:rPr>
              <w:t>Pvz.: Pirkimo sąlygų 4 priedo 2.1 punktas – tiekėjo vidutinės metinės pajamos iš veiklos, su kuria susijęs atliekamas pirkimas.</w:t>
            </w:r>
          </w:p>
        </w:tc>
        <w:tc>
          <w:tcPr>
            <w:tcW w:w="2410" w:type="dxa"/>
            <w:vAlign w:val="center"/>
          </w:tcPr>
          <w:p w14:paraId="546057FB" w14:textId="77777777" w:rsidR="005B7AF8" w:rsidRPr="005B7AF8" w:rsidRDefault="005B7AF8" w:rsidP="005B7AF8">
            <w:pPr>
              <w:suppressAutoHyphens w:val="0"/>
              <w:autoSpaceDN/>
              <w:spacing w:after="120"/>
              <w:jc w:val="both"/>
              <w:textAlignment w:val="auto"/>
              <w:rPr>
                <w:rFonts w:eastAsia="Calibri"/>
                <w:b/>
                <w:bCs/>
              </w:rPr>
            </w:pPr>
          </w:p>
        </w:tc>
      </w:tr>
      <w:tr w:rsidR="005B7AF8" w:rsidRPr="005B7AF8" w14:paraId="59DE2189" w14:textId="77777777" w:rsidTr="005B7AF8">
        <w:trPr>
          <w:trHeight w:val="702"/>
        </w:trPr>
        <w:tc>
          <w:tcPr>
            <w:tcW w:w="704" w:type="dxa"/>
            <w:vAlign w:val="center"/>
          </w:tcPr>
          <w:p w14:paraId="45C38122" w14:textId="77777777" w:rsidR="005B7AF8" w:rsidRPr="005B7AF8" w:rsidRDefault="005B7AF8" w:rsidP="005B7AF8">
            <w:pPr>
              <w:suppressAutoHyphens w:val="0"/>
              <w:autoSpaceDN/>
              <w:spacing w:after="120"/>
              <w:jc w:val="both"/>
              <w:textAlignment w:val="auto"/>
              <w:rPr>
                <w:rFonts w:eastAsia="Calibri"/>
                <w:bCs/>
              </w:rPr>
            </w:pPr>
            <w:r w:rsidRPr="005B7AF8">
              <w:rPr>
                <w:rFonts w:eastAsia="Calibri"/>
                <w:bCs/>
              </w:rPr>
              <w:lastRenderedPageBreak/>
              <w:t>2.</w:t>
            </w:r>
          </w:p>
        </w:tc>
        <w:tc>
          <w:tcPr>
            <w:tcW w:w="1701" w:type="dxa"/>
            <w:vAlign w:val="center"/>
          </w:tcPr>
          <w:p w14:paraId="783DC7EB" w14:textId="77777777" w:rsidR="005B7AF8" w:rsidRPr="005B7AF8" w:rsidRDefault="005B7AF8" w:rsidP="005B7AF8">
            <w:pPr>
              <w:suppressAutoHyphens w:val="0"/>
              <w:autoSpaceDN/>
              <w:spacing w:after="120"/>
              <w:jc w:val="both"/>
              <w:textAlignment w:val="auto"/>
              <w:rPr>
                <w:rFonts w:eastAsia="Calibri"/>
                <w:b/>
              </w:rPr>
            </w:pPr>
          </w:p>
        </w:tc>
        <w:tc>
          <w:tcPr>
            <w:tcW w:w="2977" w:type="dxa"/>
            <w:vAlign w:val="center"/>
          </w:tcPr>
          <w:p w14:paraId="752B8904" w14:textId="77777777" w:rsidR="005B7AF8" w:rsidRPr="005B7AF8" w:rsidRDefault="005B7AF8" w:rsidP="005B7AF8">
            <w:pPr>
              <w:suppressAutoHyphens w:val="0"/>
              <w:autoSpaceDN/>
              <w:spacing w:after="120"/>
              <w:jc w:val="both"/>
              <w:textAlignment w:val="auto"/>
              <w:rPr>
                <w:rFonts w:eastAsia="Calibri"/>
                <w:b/>
              </w:rPr>
            </w:pPr>
          </w:p>
        </w:tc>
        <w:tc>
          <w:tcPr>
            <w:tcW w:w="2977" w:type="dxa"/>
          </w:tcPr>
          <w:p w14:paraId="22344807" w14:textId="77777777" w:rsidR="005B7AF8" w:rsidRPr="005B7AF8" w:rsidRDefault="005B7AF8" w:rsidP="005B7AF8">
            <w:pPr>
              <w:suppressAutoHyphens w:val="0"/>
              <w:autoSpaceDN/>
              <w:spacing w:after="120"/>
              <w:jc w:val="both"/>
              <w:textAlignment w:val="auto"/>
              <w:rPr>
                <w:rFonts w:eastAsia="Calibri"/>
                <w:b/>
                <w:bCs/>
              </w:rPr>
            </w:pPr>
          </w:p>
        </w:tc>
        <w:tc>
          <w:tcPr>
            <w:tcW w:w="3685" w:type="dxa"/>
          </w:tcPr>
          <w:p w14:paraId="4ABC0BD6" w14:textId="77777777" w:rsidR="005B7AF8" w:rsidRPr="005B7AF8" w:rsidRDefault="005B7AF8" w:rsidP="005B7AF8">
            <w:pPr>
              <w:suppressAutoHyphens w:val="0"/>
              <w:autoSpaceDN/>
              <w:spacing w:after="120"/>
              <w:jc w:val="both"/>
              <w:textAlignment w:val="auto"/>
              <w:rPr>
                <w:rFonts w:eastAsia="Calibri"/>
                <w:b/>
              </w:rPr>
            </w:pPr>
          </w:p>
        </w:tc>
        <w:tc>
          <w:tcPr>
            <w:tcW w:w="2410" w:type="dxa"/>
            <w:vAlign w:val="center"/>
          </w:tcPr>
          <w:p w14:paraId="2B1EDBAC" w14:textId="77777777" w:rsidR="005B7AF8" w:rsidRPr="005B7AF8" w:rsidRDefault="005B7AF8" w:rsidP="005B7AF8">
            <w:pPr>
              <w:suppressAutoHyphens w:val="0"/>
              <w:autoSpaceDN/>
              <w:spacing w:after="120"/>
              <w:jc w:val="both"/>
              <w:textAlignment w:val="auto"/>
              <w:rPr>
                <w:rFonts w:eastAsia="Calibri"/>
                <w:b/>
                <w:bCs/>
              </w:rPr>
            </w:pPr>
          </w:p>
        </w:tc>
      </w:tr>
    </w:tbl>
    <w:p w14:paraId="39B96C9F" w14:textId="77777777" w:rsidR="005B7AF8" w:rsidRPr="005B7AF8" w:rsidRDefault="005B7AF8" w:rsidP="005B7AF8">
      <w:pPr>
        <w:tabs>
          <w:tab w:val="left" w:pos="567"/>
        </w:tabs>
        <w:suppressAutoHyphens w:val="0"/>
        <w:autoSpaceDN/>
        <w:jc w:val="both"/>
        <w:textAlignment w:val="auto"/>
        <w:rPr>
          <w:rFonts w:eastAsia="Calibri"/>
          <w:bCs/>
          <w:lang w:eastAsia="lt-LT"/>
        </w:rPr>
      </w:pPr>
      <w:r w:rsidRPr="005B7AF8">
        <w:rPr>
          <w:rFonts w:eastAsia="Calibri"/>
          <w:lang w:eastAsia="lt-LT"/>
        </w:rPr>
        <w:t>Kartu su pasiūlymu pateikiame įrodymus, kad vykdant pirkimo sutartį mums bus prieinami aukščiau esančioje lentelėje nurodytų ūkio subjektų, kurių pajėgumais remiamasi, bei kvazisubtiekėjų pajėgumai. Bei jų užpildytus ir pasirašytus EBVPD.</w:t>
      </w:r>
    </w:p>
    <w:p w14:paraId="1988E02A" w14:textId="77777777" w:rsidR="005B7AF8" w:rsidRDefault="005B7AF8" w:rsidP="005B7AF8">
      <w:pPr>
        <w:tabs>
          <w:tab w:val="left" w:pos="567"/>
        </w:tabs>
        <w:suppressAutoHyphens w:val="0"/>
        <w:autoSpaceDN/>
        <w:jc w:val="both"/>
        <w:textAlignment w:val="auto"/>
        <w:rPr>
          <w:rFonts w:eastAsia="Calibri"/>
          <w:bCs/>
          <w:lang w:eastAsia="lt-LT"/>
        </w:rPr>
      </w:pPr>
    </w:p>
    <w:p w14:paraId="0ED0C9A5" w14:textId="77777777" w:rsidR="001F264E" w:rsidRDefault="001F264E" w:rsidP="005B7AF8">
      <w:pPr>
        <w:tabs>
          <w:tab w:val="left" w:pos="567"/>
        </w:tabs>
        <w:suppressAutoHyphens w:val="0"/>
        <w:autoSpaceDN/>
        <w:jc w:val="both"/>
        <w:textAlignment w:val="auto"/>
        <w:rPr>
          <w:rFonts w:eastAsia="Calibri"/>
          <w:bCs/>
          <w:lang w:eastAsia="lt-LT"/>
        </w:rPr>
      </w:pPr>
    </w:p>
    <w:p w14:paraId="4524AE4D" w14:textId="77777777" w:rsidR="001F264E" w:rsidRDefault="001F264E" w:rsidP="005B7AF8">
      <w:pPr>
        <w:tabs>
          <w:tab w:val="left" w:pos="567"/>
        </w:tabs>
        <w:suppressAutoHyphens w:val="0"/>
        <w:autoSpaceDN/>
        <w:jc w:val="both"/>
        <w:textAlignment w:val="auto"/>
        <w:rPr>
          <w:rFonts w:eastAsia="Calibri"/>
          <w:bCs/>
          <w:lang w:eastAsia="lt-LT"/>
        </w:rPr>
      </w:pPr>
    </w:p>
    <w:p w14:paraId="3F33B24F" w14:textId="77777777" w:rsidR="001F264E" w:rsidRPr="005B7AF8" w:rsidRDefault="001F264E" w:rsidP="005B7AF8">
      <w:pPr>
        <w:tabs>
          <w:tab w:val="left" w:pos="567"/>
        </w:tabs>
        <w:suppressAutoHyphens w:val="0"/>
        <w:autoSpaceDN/>
        <w:jc w:val="both"/>
        <w:textAlignment w:val="auto"/>
        <w:rPr>
          <w:rFonts w:eastAsia="Calibri"/>
          <w:bCs/>
          <w:lang w:eastAsia="lt-LT"/>
        </w:rPr>
      </w:pPr>
    </w:p>
    <w:p w14:paraId="330C5AEA" w14:textId="77777777" w:rsidR="005B7AF8" w:rsidRPr="005B7AF8" w:rsidRDefault="005B7AF8" w:rsidP="005B7AF8">
      <w:pPr>
        <w:tabs>
          <w:tab w:val="left" w:pos="567"/>
        </w:tabs>
        <w:suppressAutoHyphens w:val="0"/>
        <w:autoSpaceDN/>
        <w:ind w:firstLine="851"/>
        <w:contextualSpacing/>
        <w:jc w:val="both"/>
        <w:textAlignment w:val="auto"/>
        <w:rPr>
          <w:rFonts w:eastAsia="Calibri"/>
          <w:i/>
          <w:iCs/>
          <w:color w:val="000000"/>
          <w:lang w:eastAsia="lt-LT"/>
        </w:rPr>
      </w:pPr>
      <w:r w:rsidRPr="005B7AF8">
        <w:rPr>
          <w:rFonts w:eastAsia="Calibri"/>
          <w:b/>
          <w:bCs/>
          <w:lang w:eastAsia="lt-LT"/>
        </w:rPr>
        <w:t xml:space="preserve">Informacija apie žinomus subtiekėjus ir jiems perduodama vykdyti sutarties dalis </w:t>
      </w:r>
      <w:r w:rsidRPr="005B7AF8">
        <w:rPr>
          <w:rFonts w:eastAsia="Calibri"/>
          <w:i/>
          <w:iCs/>
          <w:color w:val="000000"/>
          <w:lang w:eastAsia="lt-LT"/>
        </w:rPr>
        <w:t>(pildoma, jei tiekėjas pasitelkia subtiekėjus)</w:t>
      </w:r>
    </w:p>
    <w:tbl>
      <w:tblPr>
        <w:tblStyle w:val="Lentelstinklelis1"/>
        <w:tblW w:w="14454" w:type="dxa"/>
        <w:tblInd w:w="0" w:type="dxa"/>
        <w:tblLook w:val="04A0" w:firstRow="1" w:lastRow="0" w:firstColumn="1" w:lastColumn="0" w:noHBand="0" w:noVBand="1"/>
      </w:tblPr>
      <w:tblGrid>
        <w:gridCol w:w="570"/>
        <w:gridCol w:w="2260"/>
        <w:gridCol w:w="4253"/>
        <w:gridCol w:w="3827"/>
        <w:gridCol w:w="3544"/>
      </w:tblGrid>
      <w:tr w:rsidR="005B7AF8" w:rsidRPr="005B7AF8" w14:paraId="2C69CB06" w14:textId="77777777" w:rsidTr="00DA25ED">
        <w:trPr>
          <w:trHeight w:val="13"/>
        </w:trPr>
        <w:tc>
          <w:tcPr>
            <w:tcW w:w="570" w:type="dxa"/>
            <w:vAlign w:val="center"/>
          </w:tcPr>
          <w:p w14:paraId="7C088A90" w14:textId="77777777" w:rsidR="005B7AF8" w:rsidRPr="005B7AF8" w:rsidRDefault="005B7AF8" w:rsidP="005B7AF8">
            <w:pPr>
              <w:suppressAutoHyphens w:val="0"/>
              <w:autoSpaceDN/>
              <w:textAlignment w:val="auto"/>
              <w:rPr>
                <w:rFonts w:eastAsia="Calibri"/>
                <w:b/>
              </w:rPr>
            </w:pPr>
            <w:r w:rsidRPr="005B7AF8">
              <w:rPr>
                <w:rFonts w:eastAsia="Calibri"/>
                <w:b/>
              </w:rPr>
              <w:t>Eil. Nr.</w:t>
            </w:r>
          </w:p>
        </w:tc>
        <w:tc>
          <w:tcPr>
            <w:tcW w:w="2260" w:type="dxa"/>
            <w:vAlign w:val="center"/>
          </w:tcPr>
          <w:p w14:paraId="6EB8A20F" w14:textId="77777777" w:rsidR="005B7AF8" w:rsidRPr="005B7AF8" w:rsidRDefault="005B7AF8" w:rsidP="005B7AF8">
            <w:pPr>
              <w:suppressAutoHyphens w:val="0"/>
              <w:autoSpaceDN/>
              <w:textAlignment w:val="auto"/>
              <w:rPr>
                <w:rFonts w:eastAsia="Calibri"/>
                <w:b/>
              </w:rPr>
            </w:pPr>
            <w:r w:rsidRPr="005B7AF8">
              <w:rPr>
                <w:rFonts w:eastAsia="Calibri"/>
                <w:b/>
                <w:bCs/>
              </w:rPr>
              <w:t>Subtiekėjo pavadinimas</w:t>
            </w:r>
            <w:r w:rsidRPr="005B7AF8">
              <w:rPr>
                <w:rFonts w:eastAsia="Calibri"/>
                <w:b/>
                <w:bCs/>
                <w:vertAlign w:val="superscript"/>
              </w:rPr>
              <w:footnoteReference w:id="4"/>
            </w:r>
          </w:p>
        </w:tc>
        <w:tc>
          <w:tcPr>
            <w:tcW w:w="4253" w:type="dxa"/>
            <w:vAlign w:val="center"/>
          </w:tcPr>
          <w:p w14:paraId="3C2DFB15" w14:textId="77777777" w:rsidR="005B7AF8" w:rsidRPr="005B7AF8" w:rsidRDefault="005B7AF8" w:rsidP="005B7AF8">
            <w:pPr>
              <w:suppressAutoHyphens w:val="0"/>
              <w:autoSpaceDN/>
              <w:textAlignment w:val="auto"/>
              <w:rPr>
                <w:rFonts w:eastAsia="Calibri"/>
                <w:b/>
              </w:rPr>
            </w:pPr>
            <w:r w:rsidRPr="005B7AF8">
              <w:rPr>
                <w:rFonts w:eastAsia="Calibri"/>
                <w:b/>
              </w:rPr>
              <w:t xml:space="preserve">Subtiekėjo registracijos šalis ar teritorija </w:t>
            </w:r>
            <w:r w:rsidRPr="005B7AF8">
              <w:rPr>
                <w:rFonts w:eastAsia="Calibri"/>
                <w:bCs/>
                <w:i/>
                <w:iCs/>
              </w:rPr>
              <w:t>(jei fizinis asmuo - nuolatinė gyvenamoji vieta (šalis) ir pilietybė)</w:t>
            </w:r>
          </w:p>
        </w:tc>
        <w:tc>
          <w:tcPr>
            <w:tcW w:w="3827" w:type="dxa"/>
          </w:tcPr>
          <w:p w14:paraId="4B06222E" w14:textId="77777777" w:rsidR="005B7AF8" w:rsidRPr="005B7AF8" w:rsidRDefault="005B7AF8" w:rsidP="005B7AF8">
            <w:pPr>
              <w:suppressAutoHyphens w:val="0"/>
              <w:autoSpaceDN/>
              <w:textAlignment w:val="auto"/>
              <w:rPr>
                <w:rFonts w:eastAsia="Calibri"/>
                <w:b/>
              </w:rPr>
            </w:pPr>
            <w:r w:rsidRPr="005B7AF8">
              <w:rPr>
                <w:rFonts w:eastAsia="Calibri"/>
                <w:b/>
              </w:rPr>
              <w:t>Subtiekėją kontroliuojančių asmenų</w:t>
            </w:r>
            <w:r w:rsidRPr="005B7AF8">
              <w:rPr>
                <w:rFonts w:eastAsia="Calibri"/>
                <w:b/>
                <w:vertAlign w:val="superscript"/>
              </w:rPr>
              <w:footnoteReference w:id="5"/>
            </w:r>
            <w:r w:rsidRPr="005B7AF8">
              <w:rPr>
                <w:rFonts w:eastAsia="Calibri"/>
                <w:b/>
              </w:rPr>
              <w:t xml:space="preserve"> registracijos šalis ar teritorija </w:t>
            </w:r>
            <w:r w:rsidRPr="005B7AF8">
              <w:rPr>
                <w:rFonts w:eastAsia="Calibri"/>
                <w:i/>
                <w:iCs/>
              </w:rPr>
              <w:t>(jei fizinis asmuo – nuolatinė gyvenamoji vieta (šalis) ir pilietybė)</w:t>
            </w:r>
          </w:p>
        </w:tc>
        <w:tc>
          <w:tcPr>
            <w:tcW w:w="3544" w:type="dxa"/>
            <w:vAlign w:val="center"/>
          </w:tcPr>
          <w:p w14:paraId="455A187A" w14:textId="77777777" w:rsidR="005B7AF8" w:rsidRPr="005B7AF8" w:rsidRDefault="005B7AF8" w:rsidP="005B7AF8">
            <w:pPr>
              <w:suppressAutoHyphens w:val="0"/>
              <w:autoSpaceDN/>
              <w:textAlignment w:val="auto"/>
              <w:rPr>
                <w:rFonts w:eastAsia="Calibri"/>
                <w:b/>
              </w:rPr>
            </w:pPr>
            <w:r w:rsidRPr="005B7AF8">
              <w:rPr>
                <w:rFonts w:eastAsia="Calibri"/>
                <w:b/>
              </w:rPr>
              <w:t>Subtiekėjui perduodama vykdyti sutartinių įsipareigojimų dalis</w:t>
            </w:r>
          </w:p>
        </w:tc>
      </w:tr>
      <w:tr w:rsidR="005B7AF8" w:rsidRPr="005B7AF8" w14:paraId="6BA45753" w14:textId="77777777" w:rsidTr="00DA25ED">
        <w:trPr>
          <w:trHeight w:val="13"/>
        </w:trPr>
        <w:tc>
          <w:tcPr>
            <w:tcW w:w="570" w:type="dxa"/>
            <w:vAlign w:val="center"/>
          </w:tcPr>
          <w:p w14:paraId="719E82B0" w14:textId="77777777" w:rsidR="005B7AF8" w:rsidRPr="005B7AF8" w:rsidRDefault="005B7AF8" w:rsidP="005B7AF8">
            <w:pPr>
              <w:suppressAutoHyphens w:val="0"/>
              <w:autoSpaceDN/>
              <w:textAlignment w:val="auto"/>
              <w:rPr>
                <w:rFonts w:eastAsia="Calibri"/>
              </w:rPr>
            </w:pPr>
            <w:r w:rsidRPr="005B7AF8">
              <w:rPr>
                <w:rFonts w:eastAsia="Calibri"/>
              </w:rPr>
              <w:t>1.</w:t>
            </w:r>
          </w:p>
        </w:tc>
        <w:tc>
          <w:tcPr>
            <w:tcW w:w="2260" w:type="dxa"/>
            <w:vAlign w:val="center"/>
          </w:tcPr>
          <w:p w14:paraId="69088E26" w14:textId="77777777" w:rsidR="005B7AF8" w:rsidRPr="005B7AF8" w:rsidRDefault="005B7AF8" w:rsidP="005B7AF8">
            <w:pPr>
              <w:suppressAutoHyphens w:val="0"/>
              <w:autoSpaceDN/>
              <w:textAlignment w:val="auto"/>
              <w:rPr>
                <w:rFonts w:eastAsia="Calibri"/>
              </w:rPr>
            </w:pPr>
          </w:p>
        </w:tc>
        <w:tc>
          <w:tcPr>
            <w:tcW w:w="4253" w:type="dxa"/>
          </w:tcPr>
          <w:p w14:paraId="08423D85" w14:textId="77777777" w:rsidR="005B7AF8" w:rsidRPr="005B7AF8" w:rsidRDefault="005B7AF8" w:rsidP="005B7AF8">
            <w:pPr>
              <w:suppressAutoHyphens w:val="0"/>
              <w:autoSpaceDN/>
              <w:textAlignment w:val="auto"/>
              <w:rPr>
                <w:rFonts w:eastAsia="Calibri"/>
                <w:i/>
              </w:rPr>
            </w:pPr>
          </w:p>
        </w:tc>
        <w:tc>
          <w:tcPr>
            <w:tcW w:w="3827" w:type="dxa"/>
          </w:tcPr>
          <w:p w14:paraId="703ED880" w14:textId="77777777" w:rsidR="005B7AF8" w:rsidRPr="005B7AF8" w:rsidRDefault="005B7AF8" w:rsidP="005B7AF8">
            <w:pPr>
              <w:suppressAutoHyphens w:val="0"/>
              <w:autoSpaceDN/>
              <w:textAlignment w:val="auto"/>
              <w:rPr>
                <w:rFonts w:eastAsia="Calibri"/>
                <w:i/>
              </w:rPr>
            </w:pPr>
          </w:p>
        </w:tc>
        <w:tc>
          <w:tcPr>
            <w:tcW w:w="3544" w:type="dxa"/>
            <w:vAlign w:val="center"/>
          </w:tcPr>
          <w:p w14:paraId="3604A7C1" w14:textId="77777777" w:rsidR="005B7AF8" w:rsidRPr="005B7AF8" w:rsidRDefault="005B7AF8" w:rsidP="005B7AF8">
            <w:pPr>
              <w:suppressAutoHyphens w:val="0"/>
              <w:autoSpaceDN/>
              <w:textAlignment w:val="auto"/>
              <w:rPr>
                <w:rFonts w:eastAsia="Calibri"/>
              </w:rPr>
            </w:pPr>
          </w:p>
        </w:tc>
      </w:tr>
      <w:tr w:rsidR="005B7AF8" w:rsidRPr="005B7AF8" w14:paraId="58406F08" w14:textId="77777777" w:rsidTr="00DA25ED">
        <w:trPr>
          <w:trHeight w:val="13"/>
        </w:trPr>
        <w:tc>
          <w:tcPr>
            <w:tcW w:w="570" w:type="dxa"/>
            <w:vAlign w:val="center"/>
          </w:tcPr>
          <w:p w14:paraId="1AB6FE8B" w14:textId="77777777" w:rsidR="005B7AF8" w:rsidRPr="005B7AF8" w:rsidRDefault="005B7AF8" w:rsidP="005B7AF8">
            <w:pPr>
              <w:suppressAutoHyphens w:val="0"/>
              <w:autoSpaceDN/>
              <w:textAlignment w:val="auto"/>
              <w:rPr>
                <w:rFonts w:eastAsia="Calibri"/>
              </w:rPr>
            </w:pPr>
            <w:r w:rsidRPr="005B7AF8">
              <w:rPr>
                <w:rFonts w:eastAsia="Calibri"/>
              </w:rPr>
              <w:t>2.</w:t>
            </w:r>
          </w:p>
        </w:tc>
        <w:tc>
          <w:tcPr>
            <w:tcW w:w="2260" w:type="dxa"/>
            <w:vAlign w:val="center"/>
          </w:tcPr>
          <w:p w14:paraId="794FE9D8" w14:textId="77777777" w:rsidR="005B7AF8" w:rsidRPr="005B7AF8" w:rsidRDefault="005B7AF8" w:rsidP="005B7AF8">
            <w:pPr>
              <w:suppressAutoHyphens w:val="0"/>
              <w:autoSpaceDN/>
              <w:textAlignment w:val="auto"/>
              <w:rPr>
                <w:rFonts w:eastAsia="Calibri"/>
                <w:b/>
              </w:rPr>
            </w:pPr>
          </w:p>
        </w:tc>
        <w:tc>
          <w:tcPr>
            <w:tcW w:w="4253" w:type="dxa"/>
          </w:tcPr>
          <w:p w14:paraId="09CAEB06" w14:textId="77777777" w:rsidR="005B7AF8" w:rsidRPr="005B7AF8" w:rsidRDefault="005B7AF8" w:rsidP="005B7AF8">
            <w:pPr>
              <w:suppressAutoHyphens w:val="0"/>
              <w:autoSpaceDN/>
              <w:textAlignment w:val="auto"/>
              <w:rPr>
                <w:rFonts w:eastAsia="Calibri"/>
                <w:i/>
              </w:rPr>
            </w:pPr>
          </w:p>
        </w:tc>
        <w:tc>
          <w:tcPr>
            <w:tcW w:w="3827" w:type="dxa"/>
          </w:tcPr>
          <w:p w14:paraId="48A6F9DB" w14:textId="77777777" w:rsidR="005B7AF8" w:rsidRPr="005B7AF8" w:rsidRDefault="005B7AF8" w:rsidP="005B7AF8">
            <w:pPr>
              <w:suppressAutoHyphens w:val="0"/>
              <w:autoSpaceDN/>
              <w:textAlignment w:val="auto"/>
              <w:rPr>
                <w:rFonts w:eastAsia="Calibri"/>
                <w:i/>
              </w:rPr>
            </w:pPr>
          </w:p>
        </w:tc>
        <w:tc>
          <w:tcPr>
            <w:tcW w:w="3544" w:type="dxa"/>
            <w:vAlign w:val="center"/>
          </w:tcPr>
          <w:p w14:paraId="48CC14A2" w14:textId="77777777" w:rsidR="005B7AF8" w:rsidRPr="005B7AF8" w:rsidRDefault="005B7AF8" w:rsidP="005B7AF8">
            <w:pPr>
              <w:suppressAutoHyphens w:val="0"/>
              <w:autoSpaceDN/>
              <w:textAlignment w:val="auto"/>
              <w:rPr>
                <w:rFonts w:eastAsia="Calibri"/>
                <w:b/>
              </w:rPr>
            </w:pPr>
          </w:p>
        </w:tc>
      </w:tr>
    </w:tbl>
    <w:p w14:paraId="3AF05A20" w14:textId="77777777" w:rsidR="005B7AF8" w:rsidRPr="005B7AF8" w:rsidRDefault="005B7AF8" w:rsidP="006862C4">
      <w:pPr>
        <w:suppressAutoHyphens w:val="0"/>
        <w:autoSpaceDN/>
        <w:spacing w:after="120"/>
        <w:ind w:firstLine="567"/>
        <w:contextualSpacing/>
        <w:jc w:val="both"/>
        <w:textAlignment w:val="auto"/>
        <w:rPr>
          <w:rFonts w:eastAsia="Calibri"/>
          <w:lang w:eastAsia="lt-LT"/>
        </w:rPr>
      </w:pPr>
      <w:r w:rsidRPr="005B7AF8">
        <w:rPr>
          <w:rFonts w:eastAsia="Calibri"/>
          <w:lang w:eastAsia="lt-LT"/>
        </w:rPr>
        <w:t>Kartu su pasiūlymu tiekėjas turi pateikti subtiekėjų užpildytus ir pasirašytus EBVPD.</w:t>
      </w:r>
    </w:p>
    <w:p w14:paraId="31BE5DC2" w14:textId="77777777" w:rsidR="005B7AF8" w:rsidRPr="005B7AF8" w:rsidRDefault="005B7AF8" w:rsidP="005B7AF8">
      <w:pPr>
        <w:tabs>
          <w:tab w:val="left" w:pos="567"/>
        </w:tabs>
        <w:suppressAutoHyphens w:val="0"/>
        <w:autoSpaceDN/>
        <w:ind w:firstLine="851"/>
        <w:contextualSpacing/>
        <w:jc w:val="both"/>
        <w:textAlignment w:val="auto"/>
        <w:rPr>
          <w:rFonts w:eastAsia="Calibri"/>
          <w:bCs/>
          <w:i/>
          <w:iCs/>
          <w:color w:val="000000"/>
          <w:lang w:eastAsia="lt-LT"/>
        </w:rPr>
      </w:pPr>
    </w:p>
    <w:p w14:paraId="6F1FB709" w14:textId="77777777" w:rsidR="005B7AF8" w:rsidRPr="005B7AF8" w:rsidRDefault="005B7AF8" w:rsidP="005B7AF8">
      <w:pPr>
        <w:shd w:val="clear" w:color="auto" w:fill="E8EEF8"/>
        <w:suppressAutoHyphens w:val="0"/>
        <w:autoSpaceDN/>
        <w:ind w:firstLine="697"/>
        <w:contextualSpacing/>
        <w:jc w:val="both"/>
        <w:textAlignment w:val="auto"/>
        <w:rPr>
          <w:rFonts w:eastAsia="Calibri"/>
          <w:bCs/>
          <w:color w:val="000000"/>
          <w:lang w:eastAsia="lt-LT"/>
        </w:rPr>
      </w:pPr>
      <w:r w:rsidRPr="005B7AF8">
        <w:rPr>
          <w:rFonts w:eastAsia="Calibri"/>
          <w:b/>
          <w:color w:val="000000"/>
          <w:lang w:eastAsia="lt-LT"/>
        </w:rPr>
        <w:t xml:space="preserve">PASTABA. </w:t>
      </w:r>
      <w:r w:rsidRPr="005B7AF8">
        <w:rPr>
          <w:rFonts w:eastAsia="Calibri"/>
          <w:bCs/>
          <w:color w:val="000000"/>
          <w:lang w:eastAsia="lt-LT"/>
        </w:rPr>
        <w:t>Tiekėjas kartu su pasiūlymu privalo išviešinti ūkio subjektus, kurių pajėgumais remiamasi, įskaitant subtiekėjus ir kvazisubtiekėjus (specialistus, kurie pasiūlymo pateikimo metu nėra tiekėjo darbuotojai), kurių pajėgumais remiasi, siekdamas atitikti pirkimo dokumentuose nustatytus kvalifikacijos reikalavimus.</w:t>
      </w:r>
    </w:p>
    <w:p w14:paraId="2EBDD320" w14:textId="77777777" w:rsidR="005B7AF8" w:rsidRPr="005B7AF8" w:rsidRDefault="005B7AF8" w:rsidP="005B7AF8">
      <w:pPr>
        <w:shd w:val="clear" w:color="auto" w:fill="E8EEF8"/>
        <w:suppressAutoHyphens w:val="0"/>
        <w:autoSpaceDN/>
        <w:ind w:firstLine="697"/>
        <w:contextualSpacing/>
        <w:jc w:val="both"/>
        <w:textAlignment w:val="auto"/>
        <w:rPr>
          <w:rFonts w:eastAsia="Calibri"/>
          <w:bCs/>
          <w:color w:val="000000"/>
          <w:lang w:eastAsia="lt-LT"/>
        </w:rPr>
      </w:pPr>
      <w:r w:rsidRPr="005B7AF8">
        <w:rPr>
          <w:rFonts w:eastAsia="Calibri"/>
          <w:bCs/>
          <w:color w:val="000000"/>
          <w:lang w:eastAsia="lt-LT"/>
        </w:rPr>
        <w:t>Jeigu tiekėjas pasiūlyme nenurodo, kad remiasi kitų ūkio subjektų pajėgumais, vadovaujantis VPĮ 49 straipsniu, bus laikoma, kad pirkimo dokumentuose nurodytus kvalifikacijos reikalavimus atitinka pats tiekėjas.</w:t>
      </w:r>
    </w:p>
    <w:p w14:paraId="43593A08" w14:textId="77777777" w:rsidR="005B7AF8" w:rsidRPr="005B7AF8" w:rsidRDefault="005B7AF8" w:rsidP="005B7AF8">
      <w:pPr>
        <w:shd w:val="clear" w:color="auto" w:fill="E8EEF8"/>
        <w:suppressAutoHyphens w:val="0"/>
        <w:autoSpaceDN/>
        <w:ind w:firstLine="697"/>
        <w:contextualSpacing/>
        <w:jc w:val="both"/>
        <w:textAlignment w:val="auto"/>
        <w:rPr>
          <w:rFonts w:eastAsia="Calibri"/>
          <w:color w:val="000000"/>
        </w:rPr>
      </w:pPr>
      <w:r w:rsidRPr="005B7AF8">
        <w:rPr>
          <w:rFonts w:eastAsia="Calibri"/>
          <w:color w:val="000000"/>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511422B7" w14:textId="77777777" w:rsidR="005B7AF8" w:rsidRDefault="005B7AF8" w:rsidP="005B7AF8">
      <w:pPr>
        <w:widowControl w:val="0"/>
        <w:shd w:val="clear" w:color="auto" w:fill="E8EEF8"/>
        <w:suppressAutoHyphens w:val="0"/>
        <w:autoSpaceDE w:val="0"/>
        <w:adjustRightInd w:val="0"/>
        <w:ind w:firstLine="720"/>
        <w:contextualSpacing/>
        <w:jc w:val="both"/>
        <w:textAlignment w:val="auto"/>
        <w:rPr>
          <w:rFonts w:eastAsia="Calibri"/>
          <w:color w:val="000000"/>
        </w:rPr>
      </w:pPr>
      <w:r w:rsidRPr="005B7AF8">
        <w:rPr>
          <w:rFonts w:eastAsia="Calibri"/>
          <w:color w:val="000000"/>
        </w:rPr>
        <w:t xml:space="preserve"> (Žr. VPĮ komentaras </w:t>
      </w:r>
      <w:hyperlink r:id="rId8" w:history="1">
        <w:r w:rsidRPr="005B7AF8">
          <w:rPr>
            <w:rFonts w:eastAsia="Calibri"/>
            <w:color w:val="000000"/>
            <w:u w:val="single"/>
          </w:rPr>
          <w:t>https://klausk.vpt.lt/hc/lt/articles/360016427719-88-straipsnis-Subtiekimas</w:t>
        </w:r>
      </w:hyperlink>
      <w:r w:rsidRPr="005B7AF8">
        <w:rPr>
          <w:rFonts w:eastAsia="Calibri"/>
          <w:color w:val="000000"/>
        </w:rPr>
        <w:t xml:space="preserve">). </w:t>
      </w:r>
    </w:p>
    <w:p w14:paraId="1E1821D7" w14:textId="4A21AF8B" w:rsidR="00DA25ED" w:rsidRPr="005B7AF8" w:rsidRDefault="00DA25ED" w:rsidP="005B7AF8">
      <w:pPr>
        <w:widowControl w:val="0"/>
        <w:shd w:val="clear" w:color="auto" w:fill="E8EEF8"/>
        <w:suppressAutoHyphens w:val="0"/>
        <w:autoSpaceDE w:val="0"/>
        <w:adjustRightInd w:val="0"/>
        <w:ind w:firstLine="720"/>
        <w:contextualSpacing/>
        <w:jc w:val="both"/>
        <w:textAlignment w:val="auto"/>
        <w:rPr>
          <w:rFonts w:eastAsia="Calibri"/>
          <w:color w:val="000000"/>
        </w:rPr>
      </w:pPr>
      <w:r w:rsidRPr="00DA25ED">
        <w:rPr>
          <w:rFonts w:eastAsia="Calibri"/>
          <w:color w:val="000000"/>
        </w:rPr>
        <w:t>Jeigu tiekėjas neužpildys 4 lentelės, bus laikoma, kad tiekėjas subtiekėjų ir ūkio subjektų, kurių pajėgumais remtųsi, sutarčiai vykdyti nepasitelks.</w:t>
      </w:r>
    </w:p>
    <w:p w14:paraId="0C84B035" w14:textId="77777777" w:rsidR="005B7AF8" w:rsidRDefault="005B7AF8" w:rsidP="005B7AF8">
      <w:pPr>
        <w:suppressAutoHyphens w:val="0"/>
        <w:autoSpaceDN/>
        <w:ind w:firstLine="697"/>
        <w:contextualSpacing/>
        <w:jc w:val="both"/>
        <w:textAlignment w:val="auto"/>
        <w:rPr>
          <w:rFonts w:eastAsia="Calibri"/>
          <w:lang w:eastAsia="lt-LT"/>
        </w:rPr>
      </w:pPr>
    </w:p>
    <w:p w14:paraId="6D9A8A52" w14:textId="77777777" w:rsidR="006862C4" w:rsidRDefault="006862C4" w:rsidP="005B7AF8">
      <w:pPr>
        <w:suppressAutoHyphens w:val="0"/>
        <w:autoSpaceDN/>
        <w:ind w:firstLine="697"/>
        <w:contextualSpacing/>
        <w:jc w:val="both"/>
        <w:textAlignment w:val="auto"/>
        <w:rPr>
          <w:rFonts w:eastAsia="Calibri"/>
          <w:lang w:eastAsia="lt-LT"/>
        </w:rPr>
      </w:pPr>
    </w:p>
    <w:p w14:paraId="4FC168FC" w14:textId="77777777" w:rsidR="006862C4" w:rsidRDefault="006862C4" w:rsidP="005B7AF8">
      <w:pPr>
        <w:suppressAutoHyphens w:val="0"/>
        <w:autoSpaceDN/>
        <w:ind w:firstLine="697"/>
        <w:contextualSpacing/>
        <w:jc w:val="both"/>
        <w:textAlignment w:val="auto"/>
        <w:rPr>
          <w:rFonts w:eastAsia="Calibri"/>
          <w:lang w:eastAsia="lt-LT"/>
        </w:rPr>
      </w:pPr>
    </w:p>
    <w:p w14:paraId="7FE27EF8" w14:textId="77777777" w:rsidR="006862C4" w:rsidRDefault="006862C4" w:rsidP="005B7AF8">
      <w:pPr>
        <w:suppressAutoHyphens w:val="0"/>
        <w:autoSpaceDN/>
        <w:ind w:firstLine="697"/>
        <w:contextualSpacing/>
        <w:jc w:val="both"/>
        <w:textAlignment w:val="auto"/>
        <w:rPr>
          <w:rFonts w:eastAsia="Calibri"/>
          <w:lang w:eastAsia="lt-LT"/>
        </w:rPr>
      </w:pPr>
    </w:p>
    <w:p w14:paraId="11DB349A" w14:textId="77777777" w:rsidR="006862C4" w:rsidRDefault="006862C4" w:rsidP="005B7AF8">
      <w:pPr>
        <w:suppressAutoHyphens w:val="0"/>
        <w:autoSpaceDN/>
        <w:ind w:firstLine="697"/>
        <w:contextualSpacing/>
        <w:jc w:val="both"/>
        <w:textAlignment w:val="auto"/>
        <w:rPr>
          <w:rFonts w:eastAsia="Calibri"/>
          <w:lang w:eastAsia="lt-LT"/>
        </w:rPr>
      </w:pPr>
    </w:p>
    <w:p w14:paraId="6DE6B73D" w14:textId="77777777" w:rsidR="006862C4" w:rsidRPr="005B7AF8" w:rsidRDefault="006862C4" w:rsidP="005B7AF8">
      <w:pPr>
        <w:suppressAutoHyphens w:val="0"/>
        <w:autoSpaceDN/>
        <w:ind w:firstLine="697"/>
        <w:contextualSpacing/>
        <w:jc w:val="both"/>
        <w:textAlignment w:val="auto"/>
        <w:rPr>
          <w:rFonts w:eastAsia="Calibri"/>
          <w:lang w:eastAsia="lt-LT"/>
        </w:rPr>
      </w:pPr>
    </w:p>
    <w:p w14:paraId="6F73D164" w14:textId="0BEC3B4D" w:rsidR="00F051EC" w:rsidRDefault="006862C4" w:rsidP="000932BC">
      <w:pPr>
        <w:suppressAutoHyphens w:val="0"/>
        <w:autoSpaceDN/>
        <w:spacing w:after="160"/>
        <w:ind w:firstLine="709"/>
        <w:contextualSpacing/>
        <w:jc w:val="both"/>
        <w:textAlignment w:val="auto"/>
        <w:rPr>
          <w:rFonts w:eastAsia="Calibri"/>
          <w:lang w:eastAsia="lt-LT"/>
        </w:rPr>
      </w:pPr>
      <w:r>
        <w:rPr>
          <w:rFonts w:eastAsia="Calibri"/>
          <w:lang w:eastAsia="lt-LT"/>
        </w:rPr>
        <w:t>9</w:t>
      </w:r>
      <w:r w:rsidR="000932BC">
        <w:rPr>
          <w:rFonts w:eastAsia="Calibri"/>
          <w:lang w:eastAsia="lt-LT"/>
        </w:rPr>
        <w:t xml:space="preserve">. </w:t>
      </w:r>
      <w:r w:rsidR="000932BC" w:rsidRPr="000932BC">
        <w:rPr>
          <w:rFonts w:eastAsia="Calibri"/>
          <w:lang w:eastAsia="lt-LT"/>
        </w:rPr>
        <w:t>Kartu su pasiūlymu pateikiami šie dokumentai (</w:t>
      </w:r>
      <w:r w:rsidR="000932BC" w:rsidRPr="000932BC">
        <w:rPr>
          <w:rFonts w:eastAsia="Calibri"/>
          <w:i/>
          <w:lang w:eastAsia="lt-LT"/>
        </w:rPr>
        <w:t xml:space="preserve">Siekiant užtikrinti, kad laimėjusių tiekėjų pasiūlymuose esančios informacijos paskelbimas neprieštarautų teisės aktų reikalavimams, teisėtiems tiekėjų interesams arba netrukdytų laisvai konkuruoti tarpusavyje, </w:t>
      </w:r>
      <w:r w:rsidR="000932BC" w:rsidRPr="000932BC">
        <w:rPr>
          <w:rFonts w:eastAsia="Calibri"/>
          <w:b/>
          <w:bCs/>
          <w:i/>
          <w:lang w:eastAsia="lt-LT"/>
        </w:rPr>
        <w:t>prašome nurodyti, ar pasiūlyme yra konfidencialios informacijos ir kokia pasiūlyme nurodyta informacija yra konfidenciali bei pateikti konfidencialumą įrodančius dokumentus</w:t>
      </w:r>
      <w:r w:rsidR="000932BC" w:rsidRPr="000932BC">
        <w:rPr>
          <w:rFonts w:eastAsia="Calibri"/>
          <w:i/>
          <w:lang w:eastAsia="lt-LT"/>
        </w:rPr>
        <w:t>.</w:t>
      </w:r>
      <w:r w:rsidR="000932BC" w:rsidRPr="000932BC">
        <w:rPr>
          <w:rFonts w:eastAsia="Calibri"/>
          <w:lang w:eastAsia="lt-LT"/>
        </w:rPr>
        <w:t>):</w:t>
      </w:r>
    </w:p>
    <w:p w14:paraId="09AB02D6" w14:textId="77777777" w:rsidR="00F051EC" w:rsidRDefault="00F051EC" w:rsidP="00F051EC">
      <w:pPr>
        <w:suppressAutoHyphens w:val="0"/>
        <w:autoSpaceDN/>
        <w:spacing w:after="160"/>
        <w:ind w:firstLine="709"/>
        <w:contextualSpacing/>
        <w:jc w:val="right"/>
        <w:textAlignment w:val="auto"/>
        <w:rPr>
          <w:rFonts w:eastAsia="Calibri"/>
          <w:lang w:eastAsia="lt-LT"/>
        </w:rPr>
      </w:pPr>
    </w:p>
    <w:p w14:paraId="3B099C4C" w14:textId="3AF95126" w:rsidR="000932BC" w:rsidRPr="000932BC" w:rsidRDefault="00F051EC" w:rsidP="00F051EC">
      <w:pPr>
        <w:suppressAutoHyphens w:val="0"/>
        <w:autoSpaceDN/>
        <w:spacing w:after="160"/>
        <w:ind w:firstLine="709"/>
        <w:contextualSpacing/>
        <w:jc w:val="right"/>
        <w:textAlignment w:val="auto"/>
        <w:rPr>
          <w:rFonts w:eastAsia="Calibri"/>
          <w:i/>
          <w:iCs/>
          <w:lang w:eastAsia="lt-LT"/>
        </w:rPr>
      </w:pPr>
      <w:r w:rsidRPr="006862C4">
        <w:rPr>
          <w:rFonts w:eastAsia="Calibri"/>
          <w:i/>
          <w:iCs/>
          <w:lang w:eastAsia="lt-LT"/>
        </w:rPr>
        <w:t>5 lentelė</w:t>
      </w:r>
      <w:r w:rsidR="000932BC" w:rsidRPr="000932BC">
        <w:rPr>
          <w:rFonts w:eastAsia="Calibri"/>
          <w:i/>
          <w:iCs/>
          <w:lang w:eastAsia="lt-LT"/>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8228"/>
        <w:gridCol w:w="2126"/>
        <w:gridCol w:w="3544"/>
      </w:tblGrid>
      <w:tr w:rsidR="000932BC" w:rsidRPr="000932BC" w14:paraId="1AD234BD" w14:textId="77777777" w:rsidTr="000932BC">
        <w:trPr>
          <w:trHeight w:val="323"/>
        </w:trPr>
        <w:tc>
          <w:tcPr>
            <w:tcW w:w="556" w:type="dxa"/>
            <w:shd w:val="clear" w:color="auto" w:fill="D9E2F3"/>
          </w:tcPr>
          <w:p w14:paraId="7ABDE327"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Eil. Nr.</w:t>
            </w:r>
          </w:p>
        </w:tc>
        <w:tc>
          <w:tcPr>
            <w:tcW w:w="8228" w:type="dxa"/>
            <w:shd w:val="clear" w:color="auto" w:fill="D9E2F3"/>
          </w:tcPr>
          <w:p w14:paraId="61C03D50"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Pateikiamo dokumento pavadinimas</w:t>
            </w:r>
          </w:p>
        </w:tc>
        <w:tc>
          <w:tcPr>
            <w:tcW w:w="2126" w:type="dxa"/>
            <w:shd w:val="clear" w:color="auto" w:fill="D9E2F3"/>
          </w:tcPr>
          <w:p w14:paraId="26FD0081"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Dokumento puslapių skaičius</w:t>
            </w:r>
          </w:p>
        </w:tc>
        <w:tc>
          <w:tcPr>
            <w:tcW w:w="3544" w:type="dxa"/>
            <w:shd w:val="clear" w:color="auto" w:fill="D9E2F3"/>
          </w:tcPr>
          <w:p w14:paraId="5309118E" w14:textId="77777777" w:rsidR="000932BC" w:rsidRPr="000932BC" w:rsidRDefault="000932BC" w:rsidP="000932BC">
            <w:pPr>
              <w:suppressAutoHyphens w:val="0"/>
              <w:autoSpaceDN/>
              <w:contextualSpacing/>
              <w:jc w:val="center"/>
              <w:textAlignment w:val="auto"/>
              <w:rPr>
                <w:b/>
                <w:bCs/>
                <w:lang w:eastAsia="lt-LT"/>
              </w:rPr>
            </w:pPr>
            <w:r w:rsidRPr="000932BC">
              <w:rPr>
                <w:bCs/>
                <w:lang w:eastAsia="lt-LT"/>
              </w:rPr>
              <w:t xml:space="preserve">Dokumentas yra </w:t>
            </w:r>
            <w:r w:rsidRPr="000932BC">
              <w:rPr>
                <w:b/>
                <w:bCs/>
                <w:lang w:eastAsia="lt-LT"/>
              </w:rPr>
              <w:t xml:space="preserve">konfidencialus </w:t>
            </w:r>
          </w:p>
          <w:p w14:paraId="1DF3535F" w14:textId="77777777" w:rsidR="000932BC" w:rsidRPr="000932BC" w:rsidRDefault="000932BC" w:rsidP="000932BC">
            <w:pPr>
              <w:suppressAutoHyphens w:val="0"/>
              <w:autoSpaceDN/>
              <w:contextualSpacing/>
              <w:jc w:val="center"/>
              <w:textAlignment w:val="auto"/>
              <w:rPr>
                <w:rFonts w:eastAsia="Calibri"/>
                <w:lang w:eastAsia="lt-LT"/>
              </w:rPr>
            </w:pPr>
            <w:r w:rsidRPr="000932BC">
              <w:rPr>
                <w:b/>
                <w:bCs/>
                <w:lang w:eastAsia="lt-LT"/>
              </w:rPr>
              <w:t>Taip / Ne</w:t>
            </w:r>
          </w:p>
        </w:tc>
      </w:tr>
      <w:tr w:rsidR="000932BC" w:rsidRPr="000932BC" w14:paraId="1E48CB16" w14:textId="77777777" w:rsidTr="000932BC">
        <w:trPr>
          <w:trHeight w:val="323"/>
        </w:trPr>
        <w:tc>
          <w:tcPr>
            <w:tcW w:w="556" w:type="dxa"/>
          </w:tcPr>
          <w:p w14:paraId="0D3DE63E"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1.</w:t>
            </w:r>
          </w:p>
        </w:tc>
        <w:tc>
          <w:tcPr>
            <w:tcW w:w="8228" w:type="dxa"/>
          </w:tcPr>
          <w:p w14:paraId="1AB6991D" w14:textId="77777777" w:rsidR="000932BC" w:rsidRPr="004A1413" w:rsidRDefault="000932BC" w:rsidP="000932BC">
            <w:pPr>
              <w:suppressAutoHyphens w:val="0"/>
              <w:autoSpaceDN/>
              <w:contextualSpacing/>
              <w:jc w:val="both"/>
              <w:textAlignment w:val="auto"/>
              <w:rPr>
                <w:rFonts w:eastAsia="Calibri"/>
                <w:i/>
                <w:iCs/>
                <w:lang w:eastAsia="lt-LT"/>
              </w:rPr>
            </w:pPr>
            <w:r w:rsidRPr="004A1413">
              <w:rPr>
                <w:i/>
                <w:iCs/>
                <w:lang w:eastAsia="lt-LT"/>
              </w:rPr>
              <w:t>Įgaliojimas pasirašyti pasiūlymą (jei taikoma)</w:t>
            </w:r>
          </w:p>
        </w:tc>
        <w:tc>
          <w:tcPr>
            <w:tcW w:w="2126" w:type="dxa"/>
          </w:tcPr>
          <w:p w14:paraId="6A1CB70A"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1</w:t>
            </w:r>
          </w:p>
        </w:tc>
        <w:tc>
          <w:tcPr>
            <w:tcW w:w="3544" w:type="dxa"/>
          </w:tcPr>
          <w:p w14:paraId="6AA6DBBD"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 xml:space="preserve">Taip </w:t>
            </w:r>
          </w:p>
        </w:tc>
      </w:tr>
      <w:tr w:rsidR="000932BC" w:rsidRPr="000932BC" w14:paraId="1479E71F" w14:textId="77777777" w:rsidTr="000932BC">
        <w:trPr>
          <w:trHeight w:val="323"/>
        </w:trPr>
        <w:tc>
          <w:tcPr>
            <w:tcW w:w="556" w:type="dxa"/>
          </w:tcPr>
          <w:p w14:paraId="69A3D445"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2.</w:t>
            </w:r>
          </w:p>
        </w:tc>
        <w:tc>
          <w:tcPr>
            <w:tcW w:w="8228" w:type="dxa"/>
          </w:tcPr>
          <w:p w14:paraId="4D134DA2" w14:textId="77777777" w:rsidR="000932BC" w:rsidRPr="004A1413" w:rsidRDefault="000932BC" w:rsidP="000932BC">
            <w:pPr>
              <w:suppressAutoHyphens w:val="0"/>
              <w:autoSpaceDN/>
              <w:contextualSpacing/>
              <w:jc w:val="both"/>
              <w:textAlignment w:val="auto"/>
              <w:rPr>
                <w:rFonts w:eastAsia="Calibri"/>
                <w:i/>
                <w:iCs/>
                <w:lang w:eastAsia="lt-LT"/>
              </w:rPr>
            </w:pPr>
            <w:r w:rsidRPr="004A1413">
              <w:rPr>
                <w:rFonts w:eastAsia="Calibri"/>
                <w:i/>
                <w:iCs/>
                <w:lang w:eastAsia="lt-LT"/>
              </w:rPr>
              <w:t>Priedas Nr. 5 „EBVPD“</w:t>
            </w:r>
          </w:p>
        </w:tc>
        <w:tc>
          <w:tcPr>
            <w:tcW w:w="2126" w:type="dxa"/>
          </w:tcPr>
          <w:p w14:paraId="78960F46"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17</w:t>
            </w:r>
          </w:p>
        </w:tc>
        <w:tc>
          <w:tcPr>
            <w:tcW w:w="3544" w:type="dxa"/>
          </w:tcPr>
          <w:p w14:paraId="2FD4DEF3"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Ne</w:t>
            </w:r>
          </w:p>
        </w:tc>
      </w:tr>
      <w:tr w:rsidR="000932BC" w:rsidRPr="000932BC" w14:paraId="48914685" w14:textId="77777777" w:rsidTr="000932BC">
        <w:trPr>
          <w:trHeight w:val="323"/>
        </w:trPr>
        <w:tc>
          <w:tcPr>
            <w:tcW w:w="556" w:type="dxa"/>
          </w:tcPr>
          <w:p w14:paraId="23A457BF"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3.</w:t>
            </w:r>
          </w:p>
        </w:tc>
        <w:tc>
          <w:tcPr>
            <w:tcW w:w="8228" w:type="dxa"/>
          </w:tcPr>
          <w:p w14:paraId="72C6F8CD" w14:textId="77777777" w:rsidR="000932BC" w:rsidRPr="004A1413" w:rsidRDefault="000932BC" w:rsidP="000932BC">
            <w:pPr>
              <w:suppressAutoHyphens w:val="0"/>
              <w:autoSpaceDN/>
              <w:contextualSpacing/>
              <w:jc w:val="both"/>
              <w:textAlignment w:val="auto"/>
              <w:rPr>
                <w:rFonts w:eastAsia="Calibri"/>
                <w:i/>
                <w:iCs/>
                <w:lang w:eastAsia="lt-LT"/>
              </w:rPr>
            </w:pPr>
            <w:r w:rsidRPr="004A1413">
              <w:rPr>
                <w:rFonts w:eastAsia="Calibri"/>
                <w:i/>
                <w:iCs/>
                <w:lang w:eastAsia="lt-LT"/>
              </w:rPr>
              <w:t>Tiekėjo deklaracija dėl atitikties Reglamento nuostatoms .....</w:t>
            </w:r>
          </w:p>
        </w:tc>
        <w:tc>
          <w:tcPr>
            <w:tcW w:w="2126" w:type="dxa"/>
          </w:tcPr>
          <w:p w14:paraId="5643B613"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w:t>
            </w:r>
          </w:p>
        </w:tc>
        <w:tc>
          <w:tcPr>
            <w:tcW w:w="3544" w:type="dxa"/>
          </w:tcPr>
          <w:p w14:paraId="7EACDC6D"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Ne</w:t>
            </w:r>
          </w:p>
        </w:tc>
      </w:tr>
      <w:tr w:rsidR="000932BC" w:rsidRPr="000932BC" w14:paraId="5CEA91A2" w14:textId="77777777" w:rsidTr="000932BC">
        <w:trPr>
          <w:trHeight w:val="323"/>
        </w:trPr>
        <w:tc>
          <w:tcPr>
            <w:tcW w:w="556" w:type="dxa"/>
          </w:tcPr>
          <w:p w14:paraId="084B3F27"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4.</w:t>
            </w:r>
          </w:p>
        </w:tc>
        <w:tc>
          <w:tcPr>
            <w:tcW w:w="8228" w:type="dxa"/>
          </w:tcPr>
          <w:p w14:paraId="49C25EAF" w14:textId="77777777" w:rsidR="000932BC" w:rsidRPr="004A1413" w:rsidRDefault="000932BC" w:rsidP="000932BC">
            <w:pPr>
              <w:suppressAutoHyphens w:val="0"/>
              <w:autoSpaceDN/>
              <w:contextualSpacing/>
              <w:jc w:val="both"/>
              <w:textAlignment w:val="auto"/>
              <w:rPr>
                <w:rFonts w:eastAsia="Calibri"/>
                <w:i/>
                <w:iCs/>
                <w:lang w:eastAsia="lt-LT"/>
              </w:rPr>
            </w:pPr>
            <w:r w:rsidRPr="004A1413">
              <w:rPr>
                <w:rFonts w:eastAsia="Calibri"/>
                <w:i/>
                <w:iCs/>
                <w:lang w:eastAsia="lt-LT"/>
              </w:rPr>
              <w:t>Tiekėjo siūlomų specialistų sąrašas</w:t>
            </w:r>
          </w:p>
        </w:tc>
        <w:tc>
          <w:tcPr>
            <w:tcW w:w="2126" w:type="dxa"/>
          </w:tcPr>
          <w:p w14:paraId="40B73D29"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w:t>
            </w:r>
          </w:p>
        </w:tc>
        <w:tc>
          <w:tcPr>
            <w:tcW w:w="3544" w:type="dxa"/>
          </w:tcPr>
          <w:p w14:paraId="50B222B6" w14:textId="77777777" w:rsidR="000932BC" w:rsidRPr="004A1413" w:rsidRDefault="000932BC" w:rsidP="000932BC">
            <w:pPr>
              <w:suppressAutoHyphens w:val="0"/>
              <w:autoSpaceDN/>
              <w:ind w:firstLine="697"/>
              <w:contextualSpacing/>
              <w:jc w:val="both"/>
              <w:textAlignment w:val="auto"/>
              <w:rPr>
                <w:rFonts w:eastAsia="Calibri"/>
                <w:i/>
                <w:iCs/>
                <w:lang w:eastAsia="lt-LT"/>
              </w:rPr>
            </w:pPr>
            <w:r w:rsidRPr="004A1413">
              <w:rPr>
                <w:rFonts w:eastAsia="Calibri"/>
                <w:i/>
                <w:iCs/>
                <w:lang w:eastAsia="lt-LT"/>
              </w:rPr>
              <w:t>Ne</w:t>
            </w:r>
          </w:p>
        </w:tc>
      </w:tr>
      <w:tr w:rsidR="000932BC" w:rsidRPr="000932BC" w14:paraId="0BBF5F43" w14:textId="77777777" w:rsidTr="000932BC">
        <w:trPr>
          <w:trHeight w:val="323"/>
        </w:trPr>
        <w:tc>
          <w:tcPr>
            <w:tcW w:w="556" w:type="dxa"/>
          </w:tcPr>
          <w:p w14:paraId="2DE1D4CF"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5.</w:t>
            </w:r>
          </w:p>
        </w:tc>
        <w:tc>
          <w:tcPr>
            <w:tcW w:w="8228" w:type="dxa"/>
          </w:tcPr>
          <w:p w14:paraId="4BADE4B0" w14:textId="77777777" w:rsidR="000932BC" w:rsidRPr="000932BC" w:rsidRDefault="000932BC" w:rsidP="000932BC">
            <w:pPr>
              <w:suppressAutoHyphens w:val="0"/>
              <w:autoSpaceDN/>
              <w:contextualSpacing/>
              <w:jc w:val="both"/>
              <w:textAlignment w:val="auto"/>
              <w:rPr>
                <w:rFonts w:eastAsia="Calibri"/>
                <w:lang w:eastAsia="lt-LT"/>
              </w:rPr>
            </w:pPr>
            <w:r w:rsidRPr="000932BC">
              <w:rPr>
                <w:rFonts w:eastAsia="Calibri"/>
                <w:lang w:eastAsia="lt-LT"/>
              </w:rPr>
              <w:t>......</w:t>
            </w:r>
          </w:p>
        </w:tc>
        <w:tc>
          <w:tcPr>
            <w:tcW w:w="2126" w:type="dxa"/>
          </w:tcPr>
          <w:p w14:paraId="692B0575" w14:textId="77777777" w:rsidR="000932BC" w:rsidRPr="000932BC" w:rsidRDefault="000932BC" w:rsidP="000932BC">
            <w:pPr>
              <w:suppressAutoHyphens w:val="0"/>
              <w:autoSpaceDN/>
              <w:ind w:firstLine="697"/>
              <w:contextualSpacing/>
              <w:jc w:val="both"/>
              <w:textAlignment w:val="auto"/>
              <w:rPr>
                <w:rFonts w:eastAsia="Calibri"/>
                <w:lang w:eastAsia="lt-LT"/>
              </w:rPr>
            </w:pPr>
            <w:r w:rsidRPr="000932BC">
              <w:rPr>
                <w:rFonts w:eastAsia="Calibri"/>
                <w:lang w:eastAsia="lt-LT"/>
              </w:rPr>
              <w:t>....</w:t>
            </w:r>
          </w:p>
        </w:tc>
        <w:tc>
          <w:tcPr>
            <w:tcW w:w="3544" w:type="dxa"/>
          </w:tcPr>
          <w:p w14:paraId="327D4B52" w14:textId="77777777" w:rsidR="000932BC" w:rsidRPr="000932BC" w:rsidRDefault="000932BC" w:rsidP="000932BC">
            <w:pPr>
              <w:suppressAutoHyphens w:val="0"/>
              <w:autoSpaceDN/>
              <w:ind w:firstLine="697"/>
              <w:contextualSpacing/>
              <w:jc w:val="both"/>
              <w:textAlignment w:val="auto"/>
              <w:rPr>
                <w:rFonts w:eastAsia="Calibri"/>
                <w:lang w:eastAsia="lt-LT"/>
              </w:rPr>
            </w:pPr>
            <w:r w:rsidRPr="000932BC">
              <w:rPr>
                <w:rFonts w:eastAsia="Calibri"/>
                <w:lang w:eastAsia="lt-LT"/>
              </w:rPr>
              <w:t>......</w:t>
            </w:r>
          </w:p>
        </w:tc>
      </w:tr>
    </w:tbl>
    <w:p w14:paraId="47B631FB" w14:textId="77777777" w:rsidR="000932BC" w:rsidRPr="000932BC" w:rsidRDefault="000932BC" w:rsidP="000932BC">
      <w:pPr>
        <w:suppressAutoHyphens w:val="0"/>
        <w:autoSpaceDN/>
        <w:ind w:firstLine="567"/>
        <w:contextualSpacing/>
        <w:jc w:val="both"/>
        <w:textAlignment w:val="auto"/>
        <w:rPr>
          <w:rFonts w:eastAsia="Calibri"/>
          <w:b/>
          <w:u w:val="single"/>
          <w:lang w:eastAsia="lt-LT"/>
        </w:rPr>
      </w:pPr>
    </w:p>
    <w:p w14:paraId="33A83D35" w14:textId="77777777" w:rsidR="000932BC" w:rsidRPr="000932BC" w:rsidRDefault="000932BC" w:rsidP="000932BC">
      <w:pPr>
        <w:suppressAutoHyphens w:val="0"/>
        <w:autoSpaceDN/>
        <w:ind w:firstLine="567"/>
        <w:contextualSpacing/>
        <w:jc w:val="both"/>
        <w:textAlignment w:val="auto"/>
        <w:rPr>
          <w:rFonts w:eastAsia="Calibri"/>
          <w:b/>
          <w:u w:val="single"/>
          <w:lang w:eastAsia="lt-LT"/>
        </w:rPr>
      </w:pPr>
      <w:r w:rsidRPr="000932BC">
        <w:rPr>
          <w:rFonts w:eastAsia="Calibri"/>
          <w:b/>
          <w:u w:val="single"/>
          <w:lang w:eastAsia="lt-LT"/>
        </w:rPr>
        <w:t>Pastabos:</w:t>
      </w:r>
    </w:p>
    <w:p w14:paraId="5840D79E" w14:textId="77777777" w:rsidR="000932BC" w:rsidRPr="000932BC" w:rsidRDefault="000932BC" w:rsidP="000932BC">
      <w:pPr>
        <w:suppressAutoHyphens w:val="0"/>
        <w:autoSpaceDN/>
        <w:ind w:right="-1" w:firstLine="567"/>
        <w:contextualSpacing/>
        <w:jc w:val="both"/>
        <w:textAlignment w:val="auto"/>
        <w:rPr>
          <w:rFonts w:eastAsia="Calibri"/>
          <w:lang w:eastAsia="lt-LT"/>
        </w:rPr>
      </w:pPr>
      <w:r w:rsidRPr="000932BC">
        <w:rPr>
          <w:rFonts w:eastAsia="Calibri"/>
          <w:lang w:eastAsia="lt-LT"/>
        </w:rPr>
        <w:t xml:space="preserve">1. Tiekėjas neturi teisės nurodyti, kad visa pasiūlyme pateikta informacija yra konfidenciali. Tiekėjui nenurodžius, kokia informacija yra konfidenciali, laikoma, kad konfidencialios informacijos pasiūlyme nėra. </w:t>
      </w:r>
    </w:p>
    <w:p w14:paraId="4A9CBF89" w14:textId="77777777" w:rsidR="000932BC" w:rsidRDefault="000932BC" w:rsidP="000932BC">
      <w:pPr>
        <w:suppressAutoHyphens w:val="0"/>
        <w:autoSpaceDN/>
        <w:ind w:firstLine="567"/>
        <w:contextualSpacing/>
        <w:jc w:val="both"/>
        <w:textAlignment w:val="auto"/>
        <w:rPr>
          <w:rFonts w:eastAsia="Calibri"/>
          <w:lang w:eastAsia="lt-LT"/>
        </w:rPr>
      </w:pPr>
      <w:r w:rsidRPr="000932BC">
        <w:rPr>
          <w:rFonts w:eastAsia="Calibri"/>
          <w:lang w:eastAsia="lt-LT"/>
        </w:rPr>
        <w:t>2. Pasiūlymo dalis, kurios dalyvis nenurodė kaip konfidencialios, bus viešinama Viešųjų pirkimų tarnybos direktoriaus 2017 m.  birželio 19 d. įsakyme Nr. 1S-91 nustatyta tvarka.</w:t>
      </w:r>
    </w:p>
    <w:p w14:paraId="6620622F" w14:textId="18D6EEEF" w:rsidR="000932BC" w:rsidRPr="000932BC" w:rsidRDefault="000932BC" w:rsidP="000932BC">
      <w:pPr>
        <w:suppressAutoHyphens w:val="0"/>
        <w:autoSpaceDN/>
        <w:ind w:firstLine="567"/>
        <w:contextualSpacing/>
        <w:jc w:val="both"/>
        <w:textAlignment w:val="auto"/>
        <w:rPr>
          <w:rFonts w:eastAsia="Calibri"/>
          <w:lang w:eastAsia="lt-LT"/>
        </w:rPr>
      </w:pPr>
      <w:r>
        <w:rPr>
          <w:rFonts w:eastAsia="Calibri"/>
          <w:lang w:eastAsia="lt-LT"/>
        </w:rPr>
        <w:t xml:space="preserve">3. </w:t>
      </w:r>
      <w:r w:rsidRPr="000932BC">
        <w:rPr>
          <w:rFonts w:eastAsia="Calibri"/>
          <w:lang w:eastAsia="lt-LT"/>
        </w:rPr>
        <w:t>Jei tiekėjas šios lentelės neužpildo, Perkančioji organizacija laikys, kad tiekėjo pateiktame pasiūlyme nėra konfidencialios informacijos. Tiekėjas negali nurodyti, kad konfidencialus yra paslaugų įkainis ar bendra pasiūlymo kaina arba, kad visas pasiūlymas yra konfidencialus.</w:t>
      </w:r>
    </w:p>
    <w:p w14:paraId="2729479D" w14:textId="77777777" w:rsidR="000932BC" w:rsidRDefault="000932BC" w:rsidP="005B7AF8">
      <w:pPr>
        <w:suppressAutoHyphens w:val="0"/>
        <w:autoSpaceDN/>
        <w:ind w:firstLine="709"/>
        <w:jc w:val="both"/>
        <w:textAlignment w:val="auto"/>
        <w:rPr>
          <w:lang w:eastAsia="lt-LT"/>
        </w:rPr>
      </w:pPr>
    </w:p>
    <w:p w14:paraId="0BA1EE48" w14:textId="77777777" w:rsidR="000932BC" w:rsidRDefault="000932BC" w:rsidP="005B7AF8">
      <w:pPr>
        <w:suppressAutoHyphens w:val="0"/>
        <w:autoSpaceDN/>
        <w:ind w:firstLine="709"/>
        <w:jc w:val="both"/>
        <w:textAlignment w:val="auto"/>
        <w:rPr>
          <w:lang w:eastAsia="lt-LT"/>
        </w:rPr>
      </w:pPr>
    </w:p>
    <w:p w14:paraId="5968A00B" w14:textId="707C8860" w:rsidR="005B7AF8" w:rsidRPr="005B7AF8" w:rsidRDefault="005B7AF8" w:rsidP="005B7AF8">
      <w:pPr>
        <w:suppressAutoHyphens w:val="0"/>
        <w:autoSpaceDN/>
        <w:ind w:firstLine="709"/>
        <w:jc w:val="both"/>
        <w:textAlignment w:val="auto"/>
        <w:rPr>
          <w:lang w:eastAsia="lt-LT"/>
        </w:rPr>
      </w:pPr>
      <w:r w:rsidRPr="005B7AF8">
        <w:rPr>
          <w:lang w:eastAsia="lt-LT"/>
        </w:rPr>
        <w:t>Pasirašydami šį pasiūlymą, tvirtiname visų kartu su pasiūlymu pateikiamų dokumentų tikrumą.</w:t>
      </w:r>
    </w:p>
    <w:p w14:paraId="1DD0A814" w14:textId="77777777" w:rsidR="005B7AF8" w:rsidRPr="005B7AF8" w:rsidRDefault="005B7AF8" w:rsidP="005B7AF8">
      <w:pPr>
        <w:suppressAutoHyphens w:val="0"/>
        <w:autoSpaceDN/>
        <w:jc w:val="both"/>
        <w:textAlignment w:val="auto"/>
        <w:rPr>
          <w:lang w:eastAsia="lt-LT"/>
        </w:rPr>
      </w:pPr>
    </w:p>
    <w:p w14:paraId="68CCD830" w14:textId="77777777" w:rsidR="005B7AF8" w:rsidRPr="005B7AF8" w:rsidRDefault="005B7AF8" w:rsidP="005B7AF8">
      <w:pPr>
        <w:suppressAutoHyphens w:val="0"/>
        <w:autoSpaceDN/>
        <w:ind w:firstLine="709"/>
        <w:jc w:val="both"/>
        <w:textAlignment w:val="auto"/>
        <w:rPr>
          <w:lang w:eastAsia="lt-LT"/>
        </w:rPr>
      </w:pPr>
      <w:r w:rsidRPr="005B7AF8">
        <w:rPr>
          <w:lang w:eastAsia="lt-LT"/>
        </w:rPr>
        <w:t>Patvirtiname, kad sprendimą šiame pirkime dalyvauti pasitelkdami subtiekėjus (jei pasitelkiama) priėmėme, neturėdami tikslo riboti konkurencijos ir įvertinę Lietuvos Respublikos konkurencijos įstatymo bei kitų teisės aktų reikalavimus.</w:t>
      </w:r>
    </w:p>
    <w:p w14:paraId="158E89E0" w14:textId="77777777" w:rsidR="005B7AF8" w:rsidRPr="005B7AF8" w:rsidRDefault="005B7AF8" w:rsidP="005B7AF8">
      <w:pPr>
        <w:suppressAutoHyphens w:val="0"/>
        <w:autoSpaceDN/>
        <w:jc w:val="both"/>
        <w:textAlignment w:val="auto"/>
        <w:rPr>
          <w:lang w:eastAsia="lt-LT"/>
        </w:rPr>
      </w:pPr>
    </w:p>
    <w:p w14:paraId="184C0116" w14:textId="77777777" w:rsidR="005B7AF8" w:rsidRPr="005B7AF8" w:rsidRDefault="005B7AF8" w:rsidP="005B7AF8">
      <w:pPr>
        <w:suppressAutoHyphens w:val="0"/>
        <w:autoSpaceDN/>
        <w:ind w:firstLine="709"/>
        <w:jc w:val="both"/>
        <w:textAlignment w:val="auto"/>
        <w:rPr>
          <w:lang w:eastAsia="lt-LT"/>
        </w:rPr>
      </w:pPr>
      <w:r w:rsidRPr="005B7AF8">
        <w:rPr>
          <w:lang w:eastAsia="lt-LT"/>
        </w:rPr>
        <w:lastRenderedPageBreak/>
        <w:t>Žinome ir suprantame, kad perkančioji organizacija, įvertinusi pasiūlyme nurodytus duomenis, pasilieka teisę pirkimo procedūrų metu (bet kurioje pirkimo stadijoje) kreiptis į tiekėją ar jo pasitelktus ūkio subjektus, kurių pajėgumais remiamasi bei kvazisubtiekėjus ir prašyti pateikti pasiūlyme nurodytus duomenis patvirtinančius dokumentus, įrodymus ir papildomus paaiškinimus.</w:t>
      </w:r>
    </w:p>
    <w:p w14:paraId="36D27100" w14:textId="77777777" w:rsidR="005B7AF8" w:rsidRPr="005B7AF8" w:rsidRDefault="005B7AF8" w:rsidP="005B7AF8">
      <w:pPr>
        <w:suppressAutoHyphens w:val="0"/>
        <w:autoSpaceDN/>
        <w:jc w:val="both"/>
        <w:textAlignment w:val="auto"/>
        <w:rPr>
          <w:lang w:eastAsia="lt-LT"/>
        </w:rPr>
      </w:pPr>
    </w:p>
    <w:p w14:paraId="4245D5D5" w14:textId="77777777" w:rsidR="005B7AF8" w:rsidRPr="005B7AF8" w:rsidRDefault="005B7AF8" w:rsidP="005B7AF8">
      <w:pPr>
        <w:suppressAutoHyphens w:val="0"/>
        <w:autoSpaceDN/>
        <w:ind w:firstLine="709"/>
        <w:jc w:val="both"/>
        <w:textAlignment w:val="auto"/>
        <w:rPr>
          <w:lang w:eastAsia="lt-LT"/>
        </w:rPr>
      </w:pPr>
      <w:r w:rsidRPr="005B7AF8">
        <w:rPr>
          <w:lang w:eastAsia="lt-LT"/>
        </w:rPr>
        <w:t>Žinome ir suprantame, kad jeigu mūsų pateiktame pasiūlyme nurodyta informacija yra melaginga (visi arba dalis pasiūlyme nurodomų duomenų), gali būti taikoma atsakomybė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VPĮ 46 str. 4 d. 1 p. pagrindu.</w:t>
      </w:r>
    </w:p>
    <w:p w14:paraId="0C291523" w14:textId="77777777" w:rsidR="005B7AF8" w:rsidRPr="005B7AF8" w:rsidRDefault="005B7AF8" w:rsidP="005B7AF8">
      <w:pPr>
        <w:suppressAutoHyphens w:val="0"/>
        <w:autoSpaceDN/>
        <w:ind w:firstLine="697"/>
        <w:contextualSpacing/>
        <w:jc w:val="both"/>
        <w:textAlignment w:val="auto"/>
        <w:rPr>
          <w:rFonts w:eastAsia="Calibri"/>
          <w:lang w:eastAsia="lt-LT"/>
        </w:rPr>
      </w:pPr>
    </w:p>
    <w:p w14:paraId="1F1CA181" w14:textId="77777777" w:rsidR="005B7AF8" w:rsidRDefault="005B7AF8" w:rsidP="005B7AF8">
      <w:pPr>
        <w:suppressAutoHyphens w:val="0"/>
        <w:autoSpaceDN/>
        <w:ind w:right="57" w:firstLine="697"/>
        <w:contextualSpacing/>
        <w:jc w:val="both"/>
        <w:textAlignment w:val="auto"/>
        <w:rPr>
          <w:rFonts w:eastAsia="Calibri"/>
          <w:b/>
          <w:bCs/>
          <w:lang w:eastAsia="lt-LT"/>
        </w:rPr>
      </w:pPr>
      <w:r w:rsidRPr="005B7AF8">
        <w:rPr>
          <w:rFonts w:eastAsia="Calibri"/>
          <w:b/>
          <w:bCs/>
          <w:lang w:eastAsia="lt-LT"/>
        </w:rPr>
        <w:t>Pasiūlymas galioja 3 mėnesius nuo pasiūlymo pateikimo dienos.</w:t>
      </w:r>
    </w:p>
    <w:p w14:paraId="63D3630F" w14:textId="77777777" w:rsidR="00DA25ED" w:rsidRDefault="00DA25ED" w:rsidP="005B7AF8">
      <w:pPr>
        <w:suppressAutoHyphens w:val="0"/>
        <w:autoSpaceDN/>
        <w:ind w:right="57" w:firstLine="697"/>
        <w:contextualSpacing/>
        <w:jc w:val="both"/>
        <w:textAlignment w:val="auto"/>
        <w:rPr>
          <w:rFonts w:eastAsia="Calibri"/>
          <w:b/>
          <w:bCs/>
          <w:lang w:eastAsia="lt-LT"/>
        </w:rPr>
      </w:pPr>
    </w:p>
    <w:p w14:paraId="7D8D1F34" w14:textId="77777777" w:rsidR="00DA25ED" w:rsidRDefault="00DA25ED" w:rsidP="005B7AF8">
      <w:pPr>
        <w:suppressAutoHyphens w:val="0"/>
        <w:autoSpaceDN/>
        <w:ind w:right="57" w:firstLine="697"/>
        <w:contextualSpacing/>
        <w:jc w:val="both"/>
        <w:textAlignment w:val="auto"/>
        <w:rPr>
          <w:rFonts w:eastAsia="Calibri"/>
          <w:b/>
          <w:bCs/>
          <w:lang w:eastAsia="lt-LT"/>
        </w:rPr>
      </w:pPr>
    </w:p>
    <w:p w14:paraId="3C95F394" w14:textId="77777777" w:rsidR="004D6493" w:rsidRPr="009731C3" w:rsidRDefault="004D6493" w:rsidP="004D6493">
      <w:pPr>
        <w:ind w:right="-2"/>
        <w:jc w:val="center"/>
        <w:rPr>
          <w:sz w:val="22"/>
          <w:szCs w:val="22"/>
        </w:rPr>
      </w:pPr>
    </w:p>
    <w:p w14:paraId="5FAE5B6A" w14:textId="273AFC59" w:rsidR="004D6493" w:rsidRPr="009731C3" w:rsidRDefault="004D6493" w:rsidP="004D6493">
      <w:pPr>
        <w:ind w:right="-2"/>
        <w:rPr>
          <w:sz w:val="22"/>
          <w:szCs w:val="22"/>
        </w:rPr>
      </w:pPr>
      <w:r w:rsidRPr="009731C3">
        <w:rPr>
          <w:sz w:val="22"/>
          <w:szCs w:val="22"/>
        </w:rPr>
        <w:t>__________________________</w:t>
      </w:r>
      <w:r w:rsidRPr="009731C3">
        <w:rPr>
          <w:sz w:val="22"/>
          <w:szCs w:val="22"/>
        </w:rPr>
        <w:tab/>
      </w:r>
      <w:r w:rsidRPr="009731C3">
        <w:rPr>
          <w:sz w:val="22"/>
          <w:szCs w:val="22"/>
        </w:rPr>
        <w:tab/>
        <w:t>__________</w:t>
      </w:r>
      <w:r w:rsidRPr="009731C3">
        <w:rPr>
          <w:sz w:val="22"/>
          <w:szCs w:val="22"/>
        </w:rPr>
        <w:tab/>
      </w:r>
      <w:r w:rsidRPr="009731C3">
        <w:rPr>
          <w:sz w:val="22"/>
          <w:szCs w:val="22"/>
        </w:rPr>
        <w:tab/>
      </w:r>
      <w:r w:rsidR="005F62B0">
        <w:rPr>
          <w:sz w:val="22"/>
          <w:szCs w:val="22"/>
        </w:rPr>
        <w:tab/>
      </w:r>
      <w:r w:rsidR="005F62B0">
        <w:rPr>
          <w:sz w:val="22"/>
          <w:szCs w:val="22"/>
        </w:rPr>
        <w:tab/>
      </w:r>
      <w:r w:rsidRPr="009731C3">
        <w:rPr>
          <w:sz w:val="22"/>
          <w:szCs w:val="22"/>
        </w:rPr>
        <w:t>__________________________</w:t>
      </w:r>
    </w:p>
    <w:p w14:paraId="3EF5EBDE" w14:textId="3385DBFF" w:rsidR="004D6493" w:rsidRPr="009731C3" w:rsidRDefault="004D6493" w:rsidP="004D6493">
      <w:pPr>
        <w:rPr>
          <w:i/>
          <w:sz w:val="22"/>
          <w:szCs w:val="22"/>
        </w:rPr>
      </w:pPr>
      <w:r w:rsidRPr="009731C3">
        <w:rPr>
          <w:i/>
          <w:sz w:val="22"/>
          <w:szCs w:val="22"/>
        </w:rPr>
        <w:t>Dalyvis  arba jo  įgaliotas asmuo</w:t>
      </w:r>
      <w:r w:rsidRPr="009731C3">
        <w:rPr>
          <w:i/>
          <w:sz w:val="22"/>
          <w:szCs w:val="22"/>
        </w:rPr>
        <w:tab/>
      </w:r>
      <w:r w:rsidRPr="009731C3">
        <w:rPr>
          <w:i/>
          <w:sz w:val="22"/>
          <w:szCs w:val="22"/>
        </w:rPr>
        <w:tab/>
        <w:t>parašas</w:t>
      </w:r>
      <w:r w:rsidRPr="009731C3">
        <w:rPr>
          <w:i/>
          <w:sz w:val="22"/>
          <w:szCs w:val="22"/>
        </w:rPr>
        <w:tab/>
      </w:r>
      <w:r w:rsidRPr="009731C3">
        <w:rPr>
          <w:i/>
          <w:sz w:val="22"/>
          <w:szCs w:val="22"/>
        </w:rPr>
        <w:tab/>
      </w:r>
      <w:r w:rsidR="005F62B0">
        <w:rPr>
          <w:i/>
          <w:sz w:val="22"/>
          <w:szCs w:val="22"/>
        </w:rPr>
        <w:tab/>
      </w:r>
      <w:r w:rsidR="005F62B0">
        <w:rPr>
          <w:i/>
          <w:sz w:val="22"/>
          <w:szCs w:val="22"/>
        </w:rPr>
        <w:tab/>
      </w:r>
      <w:r w:rsidRPr="009731C3">
        <w:rPr>
          <w:i/>
          <w:sz w:val="22"/>
          <w:szCs w:val="22"/>
        </w:rPr>
        <w:t>vardas ir pavardė</w:t>
      </w:r>
    </w:p>
    <w:p w14:paraId="2CE06189" w14:textId="77777777" w:rsidR="004D6493" w:rsidRPr="009731C3" w:rsidRDefault="004D6493">
      <w:pPr>
        <w:rPr>
          <w:sz w:val="22"/>
          <w:szCs w:val="22"/>
        </w:rPr>
      </w:pPr>
    </w:p>
    <w:sectPr w:rsidR="004D6493" w:rsidRPr="009731C3" w:rsidSect="006F6A8A">
      <w:footerReference w:type="default" r:id="rId9"/>
      <w:pgSz w:w="16838" w:h="11906" w:orient="landscape"/>
      <w:pgMar w:top="1560" w:right="124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2928" w14:textId="77777777" w:rsidR="006952A9" w:rsidRDefault="006952A9" w:rsidP="004D6493">
      <w:r>
        <w:separator/>
      </w:r>
    </w:p>
  </w:endnote>
  <w:endnote w:type="continuationSeparator" w:id="0">
    <w:p w14:paraId="76370C14" w14:textId="77777777" w:rsidR="006952A9" w:rsidRDefault="006952A9" w:rsidP="004D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34466"/>
      <w:docPartObj>
        <w:docPartGallery w:val="Page Numbers (Bottom of Page)"/>
        <w:docPartUnique/>
      </w:docPartObj>
    </w:sdtPr>
    <w:sdtEndPr/>
    <w:sdtContent>
      <w:p w14:paraId="7FA036F7" w14:textId="77777777" w:rsidR="00615484" w:rsidRDefault="005A46A2">
        <w:pPr>
          <w:pStyle w:val="Porat"/>
          <w:jc w:val="right"/>
        </w:pPr>
        <w:r>
          <w:fldChar w:fldCharType="begin"/>
        </w:r>
        <w:r>
          <w:instrText>PAGE   \* MERGEFORMAT</w:instrText>
        </w:r>
        <w:r>
          <w:fldChar w:fldCharType="separate"/>
        </w:r>
        <w:r>
          <w:rPr>
            <w:noProof/>
          </w:rPr>
          <w:t>24</w:t>
        </w:r>
        <w:r>
          <w:fldChar w:fldCharType="end"/>
        </w:r>
      </w:p>
    </w:sdtContent>
  </w:sdt>
  <w:p w14:paraId="40698C5B" w14:textId="77777777" w:rsidR="00615484" w:rsidRDefault="00615484">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61DF" w14:textId="77777777" w:rsidR="006952A9" w:rsidRDefault="006952A9" w:rsidP="004D6493">
      <w:r>
        <w:separator/>
      </w:r>
    </w:p>
  </w:footnote>
  <w:footnote w:type="continuationSeparator" w:id="0">
    <w:p w14:paraId="28BEE2B8" w14:textId="77777777" w:rsidR="006952A9" w:rsidRDefault="006952A9" w:rsidP="004D6493">
      <w:r>
        <w:continuationSeparator/>
      </w:r>
    </w:p>
  </w:footnote>
  <w:footnote w:id="1">
    <w:p w14:paraId="7C961A01" w14:textId="674514B5" w:rsidR="00BA2548" w:rsidRPr="00A6030E" w:rsidRDefault="00BA2548" w:rsidP="004B0209">
      <w:pPr>
        <w:pStyle w:val="Puslapioinaostekstas"/>
        <w:jc w:val="both"/>
        <w:rPr>
          <w:color w:val="000000"/>
          <w:u w:val="single"/>
          <w:lang w:val="lt-LT"/>
        </w:rPr>
      </w:pPr>
      <w:r w:rsidRPr="001C0632">
        <w:rPr>
          <w:rStyle w:val="Puslapioinaosnuoroda"/>
          <w:color w:val="000000"/>
        </w:rPr>
        <w:footnoteRef/>
      </w:r>
      <w:r w:rsidRPr="00423637">
        <w:rPr>
          <w:color w:val="000000"/>
          <w:lang w:val="lt-LT"/>
        </w:rPr>
        <w:t>Ne mažesnė, kaip nustatyta Lietuvos Respublikos Vyriausybės nutarimu</w:t>
      </w:r>
      <w:r w:rsidRPr="00A6030E">
        <w:rPr>
          <w:i/>
          <w:iCs/>
          <w:color w:val="000000"/>
          <w:lang w:val="lt-LT"/>
        </w:rPr>
        <w:t xml:space="preserve"> </w:t>
      </w:r>
      <w:hyperlink r:id="rId1" w:history="1">
        <w:r w:rsidR="00D11063" w:rsidRPr="007B3C8A">
          <w:rPr>
            <w:rStyle w:val="Hipersaitas"/>
          </w:rPr>
          <w:t>https://e-seimas.lrs.lt/portal/legalAct/lt/TAD/0eccee1365fc11efad96fef38de4d94a?jfwid=4pkxnhtfp</w:t>
        </w:r>
      </w:hyperlink>
      <w:r w:rsidR="00D11063">
        <w:t xml:space="preserve"> </w:t>
      </w:r>
      <w:r w:rsidRPr="00A6030E">
        <w:rPr>
          <w:i/>
          <w:iCs/>
          <w:color w:val="000000"/>
          <w:lang w:val="lt-LT"/>
        </w:rPr>
        <w:t xml:space="preserve"> 202</w:t>
      </w:r>
      <w:r w:rsidR="00D11063">
        <w:rPr>
          <w:i/>
          <w:iCs/>
          <w:color w:val="000000"/>
          <w:lang w:val="lt-LT"/>
        </w:rPr>
        <w:t>5</w:t>
      </w:r>
      <w:r w:rsidRPr="00A6030E">
        <w:rPr>
          <w:i/>
          <w:iCs/>
          <w:color w:val="000000"/>
          <w:lang w:val="lt-LT"/>
        </w:rPr>
        <w:t xml:space="preserve"> m. – </w:t>
      </w:r>
      <w:r w:rsidR="001F48D2">
        <w:rPr>
          <w:i/>
          <w:iCs/>
          <w:color w:val="000000"/>
          <w:lang w:val="lt-LT"/>
        </w:rPr>
        <w:t>1038</w:t>
      </w:r>
      <w:r w:rsidRPr="00A6030E">
        <w:rPr>
          <w:i/>
          <w:iCs/>
          <w:color w:val="000000"/>
          <w:lang w:val="lt-LT"/>
        </w:rPr>
        <w:t xml:space="preserve"> </w:t>
      </w:r>
      <w:r>
        <w:rPr>
          <w:i/>
          <w:iCs/>
          <w:color w:val="000000"/>
          <w:lang w:val="lt-LT"/>
        </w:rPr>
        <w:t>E</w:t>
      </w:r>
      <w:r w:rsidRPr="00A6030E">
        <w:rPr>
          <w:i/>
          <w:iCs/>
          <w:color w:val="000000"/>
          <w:lang w:val="lt-LT"/>
        </w:rPr>
        <w:t>ur</w:t>
      </w:r>
      <w:r w:rsidRPr="00A6030E">
        <w:rPr>
          <w:color w:val="000000"/>
          <w:lang w:val="lt-LT" w:eastAsia="x-none"/>
        </w:rPr>
        <w:t xml:space="preserve">. </w:t>
      </w:r>
    </w:p>
  </w:footnote>
  <w:footnote w:id="2">
    <w:p w14:paraId="286C97C6" w14:textId="77777777" w:rsidR="005B7AF8" w:rsidRPr="00BF5239" w:rsidRDefault="005B7AF8" w:rsidP="005B7AF8">
      <w:pPr>
        <w:pStyle w:val="Puslapioinaostekstas"/>
        <w:contextualSpacing/>
        <w:jc w:val="both"/>
        <w:rPr>
          <w:rFonts w:ascii="Arial" w:hAnsi="Arial" w:cs="Arial"/>
          <w:i/>
          <w:iCs/>
          <w:sz w:val="18"/>
          <w:szCs w:val="18"/>
          <w:lang w:val="lt-LT"/>
        </w:rPr>
      </w:pPr>
      <w:r w:rsidRPr="005B7AF8">
        <w:rPr>
          <w:rStyle w:val="Puslapioinaosnuoroda"/>
          <w:rFonts w:ascii="Arial" w:eastAsia="Calibri Light" w:hAnsi="Arial" w:cs="Arial"/>
          <w:sz w:val="18"/>
          <w:szCs w:val="18"/>
        </w:rPr>
        <w:footnoteRef/>
      </w:r>
      <w:r w:rsidRPr="00BF5239">
        <w:rPr>
          <w:rFonts w:ascii="Arial" w:hAnsi="Arial" w:cs="Arial"/>
          <w:sz w:val="18"/>
          <w:szCs w:val="18"/>
          <w:lang w:val="lt-LT"/>
        </w:rPr>
        <w:t>Kontroliuojantis asmuo suprantamas taip, kaip jis apibrėžtas VPĮ 2 straipsnio 15</w:t>
      </w:r>
      <w:r w:rsidRPr="00BF5239">
        <w:rPr>
          <w:rFonts w:ascii="Arial" w:hAnsi="Arial" w:cs="Arial"/>
          <w:sz w:val="18"/>
          <w:szCs w:val="18"/>
          <w:vertAlign w:val="superscript"/>
          <w:lang w:val="lt-LT"/>
        </w:rPr>
        <w:t>1</w:t>
      </w:r>
      <w:r w:rsidRPr="00BF5239">
        <w:rPr>
          <w:rFonts w:ascii="Arial" w:hAnsi="Arial" w:cs="Arial"/>
          <w:sz w:val="18"/>
          <w:szCs w:val="18"/>
          <w:lang w:val="lt-LT"/>
        </w:rPr>
        <w:t xml:space="preserve"> dalyje: </w:t>
      </w:r>
      <w:r w:rsidRPr="00BF5239">
        <w:rPr>
          <w:rFonts w:ascii="Arial" w:hAnsi="Arial" w:cs="Arial"/>
          <w:i/>
          <w:iCs/>
          <w:sz w:val="18"/>
          <w:szCs w:val="18"/>
          <w:lang w:val="lt-LT"/>
        </w:rPr>
        <w:t>Kontroliuojantis asmuo – individualios įmonės savininkas arba juridinis ar fizinis asmuo, kuris kitame juridiniame asmenyje:</w:t>
      </w:r>
    </w:p>
    <w:p w14:paraId="69074C76" w14:textId="77777777" w:rsidR="005B7AF8" w:rsidRPr="00BF5239" w:rsidRDefault="005B7AF8" w:rsidP="005B7AF8">
      <w:pPr>
        <w:pStyle w:val="Puslapioinaostekstas"/>
        <w:contextualSpacing/>
        <w:jc w:val="both"/>
        <w:rPr>
          <w:rFonts w:ascii="Arial" w:hAnsi="Arial" w:cs="Arial"/>
          <w:i/>
          <w:iCs/>
          <w:sz w:val="18"/>
          <w:szCs w:val="18"/>
          <w:lang w:val="lt-LT"/>
        </w:rPr>
      </w:pPr>
      <w:r w:rsidRPr="00BF5239">
        <w:rPr>
          <w:rFonts w:ascii="Arial" w:hAnsi="Arial" w:cs="Arial"/>
          <w:i/>
          <w:iCs/>
          <w:sz w:val="18"/>
          <w:szCs w:val="18"/>
          <w:lang w:val="lt-LT"/>
        </w:rPr>
        <w:t>1) tiesiogiai ar netiesiogiai valdo daugiau kaip 50 procentų akcijų, pajų, dalių, įnašų ar (ir) balsų juridinio asmens dalyvių susirinkime arba</w:t>
      </w:r>
    </w:p>
    <w:p w14:paraId="580D3A49" w14:textId="77777777" w:rsidR="005B7AF8" w:rsidRPr="00BF5239" w:rsidRDefault="005B7AF8" w:rsidP="005B7AF8">
      <w:pPr>
        <w:pStyle w:val="Puslapioinaostekstas"/>
        <w:contextualSpacing/>
        <w:jc w:val="both"/>
        <w:rPr>
          <w:rFonts w:ascii="Arial" w:hAnsi="Arial" w:cs="Arial"/>
          <w:i/>
          <w:iCs/>
          <w:sz w:val="18"/>
          <w:szCs w:val="18"/>
          <w:lang w:val="lt-LT"/>
        </w:rPr>
      </w:pPr>
      <w:r w:rsidRPr="00BF5239">
        <w:rPr>
          <w:rFonts w:ascii="Arial" w:hAnsi="Arial" w:cs="Arial"/>
          <w:i/>
          <w:iCs/>
          <w:sz w:val="18"/>
          <w:szCs w:val="18"/>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E81E02F" w14:textId="77777777" w:rsidR="005B7AF8" w:rsidRPr="00BF5239" w:rsidRDefault="005B7AF8" w:rsidP="005B7AF8">
      <w:pPr>
        <w:pStyle w:val="Puslapioinaostekstas"/>
        <w:contextualSpacing/>
        <w:jc w:val="both"/>
        <w:rPr>
          <w:rFonts w:ascii="Arial" w:hAnsi="Arial" w:cs="Arial"/>
          <w:i/>
          <w:iCs/>
          <w:sz w:val="18"/>
          <w:szCs w:val="18"/>
          <w:lang w:val="lt-LT"/>
        </w:rPr>
      </w:pPr>
      <w:r w:rsidRPr="00BF5239">
        <w:rPr>
          <w:rFonts w:ascii="Arial" w:hAnsi="Arial" w:cs="Arial"/>
          <w:i/>
          <w:iCs/>
          <w:sz w:val="18"/>
          <w:szCs w:val="18"/>
          <w:lang w:val="lt-LT"/>
        </w:rPr>
        <w:t xml:space="preserve">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BF5239">
          <w:rPr>
            <w:rStyle w:val="Hipersaitas"/>
            <w:rFonts w:ascii="Arial" w:eastAsia="Calibri Light" w:hAnsi="Arial" w:cs="Arial"/>
            <w:i/>
            <w:iCs/>
            <w:sz w:val="18"/>
            <w:szCs w:val="18"/>
            <w:lang w:val="lt-LT"/>
          </w:rPr>
          <w:t>įmonių grupių konsoliduotosios finansinės atskaitomybės įstatymą</w:t>
        </w:r>
      </w:hyperlink>
      <w:r w:rsidRPr="00BF5239">
        <w:rPr>
          <w:rFonts w:ascii="Arial" w:hAnsi="Arial" w:cs="Arial"/>
          <w:i/>
          <w:iCs/>
          <w:sz w:val="18"/>
          <w:szCs w:val="18"/>
          <w:lang w:val="lt-LT"/>
        </w:rPr>
        <w:t>, arba asmenys, kurių metinė finansinė atskaitomybė turi būti konsoliduota pagal kitų valstybių teisės aktus, įgyvendinančius Direktyvoje 2013/34/ES nustatytus reikalavimus;</w:t>
      </w:r>
    </w:p>
    <w:p w14:paraId="27822080" w14:textId="77777777" w:rsidR="005B7AF8" w:rsidRPr="00BF5239" w:rsidRDefault="005B7AF8" w:rsidP="005B7AF8">
      <w:pPr>
        <w:pStyle w:val="Puslapioinaostekstas"/>
        <w:contextualSpacing/>
        <w:jc w:val="both"/>
        <w:rPr>
          <w:rFonts w:ascii="Arial" w:hAnsi="Arial" w:cs="Arial"/>
          <w:i/>
          <w:iCs/>
          <w:sz w:val="18"/>
          <w:szCs w:val="18"/>
          <w:lang w:val="lt-LT"/>
        </w:rPr>
      </w:pPr>
      <w:r w:rsidRPr="00BF5239">
        <w:rPr>
          <w:rFonts w:ascii="Arial" w:hAnsi="Arial" w:cs="Arial"/>
          <w:i/>
          <w:iCs/>
          <w:sz w:val="18"/>
          <w:szCs w:val="18"/>
          <w:lang w:val="lt-LT"/>
        </w:rPr>
        <w:t>b) fizinių asmenų atveju – sutuoktiniai, tėvai ir jų vaikai (įvaikiai).</w:t>
      </w:r>
    </w:p>
  </w:footnote>
  <w:footnote w:id="3">
    <w:p w14:paraId="46259588" w14:textId="77777777" w:rsidR="005B7AF8" w:rsidRPr="00BF5239" w:rsidRDefault="005B7AF8" w:rsidP="005B7AF8">
      <w:pPr>
        <w:pStyle w:val="Puslapioinaostekstas"/>
        <w:contextualSpacing/>
        <w:jc w:val="both"/>
        <w:rPr>
          <w:rFonts w:ascii="Arial" w:hAnsi="Arial" w:cs="Arial"/>
          <w:sz w:val="18"/>
          <w:szCs w:val="18"/>
          <w:lang w:val="lt-LT"/>
        </w:rPr>
      </w:pPr>
      <w:r w:rsidRPr="005B7AF8">
        <w:rPr>
          <w:rStyle w:val="Puslapioinaosnuoroda"/>
          <w:rFonts w:ascii="Arial" w:eastAsia="Calibri Light" w:hAnsi="Arial" w:cs="Arial"/>
          <w:sz w:val="18"/>
          <w:szCs w:val="18"/>
        </w:rPr>
        <w:footnoteRef/>
      </w:r>
      <w:r w:rsidRPr="00BF5239">
        <w:rPr>
          <w:rFonts w:ascii="Arial" w:hAnsi="Arial" w:cs="Arial"/>
          <w:sz w:val="18"/>
          <w:szCs w:val="18"/>
          <w:lang w:val="lt-LT"/>
        </w:rPr>
        <w:t xml:space="preserve"> Tuo atveju, jei ūkio subjektas, kurio pajėgumais remiamas, tiesiogiai vykdys pirkimo sutartį (prie pirkimo sutarties vykdymo prisidės aktyviais veiksmais), jis laikomas ir ūkio subjektu, kurio pajėgumais remiamasi, ir subtiekėju. Todėl tiekėjas privalo, be kita ko, nurodyti ir tokiam subjektui perduodamą vykdyti sutartinių įsipareigojimų dalį.</w:t>
      </w:r>
    </w:p>
  </w:footnote>
  <w:footnote w:id="4">
    <w:p w14:paraId="2AE663BD" w14:textId="77777777" w:rsidR="005B7AF8" w:rsidRPr="00BF5239" w:rsidRDefault="005B7AF8" w:rsidP="005B7AF8">
      <w:pPr>
        <w:pStyle w:val="Puslapioinaostekstas"/>
        <w:jc w:val="both"/>
        <w:rPr>
          <w:rFonts w:ascii="Arial" w:hAnsi="Arial" w:cs="Arial"/>
          <w:sz w:val="18"/>
          <w:szCs w:val="18"/>
          <w:lang w:val="pt-BR"/>
        </w:rPr>
      </w:pPr>
      <w:r w:rsidRPr="005B7AF8">
        <w:rPr>
          <w:rStyle w:val="Puslapioinaosnuoroda"/>
          <w:rFonts w:ascii="Arial" w:eastAsia="Calibri Light" w:hAnsi="Arial" w:cs="Arial"/>
          <w:sz w:val="18"/>
          <w:szCs w:val="18"/>
        </w:rPr>
        <w:footnoteRef/>
      </w:r>
      <w:r w:rsidRPr="00BF5239">
        <w:rPr>
          <w:rFonts w:ascii="Arial" w:hAnsi="Arial" w:cs="Arial"/>
          <w:sz w:val="18"/>
          <w:szCs w:val="18"/>
          <w:lang w:val="pt-BR"/>
        </w:rPr>
        <w:t xml:space="preserve"> Nurodomas konkretus subtiekėjo pavadinimas, jei žinomas pasiūlymo pateikimo metu. Jei subtiekėją ketinama pasitelkti, tačiau konkretus pavadinimas nėra žinomas, nurodoma „Nežinomas“. Jei konkretus subtiekėjas nėra žinomas pasiūlymo pateikimo metu, </w:t>
      </w:r>
      <w:r w:rsidRPr="00BF5239">
        <w:rPr>
          <w:rFonts w:ascii="Arial" w:hAnsi="Arial" w:cs="Arial"/>
          <w:b/>
          <w:bCs/>
          <w:sz w:val="18"/>
          <w:szCs w:val="18"/>
          <w:lang w:val="pt-BR"/>
        </w:rPr>
        <w:t>tiekėjas patvirtina ir įsipareigoja, kad pirkimo sutarties vykdymui bus pasitelkiami tik tokie subtiekėjai, kurie neatitiks nei vienos iš VPĮ 45 straipsnio 2</w:t>
      </w:r>
      <w:r w:rsidRPr="00BF5239">
        <w:rPr>
          <w:rFonts w:ascii="Arial" w:hAnsi="Arial" w:cs="Arial"/>
          <w:b/>
          <w:bCs/>
          <w:sz w:val="18"/>
          <w:szCs w:val="18"/>
          <w:vertAlign w:val="superscript"/>
          <w:lang w:val="pt-BR"/>
        </w:rPr>
        <w:t>1</w:t>
      </w:r>
      <w:r w:rsidRPr="00BF5239">
        <w:rPr>
          <w:rFonts w:ascii="Arial" w:hAnsi="Arial" w:cs="Arial"/>
          <w:b/>
          <w:bCs/>
          <w:sz w:val="18"/>
          <w:szCs w:val="18"/>
          <w:lang w:val="pt-BR"/>
        </w:rPr>
        <w:t xml:space="preserve"> dalyje nustatytų sąlygų.</w:t>
      </w:r>
    </w:p>
  </w:footnote>
  <w:footnote w:id="5">
    <w:p w14:paraId="638D21A0" w14:textId="77777777" w:rsidR="005B7AF8" w:rsidRPr="00BF5239" w:rsidRDefault="005B7AF8" w:rsidP="005B7AF8">
      <w:pPr>
        <w:pStyle w:val="Puslapioinaostekstas"/>
        <w:jc w:val="both"/>
        <w:rPr>
          <w:rFonts w:ascii="Arial" w:hAnsi="Arial" w:cs="Arial"/>
          <w:sz w:val="18"/>
          <w:szCs w:val="18"/>
          <w:lang w:val="pt-BR"/>
        </w:rPr>
      </w:pPr>
      <w:r w:rsidRPr="005B7AF8">
        <w:rPr>
          <w:rStyle w:val="Puslapioinaosnuoroda"/>
          <w:rFonts w:ascii="Arial" w:eastAsia="Calibri Light" w:hAnsi="Arial" w:cs="Arial"/>
          <w:sz w:val="18"/>
          <w:szCs w:val="18"/>
        </w:rPr>
        <w:footnoteRef/>
      </w:r>
      <w:r w:rsidRPr="00BF5239">
        <w:rPr>
          <w:rFonts w:ascii="Arial" w:hAnsi="Arial" w:cs="Arial"/>
          <w:sz w:val="18"/>
          <w:szCs w:val="18"/>
          <w:lang w:val="pt-BR"/>
        </w:rPr>
        <w:t xml:space="preserve"> Kontroliuojantis asmuo suprantamas taip, kaip jis apibrėžtas VPĮ 2 straipsnio 15</w:t>
      </w:r>
      <w:r w:rsidRPr="00BF5239">
        <w:rPr>
          <w:rFonts w:ascii="Arial" w:hAnsi="Arial" w:cs="Arial"/>
          <w:sz w:val="18"/>
          <w:szCs w:val="18"/>
          <w:vertAlign w:val="superscript"/>
          <w:lang w:val="pt-BR"/>
        </w:rPr>
        <w:t>1</w:t>
      </w:r>
      <w:r w:rsidRPr="00BF5239">
        <w:rPr>
          <w:rFonts w:ascii="Arial" w:hAnsi="Arial" w:cs="Arial"/>
          <w:sz w:val="18"/>
          <w:szCs w:val="18"/>
          <w:lang w:val="pt-BR"/>
        </w:rPr>
        <w:t xml:space="preserve"> dalyje.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0C4"/>
    <w:multiLevelType w:val="multilevel"/>
    <w:tmpl w:val="0010C686"/>
    <w:lvl w:ilvl="0">
      <w:start w:val="1"/>
      <w:numFmt w:val="decimal"/>
      <w:lvlText w:val="%1."/>
      <w:lvlJc w:val="left"/>
      <w:pPr>
        <w:ind w:left="360" w:hanging="360"/>
      </w:pPr>
      <w:rPr>
        <w:rFonts w:hint="default"/>
      </w:rPr>
    </w:lvl>
    <w:lvl w:ilvl="1">
      <w:start w:val="1"/>
      <w:numFmt w:val="decimal"/>
      <w:lvlText w:val="%1.%2."/>
      <w:lvlJc w:val="left"/>
      <w:pPr>
        <w:ind w:left="2715" w:hanging="360"/>
      </w:pPr>
      <w:rPr>
        <w:rFonts w:hint="default"/>
        <w:b w:val="0"/>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 w15:restartNumberingAfterBreak="0">
    <w:nsid w:val="1E6D7656"/>
    <w:multiLevelType w:val="hybridMultilevel"/>
    <w:tmpl w:val="36BC43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3DA35270"/>
    <w:multiLevelType w:val="hybridMultilevel"/>
    <w:tmpl w:val="8DA6AB2E"/>
    <w:lvl w:ilvl="0" w:tplc="F9F4CFE8">
      <w:start w:val="4"/>
      <w:numFmt w:val="decimal"/>
      <w:lvlText w:val="%1"/>
      <w:lvlJc w:val="left"/>
      <w:pPr>
        <w:ind w:left="13320" w:hanging="360"/>
      </w:pPr>
      <w:rPr>
        <w:rFonts w:hint="default"/>
        <w:sz w:val="24"/>
      </w:rPr>
    </w:lvl>
    <w:lvl w:ilvl="1" w:tplc="04270019" w:tentative="1">
      <w:start w:val="1"/>
      <w:numFmt w:val="lowerLetter"/>
      <w:lvlText w:val="%2."/>
      <w:lvlJc w:val="left"/>
      <w:pPr>
        <w:ind w:left="14040" w:hanging="360"/>
      </w:pPr>
    </w:lvl>
    <w:lvl w:ilvl="2" w:tplc="0427001B" w:tentative="1">
      <w:start w:val="1"/>
      <w:numFmt w:val="lowerRoman"/>
      <w:lvlText w:val="%3."/>
      <w:lvlJc w:val="right"/>
      <w:pPr>
        <w:ind w:left="14760" w:hanging="180"/>
      </w:pPr>
    </w:lvl>
    <w:lvl w:ilvl="3" w:tplc="0427000F" w:tentative="1">
      <w:start w:val="1"/>
      <w:numFmt w:val="decimal"/>
      <w:lvlText w:val="%4."/>
      <w:lvlJc w:val="left"/>
      <w:pPr>
        <w:ind w:left="15480" w:hanging="360"/>
      </w:pPr>
    </w:lvl>
    <w:lvl w:ilvl="4" w:tplc="04270019" w:tentative="1">
      <w:start w:val="1"/>
      <w:numFmt w:val="lowerLetter"/>
      <w:lvlText w:val="%5."/>
      <w:lvlJc w:val="left"/>
      <w:pPr>
        <w:ind w:left="16200" w:hanging="360"/>
      </w:pPr>
    </w:lvl>
    <w:lvl w:ilvl="5" w:tplc="0427001B" w:tentative="1">
      <w:start w:val="1"/>
      <w:numFmt w:val="lowerRoman"/>
      <w:lvlText w:val="%6."/>
      <w:lvlJc w:val="right"/>
      <w:pPr>
        <w:ind w:left="16920" w:hanging="180"/>
      </w:pPr>
    </w:lvl>
    <w:lvl w:ilvl="6" w:tplc="0427000F" w:tentative="1">
      <w:start w:val="1"/>
      <w:numFmt w:val="decimal"/>
      <w:lvlText w:val="%7."/>
      <w:lvlJc w:val="left"/>
      <w:pPr>
        <w:ind w:left="17640" w:hanging="360"/>
      </w:pPr>
    </w:lvl>
    <w:lvl w:ilvl="7" w:tplc="04270019" w:tentative="1">
      <w:start w:val="1"/>
      <w:numFmt w:val="lowerLetter"/>
      <w:lvlText w:val="%8."/>
      <w:lvlJc w:val="left"/>
      <w:pPr>
        <w:ind w:left="18360" w:hanging="360"/>
      </w:pPr>
    </w:lvl>
    <w:lvl w:ilvl="8" w:tplc="0427001B" w:tentative="1">
      <w:start w:val="1"/>
      <w:numFmt w:val="lowerRoman"/>
      <w:lvlText w:val="%9."/>
      <w:lvlJc w:val="right"/>
      <w:pPr>
        <w:ind w:left="19080" w:hanging="180"/>
      </w:pPr>
    </w:lvl>
  </w:abstractNum>
  <w:abstractNum w:abstractNumId="4"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num w:numId="1" w16cid:durableId="819418656">
    <w:abstractNumId w:val="2"/>
  </w:num>
  <w:num w:numId="2" w16cid:durableId="1913543300">
    <w:abstractNumId w:val="1"/>
  </w:num>
  <w:num w:numId="3" w16cid:durableId="129858419">
    <w:abstractNumId w:val="0"/>
  </w:num>
  <w:num w:numId="4" w16cid:durableId="332991751">
    <w:abstractNumId w:val="4"/>
  </w:num>
  <w:num w:numId="5" w16cid:durableId="778719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93"/>
    <w:rsid w:val="000170BB"/>
    <w:rsid w:val="00043295"/>
    <w:rsid w:val="000612DC"/>
    <w:rsid w:val="00073F1D"/>
    <w:rsid w:val="0008281B"/>
    <w:rsid w:val="00085280"/>
    <w:rsid w:val="00085776"/>
    <w:rsid w:val="000932BC"/>
    <w:rsid w:val="000C78F0"/>
    <w:rsid w:val="00101B10"/>
    <w:rsid w:val="00106DC9"/>
    <w:rsid w:val="00113E07"/>
    <w:rsid w:val="00137C60"/>
    <w:rsid w:val="0018460C"/>
    <w:rsid w:val="00193968"/>
    <w:rsid w:val="001B3A2E"/>
    <w:rsid w:val="001E1EAA"/>
    <w:rsid w:val="001F0F39"/>
    <w:rsid w:val="001F264E"/>
    <w:rsid w:val="001F2706"/>
    <w:rsid w:val="001F48D2"/>
    <w:rsid w:val="00222612"/>
    <w:rsid w:val="00225EFE"/>
    <w:rsid w:val="00255A1A"/>
    <w:rsid w:val="00292593"/>
    <w:rsid w:val="00294DB0"/>
    <w:rsid w:val="002A3F75"/>
    <w:rsid w:val="002B1559"/>
    <w:rsid w:val="002B525E"/>
    <w:rsid w:val="002C3915"/>
    <w:rsid w:val="002E2F07"/>
    <w:rsid w:val="0030014F"/>
    <w:rsid w:val="003124A6"/>
    <w:rsid w:val="00314FE0"/>
    <w:rsid w:val="00320B3B"/>
    <w:rsid w:val="00321B80"/>
    <w:rsid w:val="0034379C"/>
    <w:rsid w:val="00345BF0"/>
    <w:rsid w:val="003875C7"/>
    <w:rsid w:val="003A0E36"/>
    <w:rsid w:val="003D4DA9"/>
    <w:rsid w:val="003D657B"/>
    <w:rsid w:val="003F4A6E"/>
    <w:rsid w:val="0042154C"/>
    <w:rsid w:val="00423637"/>
    <w:rsid w:val="004575EC"/>
    <w:rsid w:val="00492953"/>
    <w:rsid w:val="004A1413"/>
    <w:rsid w:val="004A2E94"/>
    <w:rsid w:val="004B0209"/>
    <w:rsid w:val="004D3875"/>
    <w:rsid w:val="004D58DD"/>
    <w:rsid w:val="004D6493"/>
    <w:rsid w:val="00501589"/>
    <w:rsid w:val="00503AE8"/>
    <w:rsid w:val="005122EA"/>
    <w:rsid w:val="00516E05"/>
    <w:rsid w:val="00533B08"/>
    <w:rsid w:val="005422A4"/>
    <w:rsid w:val="005430D7"/>
    <w:rsid w:val="005669FA"/>
    <w:rsid w:val="005818FA"/>
    <w:rsid w:val="005A46A2"/>
    <w:rsid w:val="005A795D"/>
    <w:rsid w:val="005B7AF8"/>
    <w:rsid w:val="005F62B0"/>
    <w:rsid w:val="006122D1"/>
    <w:rsid w:val="00615484"/>
    <w:rsid w:val="00664E94"/>
    <w:rsid w:val="00674BDD"/>
    <w:rsid w:val="006862C4"/>
    <w:rsid w:val="006952A9"/>
    <w:rsid w:val="006B6861"/>
    <w:rsid w:val="006E46AD"/>
    <w:rsid w:val="006E6DEF"/>
    <w:rsid w:val="006F6A8A"/>
    <w:rsid w:val="00725F5C"/>
    <w:rsid w:val="00726903"/>
    <w:rsid w:val="007468C5"/>
    <w:rsid w:val="007761F7"/>
    <w:rsid w:val="00790CF5"/>
    <w:rsid w:val="007E01AE"/>
    <w:rsid w:val="00852595"/>
    <w:rsid w:val="008842B5"/>
    <w:rsid w:val="00886AAE"/>
    <w:rsid w:val="008B4A59"/>
    <w:rsid w:val="008D77C7"/>
    <w:rsid w:val="008E4547"/>
    <w:rsid w:val="0094141B"/>
    <w:rsid w:val="009501D3"/>
    <w:rsid w:val="009632D2"/>
    <w:rsid w:val="009731C3"/>
    <w:rsid w:val="009F1EDB"/>
    <w:rsid w:val="009F6F1E"/>
    <w:rsid w:val="00A34303"/>
    <w:rsid w:val="00A524F7"/>
    <w:rsid w:val="00A72485"/>
    <w:rsid w:val="00A8150D"/>
    <w:rsid w:val="00A81B5D"/>
    <w:rsid w:val="00A85BA1"/>
    <w:rsid w:val="00AC14B3"/>
    <w:rsid w:val="00AF57C0"/>
    <w:rsid w:val="00AF6BD5"/>
    <w:rsid w:val="00AF75E7"/>
    <w:rsid w:val="00B04C73"/>
    <w:rsid w:val="00B26694"/>
    <w:rsid w:val="00B84BEA"/>
    <w:rsid w:val="00BA2548"/>
    <w:rsid w:val="00BB351E"/>
    <w:rsid w:val="00BB4928"/>
    <w:rsid w:val="00BC6E70"/>
    <w:rsid w:val="00BD7586"/>
    <w:rsid w:val="00BF5239"/>
    <w:rsid w:val="00C5497C"/>
    <w:rsid w:val="00C61150"/>
    <w:rsid w:val="00CB5045"/>
    <w:rsid w:val="00CD30CB"/>
    <w:rsid w:val="00CD5819"/>
    <w:rsid w:val="00D11063"/>
    <w:rsid w:val="00DA25ED"/>
    <w:rsid w:val="00DB6168"/>
    <w:rsid w:val="00DB7F3C"/>
    <w:rsid w:val="00DD3E2B"/>
    <w:rsid w:val="00DE42C8"/>
    <w:rsid w:val="00E37EA0"/>
    <w:rsid w:val="00E437B7"/>
    <w:rsid w:val="00E80577"/>
    <w:rsid w:val="00EA270B"/>
    <w:rsid w:val="00EE7D24"/>
    <w:rsid w:val="00EF573E"/>
    <w:rsid w:val="00F051EC"/>
    <w:rsid w:val="00F154C8"/>
    <w:rsid w:val="00F17EEB"/>
    <w:rsid w:val="00F46CCB"/>
    <w:rsid w:val="00F47490"/>
    <w:rsid w:val="00F55466"/>
    <w:rsid w:val="00F603C5"/>
    <w:rsid w:val="00FC3B9F"/>
    <w:rsid w:val="00FD631C"/>
    <w:rsid w:val="00FE1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8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D6493"/>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4D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64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64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64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64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64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64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64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6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6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64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6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6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6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6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6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6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6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6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64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6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64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6493"/>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Sąrašo pastraipa.Bullet"/>
    <w:basedOn w:val="prastasis"/>
    <w:link w:val="SraopastraipaDiagrama"/>
    <w:qFormat/>
    <w:rsid w:val="004D6493"/>
    <w:pPr>
      <w:ind w:left="720"/>
      <w:contextualSpacing/>
    </w:pPr>
  </w:style>
  <w:style w:type="character" w:styleId="Rykuspabraukimas">
    <w:name w:val="Intense Emphasis"/>
    <w:basedOn w:val="Numatytasispastraiposriftas"/>
    <w:uiPriority w:val="21"/>
    <w:qFormat/>
    <w:rsid w:val="004D6493"/>
    <w:rPr>
      <w:i/>
      <w:iCs/>
      <w:color w:val="0F4761" w:themeColor="accent1" w:themeShade="BF"/>
    </w:rPr>
  </w:style>
  <w:style w:type="paragraph" w:styleId="Iskirtacitata">
    <w:name w:val="Intense Quote"/>
    <w:basedOn w:val="prastasis"/>
    <w:next w:val="prastasis"/>
    <w:link w:val="IskirtacitataDiagrama"/>
    <w:uiPriority w:val="30"/>
    <w:qFormat/>
    <w:rsid w:val="004D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6493"/>
    <w:rPr>
      <w:i/>
      <w:iCs/>
      <w:color w:val="0F4761" w:themeColor="accent1" w:themeShade="BF"/>
    </w:rPr>
  </w:style>
  <w:style w:type="character" w:styleId="Rykinuoroda">
    <w:name w:val="Intense Reference"/>
    <w:basedOn w:val="Numatytasispastraiposriftas"/>
    <w:uiPriority w:val="32"/>
    <w:qFormat/>
    <w:rsid w:val="004D6493"/>
    <w:rPr>
      <w:b/>
      <w:bCs/>
      <w:smallCaps/>
      <w:color w:val="0F4761" w:themeColor="accent1" w:themeShade="BF"/>
      <w:spacing w:val="5"/>
    </w:rPr>
  </w:style>
  <w:style w:type="paragraph" w:styleId="Porat">
    <w:name w:val="footer"/>
    <w:basedOn w:val="prastasis"/>
    <w:link w:val="PoratDiagrama"/>
    <w:rsid w:val="004D6493"/>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rsid w:val="004D6493"/>
    <w:rPr>
      <w:rFonts w:ascii="TimesLT" w:eastAsia="Times New Roman" w:hAnsi="TimesLT" w:cs="Times New Roman"/>
      <w:kern w:val="0"/>
      <w:szCs w:val="20"/>
      <w14:ligatures w14:val="none"/>
    </w:rPr>
  </w:style>
  <w:style w:type="character" w:styleId="Hipersaitas">
    <w:name w:val="Hyperlink"/>
    <w:rsid w:val="004D6493"/>
    <w:rPr>
      <w:color w:val="0000FF"/>
      <w:u w:val="single"/>
    </w:rPr>
  </w:style>
  <w:style w:type="paragraph" w:styleId="Puslapioinaostekstas">
    <w:name w:val="footnote text"/>
    <w:aliases w:val="Diagrama1"/>
    <w:basedOn w:val="prastasis"/>
    <w:link w:val="PuslapioinaostekstasDiagrama"/>
    <w:uiPriority w:val="99"/>
    <w:rsid w:val="004D6493"/>
    <w:rPr>
      <w:sz w:val="20"/>
      <w:szCs w:val="20"/>
      <w:lang w:val="en-GB"/>
    </w:rPr>
  </w:style>
  <w:style w:type="character" w:customStyle="1" w:styleId="PuslapioinaostekstasDiagrama">
    <w:name w:val="Puslapio išnašos tekstas Diagrama"/>
    <w:aliases w:val="Diagrama1 Diagrama"/>
    <w:basedOn w:val="Numatytasispastraiposriftas"/>
    <w:link w:val="Puslapioinaostekstas"/>
    <w:uiPriority w:val="99"/>
    <w:rsid w:val="004D6493"/>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rsid w:val="004D6493"/>
    <w:rPr>
      <w:position w:val="0"/>
      <w:vertAlign w:val="superscript"/>
    </w:rPr>
  </w:style>
  <w:style w:type="table" w:styleId="Lentelstinklelis">
    <w:name w:val="Table Grid"/>
    <w:basedOn w:val="prastojilentel"/>
    <w:uiPriority w:val="39"/>
    <w:rsid w:val="004D6493"/>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612DC"/>
    <w:rPr>
      <w:color w:val="605E5C"/>
      <w:shd w:val="clear" w:color="auto" w:fill="E1DFDD"/>
    </w:rPr>
  </w:style>
  <w:style w:type="character" w:styleId="Perirtashipersaitas">
    <w:name w:val="FollowedHyperlink"/>
    <w:basedOn w:val="Numatytasispastraiposriftas"/>
    <w:uiPriority w:val="99"/>
    <w:semiHidden/>
    <w:unhideWhenUsed/>
    <w:rsid w:val="00BB4928"/>
    <w:rPr>
      <w:color w:val="96607D" w:themeColor="followedHyperlink"/>
      <w:u w:val="single"/>
    </w:rPr>
  </w:style>
  <w:style w:type="character" w:styleId="Komentaronuoroda">
    <w:name w:val="annotation reference"/>
    <w:basedOn w:val="Numatytasispastraiposriftas"/>
    <w:uiPriority w:val="99"/>
    <w:semiHidden/>
    <w:unhideWhenUsed/>
    <w:rsid w:val="003124A6"/>
    <w:rPr>
      <w:sz w:val="16"/>
      <w:szCs w:val="16"/>
    </w:rPr>
  </w:style>
  <w:style w:type="paragraph" w:styleId="Komentarotekstas">
    <w:name w:val="annotation text"/>
    <w:basedOn w:val="prastasis"/>
    <w:link w:val="KomentarotekstasDiagrama"/>
    <w:uiPriority w:val="99"/>
    <w:unhideWhenUsed/>
    <w:rsid w:val="003124A6"/>
    <w:rPr>
      <w:sz w:val="20"/>
      <w:szCs w:val="20"/>
    </w:rPr>
  </w:style>
  <w:style w:type="character" w:customStyle="1" w:styleId="KomentarotekstasDiagrama">
    <w:name w:val="Komentaro tekstas Diagrama"/>
    <w:basedOn w:val="Numatytasispastraiposriftas"/>
    <w:link w:val="Komentarotekstas"/>
    <w:uiPriority w:val="99"/>
    <w:rsid w:val="003124A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124A6"/>
    <w:rPr>
      <w:b/>
      <w:bCs/>
    </w:rPr>
  </w:style>
  <w:style w:type="character" w:customStyle="1" w:styleId="KomentarotemaDiagrama">
    <w:name w:val="Komentaro tema Diagrama"/>
    <w:basedOn w:val="KomentarotekstasDiagrama"/>
    <w:link w:val="Komentarotema"/>
    <w:uiPriority w:val="99"/>
    <w:semiHidden/>
    <w:rsid w:val="003124A6"/>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AF75E7"/>
    <w:pPr>
      <w:spacing w:after="0" w:line="240" w:lineRule="auto"/>
    </w:pPr>
    <w:rPr>
      <w:rFonts w:ascii="Times New Roman" w:eastAsia="Times New Roman" w:hAnsi="Times New Roman" w:cs="Times New Roman"/>
      <w:kern w:val="0"/>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4B0209"/>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106DC9"/>
    <w:pPr>
      <w:tabs>
        <w:tab w:val="center" w:pos="4513"/>
        <w:tab w:val="right" w:pos="9026"/>
      </w:tabs>
    </w:pPr>
  </w:style>
  <w:style w:type="character" w:customStyle="1" w:styleId="AntratsDiagrama">
    <w:name w:val="Antraštės Diagrama"/>
    <w:basedOn w:val="Numatytasispastraiposriftas"/>
    <w:link w:val="Antrats"/>
    <w:uiPriority w:val="99"/>
    <w:rsid w:val="00106DC9"/>
    <w:rPr>
      <w:rFonts w:ascii="Times New Roman" w:eastAsia="Times New Roman" w:hAnsi="Times New Roman" w:cs="Times New Roman"/>
      <w:kern w:val="0"/>
      <w14:ligatures w14:val="none"/>
    </w:rPr>
  </w:style>
  <w:style w:type="table" w:customStyle="1" w:styleId="Lentelstinklelis1">
    <w:name w:val="Lentelės tinklelis1"/>
    <w:basedOn w:val="prastojilentel"/>
    <w:next w:val="Lentelstinklelis"/>
    <w:uiPriority w:val="39"/>
    <w:rsid w:val="005B7AF8"/>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360016427719-88-straipsnis-Subtiekim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seimas.lrs.lt/portal/legalAct/lt/TAD/0eccee1365fc11efad96fef38de4d94a?jfwid=4pkxnht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A99FA-7977-4350-8AE0-67C7518E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6475</Words>
  <Characters>3691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2025-07-24T06:08:00Z</dcterms:created>
  <dcterms:modified xsi:type="dcterms:W3CDTF">2025-07-24T06:08:00Z</dcterms:modified>
</cp:coreProperties>
</file>