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FF1E5" w14:textId="12BBBAD7" w:rsidR="0064322F" w:rsidRPr="0064322F" w:rsidRDefault="0064322F" w:rsidP="0064322F">
      <w:pPr>
        <w:tabs>
          <w:tab w:val="left" w:pos="8748"/>
        </w:tabs>
        <w:spacing w:line="276" w:lineRule="auto"/>
        <w:jc w:val="right"/>
        <w:rPr>
          <w:bCs/>
          <w:caps/>
        </w:rPr>
      </w:pPr>
      <w:r w:rsidRPr="0064322F">
        <w:rPr>
          <w:bCs/>
          <w:caps/>
        </w:rPr>
        <w:t xml:space="preserve">3 </w:t>
      </w:r>
      <w:r w:rsidRPr="0064322F">
        <w:rPr>
          <w:bCs/>
        </w:rPr>
        <w:t>priedas</w:t>
      </w:r>
    </w:p>
    <w:p w14:paraId="00FD558B" w14:textId="2825DE5A" w:rsidR="004173E3" w:rsidRPr="004173E3" w:rsidRDefault="004173E3" w:rsidP="004173E3">
      <w:pPr>
        <w:tabs>
          <w:tab w:val="left" w:pos="8748"/>
        </w:tabs>
        <w:spacing w:line="276" w:lineRule="auto"/>
        <w:rPr>
          <w:bCs/>
          <w:caps/>
        </w:rPr>
      </w:pPr>
      <w:r>
        <w:rPr>
          <w:b/>
          <w:caps/>
        </w:rPr>
        <w:t xml:space="preserve">                                                                                                                                             </w:t>
      </w:r>
      <w:r w:rsidRPr="004173E3">
        <w:rPr>
          <w:bCs/>
          <w:caps/>
        </w:rPr>
        <w:t>Projektas</w:t>
      </w:r>
    </w:p>
    <w:p w14:paraId="2AED604E" w14:textId="77777777" w:rsidR="004173E3" w:rsidRDefault="004173E3">
      <w:pPr>
        <w:spacing w:line="276" w:lineRule="auto"/>
        <w:jc w:val="center"/>
        <w:rPr>
          <w:b/>
          <w:caps/>
        </w:rPr>
      </w:pPr>
    </w:p>
    <w:p w14:paraId="0717B97E" w14:textId="11C76EAB" w:rsidR="006C20E9" w:rsidRDefault="002C33C9">
      <w:pPr>
        <w:spacing w:line="276" w:lineRule="auto"/>
        <w:jc w:val="center"/>
        <w:rPr>
          <w:b/>
          <w:caps/>
        </w:rPr>
      </w:pPr>
      <w:r>
        <w:rPr>
          <w:b/>
          <w:caps/>
        </w:rPr>
        <w:t>PASLAUGŲ pirkimo</w:t>
      </w:r>
      <w:r>
        <w:rPr>
          <w:rFonts w:eastAsia="Arial"/>
        </w:rPr>
        <w:t>–</w:t>
      </w:r>
      <w:r>
        <w:rPr>
          <w:b/>
          <w:caps/>
        </w:rPr>
        <w:t>pardavimo sutarties Bendrosios sąlygos</w:t>
      </w:r>
    </w:p>
    <w:p w14:paraId="3433BC9D" w14:textId="77777777" w:rsidR="006C20E9" w:rsidRDefault="006C20E9">
      <w:pPr>
        <w:spacing w:line="276" w:lineRule="auto"/>
        <w:jc w:val="center"/>
      </w:pPr>
    </w:p>
    <w:p w14:paraId="3FD7A276" w14:textId="77777777" w:rsidR="006C20E9" w:rsidRDefault="002C33C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E805106" w14:textId="77777777" w:rsidR="006C20E9" w:rsidRDefault="006C20E9">
      <w:pPr>
        <w:keepNext/>
        <w:keepLines/>
        <w:tabs>
          <w:tab w:val="left" w:pos="426"/>
        </w:tabs>
        <w:spacing w:line="276" w:lineRule="auto"/>
        <w:jc w:val="both"/>
        <w:rPr>
          <w:rFonts w:eastAsia="Cambria"/>
          <w:b/>
          <w:bCs/>
          <w:caps/>
          <w14:numSpacing w14:val="tabular"/>
        </w:rPr>
      </w:pPr>
    </w:p>
    <w:p w14:paraId="2BB129F3" w14:textId="77777777" w:rsidR="006C20E9" w:rsidRDefault="002C33C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6A30FCA" w14:textId="77777777" w:rsidR="006C20E9" w:rsidRDefault="006C20E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8A1A147" w14:textId="77777777" w:rsidR="006C20E9" w:rsidRDefault="002C33C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BB52C62"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07494BA"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37A776B" w14:textId="77777777" w:rsidR="006C20E9" w:rsidRDefault="002C33C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C440129" w14:textId="77777777" w:rsidR="006C20E9" w:rsidRDefault="002C33C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7ED7210" w14:textId="77777777" w:rsidR="006C20E9" w:rsidRDefault="002C33C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3DA681" w14:textId="77777777" w:rsidR="006C20E9" w:rsidRDefault="002C33C9">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76EAAB89" w14:textId="77777777" w:rsidR="006C20E9" w:rsidRDefault="002C33C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3C3AE8B"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50BC312" w14:textId="77777777" w:rsidR="006C20E9" w:rsidRDefault="002C33C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4F474256" w14:textId="77777777" w:rsidR="006C20E9" w:rsidRDefault="002C33C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BC8AAF1"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C52C740"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EB2CB12"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C257629"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432F038" w14:textId="77777777" w:rsidR="006C20E9" w:rsidRDefault="002C33C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1364858" w14:textId="77777777" w:rsidR="006C20E9" w:rsidRDefault="002C33C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82340F" w14:textId="77777777" w:rsidR="006C20E9" w:rsidRDefault="002C33C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013DFFD"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584E41E" w14:textId="77777777" w:rsidR="006C20E9" w:rsidRDefault="002C33C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63052BB" w14:textId="77777777" w:rsidR="006C20E9" w:rsidRDefault="002C33C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6E27EEB" w14:textId="77777777" w:rsidR="006C20E9" w:rsidRDefault="006C20E9">
      <w:pPr>
        <w:widowControl w:val="0"/>
        <w:tabs>
          <w:tab w:val="left" w:pos="567"/>
          <w:tab w:val="left" w:pos="851"/>
          <w:tab w:val="left" w:pos="992"/>
          <w:tab w:val="left" w:pos="1134"/>
        </w:tabs>
        <w:spacing w:line="276" w:lineRule="auto"/>
        <w:jc w:val="both"/>
        <w:rPr>
          <w:rFonts w:eastAsia="Arial"/>
          <w:b/>
          <w:bCs/>
        </w:rPr>
      </w:pPr>
    </w:p>
    <w:p w14:paraId="3A2BAC94" w14:textId="77777777" w:rsidR="006C20E9" w:rsidRDefault="002C33C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8886DE0" w14:textId="77777777" w:rsidR="006C20E9" w:rsidRDefault="006C20E9">
      <w:pPr>
        <w:keepNext/>
        <w:keepLines/>
        <w:tabs>
          <w:tab w:val="left" w:pos="567"/>
        </w:tabs>
        <w:spacing w:line="276" w:lineRule="auto"/>
        <w:ind w:left="792"/>
        <w:jc w:val="both"/>
        <w:rPr>
          <w:rFonts w:eastAsia="Cambria"/>
          <w:b/>
          <w:bCs/>
          <w14:numSpacing w14:val="tabular"/>
        </w:rPr>
      </w:pPr>
    </w:p>
    <w:p w14:paraId="64EC087C"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E0E5C48"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7F70AD4"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B67243B"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EE5D4A2"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21B2598"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67DEA6C"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796FF8A"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6D5FD7E"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A6A92A2"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55880BBF"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F376F62"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CB8EA00" w14:textId="77777777" w:rsidR="006C20E9" w:rsidRDefault="006C20E9">
      <w:pPr>
        <w:widowControl w:val="0"/>
        <w:tabs>
          <w:tab w:val="left" w:pos="567"/>
          <w:tab w:val="left" w:pos="851"/>
          <w:tab w:val="left" w:pos="992"/>
          <w:tab w:val="left" w:pos="1134"/>
        </w:tabs>
        <w:spacing w:line="276" w:lineRule="auto"/>
        <w:jc w:val="both"/>
        <w:rPr>
          <w:rFonts w:eastAsia="Arial"/>
          <w:b/>
          <w:bCs/>
        </w:rPr>
      </w:pPr>
    </w:p>
    <w:p w14:paraId="0CF5F551"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2D0ECE1"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41C6661" w14:textId="77777777" w:rsidR="006C20E9" w:rsidRDefault="002C33C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0906DA2" w14:textId="77777777" w:rsidR="006C20E9" w:rsidRDefault="002C33C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FCAA3E2" w14:textId="77777777" w:rsidR="006C20E9" w:rsidRDefault="002C33C9">
      <w:pPr>
        <w:tabs>
          <w:tab w:val="left" w:pos="709"/>
        </w:tabs>
        <w:spacing w:line="276" w:lineRule="auto"/>
        <w:jc w:val="both"/>
        <w:outlineLvl w:val="2"/>
        <w:rPr>
          <w:rFonts w:eastAsia="Trebuchet MS"/>
          <w:bCs/>
        </w:rPr>
      </w:pPr>
      <w:r>
        <w:rPr>
          <w:rFonts w:eastAsia="Trebuchet MS"/>
          <w:bCs/>
        </w:rPr>
        <w:t>1.3.1.2. Specialiosios sąlygos;</w:t>
      </w:r>
    </w:p>
    <w:p w14:paraId="1BFE129C" w14:textId="77777777" w:rsidR="006C20E9" w:rsidRDefault="002C33C9">
      <w:pPr>
        <w:tabs>
          <w:tab w:val="left" w:pos="709"/>
        </w:tabs>
        <w:spacing w:line="276" w:lineRule="auto"/>
        <w:jc w:val="both"/>
        <w:outlineLvl w:val="2"/>
        <w:rPr>
          <w:rFonts w:eastAsia="Trebuchet MS"/>
          <w:bCs/>
        </w:rPr>
      </w:pPr>
      <w:r>
        <w:rPr>
          <w:rFonts w:eastAsia="Trebuchet MS"/>
          <w:bCs/>
        </w:rPr>
        <w:t>1.3.1.3. Bendrosios sąlygos;</w:t>
      </w:r>
    </w:p>
    <w:p w14:paraId="7D1CA7BC" w14:textId="77777777" w:rsidR="006C20E9" w:rsidRDefault="002C33C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F5BD8EC" w14:textId="77777777" w:rsidR="006C20E9" w:rsidRDefault="002C33C9">
      <w:pPr>
        <w:tabs>
          <w:tab w:val="left" w:pos="709"/>
        </w:tabs>
        <w:spacing w:line="276" w:lineRule="auto"/>
        <w:jc w:val="both"/>
        <w:outlineLvl w:val="2"/>
        <w:rPr>
          <w:rFonts w:eastAsia="Trebuchet MS"/>
          <w:bCs/>
        </w:rPr>
      </w:pPr>
      <w:r>
        <w:rPr>
          <w:rFonts w:eastAsia="Trebuchet MS"/>
          <w:bCs/>
        </w:rPr>
        <w:t>1.3.1.5. Pasiūlymas;</w:t>
      </w:r>
    </w:p>
    <w:p w14:paraId="119DB8DE" w14:textId="77777777" w:rsidR="006C20E9" w:rsidRDefault="002C33C9">
      <w:pPr>
        <w:tabs>
          <w:tab w:val="left" w:pos="709"/>
        </w:tabs>
        <w:spacing w:line="276" w:lineRule="auto"/>
        <w:jc w:val="both"/>
        <w:outlineLvl w:val="2"/>
        <w:rPr>
          <w:rFonts w:eastAsia="Trebuchet MS"/>
          <w:bCs/>
        </w:rPr>
      </w:pPr>
      <w:r>
        <w:rPr>
          <w:rFonts w:eastAsia="Trebuchet MS"/>
          <w:bCs/>
        </w:rPr>
        <w:t>1.3.1.6. Kiti Specialiosiose sąlygose išvardinti priedai.</w:t>
      </w:r>
    </w:p>
    <w:p w14:paraId="6AC9DC09" w14:textId="77777777" w:rsidR="006C20E9" w:rsidRDefault="002C33C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D0B38BC" w14:textId="77777777" w:rsidR="006C20E9" w:rsidRDefault="002C33C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28C5AB1"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D7FFC56" w14:textId="77777777" w:rsidR="006C20E9" w:rsidRDefault="006C20E9">
      <w:pPr>
        <w:widowControl w:val="0"/>
        <w:tabs>
          <w:tab w:val="left" w:pos="567"/>
          <w:tab w:val="left" w:pos="851"/>
          <w:tab w:val="left" w:pos="992"/>
          <w:tab w:val="left" w:pos="1134"/>
        </w:tabs>
        <w:spacing w:line="276" w:lineRule="auto"/>
        <w:jc w:val="both"/>
        <w:rPr>
          <w:rFonts w:eastAsia="Arial"/>
          <w:b/>
          <w:bCs/>
        </w:rPr>
      </w:pPr>
    </w:p>
    <w:p w14:paraId="22004663" w14:textId="77777777" w:rsidR="006C20E9" w:rsidRDefault="002C33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F9900F4" w14:textId="77777777" w:rsidR="006C20E9" w:rsidRDefault="006C20E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BC68B4D" w14:textId="77777777" w:rsidR="006C20E9" w:rsidRDefault="002C33C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ADAC9C8" w14:textId="77777777" w:rsidR="006C20E9" w:rsidRDefault="002C33C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67C026E" w14:textId="77777777" w:rsidR="006C20E9" w:rsidRDefault="002C33C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E760AB4" w14:textId="77777777" w:rsidR="006C20E9" w:rsidRDefault="006C20E9">
      <w:pPr>
        <w:widowControl w:val="0"/>
        <w:tabs>
          <w:tab w:val="left" w:pos="426"/>
          <w:tab w:val="left" w:pos="567"/>
          <w:tab w:val="left" w:pos="851"/>
          <w:tab w:val="left" w:pos="992"/>
          <w:tab w:val="left" w:pos="1134"/>
        </w:tabs>
        <w:spacing w:line="276" w:lineRule="auto"/>
        <w:jc w:val="both"/>
        <w:rPr>
          <w:rFonts w:eastAsia="Arial"/>
        </w:rPr>
      </w:pPr>
    </w:p>
    <w:p w14:paraId="218585F1" w14:textId="77777777" w:rsidR="006C20E9" w:rsidRDefault="002C33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A702D45" w14:textId="77777777" w:rsidR="006C20E9" w:rsidRDefault="006C20E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C8564D1" w14:textId="77777777" w:rsidR="006C20E9" w:rsidRDefault="002C33C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4797AF9" w14:textId="77777777" w:rsidR="006C20E9" w:rsidRDefault="006C20E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36F5C27"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2F18C4"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3D5CD75"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C37A219" w14:textId="77777777" w:rsidR="006C20E9" w:rsidRDefault="002C33C9">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22C0BA1"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C6F8F3"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2497DD6"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86D4273"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29B091A"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0B8DD53"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F0F7971"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FB2B80B"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64B6F97"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704B56A" w14:textId="77777777" w:rsidR="006C20E9" w:rsidRDefault="002C33C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05B24778" w14:textId="77777777" w:rsidR="006C20E9" w:rsidRDefault="002C33C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236C6D1C" w14:textId="77777777" w:rsidR="006C20E9" w:rsidRDefault="002C33C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18FAA8F" w14:textId="77777777" w:rsidR="006C20E9" w:rsidRDefault="002C33C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F8EF8DA" w14:textId="77777777" w:rsidR="006C20E9" w:rsidRDefault="002C33C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AEDC4C8" w14:textId="77777777" w:rsidR="006C20E9" w:rsidRDefault="002C33C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EA31F5E" w14:textId="77777777" w:rsidR="006C20E9" w:rsidRDefault="002C33C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2F75CE0" w14:textId="77777777" w:rsidR="006C20E9" w:rsidRDefault="002C33C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6B2BD70" w14:textId="77777777" w:rsidR="006C20E9" w:rsidRDefault="002C33C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21A5724" w14:textId="77777777" w:rsidR="006C20E9" w:rsidRDefault="002C33C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78DEEAB" w14:textId="77777777" w:rsidR="006C20E9" w:rsidRDefault="002C33C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B0A1A39" w14:textId="77777777" w:rsidR="006C20E9" w:rsidRDefault="002C33C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D9CB92C" w14:textId="77777777" w:rsidR="006C20E9" w:rsidRDefault="002C33C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3078BD3A" w14:textId="77777777" w:rsidR="006C20E9" w:rsidRDefault="002C33C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30037CF" w14:textId="77777777" w:rsidR="006C20E9" w:rsidRDefault="002C33C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A69BC97" w14:textId="77777777" w:rsidR="006C20E9" w:rsidRDefault="002C33C9">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10CEB6DA" w14:textId="77777777" w:rsidR="006C20E9" w:rsidRDefault="002C33C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497207" w14:textId="77777777" w:rsidR="006C20E9" w:rsidRDefault="002C33C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DA87685" w14:textId="77777777" w:rsidR="006C20E9" w:rsidRDefault="002C33C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5A219386" w14:textId="77777777" w:rsidR="006C20E9" w:rsidRDefault="002C33C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5255F1C"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5BE9070"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AB7D54E" w14:textId="77777777" w:rsidR="006C20E9" w:rsidRDefault="006C20E9">
      <w:pPr>
        <w:widowControl w:val="0"/>
        <w:pBdr>
          <w:top w:val="nil"/>
          <w:left w:val="nil"/>
          <w:bottom w:val="nil"/>
          <w:right w:val="nil"/>
          <w:between w:val="nil"/>
        </w:pBdr>
        <w:tabs>
          <w:tab w:val="left" w:pos="567"/>
        </w:tabs>
        <w:spacing w:line="276" w:lineRule="auto"/>
        <w:jc w:val="both"/>
        <w:rPr>
          <w:rFonts w:eastAsia="Cambria"/>
          <w:b/>
          <w:bCs/>
        </w:rPr>
      </w:pPr>
    </w:p>
    <w:p w14:paraId="097EE928" w14:textId="77777777" w:rsidR="006C20E9" w:rsidRDefault="002C33C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C35282"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4414129"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66D8601"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2BAB278"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F5DAB30"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7CD0AE8"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0283BB2"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2871E90"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4AC60BE"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08181E"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591E820" w14:textId="77777777" w:rsidR="006C20E9" w:rsidRDefault="002C33C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982FA6E"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0CE0988"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B506964"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6E80A01"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ED4A44D"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EAFF2F1"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F07E0A5"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C41CC4C"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347357B"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6DDBA086"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DAA23A7"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3267198"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4E0A957"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9CD2F46"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9B3A8B"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1219D1F"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19571B3"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D37A5C8" w14:textId="77777777" w:rsidR="006C20E9" w:rsidRDefault="006C20E9">
      <w:pPr>
        <w:widowControl w:val="0"/>
        <w:tabs>
          <w:tab w:val="left" w:pos="567"/>
          <w:tab w:val="left" w:pos="709"/>
          <w:tab w:val="left" w:pos="851"/>
          <w:tab w:val="left" w:pos="992"/>
          <w:tab w:val="left" w:pos="1134"/>
        </w:tabs>
        <w:spacing w:line="276" w:lineRule="auto"/>
        <w:jc w:val="both"/>
        <w:rPr>
          <w:rFonts w:eastAsia="Arial"/>
          <w:b/>
          <w:bCs/>
        </w:rPr>
      </w:pPr>
    </w:p>
    <w:p w14:paraId="5ADFEDFA" w14:textId="77777777" w:rsidR="006C20E9" w:rsidRDefault="002C33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BB987A1" w14:textId="77777777" w:rsidR="006C20E9" w:rsidRDefault="006C20E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7951655"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D86BBD5"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4E0A516"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929F423" w14:textId="77777777" w:rsidR="006C20E9" w:rsidRDefault="006C20E9">
      <w:pPr>
        <w:widowControl w:val="0"/>
        <w:tabs>
          <w:tab w:val="left" w:pos="567"/>
          <w:tab w:val="left" w:pos="709"/>
          <w:tab w:val="left" w:pos="851"/>
          <w:tab w:val="left" w:pos="992"/>
          <w:tab w:val="left" w:pos="1134"/>
        </w:tabs>
        <w:spacing w:line="276" w:lineRule="auto"/>
        <w:jc w:val="both"/>
        <w:rPr>
          <w:rFonts w:eastAsia="Arial"/>
          <w:b/>
          <w:bCs/>
        </w:rPr>
      </w:pPr>
    </w:p>
    <w:p w14:paraId="3987D6EE"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B4D37BD"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C6007E1"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B1B21C0"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AEA8283"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19DCB89"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D9608A1"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2FD5FBBB"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F26F67F"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4CB3D81"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4034FC3" w14:textId="77777777" w:rsidR="006C20E9" w:rsidRDefault="006C20E9">
      <w:pPr>
        <w:widowControl w:val="0"/>
        <w:tabs>
          <w:tab w:val="left" w:pos="567"/>
          <w:tab w:val="left" w:pos="851"/>
          <w:tab w:val="left" w:pos="992"/>
          <w:tab w:val="left" w:pos="1134"/>
        </w:tabs>
        <w:spacing w:line="276" w:lineRule="auto"/>
        <w:jc w:val="both"/>
        <w:rPr>
          <w:rFonts w:eastAsia="Arial"/>
          <w:b/>
          <w:bCs/>
        </w:rPr>
      </w:pPr>
    </w:p>
    <w:p w14:paraId="5E17B3C5"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E5874CB"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855CA0"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13F278A"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DCA290"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1554873"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FC95153"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941A610"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68C5D2C"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1DF4504"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6770BD"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45CC4AB"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5F1D54D"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990A425"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CF5E99F" w14:textId="77777777" w:rsidR="006C20E9" w:rsidRDefault="006C20E9">
      <w:pPr>
        <w:widowControl w:val="0"/>
        <w:tabs>
          <w:tab w:val="left" w:pos="567"/>
          <w:tab w:val="left" w:pos="709"/>
          <w:tab w:val="left" w:pos="851"/>
          <w:tab w:val="left" w:pos="992"/>
          <w:tab w:val="left" w:pos="1134"/>
        </w:tabs>
        <w:spacing w:line="276" w:lineRule="auto"/>
        <w:jc w:val="both"/>
        <w:rPr>
          <w:rFonts w:eastAsia="Arial"/>
          <w:b/>
          <w:bCs/>
        </w:rPr>
      </w:pPr>
    </w:p>
    <w:p w14:paraId="11104BDC"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93AFB42"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6C5DFA1" w14:textId="77777777" w:rsidR="006C20E9" w:rsidRDefault="002C33C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020F65D"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97FD37" w14:textId="77777777" w:rsidR="006C20E9" w:rsidRDefault="002C33C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0D9FFFE" w14:textId="77777777" w:rsidR="006C20E9" w:rsidRDefault="002C33C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63EAB61"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D41AF08"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BE4BD6B"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14380D8"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5B2C98B"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6EAA2A0"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6DB8C2"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6559BC8"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D460F10" w14:textId="77777777" w:rsidR="006C20E9" w:rsidRDefault="002C33C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3BCCDA0"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D2953C8"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8005A3" w14:textId="77777777" w:rsidR="006C20E9" w:rsidRDefault="002C33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B64F9DB" w14:textId="77777777" w:rsidR="006C20E9" w:rsidRDefault="006C20E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BD236E1"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A901400"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45C4208" w14:textId="77777777" w:rsidR="006C20E9" w:rsidRDefault="002C33C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25DF450" w14:textId="77777777" w:rsidR="006C20E9" w:rsidRDefault="002C33C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727EDF" w14:textId="77777777" w:rsidR="006C20E9" w:rsidRDefault="002C33C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87A1ABD" w14:textId="77777777" w:rsidR="006C20E9" w:rsidRDefault="006C20E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F608386"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4A294BA"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3096BD"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23A89B6C"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65F38D5" w14:textId="77777777" w:rsidR="006C20E9" w:rsidRDefault="002C33C9">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13F880" w14:textId="77777777" w:rsidR="006C20E9" w:rsidRDefault="002C33C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F313E63" w14:textId="77777777" w:rsidR="006C20E9" w:rsidRDefault="002C33C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F33276B" w14:textId="77777777" w:rsidR="006C20E9" w:rsidRDefault="002C33C9">
      <w:pPr>
        <w:tabs>
          <w:tab w:val="left" w:pos="567"/>
          <w:tab w:val="left" w:pos="851"/>
          <w:tab w:val="left" w:pos="992"/>
          <w:tab w:val="left" w:pos="1134"/>
        </w:tabs>
        <w:spacing w:line="276" w:lineRule="auto"/>
        <w:jc w:val="both"/>
      </w:pPr>
      <w:r>
        <w:t>7.2.4. Ekspertizės išvados Šalims yra privalomos.</w:t>
      </w:r>
    </w:p>
    <w:p w14:paraId="487C0A57" w14:textId="77777777" w:rsidR="006C20E9" w:rsidRDefault="002C33C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9A5769C" w14:textId="77777777" w:rsidR="006C20E9" w:rsidRDefault="006C20E9">
      <w:pPr>
        <w:tabs>
          <w:tab w:val="left" w:pos="567"/>
          <w:tab w:val="left" w:pos="851"/>
          <w:tab w:val="left" w:pos="992"/>
          <w:tab w:val="left" w:pos="1134"/>
        </w:tabs>
        <w:spacing w:line="276" w:lineRule="auto"/>
        <w:jc w:val="both"/>
        <w:rPr>
          <w:rFonts w:eastAsia="Arial"/>
          <w:b/>
          <w:bCs/>
        </w:rPr>
      </w:pPr>
    </w:p>
    <w:p w14:paraId="3BC411B1"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BE79707"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99DEAE"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0008BDB"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00237D0"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023E594"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C2B2F64"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FC5D3E3"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35E8D06"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D54E5B1" w14:textId="77777777" w:rsidR="006C20E9" w:rsidRDefault="006C20E9">
      <w:pPr>
        <w:widowControl w:val="0"/>
        <w:tabs>
          <w:tab w:val="left" w:pos="567"/>
          <w:tab w:val="left" w:pos="851"/>
          <w:tab w:val="left" w:pos="992"/>
          <w:tab w:val="left" w:pos="1134"/>
        </w:tabs>
        <w:spacing w:line="276" w:lineRule="auto"/>
        <w:jc w:val="both"/>
        <w:rPr>
          <w:rFonts w:eastAsia="Arial"/>
          <w:b/>
          <w:bCs/>
        </w:rPr>
      </w:pPr>
    </w:p>
    <w:p w14:paraId="5CFC67DA"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A290B02"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982C62"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2FEB9195"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B3CBCD8"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425A1C1"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2BB498D"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60150EF"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B8AA8D4"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17BBC36"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F02C5F" w14:textId="77777777" w:rsidR="006C20E9" w:rsidRDefault="002C33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2E320AA" w14:textId="77777777" w:rsidR="006C20E9" w:rsidRDefault="006C20E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68DFAB"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85968A9"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10BE16"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2592FA7"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285F574"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826508A"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EC791B"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AEEB269" w14:textId="77777777" w:rsidR="006C20E9" w:rsidRDefault="006C20E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23F496D" w14:textId="77777777" w:rsidR="006C20E9" w:rsidRDefault="002C33C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0F0A7ED" w14:textId="77777777" w:rsidR="006C20E9" w:rsidRDefault="002C33C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B66F3F5"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A9D512"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5FEFED" w14:textId="77777777" w:rsidR="006C20E9" w:rsidRDefault="002C33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50842F83" w14:textId="77777777" w:rsidR="006C20E9" w:rsidRDefault="006C20E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A1F9B50"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964D64"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23BC97"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406965E"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C35FC1"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13D2D28"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FA1A4B" w14:textId="77777777" w:rsidR="006C20E9" w:rsidRDefault="002C33C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FCF8304" w14:textId="77777777" w:rsidR="006C20E9" w:rsidRDefault="002C33C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E218A5" w14:textId="77777777" w:rsidR="006C20E9" w:rsidRDefault="002C33C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AD82844" w14:textId="77777777" w:rsidR="006C20E9" w:rsidRDefault="002C33C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18D86A1" w14:textId="77777777" w:rsidR="006C20E9" w:rsidRDefault="002C33C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D72A4BA" w14:textId="77777777" w:rsidR="006C20E9" w:rsidRDefault="002C33C9">
      <w:pPr>
        <w:tabs>
          <w:tab w:val="left" w:pos="567"/>
        </w:tabs>
        <w:spacing w:line="276" w:lineRule="auto"/>
        <w:jc w:val="both"/>
        <w:textAlignment w:val="baseline"/>
      </w:pPr>
      <w:r>
        <w:lastRenderedPageBreak/>
        <w:t>10.7. Sutarties įvykdymo užtikrinimas turi įsigalioti ne vėliau negu jo pateikimo Pirkėjui dieną.</w:t>
      </w:r>
    </w:p>
    <w:p w14:paraId="62267665" w14:textId="77777777" w:rsidR="006C20E9" w:rsidRDefault="002C33C9">
      <w:pPr>
        <w:tabs>
          <w:tab w:val="left" w:pos="567"/>
        </w:tabs>
        <w:spacing w:line="276" w:lineRule="auto"/>
        <w:jc w:val="both"/>
        <w:textAlignment w:val="baseline"/>
      </w:pPr>
      <w:r>
        <w:t>10.8. Sutarties įvykdymo užtikrinimo suma turi būti nurodoma ir išmokama eurais.</w:t>
      </w:r>
    </w:p>
    <w:p w14:paraId="7898E039" w14:textId="77777777" w:rsidR="006C20E9" w:rsidRDefault="002C33C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BDEDB40" w14:textId="77777777" w:rsidR="006C20E9" w:rsidRDefault="002C33C9">
      <w:pPr>
        <w:tabs>
          <w:tab w:val="left" w:pos="567"/>
        </w:tabs>
        <w:spacing w:line="276" w:lineRule="auto"/>
        <w:jc w:val="both"/>
        <w:textAlignment w:val="baseline"/>
      </w:pPr>
      <w:r>
        <w:t>10.10. Sutarties įvykdymo užtikrinime nurodytas jo galiojimo terminas turi būti ne trumpesnis nei nurodytas Specialiosiose sąlygose.</w:t>
      </w:r>
    </w:p>
    <w:p w14:paraId="4F8DF97F" w14:textId="77777777" w:rsidR="006C20E9" w:rsidRDefault="002C33C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A94F69" w14:textId="77777777" w:rsidR="006C20E9" w:rsidRDefault="002C33C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58338E" w14:textId="77777777" w:rsidR="006C20E9" w:rsidRDefault="002C33C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8BEA234" w14:textId="77777777" w:rsidR="006C20E9" w:rsidRDefault="002C33C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4619A01" w14:textId="77777777" w:rsidR="006C20E9" w:rsidRDefault="002C33C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F5DEE88" w14:textId="77777777" w:rsidR="006C20E9" w:rsidRDefault="002C33C9">
      <w:pPr>
        <w:tabs>
          <w:tab w:val="left" w:pos="567"/>
        </w:tabs>
        <w:spacing w:line="276" w:lineRule="auto"/>
        <w:jc w:val="both"/>
        <w:textAlignment w:val="baseline"/>
      </w:pPr>
      <w:r>
        <w:t>10.16. Pirkėjas gali pasinaudoti Sutarties įvykdymo užtikrinimu, esant bet kuriai iš žemiau nurodytų aplinkybių:</w:t>
      </w:r>
    </w:p>
    <w:p w14:paraId="6194ACE6" w14:textId="77777777" w:rsidR="006C20E9" w:rsidRDefault="002C33C9">
      <w:pPr>
        <w:tabs>
          <w:tab w:val="left" w:pos="567"/>
        </w:tabs>
        <w:spacing w:line="276" w:lineRule="auto"/>
        <w:jc w:val="both"/>
        <w:textAlignment w:val="baseline"/>
      </w:pPr>
      <w:r>
        <w:t>10.16.1. Tiekėjas neįvykdė, nevykdo arba netinkamai vykdo savo įsipareigojimus pagal Sutartį;</w:t>
      </w:r>
    </w:p>
    <w:p w14:paraId="1FB9D710" w14:textId="77777777" w:rsidR="006C20E9" w:rsidRDefault="002C33C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77C3CAE" w14:textId="77777777" w:rsidR="006C20E9" w:rsidRDefault="002C33C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430BE12" w14:textId="77777777" w:rsidR="006C20E9" w:rsidRDefault="002C33C9">
      <w:pPr>
        <w:tabs>
          <w:tab w:val="left" w:pos="567"/>
        </w:tabs>
        <w:spacing w:line="276" w:lineRule="auto"/>
        <w:jc w:val="both"/>
        <w:textAlignment w:val="baseline"/>
      </w:pPr>
      <w:r>
        <w:t>10.16.4. Tiekėjas be pateisinamos priežasties (ne Sutartyje nustatytais atvejais) vienašališkai nutraukia Sutartį.</w:t>
      </w:r>
    </w:p>
    <w:p w14:paraId="4CF890BB" w14:textId="77777777" w:rsidR="006C20E9" w:rsidRDefault="006C20E9">
      <w:pPr>
        <w:tabs>
          <w:tab w:val="left" w:pos="567"/>
        </w:tabs>
        <w:spacing w:line="276" w:lineRule="auto"/>
        <w:jc w:val="both"/>
        <w:textAlignment w:val="baseline"/>
        <w:rPr>
          <w:b/>
          <w:bCs/>
        </w:rPr>
      </w:pPr>
    </w:p>
    <w:p w14:paraId="76D527C1" w14:textId="77777777" w:rsidR="006C20E9" w:rsidRDefault="002C33C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6A62FE70"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C7FB1B"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CF934A3"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F655EE7"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EF6B056"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8D7CD27"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E61906" w14:textId="77777777" w:rsidR="006C20E9" w:rsidRDefault="002C33C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B5ADC6F" w14:textId="77777777" w:rsidR="006C20E9" w:rsidRDefault="006C20E9">
      <w:pPr>
        <w:keepNext/>
        <w:keepLines/>
        <w:tabs>
          <w:tab w:val="left" w:pos="567"/>
          <w:tab w:val="left" w:pos="851"/>
          <w:tab w:val="left" w:pos="992"/>
          <w:tab w:val="left" w:pos="1134"/>
        </w:tabs>
        <w:spacing w:line="276" w:lineRule="auto"/>
        <w:jc w:val="center"/>
        <w:rPr>
          <w:rFonts w:eastAsia="Cambria"/>
          <w:b/>
          <w:bCs/>
          <w:caps/>
          <w14:numSpacing w14:val="tabular"/>
        </w:rPr>
      </w:pPr>
    </w:p>
    <w:p w14:paraId="17C785B0"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C60720C"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0430A4" w14:textId="77777777" w:rsidR="006C20E9" w:rsidRDefault="002C33C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ACAEE33" w14:textId="77777777" w:rsidR="006C20E9" w:rsidRDefault="002C33C9">
      <w:pPr>
        <w:tabs>
          <w:tab w:val="left" w:pos="567"/>
        </w:tabs>
        <w:spacing w:line="276" w:lineRule="auto"/>
        <w:jc w:val="both"/>
        <w:textAlignment w:val="baseline"/>
      </w:pPr>
      <w:r>
        <w:t>12.1.2. Pirkėjas sumoka Tiekėjui ne didesnį kaip Specialiosiose sąlygose nurodyto dydžio Avansą.</w:t>
      </w:r>
    </w:p>
    <w:p w14:paraId="062106A7" w14:textId="77777777" w:rsidR="006C20E9" w:rsidRDefault="002C33C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C08EC57" w14:textId="77777777" w:rsidR="006C20E9" w:rsidRDefault="002C33C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D5F9DDF" w14:textId="77777777" w:rsidR="006C20E9" w:rsidRDefault="002C33C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8384CCE" w14:textId="77777777" w:rsidR="006C20E9" w:rsidRDefault="002C33C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2E737AE" w14:textId="77777777" w:rsidR="006C20E9" w:rsidRDefault="002C33C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B4FD492" w14:textId="77777777" w:rsidR="006C20E9" w:rsidRDefault="002C33C9">
      <w:pPr>
        <w:tabs>
          <w:tab w:val="left" w:pos="567"/>
        </w:tabs>
        <w:spacing w:line="276" w:lineRule="auto"/>
        <w:jc w:val="both"/>
        <w:textAlignment w:val="baseline"/>
      </w:pPr>
      <w:r>
        <w:t>12.1.7. Avanso užtikrinimo suma turi būti nurodoma ir išmokama eurais.</w:t>
      </w:r>
    </w:p>
    <w:p w14:paraId="009AAE06" w14:textId="77777777" w:rsidR="006C20E9" w:rsidRDefault="002C33C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912CC82" w14:textId="77777777" w:rsidR="006C20E9" w:rsidRDefault="002C33C9">
      <w:pPr>
        <w:tabs>
          <w:tab w:val="left" w:pos="567"/>
        </w:tabs>
        <w:spacing w:line="276" w:lineRule="auto"/>
        <w:jc w:val="both"/>
        <w:textAlignment w:val="baseline"/>
      </w:pPr>
      <w:r>
        <w:lastRenderedPageBreak/>
        <w:t>12.1.9. Avanso užtikrinimas, neatitinkantis šiame Sutarties poskyryje nustatytų reikalavimų, nebus priimamas.</w:t>
      </w:r>
    </w:p>
    <w:p w14:paraId="713C7722" w14:textId="77777777" w:rsidR="006C20E9" w:rsidRDefault="002C33C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B34BD6" w14:textId="77777777" w:rsidR="006C20E9" w:rsidRDefault="002C33C9">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4712D93" w14:textId="77777777" w:rsidR="006C20E9" w:rsidRDefault="002C33C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4EE62A1" w14:textId="77777777" w:rsidR="006C20E9" w:rsidRDefault="006C20E9">
      <w:pPr>
        <w:tabs>
          <w:tab w:val="left" w:pos="567"/>
        </w:tabs>
        <w:spacing w:line="276" w:lineRule="auto"/>
        <w:jc w:val="both"/>
        <w:textAlignment w:val="baseline"/>
      </w:pPr>
    </w:p>
    <w:p w14:paraId="384A88A4"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E68C05D"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A87FE2"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23EE19C"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161F5B7"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61C315E"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29EAC5B"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C46E44A"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6B0E4CB"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B460786"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89BA054" w14:textId="77777777" w:rsidR="006C20E9" w:rsidRDefault="002C33C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562B214"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564A9C"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77915FE"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4D8A83"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8C7AA3F"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EDAE0AB"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DE9D949"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F41A534"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6B9415"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E1CBB73"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50121A"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DD35BCA"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0754765"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E40E701"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AEAC7C2"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BFE58BC"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79EF67D"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8632394"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58BC81"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D44959A"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2C0EC9"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44006B2"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4D8DB1"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5418D88" w14:textId="77777777" w:rsidR="006C20E9" w:rsidRDefault="002C33C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DF3FCC" w14:textId="77777777" w:rsidR="006C20E9" w:rsidRDefault="006C20E9">
      <w:pPr>
        <w:tabs>
          <w:tab w:val="left" w:pos="0"/>
          <w:tab w:val="left" w:pos="851"/>
          <w:tab w:val="left" w:pos="992"/>
          <w:tab w:val="left" w:pos="1134"/>
        </w:tabs>
        <w:spacing w:line="276" w:lineRule="auto"/>
        <w:jc w:val="both"/>
        <w:rPr>
          <w:rFonts w:eastAsia="Arial"/>
          <w:b/>
          <w:bCs/>
        </w:rPr>
      </w:pPr>
    </w:p>
    <w:p w14:paraId="159F4117"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990C9E1"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29D6AE4" w14:textId="77777777" w:rsidR="006C20E9" w:rsidRDefault="002C33C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C1AA8D6" w14:textId="77777777" w:rsidR="006C20E9" w:rsidRDefault="002C33C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5CBE4D2" w14:textId="77777777" w:rsidR="006C20E9" w:rsidRDefault="002C33C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162647" w14:textId="77777777" w:rsidR="006C20E9" w:rsidRDefault="006C20E9">
      <w:pPr>
        <w:tabs>
          <w:tab w:val="left" w:pos="567"/>
        </w:tabs>
        <w:spacing w:line="276" w:lineRule="auto"/>
        <w:jc w:val="both"/>
        <w:textAlignment w:val="baseline"/>
        <w:rPr>
          <w:b/>
          <w:bCs/>
        </w:rPr>
      </w:pPr>
    </w:p>
    <w:p w14:paraId="6EC75166"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F8AAD90"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3162BA"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FA54553"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2614D22"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9D8CBE0"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5D11FE88"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5E7D0D"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F026CD"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50D6076"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D3A6E79" w14:textId="77777777" w:rsidR="006C20E9" w:rsidRDefault="002C33C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5AD0F78" w14:textId="77777777" w:rsidR="006C20E9" w:rsidRDefault="002C33C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B373D91"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141CEC0"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4A564F5" w14:textId="77777777" w:rsidR="006C20E9" w:rsidRDefault="006C20E9">
      <w:pPr>
        <w:widowControl w:val="0"/>
        <w:tabs>
          <w:tab w:val="left" w:pos="567"/>
          <w:tab w:val="left" w:pos="851"/>
          <w:tab w:val="left" w:pos="992"/>
          <w:tab w:val="left" w:pos="1134"/>
        </w:tabs>
        <w:spacing w:line="276" w:lineRule="auto"/>
        <w:jc w:val="both"/>
        <w:rPr>
          <w:rFonts w:eastAsia="Arial"/>
        </w:rPr>
      </w:pPr>
    </w:p>
    <w:p w14:paraId="781ED03C"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12787B4" w14:textId="77777777" w:rsidR="006C20E9" w:rsidRDefault="002C33C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48DF29B"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4A12BEF"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61F1A9C"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4CA1A5"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0E22204" w14:textId="77777777" w:rsidR="006C20E9" w:rsidRDefault="002C33C9">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31BDE38" w14:textId="77777777" w:rsidR="006C20E9" w:rsidRDefault="006C20E9"/>
    <w:p w14:paraId="2F28D8B8"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D0EE488"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621F81"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25F7980" w14:textId="77777777" w:rsidR="006C20E9" w:rsidRDefault="002C33C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3C4CA9D" w14:textId="77777777" w:rsidR="006C20E9" w:rsidRDefault="002C33C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F9DBBD5"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13BC034"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498553"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8C9380" w14:textId="77777777" w:rsidR="006C20E9" w:rsidRDefault="006C20E9">
      <w:pPr>
        <w:widowControl w:val="0"/>
        <w:tabs>
          <w:tab w:val="left" w:pos="567"/>
          <w:tab w:val="left" w:pos="851"/>
          <w:tab w:val="left" w:pos="992"/>
          <w:tab w:val="left" w:pos="1134"/>
        </w:tabs>
        <w:spacing w:line="276" w:lineRule="auto"/>
        <w:jc w:val="both"/>
        <w:rPr>
          <w:rFonts w:eastAsia="Arial"/>
          <w:b/>
          <w:bCs/>
        </w:rPr>
      </w:pPr>
    </w:p>
    <w:p w14:paraId="6B0360E0"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BA8673C"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8D5E5D"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7869C91C"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552146"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EA35B3"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51AE181"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49E4AA" w14:textId="77777777" w:rsidR="006C20E9" w:rsidRDefault="002C33C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4D5F638"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F539F7B"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61A1A10"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2668C43"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31FC5E0"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F6EC8E"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FDDD6AE"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81BBE8" w14:textId="77777777" w:rsidR="006C20E9" w:rsidRDefault="002C33C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812A64D" w14:textId="77777777" w:rsidR="006C20E9" w:rsidRDefault="002C33C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82848F" w14:textId="77777777" w:rsidR="006C20E9" w:rsidRDefault="002C33C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024185A" w14:textId="77777777" w:rsidR="006C20E9" w:rsidRDefault="002C33C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C6E33A" w14:textId="77777777" w:rsidR="006C20E9" w:rsidRDefault="002C33C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007FA32" w14:textId="77777777" w:rsidR="006C20E9" w:rsidRDefault="002C33C9">
      <w:pPr>
        <w:tabs>
          <w:tab w:val="left" w:pos="567"/>
        </w:tabs>
        <w:spacing w:line="276" w:lineRule="auto"/>
        <w:jc w:val="both"/>
        <w:textAlignment w:val="baseline"/>
      </w:pPr>
      <w:r>
        <w:t>21.2.4. ne dėl Pirkėjo kaltės vėluoja kitos Pirkėjo pirkimo sutarties, turinčios tiesioginės įtakos šiai Sutarčiai, vykdymas;</w:t>
      </w:r>
    </w:p>
    <w:p w14:paraId="1D1606A4" w14:textId="77777777" w:rsidR="006C20E9" w:rsidRDefault="002C33C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1097713" w14:textId="77777777" w:rsidR="006C20E9" w:rsidRDefault="002C33C9">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32A0845" w14:textId="77777777" w:rsidR="006C20E9" w:rsidRDefault="002C33C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E8BF5FD" w14:textId="77777777" w:rsidR="006C20E9" w:rsidRDefault="002C33C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A68CA37" w14:textId="77777777" w:rsidR="006C20E9" w:rsidRDefault="002C33C9">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122A1FB" w14:textId="77777777" w:rsidR="006C20E9" w:rsidRDefault="002C33C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8ACF9A5" w14:textId="77777777" w:rsidR="006C20E9" w:rsidRDefault="002C33C9">
      <w:pPr>
        <w:tabs>
          <w:tab w:val="left" w:pos="567"/>
        </w:tabs>
        <w:spacing w:line="276" w:lineRule="auto"/>
        <w:jc w:val="both"/>
        <w:textAlignment w:val="baseline"/>
      </w:pPr>
      <w:r>
        <w:t>21.5. Sutartinių įsipareigojimų vykdymas gali būti stabdomas tik Sutarties galiojimo laikotarpiu tokia tvarka:</w:t>
      </w:r>
    </w:p>
    <w:p w14:paraId="5EF1F227" w14:textId="77777777" w:rsidR="006C20E9" w:rsidRDefault="002C33C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2E39963" w14:textId="77777777" w:rsidR="006C20E9" w:rsidRDefault="002C33C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0802EEC" w14:textId="77777777" w:rsidR="006C20E9" w:rsidRDefault="002C33C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0950A47" w14:textId="77777777" w:rsidR="006C20E9" w:rsidRDefault="002C33C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B7F79E" w14:textId="77777777" w:rsidR="006C20E9" w:rsidRDefault="002C33C9">
      <w:pPr>
        <w:spacing w:line="276" w:lineRule="auto"/>
        <w:jc w:val="both"/>
      </w:pPr>
      <w:r>
        <w:t>21.7. Sutartinių įsipareigojimų vykdymas sustabdomas ne ilgesniam kaip konkrečios, pagrįstos aplinkybės egzistavimo laikotarpiui.</w:t>
      </w:r>
    </w:p>
    <w:p w14:paraId="5CA36095" w14:textId="77777777" w:rsidR="006C20E9" w:rsidRDefault="002C33C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2BD26FF" w14:textId="77777777" w:rsidR="006C20E9" w:rsidRDefault="002C33C9">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D8DC992" w14:textId="77777777" w:rsidR="006C20E9" w:rsidRDefault="002C33C9">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37AC414" w14:textId="77777777" w:rsidR="006C20E9" w:rsidRDefault="002C33C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7C0FC2D" w14:textId="77777777" w:rsidR="006C20E9" w:rsidRDefault="006C20E9">
      <w:pPr>
        <w:tabs>
          <w:tab w:val="left" w:pos="567"/>
        </w:tabs>
        <w:spacing w:line="276" w:lineRule="auto"/>
        <w:jc w:val="both"/>
        <w:textAlignment w:val="baseline"/>
        <w:rPr>
          <w:b/>
          <w:bCs/>
        </w:rPr>
      </w:pPr>
    </w:p>
    <w:p w14:paraId="1196F3B6"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7104AC8"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11C74D" w14:textId="77777777" w:rsidR="006C20E9" w:rsidRDefault="002C33C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017BD5A" w14:textId="77777777" w:rsidR="006C20E9" w:rsidRDefault="006C20E9">
      <w:pPr>
        <w:tabs>
          <w:tab w:val="left" w:pos="567"/>
          <w:tab w:val="left" w:pos="851"/>
          <w:tab w:val="left" w:pos="992"/>
          <w:tab w:val="left" w:pos="1134"/>
        </w:tabs>
        <w:spacing w:line="276" w:lineRule="auto"/>
        <w:jc w:val="both"/>
        <w:rPr>
          <w:rFonts w:eastAsia="Cambria"/>
          <w:b/>
          <w:bCs/>
        </w:rPr>
      </w:pPr>
    </w:p>
    <w:p w14:paraId="29C7DA39"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30B7CD8"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C16488" w14:textId="77777777" w:rsidR="006C20E9" w:rsidRDefault="002C33C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83A64D7" w14:textId="77777777" w:rsidR="006C20E9" w:rsidRDefault="002C33C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33B3EC2" w14:textId="77777777" w:rsidR="006C20E9" w:rsidRDefault="006C20E9">
      <w:pPr>
        <w:tabs>
          <w:tab w:val="left" w:pos="567"/>
        </w:tabs>
        <w:spacing w:line="276" w:lineRule="auto"/>
        <w:jc w:val="both"/>
        <w:textAlignment w:val="baseline"/>
        <w:rPr>
          <w:b/>
          <w:bCs/>
        </w:rPr>
      </w:pPr>
    </w:p>
    <w:p w14:paraId="52E36A39"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96EED10"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896F48" w14:textId="77777777" w:rsidR="006C20E9" w:rsidRDefault="002C33C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67EE95C" w14:textId="77777777" w:rsidR="006C20E9" w:rsidRDefault="002C33C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DCB3DD9" w14:textId="77777777" w:rsidR="006C20E9" w:rsidRDefault="002C33C9">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91075FD" w14:textId="77777777" w:rsidR="006C20E9" w:rsidRDefault="002C33C9">
      <w:pPr>
        <w:tabs>
          <w:tab w:val="left" w:pos="567"/>
        </w:tabs>
        <w:spacing w:line="276" w:lineRule="auto"/>
        <w:jc w:val="both"/>
      </w:pPr>
      <w:r>
        <w:t>22.2.2.2. Tiekėjo padėtis pasikeičia ir jis atitinka pirkimo dokumentuose nustatytą pašalinimo pagrindą;</w:t>
      </w:r>
    </w:p>
    <w:p w14:paraId="178B41AE" w14:textId="77777777" w:rsidR="006C20E9" w:rsidRDefault="002C33C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46370B9" w14:textId="77777777" w:rsidR="006C20E9" w:rsidRDefault="002C33C9">
      <w:pPr>
        <w:tabs>
          <w:tab w:val="left" w:pos="567"/>
        </w:tabs>
        <w:spacing w:line="276" w:lineRule="auto"/>
        <w:jc w:val="both"/>
        <w:textAlignment w:val="baseline"/>
      </w:pPr>
      <w:r>
        <w:t>22.2.2.4. Pirkėjas nusprendžia nebevykdyti veiklos, kurios vykdymui Sutartimi įsigyjamos Paslaugos ir Sutarties poreikis išnyksta;</w:t>
      </w:r>
    </w:p>
    <w:p w14:paraId="05E8521C" w14:textId="77777777" w:rsidR="006C20E9" w:rsidRDefault="002C33C9">
      <w:pPr>
        <w:tabs>
          <w:tab w:val="left" w:pos="567"/>
        </w:tabs>
        <w:spacing w:line="276" w:lineRule="auto"/>
        <w:jc w:val="both"/>
        <w:textAlignment w:val="baseline"/>
      </w:pPr>
      <w:r>
        <w:t>22.2.2.5. Pirkėjo valdymo organas priima sprendimą, dėl kurio Sutarties poreikis išnyksta;</w:t>
      </w:r>
    </w:p>
    <w:p w14:paraId="3CA2BB0A" w14:textId="77777777" w:rsidR="006C20E9" w:rsidRDefault="002C33C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9EE3152" w14:textId="77777777" w:rsidR="006C20E9" w:rsidRDefault="002C33C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1E6E397" w14:textId="77777777" w:rsidR="006C20E9" w:rsidRDefault="002C33C9">
      <w:pPr>
        <w:tabs>
          <w:tab w:val="left" w:pos="567"/>
        </w:tabs>
        <w:spacing w:line="276" w:lineRule="auto"/>
        <w:jc w:val="both"/>
        <w:textAlignment w:val="baseline"/>
      </w:pPr>
      <w:r>
        <w:t xml:space="preserve">22.2.2.8. nebelieka perkamų </w:t>
      </w:r>
      <w:r>
        <w:rPr>
          <w:rFonts w:eastAsia="Arial"/>
        </w:rPr>
        <w:t>Paslaugų</w:t>
      </w:r>
      <w:r>
        <w:t xml:space="preserve"> poreikio;</w:t>
      </w:r>
    </w:p>
    <w:p w14:paraId="21B5F8AA" w14:textId="77777777" w:rsidR="006C20E9" w:rsidRDefault="002C33C9">
      <w:pPr>
        <w:tabs>
          <w:tab w:val="left" w:pos="567"/>
        </w:tabs>
        <w:spacing w:line="276" w:lineRule="auto"/>
        <w:jc w:val="both"/>
        <w:textAlignment w:val="baseline"/>
      </w:pPr>
      <w:r>
        <w:t>22.2.2.9. Pirkėjas iš pirkimų priežiūrą atliekančių institucijų gauna nurodymą ar rekomendaciją nutraukti Sutartį;</w:t>
      </w:r>
    </w:p>
    <w:p w14:paraId="5D115F4F" w14:textId="77777777" w:rsidR="006C20E9" w:rsidRDefault="002C33C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823376" w14:textId="77777777" w:rsidR="006C20E9" w:rsidRDefault="002C33C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3FD26EF" w14:textId="77777777" w:rsidR="006C20E9" w:rsidRDefault="002C33C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1CB7C6A" w14:textId="77777777" w:rsidR="006C20E9" w:rsidRDefault="002C33C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709CF6" w14:textId="77777777" w:rsidR="006C20E9" w:rsidRDefault="002C33C9">
      <w:pPr>
        <w:tabs>
          <w:tab w:val="left" w:pos="567"/>
        </w:tabs>
        <w:spacing w:line="276" w:lineRule="auto"/>
        <w:jc w:val="both"/>
        <w:textAlignment w:val="baseline"/>
        <w:rPr>
          <w:iCs/>
        </w:rPr>
      </w:pPr>
      <w:r>
        <w:rPr>
          <w:iCs/>
        </w:rPr>
        <w:t>22.2.2.14. paaiškėja VPĮ 37 straipsnio 8 dalyje ir (ar) 47 straipsnio 8 dalyje nurodytos aplinkybės.</w:t>
      </w:r>
    </w:p>
    <w:p w14:paraId="59427AE2" w14:textId="77777777" w:rsidR="006C20E9" w:rsidRDefault="002C33C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671280F" w14:textId="77777777" w:rsidR="006C20E9" w:rsidRDefault="002C33C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E1AC03C" w14:textId="77777777" w:rsidR="006C20E9" w:rsidRDefault="002C33C9">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 xml:space="preserve">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AB24C82" w14:textId="77777777" w:rsidR="006C20E9" w:rsidRDefault="002C33C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52E0740" w14:textId="77777777" w:rsidR="006C20E9" w:rsidRDefault="002C33C9">
      <w:pPr>
        <w:tabs>
          <w:tab w:val="left" w:pos="567"/>
        </w:tabs>
        <w:spacing w:line="276" w:lineRule="auto"/>
        <w:jc w:val="both"/>
        <w:textAlignment w:val="baseline"/>
      </w:pPr>
      <w:r>
        <w:t>22.2.7. Sutartis laikoma nutraukta kitą dieną po to, kai pasibaigia įspėjimo apie Sutarties nutraukimą terminas.</w:t>
      </w:r>
    </w:p>
    <w:p w14:paraId="51D8C491" w14:textId="77777777" w:rsidR="006C20E9" w:rsidRDefault="002C33C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3F9CFDD" w14:textId="77777777" w:rsidR="006C20E9" w:rsidRDefault="006C20E9">
      <w:pPr>
        <w:tabs>
          <w:tab w:val="left" w:pos="567"/>
        </w:tabs>
        <w:spacing w:line="276" w:lineRule="auto"/>
        <w:jc w:val="both"/>
        <w:textAlignment w:val="baseline"/>
        <w:rPr>
          <w:b/>
          <w:bCs/>
        </w:rPr>
      </w:pPr>
    </w:p>
    <w:p w14:paraId="21A7F4F4"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36CF9CD"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B7FA0D" w14:textId="77777777" w:rsidR="006C20E9" w:rsidRDefault="002C33C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B0090A1" w14:textId="77777777" w:rsidR="006C20E9" w:rsidRDefault="002C33C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FB92409" w14:textId="77777777" w:rsidR="006C20E9" w:rsidRDefault="002C33C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A86C45" w14:textId="77777777" w:rsidR="006C20E9" w:rsidRDefault="002C33C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44E8EC5" w14:textId="77777777" w:rsidR="006C20E9" w:rsidRDefault="002C33C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4C81793" w14:textId="77777777" w:rsidR="006C20E9" w:rsidRDefault="002C33C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B3D2D7A" w14:textId="77777777" w:rsidR="006C20E9" w:rsidRDefault="002C33C9">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2BD2FD63" w14:textId="77777777" w:rsidR="006C20E9" w:rsidRDefault="002C33C9">
      <w:pPr>
        <w:tabs>
          <w:tab w:val="left" w:pos="567"/>
        </w:tabs>
        <w:spacing w:line="276" w:lineRule="auto"/>
        <w:jc w:val="both"/>
        <w:textAlignment w:val="baseline"/>
      </w:pPr>
      <w:r>
        <w:t>22.3.6. Sutartis laikoma nutraukta kitą dieną po to, kai pasibaigia įspėjimo apie Sutarties nutraukimą terminas.</w:t>
      </w:r>
    </w:p>
    <w:p w14:paraId="584F7FED" w14:textId="77777777" w:rsidR="006C20E9" w:rsidRDefault="002C33C9">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CEB9371" w14:textId="77777777" w:rsidR="006C20E9" w:rsidRDefault="006C20E9">
      <w:pPr>
        <w:tabs>
          <w:tab w:val="left" w:pos="567"/>
        </w:tabs>
        <w:spacing w:line="276" w:lineRule="auto"/>
        <w:jc w:val="both"/>
        <w:textAlignment w:val="baseline"/>
        <w:rPr>
          <w:b/>
          <w:bCs/>
        </w:rPr>
      </w:pPr>
    </w:p>
    <w:p w14:paraId="748448EA"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1EE2462"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F68250" w14:textId="77777777" w:rsidR="006C20E9" w:rsidRDefault="002C33C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6F2388A" w14:textId="77777777" w:rsidR="006C20E9" w:rsidRDefault="002C33C9">
      <w:pPr>
        <w:tabs>
          <w:tab w:val="left" w:pos="567"/>
        </w:tabs>
        <w:spacing w:line="276" w:lineRule="auto"/>
        <w:jc w:val="both"/>
        <w:textAlignment w:val="baseline"/>
      </w:pPr>
      <w:r>
        <w:t>22.4.2. Nutraukus Sutartį, Šalys privalo:</w:t>
      </w:r>
    </w:p>
    <w:p w14:paraId="556FDB2D" w14:textId="77777777" w:rsidR="006C20E9" w:rsidRDefault="002C33C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F382D68" w14:textId="77777777" w:rsidR="006C20E9" w:rsidRDefault="002C33C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932C360" w14:textId="77777777" w:rsidR="006C20E9" w:rsidRDefault="002C33C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B7E167C" w14:textId="77777777" w:rsidR="006C20E9" w:rsidRDefault="006C20E9">
      <w:pPr>
        <w:tabs>
          <w:tab w:val="left" w:pos="567"/>
        </w:tabs>
        <w:spacing w:line="276" w:lineRule="auto"/>
        <w:jc w:val="both"/>
        <w:textAlignment w:val="baseline"/>
        <w:rPr>
          <w:b/>
          <w:bCs/>
        </w:rPr>
      </w:pPr>
    </w:p>
    <w:p w14:paraId="0F31805F"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9167082"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E72DAD" w14:textId="77777777" w:rsidR="006C20E9" w:rsidRDefault="002C33C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BD028D3" w14:textId="77777777" w:rsidR="006C20E9" w:rsidRDefault="002C33C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BBB24E7" w14:textId="77777777" w:rsidR="006C20E9" w:rsidRDefault="002C33C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83B4AB" w14:textId="77777777" w:rsidR="006C20E9" w:rsidRDefault="002C33C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8B6DC9D" w14:textId="77777777" w:rsidR="006C20E9" w:rsidRDefault="002C33C9">
      <w:pPr>
        <w:spacing w:line="276" w:lineRule="auto"/>
        <w:jc w:val="both"/>
      </w:pPr>
      <w:r>
        <w:t>23.1.4. Šalys sudarė rašytinį Susitarimą prie Sutarties dėl prekių keitimo.</w:t>
      </w:r>
    </w:p>
    <w:p w14:paraId="5A3A3A5E" w14:textId="77777777" w:rsidR="006C20E9" w:rsidRDefault="002C33C9">
      <w:pPr>
        <w:spacing w:line="276" w:lineRule="auto"/>
        <w:jc w:val="both"/>
      </w:pPr>
      <w:r>
        <w:t>23.2. Šiame Bendrųjų sąlygų skyriuje nurodytu atveju prekės turi būti pristatytos už ne didesnę nei pasiūlyme nurodytą kainą.</w:t>
      </w:r>
    </w:p>
    <w:p w14:paraId="06DDFEFF"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D8C1DC2"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35E59E4"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5AB656E" w14:textId="77777777" w:rsidR="006C20E9" w:rsidRDefault="002C33C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B5F127C"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95523F9" w14:textId="77777777" w:rsidR="006C20E9" w:rsidRDefault="002C33C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251C3ED" w14:textId="77777777" w:rsidR="006C20E9" w:rsidRDefault="002C33C9">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5D624FA" w14:textId="77777777" w:rsidR="006C20E9" w:rsidRDefault="002C33C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3556867" w14:textId="77777777" w:rsidR="006C20E9" w:rsidRDefault="006C20E9">
      <w:pPr>
        <w:widowControl w:val="0"/>
        <w:tabs>
          <w:tab w:val="left" w:pos="0"/>
          <w:tab w:val="left" w:pos="851"/>
          <w:tab w:val="left" w:pos="992"/>
          <w:tab w:val="left" w:pos="1134"/>
        </w:tabs>
        <w:spacing w:line="276" w:lineRule="auto"/>
        <w:jc w:val="both"/>
        <w:rPr>
          <w:rFonts w:eastAsia="Arial"/>
          <w:b/>
          <w:bCs/>
        </w:rPr>
      </w:pPr>
    </w:p>
    <w:p w14:paraId="2E93329A"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0090919"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5AEE50A" w14:textId="77777777" w:rsidR="006C20E9" w:rsidRDefault="002C33C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1958C1F" w14:textId="77777777" w:rsidR="006C20E9" w:rsidRDefault="002C33C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12D52C8" w14:textId="77777777" w:rsidR="006C20E9" w:rsidRDefault="002C33C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2CDB479" w14:textId="77777777" w:rsidR="006C20E9" w:rsidRDefault="006C20E9">
      <w:pPr>
        <w:widowControl w:val="0"/>
        <w:tabs>
          <w:tab w:val="left" w:pos="426"/>
          <w:tab w:val="left" w:pos="567"/>
          <w:tab w:val="left" w:pos="709"/>
          <w:tab w:val="left" w:pos="851"/>
          <w:tab w:val="left" w:pos="992"/>
          <w:tab w:val="left" w:pos="1134"/>
        </w:tabs>
        <w:spacing w:line="276" w:lineRule="auto"/>
        <w:jc w:val="both"/>
        <w:rPr>
          <w:rFonts w:eastAsia="Arial"/>
        </w:rPr>
      </w:pPr>
    </w:p>
    <w:p w14:paraId="38915C6D" w14:textId="77777777" w:rsidR="006C20E9" w:rsidRDefault="002C33C9">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3B938C9A" w14:textId="77777777" w:rsidR="006C20E9" w:rsidRDefault="006C20E9">
      <w:pPr>
        <w:spacing w:line="276" w:lineRule="auto"/>
        <w:ind w:left="5954"/>
        <w:sectPr w:rsidR="006C20E9">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1DDBB11E" w14:textId="25089C9B" w:rsidR="004173E3" w:rsidRPr="004173E3" w:rsidRDefault="004173E3">
      <w:pPr>
        <w:widowControl w:val="0"/>
        <w:pBdr>
          <w:top w:val="nil"/>
          <w:left w:val="nil"/>
          <w:bottom w:val="nil"/>
          <w:right w:val="nil"/>
          <w:between w:val="nil"/>
        </w:pBdr>
        <w:tabs>
          <w:tab w:val="left" w:pos="567"/>
          <w:tab w:val="left" w:pos="851"/>
        </w:tabs>
        <w:jc w:val="center"/>
        <w:rPr>
          <w:caps/>
          <w:szCs w:val="24"/>
        </w:rPr>
      </w:pPr>
      <w:r>
        <w:rPr>
          <w:b/>
          <w:bCs/>
          <w:caps/>
          <w:szCs w:val="24"/>
        </w:rPr>
        <w:lastRenderedPageBreak/>
        <w:t xml:space="preserve">                                                                                                                        </w:t>
      </w:r>
      <w:r w:rsidRPr="004173E3">
        <w:rPr>
          <w:caps/>
          <w:szCs w:val="24"/>
        </w:rPr>
        <w:t>Projektas</w:t>
      </w:r>
    </w:p>
    <w:p w14:paraId="17386B62" w14:textId="0568BB07" w:rsidR="006C20E9" w:rsidRDefault="002C33C9">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A7C5F39" w14:textId="77777777" w:rsidR="006C20E9" w:rsidRDefault="006C20E9">
      <w:pPr>
        <w:widowControl w:val="0"/>
        <w:pBdr>
          <w:top w:val="nil"/>
          <w:left w:val="nil"/>
          <w:bottom w:val="nil"/>
          <w:right w:val="nil"/>
          <w:between w:val="nil"/>
        </w:pBdr>
        <w:tabs>
          <w:tab w:val="left" w:pos="567"/>
          <w:tab w:val="left" w:pos="851"/>
        </w:tabs>
        <w:jc w:val="center"/>
        <w:rPr>
          <w:b/>
          <w:bCs/>
          <w:caps/>
          <w:szCs w:val="24"/>
        </w:rPr>
      </w:pPr>
    </w:p>
    <w:p w14:paraId="41C7BDD1" w14:textId="77777777" w:rsidR="006C20E9" w:rsidRDefault="006C20E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C20E9" w14:paraId="5539F78D" w14:textId="77777777">
        <w:tc>
          <w:tcPr>
            <w:tcW w:w="2448" w:type="dxa"/>
          </w:tcPr>
          <w:p w14:paraId="26C9C269" w14:textId="77777777" w:rsidR="006C20E9" w:rsidRDefault="002C33C9">
            <w:pPr>
              <w:jc w:val="both"/>
              <w:rPr>
                <w:b/>
                <w:kern w:val="2"/>
                <w:szCs w:val="24"/>
              </w:rPr>
            </w:pPr>
            <w:r>
              <w:rPr>
                <w:b/>
                <w:kern w:val="2"/>
                <w:szCs w:val="24"/>
              </w:rPr>
              <w:t>Sutarties pavadinimas</w:t>
            </w:r>
          </w:p>
        </w:tc>
        <w:tc>
          <w:tcPr>
            <w:tcW w:w="7110" w:type="dxa"/>
            <w:gridSpan w:val="3"/>
          </w:tcPr>
          <w:p w14:paraId="2533F490" w14:textId="37E1DC98" w:rsidR="006C20E9" w:rsidRDefault="00DD5AF7">
            <w:pPr>
              <w:jc w:val="both"/>
              <w:rPr>
                <w:kern w:val="2"/>
                <w:szCs w:val="24"/>
              </w:rPr>
            </w:pPr>
            <w:r w:rsidRPr="004103D4">
              <w:rPr>
                <w:kern w:val="2"/>
                <w:szCs w:val="24"/>
              </w:rPr>
              <w:t>Keleivių vežimo Lazdijų rajono savivaldybės vietinio (priemiestinio) reguliaraus susisiekimo kelių transporto maršrutais paslaugų pirkimo – pardavimo sutartis</w:t>
            </w:r>
          </w:p>
        </w:tc>
      </w:tr>
      <w:tr w:rsidR="006C20E9" w14:paraId="4126B654" w14:textId="77777777">
        <w:tc>
          <w:tcPr>
            <w:tcW w:w="2448" w:type="dxa"/>
          </w:tcPr>
          <w:p w14:paraId="2BDAC1C1" w14:textId="77777777" w:rsidR="006C20E9" w:rsidRDefault="002C33C9">
            <w:pPr>
              <w:jc w:val="both"/>
              <w:rPr>
                <w:b/>
                <w:kern w:val="2"/>
                <w:szCs w:val="24"/>
              </w:rPr>
            </w:pPr>
            <w:r>
              <w:rPr>
                <w:b/>
                <w:kern w:val="2"/>
                <w:szCs w:val="24"/>
              </w:rPr>
              <w:t>Sutarties data</w:t>
            </w:r>
          </w:p>
        </w:tc>
        <w:tc>
          <w:tcPr>
            <w:tcW w:w="2177" w:type="dxa"/>
          </w:tcPr>
          <w:p w14:paraId="0247C150" w14:textId="77777777" w:rsidR="006C20E9" w:rsidRDefault="006C20E9">
            <w:pPr>
              <w:jc w:val="both"/>
              <w:rPr>
                <w:kern w:val="2"/>
                <w:szCs w:val="24"/>
              </w:rPr>
            </w:pPr>
          </w:p>
        </w:tc>
        <w:tc>
          <w:tcPr>
            <w:tcW w:w="2362" w:type="dxa"/>
          </w:tcPr>
          <w:p w14:paraId="15CFD662" w14:textId="77777777" w:rsidR="006C20E9" w:rsidRDefault="002C33C9">
            <w:pPr>
              <w:jc w:val="both"/>
              <w:rPr>
                <w:b/>
                <w:kern w:val="2"/>
                <w:szCs w:val="24"/>
              </w:rPr>
            </w:pPr>
            <w:r>
              <w:rPr>
                <w:b/>
                <w:kern w:val="2"/>
                <w:szCs w:val="24"/>
              </w:rPr>
              <w:t>Sutarties numeris</w:t>
            </w:r>
          </w:p>
        </w:tc>
        <w:tc>
          <w:tcPr>
            <w:tcW w:w="2571" w:type="dxa"/>
          </w:tcPr>
          <w:p w14:paraId="6160298B" w14:textId="77777777" w:rsidR="006C20E9" w:rsidRDefault="006C20E9">
            <w:pPr>
              <w:jc w:val="both"/>
              <w:rPr>
                <w:kern w:val="2"/>
                <w:szCs w:val="24"/>
              </w:rPr>
            </w:pPr>
          </w:p>
        </w:tc>
      </w:tr>
    </w:tbl>
    <w:p w14:paraId="052D7F86" w14:textId="77777777" w:rsidR="006C20E9" w:rsidRDefault="006C20E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C20E9" w14:paraId="3B219AF9" w14:textId="77777777">
        <w:tc>
          <w:tcPr>
            <w:tcW w:w="9558" w:type="dxa"/>
            <w:gridSpan w:val="3"/>
          </w:tcPr>
          <w:p w14:paraId="3D81E456" w14:textId="77777777" w:rsidR="006C20E9" w:rsidRDefault="002C33C9">
            <w:pPr>
              <w:jc w:val="center"/>
              <w:rPr>
                <w:b/>
                <w:kern w:val="2"/>
                <w:szCs w:val="24"/>
              </w:rPr>
            </w:pPr>
            <w:r>
              <w:rPr>
                <w:b/>
                <w:kern w:val="2"/>
                <w:szCs w:val="24"/>
              </w:rPr>
              <w:t>1. SUTARTIES ŠALYS</w:t>
            </w:r>
          </w:p>
        </w:tc>
      </w:tr>
      <w:tr w:rsidR="00DD5AF7" w14:paraId="6D56F209" w14:textId="77777777">
        <w:tc>
          <w:tcPr>
            <w:tcW w:w="2808" w:type="dxa"/>
            <w:vMerge w:val="restart"/>
          </w:tcPr>
          <w:p w14:paraId="1343133C" w14:textId="77777777" w:rsidR="00DD5AF7" w:rsidRDefault="00DD5AF7" w:rsidP="00DD5AF7">
            <w:pPr>
              <w:jc w:val="center"/>
              <w:rPr>
                <w:b/>
                <w:kern w:val="2"/>
                <w:szCs w:val="24"/>
              </w:rPr>
            </w:pPr>
          </w:p>
          <w:p w14:paraId="0F4590EF" w14:textId="77777777" w:rsidR="00DD5AF7" w:rsidRDefault="00DD5AF7" w:rsidP="00DD5AF7">
            <w:pPr>
              <w:jc w:val="center"/>
              <w:rPr>
                <w:b/>
                <w:kern w:val="2"/>
                <w:szCs w:val="24"/>
              </w:rPr>
            </w:pPr>
          </w:p>
          <w:p w14:paraId="7AD5D3C6" w14:textId="77777777" w:rsidR="00DD5AF7" w:rsidRDefault="00DD5AF7" w:rsidP="00DD5AF7">
            <w:pPr>
              <w:jc w:val="center"/>
              <w:rPr>
                <w:b/>
                <w:kern w:val="2"/>
                <w:szCs w:val="24"/>
              </w:rPr>
            </w:pPr>
          </w:p>
          <w:p w14:paraId="782A408C" w14:textId="77777777" w:rsidR="00DD5AF7" w:rsidRDefault="00DD5AF7" w:rsidP="00DD5AF7">
            <w:pPr>
              <w:rPr>
                <w:b/>
                <w:kern w:val="2"/>
                <w:szCs w:val="24"/>
              </w:rPr>
            </w:pPr>
          </w:p>
          <w:p w14:paraId="07FB312D" w14:textId="77777777" w:rsidR="00DD5AF7" w:rsidRDefault="00DD5AF7" w:rsidP="00DD5AF7">
            <w:pPr>
              <w:rPr>
                <w:b/>
                <w:kern w:val="2"/>
                <w:szCs w:val="24"/>
              </w:rPr>
            </w:pPr>
            <w:r>
              <w:rPr>
                <w:b/>
                <w:kern w:val="2"/>
                <w:szCs w:val="24"/>
              </w:rPr>
              <w:t>1.1. Pirkėjas</w:t>
            </w:r>
          </w:p>
        </w:tc>
        <w:tc>
          <w:tcPr>
            <w:tcW w:w="3240" w:type="dxa"/>
          </w:tcPr>
          <w:p w14:paraId="4A9A37A1" w14:textId="77777777" w:rsidR="00DD5AF7" w:rsidRDefault="00DD5AF7" w:rsidP="00DD5AF7">
            <w:pPr>
              <w:rPr>
                <w:kern w:val="2"/>
                <w:szCs w:val="24"/>
              </w:rPr>
            </w:pPr>
            <w:r>
              <w:rPr>
                <w:kern w:val="2"/>
                <w:szCs w:val="24"/>
              </w:rPr>
              <w:t>1.1.1. Pavadinimas</w:t>
            </w:r>
          </w:p>
        </w:tc>
        <w:tc>
          <w:tcPr>
            <w:tcW w:w="3510" w:type="dxa"/>
          </w:tcPr>
          <w:p w14:paraId="195502BE" w14:textId="10F6A0E2" w:rsidR="00DD5AF7" w:rsidRDefault="00DD5AF7" w:rsidP="00DD5AF7">
            <w:pPr>
              <w:jc w:val="center"/>
              <w:rPr>
                <w:kern w:val="2"/>
                <w:szCs w:val="24"/>
              </w:rPr>
            </w:pPr>
            <w:r w:rsidRPr="004103D4">
              <w:rPr>
                <w:kern w:val="2"/>
                <w:szCs w:val="24"/>
              </w:rPr>
              <w:t>Lazdijų rajono savivaldybės administracija</w:t>
            </w:r>
          </w:p>
        </w:tc>
      </w:tr>
      <w:tr w:rsidR="00DD5AF7" w14:paraId="67C58C05" w14:textId="77777777">
        <w:tc>
          <w:tcPr>
            <w:tcW w:w="2808" w:type="dxa"/>
            <w:vMerge/>
          </w:tcPr>
          <w:p w14:paraId="3B903A42" w14:textId="77777777" w:rsidR="00DD5AF7" w:rsidRDefault="00DD5AF7" w:rsidP="00DD5AF7">
            <w:pPr>
              <w:rPr>
                <w:kern w:val="2"/>
                <w:szCs w:val="24"/>
              </w:rPr>
            </w:pPr>
          </w:p>
        </w:tc>
        <w:tc>
          <w:tcPr>
            <w:tcW w:w="3240" w:type="dxa"/>
          </w:tcPr>
          <w:p w14:paraId="2717BA8A" w14:textId="77777777" w:rsidR="00DD5AF7" w:rsidRDefault="00DD5AF7" w:rsidP="00DD5AF7">
            <w:pPr>
              <w:rPr>
                <w:kern w:val="2"/>
                <w:szCs w:val="24"/>
              </w:rPr>
            </w:pPr>
            <w:r>
              <w:rPr>
                <w:kern w:val="2"/>
                <w:szCs w:val="24"/>
              </w:rPr>
              <w:t>1.1.2. Juridinio asmens kodas</w:t>
            </w:r>
          </w:p>
        </w:tc>
        <w:tc>
          <w:tcPr>
            <w:tcW w:w="3510" w:type="dxa"/>
          </w:tcPr>
          <w:p w14:paraId="545BFB53" w14:textId="6086ABE2" w:rsidR="00DD5AF7" w:rsidRDefault="00DD5AF7" w:rsidP="00DD5AF7">
            <w:pPr>
              <w:jc w:val="center"/>
              <w:rPr>
                <w:kern w:val="2"/>
                <w:szCs w:val="24"/>
              </w:rPr>
            </w:pPr>
            <w:r w:rsidRPr="004103D4">
              <w:rPr>
                <w:szCs w:val="24"/>
              </w:rPr>
              <w:t>188714992</w:t>
            </w:r>
          </w:p>
        </w:tc>
      </w:tr>
      <w:tr w:rsidR="00DD5AF7" w14:paraId="4E8FF7CA" w14:textId="77777777">
        <w:tc>
          <w:tcPr>
            <w:tcW w:w="2808" w:type="dxa"/>
            <w:vMerge/>
          </w:tcPr>
          <w:p w14:paraId="20999919" w14:textId="77777777" w:rsidR="00DD5AF7" w:rsidRDefault="00DD5AF7" w:rsidP="00DD5AF7">
            <w:pPr>
              <w:rPr>
                <w:kern w:val="2"/>
                <w:szCs w:val="24"/>
              </w:rPr>
            </w:pPr>
          </w:p>
        </w:tc>
        <w:tc>
          <w:tcPr>
            <w:tcW w:w="3240" w:type="dxa"/>
          </w:tcPr>
          <w:p w14:paraId="3F932288" w14:textId="77777777" w:rsidR="00DD5AF7" w:rsidRDefault="00DD5AF7" w:rsidP="00DD5AF7">
            <w:pPr>
              <w:rPr>
                <w:kern w:val="2"/>
                <w:szCs w:val="24"/>
              </w:rPr>
            </w:pPr>
            <w:r>
              <w:rPr>
                <w:kern w:val="2"/>
                <w:szCs w:val="24"/>
              </w:rPr>
              <w:t>1.1.3. Adresas</w:t>
            </w:r>
          </w:p>
        </w:tc>
        <w:tc>
          <w:tcPr>
            <w:tcW w:w="3510" w:type="dxa"/>
          </w:tcPr>
          <w:p w14:paraId="0AA09C11" w14:textId="297CD645" w:rsidR="00DD5AF7" w:rsidRDefault="00DD5AF7" w:rsidP="00DD5AF7">
            <w:pPr>
              <w:jc w:val="center"/>
              <w:rPr>
                <w:kern w:val="2"/>
                <w:szCs w:val="24"/>
              </w:rPr>
            </w:pPr>
            <w:r w:rsidRPr="004103D4">
              <w:rPr>
                <w:szCs w:val="24"/>
              </w:rPr>
              <w:t>Vilniaus g. 1, 67106 Lazdijai</w:t>
            </w:r>
          </w:p>
        </w:tc>
      </w:tr>
      <w:tr w:rsidR="00DD5AF7" w14:paraId="4DCC2CD0" w14:textId="77777777">
        <w:tc>
          <w:tcPr>
            <w:tcW w:w="2808" w:type="dxa"/>
            <w:vMerge/>
          </w:tcPr>
          <w:p w14:paraId="0421E265" w14:textId="77777777" w:rsidR="00DD5AF7" w:rsidRDefault="00DD5AF7" w:rsidP="00DD5AF7">
            <w:pPr>
              <w:rPr>
                <w:kern w:val="2"/>
                <w:szCs w:val="24"/>
              </w:rPr>
            </w:pPr>
          </w:p>
        </w:tc>
        <w:tc>
          <w:tcPr>
            <w:tcW w:w="3240" w:type="dxa"/>
          </w:tcPr>
          <w:p w14:paraId="22F6E049" w14:textId="77777777" w:rsidR="00DD5AF7" w:rsidRDefault="00DD5AF7" w:rsidP="00DD5AF7">
            <w:pPr>
              <w:rPr>
                <w:kern w:val="2"/>
                <w:szCs w:val="24"/>
              </w:rPr>
            </w:pPr>
            <w:r>
              <w:rPr>
                <w:kern w:val="2"/>
                <w:szCs w:val="24"/>
              </w:rPr>
              <w:t>1.1.4. PVM mokėtojo kodas</w:t>
            </w:r>
          </w:p>
        </w:tc>
        <w:tc>
          <w:tcPr>
            <w:tcW w:w="3510" w:type="dxa"/>
          </w:tcPr>
          <w:p w14:paraId="74070EB5" w14:textId="3534CE63" w:rsidR="00DD5AF7" w:rsidRDefault="00DD5AF7" w:rsidP="00DD5AF7">
            <w:pPr>
              <w:jc w:val="center"/>
              <w:rPr>
                <w:kern w:val="2"/>
                <w:szCs w:val="24"/>
              </w:rPr>
            </w:pPr>
            <w:r w:rsidRPr="004103D4">
              <w:rPr>
                <w:szCs w:val="24"/>
              </w:rPr>
              <w:t>-</w:t>
            </w:r>
          </w:p>
        </w:tc>
      </w:tr>
      <w:tr w:rsidR="00DD5AF7" w14:paraId="59879BE7" w14:textId="77777777">
        <w:tc>
          <w:tcPr>
            <w:tcW w:w="2808" w:type="dxa"/>
            <w:vMerge/>
          </w:tcPr>
          <w:p w14:paraId="2CE01988" w14:textId="77777777" w:rsidR="00DD5AF7" w:rsidRDefault="00DD5AF7" w:rsidP="00DD5AF7">
            <w:pPr>
              <w:rPr>
                <w:kern w:val="2"/>
                <w:szCs w:val="24"/>
              </w:rPr>
            </w:pPr>
          </w:p>
        </w:tc>
        <w:tc>
          <w:tcPr>
            <w:tcW w:w="3240" w:type="dxa"/>
          </w:tcPr>
          <w:p w14:paraId="2C403473" w14:textId="77777777" w:rsidR="00DD5AF7" w:rsidRDefault="00DD5AF7" w:rsidP="00DD5AF7">
            <w:pPr>
              <w:rPr>
                <w:kern w:val="2"/>
                <w:szCs w:val="24"/>
              </w:rPr>
            </w:pPr>
            <w:r>
              <w:rPr>
                <w:kern w:val="2"/>
                <w:szCs w:val="24"/>
              </w:rPr>
              <w:t>1.1.5. Atsiskaitomoji sąskaita</w:t>
            </w:r>
          </w:p>
        </w:tc>
        <w:tc>
          <w:tcPr>
            <w:tcW w:w="3510" w:type="dxa"/>
          </w:tcPr>
          <w:p w14:paraId="3628E28A" w14:textId="45DE8415" w:rsidR="00DD5AF7" w:rsidRDefault="00DD5AF7" w:rsidP="00DD5AF7">
            <w:pPr>
              <w:jc w:val="center"/>
              <w:rPr>
                <w:kern w:val="2"/>
                <w:szCs w:val="24"/>
              </w:rPr>
            </w:pPr>
            <w:r w:rsidRPr="004103D4">
              <w:rPr>
                <w:szCs w:val="24"/>
              </w:rPr>
              <w:t>LT594010042200010051</w:t>
            </w:r>
          </w:p>
        </w:tc>
      </w:tr>
      <w:tr w:rsidR="00DD5AF7" w14:paraId="44F69518" w14:textId="77777777">
        <w:tc>
          <w:tcPr>
            <w:tcW w:w="2808" w:type="dxa"/>
            <w:vMerge/>
          </w:tcPr>
          <w:p w14:paraId="4274C99B" w14:textId="77777777" w:rsidR="00DD5AF7" w:rsidRDefault="00DD5AF7" w:rsidP="00DD5AF7">
            <w:pPr>
              <w:rPr>
                <w:kern w:val="2"/>
                <w:szCs w:val="24"/>
              </w:rPr>
            </w:pPr>
          </w:p>
        </w:tc>
        <w:tc>
          <w:tcPr>
            <w:tcW w:w="3240" w:type="dxa"/>
          </w:tcPr>
          <w:p w14:paraId="15670D3D" w14:textId="77777777" w:rsidR="00DD5AF7" w:rsidRDefault="00DD5AF7" w:rsidP="00DD5AF7">
            <w:pPr>
              <w:rPr>
                <w:kern w:val="2"/>
                <w:szCs w:val="24"/>
              </w:rPr>
            </w:pPr>
            <w:r>
              <w:rPr>
                <w:kern w:val="2"/>
                <w:szCs w:val="24"/>
              </w:rPr>
              <w:t>1.1.6. Bankas, banko kodas</w:t>
            </w:r>
          </w:p>
        </w:tc>
        <w:tc>
          <w:tcPr>
            <w:tcW w:w="3510" w:type="dxa"/>
          </w:tcPr>
          <w:p w14:paraId="2D738D0A" w14:textId="047DE47C" w:rsidR="00DD5AF7" w:rsidRDefault="00DD5AF7" w:rsidP="00DD5AF7">
            <w:pPr>
              <w:jc w:val="center"/>
              <w:rPr>
                <w:kern w:val="2"/>
                <w:szCs w:val="24"/>
              </w:rPr>
            </w:pPr>
            <w:r w:rsidRPr="004103D4">
              <w:rPr>
                <w:szCs w:val="24"/>
              </w:rPr>
              <w:t>40100</w:t>
            </w:r>
          </w:p>
        </w:tc>
      </w:tr>
      <w:tr w:rsidR="00DD5AF7" w14:paraId="6E2E0465" w14:textId="77777777">
        <w:tc>
          <w:tcPr>
            <w:tcW w:w="2808" w:type="dxa"/>
            <w:vMerge/>
          </w:tcPr>
          <w:p w14:paraId="42C2991A" w14:textId="77777777" w:rsidR="00DD5AF7" w:rsidRDefault="00DD5AF7" w:rsidP="00DD5AF7">
            <w:pPr>
              <w:rPr>
                <w:kern w:val="2"/>
                <w:szCs w:val="24"/>
              </w:rPr>
            </w:pPr>
          </w:p>
        </w:tc>
        <w:tc>
          <w:tcPr>
            <w:tcW w:w="3240" w:type="dxa"/>
          </w:tcPr>
          <w:p w14:paraId="3E785D0D" w14:textId="77777777" w:rsidR="00DD5AF7" w:rsidRDefault="00DD5AF7" w:rsidP="00DD5AF7">
            <w:pPr>
              <w:rPr>
                <w:kern w:val="2"/>
                <w:szCs w:val="24"/>
              </w:rPr>
            </w:pPr>
            <w:r>
              <w:rPr>
                <w:kern w:val="2"/>
                <w:szCs w:val="24"/>
              </w:rPr>
              <w:t>1.1.7. Telefonas</w:t>
            </w:r>
          </w:p>
        </w:tc>
        <w:tc>
          <w:tcPr>
            <w:tcW w:w="3510" w:type="dxa"/>
          </w:tcPr>
          <w:p w14:paraId="2A969710" w14:textId="6CB32E21" w:rsidR="00DD5AF7" w:rsidRPr="00DD5AF7" w:rsidRDefault="00DD5AF7" w:rsidP="00DD5AF7">
            <w:pPr>
              <w:jc w:val="center"/>
              <w:rPr>
                <w:kern w:val="2"/>
                <w:szCs w:val="24"/>
              </w:rPr>
            </w:pPr>
            <w:r w:rsidRPr="00DD5AF7">
              <w:rPr>
                <w:szCs w:val="24"/>
              </w:rPr>
              <w:t>+370 318 66 108</w:t>
            </w:r>
          </w:p>
        </w:tc>
      </w:tr>
      <w:tr w:rsidR="00DD5AF7" w14:paraId="2EC0AF35" w14:textId="77777777">
        <w:tc>
          <w:tcPr>
            <w:tcW w:w="2808" w:type="dxa"/>
            <w:vMerge/>
          </w:tcPr>
          <w:p w14:paraId="766B90BF" w14:textId="77777777" w:rsidR="00DD5AF7" w:rsidRDefault="00DD5AF7" w:rsidP="00DD5AF7">
            <w:pPr>
              <w:rPr>
                <w:kern w:val="2"/>
                <w:szCs w:val="24"/>
              </w:rPr>
            </w:pPr>
          </w:p>
        </w:tc>
        <w:tc>
          <w:tcPr>
            <w:tcW w:w="3240" w:type="dxa"/>
          </w:tcPr>
          <w:p w14:paraId="179CEB8C" w14:textId="77777777" w:rsidR="00DD5AF7" w:rsidRDefault="00DD5AF7" w:rsidP="00DD5AF7">
            <w:pPr>
              <w:rPr>
                <w:kern w:val="2"/>
                <w:szCs w:val="24"/>
              </w:rPr>
            </w:pPr>
            <w:r>
              <w:rPr>
                <w:kern w:val="2"/>
                <w:szCs w:val="24"/>
              </w:rPr>
              <w:t>1.1.8. El. paštas</w:t>
            </w:r>
          </w:p>
        </w:tc>
        <w:tc>
          <w:tcPr>
            <w:tcW w:w="3510" w:type="dxa"/>
          </w:tcPr>
          <w:p w14:paraId="7A050C95" w14:textId="67B27757" w:rsidR="00DD5AF7" w:rsidRDefault="00DD5AF7" w:rsidP="00DD5AF7">
            <w:pPr>
              <w:jc w:val="center"/>
              <w:rPr>
                <w:kern w:val="2"/>
                <w:szCs w:val="24"/>
              </w:rPr>
            </w:pPr>
            <w:r w:rsidRPr="004103D4">
              <w:rPr>
                <w:szCs w:val="24"/>
              </w:rPr>
              <w:t>info@lazdijai.lt</w:t>
            </w:r>
          </w:p>
        </w:tc>
      </w:tr>
      <w:tr w:rsidR="00DD5AF7" w14:paraId="1C49D88F" w14:textId="77777777">
        <w:tc>
          <w:tcPr>
            <w:tcW w:w="2808" w:type="dxa"/>
            <w:vMerge/>
          </w:tcPr>
          <w:p w14:paraId="310E607E" w14:textId="77777777" w:rsidR="00DD5AF7" w:rsidRDefault="00DD5AF7" w:rsidP="00DD5AF7">
            <w:pPr>
              <w:rPr>
                <w:kern w:val="2"/>
                <w:szCs w:val="24"/>
              </w:rPr>
            </w:pPr>
          </w:p>
        </w:tc>
        <w:tc>
          <w:tcPr>
            <w:tcW w:w="3240" w:type="dxa"/>
          </w:tcPr>
          <w:p w14:paraId="0F988C41" w14:textId="77777777" w:rsidR="00DD5AF7" w:rsidRDefault="00DD5AF7" w:rsidP="00DD5AF7">
            <w:pPr>
              <w:rPr>
                <w:kern w:val="2"/>
                <w:szCs w:val="24"/>
              </w:rPr>
            </w:pPr>
            <w:r>
              <w:rPr>
                <w:kern w:val="2"/>
                <w:szCs w:val="24"/>
              </w:rPr>
              <w:t>1.1.9. Šalies atstovas</w:t>
            </w:r>
          </w:p>
        </w:tc>
        <w:tc>
          <w:tcPr>
            <w:tcW w:w="3510" w:type="dxa"/>
          </w:tcPr>
          <w:p w14:paraId="6A496237" w14:textId="25E11D89" w:rsidR="00DD5AF7" w:rsidRDefault="00DD5AF7" w:rsidP="00DD5AF7">
            <w:pPr>
              <w:jc w:val="center"/>
              <w:rPr>
                <w:kern w:val="2"/>
                <w:szCs w:val="24"/>
              </w:rPr>
            </w:pPr>
            <w:r w:rsidRPr="004103D4">
              <w:rPr>
                <w:szCs w:val="24"/>
              </w:rPr>
              <w:t>Šarūnė Dumbliauskienė</w:t>
            </w:r>
          </w:p>
        </w:tc>
      </w:tr>
      <w:tr w:rsidR="00DD5AF7" w14:paraId="151CEAFE" w14:textId="77777777">
        <w:tc>
          <w:tcPr>
            <w:tcW w:w="2808" w:type="dxa"/>
            <w:vMerge/>
          </w:tcPr>
          <w:p w14:paraId="5805B419" w14:textId="77777777" w:rsidR="00DD5AF7" w:rsidRDefault="00DD5AF7" w:rsidP="00DD5AF7">
            <w:pPr>
              <w:rPr>
                <w:kern w:val="2"/>
                <w:szCs w:val="24"/>
              </w:rPr>
            </w:pPr>
          </w:p>
        </w:tc>
        <w:tc>
          <w:tcPr>
            <w:tcW w:w="3240" w:type="dxa"/>
          </w:tcPr>
          <w:p w14:paraId="6DDB0E3A" w14:textId="77777777" w:rsidR="00DD5AF7" w:rsidRDefault="00DD5AF7" w:rsidP="00DD5AF7">
            <w:pPr>
              <w:rPr>
                <w:kern w:val="2"/>
                <w:szCs w:val="24"/>
              </w:rPr>
            </w:pPr>
            <w:r>
              <w:rPr>
                <w:kern w:val="2"/>
                <w:szCs w:val="24"/>
              </w:rPr>
              <w:t>1.1.10. Atstovavimo pagrindas</w:t>
            </w:r>
          </w:p>
        </w:tc>
        <w:tc>
          <w:tcPr>
            <w:tcW w:w="3510" w:type="dxa"/>
          </w:tcPr>
          <w:p w14:paraId="07BDBD89" w14:textId="4836E24B" w:rsidR="00DD5AF7" w:rsidRDefault="00DD5AF7" w:rsidP="00DD5AF7">
            <w:pPr>
              <w:jc w:val="center"/>
              <w:rPr>
                <w:kern w:val="2"/>
                <w:szCs w:val="24"/>
              </w:rPr>
            </w:pPr>
            <w:r w:rsidRPr="004103D4">
              <w:rPr>
                <w:szCs w:val="24"/>
              </w:rPr>
              <w:t>Lazdijų rajono savivaldybės tarybos 2024 m. rugpjūčio 30 d. sprendimas Nr. 5TS-473 „Dėl Lazdijų rajono savivaldybės administracijos nuostatų patvirtinimo“</w:t>
            </w:r>
          </w:p>
        </w:tc>
      </w:tr>
      <w:tr w:rsidR="00DD5AF7" w14:paraId="489A003B" w14:textId="77777777">
        <w:tc>
          <w:tcPr>
            <w:tcW w:w="2808" w:type="dxa"/>
            <w:vMerge w:val="restart"/>
          </w:tcPr>
          <w:p w14:paraId="116FCAEC" w14:textId="77777777" w:rsidR="00DD5AF7" w:rsidRDefault="00DD5AF7" w:rsidP="00DD5AF7">
            <w:pPr>
              <w:rPr>
                <w:b/>
                <w:kern w:val="2"/>
                <w:szCs w:val="24"/>
              </w:rPr>
            </w:pPr>
          </w:p>
          <w:p w14:paraId="08C87F81" w14:textId="77777777" w:rsidR="00DD5AF7" w:rsidRDefault="00DD5AF7" w:rsidP="00DD5AF7">
            <w:pPr>
              <w:rPr>
                <w:b/>
                <w:kern w:val="2"/>
                <w:szCs w:val="24"/>
              </w:rPr>
            </w:pPr>
          </w:p>
          <w:p w14:paraId="0ED01B15" w14:textId="77777777" w:rsidR="00DD5AF7" w:rsidRDefault="00DD5AF7" w:rsidP="00DD5AF7">
            <w:pPr>
              <w:rPr>
                <w:b/>
                <w:kern w:val="2"/>
                <w:szCs w:val="24"/>
              </w:rPr>
            </w:pPr>
          </w:p>
          <w:p w14:paraId="60ABB657" w14:textId="77777777" w:rsidR="00DD5AF7" w:rsidRDefault="00DD5AF7" w:rsidP="00DD5AF7">
            <w:pPr>
              <w:rPr>
                <w:b/>
                <w:kern w:val="2"/>
                <w:szCs w:val="24"/>
              </w:rPr>
            </w:pPr>
            <w:r>
              <w:rPr>
                <w:b/>
                <w:kern w:val="2"/>
                <w:szCs w:val="24"/>
              </w:rPr>
              <w:t>1.2. Tiekėjas</w:t>
            </w:r>
          </w:p>
          <w:p w14:paraId="367F0CE9" w14:textId="77777777" w:rsidR="00DD5AF7" w:rsidRDefault="00DD5AF7" w:rsidP="00DD5AF7">
            <w:pPr>
              <w:rPr>
                <w:color w:val="4472C4"/>
                <w:kern w:val="2"/>
                <w:szCs w:val="24"/>
              </w:rPr>
            </w:pPr>
            <w:r>
              <w:rPr>
                <w:color w:val="4472C4"/>
                <w:kern w:val="2"/>
                <w:szCs w:val="24"/>
              </w:rPr>
              <w:t>(jei Tiekėjas yra fizinis asmuo, skiltys atitinkamai pakoreguojamos.</w:t>
            </w:r>
          </w:p>
          <w:p w14:paraId="431F104D" w14:textId="77777777" w:rsidR="00DD5AF7" w:rsidRDefault="00DD5AF7" w:rsidP="00DD5AF7">
            <w:pPr>
              <w:rPr>
                <w:color w:val="4472C4"/>
                <w:kern w:val="2"/>
                <w:szCs w:val="24"/>
              </w:rPr>
            </w:pPr>
            <w:r>
              <w:rPr>
                <w:color w:val="4472C4"/>
                <w:kern w:val="2"/>
                <w:szCs w:val="24"/>
              </w:rPr>
              <w:t>Jei Tiekėjas yra tiekėjų grupė, skiltys pildomos įterpiant kiekvieno grupės nario informaciją)</w:t>
            </w:r>
          </w:p>
          <w:p w14:paraId="19C122A8" w14:textId="77777777" w:rsidR="00DD5AF7" w:rsidRDefault="00DD5AF7" w:rsidP="00DD5AF7">
            <w:pPr>
              <w:rPr>
                <w:b/>
                <w:kern w:val="2"/>
                <w:szCs w:val="24"/>
              </w:rPr>
            </w:pPr>
          </w:p>
        </w:tc>
        <w:tc>
          <w:tcPr>
            <w:tcW w:w="3240" w:type="dxa"/>
          </w:tcPr>
          <w:p w14:paraId="215B41DA" w14:textId="77777777" w:rsidR="00DD5AF7" w:rsidRDefault="00DD5AF7" w:rsidP="00DD5AF7">
            <w:pPr>
              <w:rPr>
                <w:kern w:val="2"/>
                <w:szCs w:val="24"/>
              </w:rPr>
            </w:pPr>
            <w:r>
              <w:rPr>
                <w:kern w:val="2"/>
                <w:szCs w:val="24"/>
              </w:rPr>
              <w:t>1.2.1. Pavadinimas</w:t>
            </w:r>
          </w:p>
        </w:tc>
        <w:tc>
          <w:tcPr>
            <w:tcW w:w="3510" w:type="dxa"/>
          </w:tcPr>
          <w:p w14:paraId="44FA1239" w14:textId="77777777" w:rsidR="00DD5AF7" w:rsidRDefault="00DD5AF7" w:rsidP="00DD5AF7">
            <w:pPr>
              <w:jc w:val="center"/>
              <w:rPr>
                <w:kern w:val="2"/>
                <w:szCs w:val="24"/>
              </w:rPr>
            </w:pPr>
          </w:p>
        </w:tc>
      </w:tr>
      <w:tr w:rsidR="00DD5AF7" w14:paraId="28C0EE14" w14:textId="77777777">
        <w:tc>
          <w:tcPr>
            <w:tcW w:w="2808" w:type="dxa"/>
            <w:vMerge/>
          </w:tcPr>
          <w:p w14:paraId="5707A402" w14:textId="77777777" w:rsidR="00DD5AF7" w:rsidRDefault="00DD5AF7" w:rsidP="00DD5AF7">
            <w:pPr>
              <w:rPr>
                <w:b/>
                <w:kern w:val="2"/>
                <w:szCs w:val="24"/>
              </w:rPr>
            </w:pPr>
          </w:p>
        </w:tc>
        <w:tc>
          <w:tcPr>
            <w:tcW w:w="3240" w:type="dxa"/>
          </w:tcPr>
          <w:p w14:paraId="5B2BD2FE" w14:textId="77777777" w:rsidR="00DD5AF7" w:rsidRDefault="00DD5AF7" w:rsidP="00DD5AF7">
            <w:pPr>
              <w:rPr>
                <w:kern w:val="2"/>
                <w:szCs w:val="24"/>
              </w:rPr>
            </w:pPr>
            <w:r>
              <w:rPr>
                <w:kern w:val="2"/>
                <w:szCs w:val="24"/>
              </w:rPr>
              <w:t>1.2.2. Juridinio asmens kodas</w:t>
            </w:r>
          </w:p>
        </w:tc>
        <w:tc>
          <w:tcPr>
            <w:tcW w:w="3510" w:type="dxa"/>
          </w:tcPr>
          <w:p w14:paraId="3B4A3430" w14:textId="77777777" w:rsidR="00DD5AF7" w:rsidRDefault="00DD5AF7" w:rsidP="00DD5AF7">
            <w:pPr>
              <w:jc w:val="center"/>
              <w:rPr>
                <w:kern w:val="2"/>
                <w:szCs w:val="24"/>
              </w:rPr>
            </w:pPr>
          </w:p>
        </w:tc>
      </w:tr>
      <w:tr w:rsidR="00DD5AF7" w14:paraId="506FC2C2" w14:textId="77777777">
        <w:tc>
          <w:tcPr>
            <w:tcW w:w="2808" w:type="dxa"/>
            <w:vMerge/>
          </w:tcPr>
          <w:p w14:paraId="0C7A4A8A" w14:textId="77777777" w:rsidR="00DD5AF7" w:rsidRDefault="00DD5AF7" w:rsidP="00DD5AF7">
            <w:pPr>
              <w:rPr>
                <w:b/>
                <w:kern w:val="2"/>
                <w:szCs w:val="24"/>
              </w:rPr>
            </w:pPr>
          </w:p>
        </w:tc>
        <w:tc>
          <w:tcPr>
            <w:tcW w:w="3240" w:type="dxa"/>
          </w:tcPr>
          <w:p w14:paraId="4A8A385E" w14:textId="77777777" w:rsidR="00DD5AF7" w:rsidRDefault="00DD5AF7" w:rsidP="00DD5AF7">
            <w:pPr>
              <w:rPr>
                <w:kern w:val="2"/>
                <w:szCs w:val="24"/>
              </w:rPr>
            </w:pPr>
            <w:r>
              <w:rPr>
                <w:kern w:val="2"/>
                <w:szCs w:val="24"/>
              </w:rPr>
              <w:t>1.2.3. Adresas</w:t>
            </w:r>
          </w:p>
        </w:tc>
        <w:tc>
          <w:tcPr>
            <w:tcW w:w="3510" w:type="dxa"/>
          </w:tcPr>
          <w:p w14:paraId="33A15CBE" w14:textId="77777777" w:rsidR="00DD5AF7" w:rsidRDefault="00DD5AF7" w:rsidP="00DD5AF7">
            <w:pPr>
              <w:jc w:val="center"/>
              <w:rPr>
                <w:kern w:val="2"/>
                <w:szCs w:val="24"/>
              </w:rPr>
            </w:pPr>
          </w:p>
        </w:tc>
      </w:tr>
      <w:tr w:rsidR="00DD5AF7" w14:paraId="1C25CB50" w14:textId="77777777">
        <w:tc>
          <w:tcPr>
            <w:tcW w:w="2808" w:type="dxa"/>
            <w:vMerge/>
          </w:tcPr>
          <w:p w14:paraId="6A8F6F3B" w14:textId="77777777" w:rsidR="00DD5AF7" w:rsidRDefault="00DD5AF7" w:rsidP="00DD5AF7">
            <w:pPr>
              <w:rPr>
                <w:b/>
                <w:kern w:val="2"/>
                <w:szCs w:val="24"/>
              </w:rPr>
            </w:pPr>
          </w:p>
        </w:tc>
        <w:tc>
          <w:tcPr>
            <w:tcW w:w="3240" w:type="dxa"/>
          </w:tcPr>
          <w:p w14:paraId="1BAB13B6" w14:textId="77777777" w:rsidR="00DD5AF7" w:rsidRDefault="00DD5AF7" w:rsidP="00DD5AF7">
            <w:pPr>
              <w:rPr>
                <w:kern w:val="2"/>
                <w:szCs w:val="24"/>
              </w:rPr>
            </w:pPr>
            <w:r>
              <w:rPr>
                <w:kern w:val="2"/>
                <w:szCs w:val="24"/>
              </w:rPr>
              <w:t>1.2.4. PVM mokėtojo kodas</w:t>
            </w:r>
          </w:p>
        </w:tc>
        <w:tc>
          <w:tcPr>
            <w:tcW w:w="3510" w:type="dxa"/>
          </w:tcPr>
          <w:p w14:paraId="0D1FE877" w14:textId="77777777" w:rsidR="00DD5AF7" w:rsidRDefault="00DD5AF7" w:rsidP="00DD5AF7">
            <w:pPr>
              <w:jc w:val="center"/>
              <w:rPr>
                <w:kern w:val="2"/>
                <w:szCs w:val="24"/>
              </w:rPr>
            </w:pPr>
          </w:p>
        </w:tc>
      </w:tr>
      <w:tr w:rsidR="00DD5AF7" w14:paraId="5E12D2C5" w14:textId="77777777">
        <w:tc>
          <w:tcPr>
            <w:tcW w:w="2808" w:type="dxa"/>
            <w:vMerge/>
          </w:tcPr>
          <w:p w14:paraId="70F58ABC" w14:textId="77777777" w:rsidR="00DD5AF7" w:rsidRDefault="00DD5AF7" w:rsidP="00DD5AF7">
            <w:pPr>
              <w:rPr>
                <w:b/>
                <w:kern w:val="2"/>
                <w:szCs w:val="24"/>
              </w:rPr>
            </w:pPr>
          </w:p>
        </w:tc>
        <w:tc>
          <w:tcPr>
            <w:tcW w:w="3240" w:type="dxa"/>
          </w:tcPr>
          <w:p w14:paraId="16D843DD" w14:textId="77777777" w:rsidR="00DD5AF7" w:rsidRDefault="00DD5AF7" w:rsidP="00DD5AF7">
            <w:pPr>
              <w:rPr>
                <w:kern w:val="2"/>
                <w:szCs w:val="24"/>
              </w:rPr>
            </w:pPr>
            <w:r>
              <w:rPr>
                <w:kern w:val="2"/>
                <w:szCs w:val="24"/>
              </w:rPr>
              <w:t>1.2.5. Atsiskaitomoji sąskaita</w:t>
            </w:r>
          </w:p>
        </w:tc>
        <w:tc>
          <w:tcPr>
            <w:tcW w:w="3510" w:type="dxa"/>
          </w:tcPr>
          <w:p w14:paraId="01B0289D" w14:textId="77777777" w:rsidR="00DD5AF7" w:rsidRDefault="00DD5AF7" w:rsidP="00DD5AF7">
            <w:pPr>
              <w:jc w:val="center"/>
              <w:rPr>
                <w:kern w:val="2"/>
                <w:szCs w:val="24"/>
              </w:rPr>
            </w:pPr>
          </w:p>
        </w:tc>
      </w:tr>
      <w:tr w:rsidR="00DD5AF7" w14:paraId="308F5C27" w14:textId="77777777">
        <w:tc>
          <w:tcPr>
            <w:tcW w:w="2808" w:type="dxa"/>
            <w:vMerge/>
          </w:tcPr>
          <w:p w14:paraId="132CB134" w14:textId="77777777" w:rsidR="00DD5AF7" w:rsidRDefault="00DD5AF7" w:rsidP="00DD5AF7">
            <w:pPr>
              <w:rPr>
                <w:b/>
                <w:kern w:val="2"/>
                <w:szCs w:val="24"/>
              </w:rPr>
            </w:pPr>
          </w:p>
        </w:tc>
        <w:tc>
          <w:tcPr>
            <w:tcW w:w="3240" w:type="dxa"/>
          </w:tcPr>
          <w:p w14:paraId="3496D602" w14:textId="77777777" w:rsidR="00DD5AF7" w:rsidRDefault="00DD5AF7" w:rsidP="00DD5AF7">
            <w:pPr>
              <w:rPr>
                <w:kern w:val="2"/>
                <w:szCs w:val="24"/>
              </w:rPr>
            </w:pPr>
            <w:r>
              <w:rPr>
                <w:kern w:val="2"/>
                <w:szCs w:val="24"/>
              </w:rPr>
              <w:t>1.2.6. Bankas, banko kodas</w:t>
            </w:r>
          </w:p>
        </w:tc>
        <w:tc>
          <w:tcPr>
            <w:tcW w:w="3510" w:type="dxa"/>
          </w:tcPr>
          <w:p w14:paraId="199CD475" w14:textId="77777777" w:rsidR="00DD5AF7" w:rsidRDefault="00DD5AF7" w:rsidP="00DD5AF7">
            <w:pPr>
              <w:jc w:val="center"/>
              <w:rPr>
                <w:kern w:val="2"/>
                <w:szCs w:val="24"/>
              </w:rPr>
            </w:pPr>
          </w:p>
        </w:tc>
      </w:tr>
      <w:tr w:rsidR="00DD5AF7" w14:paraId="2921DA5C" w14:textId="77777777">
        <w:tc>
          <w:tcPr>
            <w:tcW w:w="2808" w:type="dxa"/>
            <w:vMerge/>
          </w:tcPr>
          <w:p w14:paraId="06CF213C" w14:textId="77777777" w:rsidR="00DD5AF7" w:rsidRDefault="00DD5AF7" w:rsidP="00DD5AF7">
            <w:pPr>
              <w:rPr>
                <w:b/>
                <w:kern w:val="2"/>
                <w:szCs w:val="24"/>
              </w:rPr>
            </w:pPr>
          </w:p>
        </w:tc>
        <w:tc>
          <w:tcPr>
            <w:tcW w:w="3240" w:type="dxa"/>
          </w:tcPr>
          <w:p w14:paraId="533A9ED6" w14:textId="77777777" w:rsidR="00DD5AF7" w:rsidRDefault="00DD5AF7" w:rsidP="00DD5AF7">
            <w:pPr>
              <w:rPr>
                <w:kern w:val="2"/>
                <w:szCs w:val="24"/>
              </w:rPr>
            </w:pPr>
            <w:r>
              <w:rPr>
                <w:kern w:val="2"/>
                <w:szCs w:val="24"/>
              </w:rPr>
              <w:t>1.2.7. Telefonas</w:t>
            </w:r>
          </w:p>
        </w:tc>
        <w:tc>
          <w:tcPr>
            <w:tcW w:w="3510" w:type="dxa"/>
          </w:tcPr>
          <w:p w14:paraId="0AEC5FBF" w14:textId="77777777" w:rsidR="00DD5AF7" w:rsidRDefault="00DD5AF7" w:rsidP="00DD5AF7">
            <w:pPr>
              <w:jc w:val="center"/>
              <w:rPr>
                <w:kern w:val="2"/>
                <w:szCs w:val="24"/>
              </w:rPr>
            </w:pPr>
          </w:p>
        </w:tc>
      </w:tr>
      <w:tr w:rsidR="00DD5AF7" w14:paraId="41D24D43" w14:textId="77777777">
        <w:tc>
          <w:tcPr>
            <w:tcW w:w="2808" w:type="dxa"/>
            <w:vMerge/>
          </w:tcPr>
          <w:p w14:paraId="12C2C933" w14:textId="77777777" w:rsidR="00DD5AF7" w:rsidRDefault="00DD5AF7" w:rsidP="00DD5AF7">
            <w:pPr>
              <w:rPr>
                <w:b/>
                <w:kern w:val="2"/>
                <w:szCs w:val="24"/>
              </w:rPr>
            </w:pPr>
          </w:p>
        </w:tc>
        <w:tc>
          <w:tcPr>
            <w:tcW w:w="3240" w:type="dxa"/>
          </w:tcPr>
          <w:p w14:paraId="55AD71D5" w14:textId="77777777" w:rsidR="00DD5AF7" w:rsidRDefault="00DD5AF7" w:rsidP="00DD5AF7">
            <w:pPr>
              <w:rPr>
                <w:kern w:val="2"/>
                <w:szCs w:val="24"/>
              </w:rPr>
            </w:pPr>
            <w:r>
              <w:rPr>
                <w:kern w:val="2"/>
                <w:szCs w:val="24"/>
              </w:rPr>
              <w:t>1.2.8. El. paštas</w:t>
            </w:r>
          </w:p>
        </w:tc>
        <w:tc>
          <w:tcPr>
            <w:tcW w:w="3510" w:type="dxa"/>
          </w:tcPr>
          <w:p w14:paraId="79F4DD14" w14:textId="77777777" w:rsidR="00DD5AF7" w:rsidRDefault="00DD5AF7" w:rsidP="00DD5AF7">
            <w:pPr>
              <w:jc w:val="center"/>
              <w:rPr>
                <w:kern w:val="2"/>
                <w:szCs w:val="24"/>
              </w:rPr>
            </w:pPr>
          </w:p>
        </w:tc>
      </w:tr>
      <w:tr w:rsidR="00DD5AF7" w14:paraId="2EABE87D" w14:textId="77777777">
        <w:tc>
          <w:tcPr>
            <w:tcW w:w="2808" w:type="dxa"/>
            <w:vMerge/>
          </w:tcPr>
          <w:p w14:paraId="3BEAED10" w14:textId="77777777" w:rsidR="00DD5AF7" w:rsidRDefault="00DD5AF7" w:rsidP="00DD5AF7">
            <w:pPr>
              <w:rPr>
                <w:b/>
                <w:kern w:val="2"/>
                <w:szCs w:val="24"/>
              </w:rPr>
            </w:pPr>
          </w:p>
        </w:tc>
        <w:tc>
          <w:tcPr>
            <w:tcW w:w="3240" w:type="dxa"/>
          </w:tcPr>
          <w:p w14:paraId="3E9563F7" w14:textId="77777777" w:rsidR="00DD5AF7" w:rsidRDefault="00DD5AF7" w:rsidP="00DD5AF7">
            <w:pPr>
              <w:rPr>
                <w:kern w:val="2"/>
                <w:szCs w:val="24"/>
              </w:rPr>
            </w:pPr>
            <w:r>
              <w:rPr>
                <w:kern w:val="2"/>
                <w:szCs w:val="24"/>
              </w:rPr>
              <w:t>1.2.9. Šalies atstovas</w:t>
            </w:r>
          </w:p>
        </w:tc>
        <w:tc>
          <w:tcPr>
            <w:tcW w:w="3510" w:type="dxa"/>
          </w:tcPr>
          <w:p w14:paraId="0428DCD1" w14:textId="77777777" w:rsidR="00DD5AF7" w:rsidRDefault="00DD5AF7" w:rsidP="00DD5AF7">
            <w:pPr>
              <w:jc w:val="center"/>
              <w:rPr>
                <w:kern w:val="2"/>
                <w:szCs w:val="24"/>
              </w:rPr>
            </w:pPr>
          </w:p>
        </w:tc>
      </w:tr>
      <w:tr w:rsidR="00DD5AF7" w14:paraId="5C70B7E0" w14:textId="77777777">
        <w:tc>
          <w:tcPr>
            <w:tcW w:w="2808" w:type="dxa"/>
            <w:vMerge/>
          </w:tcPr>
          <w:p w14:paraId="1402BD7C" w14:textId="77777777" w:rsidR="00DD5AF7" w:rsidRDefault="00DD5AF7" w:rsidP="00DD5AF7">
            <w:pPr>
              <w:rPr>
                <w:b/>
                <w:kern w:val="2"/>
                <w:szCs w:val="24"/>
              </w:rPr>
            </w:pPr>
          </w:p>
        </w:tc>
        <w:tc>
          <w:tcPr>
            <w:tcW w:w="3240" w:type="dxa"/>
          </w:tcPr>
          <w:p w14:paraId="482BE8C1" w14:textId="77777777" w:rsidR="00DD5AF7" w:rsidRDefault="00DD5AF7" w:rsidP="00DD5AF7">
            <w:pPr>
              <w:rPr>
                <w:kern w:val="2"/>
                <w:szCs w:val="24"/>
              </w:rPr>
            </w:pPr>
            <w:r>
              <w:rPr>
                <w:kern w:val="2"/>
                <w:szCs w:val="24"/>
              </w:rPr>
              <w:t>1.2.10. Atstovavimo pagrindas</w:t>
            </w:r>
          </w:p>
        </w:tc>
        <w:tc>
          <w:tcPr>
            <w:tcW w:w="3510" w:type="dxa"/>
          </w:tcPr>
          <w:p w14:paraId="578D227B" w14:textId="77777777" w:rsidR="00DD5AF7" w:rsidRDefault="00DD5AF7" w:rsidP="00DD5AF7">
            <w:pPr>
              <w:jc w:val="center"/>
              <w:rPr>
                <w:kern w:val="2"/>
                <w:szCs w:val="24"/>
              </w:rPr>
            </w:pPr>
          </w:p>
        </w:tc>
      </w:tr>
    </w:tbl>
    <w:p w14:paraId="6B4AFB7E" w14:textId="77777777" w:rsidR="006C20E9" w:rsidRDefault="006C20E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13"/>
        <w:gridCol w:w="2011"/>
        <w:gridCol w:w="5434"/>
      </w:tblGrid>
      <w:tr w:rsidR="006C20E9" w14:paraId="0BC06229" w14:textId="77777777" w:rsidTr="440D6D87">
        <w:trPr>
          <w:trHeight w:val="300"/>
        </w:trPr>
        <w:tc>
          <w:tcPr>
            <w:tcW w:w="9535" w:type="dxa"/>
            <w:gridSpan w:val="4"/>
          </w:tcPr>
          <w:p w14:paraId="369EF8ED" w14:textId="77777777" w:rsidR="006C20E9" w:rsidRDefault="002C33C9">
            <w:pPr>
              <w:jc w:val="center"/>
              <w:rPr>
                <w:b/>
                <w:kern w:val="2"/>
                <w:szCs w:val="24"/>
              </w:rPr>
            </w:pPr>
            <w:r>
              <w:rPr>
                <w:b/>
                <w:kern w:val="2"/>
                <w:szCs w:val="24"/>
              </w:rPr>
              <w:t>2. ATSAKINGI ASMENYS</w:t>
            </w:r>
          </w:p>
        </w:tc>
      </w:tr>
      <w:tr w:rsidR="006C20E9" w14:paraId="7B3053D4" w14:textId="77777777" w:rsidTr="005A788C">
        <w:trPr>
          <w:trHeight w:val="300"/>
        </w:trPr>
        <w:tc>
          <w:tcPr>
            <w:tcW w:w="2090" w:type="dxa"/>
            <w:gridSpan w:val="2"/>
          </w:tcPr>
          <w:p w14:paraId="6E826C00" w14:textId="77777777" w:rsidR="006C20E9" w:rsidRDefault="002C33C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7445" w:type="dxa"/>
            <w:gridSpan w:val="2"/>
          </w:tcPr>
          <w:p w14:paraId="1C76232E" w14:textId="77777777" w:rsidR="006C20E9" w:rsidRDefault="002C33C9">
            <w:pPr>
              <w:rPr>
                <w:color w:val="4472C4"/>
                <w:kern w:val="2"/>
                <w:szCs w:val="24"/>
              </w:rPr>
            </w:pPr>
            <w:r>
              <w:rPr>
                <w:color w:val="4472C4"/>
                <w:kern w:val="2"/>
                <w:szCs w:val="24"/>
              </w:rPr>
              <w:lastRenderedPageBreak/>
              <w:t>(nurodyti padalinį / skyrių, pareigas, vardą, pavardę, tel., el. paštą)</w:t>
            </w:r>
          </w:p>
        </w:tc>
      </w:tr>
      <w:tr w:rsidR="006C20E9" w14:paraId="4D07B41C" w14:textId="77777777" w:rsidTr="005A788C">
        <w:trPr>
          <w:trHeight w:val="300"/>
        </w:trPr>
        <w:tc>
          <w:tcPr>
            <w:tcW w:w="2090" w:type="dxa"/>
            <w:gridSpan w:val="2"/>
          </w:tcPr>
          <w:p w14:paraId="080CEE18" w14:textId="77777777" w:rsidR="006C20E9" w:rsidRDefault="002C33C9">
            <w:pPr>
              <w:rPr>
                <w:b/>
                <w:kern w:val="2"/>
                <w:szCs w:val="24"/>
              </w:rPr>
            </w:pPr>
            <w:r>
              <w:rPr>
                <w:b/>
                <w:kern w:val="2"/>
                <w:szCs w:val="24"/>
              </w:rPr>
              <w:t>2.2. Tiekėjo kontaktiniai asmenys, atsakingi už Sutarties vykdymą</w:t>
            </w:r>
          </w:p>
        </w:tc>
        <w:tc>
          <w:tcPr>
            <w:tcW w:w="7445" w:type="dxa"/>
            <w:gridSpan w:val="2"/>
          </w:tcPr>
          <w:p w14:paraId="7316CEC8" w14:textId="77777777" w:rsidR="006C20E9" w:rsidRDefault="002C33C9">
            <w:pPr>
              <w:rPr>
                <w:color w:val="4472C4"/>
                <w:kern w:val="2"/>
                <w:szCs w:val="24"/>
              </w:rPr>
            </w:pPr>
            <w:r>
              <w:rPr>
                <w:color w:val="4472C4"/>
                <w:kern w:val="2"/>
                <w:szCs w:val="24"/>
              </w:rPr>
              <w:t>(nurodyti padalinį / skyrių, pareigas, vardą, pavardę, tel., el. paštą)</w:t>
            </w:r>
          </w:p>
        </w:tc>
      </w:tr>
      <w:tr w:rsidR="006C20E9" w14:paraId="6EA67861" w14:textId="77777777" w:rsidTr="440D6D87">
        <w:trPr>
          <w:trHeight w:val="300"/>
        </w:trPr>
        <w:tc>
          <w:tcPr>
            <w:tcW w:w="9535" w:type="dxa"/>
            <w:gridSpan w:val="4"/>
          </w:tcPr>
          <w:p w14:paraId="3B956DEA" w14:textId="77777777" w:rsidR="006C20E9" w:rsidRDefault="002C33C9">
            <w:pPr>
              <w:jc w:val="center"/>
              <w:rPr>
                <w:b/>
                <w:kern w:val="2"/>
                <w:szCs w:val="24"/>
              </w:rPr>
            </w:pPr>
            <w:r>
              <w:rPr>
                <w:b/>
                <w:kern w:val="2"/>
                <w:szCs w:val="24"/>
              </w:rPr>
              <w:t>3. SUTARTIES DALYKAS</w:t>
            </w:r>
          </w:p>
        </w:tc>
      </w:tr>
      <w:tr w:rsidR="00DD5AF7" w14:paraId="2D17F44B" w14:textId="77777777" w:rsidTr="005A788C">
        <w:trPr>
          <w:trHeight w:val="300"/>
        </w:trPr>
        <w:tc>
          <w:tcPr>
            <w:tcW w:w="2090" w:type="dxa"/>
            <w:gridSpan w:val="2"/>
          </w:tcPr>
          <w:p w14:paraId="0365214B" w14:textId="77777777" w:rsidR="00DD5AF7" w:rsidRDefault="00DD5AF7" w:rsidP="00DD5AF7">
            <w:pPr>
              <w:rPr>
                <w:b/>
                <w:kern w:val="2"/>
                <w:szCs w:val="24"/>
              </w:rPr>
            </w:pPr>
            <w:r>
              <w:rPr>
                <w:b/>
                <w:kern w:val="2"/>
                <w:szCs w:val="24"/>
              </w:rPr>
              <w:t>3.1. Sutarties dalykas</w:t>
            </w:r>
          </w:p>
        </w:tc>
        <w:tc>
          <w:tcPr>
            <w:tcW w:w="7445" w:type="dxa"/>
            <w:gridSpan w:val="2"/>
          </w:tcPr>
          <w:p w14:paraId="12604EC6" w14:textId="77777777" w:rsidR="00DD5AF7" w:rsidRPr="00621D77" w:rsidRDefault="00DD5AF7" w:rsidP="4CF6376D">
            <w:pPr>
              <w:jc w:val="both"/>
              <w:rPr>
                <w:color w:val="FF0000"/>
                <w:u w:val="single"/>
              </w:rPr>
            </w:pPr>
            <w:r w:rsidRPr="4CF6376D">
              <w:rPr>
                <w:kern w:val="2"/>
              </w:rPr>
              <w:t xml:space="preserve">Tiekėjas įsipareigoja Sutartyje numatytomis sąlygomis suteikti Pirkėjui Paslaugas </w:t>
            </w:r>
            <w:r>
              <w:rPr>
                <w:kern w:val="2"/>
                <w:szCs w:val="24"/>
              </w:rPr>
              <w:t xml:space="preserve">- </w:t>
            </w:r>
            <w:r w:rsidRPr="4CF6376D">
              <w:rPr>
                <w:kern w:val="2"/>
              </w:rPr>
              <w:t>pervežimo vietinio reguliaraus susisiekimo kelių transporto paslaugas Tiekėjo teisėtais pagrindais valdomomis transporto priemonėmis (autobusais), kurie atitinka Techninėje specifikacijoje nurodytus reikalavimus ir yra pritaikyti vežti keleivius (toliau – Paslaugos), o Pirkėjas įsipareigoja už tinkamai suteiktas Paslaugas sumokėti Tiekėjui Sutarties Specialiųjų sąlygų 5.5.3-5.5.5 papunkčiuose nurodyta tvarka apskaičiuotą Atlyginimą ir kompens</w:t>
            </w:r>
            <w:r w:rsidRPr="440D6D87">
              <w:rPr>
                <w:color w:val="000000" w:themeColor="text1"/>
                <w:kern w:val="2"/>
              </w:rPr>
              <w:t xml:space="preserve">uoti Tiekėjo negautas pajamas dėl </w:t>
            </w:r>
            <w:r w:rsidRPr="440D6D87">
              <w:rPr>
                <w:color w:val="000000" w:themeColor="text1"/>
              </w:rPr>
              <w:t xml:space="preserve"> pirkimo sąlygų ir kitų dokumentų reikalavimų taikymo.</w:t>
            </w:r>
          </w:p>
          <w:p w14:paraId="13BAB841" w14:textId="77777777" w:rsidR="00DD5AF7" w:rsidRPr="00DD5AF7" w:rsidRDefault="00DD5AF7" w:rsidP="00DD5AF7">
            <w:pPr>
              <w:jc w:val="both"/>
              <w:rPr>
                <w:szCs w:val="24"/>
              </w:rPr>
            </w:pPr>
          </w:p>
          <w:p w14:paraId="7D3B6389" w14:textId="08DFEF12" w:rsidR="00DD5AF7" w:rsidRPr="00DD5AF7" w:rsidRDefault="00DD5AF7" w:rsidP="00DD5AF7">
            <w:pPr>
              <w:jc w:val="both"/>
              <w:rPr>
                <w:kern w:val="2"/>
                <w:szCs w:val="24"/>
              </w:rPr>
            </w:pPr>
            <w:r w:rsidRPr="00DD5AF7">
              <w:rPr>
                <w:szCs w:val="24"/>
              </w:rPr>
              <w:t xml:space="preserve">Maksimali Rida (toliau – Maksimalus Paslaugų kiekis) per visą Sutarties galiojimo laikotarpį įskaitant </w:t>
            </w:r>
            <w:r w:rsidR="0006785F">
              <w:rPr>
                <w:szCs w:val="24"/>
              </w:rPr>
              <w:t>1</w:t>
            </w:r>
            <w:r w:rsidRPr="00DD5AF7">
              <w:rPr>
                <w:szCs w:val="24"/>
              </w:rPr>
              <w:t xml:space="preserve"> Sutarties pratęsim</w:t>
            </w:r>
            <w:r w:rsidR="0006785F">
              <w:rPr>
                <w:szCs w:val="24"/>
              </w:rPr>
              <w:t>ą</w:t>
            </w:r>
            <w:r w:rsidRPr="00DD5AF7">
              <w:rPr>
                <w:szCs w:val="24"/>
              </w:rPr>
              <w:t xml:space="preserve"> negali viršyti – 3 803 040 km.</w:t>
            </w:r>
          </w:p>
          <w:p w14:paraId="6A667B5F" w14:textId="77777777" w:rsidR="00DD5AF7" w:rsidRDefault="00DD5AF7" w:rsidP="00DD5AF7">
            <w:pPr>
              <w:jc w:val="both"/>
              <w:rPr>
                <w:color w:val="4472C4"/>
                <w:kern w:val="2"/>
                <w:szCs w:val="24"/>
              </w:rPr>
            </w:pPr>
          </w:p>
          <w:p w14:paraId="1AC318E1" w14:textId="6669DC4C" w:rsidR="005A788C" w:rsidRPr="005A788C" w:rsidRDefault="005A788C" w:rsidP="00DD5AF7">
            <w:pPr>
              <w:jc w:val="both"/>
              <w:rPr>
                <w:kern w:val="2"/>
                <w:szCs w:val="24"/>
              </w:rPr>
            </w:pPr>
            <w:r w:rsidRPr="00305F6A">
              <w:rPr>
                <w:spacing w:val="-4"/>
              </w:rPr>
              <w:t xml:space="preserve">Maksimalus </w:t>
            </w:r>
            <w:r>
              <w:rPr>
                <w:spacing w:val="-4"/>
              </w:rPr>
              <w:t>P</w:t>
            </w:r>
            <w:r w:rsidRPr="00305F6A">
              <w:rPr>
                <w:spacing w:val="-4"/>
              </w:rPr>
              <w:t xml:space="preserve">aslaugų kiekis yra </w:t>
            </w:r>
            <w:r w:rsidRPr="00DD5AF7">
              <w:rPr>
                <w:szCs w:val="24"/>
              </w:rPr>
              <w:t>3 803 040 km.</w:t>
            </w:r>
            <w:r w:rsidRPr="00305F6A">
              <w:rPr>
                <w:spacing w:val="-4"/>
              </w:rPr>
              <w:t xml:space="preserve"> + </w:t>
            </w:r>
            <w:r>
              <w:rPr>
                <w:spacing w:val="-4"/>
              </w:rPr>
              <w:t>20</w:t>
            </w:r>
            <w:r w:rsidRPr="00305F6A">
              <w:rPr>
                <w:spacing w:val="-4"/>
              </w:rPr>
              <w:t xml:space="preserve"> (</w:t>
            </w:r>
            <w:r>
              <w:rPr>
                <w:spacing w:val="-4"/>
              </w:rPr>
              <w:t>dvidešimt</w:t>
            </w:r>
            <w:r w:rsidRPr="00305F6A">
              <w:rPr>
                <w:spacing w:val="-4"/>
              </w:rPr>
              <w:t>) proc.</w:t>
            </w:r>
            <w:r>
              <w:rPr>
                <w:spacing w:val="-4"/>
              </w:rPr>
              <w:t xml:space="preserve">, mažiausias Paslaugų kiekis yra </w:t>
            </w:r>
            <w:r w:rsidRPr="00DD5AF7">
              <w:rPr>
                <w:szCs w:val="24"/>
              </w:rPr>
              <w:t>3 803 040 km.</w:t>
            </w:r>
            <w:r>
              <w:rPr>
                <w:spacing w:val="-4"/>
              </w:rPr>
              <w:t xml:space="preserve"> – 20 (dvidešimt) proc.</w:t>
            </w:r>
          </w:p>
          <w:p w14:paraId="77DDBC4A" w14:textId="77777777" w:rsidR="005A788C" w:rsidRPr="004103D4" w:rsidRDefault="005A788C" w:rsidP="00DD5AF7">
            <w:pPr>
              <w:jc w:val="both"/>
              <w:rPr>
                <w:color w:val="4472C4"/>
                <w:kern w:val="2"/>
                <w:szCs w:val="24"/>
              </w:rPr>
            </w:pPr>
          </w:p>
          <w:p w14:paraId="75B147AF" w14:textId="4E33BC6D" w:rsidR="00DD5AF7" w:rsidRDefault="00DD5AF7" w:rsidP="00DD5AF7">
            <w:pPr>
              <w:rPr>
                <w:color w:val="000000"/>
                <w:kern w:val="2"/>
                <w:szCs w:val="24"/>
              </w:rPr>
            </w:pPr>
            <w:r w:rsidRPr="004103D4">
              <w:rPr>
                <w:color w:val="000000"/>
                <w:kern w:val="2"/>
                <w:szCs w:val="24"/>
              </w:rPr>
              <w:t xml:space="preserve">Išsamus </w:t>
            </w:r>
            <w:r w:rsidRPr="004103D4">
              <w:rPr>
                <w:color w:val="000000"/>
                <w:szCs w:val="24"/>
              </w:rPr>
              <w:t>Paslaugų</w:t>
            </w:r>
            <w:r w:rsidRPr="004103D4">
              <w:rPr>
                <w:color w:val="000000"/>
                <w:kern w:val="2"/>
                <w:szCs w:val="24"/>
              </w:rPr>
              <w:t xml:space="preserve"> aprašymas ir kiti reikalavimai teikiamoms </w:t>
            </w:r>
            <w:r w:rsidRPr="004103D4">
              <w:rPr>
                <w:color w:val="000000"/>
                <w:szCs w:val="24"/>
              </w:rPr>
              <w:t>Paslaugoms</w:t>
            </w:r>
            <w:r w:rsidRPr="004103D4">
              <w:rPr>
                <w:color w:val="000000"/>
                <w:kern w:val="2"/>
                <w:szCs w:val="24"/>
              </w:rPr>
              <w:t xml:space="preserve"> nustatyti Sutarties priede Nr. </w:t>
            </w:r>
            <w:r w:rsidRPr="004103D4">
              <w:rPr>
                <w:color w:val="000000"/>
                <w:kern w:val="2"/>
                <w:szCs w:val="24"/>
                <w:highlight w:val="yellow"/>
              </w:rPr>
              <w:t>[</w:t>
            </w:r>
            <w:r w:rsidR="0006785F">
              <w:rPr>
                <w:color w:val="000000"/>
                <w:kern w:val="2"/>
                <w:szCs w:val="24"/>
                <w:highlight w:val="yellow"/>
              </w:rPr>
              <w:t>1</w:t>
            </w:r>
            <w:r w:rsidRPr="004103D4">
              <w:rPr>
                <w:color w:val="000000"/>
                <w:kern w:val="2"/>
                <w:szCs w:val="24"/>
                <w:highlight w:val="yellow"/>
              </w:rPr>
              <w:t>]</w:t>
            </w:r>
            <w:r w:rsidRPr="004103D4">
              <w:rPr>
                <w:color w:val="000000"/>
                <w:kern w:val="2"/>
                <w:szCs w:val="24"/>
              </w:rPr>
              <w:t xml:space="preserve"> „Techninė specifikacija“ (toliau – Techninė specifikacija) ir Sutarties priede Nr. </w:t>
            </w:r>
            <w:r w:rsidRPr="004103D4">
              <w:rPr>
                <w:color w:val="000000"/>
                <w:kern w:val="2"/>
                <w:szCs w:val="24"/>
                <w:highlight w:val="yellow"/>
              </w:rPr>
              <w:t>[_]</w:t>
            </w:r>
            <w:r w:rsidRPr="004103D4">
              <w:rPr>
                <w:color w:val="000000"/>
                <w:kern w:val="2"/>
                <w:szCs w:val="24"/>
              </w:rPr>
              <w:t xml:space="preserve"> „Pasiūlymas“.</w:t>
            </w:r>
          </w:p>
        </w:tc>
      </w:tr>
      <w:tr w:rsidR="00DD5AF7" w14:paraId="581748C5" w14:textId="77777777" w:rsidTr="005A788C">
        <w:trPr>
          <w:trHeight w:val="300"/>
        </w:trPr>
        <w:tc>
          <w:tcPr>
            <w:tcW w:w="2090" w:type="dxa"/>
            <w:gridSpan w:val="2"/>
          </w:tcPr>
          <w:p w14:paraId="0B03B47F" w14:textId="77777777" w:rsidR="00DD5AF7" w:rsidRDefault="00DD5AF7" w:rsidP="00DD5AF7">
            <w:pPr>
              <w:rPr>
                <w:b/>
                <w:kern w:val="2"/>
                <w:szCs w:val="24"/>
              </w:rPr>
            </w:pPr>
            <w:r>
              <w:rPr>
                <w:b/>
                <w:kern w:val="2"/>
                <w:szCs w:val="24"/>
              </w:rPr>
              <w:t>3.2. Pirkimo pavadinimas ir numeris</w:t>
            </w:r>
          </w:p>
        </w:tc>
        <w:tc>
          <w:tcPr>
            <w:tcW w:w="7445" w:type="dxa"/>
            <w:gridSpan w:val="2"/>
          </w:tcPr>
          <w:p w14:paraId="2830180C" w14:textId="77777777" w:rsidR="00DD5AF7" w:rsidRDefault="00DD5AF7" w:rsidP="00DD5AF7">
            <w:pPr>
              <w:rPr>
                <w:kern w:val="2"/>
                <w:szCs w:val="24"/>
              </w:rPr>
            </w:pPr>
          </w:p>
        </w:tc>
      </w:tr>
      <w:tr w:rsidR="00DD5AF7" w14:paraId="12E3B0FC" w14:textId="77777777" w:rsidTr="005A788C">
        <w:trPr>
          <w:trHeight w:val="300"/>
        </w:trPr>
        <w:tc>
          <w:tcPr>
            <w:tcW w:w="2090" w:type="dxa"/>
            <w:gridSpan w:val="2"/>
          </w:tcPr>
          <w:p w14:paraId="104F8131" w14:textId="77777777" w:rsidR="00DD5AF7" w:rsidRDefault="00DD5AF7" w:rsidP="00DD5AF7">
            <w:pPr>
              <w:rPr>
                <w:b/>
                <w:kern w:val="2"/>
                <w:szCs w:val="24"/>
              </w:rPr>
            </w:pPr>
            <w:r>
              <w:rPr>
                <w:b/>
                <w:kern w:val="2"/>
                <w:szCs w:val="24"/>
              </w:rPr>
              <w:t>3.3. Informacija apie Europos Sąjungos lėšomis finansuojamą projektą arba kitą projektą</w:t>
            </w:r>
          </w:p>
        </w:tc>
        <w:tc>
          <w:tcPr>
            <w:tcW w:w="7445" w:type="dxa"/>
            <w:gridSpan w:val="2"/>
          </w:tcPr>
          <w:p w14:paraId="448DE6FF" w14:textId="70488AB3" w:rsidR="00DD5AF7" w:rsidRDefault="00DD5AF7" w:rsidP="00DD5AF7">
            <w:pPr>
              <w:rPr>
                <w:kern w:val="2"/>
                <w:szCs w:val="24"/>
              </w:rPr>
            </w:pPr>
            <w:r>
              <w:rPr>
                <w:kern w:val="2"/>
                <w:szCs w:val="24"/>
              </w:rPr>
              <w:t>Netaikoma</w:t>
            </w:r>
          </w:p>
        </w:tc>
      </w:tr>
      <w:tr w:rsidR="00DD5AF7" w14:paraId="3B8237A8" w14:textId="77777777" w:rsidTr="440D6D87">
        <w:trPr>
          <w:trHeight w:val="300"/>
        </w:trPr>
        <w:tc>
          <w:tcPr>
            <w:tcW w:w="9535" w:type="dxa"/>
            <w:gridSpan w:val="4"/>
          </w:tcPr>
          <w:p w14:paraId="4409800C" w14:textId="77777777" w:rsidR="00DD5AF7" w:rsidRDefault="00DD5AF7" w:rsidP="00DD5AF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A788C" w14:paraId="65B42571" w14:textId="77777777" w:rsidTr="005A788C">
        <w:trPr>
          <w:trHeight w:val="300"/>
        </w:trPr>
        <w:tc>
          <w:tcPr>
            <w:tcW w:w="2090" w:type="dxa"/>
            <w:gridSpan w:val="2"/>
          </w:tcPr>
          <w:p w14:paraId="0D9E0612" w14:textId="77777777" w:rsidR="005A788C" w:rsidRDefault="005A788C" w:rsidP="005A788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 xml:space="preserve">Paslaugos yra vienkartinio pobūdžio, </w:t>
            </w:r>
            <w:r>
              <w:rPr>
                <w:b/>
                <w:szCs w:val="24"/>
              </w:rPr>
              <w:lastRenderedPageBreak/>
              <w:t>teikiamos periodiškai arba pagal Pirkėjo Užsakymą</w:t>
            </w:r>
          </w:p>
          <w:p w14:paraId="025B9272" w14:textId="77777777" w:rsidR="005A788C" w:rsidRDefault="005A788C" w:rsidP="005A788C">
            <w:pPr>
              <w:rPr>
                <w:b/>
                <w:kern w:val="2"/>
                <w:szCs w:val="24"/>
              </w:rPr>
            </w:pPr>
          </w:p>
          <w:p w14:paraId="0E0DD1D8" w14:textId="77777777" w:rsidR="005A788C" w:rsidRDefault="005A788C" w:rsidP="005A788C">
            <w:pPr>
              <w:rPr>
                <w:b/>
                <w:kern w:val="2"/>
                <w:szCs w:val="24"/>
              </w:rPr>
            </w:pPr>
          </w:p>
          <w:p w14:paraId="43380850" w14:textId="77777777" w:rsidR="005A788C" w:rsidRDefault="005A788C" w:rsidP="005A788C">
            <w:pPr>
              <w:rPr>
                <w:b/>
                <w:kern w:val="2"/>
                <w:szCs w:val="24"/>
              </w:rPr>
            </w:pPr>
          </w:p>
          <w:p w14:paraId="57A3C26C" w14:textId="77777777" w:rsidR="005A788C" w:rsidRDefault="005A788C" w:rsidP="005A788C">
            <w:pPr>
              <w:rPr>
                <w:b/>
                <w:kern w:val="2"/>
                <w:szCs w:val="24"/>
              </w:rPr>
            </w:pPr>
          </w:p>
          <w:p w14:paraId="40668F83" w14:textId="77777777" w:rsidR="005A788C" w:rsidRDefault="005A788C" w:rsidP="005A788C">
            <w:pPr>
              <w:rPr>
                <w:b/>
                <w:kern w:val="2"/>
                <w:szCs w:val="24"/>
              </w:rPr>
            </w:pPr>
          </w:p>
          <w:p w14:paraId="399C6C1B" w14:textId="77777777" w:rsidR="005A788C" w:rsidRDefault="005A788C" w:rsidP="005A788C">
            <w:pPr>
              <w:rPr>
                <w:b/>
                <w:kern w:val="2"/>
                <w:szCs w:val="24"/>
              </w:rPr>
            </w:pPr>
          </w:p>
          <w:p w14:paraId="40EC27A4" w14:textId="77777777" w:rsidR="005A788C" w:rsidRDefault="005A788C" w:rsidP="005A788C">
            <w:pPr>
              <w:rPr>
                <w:b/>
                <w:kern w:val="2"/>
                <w:szCs w:val="24"/>
              </w:rPr>
            </w:pPr>
          </w:p>
          <w:p w14:paraId="3EB9A4A2" w14:textId="77777777" w:rsidR="005A788C" w:rsidRDefault="005A788C" w:rsidP="005A788C">
            <w:pPr>
              <w:rPr>
                <w:b/>
                <w:kern w:val="2"/>
                <w:szCs w:val="24"/>
              </w:rPr>
            </w:pPr>
          </w:p>
          <w:p w14:paraId="72ED9D76" w14:textId="77777777" w:rsidR="005A788C" w:rsidRDefault="005A788C" w:rsidP="005A788C">
            <w:pPr>
              <w:rPr>
                <w:b/>
                <w:kern w:val="2"/>
                <w:szCs w:val="24"/>
              </w:rPr>
            </w:pPr>
          </w:p>
          <w:p w14:paraId="20BEA411" w14:textId="77777777" w:rsidR="005A788C" w:rsidRDefault="005A788C" w:rsidP="005A788C">
            <w:pPr>
              <w:rPr>
                <w:b/>
                <w:kern w:val="2"/>
                <w:szCs w:val="24"/>
              </w:rPr>
            </w:pPr>
          </w:p>
          <w:p w14:paraId="4CA8DEBE" w14:textId="77777777" w:rsidR="005A788C" w:rsidRDefault="005A788C" w:rsidP="005A788C">
            <w:pPr>
              <w:rPr>
                <w:b/>
                <w:kern w:val="2"/>
                <w:szCs w:val="24"/>
              </w:rPr>
            </w:pPr>
          </w:p>
          <w:p w14:paraId="0575EC34" w14:textId="77777777" w:rsidR="005A788C" w:rsidRDefault="005A788C" w:rsidP="005A788C">
            <w:pPr>
              <w:rPr>
                <w:b/>
                <w:kern w:val="2"/>
                <w:szCs w:val="24"/>
              </w:rPr>
            </w:pPr>
          </w:p>
          <w:p w14:paraId="17F33DD1" w14:textId="77777777" w:rsidR="005A788C" w:rsidRDefault="005A788C" w:rsidP="005A788C">
            <w:pPr>
              <w:rPr>
                <w:b/>
                <w:kern w:val="2"/>
                <w:szCs w:val="24"/>
              </w:rPr>
            </w:pPr>
          </w:p>
          <w:p w14:paraId="6EB738C3" w14:textId="77777777" w:rsidR="005A788C" w:rsidRDefault="005A788C" w:rsidP="005A788C">
            <w:pPr>
              <w:rPr>
                <w:b/>
                <w:color w:val="FF0000"/>
                <w:kern w:val="2"/>
                <w:szCs w:val="24"/>
              </w:rPr>
            </w:pPr>
          </w:p>
        </w:tc>
        <w:tc>
          <w:tcPr>
            <w:tcW w:w="7445" w:type="dxa"/>
            <w:gridSpan w:val="2"/>
          </w:tcPr>
          <w:p w14:paraId="3AA079C3" w14:textId="6BD6155A" w:rsidR="005A788C" w:rsidRPr="008D4C01" w:rsidRDefault="005A788C" w:rsidP="005A788C">
            <w:pPr>
              <w:jc w:val="both"/>
              <w:rPr>
                <w:color w:val="000000" w:themeColor="text1"/>
                <w:szCs w:val="24"/>
              </w:rPr>
            </w:pPr>
            <w:r w:rsidRPr="005A788C">
              <w:rPr>
                <w:color w:val="000000"/>
                <w:szCs w:val="24"/>
              </w:rPr>
              <w:lastRenderedPageBreak/>
              <w:t>4.1.1.</w:t>
            </w:r>
            <w:r>
              <w:rPr>
                <w:color w:val="000000"/>
                <w:szCs w:val="24"/>
              </w:rPr>
              <w:t xml:space="preserve"> </w:t>
            </w:r>
            <w:r w:rsidRPr="00BB4C26">
              <w:rPr>
                <w:b/>
                <w:bCs/>
                <w:color w:val="000000"/>
                <w:szCs w:val="24"/>
              </w:rPr>
              <w:t>I etapas</w:t>
            </w:r>
            <w:r w:rsidRPr="00BB4C26">
              <w:rPr>
                <w:color w:val="000000"/>
                <w:szCs w:val="24"/>
              </w:rPr>
              <w:t xml:space="preserve"> (pereinamasis etapas) </w:t>
            </w:r>
            <w:r>
              <w:rPr>
                <w:color w:val="000000"/>
                <w:szCs w:val="24"/>
              </w:rPr>
              <w:t xml:space="preserve">pradedamas </w:t>
            </w:r>
            <w:r w:rsidRPr="00BB4C26">
              <w:rPr>
                <w:color w:val="000000"/>
                <w:szCs w:val="24"/>
              </w:rPr>
              <w:t xml:space="preserve">ne </w:t>
            </w:r>
            <w:r>
              <w:rPr>
                <w:color w:val="000000"/>
                <w:szCs w:val="24"/>
              </w:rPr>
              <w:t>vėliau</w:t>
            </w:r>
            <w:r w:rsidRPr="00BB4C26">
              <w:rPr>
                <w:color w:val="000000"/>
                <w:szCs w:val="24"/>
              </w:rPr>
              <w:t xml:space="preserve"> kaip</w:t>
            </w:r>
            <w:r>
              <w:rPr>
                <w:color w:val="000000"/>
                <w:szCs w:val="24"/>
              </w:rPr>
              <w:t xml:space="preserve"> per</w:t>
            </w:r>
            <w:r w:rsidRPr="00BB4C26">
              <w:rPr>
                <w:color w:val="000000"/>
                <w:szCs w:val="24"/>
              </w:rPr>
              <w:t xml:space="preserve"> 1 mėnes</w:t>
            </w:r>
            <w:r>
              <w:rPr>
                <w:color w:val="000000"/>
                <w:szCs w:val="24"/>
              </w:rPr>
              <w:t>į</w:t>
            </w:r>
            <w:r w:rsidRPr="00BB4C26">
              <w:rPr>
                <w:color w:val="000000"/>
                <w:szCs w:val="24"/>
              </w:rPr>
              <w:t xml:space="preserve"> (30 kalendorinių dienų) nuo </w:t>
            </w:r>
            <w:r>
              <w:rPr>
                <w:color w:val="000000"/>
                <w:szCs w:val="24"/>
              </w:rPr>
              <w:t>S</w:t>
            </w:r>
            <w:r w:rsidRPr="00BB4C26">
              <w:rPr>
                <w:color w:val="000000"/>
                <w:szCs w:val="24"/>
              </w:rPr>
              <w:t>utarties įsigaliojimo dienos</w:t>
            </w:r>
            <w:r>
              <w:rPr>
                <w:color w:val="000000"/>
                <w:szCs w:val="24"/>
              </w:rPr>
              <w:t>, ir tęsiasi iki Paslaugų II etapo pradžios, t. y. 1</w:t>
            </w:r>
            <w:r w:rsidR="00567695">
              <w:rPr>
                <w:color w:val="000000"/>
                <w:szCs w:val="24"/>
              </w:rPr>
              <w:t>0</w:t>
            </w:r>
            <w:r>
              <w:rPr>
                <w:color w:val="000000"/>
                <w:szCs w:val="24"/>
              </w:rPr>
              <w:t xml:space="preserve"> mėnesių nuo Sutarties įsigaliojimo dienos. Šio etapo laikotarpiu</w:t>
            </w:r>
            <w:r w:rsidRPr="00BB4C26">
              <w:rPr>
                <w:color w:val="000000"/>
                <w:szCs w:val="24"/>
              </w:rPr>
              <w:t xml:space="preserve"> </w:t>
            </w:r>
            <w:r>
              <w:rPr>
                <w:color w:val="000000"/>
                <w:szCs w:val="24"/>
              </w:rPr>
              <w:t>Tiekėjas</w:t>
            </w:r>
            <w:r w:rsidRPr="00BB4C26">
              <w:rPr>
                <w:color w:val="000000"/>
                <w:szCs w:val="24"/>
              </w:rPr>
              <w:t xml:space="preserve"> Paslaugas galės</w:t>
            </w:r>
            <w:r>
              <w:rPr>
                <w:color w:val="000000"/>
                <w:szCs w:val="24"/>
              </w:rPr>
              <w:t xml:space="preserve"> teikti</w:t>
            </w:r>
            <w:r w:rsidRPr="00BB4C26">
              <w:rPr>
                <w:color w:val="000000"/>
                <w:szCs w:val="24"/>
              </w:rPr>
              <w:t xml:space="preserve"> bet kokio kuro tipo autobusais. Reikalavimai autobusams detalizuojami </w:t>
            </w:r>
            <w:r>
              <w:rPr>
                <w:color w:val="000000"/>
                <w:szCs w:val="24"/>
              </w:rPr>
              <w:t xml:space="preserve">Techninėje </w:t>
            </w:r>
            <w:r>
              <w:rPr>
                <w:color w:val="000000"/>
                <w:szCs w:val="24"/>
              </w:rPr>
              <w:lastRenderedPageBreak/>
              <w:t>specifikacijoje.</w:t>
            </w:r>
            <w:r w:rsidR="00567695">
              <w:rPr>
                <w:color w:val="000000"/>
                <w:szCs w:val="24"/>
              </w:rPr>
              <w:t xml:space="preserve"> </w:t>
            </w:r>
            <w:r w:rsidR="00567695" w:rsidRPr="008D4C01">
              <w:rPr>
                <w:color w:val="000000" w:themeColor="text1"/>
                <w:szCs w:val="24"/>
              </w:rPr>
              <w:t>Šis etapas gali būti trumpinamas esant Paslaugos teikėjo pageidavimui ir Perkančiosios organizacijos sutikimui raštu.</w:t>
            </w:r>
          </w:p>
          <w:p w14:paraId="2C1F1B3E" w14:textId="160C950D" w:rsidR="005A788C" w:rsidRDefault="005A788C" w:rsidP="005A788C">
            <w:pPr>
              <w:jc w:val="both"/>
              <w:rPr>
                <w:color w:val="000000"/>
                <w:szCs w:val="24"/>
              </w:rPr>
            </w:pPr>
            <w:r>
              <w:rPr>
                <w:color w:val="000000"/>
                <w:szCs w:val="24"/>
              </w:rPr>
              <w:t xml:space="preserve">4.1.2. </w:t>
            </w:r>
            <w:r w:rsidRPr="00BB4C26">
              <w:rPr>
                <w:b/>
                <w:bCs/>
                <w:color w:val="000000"/>
                <w:szCs w:val="24"/>
              </w:rPr>
              <w:t>II etap</w:t>
            </w:r>
            <w:r>
              <w:rPr>
                <w:b/>
                <w:bCs/>
                <w:color w:val="000000"/>
                <w:szCs w:val="24"/>
              </w:rPr>
              <w:t>as</w:t>
            </w:r>
            <w:r w:rsidRPr="00BB4C26">
              <w:rPr>
                <w:color w:val="000000"/>
                <w:szCs w:val="24"/>
              </w:rPr>
              <w:t xml:space="preserve"> (paslaugų teikimas elektra varomais Autobusais) </w:t>
            </w:r>
            <w:r>
              <w:rPr>
                <w:color w:val="000000"/>
                <w:szCs w:val="24"/>
              </w:rPr>
              <w:t>pradedamas</w:t>
            </w:r>
            <w:r w:rsidRPr="00BB4C26">
              <w:rPr>
                <w:color w:val="000000"/>
                <w:szCs w:val="24"/>
              </w:rPr>
              <w:t xml:space="preserve"> </w:t>
            </w:r>
            <w:r>
              <w:rPr>
                <w:color w:val="000000"/>
                <w:szCs w:val="24"/>
              </w:rPr>
              <w:t xml:space="preserve">per </w:t>
            </w:r>
            <w:r w:rsidRPr="008D4C01">
              <w:rPr>
                <w:color w:val="000000" w:themeColor="text1"/>
                <w:szCs w:val="24"/>
              </w:rPr>
              <w:t>1</w:t>
            </w:r>
            <w:r w:rsidR="00567695" w:rsidRPr="008D4C01">
              <w:rPr>
                <w:color w:val="000000" w:themeColor="text1"/>
                <w:szCs w:val="24"/>
              </w:rPr>
              <w:t>0</w:t>
            </w:r>
            <w:r w:rsidRPr="008D4C01">
              <w:rPr>
                <w:color w:val="000000" w:themeColor="text1"/>
                <w:szCs w:val="24"/>
              </w:rPr>
              <w:t xml:space="preserve"> mėnesių nuo Sutarties </w:t>
            </w:r>
            <w:r>
              <w:rPr>
                <w:color w:val="000000"/>
                <w:szCs w:val="24"/>
              </w:rPr>
              <w:t>įsigaliojimo dienos.</w:t>
            </w:r>
          </w:p>
          <w:p w14:paraId="61FDE707" w14:textId="77777777" w:rsidR="005A788C" w:rsidRDefault="005A788C" w:rsidP="005A788C">
            <w:pPr>
              <w:jc w:val="both"/>
              <w:rPr>
                <w:color w:val="000000" w:themeColor="text1"/>
              </w:rPr>
            </w:pPr>
            <w:r>
              <w:rPr>
                <w:color w:val="000000"/>
                <w:szCs w:val="24"/>
              </w:rPr>
              <w:t xml:space="preserve">4.1.3. </w:t>
            </w:r>
            <w:r>
              <w:t>Paslaugų teikimo laikotarpis (I ir II etapo kartu) – 84 mėnesiai (7 metai) nuo Paslaugų teikimo pradžios.</w:t>
            </w:r>
            <w:r>
              <w:rPr>
                <w:color w:val="000000" w:themeColor="text1"/>
              </w:rPr>
              <w:t xml:space="preserve"> </w:t>
            </w:r>
          </w:p>
          <w:p w14:paraId="6494E6F6" w14:textId="09274742" w:rsidR="005A788C" w:rsidRPr="004103D4" w:rsidRDefault="005A788C" w:rsidP="005A788C">
            <w:pPr>
              <w:jc w:val="both"/>
            </w:pPr>
            <w:r>
              <w:rPr>
                <w:color w:val="000000" w:themeColor="text1"/>
              </w:rPr>
              <w:t>4.1.4 Tiekėjas II etapo paslaugas įsipareigoja teikti ne senesnėmis nei Pasiūlyme nurodytomis transporto priemonėmis (papildomi ekonominio naudingumo vertinimas);</w:t>
            </w:r>
          </w:p>
          <w:p w14:paraId="3F6D4907" w14:textId="7477B3E3" w:rsidR="005A788C" w:rsidRPr="0085653D" w:rsidRDefault="005A788C" w:rsidP="005A788C">
            <w:pPr>
              <w:jc w:val="both"/>
              <w:rPr>
                <w:szCs w:val="24"/>
              </w:rPr>
            </w:pPr>
            <w:r w:rsidRPr="005677CB">
              <w:rPr>
                <w:b/>
                <w:bCs/>
                <w:szCs w:val="24"/>
              </w:rPr>
              <w:t>4.1.</w:t>
            </w:r>
            <w:r>
              <w:rPr>
                <w:b/>
                <w:bCs/>
                <w:szCs w:val="24"/>
              </w:rPr>
              <w:t>5</w:t>
            </w:r>
            <w:r w:rsidRPr="005677CB">
              <w:rPr>
                <w:b/>
                <w:bCs/>
                <w:szCs w:val="24"/>
              </w:rPr>
              <w:t xml:space="preserve">. </w:t>
            </w:r>
            <w:r w:rsidRPr="005677CB">
              <w:rPr>
                <w:kern w:val="2"/>
                <w:szCs w:val="24"/>
              </w:rPr>
              <w:t xml:space="preserve">Tiekėjas įsipareigoja </w:t>
            </w:r>
            <w:r w:rsidRPr="005677CB">
              <w:rPr>
                <w:szCs w:val="24"/>
              </w:rPr>
              <w:t xml:space="preserve">suteikti Paslaugas laikydamasis Techninėje specifikacijoje išdėstytų </w:t>
            </w:r>
            <w:r w:rsidRPr="0085653D">
              <w:rPr>
                <w:szCs w:val="24"/>
              </w:rPr>
              <w:t>reikalavimų ir žemiau nurodytais terminais privalo Pirkėjui pateikti Paslaugos teikimą patvirtinančius dokumentus:</w:t>
            </w:r>
          </w:p>
          <w:p w14:paraId="5E976D54" w14:textId="542C0E7C" w:rsidR="005A788C" w:rsidRPr="00E40592" w:rsidRDefault="005A788C" w:rsidP="005A788C">
            <w:pPr>
              <w:jc w:val="both"/>
              <w:rPr>
                <w:szCs w:val="24"/>
                <w:shd w:val="clear" w:color="auto" w:fill="FFFFFF"/>
              </w:rPr>
            </w:pPr>
            <w:r w:rsidRPr="00E40592">
              <w:rPr>
                <w:b/>
                <w:bCs/>
                <w:szCs w:val="24"/>
              </w:rPr>
              <w:t>4.1.</w:t>
            </w:r>
            <w:r>
              <w:rPr>
                <w:b/>
                <w:bCs/>
                <w:szCs w:val="24"/>
              </w:rPr>
              <w:t>5</w:t>
            </w:r>
            <w:r w:rsidRPr="00E40592">
              <w:rPr>
                <w:b/>
                <w:bCs/>
                <w:szCs w:val="24"/>
              </w:rPr>
              <w:t>.1. P</w:t>
            </w:r>
            <w:r w:rsidRPr="00E40592">
              <w:rPr>
                <w:b/>
                <w:bCs/>
                <w:szCs w:val="24"/>
                <w:shd w:val="clear" w:color="auto" w:fill="FFFFFF"/>
              </w:rPr>
              <w:t>asibaigus ataskaitiniam kalendoriniam mėnesiui iki kito mėnesio 8 d.</w:t>
            </w:r>
            <w:r w:rsidRPr="00E40592">
              <w:rPr>
                <w:szCs w:val="24"/>
                <w:shd w:val="clear" w:color="auto" w:fill="FFFFFF"/>
              </w:rPr>
              <w:t xml:space="preserve"> Tiekėjas pateikia Pirkėjui Ataskaitą apie per ataskaitinį laikotarpį gautus už mokinių vežimą bilietus pagal Sutarties 6 priedą  bei ją atitinkančią Sąskaitą per informacinę sistemą „SABIS“. </w:t>
            </w:r>
          </w:p>
          <w:p w14:paraId="724A1CE8" w14:textId="77777777" w:rsidR="005A788C" w:rsidRPr="00E40592" w:rsidRDefault="005A788C" w:rsidP="005A788C">
            <w:pPr>
              <w:jc w:val="both"/>
              <w:rPr>
                <w:b/>
                <w:bCs/>
                <w:szCs w:val="24"/>
              </w:rPr>
            </w:pPr>
            <w:r w:rsidRPr="00E40592">
              <w:rPr>
                <w:szCs w:val="24"/>
                <w:shd w:val="clear" w:color="auto" w:fill="FFFFFF"/>
              </w:rPr>
              <w:t xml:space="preserve">Šiame papunktyje nurodytų dokumentų pateikimas reikalingas, kad Tiekėjui būtų atlygintos Tiekėjo negautos pajamos </w:t>
            </w:r>
            <w:r w:rsidRPr="00E40592">
              <w:rPr>
                <w:szCs w:val="24"/>
              </w:rPr>
              <w:t xml:space="preserve">dėl Lazdijų rajono savivaldybės teritorijoje esančių švietimo įstaigų mokinių nemokamo vežimo Maršrutu. </w:t>
            </w:r>
          </w:p>
          <w:p w14:paraId="2043F7FB" w14:textId="30A3D593" w:rsidR="005A788C" w:rsidRPr="00E40592" w:rsidRDefault="005A788C" w:rsidP="005A788C">
            <w:pPr>
              <w:jc w:val="both"/>
              <w:rPr>
                <w:szCs w:val="24"/>
                <w:shd w:val="clear" w:color="auto" w:fill="FFFFFF"/>
              </w:rPr>
            </w:pPr>
            <w:r w:rsidRPr="00E40592">
              <w:rPr>
                <w:b/>
                <w:bCs/>
                <w:szCs w:val="24"/>
                <w:shd w:val="clear" w:color="auto" w:fill="FFFFFF"/>
              </w:rPr>
              <w:t>4.1.</w:t>
            </w:r>
            <w:r>
              <w:rPr>
                <w:b/>
                <w:bCs/>
                <w:szCs w:val="24"/>
                <w:shd w:val="clear" w:color="auto" w:fill="FFFFFF"/>
              </w:rPr>
              <w:t>5</w:t>
            </w:r>
            <w:r w:rsidRPr="00E40592">
              <w:rPr>
                <w:b/>
                <w:bCs/>
                <w:szCs w:val="24"/>
                <w:shd w:val="clear" w:color="auto" w:fill="FFFFFF"/>
              </w:rPr>
              <w:t xml:space="preserve">.2.Pasibaigus ataskaitiniam kalendoriniam mėnesiui iki kito mėnesio 10 d. </w:t>
            </w:r>
            <w:r w:rsidRPr="00E40592">
              <w:rPr>
                <w:bCs/>
                <w:szCs w:val="24"/>
                <w:shd w:val="clear" w:color="auto" w:fill="FFFFFF"/>
              </w:rPr>
              <w:t xml:space="preserve">Tiekėjas </w:t>
            </w:r>
            <w:r w:rsidRPr="00E40592">
              <w:rPr>
                <w:szCs w:val="24"/>
                <w:shd w:val="clear" w:color="auto" w:fill="FFFFFF"/>
              </w:rPr>
              <w:t xml:space="preserve">pateikia Pirkėjui Ataskaitą apie parduotus su nuolaida </w:t>
            </w:r>
            <w:r w:rsidRPr="00E40592">
              <w:rPr>
                <w:szCs w:val="24"/>
              </w:rPr>
              <w:t xml:space="preserve">važiavimo bilietus </w:t>
            </w:r>
            <w:r w:rsidRPr="00E40592">
              <w:rPr>
                <w:szCs w:val="24"/>
                <w:shd w:val="clear" w:color="auto" w:fill="FFFFFF"/>
              </w:rPr>
              <w:t xml:space="preserve">Sutarties 5 priedą bei ją atitinkančią Sąskaitą per informacinę sistemą „SABIS“. </w:t>
            </w:r>
          </w:p>
          <w:p w14:paraId="6A8D09DC" w14:textId="77777777" w:rsidR="005A788C" w:rsidRPr="00E40592" w:rsidRDefault="005A788C" w:rsidP="005A788C">
            <w:pPr>
              <w:jc w:val="both"/>
              <w:rPr>
                <w:szCs w:val="24"/>
              </w:rPr>
            </w:pPr>
            <w:r w:rsidRPr="00E40592">
              <w:rPr>
                <w:szCs w:val="24"/>
                <w:shd w:val="clear" w:color="auto" w:fill="FFFFFF"/>
              </w:rPr>
              <w:t xml:space="preserve">Šiame papunktyje nurodytų dokumentų pateikimas reikalingas, kad Tiekėjui būtų atlygintos Tiekėjo negautos pajamos </w:t>
            </w:r>
            <w:r w:rsidRPr="00E40592">
              <w:rPr>
                <w:szCs w:val="24"/>
              </w:rPr>
              <w:t>dėl keleiviams suteiktų lengvatų, numatytų</w:t>
            </w:r>
            <w:r w:rsidRPr="00E40592">
              <w:rPr>
                <w:szCs w:val="24"/>
                <w:shd w:val="clear" w:color="auto" w:fill="FFFFFF"/>
              </w:rPr>
              <w:t xml:space="preserve"> </w:t>
            </w:r>
            <w:r w:rsidRPr="00E40592">
              <w:rPr>
                <w:szCs w:val="24"/>
              </w:rPr>
              <w:t>Lietuvos Respublikos transporto lengvatų įstatymo 5 straipsnyje.</w:t>
            </w:r>
          </w:p>
          <w:p w14:paraId="3FC0272C" w14:textId="3383FC46" w:rsidR="005A788C" w:rsidRPr="00E40592" w:rsidRDefault="005A788C" w:rsidP="005A788C">
            <w:pPr>
              <w:jc w:val="both"/>
              <w:rPr>
                <w:szCs w:val="24"/>
                <w:shd w:val="clear" w:color="auto" w:fill="FFFFFF"/>
              </w:rPr>
            </w:pPr>
            <w:r w:rsidRPr="00E40592">
              <w:rPr>
                <w:b/>
                <w:bCs/>
                <w:szCs w:val="24"/>
              </w:rPr>
              <w:t>4.1.</w:t>
            </w:r>
            <w:r>
              <w:rPr>
                <w:b/>
                <w:bCs/>
                <w:szCs w:val="24"/>
              </w:rPr>
              <w:t>5</w:t>
            </w:r>
            <w:r w:rsidRPr="00E40592">
              <w:rPr>
                <w:b/>
                <w:bCs/>
                <w:szCs w:val="24"/>
              </w:rPr>
              <w:t>.3.</w:t>
            </w:r>
            <w:r w:rsidRPr="00E40592">
              <w:rPr>
                <w:szCs w:val="24"/>
                <w:shd w:val="clear" w:color="auto" w:fill="FFFFFF"/>
              </w:rPr>
              <w:t xml:space="preserve"> </w:t>
            </w:r>
            <w:r w:rsidRPr="00E40592">
              <w:rPr>
                <w:b/>
                <w:szCs w:val="24"/>
                <w:shd w:val="clear" w:color="auto" w:fill="FFFFFF"/>
              </w:rPr>
              <w:t>P</w:t>
            </w:r>
            <w:r w:rsidRPr="00E40592">
              <w:rPr>
                <w:b/>
                <w:bCs/>
                <w:szCs w:val="24"/>
                <w:shd w:val="clear" w:color="auto" w:fill="FFFFFF"/>
              </w:rPr>
              <w:t xml:space="preserve">asibaigus ataskaitiniam kalendoriniam mėnesiui iki kito mėnesio 25 dienos </w:t>
            </w:r>
            <w:r w:rsidRPr="00E40592">
              <w:rPr>
                <w:bCs/>
                <w:szCs w:val="24"/>
              </w:rPr>
              <w:t xml:space="preserve">Tiekėjas </w:t>
            </w:r>
            <w:r w:rsidRPr="00E40592">
              <w:rPr>
                <w:bCs/>
                <w:szCs w:val="24"/>
                <w:shd w:val="clear" w:color="auto" w:fill="FFFFFF"/>
              </w:rPr>
              <w:t>pateikia Pirkėjui</w:t>
            </w:r>
            <w:r w:rsidRPr="00E40592">
              <w:rPr>
                <w:szCs w:val="24"/>
                <w:shd w:val="clear" w:color="auto" w:fill="FFFFFF"/>
              </w:rPr>
              <w:t>:</w:t>
            </w:r>
          </w:p>
          <w:p w14:paraId="49AB8C30" w14:textId="65937EA5" w:rsidR="005A788C" w:rsidRPr="00E40592" w:rsidRDefault="005A788C" w:rsidP="005A788C">
            <w:pPr>
              <w:jc w:val="both"/>
              <w:rPr>
                <w:szCs w:val="24"/>
                <w:shd w:val="clear" w:color="auto" w:fill="FFFFFF"/>
              </w:rPr>
            </w:pPr>
            <w:r w:rsidRPr="00E40592">
              <w:rPr>
                <w:szCs w:val="24"/>
                <w:shd w:val="clear" w:color="auto" w:fill="FFFFFF"/>
              </w:rPr>
              <w:t>4.1.</w:t>
            </w:r>
            <w:r w:rsidR="003469A6">
              <w:rPr>
                <w:szCs w:val="24"/>
                <w:shd w:val="clear" w:color="auto" w:fill="FFFFFF"/>
              </w:rPr>
              <w:t>5</w:t>
            </w:r>
            <w:r w:rsidRPr="00E40592">
              <w:rPr>
                <w:szCs w:val="24"/>
                <w:shd w:val="clear" w:color="auto" w:fill="FFFFFF"/>
              </w:rPr>
              <w:t xml:space="preserve">.3.1. </w:t>
            </w:r>
            <w:r w:rsidRPr="00E40592">
              <w:rPr>
                <w:szCs w:val="24"/>
              </w:rPr>
              <w:t xml:space="preserve">Tiekėjo įmonės vadovo ir vyriausiojo finansininko parašais patvirtintą Pažymą apie Tiekėjo ataskaitinio kalendorinio mėnesio veiklos rodiklius, vežant keleivius </w:t>
            </w:r>
            <w:r w:rsidRPr="00E40592">
              <w:rPr>
                <w:szCs w:val="24"/>
                <w:shd w:val="clear" w:color="auto" w:fill="FFFFFF"/>
              </w:rPr>
              <w:t xml:space="preserve">vietinio (priemiestinio) reguliaraus susisiekimo kelių transporto maršrutais Lazdijų rajono savivaldybėje </w:t>
            </w:r>
            <w:r w:rsidRPr="00E40592">
              <w:rPr>
                <w:szCs w:val="24"/>
              </w:rPr>
              <w:t xml:space="preserve">pagal Sutarties 3 priedą, </w:t>
            </w:r>
            <w:r w:rsidRPr="00E40592">
              <w:rPr>
                <w:szCs w:val="24"/>
                <w:shd w:val="clear" w:color="auto" w:fill="FFFFFF"/>
              </w:rPr>
              <w:t>Keleivių vežimo vietinio (priemiestinio) reguliaraus susisiekimo kelių transporto maršrutais Lazdijų rajono savivaldybėje nuostolių ataskaitą pagal Sutarties 2 priedą  bei ją atitinkančią Sąskaitą už suteiktas Paslaugas per informacinę sistemą „SABIS“;</w:t>
            </w:r>
          </w:p>
          <w:p w14:paraId="552DF909" w14:textId="515F3D48" w:rsidR="005A788C" w:rsidRPr="00E40592" w:rsidRDefault="005A788C" w:rsidP="005A788C">
            <w:pPr>
              <w:jc w:val="both"/>
              <w:rPr>
                <w:szCs w:val="24"/>
              </w:rPr>
            </w:pPr>
            <w:r w:rsidRPr="00E40592">
              <w:rPr>
                <w:bCs/>
                <w:szCs w:val="24"/>
              </w:rPr>
              <w:t>4.1.</w:t>
            </w:r>
            <w:r>
              <w:rPr>
                <w:bCs/>
                <w:szCs w:val="24"/>
              </w:rPr>
              <w:t>5</w:t>
            </w:r>
            <w:r w:rsidRPr="00E40592">
              <w:rPr>
                <w:bCs/>
                <w:szCs w:val="24"/>
              </w:rPr>
              <w:t>.3.2.</w:t>
            </w:r>
            <w:r w:rsidRPr="00E40592">
              <w:rPr>
                <w:szCs w:val="24"/>
              </w:rPr>
              <w:t xml:space="preserve"> duomenis apie keleivių srautus vykdytuose maršrutuose per ataskaitinį mėnesį pagal Sutarties 4 priede pateiktą Keleivių srautų ataskaitos formą. Keleivių srautų ataskaita Pirkėjui turi būti pateikta </w:t>
            </w:r>
            <w:r>
              <w:rPr>
                <w:szCs w:val="24"/>
              </w:rPr>
              <w:t>Pirkėjo nurodytu</w:t>
            </w:r>
            <w:r w:rsidRPr="00E40592">
              <w:rPr>
                <w:szCs w:val="24"/>
              </w:rPr>
              <w:t xml:space="preserve"> el. paštu.</w:t>
            </w:r>
          </w:p>
          <w:p w14:paraId="5FB7A1D0" w14:textId="7A719499" w:rsidR="005A788C" w:rsidRPr="00E40592" w:rsidRDefault="005A788C" w:rsidP="005A788C">
            <w:pPr>
              <w:jc w:val="both"/>
              <w:rPr>
                <w:szCs w:val="24"/>
              </w:rPr>
            </w:pPr>
            <w:r w:rsidRPr="00E40592">
              <w:rPr>
                <w:szCs w:val="24"/>
              </w:rPr>
              <w:t>4.1.</w:t>
            </w:r>
            <w:r>
              <w:rPr>
                <w:szCs w:val="24"/>
              </w:rPr>
              <w:t>5</w:t>
            </w:r>
            <w:r w:rsidRPr="00E40592">
              <w:rPr>
                <w:szCs w:val="24"/>
              </w:rPr>
              <w:t>.3</w:t>
            </w:r>
            <w:r w:rsidR="003469A6">
              <w:rPr>
                <w:szCs w:val="24"/>
              </w:rPr>
              <w:t>.3</w:t>
            </w:r>
            <w:r w:rsidR="00F41244">
              <w:rPr>
                <w:szCs w:val="24"/>
              </w:rPr>
              <w:t>.</w:t>
            </w:r>
            <w:r w:rsidRPr="00E40592">
              <w:rPr>
                <w:szCs w:val="24"/>
              </w:rPr>
              <w:t xml:space="preserve"> papunktyje </w:t>
            </w:r>
            <w:r w:rsidRPr="00E40592">
              <w:rPr>
                <w:szCs w:val="24"/>
                <w:shd w:val="clear" w:color="auto" w:fill="FFFFFF"/>
              </w:rPr>
              <w:t>nurodytų dokumentų pateikimas reikalingas, kad Tiekėjui būtų sumokėtas Atlyginimas už suteiktas Paslaugas</w:t>
            </w:r>
            <w:r w:rsidRPr="00E40592">
              <w:rPr>
                <w:szCs w:val="24"/>
              </w:rPr>
              <w:t>.</w:t>
            </w:r>
          </w:p>
          <w:p w14:paraId="22C796B6" w14:textId="7C2EFF1A" w:rsidR="005A788C" w:rsidRPr="00E40592" w:rsidRDefault="005A788C" w:rsidP="005A788C">
            <w:pPr>
              <w:jc w:val="both"/>
              <w:rPr>
                <w:szCs w:val="24"/>
              </w:rPr>
            </w:pPr>
            <w:r w:rsidRPr="00E40592">
              <w:rPr>
                <w:b/>
                <w:szCs w:val="24"/>
              </w:rPr>
              <w:t>4.1.</w:t>
            </w:r>
            <w:r>
              <w:rPr>
                <w:b/>
                <w:szCs w:val="24"/>
              </w:rPr>
              <w:t>5</w:t>
            </w:r>
            <w:r w:rsidRPr="00E40592">
              <w:rPr>
                <w:b/>
                <w:szCs w:val="24"/>
              </w:rPr>
              <w:t>.4. Ne vėliau kaip per 7 kalendorines dienas nuo Užklausos gavimo dienos</w:t>
            </w:r>
            <w:r w:rsidRPr="00E40592">
              <w:rPr>
                <w:szCs w:val="24"/>
              </w:rPr>
              <w:t xml:space="preserve"> Tiekėjas Pirkėjui raštu pateikia:</w:t>
            </w:r>
          </w:p>
          <w:p w14:paraId="5DED780A" w14:textId="6713F29A" w:rsidR="005A788C" w:rsidRPr="00E40592" w:rsidRDefault="005A788C" w:rsidP="005A788C">
            <w:pPr>
              <w:jc w:val="both"/>
              <w:rPr>
                <w:szCs w:val="24"/>
              </w:rPr>
            </w:pPr>
            <w:r w:rsidRPr="00E40592">
              <w:rPr>
                <w:szCs w:val="24"/>
              </w:rPr>
              <w:t>4.1.</w:t>
            </w:r>
            <w:r>
              <w:rPr>
                <w:szCs w:val="24"/>
              </w:rPr>
              <w:t>5</w:t>
            </w:r>
            <w:r w:rsidRPr="00E40592">
              <w:rPr>
                <w:szCs w:val="24"/>
              </w:rPr>
              <w:t>.4.</w:t>
            </w:r>
            <w:r>
              <w:rPr>
                <w:szCs w:val="24"/>
              </w:rPr>
              <w:t>1.</w:t>
            </w:r>
            <w:r w:rsidRPr="00E40592">
              <w:rPr>
                <w:szCs w:val="24"/>
              </w:rPr>
              <w:t xml:space="preserve"> paaiškinimus dėl gautų keleivių skundų ar kontrolę vykdančių asmenų pateiktų pastabų, susijusių su Tiekėjo veikla;</w:t>
            </w:r>
          </w:p>
          <w:p w14:paraId="7A23131D" w14:textId="07B27267" w:rsidR="005A788C" w:rsidRPr="00E40592" w:rsidRDefault="005A788C" w:rsidP="005A788C">
            <w:pPr>
              <w:jc w:val="both"/>
              <w:rPr>
                <w:szCs w:val="24"/>
              </w:rPr>
            </w:pPr>
            <w:r w:rsidRPr="00E40592">
              <w:rPr>
                <w:szCs w:val="24"/>
              </w:rPr>
              <w:t>4.1.</w:t>
            </w:r>
            <w:r>
              <w:rPr>
                <w:szCs w:val="24"/>
              </w:rPr>
              <w:t>5</w:t>
            </w:r>
            <w:r w:rsidRPr="00E40592">
              <w:rPr>
                <w:szCs w:val="24"/>
              </w:rPr>
              <w:t>.4.</w:t>
            </w:r>
            <w:r>
              <w:rPr>
                <w:szCs w:val="24"/>
              </w:rPr>
              <w:t>2</w:t>
            </w:r>
            <w:r w:rsidRPr="00E40592">
              <w:rPr>
                <w:szCs w:val="24"/>
              </w:rPr>
              <w:t>. pasiūlymus ir (ar) informaciją, kurie būtini norint gerinti Paslaugų kokybę ar įsitikinti, kad Paslaugos yra suteiktos kokybiškai ir laikantis Techninėje specifikacijoje išdėstytų reikalavimų.</w:t>
            </w:r>
          </w:p>
          <w:p w14:paraId="2EA12690" w14:textId="7B065B57" w:rsidR="005A788C" w:rsidRPr="00E40592" w:rsidRDefault="005A788C" w:rsidP="005A788C">
            <w:pPr>
              <w:jc w:val="both"/>
              <w:rPr>
                <w:szCs w:val="24"/>
              </w:rPr>
            </w:pPr>
            <w:r w:rsidRPr="00E40592">
              <w:rPr>
                <w:b/>
                <w:szCs w:val="24"/>
              </w:rPr>
              <w:lastRenderedPageBreak/>
              <w:t>4.1.</w:t>
            </w:r>
            <w:r>
              <w:rPr>
                <w:b/>
                <w:szCs w:val="24"/>
              </w:rPr>
              <w:t>5</w:t>
            </w:r>
            <w:r w:rsidRPr="00E40592">
              <w:rPr>
                <w:b/>
                <w:szCs w:val="24"/>
              </w:rPr>
              <w:t>.5.</w:t>
            </w:r>
            <w:r w:rsidRPr="00E40592">
              <w:rPr>
                <w:szCs w:val="24"/>
              </w:rPr>
              <w:t xml:space="preserve"> </w:t>
            </w:r>
            <w:r w:rsidRPr="00E40592">
              <w:rPr>
                <w:b/>
                <w:szCs w:val="24"/>
              </w:rPr>
              <w:t>Ne vėliau kaip per 15 darbo dienų nuo Užklausos gavimo dienos</w:t>
            </w:r>
            <w:r w:rsidRPr="00E40592">
              <w:rPr>
                <w:szCs w:val="24"/>
              </w:rPr>
              <w:t xml:space="preserve"> Tiekėjas Pirkėjui pateikia:</w:t>
            </w:r>
          </w:p>
          <w:p w14:paraId="775132DB" w14:textId="010C38F7" w:rsidR="005A788C" w:rsidRPr="00E40592" w:rsidRDefault="005A788C" w:rsidP="005A788C">
            <w:pPr>
              <w:jc w:val="both"/>
              <w:rPr>
                <w:szCs w:val="24"/>
              </w:rPr>
            </w:pPr>
            <w:r w:rsidRPr="00E40592">
              <w:rPr>
                <w:szCs w:val="24"/>
              </w:rPr>
              <w:t>4.1.</w:t>
            </w:r>
            <w:r>
              <w:rPr>
                <w:szCs w:val="24"/>
              </w:rPr>
              <w:t>5</w:t>
            </w:r>
            <w:r w:rsidRPr="00E40592">
              <w:rPr>
                <w:szCs w:val="24"/>
              </w:rPr>
              <w:t>.5.1. Lazdijų rajono savivaldybės reguliaraus susisiekimo autobusų nemokamų bilietų (pagal kuriuos buvo vežami mokiniai) šakneles ar jų kopijas;</w:t>
            </w:r>
          </w:p>
          <w:p w14:paraId="011905E1" w14:textId="7CB71C00" w:rsidR="005A788C" w:rsidRPr="00E40592" w:rsidRDefault="005A788C" w:rsidP="005A788C">
            <w:pPr>
              <w:jc w:val="both"/>
              <w:rPr>
                <w:szCs w:val="24"/>
              </w:rPr>
            </w:pPr>
            <w:r w:rsidRPr="00E40592">
              <w:rPr>
                <w:szCs w:val="24"/>
              </w:rPr>
              <w:t>4.1.</w:t>
            </w:r>
            <w:r>
              <w:rPr>
                <w:szCs w:val="24"/>
              </w:rPr>
              <w:t>5</w:t>
            </w:r>
            <w:r w:rsidRPr="00E40592">
              <w:rPr>
                <w:szCs w:val="24"/>
              </w:rPr>
              <w:t>.5.2. kasos aparatų kontrolinių juostų, kasos aparatų ataskaitų, bilietų pardavimo apskaitos knygų, bilietų pardavimo žiniaraščių, bilietų kontrolės lapų kopijas arba sudaro sąlygas atlikti dokumentų, kurių pagrindu sudarytos Sutarties Specialiųjų sąlygose nurodytos ataskaitos, patikrinimą Tiekėjo įmonės patalpose</w:t>
            </w:r>
          </w:p>
          <w:p w14:paraId="49D75A68" w14:textId="5E2D0264" w:rsidR="005A788C" w:rsidRDefault="005A788C" w:rsidP="005A788C">
            <w:pPr>
              <w:jc w:val="both"/>
              <w:rPr>
                <w:color w:val="4472C4"/>
                <w:szCs w:val="24"/>
              </w:rPr>
            </w:pPr>
            <w:r w:rsidRPr="00E40592">
              <w:rPr>
                <w:b/>
                <w:szCs w:val="24"/>
              </w:rPr>
              <w:t>4.1.</w:t>
            </w:r>
            <w:r>
              <w:rPr>
                <w:b/>
                <w:szCs w:val="24"/>
              </w:rPr>
              <w:t>5</w:t>
            </w:r>
            <w:r w:rsidRPr="00E40592">
              <w:rPr>
                <w:b/>
                <w:szCs w:val="24"/>
              </w:rPr>
              <w:t xml:space="preserve">.6. </w:t>
            </w:r>
            <w:r w:rsidRPr="00E40592">
              <w:rPr>
                <w:szCs w:val="24"/>
              </w:rPr>
              <w:t xml:space="preserve">Tiekėjas </w:t>
            </w:r>
            <w:r w:rsidRPr="00E40592">
              <w:rPr>
                <w:b/>
                <w:bCs/>
                <w:szCs w:val="24"/>
              </w:rPr>
              <w:t xml:space="preserve">ne vėliau kaip sekančią dieną po Sutarties pasirašymo dienos </w:t>
            </w:r>
            <w:r w:rsidRPr="00E40592">
              <w:rPr>
                <w:szCs w:val="24"/>
              </w:rPr>
              <w:t>privalės Pirkėjui pateikti prašymą išduoti leidimą vežti keleivius vietinio (priemiestinio) reguliaraus susisiekimo maršrutais, kurie patvirtinti Lazdijų rajono savivaldybės mero potvarkiu.</w:t>
            </w:r>
          </w:p>
        </w:tc>
      </w:tr>
      <w:tr w:rsidR="005A788C" w14:paraId="44F108F3" w14:textId="77777777" w:rsidTr="005A788C">
        <w:trPr>
          <w:trHeight w:val="300"/>
        </w:trPr>
        <w:tc>
          <w:tcPr>
            <w:tcW w:w="2090" w:type="dxa"/>
            <w:gridSpan w:val="2"/>
          </w:tcPr>
          <w:p w14:paraId="2C7AD91C" w14:textId="77777777" w:rsidR="005A788C" w:rsidRDefault="005A788C" w:rsidP="005A788C">
            <w:pPr>
              <w:rPr>
                <w:b/>
                <w:kern w:val="2"/>
                <w:szCs w:val="24"/>
              </w:rPr>
            </w:pPr>
            <w:r>
              <w:rPr>
                <w:b/>
                <w:kern w:val="2"/>
                <w:szCs w:val="24"/>
              </w:rPr>
              <w:lastRenderedPageBreak/>
              <w:t>4.2. Paslaugų / jų dalies / etapo / periodo suteikimo termino pratęsimas</w:t>
            </w:r>
          </w:p>
        </w:tc>
        <w:tc>
          <w:tcPr>
            <w:tcW w:w="7445" w:type="dxa"/>
            <w:gridSpan w:val="2"/>
          </w:tcPr>
          <w:p w14:paraId="3C0F7585" w14:textId="77777777" w:rsidR="005A788C" w:rsidRDefault="005A788C" w:rsidP="005A788C">
            <w:pPr>
              <w:jc w:val="both"/>
              <w:rPr>
                <w:szCs w:val="24"/>
              </w:rPr>
            </w:pPr>
            <w:r>
              <w:rPr>
                <w:szCs w:val="24"/>
              </w:rPr>
              <w:t>I etapo Paslaugų teikimo termino pratęsti nėra galimybės.</w:t>
            </w:r>
          </w:p>
          <w:p w14:paraId="290F2451" w14:textId="0467824F" w:rsidR="005A788C" w:rsidRDefault="005A788C" w:rsidP="005A788C">
            <w:pPr>
              <w:rPr>
                <w:szCs w:val="24"/>
              </w:rPr>
            </w:pPr>
            <w:r>
              <w:t>Jeigu II etapo Paslaugų teikimo kokybė yra tinkama ir Sutartis vykdoma sklandžiai, Paslaugų teikimo laikotarpis gali būti pratęstas Šalims pasirašant atskirą susitarimą dar 36 mėnesiams (3 metams). Bendras Paslaugų teikimo laikotarpis negali viršyti 120 mėnesių, t. y. 10 metų</w:t>
            </w:r>
          </w:p>
        </w:tc>
      </w:tr>
      <w:tr w:rsidR="005A788C" w14:paraId="6F398467" w14:textId="77777777" w:rsidTr="005A788C">
        <w:trPr>
          <w:trHeight w:val="300"/>
        </w:trPr>
        <w:tc>
          <w:tcPr>
            <w:tcW w:w="2090" w:type="dxa"/>
            <w:gridSpan w:val="2"/>
          </w:tcPr>
          <w:p w14:paraId="6DF11DBA" w14:textId="77777777" w:rsidR="005A788C" w:rsidRDefault="005A788C" w:rsidP="005A788C">
            <w:pPr>
              <w:rPr>
                <w:b/>
                <w:kern w:val="2"/>
                <w:szCs w:val="24"/>
              </w:rPr>
            </w:pPr>
            <w:r>
              <w:rPr>
                <w:b/>
                <w:kern w:val="2"/>
                <w:szCs w:val="24"/>
              </w:rPr>
              <w:t>4.3. Užsakymų teikimo tvarka</w:t>
            </w:r>
          </w:p>
        </w:tc>
        <w:tc>
          <w:tcPr>
            <w:tcW w:w="7445" w:type="dxa"/>
            <w:gridSpan w:val="2"/>
          </w:tcPr>
          <w:p w14:paraId="560E6566" w14:textId="77777777" w:rsidR="005A788C" w:rsidRDefault="005A788C" w:rsidP="005A788C">
            <w:pPr>
              <w:rPr>
                <w:szCs w:val="24"/>
              </w:rPr>
            </w:pPr>
            <w:r>
              <w:rPr>
                <w:szCs w:val="24"/>
              </w:rPr>
              <w:t>Netaikoma</w:t>
            </w:r>
          </w:p>
          <w:p w14:paraId="165252A7" w14:textId="27700E34" w:rsidR="005A788C" w:rsidRDefault="005A788C" w:rsidP="005A788C">
            <w:pPr>
              <w:rPr>
                <w:szCs w:val="24"/>
              </w:rPr>
            </w:pPr>
          </w:p>
        </w:tc>
      </w:tr>
      <w:tr w:rsidR="005A788C" w14:paraId="46D3445C" w14:textId="77777777" w:rsidTr="005A788C">
        <w:trPr>
          <w:trHeight w:val="3341"/>
        </w:trPr>
        <w:tc>
          <w:tcPr>
            <w:tcW w:w="2090" w:type="dxa"/>
            <w:gridSpan w:val="2"/>
            <w:tcBorders>
              <w:top w:val="single" w:sz="4" w:space="0" w:color="auto"/>
              <w:left w:val="single" w:sz="4" w:space="0" w:color="auto"/>
              <w:bottom w:val="single" w:sz="4" w:space="0" w:color="auto"/>
              <w:right w:val="single" w:sz="4" w:space="0" w:color="auto"/>
            </w:tcBorders>
          </w:tcPr>
          <w:p w14:paraId="0C9960AA" w14:textId="77777777" w:rsidR="005A788C" w:rsidRDefault="005A788C" w:rsidP="005A788C">
            <w:pPr>
              <w:rPr>
                <w:b/>
                <w:kern w:val="2"/>
                <w:szCs w:val="24"/>
              </w:rPr>
            </w:pPr>
            <w:r>
              <w:rPr>
                <w:b/>
                <w:kern w:val="2"/>
                <w:szCs w:val="24"/>
              </w:rPr>
              <w:t>4.4. Dėl minimalios Užsakymo vertės ar apimties</w:t>
            </w:r>
          </w:p>
        </w:tc>
        <w:tc>
          <w:tcPr>
            <w:tcW w:w="7445" w:type="dxa"/>
            <w:gridSpan w:val="2"/>
            <w:tcBorders>
              <w:top w:val="single" w:sz="4" w:space="0" w:color="auto"/>
              <w:left w:val="single" w:sz="4" w:space="0" w:color="auto"/>
              <w:bottom w:val="single" w:sz="4" w:space="0" w:color="auto"/>
              <w:right w:val="single" w:sz="4" w:space="0" w:color="auto"/>
            </w:tcBorders>
          </w:tcPr>
          <w:p w14:paraId="731E1194" w14:textId="77777777" w:rsidR="005A788C" w:rsidRDefault="005A788C" w:rsidP="005A788C">
            <w:pPr>
              <w:rPr>
                <w:kern w:val="2"/>
                <w:szCs w:val="24"/>
              </w:rPr>
            </w:pPr>
            <w:r>
              <w:rPr>
                <w:kern w:val="2"/>
                <w:szCs w:val="24"/>
              </w:rPr>
              <w:t>Netaikoma</w:t>
            </w:r>
          </w:p>
          <w:p w14:paraId="1F45762C" w14:textId="10DDAF1E" w:rsidR="005A788C" w:rsidRDefault="005A788C" w:rsidP="005A788C">
            <w:pPr>
              <w:rPr>
                <w:szCs w:val="24"/>
              </w:rPr>
            </w:pPr>
          </w:p>
        </w:tc>
      </w:tr>
      <w:tr w:rsidR="005A788C" w14:paraId="04F7B3B4" w14:textId="77777777" w:rsidTr="005A788C">
        <w:trPr>
          <w:trHeight w:val="300"/>
        </w:trPr>
        <w:tc>
          <w:tcPr>
            <w:tcW w:w="2090" w:type="dxa"/>
            <w:gridSpan w:val="2"/>
          </w:tcPr>
          <w:p w14:paraId="31F2571D" w14:textId="77777777" w:rsidR="005A788C" w:rsidRDefault="005A788C" w:rsidP="005A788C">
            <w:pPr>
              <w:jc w:val="both"/>
              <w:rPr>
                <w:b/>
                <w:kern w:val="2"/>
                <w:szCs w:val="24"/>
              </w:rPr>
            </w:pPr>
            <w:r>
              <w:rPr>
                <w:b/>
                <w:kern w:val="2"/>
                <w:szCs w:val="24"/>
              </w:rPr>
              <w:t>4.5. Pateikiami dokumentai</w:t>
            </w:r>
          </w:p>
        </w:tc>
        <w:tc>
          <w:tcPr>
            <w:tcW w:w="7445" w:type="dxa"/>
            <w:gridSpan w:val="2"/>
          </w:tcPr>
          <w:p w14:paraId="61D9BED7" w14:textId="55449D84" w:rsidR="005A788C" w:rsidRPr="005677CB" w:rsidRDefault="005A788C" w:rsidP="005A788C">
            <w:pPr>
              <w:jc w:val="both"/>
              <w:rPr>
                <w:kern w:val="2"/>
                <w:szCs w:val="24"/>
              </w:rPr>
            </w:pPr>
            <w:r w:rsidRPr="005677CB">
              <w:rPr>
                <w:kern w:val="2"/>
                <w:szCs w:val="24"/>
              </w:rPr>
              <w:t xml:space="preserve">Tiekėjo Pirkėjui turi būti pateikiami šie dokumentai </w:t>
            </w:r>
            <w:r>
              <w:rPr>
                <w:kern w:val="2"/>
                <w:szCs w:val="24"/>
              </w:rPr>
              <w:t xml:space="preserve">nurodyti </w:t>
            </w:r>
            <w:r w:rsidRPr="005677CB">
              <w:rPr>
                <w:kern w:val="2"/>
                <w:szCs w:val="24"/>
              </w:rPr>
              <w:t>Sutarties Specialiųjų sąlygų 4.1.</w:t>
            </w:r>
            <w:r w:rsidR="00E362D1">
              <w:rPr>
                <w:kern w:val="2"/>
                <w:szCs w:val="24"/>
              </w:rPr>
              <w:t>5</w:t>
            </w:r>
            <w:r w:rsidRPr="005677CB">
              <w:rPr>
                <w:kern w:val="2"/>
                <w:szCs w:val="24"/>
              </w:rPr>
              <w:t xml:space="preserve">. </w:t>
            </w:r>
            <w:r>
              <w:rPr>
                <w:kern w:val="2"/>
                <w:szCs w:val="24"/>
              </w:rPr>
              <w:t>papunktyje.</w:t>
            </w:r>
          </w:p>
          <w:p w14:paraId="3904B745" w14:textId="797B2979" w:rsidR="005A788C" w:rsidRDefault="005A788C" w:rsidP="005A788C">
            <w:pPr>
              <w:jc w:val="both"/>
              <w:rPr>
                <w:szCs w:val="24"/>
              </w:rPr>
            </w:pPr>
            <w:r w:rsidRPr="005677CB">
              <w:rPr>
                <w:kern w:val="2"/>
                <w:szCs w:val="24"/>
              </w:rPr>
              <w:t>Tiekėjui nepateikus nurodytų dokumentų, laikoma, kad Paslaugos neatitinka Sutartyje nustatytų reikalavimų.</w:t>
            </w:r>
          </w:p>
        </w:tc>
      </w:tr>
      <w:tr w:rsidR="005A788C" w14:paraId="65BC5326" w14:textId="77777777" w:rsidTr="005A788C">
        <w:trPr>
          <w:trHeight w:val="300"/>
        </w:trPr>
        <w:tc>
          <w:tcPr>
            <w:tcW w:w="2090" w:type="dxa"/>
            <w:gridSpan w:val="2"/>
          </w:tcPr>
          <w:p w14:paraId="3A8C1DDF" w14:textId="2DED0D86" w:rsidR="005A788C" w:rsidRDefault="005A788C" w:rsidP="005A788C">
            <w:pPr>
              <w:jc w:val="both"/>
              <w:rPr>
                <w:b/>
                <w:kern w:val="2"/>
                <w:szCs w:val="24"/>
              </w:rPr>
            </w:pPr>
            <w:r w:rsidRPr="004103D4">
              <w:rPr>
                <w:b/>
                <w:kern w:val="2"/>
                <w:szCs w:val="24"/>
              </w:rPr>
              <w:t>4.6. Pirkėjo teisės Sutarties vykdymo metu</w:t>
            </w:r>
          </w:p>
        </w:tc>
        <w:tc>
          <w:tcPr>
            <w:tcW w:w="7445" w:type="dxa"/>
            <w:gridSpan w:val="2"/>
          </w:tcPr>
          <w:p w14:paraId="1ABC722D" w14:textId="77777777" w:rsidR="005A788C" w:rsidRPr="004103D4" w:rsidRDefault="005A788C" w:rsidP="005A788C">
            <w:pPr>
              <w:jc w:val="both"/>
              <w:rPr>
                <w:b/>
                <w:kern w:val="2"/>
                <w:szCs w:val="24"/>
              </w:rPr>
            </w:pPr>
            <w:r w:rsidRPr="004103D4">
              <w:rPr>
                <w:b/>
                <w:kern w:val="2"/>
                <w:szCs w:val="24"/>
              </w:rPr>
              <w:t>Pirkėjas turi teisę:</w:t>
            </w:r>
          </w:p>
          <w:p w14:paraId="4A74F081" w14:textId="77777777" w:rsidR="005A788C" w:rsidRPr="004103D4" w:rsidRDefault="005A788C" w:rsidP="005A788C">
            <w:pPr>
              <w:numPr>
                <w:ilvl w:val="2"/>
                <w:numId w:val="5"/>
              </w:numPr>
              <w:tabs>
                <w:tab w:val="clear" w:pos="1921"/>
                <w:tab w:val="num" w:pos="760"/>
              </w:tabs>
              <w:ind w:left="52" w:firstLine="0"/>
              <w:jc w:val="both"/>
              <w:rPr>
                <w:szCs w:val="24"/>
              </w:rPr>
            </w:pPr>
            <w:r w:rsidRPr="004103D4">
              <w:rPr>
                <w:szCs w:val="24"/>
              </w:rPr>
              <w:t>Kontroliuoti ir tikrinti, kaip Tiekėjas vykdo Sutartimi prisiimtus įsipareigojimus bei Techninėje specifikacijoje nurodytus reikalavimus.</w:t>
            </w:r>
          </w:p>
          <w:p w14:paraId="033B5BA2" w14:textId="77777777" w:rsidR="005A788C" w:rsidRPr="004103D4" w:rsidRDefault="005A788C" w:rsidP="005A788C">
            <w:pPr>
              <w:numPr>
                <w:ilvl w:val="2"/>
                <w:numId w:val="5"/>
              </w:numPr>
              <w:tabs>
                <w:tab w:val="clear" w:pos="1921"/>
                <w:tab w:val="num" w:pos="760"/>
              </w:tabs>
              <w:ind w:left="52" w:firstLine="0"/>
              <w:jc w:val="both"/>
              <w:rPr>
                <w:szCs w:val="24"/>
              </w:rPr>
            </w:pPr>
            <w:r w:rsidRPr="004103D4">
              <w:rPr>
                <w:szCs w:val="24"/>
              </w:rPr>
              <w:t>Tikrinti Tiekėjo pateiktų dokumentų teisingumą ir pagrįstumą.</w:t>
            </w:r>
          </w:p>
          <w:p w14:paraId="1737165E" w14:textId="77777777" w:rsidR="005A788C" w:rsidRPr="004103D4" w:rsidRDefault="005A788C" w:rsidP="005A788C">
            <w:pPr>
              <w:numPr>
                <w:ilvl w:val="2"/>
                <w:numId w:val="5"/>
              </w:numPr>
              <w:tabs>
                <w:tab w:val="clear" w:pos="1921"/>
                <w:tab w:val="num" w:pos="760"/>
              </w:tabs>
              <w:ind w:left="52" w:firstLine="0"/>
              <w:jc w:val="both"/>
              <w:rPr>
                <w:szCs w:val="24"/>
              </w:rPr>
            </w:pPr>
            <w:r w:rsidRPr="004103D4">
              <w:rPr>
                <w:color w:val="000000"/>
                <w:szCs w:val="24"/>
              </w:rPr>
              <w:t>Prašyti arba reikalauti, kad Tiekėjas, pateiktų Sutarties Specialiųjų sąlygų 4.5 punkte nurodytus dokumentus.</w:t>
            </w:r>
          </w:p>
          <w:p w14:paraId="3761D6B0" w14:textId="77777777" w:rsidR="005A788C" w:rsidRPr="004103D4" w:rsidRDefault="005A788C" w:rsidP="005A788C">
            <w:pPr>
              <w:numPr>
                <w:ilvl w:val="2"/>
                <w:numId w:val="5"/>
              </w:numPr>
              <w:tabs>
                <w:tab w:val="clear" w:pos="1921"/>
                <w:tab w:val="num" w:pos="760"/>
              </w:tabs>
              <w:ind w:left="52" w:firstLine="0"/>
              <w:jc w:val="both"/>
              <w:rPr>
                <w:szCs w:val="24"/>
              </w:rPr>
            </w:pPr>
            <w:r w:rsidRPr="004103D4">
              <w:rPr>
                <w:szCs w:val="24"/>
              </w:rPr>
              <w:t>Keisti Maršruto tvarkaraštį, panaikinti dalį Maršruto, didinti arba mažinti reisų skaičių, keisti stotelių išdėstymą Maršruto trasoje ar papildyti Maršrutą naujomis stotelėmis, keisti (didinti arba mažinti)</w:t>
            </w:r>
            <w:r>
              <w:rPr>
                <w:szCs w:val="24"/>
              </w:rPr>
              <w:t>.</w:t>
            </w:r>
          </w:p>
          <w:p w14:paraId="3F75F3CE" w14:textId="6505969D" w:rsidR="005A788C" w:rsidRPr="0085653D" w:rsidRDefault="005A788C" w:rsidP="005A788C">
            <w:pPr>
              <w:numPr>
                <w:ilvl w:val="2"/>
                <w:numId w:val="5"/>
              </w:numPr>
              <w:tabs>
                <w:tab w:val="clear" w:pos="1921"/>
                <w:tab w:val="num" w:pos="760"/>
              </w:tabs>
              <w:ind w:left="52" w:firstLine="0"/>
              <w:jc w:val="both"/>
              <w:rPr>
                <w:szCs w:val="24"/>
              </w:rPr>
            </w:pPr>
            <w:r w:rsidRPr="0085653D">
              <w:rPr>
                <w:szCs w:val="24"/>
              </w:rPr>
              <w:t xml:space="preserve">Užlaikyti iš Tiekėjo gautų Sąskaitų apmokėjimą Tiekėjui, kai siekiant įsitikinti pateiktų duomenų teisingumu atliekamas patikrinimas ir </w:t>
            </w:r>
            <w:r w:rsidRPr="0085653D">
              <w:rPr>
                <w:szCs w:val="24"/>
              </w:rPr>
              <w:lastRenderedPageBreak/>
              <w:t xml:space="preserve">paprašoma pateikti </w:t>
            </w:r>
            <w:r w:rsidRPr="0085653D">
              <w:rPr>
                <w:color w:val="000000"/>
                <w:szCs w:val="24"/>
              </w:rPr>
              <w:t>Sutarties</w:t>
            </w:r>
            <w:r w:rsidRPr="0085653D">
              <w:rPr>
                <w:szCs w:val="24"/>
              </w:rPr>
              <w:t xml:space="preserve"> Specialiųjų sąlygų 4.1.</w:t>
            </w:r>
            <w:r w:rsidR="00D164C3">
              <w:rPr>
                <w:szCs w:val="24"/>
              </w:rPr>
              <w:t>5</w:t>
            </w:r>
            <w:r w:rsidRPr="0085653D">
              <w:rPr>
                <w:szCs w:val="24"/>
              </w:rPr>
              <w:t xml:space="preserve">.5 papunktyje nurodytus dokumentus. Mokėjimas gali būti užlaikomas  ne ilgesniam kaip </w:t>
            </w:r>
            <w:r>
              <w:rPr>
                <w:szCs w:val="24"/>
              </w:rPr>
              <w:t>30 kalendorinių dienų l</w:t>
            </w:r>
            <w:r w:rsidRPr="0085653D">
              <w:rPr>
                <w:szCs w:val="24"/>
              </w:rPr>
              <w:t xml:space="preserve">aikotarpiui nuo </w:t>
            </w:r>
            <w:r w:rsidRPr="0085653D">
              <w:rPr>
                <w:color w:val="000000"/>
                <w:szCs w:val="24"/>
              </w:rPr>
              <w:t>Sutarties</w:t>
            </w:r>
            <w:r w:rsidRPr="0085653D">
              <w:rPr>
                <w:szCs w:val="24"/>
              </w:rPr>
              <w:t xml:space="preserve"> Specialiųjų sąlygų 4.1.</w:t>
            </w:r>
            <w:r w:rsidR="00D164C3">
              <w:rPr>
                <w:szCs w:val="24"/>
              </w:rPr>
              <w:t>5</w:t>
            </w:r>
            <w:r w:rsidRPr="0085653D">
              <w:rPr>
                <w:szCs w:val="24"/>
              </w:rPr>
              <w:t>.5 papunktyje nurodytų dokumentus gavimo dienos.</w:t>
            </w:r>
          </w:p>
          <w:p w14:paraId="2C62CF6D" w14:textId="2B1705D2" w:rsidR="005A788C" w:rsidRPr="005677CB" w:rsidRDefault="005A788C" w:rsidP="005A788C">
            <w:pPr>
              <w:jc w:val="both"/>
              <w:rPr>
                <w:kern w:val="2"/>
                <w:szCs w:val="24"/>
              </w:rPr>
            </w:pPr>
            <w:r w:rsidRPr="004103D4">
              <w:rPr>
                <w:szCs w:val="24"/>
              </w:rPr>
              <w:t>Taikyti Tiekėjui šioje Sutartyje numatytas netesybas.</w:t>
            </w:r>
          </w:p>
        </w:tc>
      </w:tr>
      <w:tr w:rsidR="005A788C" w14:paraId="4142BE6C" w14:textId="77777777" w:rsidTr="005A788C">
        <w:trPr>
          <w:trHeight w:val="300"/>
        </w:trPr>
        <w:tc>
          <w:tcPr>
            <w:tcW w:w="2090" w:type="dxa"/>
            <w:gridSpan w:val="2"/>
          </w:tcPr>
          <w:p w14:paraId="04CECEBF" w14:textId="0B68129C" w:rsidR="005A788C" w:rsidRDefault="005A788C" w:rsidP="005A788C">
            <w:pPr>
              <w:jc w:val="both"/>
              <w:rPr>
                <w:b/>
                <w:kern w:val="2"/>
                <w:szCs w:val="24"/>
              </w:rPr>
            </w:pPr>
            <w:r w:rsidRPr="004103D4">
              <w:rPr>
                <w:b/>
                <w:kern w:val="2"/>
                <w:szCs w:val="24"/>
              </w:rPr>
              <w:lastRenderedPageBreak/>
              <w:t>4.7 Tiekėjo teisės Sutarties vykdymo metu.</w:t>
            </w:r>
          </w:p>
        </w:tc>
        <w:tc>
          <w:tcPr>
            <w:tcW w:w="7445" w:type="dxa"/>
            <w:gridSpan w:val="2"/>
          </w:tcPr>
          <w:p w14:paraId="329EA232" w14:textId="77777777" w:rsidR="005A788C" w:rsidRPr="004103D4" w:rsidRDefault="005A788C" w:rsidP="005A788C">
            <w:pPr>
              <w:jc w:val="both"/>
              <w:rPr>
                <w:b/>
                <w:kern w:val="2"/>
                <w:szCs w:val="24"/>
              </w:rPr>
            </w:pPr>
            <w:r w:rsidRPr="004103D4">
              <w:rPr>
                <w:b/>
                <w:kern w:val="2"/>
                <w:szCs w:val="24"/>
              </w:rPr>
              <w:t>Tiekėjas turi teisę:</w:t>
            </w:r>
          </w:p>
          <w:p w14:paraId="0AC1227F" w14:textId="77777777" w:rsidR="005A788C" w:rsidRPr="004103D4" w:rsidRDefault="005A788C" w:rsidP="005A788C">
            <w:pPr>
              <w:jc w:val="both"/>
              <w:rPr>
                <w:szCs w:val="24"/>
              </w:rPr>
            </w:pPr>
            <w:r w:rsidRPr="004103D4">
              <w:rPr>
                <w:b/>
                <w:kern w:val="2"/>
                <w:szCs w:val="24"/>
              </w:rPr>
              <w:t>4.7.1.</w:t>
            </w:r>
            <w:r w:rsidRPr="004103D4">
              <w:rPr>
                <w:kern w:val="2"/>
                <w:szCs w:val="24"/>
              </w:rPr>
              <w:t xml:space="preserve"> Sutarties Specialių sąlygų 5.5 punkte nustatyta tvarka g</w:t>
            </w:r>
            <w:r w:rsidRPr="004103D4">
              <w:rPr>
                <w:szCs w:val="24"/>
              </w:rPr>
              <w:t>auti Techninė</w:t>
            </w:r>
            <w:r>
              <w:rPr>
                <w:szCs w:val="24"/>
              </w:rPr>
              <w:t>je</w:t>
            </w:r>
            <w:r w:rsidRPr="004103D4">
              <w:rPr>
                <w:szCs w:val="24"/>
              </w:rPr>
              <w:t xml:space="preserve"> specifikacijo</w:t>
            </w:r>
            <w:r>
              <w:rPr>
                <w:szCs w:val="24"/>
              </w:rPr>
              <w:t>je</w:t>
            </w:r>
            <w:r w:rsidRPr="004103D4">
              <w:rPr>
                <w:szCs w:val="24"/>
              </w:rPr>
              <w:t xml:space="preserve"> numatytą negautų pajamų atlyginimą (kompensacijas) ir Atlyginimą už tinkamai suteiktas Paslaugas.</w:t>
            </w:r>
          </w:p>
          <w:p w14:paraId="2E551CCF" w14:textId="77777777" w:rsidR="005A788C" w:rsidRPr="004103D4" w:rsidRDefault="005A788C" w:rsidP="005A788C">
            <w:pPr>
              <w:jc w:val="both"/>
              <w:rPr>
                <w:szCs w:val="24"/>
              </w:rPr>
            </w:pPr>
            <w:r w:rsidRPr="004103D4">
              <w:rPr>
                <w:b/>
                <w:szCs w:val="24"/>
              </w:rPr>
              <w:t>4.7.2.</w:t>
            </w:r>
            <w:r w:rsidRPr="004103D4">
              <w:rPr>
                <w:szCs w:val="24"/>
              </w:rPr>
              <w:t xml:space="preserve"> Laikinai nutraukti keleivių vežimą esant nepravažiuojamiems keliams bei sunkioms meteorologinėms sąlygoms arba įvykus stichinėms nelaimėms ir nedelsiant, kai tik atsiranda galimybė tai padaryti, informuoti apie tai Pirkėją.</w:t>
            </w:r>
          </w:p>
          <w:p w14:paraId="123EED4B" w14:textId="77777777" w:rsidR="005A788C" w:rsidRPr="004103D4" w:rsidRDefault="005A788C" w:rsidP="005A788C">
            <w:pPr>
              <w:jc w:val="both"/>
              <w:rPr>
                <w:szCs w:val="24"/>
              </w:rPr>
            </w:pPr>
            <w:r w:rsidRPr="004103D4">
              <w:rPr>
                <w:b/>
                <w:szCs w:val="24"/>
              </w:rPr>
              <w:t>4.7.3</w:t>
            </w:r>
            <w:r w:rsidRPr="004103D4">
              <w:rPr>
                <w:szCs w:val="24"/>
              </w:rPr>
              <w:t>. Gauti iš Pirkėjo informaciją apie planuojamą atlikti Maršruto pertvarkymą.</w:t>
            </w:r>
          </w:p>
          <w:p w14:paraId="132223A6" w14:textId="77777777" w:rsidR="005A788C" w:rsidRPr="004103D4" w:rsidRDefault="005A788C" w:rsidP="005A788C">
            <w:pPr>
              <w:jc w:val="both"/>
              <w:rPr>
                <w:szCs w:val="24"/>
              </w:rPr>
            </w:pPr>
            <w:r w:rsidRPr="004103D4">
              <w:rPr>
                <w:b/>
                <w:szCs w:val="24"/>
              </w:rPr>
              <w:t>4.7.4.</w:t>
            </w:r>
            <w:r w:rsidRPr="004103D4">
              <w:rPr>
                <w:szCs w:val="24"/>
              </w:rPr>
              <w:t xml:space="preserve"> Gauti iš Pirkėjo informaciją apie:</w:t>
            </w:r>
          </w:p>
          <w:p w14:paraId="1FBE6322" w14:textId="77777777" w:rsidR="005A788C" w:rsidRPr="004103D4" w:rsidRDefault="005A788C" w:rsidP="005A788C">
            <w:pPr>
              <w:jc w:val="both"/>
              <w:rPr>
                <w:szCs w:val="24"/>
              </w:rPr>
            </w:pPr>
            <w:r w:rsidRPr="004103D4">
              <w:rPr>
                <w:b/>
                <w:szCs w:val="24"/>
              </w:rPr>
              <w:t>4.7.4.1.</w:t>
            </w:r>
            <w:r w:rsidRPr="004103D4">
              <w:rPr>
                <w:szCs w:val="24"/>
              </w:rPr>
              <w:t xml:space="preserve"> Maršruto nutraukimą (panaikinimą) </w:t>
            </w:r>
            <w:r w:rsidRPr="004103D4">
              <w:rPr>
                <w:b/>
                <w:szCs w:val="24"/>
              </w:rPr>
              <w:t xml:space="preserve">ne vėliau kaip prieš </w:t>
            </w:r>
            <w:r>
              <w:rPr>
                <w:b/>
                <w:szCs w:val="24"/>
              </w:rPr>
              <w:t>30</w:t>
            </w:r>
            <w:r w:rsidRPr="004103D4">
              <w:rPr>
                <w:b/>
                <w:szCs w:val="24"/>
              </w:rPr>
              <w:t> kalendorinių dienų</w:t>
            </w:r>
            <w:r w:rsidRPr="004103D4">
              <w:rPr>
                <w:szCs w:val="24"/>
              </w:rPr>
              <w:t xml:space="preserve"> iki numatomos Maršruto panaikinimo dienos;</w:t>
            </w:r>
          </w:p>
          <w:p w14:paraId="65EDE24C" w14:textId="77777777" w:rsidR="005A788C" w:rsidRPr="004103D4" w:rsidRDefault="005A788C" w:rsidP="005A788C">
            <w:pPr>
              <w:jc w:val="both"/>
              <w:rPr>
                <w:szCs w:val="24"/>
              </w:rPr>
            </w:pPr>
            <w:r w:rsidRPr="004103D4">
              <w:rPr>
                <w:b/>
                <w:szCs w:val="24"/>
              </w:rPr>
              <w:t>4.7.4.2.</w:t>
            </w:r>
            <w:r w:rsidRPr="004103D4">
              <w:rPr>
                <w:szCs w:val="24"/>
              </w:rPr>
              <w:t xml:space="preserve"> priimtą sprendimą, kuriuo keičiamas nustatytas 1 km keleivių vežimo reguliariais reisais vietinio susisiekimo maršrutais tarifas </w:t>
            </w:r>
            <w:r w:rsidRPr="004103D4">
              <w:rPr>
                <w:b/>
                <w:szCs w:val="24"/>
              </w:rPr>
              <w:t>ne vėliau kaip prieš 7 kalendorines dienas</w:t>
            </w:r>
            <w:r w:rsidRPr="004103D4">
              <w:rPr>
                <w:szCs w:val="24"/>
              </w:rPr>
              <w:t xml:space="preserve"> iki naujo tarifo įsigaliojimo dienos;</w:t>
            </w:r>
          </w:p>
          <w:p w14:paraId="720F5A5E" w14:textId="77777777" w:rsidR="005A788C" w:rsidRPr="004103D4" w:rsidRDefault="005A788C" w:rsidP="005A788C">
            <w:pPr>
              <w:jc w:val="both"/>
              <w:rPr>
                <w:szCs w:val="24"/>
              </w:rPr>
            </w:pPr>
            <w:r w:rsidRPr="004103D4">
              <w:rPr>
                <w:b/>
                <w:szCs w:val="24"/>
              </w:rPr>
              <w:t xml:space="preserve">4.7.4.3. </w:t>
            </w:r>
            <w:r w:rsidRPr="004103D4">
              <w:rPr>
                <w:szCs w:val="24"/>
              </w:rPr>
              <w:t xml:space="preserve">priimtą sprendimą dėl Maršruto pertvarkymo </w:t>
            </w:r>
            <w:r w:rsidRPr="004103D4">
              <w:rPr>
                <w:b/>
                <w:szCs w:val="24"/>
              </w:rPr>
              <w:t>ne vėliau kaip prieš 7 kalendorines dienas</w:t>
            </w:r>
            <w:r w:rsidRPr="004103D4">
              <w:rPr>
                <w:szCs w:val="24"/>
              </w:rPr>
              <w:t xml:space="preserve"> iki numatomos Maršruto pertvarkymo dienos, išskyrus tuos atvejus, kai Pirkėjas negali informuoti Tiekėjo šiais terminais dėl svarbių priežasčių (pavyzdžiui Maršruto trasa ar Tvarkaraštis keičiamas dėl kelio remonto darbų ar kitų nuo Pirkėjo valios nepriklausančių priežasčių).</w:t>
            </w:r>
          </w:p>
          <w:p w14:paraId="0CDE251F" w14:textId="520AC368" w:rsidR="005A788C" w:rsidRPr="005677CB" w:rsidRDefault="005A788C" w:rsidP="005A788C">
            <w:pPr>
              <w:jc w:val="both"/>
              <w:rPr>
                <w:kern w:val="2"/>
                <w:szCs w:val="24"/>
              </w:rPr>
            </w:pPr>
            <w:r w:rsidRPr="004103D4">
              <w:rPr>
                <w:b/>
                <w:szCs w:val="24"/>
              </w:rPr>
              <w:t>4.7.5.</w:t>
            </w:r>
            <w:r w:rsidRPr="004103D4">
              <w:rPr>
                <w:szCs w:val="24"/>
              </w:rPr>
              <w:t xml:space="preserve"> Gauti iš Pirkėjo prašomą kiekį Maršruto Tvarkaraščių.</w:t>
            </w:r>
          </w:p>
        </w:tc>
      </w:tr>
      <w:tr w:rsidR="005A788C" w14:paraId="2CE7D2A9" w14:textId="77777777" w:rsidTr="440D6D87">
        <w:trPr>
          <w:trHeight w:val="300"/>
        </w:trPr>
        <w:tc>
          <w:tcPr>
            <w:tcW w:w="9535" w:type="dxa"/>
            <w:gridSpan w:val="4"/>
          </w:tcPr>
          <w:p w14:paraId="2DB5A781" w14:textId="77777777" w:rsidR="005A788C" w:rsidRDefault="005A788C" w:rsidP="005A788C">
            <w:pPr>
              <w:jc w:val="center"/>
              <w:rPr>
                <w:b/>
                <w:kern w:val="2"/>
                <w:szCs w:val="24"/>
              </w:rPr>
            </w:pPr>
            <w:r>
              <w:rPr>
                <w:b/>
                <w:kern w:val="2"/>
                <w:szCs w:val="24"/>
              </w:rPr>
              <w:t>5. SUTARTIES KAINA IR ATSISKAITYMO TVARKA</w:t>
            </w:r>
          </w:p>
        </w:tc>
      </w:tr>
      <w:tr w:rsidR="005A788C" w14:paraId="33922DE2" w14:textId="77777777" w:rsidTr="005A788C">
        <w:trPr>
          <w:trHeight w:val="300"/>
        </w:trPr>
        <w:tc>
          <w:tcPr>
            <w:tcW w:w="2090" w:type="dxa"/>
            <w:gridSpan w:val="2"/>
          </w:tcPr>
          <w:p w14:paraId="54896C38" w14:textId="77777777" w:rsidR="005A788C" w:rsidRDefault="005A788C" w:rsidP="005A788C">
            <w:pPr>
              <w:rPr>
                <w:b/>
                <w:kern w:val="2"/>
                <w:szCs w:val="24"/>
              </w:rPr>
            </w:pPr>
            <w:r>
              <w:rPr>
                <w:b/>
                <w:kern w:val="2"/>
                <w:szCs w:val="24"/>
              </w:rPr>
              <w:t>5.1. Sutarčiai taikomas kainos apskaičiavimo būdas</w:t>
            </w:r>
          </w:p>
        </w:tc>
        <w:tc>
          <w:tcPr>
            <w:tcW w:w="7445" w:type="dxa"/>
            <w:gridSpan w:val="2"/>
          </w:tcPr>
          <w:p w14:paraId="36D48EB3" w14:textId="77777777" w:rsidR="005A788C" w:rsidRDefault="005A788C" w:rsidP="005A788C">
            <w:pPr>
              <w:rPr>
                <w:kern w:val="2"/>
                <w:szCs w:val="24"/>
              </w:rPr>
            </w:pPr>
          </w:p>
          <w:p w14:paraId="13732A11" w14:textId="77777777" w:rsidR="005A788C" w:rsidRDefault="005A788C" w:rsidP="005A788C">
            <w:pPr>
              <w:rPr>
                <w:kern w:val="2"/>
                <w:szCs w:val="24"/>
              </w:rPr>
            </w:pPr>
            <w:r>
              <w:rPr>
                <w:kern w:val="2"/>
                <w:szCs w:val="24"/>
              </w:rPr>
              <w:t>Fiksuoto įkainio kainodara</w:t>
            </w:r>
          </w:p>
          <w:p w14:paraId="39C41CD0" w14:textId="45361875" w:rsidR="005A788C" w:rsidRDefault="005A788C" w:rsidP="005A788C">
            <w:pPr>
              <w:rPr>
                <w:color w:val="4472C4"/>
                <w:kern w:val="2"/>
                <w:szCs w:val="24"/>
              </w:rPr>
            </w:pPr>
          </w:p>
        </w:tc>
      </w:tr>
      <w:tr w:rsidR="005A788C" w14:paraId="73A010AA" w14:textId="77777777" w:rsidTr="005A788C">
        <w:trPr>
          <w:trHeight w:val="300"/>
        </w:trPr>
        <w:tc>
          <w:tcPr>
            <w:tcW w:w="2090" w:type="dxa"/>
            <w:gridSpan w:val="2"/>
          </w:tcPr>
          <w:p w14:paraId="569B1F5A" w14:textId="77777777" w:rsidR="005A788C" w:rsidRDefault="005A788C" w:rsidP="005A788C">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180E9A70" w14:textId="77777777" w:rsidR="005A788C" w:rsidRDefault="005A788C" w:rsidP="005A788C">
            <w:pPr>
              <w:rPr>
                <w:b/>
                <w:kern w:val="2"/>
                <w:szCs w:val="24"/>
              </w:rPr>
            </w:pPr>
          </w:p>
          <w:p w14:paraId="0347785C" w14:textId="77777777" w:rsidR="005A788C" w:rsidRDefault="005A788C" w:rsidP="005A788C">
            <w:pPr>
              <w:rPr>
                <w:b/>
                <w:kern w:val="2"/>
                <w:szCs w:val="24"/>
              </w:rPr>
            </w:pPr>
          </w:p>
          <w:p w14:paraId="67E10157" w14:textId="77777777" w:rsidR="005A788C" w:rsidRDefault="005A788C" w:rsidP="005A788C">
            <w:pPr>
              <w:rPr>
                <w:b/>
                <w:kern w:val="2"/>
                <w:szCs w:val="24"/>
              </w:rPr>
            </w:pPr>
          </w:p>
          <w:p w14:paraId="3DFD4EFC" w14:textId="77777777" w:rsidR="005A788C" w:rsidRDefault="005A788C" w:rsidP="005A788C">
            <w:pPr>
              <w:rPr>
                <w:b/>
                <w:kern w:val="2"/>
                <w:szCs w:val="24"/>
              </w:rPr>
            </w:pPr>
          </w:p>
          <w:p w14:paraId="39CBE500" w14:textId="77777777" w:rsidR="005A788C" w:rsidRDefault="005A788C" w:rsidP="005A788C">
            <w:pPr>
              <w:rPr>
                <w:b/>
                <w:kern w:val="2"/>
                <w:szCs w:val="24"/>
              </w:rPr>
            </w:pPr>
          </w:p>
          <w:p w14:paraId="5E1D0777" w14:textId="77777777" w:rsidR="005A788C" w:rsidRDefault="005A788C" w:rsidP="005A788C">
            <w:pPr>
              <w:rPr>
                <w:b/>
                <w:kern w:val="2"/>
                <w:szCs w:val="24"/>
              </w:rPr>
            </w:pPr>
          </w:p>
          <w:p w14:paraId="1AB45199" w14:textId="77777777" w:rsidR="005A788C" w:rsidRDefault="005A788C" w:rsidP="005A788C">
            <w:pPr>
              <w:rPr>
                <w:b/>
                <w:kern w:val="2"/>
                <w:szCs w:val="24"/>
              </w:rPr>
            </w:pPr>
          </w:p>
          <w:p w14:paraId="12AB2D9B" w14:textId="77777777" w:rsidR="005A788C" w:rsidRDefault="005A788C" w:rsidP="005A788C">
            <w:pPr>
              <w:rPr>
                <w:b/>
                <w:kern w:val="2"/>
                <w:szCs w:val="24"/>
              </w:rPr>
            </w:pPr>
          </w:p>
          <w:p w14:paraId="4C0150AD" w14:textId="77777777" w:rsidR="005A788C" w:rsidRDefault="005A788C" w:rsidP="005A788C">
            <w:pPr>
              <w:rPr>
                <w:b/>
                <w:kern w:val="2"/>
                <w:szCs w:val="24"/>
              </w:rPr>
            </w:pPr>
          </w:p>
          <w:p w14:paraId="6980CD9E" w14:textId="77777777" w:rsidR="005A788C" w:rsidRDefault="005A788C" w:rsidP="005A788C">
            <w:pPr>
              <w:rPr>
                <w:b/>
                <w:kern w:val="2"/>
                <w:szCs w:val="24"/>
              </w:rPr>
            </w:pPr>
          </w:p>
          <w:p w14:paraId="0D5D1F43" w14:textId="77777777" w:rsidR="005A788C" w:rsidRDefault="005A788C" w:rsidP="005A788C">
            <w:pPr>
              <w:rPr>
                <w:b/>
                <w:kern w:val="2"/>
                <w:szCs w:val="24"/>
              </w:rPr>
            </w:pPr>
          </w:p>
          <w:p w14:paraId="4885004A" w14:textId="77777777" w:rsidR="005A788C" w:rsidRDefault="005A788C" w:rsidP="005A788C">
            <w:pPr>
              <w:rPr>
                <w:b/>
                <w:kern w:val="2"/>
                <w:szCs w:val="24"/>
              </w:rPr>
            </w:pPr>
          </w:p>
          <w:p w14:paraId="31690481" w14:textId="77777777" w:rsidR="005A788C" w:rsidRDefault="005A788C" w:rsidP="005A788C">
            <w:pPr>
              <w:rPr>
                <w:b/>
                <w:kern w:val="2"/>
                <w:szCs w:val="24"/>
              </w:rPr>
            </w:pPr>
          </w:p>
          <w:p w14:paraId="24DE98BD" w14:textId="77777777" w:rsidR="005A788C" w:rsidRDefault="005A788C" w:rsidP="005A788C">
            <w:pPr>
              <w:rPr>
                <w:b/>
                <w:kern w:val="2"/>
                <w:szCs w:val="24"/>
              </w:rPr>
            </w:pPr>
          </w:p>
          <w:p w14:paraId="1CD7737B" w14:textId="77777777" w:rsidR="005A788C" w:rsidRDefault="005A788C" w:rsidP="005A788C">
            <w:pPr>
              <w:rPr>
                <w:b/>
                <w:kern w:val="2"/>
                <w:szCs w:val="24"/>
              </w:rPr>
            </w:pPr>
          </w:p>
        </w:tc>
        <w:tc>
          <w:tcPr>
            <w:tcW w:w="7445" w:type="dxa"/>
            <w:gridSpan w:val="2"/>
          </w:tcPr>
          <w:p w14:paraId="11437F48" w14:textId="77777777" w:rsidR="005A788C" w:rsidRPr="004103D4" w:rsidRDefault="005A788C" w:rsidP="005A788C">
            <w:pPr>
              <w:jc w:val="both"/>
              <w:rPr>
                <w:szCs w:val="24"/>
              </w:rPr>
            </w:pPr>
            <w:r w:rsidRPr="004103D4">
              <w:rPr>
                <w:b/>
                <w:bCs/>
                <w:kern w:val="2"/>
                <w:szCs w:val="24"/>
              </w:rPr>
              <w:lastRenderedPageBreak/>
              <w:t>5.2.1.Pradinė Sutarties vertė</w:t>
            </w:r>
            <w:r w:rsidRPr="004103D4">
              <w:rPr>
                <w:kern w:val="2"/>
                <w:szCs w:val="24"/>
              </w:rPr>
              <w:t xml:space="preserve"> yra </w:t>
            </w:r>
            <w:r w:rsidRPr="004103D4">
              <w:rPr>
                <w:color w:val="4472C4"/>
                <w:kern w:val="2"/>
                <w:szCs w:val="24"/>
              </w:rPr>
              <w:t>(nurodyti sumą skaičiais)</w:t>
            </w:r>
            <w:r w:rsidRPr="004103D4">
              <w:rPr>
                <w:kern w:val="2"/>
                <w:szCs w:val="24"/>
              </w:rPr>
              <w:t xml:space="preserve"> Eur </w:t>
            </w:r>
            <w:r w:rsidRPr="004103D4">
              <w:rPr>
                <w:color w:val="4472C4"/>
                <w:kern w:val="2"/>
                <w:szCs w:val="24"/>
              </w:rPr>
              <w:t>(nurodyti sumą žodžiais)</w:t>
            </w:r>
            <w:r w:rsidRPr="004103D4">
              <w:rPr>
                <w:kern w:val="2"/>
                <w:szCs w:val="24"/>
              </w:rPr>
              <w:t xml:space="preserve"> be PVM.</w:t>
            </w:r>
          </w:p>
          <w:p w14:paraId="6576A0A1" w14:textId="77777777" w:rsidR="005A788C" w:rsidRPr="004103D4" w:rsidRDefault="005A788C" w:rsidP="005A788C">
            <w:pPr>
              <w:jc w:val="both"/>
              <w:rPr>
                <w:szCs w:val="24"/>
              </w:rPr>
            </w:pPr>
            <w:r w:rsidRPr="004103D4">
              <w:rPr>
                <w:b/>
                <w:bCs/>
                <w:kern w:val="2"/>
                <w:szCs w:val="24"/>
              </w:rPr>
              <w:t>5.2.2. PVM</w:t>
            </w:r>
            <w:r w:rsidRPr="004103D4">
              <w:rPr>
                <w:kern w:val="2"/>
                <w:szCs w:val="24"/>
              </w:rPr>
              <w:t xml:space="preserve"> sudaro </w:t>
            </w:r>
            <w:r w:rsidRPr="004103D4">
              <w:rPr>
                <w:color w:val="4472C4"/>
                <w:kern w:val="2"/>
                <w:szCs w:val="24"/>
              </w:rPr>
              <w:t>(nurodyti sumą skaičiais)</w:t>
            </w:r>
            <w:r w:rsidRPr="004103D4">
              <w:rPr>
                <w:kern w:val="2"/>
                <w:szCs w:val="24"/>
              </w:rPr>
              <w:t xml:space="preserve"> Eur </w:t>
            </w:r>
            <w:r w:rsidRPr="004103D4">
              <w:rPr>
                <w:color w:val="4472C4"/>
                <w:kern w:val="2"/>
                <w:szCs w:val="24"/>
              </w:rPr>
              <w:t>(nurodyti sumą žodžiais)</w:t>
            </w:r>
            <w:r w:rsidRPr="004103D4">
              <w:rPr>
                <w:kern w:val="2"/>
                <w:szCs w:val="24"/>
              </w:rPr>
              <w:t>.</w:t>
            </w:r>
          </w:p>
          <w:p w14:paraId="12FD3887" w14:textId="77777777" w:rsidR="005A788C" w:rsidRPr="004103D4" w:rsidRDefault="005A788C" w:rsidP="005A788C">
            <w:pPr>
              <w:jc w:val="both"/>
              <w:rPr>
                <w:szCs w:val="24"/>
              </w:rPr>
            </w:pPr>
            <w:r w:rsidRPr="004103D4">
              <w:rPr>
                <w:b/>
                <w:bCs/>
                <w:kern w:val="2"/>
                <w:szCs w:val="24"/>
              </w:rPr>
              <w:t>5.2.3. Sutarties kaina</w:t>
            </w:r>
            <w:r w:rsidRPr="004103D4">
              <w:rPr>
                <w:kern w:val="2"/>
                <w:szCs w:val="24"/>
              </w:rPr>
              <w:t xml:space="preserve"> yra </w:t>
            </w:r>
            <w:r w:rsidRPr="004103D4">
              <w:rPr>
                <w:color w:val="4472C4"/>
                <w:kern w:val="2"/>
                <w:szCs w:val="24"/>
              </w:rPr>
              <w:t>(nurodyti sumą skaičiais)</w:t>
            </w:r>
            <w:r w:rsidRPr="004103D4">
              <w:rPr>
                <w:kern w:val="2"/>
                <w:szCs w:val="24"/>
              </w:rPr>
              <w:t xml:space="preserve"> Eur </w:t>
            </w:r>
            <w:r w:rsidRPr="004103D4">
              <w:rPr>
                <w:color w:val="4472C4"/>
                <w:kern w:val="2"/>
                <w:szCs w:val="24"/>
              </w:rPr>
              <w:t>(nurodyti sumą žodžiais)</w:t>
            </w:r>
            <w:r w:rsidRPr="004103D4">
              <w:rPr>
                <w:kern w:val="2"/>
                <w:szCs w:val="24"/>
              </w:rPr>
              <w:t xml:space="preserve"> su PVM.</w:t>
            </w:r>
          </w:p>
          <w:p w14:paraId="176E4612" w14:textId="77777777" w:rsidR="005A788C" w:rsidRPr="004103D4" w:rsidRDefault="005A788C" w:rsidP="005A788C">
            <w:pPr>
              <w:jc w:val="both"/>
              <w:rPr>
                <w:color w:val="000000"/>
                <w:kern w:val="2"/>
                <w:szCs w:val="24"/>
              </w:rPr>
            </w:pPr>
            <w:r w:rsidRPr="004103D4">
              <w:rPr>
                <w:b/>
                <w:bCs/>
                <w:color w:val="000000"/>
                <w:kern w:val="2"/>
                <w:szCs w:val="24"/>
              </w:rPr>
              <w:t>5.2.3.</w:t>
            </w:r>
            <w:r w:rsidRPr="004103D4">
              <w:rPr>
                <w:color w:val="000000"/>
                <w:kern w:val="2"/>
                <w:szCs w:val="24"/>
              </w:rPr>
              <w:t xml:space="preserve"> Šioje Sutartyje Pradinė Sutarties vertė yra apskaičiuojama sudauginus Maksimalų </w:t>
            </w:r>
            <w:r w:rsidRPr="004103D4">
              <w:rPr>
                <w:color w:val="000000"/>
                <w:szCs w:val="24"/>
              </w:rPr>
              <w:t>Paslaugų</w:t>
            </w:r>
            <w:r w:rsidRPr="004103D4">
              <w:rPr>
                <w:color w:val="000000"/>
                <w:kern w:val="2"/>
                <w:szCs w:val="24"/>
              </w:rPr>
              <w:t xml:space="preserve"> kiekį (</w:t>
            </w:r>
            <w:r>
              <w:rPr>
                <w:color w:val="000000"/>
                <w:kern w:val="2"/>
                <w:szCs w:val="24"/>
              </w:rPr>
              <w:t>3803040</w:t>
            </w:r>
            <w:r w:rsidRPr="004103D4">
              <w:rPr>
                <w:color w:val="000000"/>
                <w:kern w:val="2"/>
                <w:szCs w:val="24"/>
              </w:rPr>
              <w:t xml:space="preserve"> km) iš Sutarties Specialiųjų sąlygų 5.2.4. papunktyje nurodyto Paslaugos įkainio be PVM, </w:t>
            </w:r>
            <w:r w:rsidRPr="004103D4">
              <w:rPr>
                <w:kern w:val="2"/>
                <w:szCs w:val="24"/>
              </w:rPr>
              <w:t xml:space="preserve">o Sutarties kaina apskaičiuojama prie Pradinės Sutarties vertės, nurodytos Sutarties Specialiųjų sąlygų  5.2.1. papunktyje, pridėjus PVM, nurodytą Sutarties Specialiųjų sąlygų  5.2.2. papunktyje. </w:t>
            </w:r>
          </w:p>
          <w:p w14:paraId="7C82EEC3" w14:textId="77777777" w:rsidR="005A788C" w:rsidRPr="004103D4" w:rsidRDefault="005A788C" w:rsidP="005A788C">
            <w:pPr>
              <w:jc w:val="both"/>
              <w:rPr>
                <w:color w:val="000000"/>
                <w:kern w:val="2"/>
                <w:szCs w:val="24"/>
              </w:rPr>
            </w:pPr>
            <w:r w:rsidRPr="004103D4">
              <w:rPr>
                <w:b/>
                <w:bCs/>
                <w:color w:val="000000"/>
                <w:kern w:val="2"/>
                <w:szCs w:val="24"/>
              </w:rPr>
              <w:t>5.2.4.</w:t>
            </w:r>
            <w:r w:rsidRPr="004103D4">
              <w:rPr>
                <w:color w:val="000000"/>
                <w:kern w:val="2"/>
                <w:szCs w:val="24"/>
              </w:rPr>
              <w:t xml:space="preserve"> </w:t>
            </w:r>
            <w:r w:rsidRPr="004103D4">
              <w:rPr>
                <w:b/>
                <w:bCs/>
                <w:color w:val="000000"/>
                <w:kern w:val="2"/>
                <w:szCs w:val="24"/>
              </w:rPr>
              <w:t xml:space="preserve">Paslaugos įkainis </w:t>
            </w:r>
            <w:r w:rsidRPr="004103D4">
              <w:rPr>
                <w:color w:val="000000"/>
                <w:kern w:val="2"/>
                <w:szCs w:val="24"/>
              </w:rPr>
              <w:t xml:space="preserve">(Tiekėjo </w:t>
            </w:r>
            <w:r>
              <w:rPr>
                <w:color w:val="000000"/>
                <w:kern w:val="2"/>
                <w:szCs w:val="24"/>
              </w:rPr>
              <w:t>P</w:t>
            </w:r>
            <w:r w:rsidRPr="004103D4">
              <w:rPr>
                <w:color w:val="000000"/>
                <w:kern w:val="2"/>
                <w:szCs w:val="24"/>
              </w:rPr>
              <w:t xml:space="preserve">asiūlyme nurodytas arba Sutarties Specialiųjų sąlygų nustatyta tvarka peržiūrėtas ir pakeistas įkainis) </w:t>
            </w:r>
            <w:r w:rsidRPr="004103D4">
              <w:rPr>
                <w:bCs/>
                <w:color w:val="000000"/>
                <w:kern w:val="2"/>
                <w:szCs w:val="24"/>
              </w:rPr>
              <w:t>yra</w:t>
            </w:r>
            <w:r w:rsidRPr="004103D4">
              <w:rPr>
                <w:b/>
                <w:color w:val="000000"/>
                <w:kern w:val="2"/>
                <w:szCs w:val="24"/>
              </w:rPr>
              <w:t xml:space="preserve"> </w:t>
            </w:r>
            <w:r w:rsidRPr="004103D4">
              <w:rPr>
                <w:b/>
                <w:color w:val="4472C4"/>
                <w:kern w:val="2"/>
                <w:szCs w:val="24"/>
              </w:rPr>
              <w:t>(</w:t>
            </w:r>
            <w:r w:rsidRPr="004103D4">
              <w:rPr>
                <w:bCs/>
                <w:color w:val="4472C4"/>
                <w:kern w:val="2"/>
                <w:szCs w:val="24"/>
              </w:rPr>
              <w:t>nurodyti sumą skaičiais)</w:t>
            </w:r>
            <w:r w:rsidRPr="004103D4">
              <w:rPr>
                <w:b/>
                <w:kern w:val="2"/>
                <w:szCs w:val="24"/>
              </w:rPr>
              <w:t xml:space="preserve"> Eur </w:t>
            </w:r>
            <w:r w:rsidRPr="004103D4">
              <w:rPr>
                <w:color w:val="4472C4"/>
                <w:kern w:val="2"/>
                <w:szCs w:val="24"/>
              </w:rPr>
              <w:t xml:space="preserve">(nurodyti sumą žodžiais) </w:t>
            </w:r>
            <w:r w:rsidRPr="004103D4">
              <w:rPr>
                <w:b/>
                <w:bCs/>
                <w:kern w:val="2"/>
                <w:szCs w:val="24"/>
              </w:rPr>
              <w:t>be PVM</w:t>
            </w:r>
            <w:r w:rsidRPr="004103D4">
              <w:rPr>
                <w:b/>
                <w:color w:val="000000"/>
                <w:kern w:val="2"/>
                <w:szCs w:val="24"/>
              </w:rPr>
              <w:t>.</w:t>
            </w:r>
          </w:p>
          <w:p w14:paraId="460EA0F5" w14:textId="77777777" w:rsidR="005A788C" w:rsidRPr="004103D4" w:rsidRDefault="005A788C" w:rsidP="005A788C">
            <w:pPr>
              <w:jc w:val="both"/>
              <w:rPr>
                <w:color w:val="000000"/>
                <w:kern w:val="2"/>
                <w:szCs w:val="24"/>
              </w:rPr>
            </w:pPr>
            <w:r w:rsidRPr="004103D4">
              <w:rPr>
                <w:b/>
                <w:bCs/>
                <w:color w:val="000000"/>
                <w:kern w:val="2"/>
                <w:szCs w:val="24"/>
              </w:rPr>
              <w:lastRenderedPageBreak/>
              <w:t>5.2.5.</w:t>
            </w:r>
            <w:r w:rsidRPr="004103D4">
              <w:rPr>
                <w:color w:val="000000"/>
                <w:kern w:val="2"/>
                <w:szCs w:val="24"/>
              </w:rPr>
              <w:t xml:space="preserve"> Pirkėjas perka P</w:t>
            </w:r>
            <w:r w:rsidRPr="004103D4">
              <w:rPr>
                <w:color w:val="000000"/>
                <w:szCs w:val="24"/>
              </w:rPr>
              <w:t>aslaugas</w:t>
            </w:r>
            <w:r w:rsidRPr="004103D4">
              <w:rPr>
                <w:color w:val="000000"/>
                <w:kern w:val="2"/>
                <w:szCs w:val="24"/>
              </w:rPr>
              <w:t xml:space="preserve"> pagal poreikį Sutartyje</w:t>
            </w:r>
            <w:r w:rsidRPr="004103D4">
              <w:rPr>
                <w:kern w:val="2"/>
                <w:szCs w:val="24"/>
              </w:rPr>
              <w:t xml:space="preserve"> </w:t>
            </w:r>
            <w:r w:rsidRPr="004103D4">
              <w:rPr>
                <w:color w:val="000000"/>
                <w:kern w:val="2"/>
                <w:szCs w:val="24"/>
              </w:rPr>
              <w:t>nurodytais įkainiais, neviršydamas Sutartyje nurodyto Maksimalaus Pasl</w:t>
            </w:r>
            <w:r w:rsidRPr="004103D4">
              <w:rPr>
                <w:color w:val="000000"/>
                <w:szCs w:val="24"/>
              </w:rPr>
              <w:t xml:space="preserve">augų </w:t>
            </w:r>
            <w:r w:rsidRPr="004103D4">
              <w:rPr>
                <w:color w:val="000000"/>
                <w:kern w:val="2"/>
                <w:szCs w:val="24"/>
              </w:rPr>
              <w:t>kiekio ir bendros Sutarties kainos.</w:t>
            </w:r>
          </w:p>
          <w:p w14:paraId="52AA8AEA" w14:textId="6CF61CFC" w:rsidR="00DC490A" w:rsidRDefault="005A788C" w:rsidP="00DC490A">
            <w:pPr>
              <w:rPr>
                <w:color w:val="000000"/>
                <w:kern w:val="2"/>
                <w:szCs w:val="24"/>
              </w:rPr>
            </w:pPr>
            <w:r w:rsidRPr="004103D4">
              <w:rPr>
                <w:b/>
                <w:bCs/>
                <w:kern w:val="2"/>
                <w:szCs w:val="24"/>
              </w:rPr>
              <w:t>5.2.6.</w:t>
            </w:r>
            <w:r w:rsidRPr="004103D4">
              <w:rPr>
                <w:kern w:val="2"/>
                <w:szCs w:val="24"/>
              </w:rPr>
              <w:t xml:space="preserve"> Pirkėjas neįsipareigoja išpirkti Maksimalaus</w:t>
            </w:r>
            <w:r w:rsidRPr="004103D4">
              <w:rPr>
                <w:szCs w:val="24"/>
              </w:rPr>
              <w:t xml:space="preserve"> Paslaugų</w:t>
            </w:r>
            <w:r w:rsidRPr="004103D4">
              <w:rPr>
                <w:kern w:val="2"/>
                <w:szCs w:val="24"/>
              </w:rPr>
              <w:t xml:space="preserve"> kiekio ar bet kokios jo dalies.</w:t>
            </w:r>
          </w:p>
        </w:tc>
      </w:tr>
      <w:tr w:rsidR="005A788C" w14:paraId="5A84AF7D" w14:textId="77777777" w:rsidTr="005A788C">
        <w:trPr>
          <w:trHeight w:val="300"/>
        </w:trPr>
        <w:tc>
          <w:tcPr>
            <w:tcW w:w="2090" w:type="dxa"/>
            <w:gridSpan w:val="2"/>
          </w:tcPr>
          <w:p w14:paraId="663B67E3" w14:textId="77777777" w:rsidR="005A788C" w:rsidRDefault="005A788C" w:rsidP="005A788C">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100D51ED" w14:textId="77777777" w:rsidR="005A788C" w:rsidRDefault="005A788C" w:rsidP="005A788C">
            <w:pPr>
              <w:rPr>
                <w:b/>
                <w:kern w:val="2"/>
                <w:szCs w:val="24"/>
              </w:rPr>
            </w:pPr>
          </w:p>
          <w:p w14:paraId="6A0C9822" w14:textId="77777777" w:rsidR="005A788C" w:rsidRDefault="005A788C" w:rsidP="005A788C">
            <w:pPr>
              <w:rPr>
                <w:kern w:val="2"/>
                <w:szCs w:val="24"/>
              </w:rPr>
            </w:pPr>
          </w:p>
        </w:tc>
        <w:tc>
          <w:tcPr>
            <w:tcW w:w="7445" w:type="dxa"/>
            <w:gridSpan w:val="2"/>
          </w:tcPr>
          <w:p w14:paraId="37D1990E" w14:textId="77777777" w:rsidR="005A788C" w:rsidRPr="004103D4" w:rsidRDefault="005A788C" w:rsidP="005A788C">
            <w:pPr>
              <w:jc w:val="both"/>
              <w:rPr>
                <w:szCs w:val="24"/>
              </w:rPr>
            </w:pPr>
            <w:r w:rsidRPr="004103D4">
              <w:rPr>
                <w:kern w:val="2"/>
                <w:szCs w:val="24"/>
              </w:rPr>
              <w:t>Sutarties kaina / Paslaugos įkainis</w:t>
            </w:r>
            <w:r w:rsidRPr="004103D4">
              <w:rPr>
                <w:color w:val="FF0000"/>
                <w:kern w:val="2"/>
                <w:szCs w:val="24"/>
              </w:rPr>
              <w:t xml:space="preserve"> </w:t>
            </w:r>
            <w:r w:rsidRPr="004103D4">
              <w:rPr>
                <w:kern w:val="2"/>
                <w:szCs w:val="24"/>
              </w:rPr>
              <w:t>bus perskaičiuojami:</w:t>
            </w:r>
          </w:p>
          <w:p w14:paraId="7EE97424" w14:textId="77777777" w:rsidR="005A788C" w:rsidRPr="004103D4" w:rsidRDefault="005A788C" w:rsidP="005A788C">
            <w:pPr>
              <w:jc w:val="both"/>
              <w:rPr>
                <w:kern w:val="2"/>
                <w:szCs w:val="24"/>
              </w:rPr>
            </w:pPr>
            <w:r w:rsidRPr="004103D4">
              <w:rPr>
                <w:b/>
                <w:bCs/>
                <w:kern w:val="2"/>
                <w:szCs w:val="24"/>
              </w:rPr>
              <w:t>5.3.1.</w:t>
            </w:r>
            <w:r w:rsidRPr="004103D4">
              <w:rPr>
                <w:kern w:val="2"/>
                <w:szCs w:val="24"/>
              </w:rPr>
              <w:t xml:space="preserve"> dėl PVM tarifo pasikeitimo;</w:t>
            </w:r>
          </w:p>
          <w:p w14:paraId="10139696" w14:textId="5D1982E9" w:rsidR="005A788C" w:rsidRDefault="005A788C" w:rsidP="005A788C">
            <w:pPr>
              <w:jc w:val="both"/>
              <w:rPr>
                <w:color w:val="FF0000"/>
                <w:kern w:val="2"/>
                <w:szCs w:val="24"/>
              </w:rPr>
            </w:pPr>
            <w:r w:rsidRPr="004103D4">
              <w:rPr>
                <w:b/>
                <w:bCs/>
                <w:kern w:val="2"/>
                <w:szCs w:val="24"/>
              </w:rPr>
              <w:t>5.3.2.</w:t>
            </w:r>
            <w:r w:rsidRPr="004103D4">
              <w:rPr>
                <w:kern w:val="2"/>
                <w:szCs w:val="24"/>
              </w:rPr>
              <w:t xml:space="preserve"> dėl kainų lygio pokyčio.</w:t>
            </w:r>
          </w:p>
        </w:tc>
      </w:tr>
      <w:tr w:rsidR="005A788C" w14:paraId="5204171D" w14:textId="77777777" w:rsidTr="005A788C">
        <w:trPr>
          <w:trHeight w:val="300"/>
        </w:trPr>
        <w:tc>
          <w:tcPr>
            <w:tcW w:w="2090" w:type="dxa"/>
            <w:gridSpan w:val="2"/>
          </w:tcPr>
          <w:p w14:paraId="2F4D34B0" w14:textId="77777777" w:rsidR="005A788C" w:rsidRDefault="005A788C" w:rsidP="005A788C">
            <w:pPr>
              <w:rPr>
                <w:b/>
                <w:kern w:val="2"/>
                <w:szCs w:val="24"/>
              </w:rPr>
            </w:pPr>
            <w:r>
              <w:rPr>
                <w:b/>
                <w:kern w:val="2"/>
                <w:szCs w:val="24"/>
              </w:rPr>
              <w:t>5.3.1. Sutarties kainos / įkainių peržiūra dėl PVM tarifo pasikeitimo</w:t>
            </w:r>
          </w:p>
        </w:tc>
        <w:tc>
          <w:tcPr>
            <w:tcW w:w="7445" w:type="dxa"/>
            <w:gridSpan w:val="2"/>
          </w:tcPr>
          <w:p w14:paraId="432A2ACA" w14:textId="77777777" w:rsidR="005A788C" w:rsidRPr="004103D4" w:rsidRDefault="005A788C" w:rsidP="005A788C">
            <w:pPr>
              <w:jc w:val="both"/>
              <w:rPr>
                <w:szCs w:val="24"/>
              </w:rPr>
            </w:pPr>
            <w:r w:rsidRPr="004103D4">
              <w:rPr>
                <w:kern w:val="2"/>
                <w:szCs w:val="24"/>
              </w:rPr>
              <w:t>Jeigu Sutarties vykdymo metu pasikeičia PVM mokėjimą reglamentuojantys teisės aktai, darantys tiesioginę įtaką Tiekėjo t</w:t>
            </w:r>
            <w:r w:rsidRPr="004103D4">
              <w:rPr>
                <w:szCs w:val="24"/>
              </w:rPr>
              <w:t>ei</w:t>
            </w:r>
            <w:r w:rsidRPr="004103D4">
              <w:rPr>
                <w:kern w:val="2"/>
                <w:szCs w:val="24"/>
              </w:rPr>
              <w:t>kiamų P</w:t>
            </w:r>
            <w:r w:rsidRPr="004103D4">
              <w:rPr>
                <w:szCs w:val="24"/>
              </w:rPr>
              <w:t>aslaugų</w:t>
            </w:r>
            <w:r w:rsidRPr="004103D4">
              <w:rPr>
                <w:kern w:val="2"/>
                <w:szCs w:val="24"/>
              </w:rPr>
              <w:t xml:space="preserve"> Sutartyje nurodytai kainai / įkainiams, Sutarties kaina perskaičiuojama nekeičiant Pradinės Sutarties vertės ir Paslaugos įkainio be PVM.</w:t>
            </w:r>
          </w:p>
          <w:p w14:paraId="43B8620C" w14:textId="77777777" w:rsidR="005A788C" w:rsidRPr="004103D4" w:rsidRDefault="005A788C" w:rsidP="005A788C">
            <w:pPr>
              <w:jc w:val="both"/>
              <w:rPr>
                <w:kern w:val="2"/>
                <w:szCs w:val="24"/>
              </w:rPr>
            </w:pPr>
          </w:p>
          <w:p w14:paraId="16DA5BE5" w14:textId="139637F6" w:rsidR="005A788C" w:rsidRDefault="005A788C" w:rsidP="005A788C">
            <w:pPr>
              <w:jc w:val="both"/>
              <w:rPr>
                <w:szCs w:val="24"/>
              </w:rPr>
            </w:pPr>
            <w:r w:rsidRPr="004103D4">
              <w:rPr>
                <w:kern w:val="2"/>
                <w:szCs w:val="24"/>
              </w:rPr>
              <w:t>Perskaičiuota Sutarties kaina / įkainiai įforminama (-i) Susitarimu ir turi būti taikoma (-i) nuo naujo PVM įvedimo datos (nepriklausomai nuo to, kada pasirašytas Susitarimas).</w:t>
            </w:r>
          </w:p>
        </w:tc>
      </w:tr>
      <w:tr w:rsidR="005A788C" w14:paraId="4157108E" w14:textId="77777777" w:rsidTr="005A788C">
        <w:trPr>
          <w:trHeight w:val="300"/>
        </w:trPr>
        <w:tc>
          <w:tcPr>
            <w:tcW w:w="2090" w:type="dxa"/>
            <w:gridSpan w:val="2"/>
          </w:tcPr>
          <w:p w14:paraId="6E9F290F" w14:textId="77777777" w:rsidR="005A788C" w:rsidRDefault="005A788C" w:rsidP="005A788C">
            <w:pPr>
              <w:rPr>
                <w:bCs/>
                <w:kern w:val="2"/>
                <w:szCs w:val="24"/>
              </w:rPr>
            </w:pPr>
            <w:r>
              <w:rPr>
                <w:b/>
                <w:kern w:val="2"/>
                <w:szCs w:val="24"/>
              </w:rPr>
              <w:t>5.3.3. Sutarties kainos / įkainių peržiūra dėl kainų lygio pokyčio</w:t>
            </w:r>
          </w:p>
          <w:p w14:paraId="6AF70F38" w14:textId="77777777" w:rsidR="005A788C" w:rsidRDefault="005A788C" w:rsidP="005A788C">
            <w:pPr>
              <w:rPr>
                <w:kern w:val="2"/>
                <w:szCs w:val="24"/>
              </w:rPr>
            </w:pPr>
          </w:p>
          <w:p w14:paraId="230FD167" w14:textId="26FE1BF2" w:rsidR="005A788C" w:rsidRDefault="005A788C" w:rsidP="005A788C">
            <w:pPr>
              <w:rPr>
                <w:b/>
                <w:kern w:val="2"/>
                <w:szCs w:val="24"/>
              </w:rPr>
            </w:pPr>
          </w:p>
        </w:tc>
        <w:tc>
          <w:tcPr>
            <w:tcW w:w="7445" w:type="dxa"/>
            <w:gridSpan w:val="2"/>
          </w:tcPr>
          <w:p w14:paraId="7880D446" w14:textId="77777777" w:rsidR="005A788C" w:rsidRDefault="005A788C" w:rsidP="005A788C">
            <w:pPr>
              <w:jc w:val="both"/>
              <w:rPr>
                <w:color w:val="000000"/>
                <w:szCs w:val="24"/>
              </w:rPr>
            </w:pPr>
            <w:r w:rsidRPr="002915FA">
              <w:rPr>
                <w:b/>
                <w:bCs/>
                <w:color w:val="000000"/>
                <w:szCs w:val="24"/>
              </w:rPr>
              <w:t>5.3.2.1.</w:t>
            </w:r>
            <w:r>
              <w:rPr>
                <w:color w:val="000000"/>
                <w:szCs w:val="24"/>
              </w:rPr>
              <w:t xml:space="preserve"> Bet</w:t>
            </w:r>
            <w:r>
              <w:rPr>
                <w:szCs w:val="24"/>
              </w:rPr>
              <w:t xml:space="preserve"> kuri Sutarties Šalis Sutarties galiojimo metu turi teisę inicijuoti Paslaugų </w:t>
            </w:r>
            <w:r w:rsidRPr="00517C50">
              <w:rPr>
                <w:color w:val="000000" w:themeColor="text1"/>
                <w:szCs w:val="24"/>
              </w:rPr>
              <w:t xml:space="preserve">įkainių </w:t>
            </w:r>
            <w:r>
              <w:rPr>
                <w:szCs w:val="24"/>
              </w:rPr>
              <w:t xml:space="preserve">peržiūrą (keitimą). </w:t>
            </w:r>
            <w:r w:rsidRPr="00F527F2">
              <w:rPr>
                <w:color w:val="000000"/>
                <w:szCs w:val="24"/>
              </w:rPr>
              <w:t>Paslaugų įkainiai Sutarties galiojimo laikotarpiu gali būti peržiūrimi ne dažniau nei kas 12 (dvylika) mėnesių dėl darbo užmokesčio, elektros (kaip kuro) ir vartotojų kainų indekso pokyčio.</w:t>
            </w:r>
          </w:p>
          <w:p w14:paraId="55D1AAFE" w14:textId="77777777" w:rsidR="005A788C" w:rsidRDefault="005A788C" w:rsidP="005A788C">
            <w:pPr>
              <w:jc w:val="both"/>
              <w:rPr>
                <w:szCs w:val="24"/>
              </w:rPr>
            </w:pPr>
            <w:r w:rsidRPr="002915FA">
              <w:rPr>
                <w:b/>
                <w:bCs/>
                <w:szCs w:val="24"/>
              </w:rPr>
              <w:t>5.3.2.2.</w:t>
            </w:r>
            <w:r>
              <w:rPr>
                <w:szCs w:val="24"/>
              </w:rPr>
              <w:t xml:space="preserve"> Paslaugų įkainių peržiūra (keitimas) inicijuojama </w:t>
            </w:r>
            <w:r w:rsidRPr="00E371C8">
              <w:rPr>
                <w:szCs w:val="24"/>
              </w:rPr>
              <w:t>suinteresuota</w:t>
            </w:r>
            <w:r>
              <w:rPr>
                <w:szCs w:val="24"/>
              </w:rPr>
              <w:t>i</w:t>
            </w:r>
            <w:r w:rsidRPr="00E371C8">
              <w:rPr>
                <w:szCs w:val="24"/>
              </w:rPr>
              <w:t xml:space="preserve"> Šali</w:t>
            </w:r>
            <w:r>
              <w:rPr>
                <w:szCs w:val="24"/>
              </w:rPr>
              <w:t>ai</w:t>
            </w:r>
            <w:r w:rsidRPr="00E371C8">
              <w:rPr>
                <w:szCs w:val="24"/>
              </w:rPr>
              <w:t xml:space="preserve"> kreipia</w:t>
            </w:r>
            <w:r>
              <w:rPr>
                <w:szCs w:val="24"/>
              </w:rPr>
              <w:t>ntis raštu</w:t>
            </w:r>
            <w:r w:rsidRPr="00E371C8">
              <w:rPr>
                <w:szCs w:val="24"/>
              </w:rPr>
              <w:t xml:space="preserve"> į kitą Šalį dėl </w:t>
            </w:r>
            <w:r>
              <w:rPr>
                <w:szCs w:val="24"/>
              </w:rPr>
              <w:t>Paslaugų</w:t>
            </w:r>
            <w:r w:rsidRPr="00E371C8">
              <w:rPr>
                <w:szCs w:val="24"/>
              </w:rPr>
              <w:t xml:space="preserve"> įkainio perskaičiavimo</w:t>
            </w:r>
            <w:r>
              <w:rPr>
                <w:szCs w:val="24"/>
              </w:rPr>
              <w:t>. Kartu su kreipimusi turi būti</w:t>
            </w:r>
            <w:r w:rsidRPr="00E371C8">
              <w:rPr>
                <w:szCs w:val="24"/>
              </w:rPr>
              <w:t xml:space="preserve"> pateik</w:t>
            </w:r>
            <w:r>
              <w:rPr>
                <w:szCs w:val="24"/>
              </w:rPr>
              <w:t>i</w:t>
            </w:r>
            <w:r w:rsidRPr="00E371C8">
              <w:rPr>
                <w:szCs w:val="24"/>
              </w:rPr>
              <w:t>am</w:t>
            </w:r>
            <w:r>
              <w:rPr>
                <w:szCs w:val="24"/>
              </w:rPr>
              <w:t>i įrodymai dėl pagrindų perskaičiuoti Paslaugų įkainį egzistavimo</w:t>
            </w:r>
            <w:r w:rsidRPr="00E371C8">
              <w:rPr>
                <w:szCs w:val="24"/>
              </w:rPr>
              <w:t>. Susitarimas padidinti/sumažinti Sutarties įkainį įsigalioja sudarius jį raštu ir abiem Sutarties Šalims jį pasirašius.</w:t>
            </w:r>
          </w:p>
          <w:p w14:paraId="0F8079C0" w14:textId="77777777" w:rsidR="005A788C" w:rsidRDefault="005A788C" w:rsidP="005A788C">
            <w:pPr>
              <w:jc w:val="both"/>
              <w:rPr>
                <w:szCs w:val="24"/>
              </w:rPr>
            </w:pPr>
            <w:r w:rsidRPr="002915FA">
              <w:rPr>
                <w:b/>
                <w:bCs/>
                <w:szCs w:val="24"/>
              </w:rPr>
              <w:t>5.3.2.3.</w:t>
            </w:r>
            <w:r>
              <w:rPr>
                <w:szCs w:val="24"/>
              </w:rPr>
              <w:t xml:space="preserve"> P</w:t>
            </w:r>
            <w:r w:rsidRPr="00AF646D">
              <w:rPr>
                <w:szCs w:val="24"/>
              </w:rPr>
              <w:t>aslaugų įkainiai yra perskaičiuojami dėl:</w:t>
            </w:r>
          </w:p>
          <w:p w14:paraId="6CC67EF3" w14:textId="77777777" w:rsidR="005A788C" w:rsidRDefault="005A788C" w:rsidP="005A788C">
            <w:pPr>
              <w:jc w:val="both"/>
            </w:pPr>
            <w:r w:rsidRPr="002915FA">
              <w:rPr>
                <w:b/>
                <w:bCs/>
              </w:rPr>
              <w:t>5.3.2.3.1.</w:t>
            </w:r>
            <w:r>
              <w:t xml:space="preserve"> </w:t>
            </w:r>
            <w:r w:rsidRPr="00305F6A">
              <w:rPr>
                <w:i/>
                <w:iCs/>
              </w:rPr>
              <w:t xml:space="preserve">Kuro </w:t>
            </w:r>
            <w:r>
              <w:rPr>
                <w:i/>
                <w:iCs/>
              </w:rPr>
              <w:t xml:space="preserve">(elektros) </w:t>
            </w:r>
            <w:r w:rsidRPr="00305F6A">
              <w:rPr>
                <w:i/>
                <w:iCs/>
              </w:rPr>
              <w:t>kainos pokyčio</w:t>
            </w:r>
            <w:r>
              <w:t xml:space="preserve">. </w:t>
            </w:r>
            <w:r w:rsidRPr="00305F6A">
              <w:t>Vertinamas skelbiamas Nord Pool Lietuva biržoje (</w:t>
            </w:r>
            <w:hyperlink r:id="rId13" w:history="1">
              <w:r w:rsidRPr="000A2D25">
                <w:rPr>
                  <w:rStyle w:val="Hipersaitas"/>
                </w:rPr>
                <w:t>https://data.nordpoolgroup.com/=LT</w:t>
              </w:r>
            </w:hyperlink>
            <w:r w:rsidRPr="00305F6A">
              <w:t xml:space="preserve">) </w:t>
            </w:r>
            <w:r>
              <w:t xml:space="preserve">skelbiamų kainų pokytis, pasireiškiantis santykiu tarp dviejų laikotarpių: </w:t>
            </w:r>
            <w:r w:rsidRPr="00307AE4">
              <w:rPr>
                <w:b/>
                <w:bCs/>
              </w:rPr>
              <w:t>(a)</w:t>
            </w:r>
            <w:r>
              <w:t xml:space="preserve"> laikotarpis nuo 24 pilnų mėnesių prieš perskaičiavimo dieną iki 12 pilnų mėnesių prieš perskaičiavimo dieną ir </w:t>
            </w:r>
            <w:r w:rsidRPr="00307AE4">
              <w:rPr>
                <w:b/>
                <w:bCs/>
              </w:rPr>
              <w:t>(b)</w:t>
            </w:r>
            <w:r>
              <w:t xml:space="preserve"> laikotarpis nuo 12 pilnų mėnesių prieš perskaičiavimo dieną iki paskutinio pilno mėnesio prieš perskaičiavimo dieną. Lyginami abiejų aukščiau nurodytus laikotarpius sudarančių mėnesių vidutinių elektros mėnesio kainų (Eur/kWh) aritmetiniai vidurkiai. N</w:t>
            </w:r>
            <w:r w:rsidRPr="00305F6A">
              <w:t>audojami tik skelbiami pilno mėnesio duomenys</w:t>
            </w:r>
            <w:r>
              <w:t>;</w:t>
            </w:r>
          </w:p>
          <w:p w14:paraId="41C2A913" w14:textId="08330582" w:rsidR="005A788C" w:rsidRDefault="005A788C" w:rsidP="005A788C">
            <w:pPr>
              <w:jc w:val="both"/>
              <w:rPr>
                <w:szCs w:val="24"/>
              </w:rPr>
            </w:pPr>
            <w:r w:rsidRPr="002915FA">
              <w:rPr>
                <w:b/>
                <w:bCs/>
              </w:rPr>
              <w:t>5.3.2.3.2.</w:t>
            </w:r>
            <w:r>
              <w:t xml:space="preserve"> </w:t>
            </w:r>
            <w:r w:rsidRPr="00305F6A">
              <w:rPr>
                <w:i/>
                <w:iCs/>
              </w:rPr>
              <w:t>Darbo užmokesčio pokyčio</w:t>
            </w:r>
            <w:r w:rsidRPr="00305F6A">
              <w:t>. Vertinamas Valstybinės duomenų agentūros (</w:t>
            </w:r>
            <w:hyperlink r:id="rId14" w:history="1">
              <w:r w:rsidRPr="00305F6A">
                <w:rPr>
                  <w:rStyle w:val="Hipersaitas"/>
                </w:rPr>
                <w:t>https://osp.stat.gov.lt/</w:t>
              </w:r>
            </w:hyperlink>
            <w:r w:rsidRPr="00305F6A">
              <w:t>) skelbiamo ketvirčio bruto darbo užmokesčio šalies ūkyje su individualiosiomis įmonėmis (</w:t>
            </w:r>
            <w:r>
              <w:t>Lazdijų rajono</w:t>
            </w:r>
            <w:r w:rsidRPr="00305F6A">
              <w:t>) pokytis</w:t>
            </w:r>
            <w:r w:rsidRPr="00305F6A">
              <w:rPr>
                <w:lang w:eastAsia="ar-SA"/>
              </w:rPr>
              <w:t>;</w:t>
            </w:r>
          </w:p>
          <w:p w14:paraId="35297715" w14:textId="77777777" w:rsidR="005A788C" w:rsidRDefault="005A788C" w:rsidP="005A788C">
            <w:pPr>
              <w:jc w:val="both"/>
              <w:rPr>
                <w:szCs w:val="24"/>
              </w:rPr>
            </w:pPr>
            <w:r w:rsidRPr="00C41E9E">
              <w:rPr>
                <w:b/>
                <w:bCs/>
              </w:rPr>
              <w:t>5.3.2.3.3.</w:t>
            </w:r>
            <w:r>
              <w:t xml:space="preserve"> </w:t>
            </w:r>
            <w:r>
              <w:rPr>
                <w:i/>
                <w:iCs/>
              </w:rPr>
              <w:t>K</w:t>
            </w:r>
            <w:r w:rsidRPr="00305F6A">
              <w:rPr>
                <w:i/>
                <w:iCs/>
              </w:rPr>
              <w:t>itų sąnaudų pokyčio</w:t>
            </w:r>
            <w:r w:rsidRPr="00305F6A">
              <w:t>. Vertinamas Valstybinės duomenų agentūros (</w:t>
            </w:r>
            <w:hyperlink r:id="rId15" w:history="1">
              <w:r w:rsidRPr="00305F6A">
                <w:rPr>
                  <w:rStyle w:val="Hipersaitas"/>
                </w:rPr>
                <w:t>https://osp.stat.gov.lt/</w:t>
              </w:r>
            </w:hyperlink>
            <w:r w:rsidRPr="00305F6A">
              <w:t xml:space="preserve">) skelbiamas vartotojų kainų indekso </w:t>
            </w:r>
            <w:r w:rsidRPr="00305F6A">
              <w:lastRenderedPageBreak/>
              <w:t>(VKI) pokytis. Kitoms sąnaudoms priskiriamos turto nusidėvėjimo ir amortizacijos sąnaudos.</w:t>
            </w:r>
          </w:p>
          <w:p w14:paraId="6B5A0769" w14:textId="77777777" w:rsidR="005A788C" w:rsidRPr="00305F6A" w:rsidRDefault="005A788C" w:rsidP="005A788C">
            <w:pPr>
              <w:widowControl w:val="0"/>
              <w:tabs>
                <w:tab w:val="left" w:pos="709"/>
                <w:tab w:val="left" w:pos="851"/>
                <w:tab w:val="left" w:pos="993"/>
              </w:tabs>
              <w:spacing w:line="276" w:lineRule="auto"/>
              <w:ind w:right="34"/>
              <w:contextualSpacing/>
              <w:jc w:val="both"/>
            </w:pPr>
            <w:r w:rsidRPr="00C41E9E">
              <w:rPr>
                <w:b/>
                <w:bCs/>
                <w:szCs w:val="24"/>
              </w:rPr>
              <w:t>5.3.2.4.</w:t>
            </w:r>
            <w:r>
              <w:rPr>
                <w:szCs w:val="24"/>
              </w:rPr>
              <w:t xml:space="preserve"> </w:t>
            </w:r>
            <w:r w:rsidRPr="00AF646D">
              <w:rPr>
                <w:b/>
                <w:bCs/>
                <w:i/>
                <w:iCs/>
              </w:rPr>
              <w:t>Kuro (elektros) kainos pokyčiai</w:t>
            </w:r>
            <w:r w:rsidRPr="00305F6A">
              <w:t xml:space="preserve">. Paslaugų įkainio dedamoji už kurą (elektrą autobusams įkrauti) perskaičiuojama pagal formulę: </w:t>
            </w:r>
          </w:p>
          <w:p w14:paraId="77DB41B9" w14:textId="77777777" w:rsidR="005A788C" w:rsidRPr="00305F6A" w:rsidRDefault="005A788C" w:rsidP="005A788C">
            <w:pPr>
              <w:widowControl w:val="0"/>
              <w:tabs>
                <w:tab w:val="left" w:pos="851"/>
                <w:tab w:val="left" w:pos="993"/>
              </w:tabs>
              <w:spacing w:line="276" w:lineRule="auto"/>
              <w:ind w:right="34" w:firstLine="709"/>
              <w:jc w:val="both"/>
            </w:pPr>
            <w:r w:rsidRPr="00305F6A">
              <w:t>E</w:t>
            </w:r>
            <w:r w:rsidRPr="00305F6A">
              <w:rPr>
                <w:vertAlign w:val="subscript"/>
              </w:rPr>
              <w:t>p</w:t>
            </w:r>
            <w:r w:rsidRPr="00305F6A">
              <w:t xml:space="preserve"> = E</w:t>
            </w:r>
            <w:r w:rsidRPr="00305F6A">
              <w:rPr>
                <w:vertAlign w:val="superscript"/>
              </w:rPr>
              <w:t>i</w:t>
            </w:r>
            <w:r w:rsidRPr="00305F6A">
              <w:t xml:space="preserve"> * (L</w:t>
            </w:r>
            <w:r w:rsidRPr="00305F6A">
              <w:rPr>
                <w:vertAlign w:val="subscript"/>
              </w:rPr>
              <w:t>Epb</w:t>
            </w:r>
            <w:r w:rsidRPr="00305F6A">
              <w:t xml:space="preserve"> / L</w:t>
            </w:r>
            <w:r w:rsidRPr="00305F6A">
              <w:rPr>
                <w:vertAlign w:val="subscript"/>
              </w:rPr>
              <w:t>Epr</w:t>
            </w:r>
            <w:r w:rsidRPr="00305F6A">
              <w:t>)</w:t>
            </w:r>
          </w:p>
          <w:p w14:paraId="31755CB4" w14:textId="77777777" w:rsidR="005A788C" w:rsidRPr="00305F6A" w:rsidRDefault="005A788C" w:rsidP="005A788C">
            <w:pPr>
              <w:widowControl w:val="0"/>
              <w:tabs>
                <w:tab w:val="left" w:pos="851"/>
                <w:tab w:val="left" w:pos="993"/>
              </w:tabs>
              <w:spacing w:line="276" w:lineRule="auto"/>
              <w:ind w:right="34" w:firstLine="709"/>
              <w:jc w:val="both"/>
            </w:pPr>
            <w:r w:rsidRPr="00305F6A">
              <w:t>kur:</w:t>
            </w:r>
          </w:p>
          <w:p w14:paraId="36C22AFB" w14:textId="77777777" w:rsidR="005A788C" w:rsidRPr="00305F6A" w:rsidRDefault="005A788C" w:rsidP="005A788C">
            <w:pPr>
              <w:widowControl w:val="0"/>
              <w:tabs>
                <w:tab w:val="left" w:pos="851"/>
                <w:tab w:val="left" w:pos="993"/>
              </w:tabs>
              <w:spacing w:line="276" w:lineRule="auto"/>
              <w:ind w:right="34" w:firstLine="709"/>
              <w:jc w:val="both"/>
            </w:pPr>
            <w:r w:rsidRPr="00305F6A">
              <w:t>E</w:t>
            </w:r>
            <w:r w:rsidRPr="00305F6A">
              <w:rPr>
                <w:vertAlign w:val="subscript"/>
              </w:rPr>
              <w:t>p</w:t>
            </w:r>
            <w:r w:rsidRPr="00305F6A">
              <w:t xml:space="preserve"> – perskaičiuoto įkainio dalis, tenkanti elektrai;</w:t>
            </w:r>
          </w:p>
          <w:p w14:paraId="51F7ACBC" w14:textId="77777777" w:rsidR="005A788C" w:rsidRPr="00305F6A" w:rsidRDefault="005A788C" w:rsidP="005A788C">
            <w:pPr>
              <w:widowControl w:val="0"/>
              <w:tabs>
                <w:tab w:val="left" w:pos="851"/>
                <w:tab w:val="left" w:pos="993"/>
              </w:tabs>
              <w:spacing w:line="276" w:lineRule="auto"/>
              <w:ind w:right="34" w:firstLine="709"/>
              <w:jc w:val="both"/>
            </w:pPr>
            <w:r w:rsidRPr="00305F6A">
              <w:t>E</w:t>
            </w:r>
            <w:r w:rsidRPr="00CF37B9">
              <w:rPr>
                <w:vertAlign w:val="superscript"/>
              </w:rPr>
              <w:t>i</w:t>
            </w:r>
            <w:r w:rsidRPr="00305F6A">
              <w:rPr>
                <w:vertAlign w:val="subscript"/>
              </w:rPr>
              <w:t xml:space="preserve">  </w:t>
            </w:r>
            <w:r w:rsidRPr="00305F6A">
              <w:t>– įkainio dalis, tenkanti elektrai, laikotarpio pradžioje;</w:t>
            </w:r>
          </w:p>
          <w:p w14:paraId="25AA8210" w14:textId="77777777" w:rsidR="005A788C" w:rsidRPr="00305F6A" w:rsidRDefault="005A788C" w:rsidP="005A788C">
            <w:pPr>
              <w:widowControl w:val="0"/>
              <w:tabs>
                <w:tab w:val="left" w:pos="851"/>
                <w:tab w:val="left" w:pos="993"/>
              </w:tabs>
              <w:spacing w:line="276" w:lineRule="auto"/>
              <w:ind w:right="34" w:firstLine="709"/>
              <w:jc w:val="both"/>
            </w:pPr>
            <w:r w:rsidRPr="00305F6A">
              <w:t>L</w:t>
            </w:r>
            <w:r w:rsidRPr="00305F6A">
              <w:rPr>
                <w:vertAlign w:val="subscript"/>
              </w:rPr>
              <w:t>Epb</w:t>
            </w:r>
            <w:r w:rsidRPr="00305F6A">
              <w:t xml:space="preserve"> – laikotarpio</w:t>
            </w:r>
            <w:r>
              <w:t xml:space="preserve"> nuo 12 pilnų mėnesių prieš perskaičiavimo dieną iki paskutinio pilno mėnesio prieš perskaičiavimo dieną</w:t>
            </w:r>
            <w:r w:rsidRPr="00305F6A">
              <w:t xml:space="preserve"> Nord Pool Lietuva biržoje</w:t>
            </w:r>
            <w:r>
              <w:t xml:space="preserve"> skelbiamų</w:t>
            </w:r>
            <w:r w:rsidRPr="00305F6A">
              <w:t xml:space="preserve"> vidutin</w:t>
            </w:r>
            <w:r>
              <w:t>ių</w:t>
            </w:r>
            <w:r w:rsidRPr="00305F6A">
              <w:t xml:space="preserve"> mėnesio elektros kain</w:t>
            </w:r>
            <w:r>
              <w:t>ų</w:t>
            </w:r>
            <w:r w:rsidRPr="00305F6A">
              <w:t xml:space="preserve"> </w:t>
            </w:r>
            <w:r>
              <w:t>aritmetinis vidurkis</w:t>
            </w:r>
            <w:r w:rsidRPr="00305F6A">
              <w:t xml:space="preserve">;   </w:t>
            </w:r>
          </w:p>
          <w:p w14:paraId="194C6A85" w14:textId="77777777" w:rsidR="005A788C" w:rsidRDefault="005A788C" w:rsidP="005A788C">
            <w:pPr>
              <w:ind w:firstLine="709"/>
              <w:jc w:val="both"/>
              <w:rPr>
                <w:szCs w:val="24"/>
              </w:rPr>
            </w:pPr>
            <w:r w:rsidRPr="00305F6A">
              <w:t>L</w:t>
            </w:r>
            <w:r w:rsidRPr="00305F6A">
              <w:rPr>
                <w:vertAlign w:val="subscript"/>
              </w:rPr>
              <w:t>Epr</w:t>
            </w:r>
            <w:r w:rsidRPr="00305F6A">
              <w:t xml:space="preserve"> –laikotarpio </w:t>
            </w:r>
            <w:r>
              <w:t xml:space="preserve">nuo 24 pilnų mėnesių prieš perskaičiavimo dieną iki 12 pilnų mėnesio prieš perskaičiavimo dieną </w:t>
            </w:r>
            <w:r w:rsidRPr="00305F6A">
              <w:t>Nord Pool Lietuva biržoje</w:t>
            </w:r>
            <w:r>
              <w:t xml:space="preserve"> skelbiamų</w:t>
            </w:r>
            <w:r w:rsidRPr="00305F6A">
              <w:t xml:space="preserve"> vidutin</w:t>
            </w:r>
            <w:r>
              <w:t>ių</w:t>
            </w:r>
            <w:r w:rsidRPr="00305F6A">
              <w:t xml:space="preserve"> mėnesio elektros kain</w:t>
            </w:r>
            <w:r>
              <w:t>ų aritmetinis vidurkis</w:t>
            </w:r>
            <w:r w:rsidRPr="00305F6A">
              <w:t>.</w:t>
            </w:r>
          </w:p>
          <w:p w14:paraId="2BB9CE15" w14:textId="77777777" w:rsidR="005A788C" w:rsidRPr="00AF646D" w:rsidRDefault="005A788C" w:rsidP="005A788C">
            <w:pPr>
              <w:jc w:val="both"/>
              <w:rPr>
                <w:b/>
                <w:bCs/>
                <w:i/>
                <w:iCs/>
                <w:lang w:eastAsia="lt-LT"/>
              </w:rPr>
            </w:pPr>
            <w:r w:rsidRPr="00C41E9E">
              <w:rPr>
                <w:b/>
                <w:bCs/>
                <w:lang w:eastAsia="lt-LT"/>
              </w:rPr>
              <w:t>5.3.2.5.</w:t>
            </w:r>
            <w:r>
              <w:rPr>
                <w:lang w:eastAsia="lt-LT"/>
              </w:rPr>
              <w:t xml:space="preserve"> </w:t>
            </w:r>
            <w:r w:rsidRPr="00AF646D">
              <w:rPr>
                <w:b/>
                <w:bCs/>
                <w:i/>
                <w:iCs/>
                <w:lang w:eastAsia="lt-LT"/>
              </w:rPr>
              <w:t xml:space="preserve">Perskaičiavimo tvarka ir sąlygos dėl darbo užmokesčio pokyčio. </w:t>
            </w:r>
            <w:r w:rsidRPr="00AF646D">
              <w:rPr>
                <w:lang w:eastAsia="lt-LT"/>
              </w:rPr>
              <w:t>Paslaugų įkainiams tenkančios darbo užmokesčio dalies pokytis apskaičiuojamas pagal formulę:</w:t>
            </w:r>
          </w:p>
          <w:p w14:paraId="1223CAE8" w14:textId="77777777" w:rsidR="005A788C" w:rsidRPr="00305F6A" w:rsidRDefault="005A788C" w:rsidP="005A788C">
            <w:pPr>
              <w:widowControl w:val="0"/>
              <w:tabs>
                <w:tab w:val="left" w:pos="851"/>
                <w:tab w:val="left" w:pos="993"/>
              </w:tabs>
              <w:spacing w:line="276" w:lineRule="auto"/>
              <w:ind w:right="34" w:firstLine="709"/>
              <w:jc w:val="both"/>
            </w:pPr>
            <w:r w:rsidRPr="00305F6A">
              <w:t>U</w:t>
            </w:r>
            <w:r w:rsidRPr="00305F6A">
              <w:rPr>
                <w:vertAlign w:val="subscript"/>
              </w:rPr>
              <w:t>p</w:t>
            </w:r>
            <w:r w:rsidRPr="00305F6A">
              <w:t xml:space="preserve"> =  U * (L</w:t>
            </w:r>
            <w:r w:rsidRPr="00305F6A">
              <w:rPr>
                <w:vertAlign w:val="subscript"/>
              </w:rPr>
              <w:t>Upb</w:t>
            </w:r>
            <w:r w:rsidRPr="00305F6A">
              <w:t xml:space="preserve"> / L</w:t>
            </w:r>
            <w:r w:rsidRPr="00305F6A">
              <w:rPr>
                <w:vertAlign w:val="subscript"/>
              </w:rPr>
              <w:t>Upr</w:t>
            </w:r>
            <w:r w:rsidRPr="00305F6A">
              <w:t>)</w:t>
            </w:r>
          </w:p>
          <w:p w14:paraId="022BE081" w14:textId="77777777" w:rsidR="005A788C" w:rsidRPr="00305F6A" w:rsidRDefault="005A788C" w:rsidP="005A788C">
            <w:pPr>
              <w:widowControl w:val="0"/>
              <w:tabs>
                <w:tab w:val="left" w:pos="851"/>
                <w:tab w:val="left" w:pos="993"/>
              </w:tabs>
              <w:spacing w:line="276" w:lineRule="auto"/>
              <w:ind w:right="34" w:firstLine="709"/>
              <w:jc w:val="both"/>
            </w:pPr>
            <w:r w:rsidRPr="00305F6A">
              <w:t>kur:</w:t>
            </w:r>
          </w:p>
          <w:p w14:paraId="68506D82" w14:textId="77777777" w:rsidR="005A788C" w:rsidRPr="00305F6A" w:rsidRDefault="005A788C" w:rsidP="005A788C">
            <w:pPr>
              <w:widowControl w:val="0"/>
              <w:tabs>
                <w:tab w:val="left" w:pos="851"/>
                <w:tab w:val="left" w:pos="993"/>
              </w:tabs>
              <w:spacing w:line="276" w:lineRule="auto"/>
              <w:ind w:right="34" w:firstLine="709"/>
              <w:jc w:val="both"/>
            </w:pPr>
            <w:r w:rsidRPr="00305F6A">
              <w:t>U</w:t>
            </w:r>
            <w:r w:rsidRPr="00305F6A">
              <w:rPr>
                <w:vertAlign w:val="subscript"/>
              </w:rPr>
              <w:t>p</w:t>
            </w:r>
            <w:r w:rsidRPr="00305F6A">
              <w:t xml:space="preserve">  – perskaičiuoto įkainio dalis, tenkanti darbo užmokesčiui;</w:t>
            </w:r>
          </w:p>
          <w:p w14:paraId="7085FA5B" w14:textId="77777777" w:rsidR="005A788C" w:rsidRPr="00305F6A" w:rsidRDefault="005A788C" w:rsidP="005A788C">
            <w:pPr>
              <w:widowControl w:val="0"/>
              <w:tabs>
                <w:tab w:val="left" w:pos="851"/>
                <w:tab w:val="left" w:pos="993"/>
              </w:tabs>
              <w:spacing w:line="276" w:lineRule="auto"/>
              <w:ind w:right="34" w:firstLine="709"/>
              <w:jc w:val="both"/>
            </w:pPr>
            <w:r w:rsidRPr="00305F6A">
              <w:t xml:space="preserve">U </w:t>
            </w:r>
            <w:bookmarkStart w:id="0" w:name="_Hlk47950053"/>
            <w:r w:rsidRPr="00305F6A">
              <w:t>–</w:t>
            </w:r>
            <w:bookmarkEnd w:id="0"/>
            <w:r w:rsidRPr="00305F6A">
              <w:t xml:space="preserve"> įkainio dalis, tenkanti darbo užmokesčiui, laikotarpio pradžioje;</w:t>
            </w:r>
          </w:p>
          <w:p w14:paraId="5EE255A4" w14:textId="41C14C45" w:rsidR="005A788C" w:rsidRPr="00305F6A" w:rsidRDefault="005A788C" w:rsidP="005A788C">
            <w:pPr>
              <w:widowControl w:val="0"/>
              <w:tabs>
                <w:tab w:val="left" w:pos="851"/>
                <w:tab w:val="left" w:pos="993"/>
              </w:tabs>
              <w:spacing w:line="276" w:lineRule="auto"/>
              <w:ind w:right="34" w:firstLine="709"/>
              <w:jc w:val="both"/>
            </w:pPr>
            <w:r w:rsidRPr="00305F6A">
              <w:t>L</w:t>
            </w:r>
            <w:r w:rsidRPr="00305F6A">
              <w:rPr>
                <w:vertAlign w:val="subscript"/>
              </w:rPr>
              <w:t>Upb</w:t>
            </w:r>
            <w:r w:rsidRPr="00305F6A">
              <w:t xml:space="preserve"> – </w:t>
            </w:r>
            <w:bookmarkStart w:id="1" w:name="_Hlk48116077"/>
            <w:r w:rsidRPr="00305F6A">
              <w:t xml:space="preserve">pabaigos laikotarpio </w:t>
            </w:r>
            <w:bookmarkStart w:id="2" w:name="_Hlk48115489"/>
            <w:bookmarkEnd w:id="1"/>
            <w:r w:rsidRPr="00305F6A">
              <w:t xml:space="preserve">paskutiniai </w:t>
            </w:r>
            <w:bookmarkEnd w:id="2"/>
            <w:r w:rsidRPr="00305F6A">
              <w:t>paskelbti (kreipimosi dėl indeksacijos dienai) Valstybinės duomenų agentūros (</w:t>
            </w:r>
            <w:hyperlink r:id="rId16" w:history="1">
              <w:r w:rsidRPr="00305F6A">
                <w:rPr>
                  <w:rStyle w:val="Hipersaitas"/>
                </w:rPr>
                <w:t>https://osp.stat.gov.lt/</w:t>
              </w:r>
            </w:hyperlink>
            <w:r w:rsidRPr="00305F6A">
              <w:t>) ketvirčio bruto darbo užmokesčio šalies ūkyje su individualiosiomis įmonėmis (</w:t>
            </w:r>
            <w:r>
              <w:t>Lazdijų</w:t>
            </w:r>
            <w:r w:rsidRPr="00305F6A">
              <w:t xml:space="preserve"> r. sav.) duomenys.</w:t>
            </w:r>
          </w:p>
          <w:p w14:paraId="2BFC53AA" w14:textId="4289B46C" w:rsidR="005A788C" w:rsidRPr="00305F6A" w:rsidRDefault="005A788C" w:rsidP="005A788C">
            <w:pPr>
              <w:widowControl w:val="0"/>
              <w:tabs>
                <w:tab w:val="left" w:pos="851"/>
                <w:tab w:val="left" w:pos="993"/>
              </w:tabs>
              <w:spacing w:line="276" w:lineRule="auto"/>
              <w:ind w:left="47" w:right="34" w:firstLine="662"/>
              <w:jc w:val="both"/>
            </w:pPr>
            <w:r w:rsidRPr="00305F6A">
              <w:t>L</w:t>
            </w:r>
            <w:r w:rsidRPr="00305F6A">
              <w:rPr>
                <w:vertAlign w:val="subscript"/>
              </w:rPr>
              <w:t xml:space="preserve">Upr  </w:t>
            </w:r>
            <w:r w:rsidRPr="00305F6A">
              <w:t>– pradžios laikotarpio Valstybinės duomenų agentūros (</w:t>
            </w:r>
            <w:hyperlink r:id="rId17" w:history="1">
              <w:r w:rsidRPr="00305F6A">
                <w:rPr>
                  <w:rStyle w:val="Hipersaitas"/>
                </w:rPr>
                <w:t>https://osp.stat.gov.lt/</w:t>
              </w:r>
            </w:hyperlink>
            <w:r w:rsidRPr="00305F6A">
              <w:t>) skelbiami ketvirčio bruto darbo užmokesčio šalies ūkyje su individualiosiomis įmonėmis (</w:t>
            </w:r>
            <w:r>
              <w:t>Lazdijų</w:t>
            </w:r>
            <w:r w:rsidRPr="00305F6A">
              <w:t xml:space="preserve"> r. sav.) duomenys, kurie buvo naudoti  </w:t>
            </w:r>
            <w:bookmarkStart w:id="3" w:name="_Hlk48115583"/>
            <w:r w:rsidRPr="00305F6A">
              <w:t xml:space="preserve">nustatyti iki perskaičiavimo galiojusio paslaugų įkainio darbo užmokesčio dedamąją dalį;  </w:t>
            </w:r>
            <w:bookmarkStart w:id="4" w:name="_Hlk47950295"/>
          </w:p>
          <w:bookmarkEnd w:id="3"/>
          <w:bookmarkEnd w:id="4"/>
          <w:p w14:paraId="0A22677E" w14:textId="77777777" w:rsidR="005A788C" w:rsidRDefault="005A788C" w:rsidP="005A788C">
            <w:pPr>
              <w:jc w:val="both"/>
              <w:rPr>
                <w:szCs w:val="24"/>
              </w:rPr>
            </w:pPr>
            <w:r w:rsidRPr="00AF646D">
              <w:rPr>
                <w:b/>
                <w:bCs/>
              </w:rPr>
              <w:t>Pastaba</w:t>
            </w:r>
            <w:r>
              <w:t>:</w:t>
            </w:r>
            <w:r w:rsidRPr="00305F6A">
              <w:t xml:space="preserve"> vadovaujantis Lietuvos Respublikos darbo kodekso 140 straipsnio 2 dalimi, jeigu U</w:t>
            </w:r>
            <w:r w:rsidRPr="00305F6A">
              <w:rPr>
                <w:vertAlign w:val="subscript"/>
              </w:rPr>
              <w:t xml:space="preserve">p </w:t>
            </w:r>
            <w:r w:rsidRPr="00305F6A">
              <w:t>reikšmė yra mažesnė už U, paliekama reikšmė U.</w:t>
            </w:r>
          </w:p>
          <w:p w14:paraId="5C6D49E2" w14:textId="77777777" w:rsidR="005A788C" w:rsidRPr="00AF646D" w:rsidRDefault="005A788C" w:rsidP="005A788C">
            <w:pPr>
              <w:widowControl w:val="0"/>
              <w:tabs>
                <w:tab w:val="left" w:pos="567"/>
                <w:tab w:val="left" w:pos="851"/>
              </w:tabs>
              <w:spacing w:line="276" w:lineRule="auto"/>
              <w:ind w:right="34"/>
              <w:jc w:val="both"/>
              <w:rPr>
                <w:lang w:eastAsia="lt-LT"/>
              </w:rPr>
            </w:pPr>
            <w:r w:rsidRPr="00C41E9E">
              <w:rPr>
                <w:b/>
                <w:bCs/>
                <w:lang w:eastAsia="lt-LT"/>
              </w:rPr>
              <w:t>5.3.2.6.</w:t>
            </w:r>
            <w:r>
              <w:rPr>
                <w:lang w:eastAsia="lt-LT"/>
              </w:rPr>
              <w:t xml:space="preserve"> </w:t>
            </w:r>
            <w:r w:rsidRPr="00AF646D">
              <w:rPr>
                <w:b/>
                <w:bCs/>
                <w:i/>
                <w:iCs/>
                <w:lang w:eastAsia="lt-LT"/>
              </w:rPr>
              <w:t>Perskaičiavimo tvarka ir sąlygos dėl kitų sąnaudų pokyčio</w:t>
            </w:r>
            <w:r w:rsidRPr="00AF646D">
              <w:rPr>
                <w:lang w:eastAsia="lt-LT"/>
              </w:rPr>
              <w:t>.</w:t>
            </w:r>
            <w:r w:rsidRPr="00AF646D">
              <w:t xml:space="preserve"> </w:t>
            </w:r>
            <w:r w:rsidRPr="00AF646D">
              <w:rPr>
                <w:lang w:eastAsia="lt-LT"/>
              </w:rPr>
              <w:t>Paslaugų įkainiams tenkančių kitų sąnaudų pokytis apskaičiuojamas pagal formulę:</w:t>
            </w:r>
          </w:p>
          <w:p w14:paraId="67B844E2" w14:textId="77777777" w:rsidR="005A788C" w:rsidRPr="00305F6A" w:rsidRDefault="005A788C" w:rsidP="005A788C">
            <w:pPr>
              <w:widowControl w:val="0"/>
              <w:tabs>
                <w:tab w:val="left" w:pos="851"/>
                <w:tab w:val="left" w:pos="993"/>
              </w:tabs>
              <w:spacing w:line="276" w:lineRule="auto"/>
              <w:ind w:right="34" w:firstLine="709"/>
              <w:jc w:val="both"/>
            </w:pPr>
            <w:r w:rsidRPr="00305F6A">
              <w:t>I</w:t>
            </w:r>
            <w:r w:rsidRPr="00305F6A">
              <w:rPr>
                <w:vertAlign w:val="subscript"/>
              </w:rPr>
              <w:t>p</w:t>
            </w:r>
            <w:r w:rsidRPr="00305F6A">
              <w:t xml:space="preserve"> = I * (L</w:t>
            </w:r>
            <w:r w:rsidRPr="00305F6A">
              <w:rPr>
                <w:vertAlign w:val="subscript"/>
              </w:rPr>
              <w:t>Ipb</w:t>
            </w:r>
            <w:r w:rsidRPr="00305F6A">
              <w:t xml:space="preserve"> / L</w:t>
            </w:r>
            <w:r w:rsidRPr="00305F6A">
              <w:rPr>
                <w:vertAlign w:val="subscript"/>
              </w:rPr>
              <w:t>Ipr</w:t>
            </w:r>
            <w:r w:rsidRPr="00305F6A">
              <w:t>)</w:t>
            </w:r>
          </w:p>
          <w:p w14:paraId="23376D84" w14:textId="77777777" w:rsidR="005A788C" w:rsidRPr="00305F6A" w:rsidRDefault="005A788C" w:rsidP="005A788C">
            <w:pPr>
              <w:widowControl w:val="0"/>
              <w:tabs>
                <w:tab w:val="left" w:pos="851"/>
                <w:tab w:val="left" w:pos="993"/>
              </w:tabs>
              <w:spacing w:line="276" w:lineRule="auto"/>
              <w:ind w:right="34" w:firstLine="709"/>
              <w:jc w:val="both"/>
            </w:pPr>
            <w:r w:rsidRPr="00305F6A">
              <w:t>kur:</w:t>
            </w:r>
          </w:p>
          <w:p w14:paraId="20712B82" w14:textId="77777777" w:rsidR="005A788C" w:rsidRPr="00305F6A" w:rsidRDefault="005A788C" w:rsidP="005A788C">
            <w:pPr>
              <w:widowControl w:val="0"/>
              <w:tabs>
                <w:tab w:val="left" w:pos="851"/>
                <w:tab w:val="left" w:pos="993"/>
              </w:tabs>
              <w:spacing w:line="276" w:lineRule="auto"/>
              <w:ind w:right="34" w:firstLine="709"/>
              <w:jc w:val="both"/>
            </w:pPr>
            <w:r w:rsidRPr="00305F6A">
              <w:t>I</w:t>
            </w:r>
            <w:r w:rsidRPr="00305F6A">
              <w:rPr>
                <w:vertAlign w:val="subscript"/>
              </w:rPr>
              <w:t>p</w:t>
            </w:r>
            <w:r w:rsidRPr="00305F6A">
              <w:t xml:space="preserve">  – perskaičiuoto įkainio dalis, tenkanti kitoms sąnaudoms;</w:t>
            </w:r>
          </w:p>
          <w:p w14:paraId="309EE9CD" w14:textId="77777777" w:rsidR="005A788C" w:rsidRPr="00305F6A" w:rsidRDefault="005A788C" w:rsidP="005A788C">
            <w:pPr>
              <w:widowControl w:val="0"/>
              <w:tabs>
                <w:tab w:val="left" w:pos="851"/>
                <w:tab w:val="left" w:pos="993"/>
              </w:tabs>
              <w:spacing w:line="276" w:lineRule="auto"/>
              <w:ind w:right="34" w:firstLine="709"/>
              <w:jc w:val="both"/>
            </w:pPr>
            <w:r w:rsidRPr="00305F6A">
              <w:t>I – įkainio dalis, tenkanti kitoms sąnaudoms, laikotarpio pradžioje;</w:t>
            </w:r>
          </w:p>
          <w:p w14:paraId="5B7C3390" w14:textId="77777777" w:rsidR="005A788C" w:rsidRPr="00305F6A" w:rsidRDefault="005A788C" w:rsidP="005A788C">
            <w:pPr>
              <w:widowControl w:val="0"/>
              <w:tabs>
                <w:tab w:val="left" w:pos="851"/>
              </w:tabs>
              <w:spacing w:line="276" w:lineRule="auto"/>
              <w:ind w:right="34" w:firstLine="709"/>
              <w:jc w:val="both"/>
            </w:pPr>
            <w:r w:rsidRPr="00305F6A">
              <w:t>L</w:t>
            </w:r>
            <w:r w:rsidRPr="00305F6A">
              <w:rPr>
                <w:vertAlign w:val="subscript"/>
              </w:rPr>
              <w:t>Ipb</w:t>
            </w:r>
            <w:r w:rsidRPr="00305F6A">
              <w:t xml:space="preserve"> – pabaigos laikotarpio vartotojų kainų indekso (VKI) duomenys – paskutiniai viešai skelbiami vartotojų kainų indekso (VKI) duomenys;  </w:t>
            </w:r>
          </w:p>
          <w:p w14:paraId="46D31033" w14:textId="77777777" w:rsidR="005A788C" w:rsidRPr="00305F6A" w:rsidRDefault="005A788C" w:rsidP="005A788C">
            <w:pPr>
              <w:widowControl w:val="0"/>
              <w:tabs>
                <w:tab w:val="left" w:pos="851"/>
                <w:tab w:val="left" w:pos="993"/>
              </w:tabs>
              <w:spacing w:line="276" w:lineRule="auto"/>
              <w:ind w:right="34" w:firstLine="709"/>
              <w:jc w:val="both"/>
            </w:pPr>
            <w:r w:rsidRPr="00305F6A">
              <w:t>L</w:t>
            </w:r>
            <w:r w:rsidRPr="00305F6A">
              <w:rPr>
                <w:vertAlign w:val="subscript"/>
              </w:rPr>
              <w:t xml:space="preserve">Ipr  </w:t>
            </w:r>
            <w:r w:rsidRPr="00305F6A">
              <w:t xml:space="preserve">– pradžios laikotarpio </w:t>
            </w:r>
            <w:bookmarkStart w:id="5" w:name="_Hlk48116395"/>
            <w:r w:rsidRPr="00305F6A">
              <w:t xml:space="preserve">vartotojų kainų indekso (VKI) duomenys </w:t>
            </w:r>
            <w:bookmarkEnd w:id="5"/>
            <w:r w:rsidRPr="00305F6A">
              <w:t xml:space="preserve">– vartotojų kainų indekso (VKI) duomenys, kuriais remiantis nustatyti iki perskaičiavimo galioję paslaugų įkainiai;   </w:t>
            </w:r>
            <w:bookmarkStart w:id="6" w:name="_Hlk47950088"/>
          </w:p>
          <w:bookmarkEnd w:id="6"/>
          <w:p w14:paraId="2A215C28" w14:textId="77777777" w:rsidR="005A788C" w:rsidRPr="00305F6A" w:rsidRDefault="005A788C" w:rsidP="005A788C">
            <w:pPr>
              <w:widowControl w:val="0"/>
              <w:tabs>
                <w:tab w:val="left" w:pos="851"/>
                <w:tab w:val="left" w:pos="993"/>
              </w:tabs>
              <w:spacing w:line="276" w:lineRule="auto"/>
              <w:ind w:right="34" w:firstLine="709"/>
              <w:jc w:val="both"/>
              <w:rPr>
                <w:lang w:eastAsia="lt-LT"/>
              </w:rPr>
            </w:pPr>
            <w:r w:rsidRPr="00305F6A">
              <w:lastRenderedPageBreak/>
              <w:t>Bendras perskaičiuotas paslaugų įkainis (</w:t>
            </w:r>
            <w:r w:rsidRPr="00305F6A">
              <w:rPr>
                <w:lang w:eastAsia="lt-LT"/>
              </w:rPr>
              <w:t>S</w:t>
            </w:r>
            <w:r w:rsidRPr="00305F6A">
              <w:rPr>
                <w:vertAlign w:val="subscript"/>
                <w:lang w:eastAsia="lt-LT"/>
              </w:rPr>
              <w:t>p</w:t>
            </w:r>
            <w:r w:rsidRPr="00305F6A">
              <w:rPr>
                <w:lang w:eastAsia="lt-LT"/>
              </w:rPr>
              <w:t>)</w:t>
            </w:r>
            <w:r w:rsidRPr="00305F6A">
              <w:rPr>
                <w:vertAlign w:val="subscript"/>
                <w:lang w:eastAsia="lt-LT"/>
              </w:rPr>
              <w:t xml:space="preserve"> </w:t>
            </w:r>
            <w:r w:rsidRPr="00305F6A">
              <w:rPr>
                <w:lang w:eastAsia="lt-LT"/>
              </w:rPr>
              <w:t>apskaičiuojamas pagal formulę:</w:t>
            </w:r>
          </w:p>
          <w:p w14:paraId="5CD92606" w14:textId="77777777" w:rsidR="005A788C" w:rsidRPr="00305F6A" w:rsidRDefault="005A788C" w:rsidP="005A788C">
            <w:pPr>
              <w:widowControl w:val="0"/>
              <w:tabs>
                <w:tab w:val="left" w:pos="851"/>
                <w:tab w:val="left" w:pos="993"/>
              </w:tabs>
              <w:spacing w:line="276" w:lineRule="auto"/>
              <w:ind w:right="34" w:firstLine="709"/>
              <w:jc w:val="both"/>
              <w:rPr>
                <w:vertAlign w:val="subscript"/>
              </w:rPr>
            </w:pPr>
            <w:r w:rsidRPr="00305F6A">
              <w:rPr>
                <w:lang w:eastAsia="lt-LT"/>
              </w:rPr>
              <w:t>S</w:t>
            </w:r>
            <w:r w:rsidRPr="00305F6A">
              <w:rPr>
                <w:vertAlign w:val="subscript"/>
                <w:lang w:eastAsia="lt-LT"/>
              </w:rPr>
              <w:t>p</w:t>
            </w:r>
            <w:r w:rsidRPr="00305F6A">
              <w:t xml:space="preserve"> = U</w:t>
            </w:r>
            <w:r w:rsidRPr="00305F6A">
              <w:rPr>
                <w:vertAlign w:val="subscript"/>
              </w:rPr>
              <w:t>p</w:t>
            </w:r>
            <w:r w:rsidRPr="00305F6A">
              <w:t xml:space="preserve"> + E</w:t>
            </w:r>
            <w:r w:rsidRPr="00305F6A">
              <w:rPr>
                <w:vertAlign w:val="subscript"/>
              </w:rPr>
              <w:t>p</w:t>
            </w:r>
            <w:r w:rsidRPr="00305F6A">
              <w:t xml:space="preserve"> + I</w:t>
            </w:r>
            <w:r w:rsidRPr="00305F6A">
              <w:rPr>
                <w:vertAlign w:val="subscript"/>
              </w:rPr>
              <w:t>p</w:t>
            </w:r>
          </w:p>
          <w:p w14:paraId="3B1EA312" w14:textId="77777777" w:rsidR="005A788C" w:rsidRDefault="005A788C" w:rsidP="005A788C">
            <w:pPr>
              <w:jc w:val="both"/>
              <w:rPr>
                <w:lang w:eastAsia="ar-SA"/>
              </w:rPr>
            </w:pPr>
            <w:r w:rsidRPr="00C41E9E">
              <w:rPr>
                <w:b/>
                <w:bCs/>
                <w:lang w:eastAsia="ar-SA"/>
              </w:rPr>
              <w:t>5.3.2.7.</w:t>
            </w:r>
            <w:r>
              <w:rPr>
                <w:lang w:eastAsia="ar-SA"/>
              </w:rPr>
              <w:t xml:space="preserve"> </w:t>
            </w:r>
            <w:r w:rsidRPr="00305F6A">
              <w:rPr>
                <w:lang w:eastAsia="ar-SA"/>
              </w:rPr>
              <w:t>Pirmą kartą atliekant Paslaugų įkainių perskaičiavimą vertinami duomenys, kurie buvo nurodyti</w:t>
            </w:r>
            <w:r>
              <w:rPr>
                <w:lang w:eastAsia="ar-SA"/>
              </w:rPr>
              <w:t xml:space="preserve"> Tiekėjo</w:t>
            </w:r>
            <w:r w:rsidRPr="00305F6A">
              <w:rPr>
                <w:lang w:eastAsia="ar-SA"/>
              </w:rPr>
              <w:t xml:space="preserve"> pasiūlyme</w:t>
            </w:r>
            <w:r>
              <w:rPr>
                <w:lang w:eastAsia="ar-SA"/>
              </w:rPr>
              <w:t>, teiktame viešojo pirkimo metu</w:t>
            </w:r>
            <w:r w:rsidRPr="00305F6A">
              <w:rPr>
                <w:lang w:eastAsia="ar-SA"/>
              </w:rPr>
              <w:t>.</w:t>
            </w:r>
            <w:r>
              <w:rPr>
                <w:lang w:eastAsia="ar-SA"/>
              </w:rPr>
              <w:t xml:space="preserve"> Pirmą </w:t>
            </w:r>
            <w:r w:rsidRPr="000E24A4">
              <w:rPr>
                <w:lang w:eastAsia="ar-SA"/>
              </w:rPr>
              <w:t xml:space="preserve">kartą paslaugų įkainių </w:t>
            </w:r>
            <w:r>
              <w:rPr>
                <w:lang w:eastAsia="ar-SA"/>
              </w:rPr>
              <w:t>perskaičiavimas gali būti</w:t>
            </w:r>
            <w:r w:rsidRPr="000E24A4">
              <w:rPr>
                <w:lang w:eastAsia="ar-SA"/>
              </w:rPr>
              <w:t xml:space="preserve"> atliekamas iki pirmo po </w:t>
            </w:r>
            <w:r>
              <w:rPr>
                <w:lang w:eastAsia="ar-SA"/>
              </w:rPr>
              <w:t xml:space="preserve">II etapo </w:t>
            </w:r>
            <w:r w:rsidRPr="000E24A4">
              <w:rPr>
                <w:lang w:eastAsia="ar-SA"/>
              </w:rPr>
              <w:t>paslaugos</w:t>
            </w:r>
            <w:r>
              <w:rPr>
                <w:lang w:eastAsia="ar-SA"/>
              </w:rPr>
              <w:t xml:space="preserve"> </w:t>
            </w:r>
            <w:r w:rsidRPr="000E24A4">
              <w:rPr>
                <w:lang w:eastAsia="ar-SA"/>
              </w:rPr>
              <w:t xml:space="preserve">teikimo pradžios einančio pilno mėnesio pabaigos, o perskaičiuoti </w:t>
            </w:r>
            <w:r>
              <w:rPr>
                <w:lang w:eastAsia="ar-SA"/>
              </w:rPr>
              <w:t>P</w:t>
            </w:r>
            <w:r w:rsidRPr="000E24A4">
              <w:rPr>
                <w:lang w:eastAsia="ar-SA"/>
              </w:rPr>
              <w:t>aslaugų įkainiai taikomi nuo</w:t>
            </w:r>
            <w:r>
              <w:rPr>
                <w:lang w:eastAsia="ar-SA"/>
              </w:rPr>
              <w:t xml:space="preserve"> </w:t>
            </w:r>
            <w:r w:rsidRPr="000E24A4">
              <w:rPr>
                <w:lang w:eastAsia="ar-SA"/>
              </w:rPr>
              <w:t>antro pilno mėnesio, einančio po paslaugos teikimo pradžios, 1 dienos</w:t>
            </w:r>
            <w:r>
              <w:rPr>
                <w:lang w:eastAsia="ar-SA"/>
              </w:rPr>
              <w:t xml:space="preserve">. Toliau </w:t>
            </w:r>
            <w:r>
              <w:rPr>
                <w:b/>
                <w:bCs/>
                <w:lang w:eastAsia="ar-SA"/>
              </w:rPr>
              <w:t>perskaičiavimas</w:t>
            </w:r>
            <w:r w:rsidRPr="004F446F">
              <w:rPr>
                <w:b/>
                <w:bCs/>
                <w:lang w:eastAsia="ar-SA"/>
              </w:rPr>
              <w:t xml:space="preserve"> </w:t>
            </w:r>
            <w:r>
              <w:rPr>
                <w:b/>
                <w:bCs/>
                <w:lang w:eastAsia="ar-SA"/>
              </w:rPr>
              <w:t xml:space="preserve">gali būti </w:t>
            </w:r>
            <w:r w:rsidRPr="004F446F">
              <w:rPr>
                <w:b/>
                <w:bCs/>
                <w:lang w:eastAsia="ar-SA"/>
              </w:rPr>
              <w:t>vykdomas kas 12 (dvylika) mėnesių</w:t>
            </w:r>
            <w:r w:rsidRPr="005400A7">
              <w:rPr>
                <w:lang w:eastAsia="ar-SA"/>
              </w:rPr>
              <w:t>.</w:t>
            </w:r>
          </w:p>
          <w:p w14:paraId="66D11C2E" w14:textId="77777777" w:rsidR="005A788C" w:rsidRPr="005400A7" w:rsidRDefault="005A788C" w:rsidP="005A788C">
            <w:pPr>
              <w:pStyle w:val="Sraopastraipa"/>
              <w:numPr>
                <w:ilvl w:val="3"/>
                <w:numId w:val="7"/>
              </w:numPr>
              <w:tabs>
                <w:tab w:val="left" w:pos="567"/>
              </w:tabs>
              <w:suppressAutoHyphens/>
              <w:contextualSpacing/>
              <w:jc w:val="both"/>
              <w:rPr>
                <w:b/>
                <w:bCs/>
                <w:lang w:eastAsia="lt-LT"/>
              </w:rPr>
            </w:pPr>
            <w:r>
              <w:rPr>
                <w:lang w:eastAsia="lt-LT"/>
              </w:rPr>
              <w:t>Tiekėjo</w:t>
            </w:r>
            <w:r w:rsidRPr="005400A7">
              <w:rPr>
                <w:lang w:eastAsia="lt-LT"/>
              </w:rPr>
              <w:t xml:space="preserve"> pasiūlyme nurodytas 1 km. įkainis susideda</w:t>
            </w:r>
            <w:r>
              <w:rPr>
                <w:lang w:eastAsia="lt-LT"/>
              </w:rPr>
              <w:t xml:space="preserve"> iš</w:t>
            </w:r>
            <w:r w:rsidRPr="005400A7">
              <w:rPr>
                <w:lang w:eastAsia="lt-LT"/>
              </w:rPr>
              <w:t>:</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0"/>
              <w:gridCol w:w="750"/>
              <w:gridCol w:w="750"/>
              <w:gridCol w:w="635"/>
              <w:gridCol w:w="750"/>
              <w:gridCol w:w="635"/>
              <w:gridCol w:w="750"/>
              <w:gridCol w:w="635"/>
              <w:gridCol w:w="750"/>
              <w:gridCol w:w="635"/>
            </w:tblGrid>
            <w:tr w:rsidR="005A788C" w:rsidRPr="00F21116" w14:paraId="6BE490AB" w14:textId="77777777" w:rsidTr="00C41E9E">
              <w:trPr>
                <w:cantSplit/>
                <w:trHeight w:val="172"/>
              </w:trPr>
              <w:tc>
                <w:tcPr>
                  <w:tcW w:w="638" w:type="pct"/>
                  <w:vMerge w:val="restart"/>
                  <w:shd w:val="clear" w:color="auto" w:fill="F2F2F2"/>
                </w:tcPr>
                <w:p w14:paraId="64C6768F" w14:textId="77777777" w:rsidR="005A788C" w:rsidRPr="001E68D1" w:rsidRDefault="005A788C" w:rsidP="005A788C">
                  <w:pPr>
                    <w:widowControl w:val="0"/>
                    <w:tabs>
                      <w:tab w:val="left" w:pos="284"/>
                      <w:tab w:val="left" w:pos="567"/>
                    </w:tabs>
                    <w:jc w:val="center"/>
                    <w:rPr>
                      <w:color w:val="000000"/>
                      <w:sz w:val="18"/>
                      <w:szCs w:val="18"/>
                      <w:lang w:eastAsia="lt-LT"/>
                    </w:rPr>
                  </w:pPr>
                  <w:r w:rsidRPr="001E68D1">
                    <w:rPr>
                      <w:rFonts w:eastAsia="Arial Unicode MS"/>
                      <w:sz w:val="18"/>
                      <w:szCs w:val="18"/>
                      <w:bdr w:val="nil"/>
                      <w:lang w:eastAsia="lt-LT"/>
                    </w:rPr>
                    <w:t>Paslaugos pavadinimas</w:t>
                  </w:r>
                </w:p>
              </w:tc>
              <w:tc>
                <w:tcPr>
                  <w:tcW w:w="520" w:type="pct"/>
                  <w:vMerge w:val="restart"/>
                  <w:tcBorders>
                    <w:right w:val="single" w:sz="4" w:space="0" w:color="auto"/>
                  </w:tcBorders>
                  <w:shd w:val="clear" w:color="auto" w:fill="F2F2F2"/>
                  <w:vAlign w:val="center"/>
                </w:tcPr>
                <w:p w14:paraId="2CBF2DE2" w14:textId="77777777" w:rsidR="005A788C" w:rsidRPr="001E68D1" w:rsidRDefault="005A788C" w:rsidP="005A788C">
                  <w:pPr>
                    <w:widowControl w:val="0"/>
                    <w:tabs>
                      <w:tab w:val="left" w:pos="284"/>
                      <w:tab w:val="left" w:pos="567"/>
                    </w:tabs>
                    <w:jc w:val="center"/>
                    <w:rPr>
                      <w:color w:val="000000"/>
                      <w:sz w:val="18"/>
                      <w:szCs w:val="18"/>
                      <w:lang w:eastAsia="lt-LT"/>
                    </w:rPr>
                  </w:pPr>
                  <w:r w:rsidRPr="001E68D1">
                    <w:rPr>
                      <w:color w:val="000000"/>
                      <w:sz w:val="18"/>
                      <w:szCs w:val="18"/>
                      <w:lang w:eastAsia="lt-LT"/>
                    </w:rPr>
                    <w:t xml:space="preserve">Paslaugos </w:t>
                  </w:r>
                </w:p>
                <w:p w14:paraId="3D4FFA17" w14:textId="77777777" w:rsidR="005A788C" w:rsidRPr="001E68D1" w:rsidRDefault="005A788C" w:rsidP="005A788C">
                  <w:pPr>
                    <w:widowControl w:val="0"/>
                    <w:tabs>
                      <w:tab w:val="left" w:pos="284"/>
                      <w:tab w:val="left" w:pos="567"/>
                    </w:tabs>
                    <w:jc w:val="center"/>
                    <w:rPr>
                      <w:color w:val="000000"/>
                      <w:sz w:val="18"/>
                      <w:szCs w:val="18"/>
                      <w:lang w:eastAsia="lt-LT"/>
                    </w:rPr>
                  </w:pPr>
                  <w:r w:rsidRPr="001E68D1">
                    <w:rPr>
                      <w:color w:val="000000"/>
                      <w:sz w:val="18"/>
                      <w:szCs w:val="18"/>
                      <w:lang w:eastAsia="lt-LT"/>
                    </w:rPr>
                    <w:t xml:space="preserve">1 km įkainis Eur be PVM </w:t>
                  </w:r>
                </w:p>
                <w:p w14:paraId="403A06AB" w14:textId="77777777" w:rsidR="005A788C" w:rsidRPr="001E68D1" w:rsidRDefault="005A788C" w:rsidP="005A788C">
                  <w:pPr>
                    <w:widowControl w:val="0"/>
                    <w:tabs>
                      <w:tab w:val="left" w:pos="284"/>
                      <w:tab w:val="left" w:pos="567"/>
                    </w:tabs>
                    <w:jc w:val="center"/>
                    <w:rPr>
                      <w:color w:val="000000"/>
                      <w:sz w:val="18"/>
                      <w:szCs w:val="18"/>
                      <w:lang w:eastAsia="lt-LT"/>
                    </w:rPr>
                  </w:pPr>
                </w:p>
              </w:tc>
              <w:tc>
                <w:tcPr>
                  <w:tcW w:w="2441" w:type="pct"/>
                  <w:gridSpan w:val="5"/>
                  <w:tcBorders>
                    <w:top w:val="single" w:sz="4" w:space="0" w:color="auto"/>
                    <w:left w:val="single" w:sz="4" w:space="0" w:color="auto"/>
                    <w:bottom w:val="single" w:sz="4" w:space="0" w:color="auto"/>
                    <w:right w:val="nil"/>
                  </w:tcBorders>
                  <w:shd w:val="clear" w:color="auto" w:fill="F2F2F2"/>
                  <w:vAlign w:val="center"/>
                </w:tcPr>
                <w:p w14:paraId="0D1E9E73" w14:textId="77777777" w:rsidR="005A788C" w:rsidRPr="001E68D1" w:rsidRDefault="005A788C" w:rsidP="005A788C">
                  <w:pPr>
                    <w:widowControl w:val="0"/>
                    <w:jc w:val="center"/>
                    <w:rPr>
                      <w:color w:val="000000"/>
                      <w:sz w:val="18"/>
                      <w:szCs w:val="18"/>
                      <w:lang w:eastAsia="lt-LT"/>
                    </w:rPr>
                  </w:pPr>
                  <w:r w:rsidRPr="001E68D1">
                    <w:rPr>
                      <w:color w:val="000000"/>
                      <w:sz w:val="18"/>
                      <w:szCs w:val="18"/>
                      <w:lang w:eastAsia="lt-LT"/>
                    </w:rPr>
                    <w:t xml:space="preserve">Tame skaičiuje </w:t>
                  </w:r>
                </w:p>
                <w:p w14:paraId="6AB14A76" w14:textId="77777777" w:rsidR="005A788C" w:rsidRPr="001E68D1" w:rsidRDefault="005A788C" w:rsidP="005A788C">
                  <w:pPr>
                    <w:widowControl w:val="0"/>
                    <w:jc w:val="center"/>
                    <w:rPr>
                      <w:color w:val="000000"/>
                      <w:sz w:val="18"/>
                      <w:szCs w:val="18"/>
                      <w:lang w:eastAsia="lt-LT"/>
                    </w:rPr>
                  </w:pPr>
                  <w:r w:rsidRPr="001E68D1">
                    <w:rPr>
                      <w:color w:val="000000"/>
                      <w:sz w:val="18"/>
                      <w:szCs w:val="18"/>
                      <w:lang w:eastAsia="lt-LT"/>
                    </w:rPr>
                    <w:t>(paslaugos 1 km įkainyje)</w:t>
                  </w:r>
                </w:p>
              </w:tc>
              <w:tc>
                <w:tcPr>
                  <w:tcW w:w="440" w:type="pct"/>
                  <w:tcBorders>
                    <w:top w:val="single" w:sz="4" w:space="0" w:color="auto"/>
                    <w:left w:val="nil"/>
                    <w:bottom w:val="single" w:sz="4" w:space="0" w:color="auto"/>
                    <w:right w:val="nil"/>
                  </w:tcBorders>
                  <w:shd w:val="clear" w:color="auto" w:fill="F2F2F2"/>
                </w:tcPr>
                <w:p w14:paraId="2E8282E9" w14:textId="77777777" w:rsidR="005A788C" w:rsidRPr="001E68D1" w:rsidRDefault="005A788C" w:rsidP="005A788C">
                  <w:pPr>
                    <w:widowControl w:val="0"/>
                    <w:tabs>
                      <w:tab w:val="left" w:pos="284"/>
                      <w:tab w:val="left" w:pos="567"/>
                    </w:tabs>
                    <w:jc w:val="center"/>
                    <w:rPr>
                      <w:color w:val="000000"/>
                      <w:sz w:val="18"/>
                      <w:szCs w:val="18"/>
                      <w:lang w:eastAsia="lt-LT"/>
                    </w:rPr>
                  </w:pPr>
                </w:p>
              </w:tc>
              <w:tc>
                <w:tcPr>
                  <w:tcW w:w="960" w:type="pct"/>
                  <w:gridSpan w:val="2"/>
                  <w:tcBorders>
                    <w:top w:val="single" w:sz="4" w:space="0" w:color="auto"/>
                    <w:left w:val="nil"/>
                    <w:bottom w:val="single" w:sz="4" w:space="0" w:color="auto"/>
                    <w:right w:val="single" w:sz="4" w:space="0" w:color="auto"/>
                  </w:tcBorders>
                  <w:shd w:val="clear" w:color="auto" w:fill="F2F2F2"/>
                </w:tcPr>
                <w:p w14:paraId="5FE4E9A7" w14:textId="77777777" w:rsidR="005A788C" w:rsidRPr="001E68D1" w:rsidRDefault="005A788C" w:rsidP="005A788C">
                  <w:pPr>
                    <w:widowControl w:val="0"/>
                    <w:tabs>
                      <w:tab w:val="left" w:pos="284"/>
                      <w:tab w:val="left" w:pos="567"/>
                    </w:tabs>
                    <w:jc w:val="center"/>
                    <w:rPr>
                      <w:color w:val="000000"/>
                      <w:sz w:val="18"/>
                      <w:szCs w:val="18"/>
                      <w:lang w:eastAsia="lt-LT"/>
                    </w:rPr>
                  </w:pPr>
                </w:p>
              </w:tc>
            </w:tr>
            <w:tr w:rsidR="005A788C" w:rsidRPr="00F21116" w14:paraId="44682798" w14:textId="77777777" w:rsidTr="00C41E9E">
              <w:trPr>
                <w:cantSplit/>
                <w:trHeight w:val="281"/>
              </w:trPr>
              <w:tc>
                <w:tcPr>
                  <w:tcW w:w="638" w:type="pct"/>
                  <w:vMerge/>
                  <w:shd w:val="clear" w:color="auto" w:fill="F2F2F2"/>
                </w:tcPr>
                <w:p w14:paraId="3A8EEAA1" w14:textId="77777777" w:rsidR="005A788C" w:rsidRPr="001E68D1" w:rsidRDefault="005A788C" w:rsidP="005A788C">
                  <w:pPr>
                    <w:widowControl w:val="0"/>
                    <w:tabs>
                      <w:tab w:val="left" w:pos="284"/>
                      <w:tab w:val="left" w:pos="567"/>
                    </w:tabs>
                    <w:jc w:val="center"/>
                    <w:rPr>
                      <w:sz w:val="18"/>
                      <w:szCs w:val="18"/>
                      <w:lang w:eastAsia="lt-LT"/>
                    </w:rPr>
                  </w:pPr>
                </w:p>
              </w:tc>
              <w:tc>
                <w:tcPr>
                  <w:tcW w:w="520" w:type="pct"/>
                  <w:vMerge/>
                  <w:shd w:val="clear" w:color="auto" w:fill="F2F2F2"/>
                  <w:vAlign w:val="center"/>
                </w:tcPr>
                <w:p w14:paraId="17CBFBBB" w14:textId="77777777" w:rsidR="005A788C" w:rsidRPr="001E68D1" w:rsidRDefault="005A788C" w:rsidP="005A788C">
                  <w:pPr>
                    <w:widowControl w:val="0"/>
                    <w:tabs>
                      <w:tab w:val="left" w:pos="284"/>
                      <w:tab w:val="left" w:pos="567"/>
                    </w:tabs>
                    <w:jc w:val="center"/>
                    <w:rPr>
                      <w:sz w:val="18"/>
                      <w:szCs w:val="18"/>
                      <w:lang w:eastAsia="lt-LT"/>
                    </w:rPr>
                  </w:pPr>
                </w:p>
              </w:tc>
              <w:tc>
                <w:tcPr>
                  <w:tcW w:w="960" w:type="pct"/>
                  <w:gridSpan w:val="2"/>
                  <w:tcBorders>
                    <w:top w:val="single" w:sz="4" w:space="0" w:color="auto"/>
                  </w:tcBorders>
                  <w:shd w:val="clear" w:color="auto" w:fill="F2F2F2"/>
                  <w:vAlign w:val="center"/>
                </w:tcPr>
                <w:p w14:paraId="0784F53A" w14:textId="77777777" w:rsidR="005A788C" w:rsidRPr="001E68D1" w:rsidRDefault="005A788C" w:rsidP="005A788C">
                  <w:pPr>
                    <w:widowControl w:val="0"/>
                    <w:tabs>
                      <w:tab w:val="left" w:pos="284"/>
                      <w:tab w:val="left" w:pos="567"/>
                    </w:tabs>
                    <w:jc w:val="center"/>
                    <w:rPr>
                      <w:sz w:val="18"/>
                      <w:szCs w:val="18"/>
                      <w:lang w:eastAsia="lt-LT"/>
                    </w:rPr>
                  </w:pPr>
                  <w:r w:rsidRPr="001E68D1">
                    <w:rPr>
                      <w:sz w:val="18"/>
                      <w:szCs w:val="18"/>
                      <w:lang w:eastAsia="lt-LT"/>
                    </w:rPr>
                    <w:t>Darbo užmokestis</w:t>
                  </w:r>
                  <w:r w:rsidRPr="001E68D1">
                    <w:rPr>
                      <w:sz w:val="18"/>
                      <w:szCs w:val="18"/>
                      <w:vertAlign w:val="superscript"/>
                      <w:lang w:eastAsia="lt-LT"/>
                    </w:rPr>
                    <w:footnoteReference w:id="2"/>
                  </w:r>
                </w:p>
              </w:tc>
              <w:tc>
                <w:tcPr>
                  <w:tcW w:w="960" w:type="pct"/>
                  <w:gridSpan w:val="2"/>
                  <w:tcBorders>
                    <w:top w:val="single" w:sz="4" w:space="0" w:color="auto"/>
                  </w:tcBorders>
                  <w:shd w:val="clear" w:color="auto" w:fill="F2F2F2"/>
                  <w:vAlign w:val="center"/>
                </w:tcPr>
                <w:p w14:paraId="12C05FB4" w14:textId="77777777" w:rsidR="005A788C" w:rsidRPr="00337AB7" w:rsidRDefault="005A788C" w:rsidP="005A788C">
                  <w:pPr>
                    <w:widowControl w:val="0"/>
                    <w:tabs>
                      <w:tab w:val="left" w:pos="284"/>
                      <w:tab w:val="left" w:pos="567"/>
                    </w:tabs>
                    <w:jc w:val="center"/>
                    <w:rPr>
                      <w:color w:val="000000"/>
                      <w:sz w:val="18"/>
                      <w:szCs w:val="18"/>
                      <w:lang w:eastAsia="lt-LT"/>
                    </w:rPr>
                  </w:pPr>
                  <w:r w:rsidRPr="001E68D1">
                    <w:rPr>
                      <w:color w:val="000000"/>
                      <w:sz w:val="18"/>
                      <w:szCs w:val="18"/>
                      <w:lang w:eastAsia="lt-LT"/>
                    </w:rPr>
                    <w:t>Dyzelinio kuro kaina</w:t>
                  </w:r>
                </w:p>
              </w:tc>
              <w:tc>
                <w:tcPr>
                  <w:tcW w:w="960" w:type="pct"/>
                  <w:gridSpan w:val="2"/>
                  <w:tcBorders>
                    <w:top w:val="single" w:sz="4" w:space="0" w:color="auto"/>
                  </w:tcBorders>
                  <w:shd w:val="clear" w:color="auto" w:fill="F2F2F2"/>
                </w:tcPr>
                <w:p w14:paraId="7924479E" w14:textId="77777777" w:rsidR="005A788C" w:rsidRPr="001E68D1" w:rsidRDefault="005A788C" w:rsidP="005A788C">
                  <w:pPr>
                    <w:widowControl w:val="0"/>
                    <w:tabs>
                      <w:tab w:val="left" w:pos="284"/>
                      <w:tab w:val="left" w:pos="567"/>
                    </w:tabs>
                    <w:jc w:val="center"/>
                    <w:rPr>
                      <w:color w:val="000000"/>
                      <w:sz w:val="18"/>
                      <w:szCs w:val="18"/>
                      <w:lang w:eastAsia="lt-LT"/>
                    </w:rPr>
                  </w:pPr>
                  <w:r w:rsidRPr="001E68D1">
                    <w:rPr>
                      <w:color w:val="000000"/>
                      <w:sz w:val="18"/>
                      <w:szCs w:val="18"/>
                      <w:lang w:eastAsia="lt-LT"/>
                    </w:rPr>
                    <w:t>Elektros energijos/ar kitos rūšies [______] įrašant rūšį arba pabraukiant tinkamą kaina</w:t>
                  </w:r>
                </w:p>
              </w:tc>
              <w:tc>
                <w:tcPr>
                  <w:tcW w:w="960" w:type="pct"/>
                  <w:gridSpan w:val="2"/>
                  <w:tcBorders>
                    <w:top w:val="single" w:sz="4" w:space="0" w:color="auto"/>
                  </w:tcBorders>
                  <w:shd w:val="clear" w:color="auto" w:fill="F2F2F2"/>
                </w:tcPr>
                <w:p w14:paraId="7FDC6052" w14:textId="77777777" w:rsidR="005A788C" w:rsidRPr="001E68D1" w:rsidRDefault="005A788C" w:rsidP="005A788C">
                  <w:pPr>
                    <w:widowControl w:val="0"/>
                    <w:tabs>
                      <w:tab w:val="left" w:pos="284"/>
                      <w:tab w:val="left" w:pos="567"/>
                    </w:tabs>
                    <w:jc w:val="center"/>
                    <w:rPr>
                      <w:color w:val="000000"/>
                      <w:sz w:val="18"/>
                      <w:szCs w:val="18"/>
                      <w:lang w:eastAsia="lt-LT"/>
                    </w:rPr>
                  </w:pPr>
                  <w:r w:rsidRPr="001E68D1">
                    <w:rPr>
                      <w:color w:val="000000"/>
                      <w:sz w:val="18"/>
                      <w:szCs w:val="18"/>
                      <w:lang w:eastAsia="lt-LT"/>
                    </w:rPr>
                    <w:t>VKI dalis</w:t>
                  </w:r>
                </w:p>
              </w:tc>
            </w:tr>
            <w:tr w:rsidR="005A788C" w:rsidRPr="00F21116" w14:paraId="1907281A" w14:textId="77777777" w:rsidTr="00C41E9E">
              <w:trPr>
                <w:cantSplit/>
                <w:trHeight w:val="234"/>
              </w:trPr>
              <w:tc>
                <w:tcPr>
                  <w:tcW w:w="638" w:type="pct"/>
                  <w:vMerge/>
                  <w:shd w:val="clear" w:color="auto" w:fill="F2F2F2"/>
                </w:tcPr>
                <w:p w14:paraId="6AC3CB28" w14:textId="77777777" w:rsidR="005A788C" w:rsidRPr="001E68D1" w:rsidRDefault="005A788C" w:rsidP="005A788C">
                  <w:pPr>
                    <w:widowControl w:val="0"/>
                    <w:tabs>
                      <w:tab w:val="left" w:pos="284"/>
                      <w:tab w:val="left" w:pos="567"/>
                    </w:tabs>
                    <w:jc w:val="center"/>
                    <w:rPr>
                      <w:sz w:val="18"/>
                      <w:szCs w:val="18"/>
                      <w:lang w:eastAsia="lt-LT"/>
                    </w:rPr>
                  </w:pPr>
                </w:p>
              </w:tc>
              <w:tc>
                <w:tcPr>
                  <w:tcW w:w="520" w:type="pct"/>
                  <w:vMerge/>
                  <w:shd w:val="clear" w:color="auto" w:fill="F2F2F2"/>
                  <w:vAlign w:val="center"/>
                </w:tcPr>
                <w:p w14:paraId="7455AEAC" w14:textId="77777777" w:rsidR="005A788C" w:rsidRPr="001E68D1" w:rsidRDefault="005A788C" w:rsidP="005A788C">
                  <w:pPr>
                    <w:widowControl w:val="0"/>
                    <w:tabs>
                      <w:tab w:val="left" w:pos="284"/>
                      <w:tab w:val="left" w:pos="567"/>
                    </w:tabs>
                    <w:jc w:val="center"/>
                    <w:rPr>
                      <w:sz w:val="18"/>
                      <w:szCs w:val="18"/>
                      <w:lang w:eastAsia="lt-LT"/>
                    </w:rPr>
                  </w:pPr>
                </w:p>
              </w:tc>
              <w:tc>
                <w:tcPr>
                  <w:tcW w:w="520" w:type="pct"/>
                  <w:shd w:val="clear" w:color="auto" w:fill="F2F2F2"/>
                  <w:vAlign w:val="center"/>
                </w:tcPr>
                <w:p w14:paraId="161AE0F7" w14:textId="77777777" w:rsidR="005A788C" w:rsidRPr="001E68D1" w:rsidRDefault="005A788C" w:rsidP="005A788C">
                  <w:pPr>
                    <w:widowControl w:val="0"/>
                    <w:tabs>
                      <w:tab w:val="left" w:pos="284"/>
                      <w:tab w:val="left" w:pos="567"/>
                    </w:tabs>
                    <w:jc w:val="center"/>
                    <w:rPr>
                      <w:color w:val="000000"/>
                      <w:sz w:val="18"/>
                      <w:szCs w:val="18"/>
                      <w:lang w:eastAsia="lt-LT"/>
                    </w:rPr>
                  </w:pPr>
                  <w:r w:rsidRPr="001E68D1">
                    <w:rPr>
                      <w:color w:val="000000"/>
                      <w:sz w:val="18"/>
                      <w:szCs w:val="18"/>
                      <w:lang w:eastAsia="lt-LT"/>
                    </w:rPr>
                    <w:t xml:space="preserve">dalis 1 km įkainyje, </w:t>
                  </w:r>
                </w:p>
                <w:p w14:paraId="20352D89" w14:textId="77777777" w:rsidR="005A788C" w:rsidRPr="001E68D1" w:rsidRDefault="005A788C" w:rsidP="005A788C">
                  <w:pPr>
                    <w:widowControl w:val="0"/>
                    <w:tabs>
                      <w:tab w:val="left" w:pos="284"/>
                      <w:tab w:val="left" w:pos="567"/>
                    </w:tabs>
                    <w:jc w:val="center"/>
                    <w:rPr>
                      <w:sz w:val="18"/>
                      <w:szCs w:val="18"/>
                      <w:lang w:eastAsia="lt-LT"/>
                    </w:rPr>
                  </w:pPr>
                  <w:r w:rsidRPr="001E68D1">
                    <w:rPr>
                      <w:color w:val="000000"/>
                      <w:sz w:val="18"/>
                      <w:szCs w:val="18"/>
                      <w:lang w:eastAsia="lt-LT"/>
                    </w:rPr>
                    <w:t>procentais</w:t>
                  </w:r>
                </w:p>
              </w:tc>
              <w:tc>
                <w:tcPr>
                  <w:tcW w:w="440" w:type="pct"/>
                  <w:shd w:val="clear" w:color="auto" w:fill="F2F2F2"/>
                  <w:vAlign w:val="center"/>
                </w:tcPr>
                <w:p w14:paraId="3320B763" w14:textId="77777777" w:rsidR="005A788C" w:rsidRPr="001E68D1" w:rsidRDefault="005A788C" w:rsidP="005A788C">
                  <w:pPr>
                    <w:widowControl w:val="0"/>
                    <w:tabs>
                      <w:tab w:val="left" w:pos="284"/>
                      <w:tab w:val="left" w:pos="567"/>
                    </w:tabs>
                    <w:jc w:val="center"/>
                    <w:rPr>
                      <w:color w:val="000000"/>
                      <w:sz w:val="18"/>
                      <w:szCs w:val="18"/>
                      <w:lang w:eastAsia="lt-LT"/>
                    </w:rPr>
                  </w:pPr>
                  <w:r w:rsidRPr="001E68D1">
                    <w:rPr>
                      <w:color w:val="000000"/>
                      <w:sz w:val="18"/>
                      <w:szCs w:val="18"/>
                      <w:lang w:eastAsia="lt-LT"/>
                    </w:rPr>
                    <w:t>dalis 1 km įkainyje,</w:t>
                  </w:r>
                </w:p>
                <w:p w14:paraId="092829E9" w14:textId="77777777" w:rsidR="005A788C" w:rsidRPr="001E68D1" w:rsidRDefault="005A788C" w:rsidP="005A788C">
                  <w:pPr>
                    <w:widowControl w:val="0"/>
                    <w:tabs>
                      <w:tab w:val="left" w:pos="284"/>
                      <w:tab w:val="left" w:pos="567"/>
                    </w:tabs>
                    <w:jc w:val="center"/>
                    <w:rPr>
                      <w:sz w:val="18"/>
                      <w:szCs w:val="18"/>
                      <w:lang w:eastAsia="lt-LT"/>
                    </w:rPr>
                  </w:pPr>
                  <w:r w:rsidRPr="001E68D1">
                    <w:rPr>
                      <w:color w:val="000000"/>
                      <w:sz w:val="18"/>
                      <w:szCs w:val="18"/>
                      <w:lang w:eastAsia="lt-LT"/>
                    </w:rPr>
                    <w:t>Eur</w:t>
                  </w:r>
                </w:p>
              </w:tc>
              <w:tc>
                <w:tcPr>
                  <w:tcW w:w="520" w:type="pct"/>
                  <w:shd w:val="clear" w:color="auto" w:fill="F2F2F2"/>
                  <w:vAlign w:val="center"/>
                </w:tcPr>
                <w:p w14:paraId="64DC740F" w14:textId="77777777" w:rsidR="005A788C" w:rsidRPr="001E68D1" w:rsidRDefault="005A788C" w:rsidP="005A788C">
                  <w:pPr>
                    <w:widowControl w:val="0"/>
                    <w:tabs>
                      <w:tab w:val="left" w:pos="284"/>
                      <w:tab w:val="left" w:pos="567"/>
                    </w:tabs>
                    <w:jc w:val="center"/>
                    <w:rPr>
                      <w:color w:val="000000"/>
                      <w:sz w:val="18"/>
                      <w:szCs w:val="18"/>
                      <w:lang w:eastAsia="lt-LT"/>
                    </w:rPr>
                  </w:pPr>
                  <w:r w:rsidRPr="001E68D1">
                    <w:rPr>
                      <w:color w:val="000000"/>
                      <w:sz w:val="18"/>
                      <w:szCs w:val="18"/>
                      <w:lang w:eastAsia="lt-LT"/>
                    </w:rPr>
                    <w:t xml:space="preserve">dalis 1 km įkainyje, </w:t>
                  </w:r>
                </w:p>
                <w:p w14:paraId="785D47ED" w14:textId="77777777" w:rsidR="005A788C" w:rsidRPr="001E68D1" w:rsidRDefault="005A788C" w:rsidP="005A788C">
                  <w:pPr>
                    <w:widowControl w:val="0"/>
                    <w:tabs>
                      <w:tab w:val="left" w:pos="284"/>
                      <w:tab w:val="left" w:pos="567"/>
                    </w:tabs>
                    <w:jc w:val="center"/>
                    <w:rPr>
                      <w:sz w:val="18"/>
                      <w:szCs w:val="18"/>
                      <w:lang w:eastAsia="lt-LT"/>
                    </w:rPr>
                  </w:pPr>
                  <w:r w:rsidRPr="001E68D1">
                    <w:rPr>
                      <w:color w:val="000000"/>
                      <w:sz w:val="18"/>
                      <w:szCs w:val="18"/>
                      <w:lang w:eastAsia="lt-LT"/>
                    </w:rPr>
                    <w:t>procentais</w:t>
                  </w:r>
                </w:p>
              </w:tc>
              <w:tc>
                <w:tcPr>
                  <w:tcW w:w="440" w:type="pct"/>
                  <w:shd w:val="clear" w:color="auto" w:fill="F2F2F2"/>
                  <w:vAlign w:val="center"/>
                </w:tcPr>
                <w:p w14:paraId="2D9D3F31" w14:textId="77777777" w:rsidR="005A788C" w:rsidRPr="001E68D1" w:rsidRDefault="005A788C" w:rsidP="005A788C">
                  <w:pPr>
                    <w:widowControl w:val="0"/>
                    <w:tabs>
                      <w:tab w:val="left" w:pos="284"/>
                      <w:tab w:val="left" w:pos="567"/>
                    </w:tabs>
                    <w:jc w:val="center"/>
                    <w:rPr>
                      <w:color w:val="000000"/>
                      <w:sz w:val="18"/>
                      <w:szCs w:val="18"/>
                      <w:lang w:eastAsia="lt-LT"/>
                    </w:rPr>
                  </w:pPr>
                  <w:r w:rsidRPr="001E68D1">
                    <w:rPr>
                      <w:color w:val="000000"/>
                      <w:sz w:val="18"/>
                      <w:szCs w:val="18"/>
                      <w:lang w:eastAsia="lt-LT"/>
                    </w:rPr>
                    <w:t>dalis 1 km įkainyje,</w:t>
                  </w:r>
                </w:p>
                <w:p w14:paraId="048E0A74" w14:textId="77777777" w:rsidR="005A788C" w:rsidRPr="001E68D1" w:rsidRDefault="005A788C" w:rsidP="005A788C">
                  <w:pPr>
                    <w:widowControl w:val="0"/>
                    <w:tabs>
                      <w:tab w:val="left" w:pos="284"/>
                      <w:tab w:val="left" w:pos="567"/>
                    </w:tabs>
                    <w:jc w:val="center"/>
                    <w:rPr>
                      <w:sz w:val="18"/>
                      <w:szCs w:val="18"/>
                      <w:lang w:eastAsia="lt-LT"/>
                    </w:rPr>
                  </w:pPr>
                  <w:r w:rsidRPr="001E68D1">
                    <w:rPr>
                      <w:sz w:val="18"/>
                      <w:szCs w:val="18"/>
                      <w:lang w:eastAsia="lt-LT"/>
                    </w:rPr>
                    <w:t>Eur</w:t>
                  </w:r>
                </w:p>
              </w:tc>
              <w:tc>
                <w:tcPr>
                  <w:tcW w:w="520" w:type="pct"/>
                  <w:shd w:val="clear" w:color="auto" w:fill="F2F2F2"/>
                  <w:vAlign w:val="center"/>
                </w:tcPr>
                <w:p w14:paraId="5833BAD6" w14:textId="77777777" w:rsidR="005A788C" w:rsidRPr="001E68D1" w:rsidRDefault="005A788C" w:rsidP="005A788C">
                  <w:pPr>
                    <w:widowControl w:val="0"/>
                    <w:tabs>
                      <w:tab w:val="left" w:pos="284"/>
                      <w:tab w:val="left" w:pos="567"/>
                    </w:tabs>
                    <w:jc w:val="center"/>
                    <w:rPr>
                      <w:color w:val="000000"/>
                      <w:sz w:val="18"/>
                      <w:szCs w:val="18"/>
                      <w:lang w:eastAsia="lt-LT"/>
                    </w:rPr>
                  </w:pPr>
                  <w:r w:rsidRPr="001E68D1">
                    <w:rPr>
                      <w:color w:val="000000"/>
                      <w:sz w:val="18"/>
                      <w:szCs w:val="18"/>
                      <w:lang w:eastAsia="lt-LT"/>
                    </w:rPr>
                    <w:t xml:space="preserve">dalis 1 km įkainyje, </w:t>
                  </w:r>
                </w:p>
                <w:p w14:paraId="53939482" w14:textId="77777777" w:rsidR="005A788C" w:rsidRPr="001E68D1" w:rsidRDefault="005A788C" w:rsidP="005A788C">
                  <w:pPr>
                    <w:widowControl w:val="0"/>
                    <w:tabs>
                      <w:tab w:val="left" w:pos="284"/>
                      <w:tab w:val="left" w:pos="567"/>
                    </w:tabs>
                    <w:jc w:val="center"/>
                    <w:rPr>
                      <w:color w:val="000000"/>
                      <w:sz w:val="18"/>
                      <w:szCs w:val="18"/>
                      <w:lang w:eastAsia="lt-LT"/>
                    </w:rPr>
                  </w:pPr>
                  <w:r w:rsidRPr="001E68D1">
                    <w:rPr>
                      <w:color w:val="000000"/>
                      <w:sz w:val="18"/>
                      <w:szCs w:val="18"/>
                      <w:lang w:eastAsia="lt-LT"/>
                    </w:rPr>
                    <w:t>procentais</w:t>
                  </w:r>
                </w:p>
              </w:tc>
              <w:tc>
                <w:tcPr>
                  <w:tcW w:w="440" w:type="pct"/>
                  <w:shd w:val="clear" w:color="auto" w:fill="F2F2F2"/>
                  <w:vAlign w:val="center"/>
                </w:tcPr>
                <w:p w14:paraId="5FB5273A" w14:textId="77777777" w:rsidR="005A788C" w:rsidRPr="001E68D1" w:rsidRDefault="005A788C" w:rsidP="005A788C">
                  <w:pPr>
                    <w:widowControl w:val="0"/>
                    <w:tabs>
                      <w:tab w:val="left" w:pos="284"/>
                      <w:tab w:val="left" w:pos="567"/>
                    </w:tabs>
                    <w:jc w:val="center"/>
                    <w:rPr>
                      <w:color w:val="000000"/>
                      <w:sz w:val="18"/>
                      <w:szCs w:val="18"/>
                      <w:lang w:eastAsia="lt-LT"/>
                    </w:rPr>
                  </w:pPr>
                  <w:r w:rsidRPr="001E68D1">
                    <w:rPr>
                      <w:color w:val="000000"/>
                      <w:sz w:val="18"/>
                      <w:szCs w:val="18"/>
                      <w:lang w:eastAsia="lt-LT"/>
                    </w:rPr>
                    <w:t>dalis 1 km įkainyje,</w:t>
                  </w:r>
                </w:p>
                <w:p w14:paraId="43AEBA68" w14:textId="77777777" w:rsidR="005A788C" w:rsidRPr="001E68D1" w:rsidRDefault="005A788C" w:rsidP="005A788C">
                  <w:pPr>
                    <w:widowControl w:val="0"/>
                    <w:tabs>
                      <w:tab w:val="left" w:pos="284"/>
                      <w:tab w:val="left" w:pos="567"/>
                    </w:tabs>
                    <w:jc w:val="center"/>
                    <w:rPr>
                      <w:color w:val="000000"/>
                      <w:sz w:val="18"/>
                      <w:szCs w:val="18"/>
                      <w:lang w:eastAsia="lt-LT"/>
                    </w:rPr>
                  </w:pPr>
                  <w:r w:rsidRPr="001E68D1">
                    <w:rPr>
                      <w:sz w:val="18"/>
                      <w:szCs w:val="18"/>
                      <w:lang w:eastAsia="lt-LT"/>
                    </w:rPr>
                    <w:t>Eur</w:t>
                  </w:r>
                </w:p>
              </w:tc>
              <w:tc>
                <w:tcPr>
                  <w:tcW w:w="520" w:type="pct"/>
                  <w:shd w:val="clear" w:color="auto" w:fill="F2F2F2"/>
                </w:tcPr>
                <w:p w14:paraId="2131F58F" w14:textId="77777777" w:rsidR="005A788C" w:rsidRPr="001E68D1" w:rsidRDefault="005A788C" w:rsidP="005A788C">
                  <w:pPr>
                    <w:widowControl w:val="0"/>
                    <w:tabs>
                      <w:tab w:val="left" w:pos="284"/>
                      <w:tab w:val="left" w:pos="567"/>
                    </w:tabs>
                    <w:jc w:val="center"/>
                    <w:rPr>
                      <w:color w:val="000000"/>
                      <w:sz w:val="18"/>
                      <w:szCs w:val="18"/>
                      <w:lang w:eastAsia="lt-LT"/>
                    </w:rPr>
                  </w:pPr>
                  <w:r w:rsidRPr="001E68D1">
                    <w:rPr>
                      <w:color w:val="000000"/>
                      <w:sz w:val="18"/>
                      <w:szCs w:val="18"/>
                      <w:lang w:eastAsia="lt-LT"/>
                    </w:rPr>
                    <w:t xml:space="preserve">dalis 1 km įkainyje, </w:t>
                  </w:r>
                </w:p>
                <w:p w14:paraId="14A63742" w14:textId="77777777" w:rsidR="005A788C" w:rsidRPr="001E68D1" w:rsidRDefault="005A788C" w:rsidP="005A788C">
                  <w:pPr>
                    <w:widowControl w:val="0"/>
                    <w:tabs>
                      <w:tab w:val="left" w:pos="284"/>
                      <w:tab w:val="left" w:pos="567"/>
                    </w:tabs>
                    <w:ind w:left="-12" w:firstLine="12"/>
                    <w:jc w:val="center"/>
                    <w:rPr>
                      <w:color w:val="000000"/>
                      <w:sz w:val="18"/>
                      <w:szCs w:val="18"/>
                      <w:lang w:eastAsia="lt-LT"/>
                    </w:rPr>
                  </w:pPr>
                  <w:r w:rsidRPr="001E68D1">
                    <w:rPr>
                      <w:color w:val="000000"/>
                      <w:sz w:val="18"/>
                      <w:szCs w:val="18"/>
                      <w:lang w:eastAsia="lt-LT"/>
                    </w:rPr>
                    <w:t>procentais</w:t>
                  </w:r>
                </w:p>
              </w:tc>
              <w:tc>
                <w:tcPr>
                  <w:tcW w:w="440" w:type="pct"/>
                  <w:shd w:val="clear" w:color="auto" w:fill="F2F2F2"/>
                </w:tcPr>
                <w:p w14:paraId="47A29D51" w14:textId="77777777" w:rsidR="005A788C" w:rsidRPr="001E68D1" w:rsidRDefault="005A788C" w:rsidP="005A788C">
                  <w:pPr>
                    <w:widowControl w:val="0"/>
                    <w:tabs>
                      <w:tab w:val="left" w:pos="284"/>
                      <w:tab w:val="left" w:pos="567"/>
                    </w:tabs>
                    <w:jc w:val="center"/>
                    <w:rPr>
                      <w:color w:val="000000"/>
                      <w:sz w:val="18"/>
                      <w:szCs w:val="18"/>
                      <w:lang w:eastAsia="lt-LT"/>
                    </w:rPr>
                  </w:pPr>
                  <w:r w:rsidRPr="001E68D1">
                    <w:rPr>
                      <w:color w:val="000000"/>
                      <w:sz w:val="18"/>
                      <w:szCs w:val="18"/>
                      <w:lang w:eastAsia="lt-LT"/>
                    </w:rPr>
                    <w:t>dalis 1 km įkainyje,</w:t>
                  </w:r>
                </w:p>
                <w:p w14:paraId="447A0B0F" w14:textId="77777777" w:rsidR="005A788C" w:rsidRPr="001E68D1" w:rsidRDefault="005A788C" w:rsidP="005A788C">
                  <w:pPr>
                    <w:widowControl w:val="0"/>
                    <w:tabs>
                      <w:tab w:val="left" w:pos="284"/>
                      <w:tab w:val="left" w:pos="567"/>
                    </w:tabs>
                    <w:ind w:left="-12" w:firstLine="12"/>
                    <w:jc w:val="center"/>
                    <w:rPr>
                      <w:color w:val="000000"/>
                      <w:sz w:val="18"/>
                      <w:szCs w:val="18"/>
                      <w:lang w:eastAsia="lt-LT"/>
                    </w:rPr>
                  </w:pPr>
                  <w:r w:rsidRPr="001E68D1">
                    <w:rPr>
                      <w:sz w:val="18"/>
                      <w:szCs w:val="18"/>
                      <w:lang w:eastAsia="lt-LT"/>
                    </w:rPr>
                    <w:t>Eur</w:t>
                  </w:r>
                </w:p>
              </w:tc>
            </w:tr>
            <w:tr w:rsidR="005A788C" w:rsidRPr="00F21116" w14:paraId="62D615F5" w14:textId="77777777" w:rsidTr="00C41E9E">
              <w:trPr>
                <w:cantSplit/>
                <w:trHeight w:val="399"/>
              </w:trPr>
              <w:tc>
                <w:tcPr>
                  <w:tcW w:w="638" w:type="pct"/>
                  <w:tcBorders>
                    <w:top w:val="single" w:sz="4" w:space="0" w:color="auto"/>
                    <w:left w:val="single" w:sz="4" w:space="0" w:color="auto"/>
                    <w:bottom w:val="single" w:sz="4" w:space="0" w:color="auto"/>
                    <w:right w:val="single" w:sz="4" w:space="0" w:color="auto"/>
                  </w:tcBorders>
                </w:tcPr>
                <w:p w14:paraId="429A2544" w14:textId="4AB95812" w:rsidR="005A788C" w:rsidRPr="001E68D1" w:rsidRDefault="005A788C" w:rsidP="005A788C">
                  <w:pPr>
                    <w:rPr>
                      <w:sz w:val="18"/>
                      <w:szCs w:val="18"/>
                    </w:rPr>
                  </w:pPr>
                  <w:r w:rsidRPr="001E68D1">
                    <w:rPr>
                      <w:sz w:val="18"/>
                      <w:szCs w:val="18"/>
                    </w:rPr>
                    <w:t xml:space="preserve">Viešojo keleivių vežimo paslauga </w:t>
                  </w:r>
                  <w:r w:rsidR="00DC490A">
                    <w:rPr>
                      <w:sz w:val="18"/>
                      <w:szCs w:val="18"/>
                    </w:rPr>
                    <w:t>(I etapas)</w:t>
                  </w:r>
                </w:p>
              </w:tc>
              <w:tc>
                <w:tcPr>
                  <w:tcW w:w="520" w:type="pct"/>
                  <w:vAlign w:val="center"/>
                </w:tcPr>
                <w:p w14:paraId="2E9487E8" w14:textId="77777777" w:rsidR="005A788C" w:rsidRPr="001E68D1" w:rsidRDefault="005A788C" w:rsidP="005A788C">
                  <w:pPr>
                    <w:jc w:val="center"/>
                    <w:rPr>
                      <w:color w:val="FF0000"/>
                      <w:sz w:val="18"/>
                      <w:szCs w:val="18"/>
                    </w:rPr>
                  </w:pPr>
                  <w:r w:rsidRPr="0034541C">
                    <w:rPr>
                      <w:i/>
                      <w:iCs/>
                      <w:sz w:val="18"/>
                      <w:szCs w:val="18"/>
                    </w:rPr>
                    <w:t xml:space="preserve">Įrašomas įkainis iš pasiūlymo formos 1 lentelės </w:t>
                  </w:r>
                </w:p>
              </w:tc>
              <w:tc>
                <w:tcPr>
                  <w:tcW w:w="520" w:type="pct"/>
                  <w:vAlign w:val="center"/>
                </w:tcPr>
                <w:p w14:paraId="132E9FD5" w14:textId="77777777" w:rsidR="005A788C" w:rsidRPr="001E68D1" w:rsidRDefault="005A788C" w:rsidP="005A788C">
                  <w:pPr>
                    <w:widowControl w:val="0"/>
                    <w:tabs>
                      <w:tab w:val="left" w:pos="284"/>
                      <w:tab w:val="left" w:pos="567"/>
                    </w:tabs>
                    <w:jc w:val="center"/>
                    <w:rPr>
                      <w:sz w:val="18"/>
                      <w:szCs w:val="18"/>
                      <w:lang w:eastAsia="lt-LT"/>
                    </w:rPr>
                  </w:pPr>
                </w:p>
              </w:tc>
              <w:tc>
                <w:tcPr>
                  <w:tcW w:w="440" w:type="pct"/>
                  <w:vAlign w:val="center"/>
                </w:tcPr>
                <w:p w14:paraId="7EB66BF7" w14:textId="77777777" w:rsidR="005A788C" w:rsidRPr="001E68D1" w:rsidRDefault="005A788C" w:rsidP="005A788C">
                  <w:pPr>
                    <w:widowControl w:val="0"/>
                    <w:tabs>
                      <w:tab w:val="left" w:pos="284"/>
                      <w:tab w:val="left" w:pos="567"/>
                    </w:tabs>
                    <w:jc w:val="center"/>
                    <w:rPr>
                      <w:sz w:val="18"/>
                      <w:szCs w:val="18"/>
                      <w:lang w:eastAsia="lt-LT"/>
                    </w:rPr>
                  </w:pPr>
                </w:p>
              </w:tc>
              <w:tc>
                <w:tcPr>
                  <w:tcW w:w="520" w:type="pct"/>
                  <w:vAlign w:val="center"/>
                </w:tcPr>
                <w:p w14:paraId="3758EEC6" w14:textId="77777777" w:rsidR="005A788C" w:rsidRPr="001E68D1" w:rsidRDefault="005A788C" w:rsidP="005A788C">
                  <w:pPr>
                    <w:widowControl w:val="0"/>
                    <w:tabs>
                      <w:tab w:val="left" w:pos="284"/>
                      <w:tab w:val="left" w:pos="567"/>
                    </w:tabs>
                    <w:jc w:val="center"/>
                    <w:rPr>
                      <w:sz w:val="18"/>
                      <w:szCs w:val="18"/>
                      <w:lang w:eastAsia="lt-LT"/>
                    </w:rPr>
                  </w:pPr>
                </w:p>
              </w:tc>
              <w:tc>
                <w:tcPr>
                  <w:tcW w:w="440" w:type="pct"/>
                  <w:vAlign w:val="center"/>
                </w:tcPr>
                <w:p w14:paraId="69CCE823" w14:textId="77777777" w:rsidR="005A788C" w:rsidRPr="001E68D1" w:rsidRDefault="005A788C" w:rsidP="005A788C">
                  <w:pPr>
                    <w:widowControl w:val="0"/>
                    <w:tabs>
                      <w:tab w:val="left" w:pos="284"/>
                      <w:tab w:val="left" w:pos="567"/>
                    </w:tabs>
                    <w:jc w:val="center"/>
                    <w:rPr>
                      <w:sz w:val="18"/>
                      <w:szCs w:val="18"/>
                      <w:lang w:eastAsia="lt-LT"/>
                    </w:rPr>
                  </w:pPr>
                </w:p>
                <w:p w14:paraId="74F2681E" w14:textId="77777777" w:rsidR="005A788C" w:rsidRPr="001E68D1" w:rsidRDefault="005A788C" w:rsidP="005A788C">
                  <w:pPr>
                    <w:widowControl w:val="0"/>
                    <w:tabs>
                      <w:tab w:val="left" w:pos="284"/>
                      <w:tab w:val="left" w:pos="567"/>
                    </w:tabs>
                    <w:jc w:val="center"/>
                    <w:rPr>
                      <w:sz w:val="18"/>
                      <w:szCs w:val="18"/>
                      <w:lang w:eastAsia="lt-LT"/>
                    </w:rPr>
                  </w:pPr>
                </w:p>
              </w:tc>
              <w:tc>
                <w:tcPr>
                  <w:tcW w:w="520" w:type="pct"/>
                </w:tcPr>
                <w:p w14:paraId="12914C33" w14:textId="77777777" w:rsidR="005A788C" w:rsidRPr="001E68D1" w:rsidRDefault="005A788C" w:rsidP="005A788C">
                  <w:pPr>
                    <w:widowControl w:val="0"/>
                    <w:tabs>
                      <w:tab w:val="left" w:pos="284"/>
                      <w:tab w:val="left" w:pos="567"/>
                    </w:tabs>
                    <w:jc w:val="center"/>
                    <w:rPr>
                      <w:sz w:val="18"/>
                      <w:szCs w:val="18"/>
                      <w:lang w:eastAsia="lt-LT"/>
                    </w:rPr>
                  </w:pPr>
                </w:p>
              </w:tc>
              <w:tc>
                <w:tcPr>
                  <w:tcW w:w="440" w:type="pct"/>
                </w:tcPr>
                <w:p w14:paraId="6B24F965" w14:textId="77777777" w:rsidR="005A788C" w:rsidRPr="001E68D1" w:rsidRDefault="005A788C" w:rsidP="005A788C">
                  <w:pPr>
                    <w:widowControl w:val="0"/>
                    <w:tabs>
                      <w:tab w:val="left" w:pos="284"/>
                      <w:tab w:val="left" w:pos="567"/>
                    </w:tabs>
                    <w:jc w:val="center"/>
                    <w:rPr>
                      <w:sz w:val="18"/>
                      <w:szCs w:val="18"/>
                      <w:lang w:eastAsia="lt-LT"/>
                    </w:rPr>
                  </w:pPr>
                </w:p>
              </w:tc>
              <w:tc>
                <w:tcPr>
                  <w:tcW w:w="520" w:type="pct"/>
                </w:tcPr>
                <w:p w14:paraId="048092BA" w14:textId="77777777" w:rsidR="005A788C" w:rsidRPr="001E68D1" w:rsidRDefault="005A788C" w:rsidP="005A788C">
                  <w:pPr>
                    <w:widowControl w:val="0"/>
                    <w:tabs>
                      <w:tab w:val="left" w:pos="284"/>
                      <w:tab w:val="left" w:pos="567"/>
                    </w:tabs>
                    <w:jc w:val="center"/>
                    <w:rPr>
                      <w:sz w:val="18"/>
                      <w:szCs w:val="18"/>
                      <w:lang w:eastAsia="lt-LT"/>
                    </w:rPr>
                  </w:pPr>
                </w:p>
              </w:tc>
              <w:tc>
                <w:tcPr>
                  <w:tcW w:w="440" w:type="pct"/>
                </w:tcPr>
                <w:p w14:paraId="5389A6F0" w14:textId="77777777" w:rsidR="005A788C" w:rsidRPr="001E68D1" w:rsidRDefault="005A788C" w:rsidP="005A788C">
                  <w:pPr>
                    <w:widowControl w:val="0"/>
                    <w:tabs>
                      <w:tab w:val="left" w:pos="284"/>
                      <w:tab w:val="left" w:pos="567"/>
                    </w:tabs>
                    <w:jc w:val="center"/>
                    <w:rPr>
                      <w:sz w:val="18"/>
                      <w:szCs w:val="18"/>
                      <w:lang w:eastAsia="lt-LT"/>
                    </w:rPr>
                  </w:pPr>
                </w:p>
              </w:tc>
            </w:tr>
            <w:tr w:rsidR="00DC490A" w:rsidRPr="00F21116" w14:paraId="687FC187" w14:textId="77777777" w:rsidTr="00C41E9E">
              <w:trPr>
                <w:cantSplit/>
                <w:trHeight w:val="399"/>
              </w:trPr>
              <w:tc>
                <w:tcPr>
                  <w:tcW w:w="638" w:type="pct"/>
                  <w:tcBorders>
                    <w:top w:val="single" w:sz="4" w:space="0" w:color="auto"/>
                    <w:left w:val="single" w:sz="4" w:space="0" w:color="auto"/>
                    <w:bottom w:val="single" w:sz="4" w:space="0" w:color="auto"/>
                    <w:right w:val="single" w:sz="4" w:space="0" w:color="auto"/>
                  </w:tcBorders>
                </w:tcPr>
                <w:p w14:paraId="6899B59E" w14:textId="353844EF" w:rsidR="00DC490A" w:rsidRPr="001E68D1" w:rsidRDefault="00DC490A" w:rsidP="00DC490A">
                  <w:pPr>
                    <w:rPr>
                      <w:sz w:val="18"/>
                      <w:szCs w:val="18"/>
                    </w:rPr>
                  </w:pPr>
                  <w:r w:rsidRPr="001E68D1">
                    <w:rPr>
                      <w:sz w:val="18"/>
                      <w:szCs w:val="18"/>
                    </w:rPr>
                    <w:t>Viešojo keleivių vežimo paslauga</w:t>
                  </w:r>
                  <w:r>
                    <w:rPr>
                      <w:sz w:val="18"/>
                      <w:szCs w:val="18"/>
                    </w:rPr>
                    <w:t xml:space="preserve"> (II etapas)</w:t>
                  </w:r>
                  <w:r w:rsidRPr="001E68D1">
                    <w:rPr>
                      <w:sz w:val="18"/>
                      <w:szCs w:val="18"/>
                    </w:rPr>
                    <w:t xml:space="preserve"> </w:t>
                  </w:r>
                </w:p>
              </w:tc>
              <w:tc>
                <w:tcPr>
                  <w:tcW w:w="520" w:type="pct"/>
                  <w:vAlign w:val="center"/>
                </w:tcPr>
                <w:p w14:paraId="6BD95C51" w14:textId="795652F1" w:rsidR="00DC490A" w:rsidRPr="0034541C" w:rsidRDefault="00DC490A" w:rsidP="00DC490A">
                  <w:pPr>
                    <w:jc w:val="center"/>
                    <w:rPr>
                      <w:i/>
                      <w:iCs/>
                      <w:sz w:val="18"/>
                      <w:szCs w:val="18"/>
                    </w:rPr>
                  </w:pPr>
                  <w:r w:rsidRPr="0034541C">
                    <w:rPr>
                      <w:i/>
                      <w:iCs/>
                      <w:sz w:val="18"/>
                      <w:szCs w:val="18"/>
                    </w:rPr>
                    <w:t xml:space="preserve">Įrašomas įkainis iš pasiūlymo formos 1 lentelės </w:t>
                  </w:r>
                </w:p>
              </w:tc>
              <w:tc>
                <w:tcPr>
                  <w:tcW w:w="520" w:type="pct"/>
                  <w:vAlign w:val="center"/>
                </w:tcPr>
                <w:p w14:paraId="0CB77B2D" w14:textId="77777777" w:rsidR="00DC490A" w:rsidRPr="001E68D1" w:rsidRDefault="00DC490A" w:rsidP="00DC490A">
                  <w:pPr>
                    <w:widowControl w:val="0"/>
                    <w:tabs>
                      <w:tab w:val="left" w:pos="284"/>
                      <w:tab w:val="left" w:pos="567"/>
                    </w:tabs>
                    <w:jc w:val="center"/>
                    <w:rPr>
                      <w:sz w:val="18"/>
                      <w:szCs w:val="18"/>
                      <w:lang w:eastAsia="lt-LT"/>
                    </w:rPr>
                  </w:pPr>
                </w:p>
              </w:tc>
              <w:tc>
                <w:tcPr>
                  <w:tcW w:w="440" w:type="pct"/>
                  <w:vAlign w:val="center"/>
                </w:tcPr>
                <w:p w14:paraId="75FD289D" w14:textId="77777777" w:rsidR="00DC490A" w:rsidRPr="001E68D1" w:rsidRDefault="00DC490A" w:rsidP="00DC490A">
                  <w:pPr>
                    <w:widowControl w:val="0"/>
                    <w:tabs>
                      <w:tab w:val="left" w:pos="284"/>
                      <w:tab w:val="left" w:pos="567"/>
                    </w:tabs>
                    <w:jc w:val="center"/>
                    <w:rPr>
                      <w:sz w:val="18"/>
                      <w:szCs w:val="18"/>
                      <w:lang w:eastAsia="lt-LT"/>
                    </w:rPr>
                  </w:pPr>
                </w:p>
              </w:tc>
              <w:tc>
                <w:tcPr>
                  <w:tcW w:w="520" w:type="pct"/>
                  <w:vAlign w:val="center"/>
                </w:tcPr>
                <w:p w14:paraId="0C0C02E1" w14:textId="77777777" w:rsidR="00DC490A" w:rsidRPr="001E68D1" w:rsidRDefault="00DC490A" w:rsidP="00DC490A">
                  <w:pPr>
                    <w:widowControl w:val="0"/>
                    <w:tabs>
                      <w:tab w:val="left" w:pos="284"/>
                      <w:tab w:val="left" w:pos="567"/>
                    </w:tabs>
                    <w:jc w:val="center"/>
                    <w:rPr>
                      <w:sz w:val="18"/>
                      <w:szCs w:val="18"/>
                      <w:lang w:eastAsia="lt-LT"/>
                    </w:rPr>
                  </w:pPr>
                </w:p>
              </w:tc>
              <w:tc>
                <w:tcPr>
                  <w:tcW w:w="440" w:type="pct"/>
                  <w:vAlign w:val="center"/>
                </w:tcPr>
                <w:p w14:paraId="43D71E52" w14:textId="77777777" w:rsidR="00DC490A" w:rsidRPr="001E68D1" w:rsidRDefault="00DC490A" w:rsidP="00DC490A">
                  <w:pPr>
                    <w:widowControl w:val="0"/>
                    <w:tabs>
                      <w:tab w:val="left" w:pos="284"/>
                      <w:tab w:val="left" w:pos="567"/>
                    </w:tabs>
                    <w:jc w:val="center"/>
                    <w:rPr>
                      <w:sz w:val="18"/>
                      <w:szCs w:val="18"/>
                      <w:lang w:eastAsia="lt-LT"/>
                    </w:rPr>
                  </w:pPr>
                </w:p>
              </w:tc>
              <w:tc>
                <w:tcPr>
                  <w:tcW w:w="520" w:type="pct"/>
                </w:tcPr>
                <w:p w14:paraId="2EB30C8D" w14:textId="77777777" w:rsidR="00DC490A" w:rsidRPr="001E68D1" w:rsidRDefault="00DC490A" w:rsidP="00DC490A">
                  <w:pPr>
                    <w:widowControl w:val="0"/>
                    <w:tabs>
                      <w:tab w:val="left" w:pos="284"/>
                      <w:tab w:val="left" w:pos="567"/>
                    </w:tabs>
                    <w:jc w:val="center"/>
                    <w:rPr>
                      <w:sz w:val="18"/>
                      <w:szCs w:val="18"/>
                      <w:lang w:eastAsia="lt-LT"/>
                    </w:rPr>
                  </w:pPr>
                </w:p>
              </w:tc>
              <w:tc>
                <w:tcPr>
                  <w:tcW w:w="440" w:type="pct"/>
                </w:tcPr>
                <w:p w14:paraId="25F5521E" w14:textId="77777777" w:rsidR="00DC490A" w:rsidRPr="001E68D1" w:rsidRDefault="00DC490A" w:rsidP="00DC490A">
                  <w:pPr>
                    <w:widowControl w:val="0"/>
                    <w:tabs>
                      <w:tab w:val="left" w:pos="284"/>
                      <w:tab w:val="left" w:pos="567"/>
                    </w:tabs>
                    <w:jc w:val="center"/>
                    <w:rPr>
                      <w:sz w:val="18"/>
                      <w:szCs w:val="18"/>
                      <w:lang w:eastAsia="lt-LT"/>
                    </w:rPr>
                  </w:pPr>
                </w:p>
              </w:tc>
              <w:tc>
                <w:tcPr>
                  <w:tcW w:w="520" w:type="pct"/>
                </w:tcPr>
                <w:p w14:paraId="4F5C1B05" w14:textId="77777777" w:rsidR="00DC490A" w:rsidRPr="001E68D1" w:rsidRDefault="00DC490A" w:rsidP="00DC490A">
                  <w:pPr>
                    <w:widowControl w:val="0"/>
                    <w:tabs>
                      <w:tab w:val="left" w:pos="284"/>
                      <w:tab w:val="left" w:pos="567"/>
                    </w:tabs>
                    <w:jc w:val="center"/>
                    <w:rPr>
                      <w:sz w:val="18"/>
                      <w:szCs w:val="18"/>
                      <w:lang w:eastAsia="lt-LT"/>
                    </w:rPr>
                  </w:pPr>
                </w:p>
              </w:tc>
              <w:tc>
                <w:tcPr>
                  <w:tcW w:w="440" w:type="pct"/>
                </w:tcPr>
                <w:p w14:paraId="1B856BA8" w14:textId="77777777" w:rsidR="00DC490A" w:rsidRPr="001E68D1" w:rsidRDefault="00DC490A" w:rsidP="00DC490A">
                  <w:pPr>
                    <w:widowControl w:val="0"/>
                    <w:tabs>
                      <w:tab w:val="left" w:pos="284"/>
                      <w:tab w:val="left" w:pos="567"/>
                    </w:tabs>
                    <w:jc w:val="center"/>
                    <w:rPr>
                      <w:sz w:val="18"/>
                      <w:szCs w:val="18"/>
                      <w:lang w:eastAsia="lt-LT"/>
                    </w:rPr>
                  </w:pPr>
                </w:p>
              </w:tc>
            </w:tr>
          </w:tbl>
          <w:p w14:paraId="38B2E063" w14:textId="1833B9A1" w:rsidR="005A788C" w:rsidRPr="002915FA" w:rsidRDefault="005A788C" w:rsidP="005A788C">
            <w:pPr>
              <w:jc w:val="both"/>
              <w:rPr>
                <w:b/>
                <w:bCs/>
                <w:color w:val="000000"/>
                <w:szCs w:val="24"/>
              </w:rPr>
            </w:pPr>
            <w:r w:rsidRPr="00C41E9E">
              <w:rPr>
                <w:b/>
                <w:bCs/>
                <w:kern w:val="2"/>
                <w:szCs w:val="24"/>
              </w:rPr>
              <w:t>5.3.2.9.</w:t>
            </w:r>
            <w:r>
              <w:rPr>
                <w:kern w:val="2"/>
                <w:szCs w:val="24"/>
              </w:rPr>
              <w:t xml:space="preserve"> Sutarties </w:t>
            </w:r>
            <w:r w:rsidRPr="00E371C8">
              <w:rPr>
                <w:color w:val="000000" w:themeColor="text1"/>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E371C8">
              <w:rPr>
                <w:color w:val="000000" w:themeColor="text1"/>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tc>
      </w:tr>
      <w:tr w:rsidR="005A788C" w14:paraId="55DB164C" w14:textId="77777777" w:rsidTr="005A788C">
        <w:trPr>
          <w:trHeight w:val="300"/>
        </w:trPr>
        <w:tc>
          <w:tcPr>
            <w:tcW w:w="2090" w:type="dxa"/>
            <w:gridSpan w:val="2"/>
          </w:tcPr>
          <w:p w14:paraId="4422E237" w14:textId="77777777" w:rsidR="005A788C" w:rsidRDefault="005A788C" w:rsidP="005A788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445" w:type="dxa"/>
            <w:gridSpan w:val="2"/>
          </w:tcPr>
          <w:p w14:paraId="094D2E87" w14:textId="77777777" w:rsidR="005A788C" w:rsidRDefault="005A788C" w:rsidP="005A788C">
            <w:pPr>
              <w:rPr>
                <w:kern w:val="2"/>
                <w:szCs w:val="24"/>
              </w:rPr>
            </w:pPr>
            <w:r>
              <w:rPr>
                <w:kern w:val="2"/>
                <w:szCs w:val="24"/>
              </w:rPr>
              <w:t>Netaikoma</w:t>
            </w:r>
          </w:p>
          <w:p w14:paraId="770354DA" w14:textId="74652A44" w:rsidR="005A788C" w:rsidRDefault="005A788C" w:rsidP="005A788C">
            <w:pPr>
              <w:rPr>
                <w:szCs w:val="24"/>
              </w:rPr>
            </w:pPr>
          </w:p>
        </w:tc>
      </w:tr>
      <w:tr w:rsidR="005A788C" w14:paraId="20DC862A" w14:textId="77777777" w:rsidTr="005A788C">
        <w:trPr>
          <w:trHeight w:val="300"/>
        </w:trPr>
        <w:tc>
          <w:tcPr>
            <w:tcW w:w="2090" w:type="dxa"/>
            <w:gridSpan w:val="2"/>
          </w:tcPr>
          <w:p w14:paraId="50F3390D" w14:textId="77777777" w:rsidR="005A788C" w:rsidRDefault="005A788C" w:rsidP="005A788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445" w:type="dxa"/>
            <w:gridSpan w:val="2"/>
          </w:tcPr>
          <w:p w14:paraId="1DE08097" w14:textId="77777777" w:rsidR="005A788C" w:rsidRDefault="005A788C" w:rsidP="005A788C">
            <w:pPr>
              <w:rPr>
                <w:kern w:val="2"/>
                <w:szCs w:val="24"/>
              </w:rPr>
            </w:pPr>
            <w:r>
              <w:rPr>
                <w:kern w:val="2"/>
                <w:szCs w:val="24"/>
              </w:rPr>
              <w:t>Netaikoma</w:t>
            </w:r>
          </w:p>
          <w:p w14:paraId="48B1E4AA" w14:textId="77777777" w:rsidR="005A788C" w:rsidRDefault="005A788C" w:rsidP="005A788C">
            <w:pPr>
              <w:rPr>
                <w:kern w:val="2"/>
                <w:szCs w:val="24"/>
              </w:rPr>
            </w:pPr>
          </w:p>
          <w:p w14:paraId="3E0D5757" w14:textId="3B53590D" w:rsidR="005A788C" w:rsidRDefault="005A788C" w:rsidP="005A788C">
            <w:pPr>
              <w:rPr>
                <w:szCs w:val="24"/>
              </w:rPr>
            </w:pPr>
          </w:p>
        </w:tc>
      </w:tr>
      <w:tr w:rsidR="005A788C" w14:paraId="26E72D2F" w14:textId="77777777" w:rsidTr="005A788C">
        <w:trPr>
          <w:trHeight w:val="300"/>
        </w:trPr>
        <w:tc>
          <w:tcPr>
            <w:tcW w:w="2090" w:type="dxa"/>
            <w:gridSpan w:val="2"/>
          </w:tcPr>
          <w:p w14:paraId="4713BFC4" w14:textId="77777777" w:rsidR="005A788C" w:rsidRDefault="005A788C" w:rsidP="005A788C">
            <w:pPr>
              <w:rPr>
                <w:b/>
                <w:kern w:val="2"/>
                <w:szCs w:val="24"/>
              </w:rPr>
            </w:pPr>
            <w:r>
              <w:rPr>
                <w:b/>
                <w:kern w:val="2"/>
                <w:szCs w:val="24"/>
              </w:rPr>
              <w:lastRenderedPageBreak/>
              <w:t>5.5. Atsiskaitymo su Tiekėju terminas ir tvarka</w:t>
            </w:r>
          </w:p>
        </w:tc>
        <w:tc>
          <w:tcPr>
            <w:tcW w:w="7445" w:type="dxa"/>
            <w:gridSpan w:val="2"/>
          </w:tcPr>
          <w:p w14:paraId="240E3814" w14:textId="3E57C8E7" w:rsidR="005A788C" w:rsidRPr="00E40592" w:rsidRDefault="005A788C" w:rsidP="005A788C">
            <w:pPr>
              <w:tabs>
                <w:tab w:val="num" w:pos="1701"/>
                <w:tab w:val="num" w:pos="1843"/>
              </w:tabs>
              <w:jc w:val="both"/>
              <w:rPr>
                <w:szCs w:val="24"/>
              </w:rPr>
            </w:pPr>
            <w:r w:rsidRPr="00E40592">
              <w:rPr>
                <w:b/>
                <w:kern w:val="2"/>
                <w:szCs w:val="24"/>
              </w:rPr>
              <w:t>5.5.1.</w:t>
            </w:r>
            <w:r w:rsidRPr="00E40592">
              <w:rPr>
                <w:kern w:val="2"/>
                <w:szCs w:val="24"/>
              </w:rPr>
              <w:t xml:space="preserve"> </w:t>
            </w:r>
            <w:r w:rsidRPr="00E40592">
              <w:rPr>
                <w:szCs w:val="24"/>
              </w:rPr>
              <w:t xml:space="preserve">Pirkėjas </w:t>
            </w:r>
            <w:r w:rsidRPr="00E40592">
              <w:rPr>
                <w:color w:val="000000"/>
                <w:szCs w:val="24"/>
                <w:shd w:val="clear" w:color="auto" w:fill="FFFFFF"/>
              </w:rPr>
              <w:t>įvertinęs Tiekėjo pateiktus dokumentus, nurodytus Sutarties Specialiųjų sąlygų 4.1.</w:t>
            </w:r>
            <w:r w:rsidR="00D164C3">
              <w:rPr>
                <w:color w:val="000000"/>
                <w:szCs w:val="24"/>
                <w:shd w:val="clear" w:color="auto" w:fill="FFFFFF"/>
              </w:rPr>
              <w:t>5</w:t>
            </w:r>
            <w:r w:rsidRPr="00E40592">
              <w:rPr>
                <w:color w:val="000000"/>
                <w:szCs w:val="24"/>
                <w:shd w:val="clear" w:color="auto" w:fill="FFFFFF"/>
              </w:rPr>
              <w:t xml:space="preserve">.1 papunktyje, ir nenustatęs neatitikimų, </w:t>
            </w:r>
            <w:r w:rsidRPr="00E40592">
              <w:rPr>
                <w:b/>
                <w:szCs w:val="24"/>
                <w:shd w:val="clear" w:color="auto" w:fill="FFFFFF"/>
              </w:rPr>
              <w:t>per 30 kalendorinių dienų</w:t>
            </w:r>
            <w:r w:rsidRPr="00E40592">
              <w:rPr>
                <w:szCs w:val="24"/>
                <w:shd w:val="clear" w:color="auto" w:fill="FFFFFF"/>
              </w:rPr>
              <w:t xml:space="preserve"> </w:t>
            </w:r>
            <w:r w:rsidRPr="00E40592">
              <w:rPr>
                <w:b/>
                <w:color w:val="000000"/>
                <w:szCs w:val="24"/>
                <w:shd w:val="clear" w:color="auto" w:fill="FFFFFF"/>
              </w:rPr>
              <w:t>nuo minėtų dokumentų per informacinę sistemą „SABIS“ gavimo dienos</w:t>
            </w:r>
            <w:r w:rsidRPr="00E40592">
              <w:rPr>
                <w:color w:val="000000"/>
                <w:szCs w:val="24"/>
                <w:shd w:val="clear" w:color="auto" w:fill="FFFFFF"/>
              </w:rPr>
              <w:t xml:space="preserve">, kompensuoja (sumoka) Tiekėjui jo </w:t>
            </w:r>
            <w:r w:rsidRPr="00E40592">
              <w:rPr>
                <w:szCs w:val="24"/>
              </w:rPr>
              <w:t>negautas pajamas dėl Lazdijų ra</w:t>
            </w:r>
            <w:r w:rsidRPr="00E40592">
              <w:rPr>
                <w:color w:val="000000"/>
                <w:szCs w:val="24"/>
              </w:rPr>
              <w:t xml:space="preserve">jono savivaldybės teritorijoje esančių švietimo įstaigų mokinių  </w:t>
            </w:r>
            <w:r w:rsidRPr="00E40592">
              <w:rPr>
                <w:szCs w:val="24"/>
              </w:rPr>
              <w:t>nemokamo vežimo Maršrutu.</w:t>
            </w:r>
          </w:p>
          <w:p w14:paraId="508A0FB0" w14:textId="1E861630" w:rsidR="005A788C" w:rsidRPr="00E40592" w:rsidRDefault="005A788C" w:rsidP="005A788C">
            <w:pPr>
              <w:tabs>
                <w:tab w:val="num" w:pos="1701"/>
                <w:tab w:val="num" w:pos="1843"/>
              </w:tabs>
              <w:jc w:val="both"/>
              <w:rPr>
                <w:szCs w:val="24"/>
              </w:rPr>
            </w:pPr>
            <w:r w:rsidRPr="00E40592">
              <w:rPr>
                <w:b/>
                <w:kern w:val="2"/>
                <w:szCs w:val="24"/>
              </w:rPr>
              <w:t>5.5.2</w:t>
            </w:r>
            <w:r w:rsidRPr="00E40592">
              <w:rPr>
                <w:szCs w:val="24"/>
              </w:rPr>
              <w:t xml:space="preserve">. Pirkėjas </w:t>
            </w:r>
            <w:r w:rsidRPr="00E40592">
              <w:rPr>
                <w:color w:val="000000"/>
                <w:szCs w:val="24"/>
                <w:shd w:val="clear" w:color="auto" w:fill="FFFFFF"/>
              </w:rPr>
              <w:t>įvertinęs Tiekėjo pateiktus dokumentus, nurodytus Sutarties Specialiųjų sąlygų 4.1.</w:t>
            </w:r>
            <w:r>
              <w:rPr>
                <w:color w:val="000000"/>
                <w:szCs w:val="24"/>
                <w:shd w:val="clear" w:color="auto" w:fill="FFFFFF"/>
              </w:rPr>
              <w:t>3</w:t>
            </w:r>
            <w:r w:rsidRPr="00E40592">
              <w:rPr>
                <w:color w:val="000000"/>
                <w:szCs w:val="24"/>
                <w:shd w:val="clear" w:color="auto" w:fill="FFFFFF"/>
              </w:rPr>
              <w:t xml:space="preserve">.2 papunktyje, ir nenustatęs neatitikimų, </w:t>
            </w:r>
            <w:r w:rsidRPr="00E40592">
              <w:rPr>
                <w:b/>
                <w:szCs w:val="24"/>
                <w:shd w:val="clear" w:color="auto" w:fill="FFFFFF"/>
              </w:rPr>
              <w:t>per 30 kalendorinių dienų</w:t>
            </w:r>
            <w:r w:rsidRPr="00E40592">
              <w:rPr>
                <w:szCs w:val="24"/>
                <w:shd w:val="clear" w:color="auto" w:fill="FFFFFF"/>
              </w:rPr>
              <w:t xml:space="preserve"> </w:t>
            </w:r>
            <w:r w:rsidRPr="00E40592">
              <w:rPr>
                <w:b/>
                <w:color w:val="000000"/>
                <w:szCs w:val="24"/>
                <w:shd w:val="clear" w:color="auto" w:fill="FFFFFF"/>
              </w:rPr>
              <w:t>nuo minėtų dokumentų per informacinę sistemą „SABIS“ gavimo dienos</w:t>
            </w:r>
            <w:r w:rsidRPr="00E40592">
              <w:rPr>
                <w:color w:val="000000"/>
                <w:szCs w:val="24"/>
                <w:shd w:val="clear" w:color="auto" w:fill="FFFFFF"/>
              </w:rPr>
              <w:t xml:space="preserve">, kompensuoja (sumoka) Tiekėjui jo </w:t>
            </w:r>
            <w:r w:rsidRPr="00E40592">
              <w:rPr>
                <w:szCs w:val="24"/>
              </w:rPr>
              <w:t xml:space="preserve">negautas pajamas dėl keleiviams per ataskaitinį laikotarpį </w:t>
            </w:r>
            <w:r w:rsidRPr="00E40592">
              <w:rPr>
                <w:color w:val="000000"/>
                <w:szCs w:val="24"/>
              </w:rPr>
              <w:t xml:space="preserve">suteiktų </w:t>
            </w:r>
            <w:r w:rsidRPr="00E40592">
              <w:rPr>
                <w:szCs w:val="24"/>
              </w:rPr>
              <w:t>lengvatų.</w:t>
            </w:r>
          </w:p>
          <w:p w14:paraId="5B88A429" w14:textId="77777777" w:rsidR="005A788C" w:rsidRPr="00E40592" w:rsidRDefault="005A788C" w:rsidP="005A788C">
            <w:pPr>
              <w:tabs>
                <w:tab w:val="num" w:pos="1701"/>
                <w:tab w:val="num" w:pos="1843"/>
              </w:tabs>
              <w:jc w:val="both"/>
              <w:rPr>
                <w:szCs w:val="24"/>
              </w:rPr>
            </w:pPr>
            <w:r w:rsidRPr="00E40592">
              <w:rPr>
                <w:b/>
                <w:szCs w:val="24"/>
              </w:rPr>
              <w:t>5.5.3.</w:t>
            </w:r>
            <w:r w:rsidRPr="00E40592">
              <w:rPr>
                <w:szCs w:val="24"/>
              </w:rPr>
              <w:t xml:space="preserve"> Tiekėjui mokėtina suma (Atlyginimas) už suteiktas Paslaugas apskaičiuojama pagal formulę:</w:t>
            </w:r>
          </w:p>
          <w:p w14:paraId="240E8ED7" w14:textId="77777777" w:rsidR="005A788C" w:rsidRPr="00E40592" w:rsidRDefault="005A788C" w:rsidP="005A788C">
            <w:pPr>
              <w:tabs>
                <w:tab w:val="num" w:pos="1701"/>
                <w:tab w:val="num" w:pos="1843"/>
              </w:tabs>
              <w:jc w:val="both"/>
              <w:rPr>
                <w:szCs w:val="24"/>
              </w:rPr>
            </w:pPr>
          </w:p>
          <w:p w14:paraId="5D8A8EB1" w14:textId="77777777" w:rsidR="005A788C" w:rsidRPr="00E40592" w:rsidRDefault="005A788C" w:rsidP="005A788C">
            <w:pPr>
              <w:jc w:val="both"/>
              <w:rPr>
                <w:b/>
                <w:szCs w:val="24"/>
              </w:rPr>
            </w:pPr>
            <w:r w:rsidRPr="00E40592">
              <w:rPr>
                <w:b/>
                <w:szCs w:val="24"/>
              </w:rPr>
              <w:t>A</w:t>
            </w:r>
            <w:r w:rsidRPr="00E40592">
              <w:rPr>
                <w:rFonts w:ascii="Symbol" w:eastAsia="Symbol" w:hAnsi="Symbol" w:cs="Symbol"/>
                <w:b/>
                <w:szCs w:val="24"/>
              </w:rPr>
              <w:t>=</w:t>
            </w:r>
            <w:r w:rsidRPr="00E40592">
              <w:rPr>
                <w:b/>
                <w:szCs w:val="24"/>
              </w:rPr>
              <w:t xml:space="preserve"> [((R-Rn) x M)</w:t>
            </w:r>
            <w:r w:rsidRPr="00E40592">
              <w:rPr>
                <w:b/>
                <w:szCs w:val="24"/>
                <w:vertAlign w:val="subscript"/>
              </w:rPr>
              <w:t xml:space="preserve"> </w:t>
            </w:r>
            <w:r w:rsidRPr="00E40592">
              <w:rPr>
                <w:b/>
                <w:szCs w:val="24"/>
              </w:rPr>
              <w:t>x S] – (P+K), kur</w:t>
            </w:r>
          </w:p>
          <w:p w14:paraId="27910C2C" w14:textId="77777777" w:rsidR="005A788C" w:rsidRPr="00E40592" w:rsidRDefault="005A788C" w:rsidP="005A788C">
            <w:pPr>
              <w:jc w:val="both"/>
              <w:rPr>
                <w:b/>
                <w:szCs w:val="24"/>
                <w:vertAlign w:val="subscript"/>
                <w:lang w:val="pt-BR"/>
              </w:rPr>
            </w:pPr>
          </w:p>
          <w:p w14:paraId="028CAEBB" w14:textId="77777777" w:rsidR="005A788C" w:rsidRPr="00E40592" w:rsidRDefault="005A788C" w:rsidP="005A788C">
            <w:pPr>
              <w:jc w:val="both"/>
              <w:rPr>
                <w:szCs w:val="24"/>
              </w:rPr>
            </w:pPr>
            <w:r w:rsidRPr="00E40592">
              <w:rPr>
                <w:b/>
                <w:szCs w:val="24"/>
              </w:rPr>
              <w:t>A</w:t>
            </w:r>
            <w:r w:rsidRPr="00E40592">
              <w:rPr>
                <w:szCs w:val="24"/>
              </w:rPr>
              <w:t xml:space="preserve"> – Tiekėjui mokamas Atlyginimas už per ataskaitinį mėnesį suteiktas Paslaugas, Eur;</w:t>
            </w:r>
          </w:p>
          <w:p w14:paraId="6A17FEFE" w14:textId="77777777" w:rsidR="005A788C" w:rsidRPr="00E40592" w:rsidRDefault="005A788C" w:rsidP="005A788C">
            <w:pPr>
              <w:jc w:val="both"/>
              <w:rPr>
                <w:szCs w:val="24"/>
              </w:rPr>
            </w:pPr>
            <w:r w:rsidRPr="00E40592">
              <w:rPr>
                <w:b/>
                <w:szCs w:val="24"/>
              </w:rPr>
              <w:t>R</w:t>
            </w:r>
            <w:r w:rsidRPr="00E40592">
              <w:rPr>
                <w:szCs w:val="24"/>
              </w:rPr>
              <w:t xml:space="preserve"> – planuotas Reisų skaičius Maršrutu per mėnesį, vnt.;</w:t>
            </w:r>
          </w:p>
          <w:p w14:paraId="359E45EB" w14:textId="77777777" w:rsidR="005A788C" w:rsidRPr="00E40592" w:rsidRDefault="005A788C" w:rsidP="005A788C">
            <w:pPr>
              <w:jc w:val="both"/>
              <w:rPr>
                <w:szCs w:val="24"/>
              </w:rPr>
            </w:pPr>
            <w:r w:rsidRPr="00E40592">
              <w:rPr>
                <w:b/>
                <w:szCs w:val="24"/>
              </w:rPr>
              <w:t>Rn</w:t>
            </w:r>
            <w:r w:rsidRPr="00E40592">
              <w:rPr>
                <w:szCs w:val="24"/>
              </w:rPr>
              <w:t xml:space="preserve"> – nutrauktų Reisų (Neįvykdytų Reisų ir Netinkamai vykdytų Reisų) per mėnesį skaičius Maršrute, vnt.;</w:t>
            </w:r>
          </w:p>
          <w:p w14:paraId="13ED2B94" w14:textId="77777777" w:rsidR="005A788C" w:rsidRPr="00E40592" w:rsidRDefault="005A788C" w:rsidP="005A788C">
            <w:pPr>
              <w:jc w:val="both"/>
              <w:rPr>
                <w:szCs w:val="24"/>
              </w:rPr>
            </w:pPr>
            <w:r w:rsidRPr="00E40592">
              <w:rPr>
                <w:b/>
                <w:szCs w:val="24"/>
              </w:rPr>
              <w:t>M</w:t>
            </w:r>
            <w:r w:rsidRPr="00E40592">
              <w:rPr>
                <w:szCs w:val="24"/>
              </w:rPr>
              <w:t xml:space="preserve"> – Maršruto vieno Reiso ilgis, km;</w:t>
            </w:r>
          </w:p>
          <w:p w14:paraId="0CAD9320" w14:textId="77777777" w:rsidR="005A788C" w:rsidRPr="00E40592" w:rsidRDefault="005A788C" w:rsidP="005A788C">
            <w:pPr>
              <w:jc w:val="both"/>
              <w:rPr>
                <w:szCs w:val="24"/>
              </w:rPr>
            </w:pPr>
            <w:r w:rsidRPr="00E40592">
              <w:rPr>
                <w:b/>
                <w:szCs w:val="24"/>
              </w:rPr>
              <w:t>S</w:t>
            </w:r>
            <w:r w:rsidRPr="00E40592">
              <w:rPr>
                <w:szCs w:val="24"/>
              </w:rPr>
              <w:t xml:space="preserve"> – Sutarties Specialiųjų sąlygų 5.2.4 papunktyje nurodytas 1 km Ridos įkainis Eur (be PVM);</w:t>
            </w:r>
          </w:p>
          <w:p w14:paraId="79F1FB9A" w14:textId="77777777" w:rsidR="005A788C" w:rsidRPr="00E40592" w:rsidRDefault="005A788C" w:rsidP="005A788C">
            <w:pPr>
              <w:jc w:val="both"/>
              <w:rPr>
                <w:szCs w:val="24"/>
              </w:rPr>
            </w:pPr>
            <w:r w:rsidRPr="00E40592">
              <w:rPr>
                <w:b/>
                <w:szCs w:val="24"/>
              </w:rPr>
              <w:t>P</w:t>
            </w:r>
            <w:r w:rsidRPr="00E40592">
              <w:rPr>
                <w:szCs w:val="24"/>
              </w:rPr>
              <w:t xml:space="preserve"> – Tiekėjo už keleivių pervežimą Maršrute per ataskaitinį mėnesį faktiškai surinktos pajamos iš keleivių, Eur;</w:t>
            </w:r>
          </w:p>
          <w:p w14:paraId="534E4000" w14:textId="77777777" w:rsidR="005A788C" w:rsidRPr="00E40592" w:rsidRDefault="005A788C" w:rsidP="005A788C">
            <w:pPr>
              <w:jc w:val="both"/>
              <w:rPr>
                <w:szCs w:val="24"/>
              </w:rPr>
            </w:pPr>
            <w:r w:rsidRPr="00E40592">
              <w:rPr>
                <w:b/>
                <w:szCs w:val="24"/>
              </w:rPr>
              <w:t>K</w:t>
            </w:r>
            <w:r w:rsidRPr="00E40592">
              <w:rPr>
                <w:szCs w:val="24"/>
              </w:rPr>
              <w:t xml:space="preserve"> – Tiekėjo iš savivaldybių biudžetų gautos arba gautinos pajamos dėl keleiviams suteiktų važiavimo lengvatų, kurios apskaičiuojamos </w:t>
            </w:r>
            <w:r w:rsidRPr="00E40592">
              <w:rPr>
                <w:b/>
                <w:bCs/>
                <w:szCs w:val="24"/>
              </w:rPr>
              <w:t>K</w:t>
            </w:r>
            <w:r w:rsidRPr="00E40592">
              <w:rPr>
                <w:b/>
                <w:bCs/>
                <w:szCs w:val="24"/>
                <w:vertAlign w:val="subscript"/>
              </w:rPr>
              <w:t>1</w:t>
            </w:r>
            <w:r w:rsidRPr="00E40592">
              <w:rPr>
                <w:b/>
                <w:bCs/>
                <w:szCs w:val="24"/>
              </w:rPr>
              <w:t>+K</w:t>
            </w:r>
            <w:r w:rsidRPr="00E40592">
              <w:rPr>
                <w:b/>
                <w:bCs/>
                <w:szCs w:val="24"/>
                <w:vertAlign w:val="subscript"/>
              </w:rPr>
              <w:t>2</w:t>
            </w:r>
            <w:r w:rsidRPr="00E40592">
              <w:rPr>
                <w:szCs w:val="24"/>
                <w:vertAlign w:val="subscript"/>
              </w:rPr>
              <w:t xml:space="preserve">, </w:t>
            </w:r>
            <w:r w:rsidRPr="00E40592">
              <w:rPr>
                <w:szCs w:val="24"/>
              </w:rPr>
              <w:t>kur:</w:t>
            </w:r>
          </w:p>
          <w:p w14:paraId="7BFA1FFB" w14:textId="77777777" w:rsidR="005A788C" w:rsidRPr="00E40592" w:rsidRDefault="005A788C" w:rsidP="005A788C">
            <w:pPr>
              <w:ind w:firstLine="193"/>
              <w:jc w:val="both"/>
              <w:rPr>
                <w:szCs w:val="24"/>
              </w:rPr>
            </w:pPr>
            <w:r w:rsidRPr="00E40592">
              <w:rPr>
                <w:b/>
                <w:szCs w:val="24"/>
              </w:rPr>
              <w:t>K</w:t>
            </w:r>
            <w:r w:rsidRPr="00E40592">
              <w:rPr>
                <w:b/>
                <w:szCs w:val="24"/>
                <w:vertAlign w:val="subscript"/>
              </w:rPr>
              <w:t xml:space="preserve">1 </w:t>
            </w:r>
            <w:r w:rsidRPr="00E40592">
              <w:rPr>
                <w:szCs w:val="24"/>
              </w:rPr>
              <w:t xml:space="preserve">– pajamos gautos arba gautinos iš Lazdijų rajono savivaldybės biudžeto dėl keleiviams suteiktų važiavimo lengvatų, nustatytų </w:t>
            </w:r>
            <w:r w:rsidRPr="00E40592">
              <w:rPr>
                <w:color w:val="000000"/>
                <w:szCs w:val="24"/>
              </w:rPr>
              <w:t>Lietuvos Respublikos transporto lengvatų įstatyme, įskaitant Lazdijų rajono savivaldybės teritorijoje esančių švietimo įstaigų mokinių nemokamą vežimą</w:t>
            </w:r>
            <w:r w:rsidRPr="00E40592">
              <w:rPr>
                <w:szCs w:val="24"/>
              </w:rPr>
              <w:t>, Eur;</w:t>
            </w:r>
          </w:p>
          <w:p w14:paraId="45A9D42C" w14:textId="77777777" w:rsidR="005A788C" w:rsidRPr="00E40592" w:rsidRDefault="005A788C" w:rsidP="005A788C">
            <w:pPr>
              <w:ind w:firstLine="193"/>
              <w:jc w:val="both"/>
              <w:rPr>
                <w:szCs w:val="24"/>
              </w:rPr>
            </w:pPr>
            <w:r w:rsidRPr="00E40592">
              <w:rPr>
                <w:szCs w:val="24"/>
              </w:rPr>
              <w:t xml:space="preserve"> </w:t>
            </w:r>
            <w:r w:rsidRPr="00E40592">
              <w:rPr>
                <w:b/>
                <w:szCs w:val="24"/>
              </w:rPr>
              <w:t>K</w:t>
            </w:r>
            <w:r w:rsidRPr="00E40592">
              <w:rPr>
                <w:b/>
                <w:szCs w:val="24"/>
                <w:vertAlign w:val="subscript"/>
              </w:rPr>
              <w:t xml:space="preserve">2 </w:t>
            </w:r>
            <w:r w:rsidRPr="00E40592">
              <w:rPr>
                <w:szCs w:val="24"/>
              </w:rPr>
              <w:t xml:space="preserve">– pajamos gautos arba gautinos iš kitų savivaldybių biudžetų dėl keleiviams suteiktų važiavimo lengvatų (pvz. kitos savivaldybės mokinių lengvatinio vežimo ar kitų lengvatų taikymo), </w:t>
            </w:r>
            <w:r w:rsidRPr="00E40592">
              <w:rPr>
                <w:color w:val="000000"/>
                <w:szCs w:val="24"/>
              </w:rPr>
              <w:t>jeigu tokias pajamas Tiekėjas gauna iš kitų savivaldybių biudžetų už lengvatų taikymą Maršrute,</w:t>
            </w:r>
            <w:r w:rsidRPr="00E40592">
              <w:rPr>
                <w:szCs w:val="24"/>
              </w:rPr>
              <w:t xml:space="preserve"> Eur</w:t>
            </w:r>
          </w:p>
          <w:p w14:paraId="1F3D7CB8" w14:textId="77777777" w:rsidR="005A788C" w:rsidRPr="00E40592" w:rsidRDefault="005A788C" w:rsidP="005A788C">
            <w:pPr>
              <w:jc w:val="both"/>
              <w:rPr>
                <w:szCs w:val="24"/>
              </w:rPr>
            </w:pPr>
            <w:r w:rsidRPr="00E40592">
              <w:rPr>
                <w:b/>
                <w:kern w:val="2"/>
                <w:szCs w:val="24"/>
              </w:rPr>
              <w:t>5.5.4.</w:t>
            </w:r>
            <w:r w:rsidRPr="00E40592">
              <w:rPr>
                <w:color w:val="000000"/>
                <w:szCs w:val="24"/>
                <w:shd w:val="clear" w:color="auto" w:fill="FFFFFF"/>
              </w:rPr>
              <w:t xml:space="preserve"> </w:t>
            </w:r>
            <w:r w:rsidRPr="00E40592">
              <w:rPr>
                <w:szCs w:val="24"/>
              </w:rPr>
              <w:t xml:space="preserve">Atlyginimas Tiekėjui nėra skaičiuojamas ir mokamas už Neįvykdytus Reisus ir Ridą Netinkamai vykdytuose Reisuose. Neįvykdyti Reisai ir </w:t>
            </w:r>
            <w:r w:rsidRPr="00E40592">
              <w:rPr>
                <w:bCs/>
                <w:szCs w:val="24"/>
              </w:rPr>
              <w:t>Netinkamas Reiso vykdymas</w:t>
            </w:r>
            <w:r w:rsidRPr="00E40592">
              <w:rPr>
                <w:szCs w:val="24"/>
              </w:rPr>
              <w:t xml:space="preserve"> nustatomi pagal Tiekėjo pateiktą informaciją ir (arba) įgaliotų institucijų kelių transporto kontrolierių pateiktus dokumentus. Nesant Tiekėjo ir (ar) kontroliuojančių asmenų dokumentų dėl Reisų neįvykdymo ir (arba) Netinkamo Reiso įvykdymo, laikoma, jog visi Reisai įvykdyti be pažeidimų.</w:t>
            </w:r>
          </w:p>
          <w:p w14:paraId="14E6656E" w14:textId="77777777" w:rsidR="005A788C" w:rsidRPr="00E40592" w:rsidRDefault="005A788C" w:rsidP="005A788C">
            <w:pPr>
              <w:jc w:val="both"/>
              <w:rPr>
                <w:color w:val="000000"/>
                <w:szCs w:val="24"/>
                <w:shd w:val="clear" w:color="auto" w:fill="FFFFFF"/>
              </w:rPr>
            </w:pPr>
            <w:r w:rsidRPr="00E40592">
              <w:rPr>
                <w:b/>
                <w:color w:val="000000"/>
                <w:szCs w:val="24"/>
                <w:shd w:val="clear" w:color="auto" w:fill="FFFFFF"/>
              </w:rPr>
              <w:t>5.5.5.</w:t>
            </w:r>
            <w:r w:rsidRPr="00E40592">
              <w:rPr>
                <w:szCs w:val="24"/>
              </w:rPr>
              <w:t xml:space="preserve"> Tais atvejais kai Reisas įvykdytas dalinai (nuvažiuota tik dalis Tvarkaraštyje nurodytos trasos) dėl nuo Tiekėjo nepriklausančių aplinkybių (neišvažiuojamo kelio, sunkių meteorologinių sąlygų, kelio remonto darbų ir pan.) Atlyginimas mokamas už Tiekėjo faktiškai Maršrute atliktą Ridą.</w:t>
            </w:r>
          </w:p>
          <w:p w14:paraId="65CDE47B" w14:textId="141F8735" w:rsidR="005A788C" w:rsidRPr="00E40592" w:rsidRDefault="005A788C" w:rsidP="005A788C">
            <w:pPr>
              <w:jc w:val="both"/>
              <w:rPr>
                <w:color w:val="000000"/>
                <w:szCs w:val="24"/>
                <w:shd w:val="clear" w:color="auto" w:fill="FFFFFF"/>
              </w:rPr>
            </w:pPr>
            <w:r w:rsidRPr="00E40592">
              <w:rPr>
                <w:b/>
                <w:color w:val="000000"/>
                <w:szCs w:val="24"/>
                <w:shd w:val="clear" w:color="auto" w:fill="FFFFFF"/>
              </w:rPr>
              <w:lastRenderedPageBreak/>
              <w:t>5.5.6.</w:t>
            </w:r>
            <w:r w:rsidRPr="00E40592">
              <w:rPr>
                <w:color w:val="000000"/>
                <w:szCs w:val="24"/>
                <w:shd w:val="clear" w:color="auto" w:fill="FFFFFF"/>
              </w:rPr>
              <w:t xml:space="preserve"> Pirkėjas, įvertinęs Tiekėjo pateiktus dokumentus, nurodytus Sutarties Specialiųjų sąlygų 4.1</w:t>
            </w:r>
            <w:r>
              <w:rPr>
                <w:color w:val="000000"/>
                <w:szCs w:val="24"/>
                <w:shd w:val="clear" w:color="auto" w:fill="FFFFFF"/>
              </w:rPr>
              <w:t>.</w:t>
            </w:r>
            <w:r w:rsidR="00D164C3">
              <w:rPr>
                <w:color w:val="000000"/>
                <w:szCs w:val="24"/>
                <w:shd w:val="clear" w:color="auto" w:fill="FFFFFF"/>
              </w:rPr>
              <w:t>5</w:t>
            </w:r>
            <w:r w:rsidRPr="00E40592">
              <w:rPr>
                <w:color w:val="000000"/>
                <w:szCs w:val="24"/>
                <w:shd w:val="clear" w:color="auto" w:fill="FFFFFF"/>
              </w:rPr>
              <w:t>.</w:t>
            </w:r>
            <w:r w:rsidR="00D164C3">
              <w:rPr>
                <w:color w:val="000000"/>
                <w:szCs w:val="24"/>
                <w:shd w:val="clear" w:color="auto" w:fill="FFFFFF"/>
              </w:rPr>
              <w:t>1</w:t>
            </w:r>
            <w:r w:rsidRPr="00E40592">
              <w:rPr>
                <w:color w:val="000000"/>
                <w:szCs w:val="24"/>
                <w:shd w:val="clear" w:color="auto" w:fill="FFFFFF"/>
              </w:rPr>
              <w:t xml:space="preserve"> papunktyje, ir nenustatęs neatitikimų, </w:t>
            </w:r>
            <w:r w:rsidRPr="00E40592">
              <w:rPr>
                <w:b/>
                <w:szCs w:val="24"/>
                <w:shd w:val="clear" w:color="auto" w:fill="FFFFFF"/>
              </w:rPr>
              <w:t>per 30 kalendorinių dienų</w:t>
            </w:r>
            <w:r w:rsidRPr="00E40592">
              <w:rPr>
                <w:szCs w:val="24"/>
                <w:shd w:val="clear" w:color="auto" w:fill="FFFFFF"/>
              </w:rPr>
              <w:t xml:space="preserve"> </w:t>
            </w:r>
            <w:r w:rsidRPr="00E40592">
              <w:rPr>
                <w:color w:val="000000"/>
                <w:szCs w:val="24"/>
                <w:shd w:val="clear" w:color="auto" w:fill="FFFFFF"/>
              </w:rPr>
              <w:t>nuo minėtų dokumentų per informacinę sistemą „SABIS“ gavimo dienos apmoka Tiekėjui Atlyginimą už suteiktas Paslaugas.</w:t>
            </w:r>
          </w:p>
          <w:p w14:paraId="5BB0991E" w14:textId="177E990B" w:rsidR="005A788C" w:rsidRDefault="005A788C" w:rsidP="005A788C">
            <w:pPr>
              <w:jc w:val="both"/>
              <w:rPr>
                <w:color w:val="4472C4"/>
                <w:kern w:val="2"/>
                <w:szCs w:val="24"/>
                <w:shd w:val="clear" w:color="auto" w:fill="FFFFFF"/>
              </w:rPr>
            </w:pPr>
            <w:r w:rsidRPr="00E40592">
              <w:rPr>
                <w:b/>
                <w:color w:val="000000"/>
                <w:szCs w:val="24"/>
                <w:shd w:val="clear" w:color="auto" w:fill="FFFFFF"/>
              </w:rPr>
              <w:t>5.5.7.</w:t>
            </w:r>
            <w:r w:rsidRPr="00E40592">
              <w:rPr>
                <w:color w:val="000000"/>
                <w:szCs w:val="24"/>
                <w:shd w:val="clear" w:color="auto" w:fill="FFFFFF"/>
              </w:rPr>
              <w:t xml:space="preserve"> Pirkėjui nustačius trūkumus ir (ar) neatitikimus Tiekėjo pateiktuose Sutarties Specialiųjų sąlygų 4.1.</w:t>
            </w:r>
            <w:r w:rsidR="00D164C3">
              <w:rPr>
                <w:color w:val="000000"/>
                <w:szCs w:val="24"/>
                <w:shd w:val="clear" w:color="auto" w:fill="FFFFFF"/>
              </w:rPr>
              <w:t>5</w:t>
            </w:r>
            <w:r w:rsidRPr="00E40592">
              <w:rPr>
                <w:color w:val="000000"/>
                <w:szCs w:val="24"/>
                <w:shd w:val="clear" w:color="auto" w:fill="FFFFFF"/>
              </w:rPr>
              <w:t>.1, 4.1.</w:t>
            </w:r>
            <w:r w:rsidR="00D164C3">
              <w:rPr>
                <w:color w:val="000000"/>
                <w:szCs w:val="24"/>
                <w:shd w:val="clear" w:color="auto" w:fill="FFFFFF"/>
              </w:rPr>
              <w:t>5</w:t>
            </w:r>
            <w:r w:rsidRPr="00E40592">
              <w:rPr>
                <w:color w:val="000000"/>
                <w:szCs w:val="24"/>
                <w:shd w:val="clear" w:color="auto" w:fill="FFFFFF"/>
              </w:rPr>
              <w:t>.2, 4.1.</w:t>
            </w:r>
            <w:r w:rsidR="00D164C3">
              <w:rPr>
                <w:color w:val="000000"/>
                <w:szCs w:val="24"/>
                <w:shd w:val="clear" w:color="auto" w:fill="FFFFFF"/>
              </w:rPr>
              <w:t>5</w:t>
            </w:r>
            <w:r w:rsidRPr="00E40592">
              <w:rPr>
                <w:color w:val="000000"/>
                <w:szCs w:val="24"/>
                <w:shd w:val="clear" w:color="auto" w:fill="FFFFFF"/>
              </w:rPr>
              <w:t xml:space="preserve">.3 papunkčiuose  nurodytuose dokumentuose, Pirkėjo atstovai atsakingi už Tiekėjo pateiktų dokumentų patikrinimą apie tai informuoja Tiekėją </w:t>
            </w:r>
            <w:r w:rsidRPr="00E40592">
              <w:rPr>
                <w:color w:val="000000"/>
                <w:szCs w:val="24"/>
              </w:rPr>
              <w:t>ir nustato 3 darbo dienų terminą šiems trūkumams pašalinti</w:t>
            </w:r>
            <w:r w:rsidRPr="00E40592">
              <w:rPr>
                <w:color w:val="000000"/>
                <w:szCs w:val="24"/>
                <w:shd w:val="clear" w:color="auto" w:fill="FFFFFF"/>
              </w:rPr>
              <w:t xml:space="preserve">.  Tiekėjas privalo šiuos dokumentus ištaisyti ir su koreguota Sąskaita iš naujo pateikti Pirkėjui per informacinę sistemą „SABIS“. Šiuo atveju Pirkėjas apmoka už Paslaugos teikimą tik gavęs tinkamai pataisytus dokumentus ir juos atitinkančią Sąskaitą, </w:t>
            </w:r>
            <w:r w:rsidRPr="00E40592">
              <w:rPr>
                <w:b/>
                <w:color w:val="000000"/>
                <w:szCs w:val="24"/>
                <w:shd w:val="clear" w:color="auto" w:fill="FFFFFF"/>
              </w:rPr>
              <w:t>per 30 kalendorinių dienų</w:t>
            </w:r>
            <w:r w:rsidRPr="00E40592">
              <w:rPr>
                <w:color w:val="000000"/>
                <w:szCs w:val="24"/>
                <w:shd w:val="clear" w:color="auto" w:fill="FFFFFF"/>
              </w:rPr>
              <w:t xml:space="preserve"> nuo minėtų dokumentų gavimo dienos.</w:t>
            </w:r>
          </w:p>
          <w:p w14:paraId="093DE782" w14:textId="078C2BAE" w:rsidR="005A788C" w:rsidRDefault="005A788C" w:rsidP="005A788C">
            <w:pPr>
              <w:rPr>
                <w:color w:val="4472C4"/>
                <w:kern w:val="2"/>
                <w:szCs w:val="24"/>
                <w:shd w:val="clear" w:color="auto" w:fill="FFFFFF"/>
              </w:rPr>
            </w:pPr>
          </w:p>
        </w:tc>
      </w:tr>
      <w:tr w:rsidR="005A788C" w14:paraId="45BF752E" w14:textId="77777777" w:rsidTr="005A788C">
        <w:trPr>
          <w:trHeight w:val="300"/>
        </w:trPr>
        <w:tc>
          <w:tcPr>
            <w:tcW w:w="2090" w:type="dxa"/>
            <w:gridSpan w:val="2"/>
          </w:tcPr>
          <w:p w14:paraId="0DBD3E71" w14:textId="77777777" w:rsidR="005A788C" w:rsidRDefault="005A788C" w:rsidP="005A788C">
            <w:pPr>
              <w:rPr>
                <w:b/>
                <w:kern w:val="2"/>
                <w:szCs w:val="24"/>
              </w:rPr>
            </w:pPr>
            <w:r>
              <w:rPr>
                <w:b/>
                <w:kern w:val="2"/>
                <w:szCs w:val="24"/>
              </w:rPr>
              <w:lastRenderedPageBreak/>
              <w:t>5.6. Avansas</w:t>
            </w:r>
          </w:p>
        </w:tc>
        <w:tc>
          <w:tcPr>
            <w:tcW w:w="7445" w:type="dxa"/>
            <w:gridSpan w:val="2"/>
          </w:tcPr>
          <w:p w14:paraId="30112AC7" w14:textId="77777777" w:rsidR="005A788C" w:rsidRDefault="005A788C" w:rsidP="005A788C">
            <w:pPr>
              <w:rPr>
                <w:kern w:val="2"/>
                <w:szCs w:val="24"/>
              </w:rPr>
            </w:pPr>
            <w:r>
              <w:rPr>
                <w:kern w:val="2"/>
                <w:szCs w:val="24"/>
              </w:rPr>
              <w:t>Netaikoma</w:t>
            </w:r>
          </w:p>
          <w:p w14:paraId="1DA2D0D6" w14:textId="77777777" w:rsidR="005A788C" w:rsidRDefault="005A788C" w:rsidP="005A788C">
            <w:pPr>
              <w:rPr>
                <w:kern w:val="2"/>
                <w:szCs w:val="24"/>
              </w:rPr>
            </w:pPr>
          </w:p>
          <w:p w14:paraId="08DDF2FC" w14:textId="3EA30810" w:rsidR="005A788C" w:rsidRDefault="005A788C" w:rsidP="005A788C">
            <w:pPr>
              <w:spacing w:line="259" w:lineRule="auto"/>
              <w:rPr>
                <w:color w:val="000000"/>
                <w:kern w:val="2"/>
                <w:szCs w:val="24"/>
                <w:shd w:val="clear" w:color="auto" w:fill="FFFFFF"/>
              </w:rPr>
            </w:pPr>
          </w:p>
        </w:tc>
      </w:tr>
      <w:tr w:rsidR="005A788C" w14:paraId="53F750E3" w14:textId="77777777" w:rsidTr="005A788C">
        <w:trPr>
          <w:trHeight w:val="300"/>
        </w:trPr>
        <w:tc>
          <w:tcPr>
            <w:tcW w:w="2090" w:type="dxa"/>
            <w:gridSpan w:val="2"/>
          </w:tcPr>
          <w:p w14:paraId="5CFF3210" w14:textId="77777777" w:rsidR="005A788C" w:rsidRDefault="005A788C" w:rsidP="005A788C">
            <w:pPr>
              <w:rPr>
                <w:b/>
                <w:kern w:val="2"/>
                <w:szCs w:val="24"/>
              </w:rPr>
            </w:pPr>
            <w:r>
              <w:rPr>
                <w:b/>
                <w:kern w:val="2"/>
                <w:szCs w:val="24"/>
              </w:rPr>
              <w:t>5.7. Avanso užtikrinimas</w:t>
            </w:r>
          </w:p>
        </w:tc>
        <w:tc>
          <w:tcPr>
            <w:tcW w:w="7445" w:type="dxa"/>
            <w:gridSpan w:val="2"/>
          </w:tcPr>
          <w:p w14:paraId="7A0CB136" w14:textId="763264C5" w:rsidR="005A788C" w:rsidRDefault="005A788C" w:rsidP="005A788C">
            <w:pPr>
              <w:rPr>
                <w:kern w:val="2"/>
                <w:szCs w:val="24"/>
              </w:rPr>
            </w:pPr>
            <w:r>
              <w:rPr>
                <w:kern w:val="2"/>
                <w:szCs w:val="24"/>
              </w:rPr>
              <w:t>Netaikoma</w:t>
            </w:r>
          </w:p>
        </w:tc>
      </w:tr>
      <w:tr w:rsidR="005A788C" w14:paraId="260898B6" w14:textId="77777777" w:rsidTr="440D6D87">
        <w:trPr>
          <w:trHeight w:val="300"/>
        </w:trPr>
        <w:tc>
          <w:tcPr>
            <w:tcW w:w="9535" w:type="dxa"/>
            <w:gridSpan w:val="4"/>
          </w:tcPr>
          <w:p w14:paraId="51E70070" w14:textId="77777777" w:rsidR="005A788C" w:rsidRDefault="005A788C" w:rsidP="005A788C">
            <w:pPr>
              <w:jc w:val="center"/>
              <w:rPr>
                <w:bCs/>
                <w:kern w:val="2"/>
                <w:szCs w:val="24"/>
              </w:rPr>
            </w:pPr>
            <w:r>
              <w:rPr>
                <w:b/>
                <w:kern w:val="2"/>
                <w:szCs w:val="24"/>
              </w:rPr>
              <w:t>6. PASLAUGŲ KOKYBĖ IR GARANTINIAI ĮSIPAREIGOJIMAI</w:t>
            </w:r>
          </w:p>
        </w:tc>
      </w:tr>
      <w:tr w:rsidR="005A788C" w14:paraId="2E232C6E" w14:textId="77777777" w:rsidTr="005A788C">
        <w:trPr>
          <w:trHeight w:val="300"/>
        </w:trPr>
        <w:tc>
          <w:tcPr>
            <w:tcW w:w="2090" w:type="dxa"/>
            <w:gridSpan w:val="2"/>
          </w:tcPr>
          <w:p w14:paraId="32D757A8" w14:textId="77777777" w:rsidR="005A788C" w:rsidRDefault="005A788C" w:rsidP="005A788C">
            <w:pPr>
              <w:rPr>
                <w:b/>
                <w:kern w:val="2"/>
                <w:szCs w:val="24"/>
              </w:rPr>
            </w:pPr>
            <w:r>
              <w:rPr>
                <w:b/>
                <w:kern w:val="2"/>
                <w:szCs w:val="24"/>
              </w:rPr>
              <w:t>6.1. Garantinis terminas</w:t>
            </w:r>
          </w:p>
        </w:tc>
        <w:tc>
          <w:tcPr>
            <w:tcW w:w="7445" w:type="dxa"/>
            <w:gridSpan w:val="2"/>
          </w:tcPr>
          <w:p w14:paraId="7D8338B3" w14:textId="67858350" w:rsidR="005A788C" w:rsidRPr="00076D3C" w:rsidRDefault="005A788C" w:rsidP="005A788C">
            <w:pPr>
              <w:rPr>
                <w:kern w:val="2"/>
                <w:szCs w:val="24"/>
              </w:rPr>
            </w:pPr>
            <w:r>
              <w:rPr>
                <w:kern w:val="2"/>
                <w:szCs w:val="24"/>
              </w:rPr>
              <w:t>Netaikoma</w:t>
            </w:r>
          </w:p>
        </w:tc>
      </w:tr>
      <w:tr w:rsidR="005A788C" w14:paraId="628A74DD" w14:textId="77777777" w:rsidTr="005A788C">
        <w:trPr>
          <w:trHeight w:val="300"/>
        </w:trPr>
        <w:tc>
          <w:tcPr>
            <w:tcW w:w="2090" w:type="dxa"/>
            <w:gridSpan w:val="2"/>
          </w:tcPr>
          <w:p w14:paraId="166C461D" w14:textId="77777777" w:rsidR="005A788C" w:rsidRDefault="005A788C" w:rsidP="005A788C">
            <w:pPr>
              <w:rPr>
                <w:b/>
                <w:kern w:val="2"/>
                <w:szCs w:val="24"/>
              </w:rPr>
            </w:pPr>
            <w:r>
              <w:rPr>
                <w:b/>
                <w:szCs w:val="24"/>
              </w:rPr>
              <w:t>6.2. Terminas Paslaugų trūkumams pašalinti</w:t>
            </w:r>
          </w:p>
        </w:tc>
        <w:tc>
          <w:tcPr>
            <w:tcW w:w="7445" w:type="dxa"/>
            <w:gridSpan w:val="2"/>
          </w:tcPr>
          <w:p w14:paraId="3A8260D3" w14:textId="77777777" w:rsidR="005A788C" w:rsidRPr="004103D4" w:rsidRDefault="005A788C" w:rsidP="005A788C">
            <w:pPr>
              <w:jc w:val="both"/>
              <w:rPr>
                <w:b/>
                <w:color w:val="000000"/>
                <w:szCs w:val="24"/>
              </w:rPr>
            </w:pPr>
            <w:r w:rsidRPr="004103D4">
              <w:rPr>
                <w:b/>
                <w:color w:val="000000"/>
                <w:szCs w:val="24"/>
              </w:rPr>
              <w:t xml:space="preserve">6.2.1. </w:t>
            </w:r>
            <w:r w:rsidRPr="004103D4">
              <w:rPr>
                <w:szCs w:val="24"/>
              </w:rPr>
              <w:t xml:space="preserve">Sugedus Maršrute važiuojančiai transporto priemonei Tiekėjas turi </w:t>
            </w:r>
            <w:r w:rsidRPr="004103D4">
              <w:rPr>
                <w:b/>
                <w:bCs/>
                <w:szCs w:val="24"/>
              </w:rPr>
              <w:t xml:space="preserve">ne vėliau kaip per </w:t>
            </w:r>
            <w:r>
              <w:rPr>
                <w:b/>
                <w:bCs/>
                <w:szCs w:val="24"/>
              </w:rPr>
              <w:t>60</w:t>
            </w:r>
            <w:r w:rsidRPr="004103D4">
              <w:rPr>
                <w:b/>
                <w:bCs/>
                <w:szCs w:val="24"/>
              </w:rPr>
              <w:t xml:space="preserve"> (</w:t>
            </w:r>
            <w:r>
              <w:rPr>
                <w:b/>
                <w:bCs/>
                <w:szCs w:val="24"/>
              </w:rPr>
              <w:t>šešiasdešimt</w:t>
            </w:r>
            <w:r w:rsidRPr="004103D4">
              <w:rPr>
                <w:b/>
                <w:bCs/>
                <w:szCs w:val="24"/>
              </w:rPr>
              <w:t>) minučių</w:t>
            </w:r>
            <w:r w:rsidRPr="004103D4">
              <w:rPr>
                <w:szCs w:val="24"/>
              </w:rPr>
              <w:t xml:space="preserve"> nuo to momento, kai Maršrutą aptarnaujanti transporto priemonė sugedo, tokią transporto priemonę pakeisti techniškai tvarkinga rezervine transporto priemone. Sugedusios transporto priemonės nepavykus pakeisti per nurodytą laiką turės būti fiksuojamas neįvykdytas reisas.</w:t>
            </w:r>
          </w:p>
          <w:p w14:paraId="36C96023" w14:textId="18888637" w:rsidR="005A788C" w:rsidRPr="004103D4" w:rsidRDefault="005A788C" w:rsidP="005A788C">
            <w:pPr>
              <w:jc w:val="both"/>
              <w:rPr>
                <w:color w:val="000000"/>
                <w:szCs w:val="24"/>
                <w:shd w:val="clear" w:color="auto" w:fill="FFFFFF"/>
              </w:rPr>
            </w:pPr>
            <w:r w:rsidRPr="004103D4">
              <w:rPr>
                <w:b/>
                <w:color w:val="000000"/>
                <w:szCs w:val="24"/>
              </w:rPr>
              <w:t xml:space="preserve">6.2.2. </w:t>
            </w:r>
            <w:r w:rsidRPr="004103D4">
              <w:rPr>
                <w:bCs/>
                <w:color w:val="000000"/>
                <w:szCs w:val="24"/>
              </w:rPr>
              <w:t>K</w:t>
            </w:r>
            <w:r w:rsidRPr="004103D4">
              <w:rPr>
                <w:szCs w:val="24"/>
              </w:rPr>
              <w:t xml:space="preserve">ai </w:t>
            </w:r>
            <w:r w:rsidRPr="004103D4">
              <w:rPr>
                <w:color w:val="000000"/>
                <w:szCs w:val="24"/>
                <w:shd w:val="clear" w:color="auto" w:fill="FFFFFF"/>
              </w:rPr>
              <w:t xml:space="preserve">Pirkėjo atstovai atsakingi už </w:t>
            </w:r>
            <w:r w:rsidRPr="004103D4">
              <w:rPr>
                <w:szCs w:val="24"/>
              </w:rPr>
              <w:t>Sutarties Specialiųjų sąlygų 4.1.</w:t>
            </w:r>
            <w:r w:rsidR="00B502FA">
              <w:rPr>
                <w:szCs w:val="24"/>
              </w:rPr>
              <w:t>5.</w:t>
            </w:r>
            <w:r>
              <w:rPr>
                <w:szCs w:val="24"/>
              </w:rPr>
              <w:t>3</w:t>
            </w:r>
            <w:r w:rsidRPr="004103D4">
              <w:rPr>
                <w:szCs w:val="24"/>
              </w:rPr>
              <w:t>.1 4.1.</w:t>
            </w:r>
            <w:r w:rsidR="00617DE0">
              <w:rPr>
                <w:szCs w:val="24"/>
              </w:rPr>
              <w:t>5.</w:t>
            </w:r>
            <w:r>
              <w:rPr>
                <w:szCs w:val="24"/>
              </w:rPr>
              <w:t>3</w:t>
            </w:r>
            <w:r w:rsidRPr="004103D4">
              <w:rPr>
                <w:szCs w:val="24"/>
              </w:rPr>
              <w:t>.2 ir (ar) 4.1.</w:t>
            </w:r>
            <w:r w:rsidR="00617DE0">
              <w:rPr>
                <w:szCs w:val="24"/>
              </w:rPr>
              <w:t>5.</w:t>
            </w:r>
            <w:r>
              <w:rPr>
                <w:szCs w:val="24"/>
              </w:rPr>
              <w:t>3</w:t>
            </w:r>
            <w:r w:rsidRPr="004103D4">
              <w:rPr>
                <w:szCs w:val="24"/>
              </w:rPr>
              <w:t>.3 papunkčiuose nurodytų</w:t>
            </w:r>
            <w:r w:rsidRPr="004103D4">
              <w:rPr>
                <w:color w:val="000000"/>
                <w:szCs w:val="24"/>
                <w:shd w:val="clear" w:color="auto" w:fill="FFFFFF"/>
              </w:rPr>
              <w:t xml:space="preserve"> dokumentų patikrinimą nustato trūkumus ir neatitikimus pateiktuose dokumentuose ir el. paštu apie tai informuoja Tiekėją, Tiekėjas </w:t>
            </w:r>
            <w:r w:rsidRPr="004103D4">
              <w:rPr>
                <w:b/>
                <w:bCs/>
                <w:color w:val="000000"/>
                <w:szCs w:val="24"/>
                <w:shd w:val="clear" w:color="auto" w:fill="FFFFFF"/>
              </w:rPr>
              <w:t>p</w:t>
            </w:r>
            <w:r w:rsidRPr="004103D4">
              <w:rPr>
                <w:b/>
                <w:bCs/>
                <w:color w:val="000000"/>
                <w:szCs w:val="24"/>
              </w:rPr>
              <w:t>e</w:t>
            </w:r>
            <w:r w:rsidRPr="004103D4">
              <w:rPr>
                <w:b/>
                <w:color w:val="000000"/>
                <w:szCs w:val="24"/>
              </w:rPr>
              <w:t>r 3 darbo dienas nuo informacijos apie nustatytus trūkumus gavimo dienos,</w:t>
            </w:r>
            <w:r w:rsidRPr="004103D4">
              <w:rPr>
                <w:color w:val="000000"/>
                <w:szCs w:val="24"/>
              </w:rPr>
              <w:t xml:space="preserve"> pateikia Pirkėjui patikslintus dokumentus.</w:t>
            </w:r>
            <w:r w:rsidRPr="004103D4">
              <w:rPr>
                <w:szCs w:val="24"/>
              </w:rPr>
              <w:t xml:space="preserve"> </w:t>
            </w:r>
          </w:p>
          <w:p w14:paraId="6679DE41" w14:textId="77777777" w:rsidR="005A788C" w:rsidRPr="004103D4" w:rsidRDefault="005A788C" w:rsidP="005A788C">
            <w:pPr>
              <w:jc w:val="both"/>
              <w:rPr>
                <w:szCs w:val="24"/>
              </w:rPr>
            </w:pPr>
            <w:r w:rsidRPr="004103D4">
              <w:rPr>
                <w:b/>
                <w:bCs/>
                <w:kern w:val="2"/>
                <w:szCs w:val="24"/>
                <w:shd w:val="clear" w:color="auto" w:fill="FFFFFF"/>
              </w:rPr>
              <w:t>6.2.3.</w:t>
            </w:r>
            <w:r w:rsidRPr="004103D4">
              <w:rPr>
                <w:kern w:val="2"/>
                <w:szCs w:val="24"/>
                <w:shd w:val="clear" w:color="auto" w:fill="FFFFFF"/>
              </w:rPr>
              <w:t xml:space="preserve"> </w:t>
            </w:r>
            <w:r w:rsidRPr="004103D4">
              <w:rPr>
                <w:szCs w:val="24"/>
              </w:rPr>
              <w:t>Tiekėjas</w:t>
            </w:r>
            <w:r w:rsidRPr="004103D4">
              <w:rPr>
                <w:color w:val="000000"/>
                <w:szCs w:val="24"/>
                <w:shd w:val="clear" w:color="auto" w:fill="FFFFFF"/>
              </w:rPr>
              <w:t xml:space="preserve"> </w:t>
            </w:r>
            <w:r w:rsidRPr="004103D4">
              <w:rPr>
                <w:b/>
                <w:bCs/>
                <w:color w:val="000000"/>
                <w:szCs w:val="24"/>
                <w:shd w:val="clear" w:color="auto" w:fill="FFFFFF"/>
              </w:rPr>
              <w:t>n</w:t>
            </w:r>
            <w:r w:rsidRPr="004103D4">
              <w:rPr>
                <w:b/>
                <w:bCs/>
                <w:szCs w:val="24"/>
              </w:rPr>
              <w:t>e</w:t>
            </w:r>
            <w:r w:rsidRPr="004103D4">
              <w:rPr>
                <w:b/>
                <w:szCs w:val="24"/>
              </w:rPr>
              <w:t xml:space="preserve"> vėliau kaip per 7 kalendorines dienas nuo Užklausos gavimo dienos</w:t>
            </w:r>
            <w:r w:rsidRPr="004103D4">
              <w:rPr>
                <w:szCs w:val="24"/>
              </w:rPr>
              <w:t xml:space="preserve"> raštu pateikia Pirkėjui paaiškinimus dėl iš keleivių gautų skundų ar kontrolę vykdančių pareigūnų gautų pastabų, susijusių su Paslaugų teikimu Maršrute.</w:t>
            </w:r>
          </w:p>
          <w:p w14:paraId="20D33AFB" w14:textId="6C503EA6" w:rsidR="005A788C" w:rsidRDefault="005A788C" w:rsidP="005A788C">
            <w:pPr>
              <w:jc w:val="both"/>
              <w:rPr>
                <w:bCs/>
                <w:kern w:val="2"/>
                <w:szCs w:val="24"/>
              </w:rPr>
            </w:pPr>
            <w:r w:rsidRPr="004103D4">
              <w:rPr>
                <w:b/>
                <w:bCs/>
                <w:szCs w:val="24"/>
              </w:rPr>
              <w:t xml:space="preserve">6.2.4. </w:t>
            </w:r>
            <w:r w:rsidRPr="004103D4">
              <w:rPr>
                <w:szCs w:val="24"/>
              </w:rPr>
              <w:t xml:space="preserve">Tiekėjas gavęs iš Pirkėjo ar Sutarties Specialiųjų sąlygų 2.1 punkte nurodytų asmenų informaciją, kad teikiamos paslaugos neatitinka Techninėje specifikacijoje išdėstytų reikalavimų, privalo </w:t>
            </w:r>
            <w:r w:rsidRPr="004103D4">
              <w:rPr>
                <w:b/>
                <w:bCs/>
                <w:szCs w:val="24"/>
              </w:rPr>
              <w:t>tą pačią dieną</w:t>
            </w:r>
            <w:r w:rsidRPr="004103D4">
              <w:rPr>
                <w:szCs w:val="24"/>
              </w:rPr>
              <w:t xml:space="preserve"> imtis veiksmų, kad trūkumai būtų kuo skubiau pašalinti.</w:t>
            </w:r>
          </w:p>
        </w:tc>
      </w:tr>
      <w:tr w:rsidR="005A788C" w14:paraId="4C69E0C9" w14:textId="77777777" w:rsidTr="005A788C">
        <w:trPr>
          <w:trHeight w:val="300"/>
        </w:trPr>
        <w:tc>
          <w:tcPr>
            <w:tcW w:w="2090" w:type="dxa"/>
            <w:gridSpan w:val="2"/>
          </w:tcPr>
          <w:p w14:paraId="74B23FA3" w14:textId="77777777" w:rsidR="005A788C" w:rsidRDefault="005A788C" w:rsidP="005A788C">
            <w:pPr>
              <w:rPr>
                <w:b/>
                <w:kern w:val="2"/>
                <w:szCs w:val="24"/>
              </w:rPr>
            </w:pPr>
            <w:r>
              <w:rPr>
                <w:b/>
                <w:szCs w:val="24"/>
              </w:rPr>
              <w:t>6.3. Kokybinių kriterijų įgyvendinimo ir tikrinimo tvarka</w:t>
            </w:r>
          </w:p>
        </w:tc>
        <w:tc>
          <w:tcPr>
            <w:tcW w:w="7445" w:type="dxa"/>
            <w:gridSpan w:val="2"/>
          </w:tcPr>
          <w:p w14:paraId="77A65313" w14:textId="77777777" w:rsidR="005A788C" w:rsidRPr="004103D4" w:rsidRDefault="005A788C" w:rsidP="005A788C">
            <w:pPr>
              <w:jc w:val="both"/>
              <w:rPr>
                <w:szCs w:val="24"/>
              </w:rPr>
            </w:pPr>
            <w:r w:rsidRPr="004103D4">
              <w:rPr>
                <w:b/>
                <w:bCs/>
                <w:kern w:val="2"/>
                <w:szCs w:val="24"/>
              </w:rPr>
              <w:t>6.3.1.</w:t>
            </w:r>
            <w:r w:rsidRPr="004103D4">
              <w:rPr>
                <w:kern w:val="2"/>
                <w:szCs w:val="24"/>
              </w:rPr>
              <w:t xml:space="preserve"> </w:t>
            </w:r>
            <w:r w:rsidRPr="004103D4">
              <w:rPr>
                <w:szCs w:val="24"/>
              </w:rPr>
              <w:t>Šalis privalo atlyginti viena kitai nuostolius, padarytus dėl Sutarties nevykdymo ar netinkamo jos vykdymo.</w:t>
            </w:r>
          </w:p>
          <w:p w14:paraId="42CE0AAB" w14:textId="77777777" w:rsidR="005A788C" w:rsidRPr="004103D4" w:rsidRDefault="005A788C" w:rsidP="005A788C">
            <w:pPr>
              <w:jc w:val="both"/>
              <w:rPr>
                <w:szCs w:val="24"/>
              </w:rPr>
            </w:pPr>
            <w:r w:rsidRPr="004103D4">
              <w:rPr>
                <w:b/>
                <w:bCs/>
                <w:color w:val="000000"/>
                <w:szCs w:val="24"/>
              </w:rPr>
              <w:t>6.3.2.</w:t>
            </w:r>
            <w:r w:rsidRPr="004103D4">
              <w:rPr>
                <w:szCs w:val="24"/>
              </w:rPr>
              <w:t xml:space="preserve"> Šalis, negalinti vykdyti Sutartyje numatytų įsipareigojimų, privalo nedelsiant, tačiau visais atvejais </w:t>
            </w:r>
            <w:r w:rsidRPr="004103D4">
              <w:rPr>
                <w:b/>
                <w:bCs/>
                <w:szCs w:val="24"/>
              </w:rPr>
              <w:t>ne vėliau kaip per 3 darbo dienas</w:t>
            </w:r>
            <w:r w:rsidRPr="004103D4">
              <w:rPr>
                <w:szCs w:val="24"/>
              </w:rPr>
              <w:t xml:space="preserve"> nuo </w:t>
            </w:r>
            <w:r w:rsidRPr="004103D4">
              <w:rPr>
                <w:szCs w:val="24"/>
              </w:rPr>
              <w:lastRenderedPageBreak/>
              <w:t>tokių aplinkybių paaiškėjimo, raštu pranešti apie tai kitai Šaliai, o prireikus – ir kitiems suinteresuotiems asmenims.</w:t>
            </w:r>
          </w:p>
          <w:p w14:paraId="757C2B3E" w14:textId="77777777" w:rsidR="005A788C" w:rsidRPr="004103D4" w:rsidRDefault="005A788C" w:rsidP="005A788C">
            <w:pPr>
              <w:jc w:val="both"/>
              <w:rPr>
                <w:szCs w:val="24"/>
              </w:rPr>
            </w:pPr>
            <w:r w:rsidRPr="004103D4">
              <w:rPr>
                <w:b/>
                <w:bCs/>
                <w:kern w:val="2"/>
                <w:szCs w:val="24"/>
              </w:rPr>
              <w:t>6.3.3.</w:t>
            </w:r>
            <w:r w:rsidRPr="004103D4">
              <w:rPr>
                <w:kern w:val="2"/>
                <w:szCs w:val="24"/>
              </w:rPr>
              <w:t xml:space="preserve"> </w:t>
            </w:r>
            <w:r w:rsidRPr="004103D4">
              <w:rPr>
                <w:szCs w:val="24"/>
              </w:rPr>
              <w:t>Tiekėjas atsako už tinkamą Paslaugos teikimą pagal Sutarties sąlygas ir Techninėje specifikacijoje numatytus reikalavimus.</w:t>
            </w:r>
          </w:p>
          <w:p w14:paraId="3793E3A8" w14:textId="77777777" w:rsidR="005A788C" w:rsidRPr="004103D4" w:rsidRDefault="005A788C" w:rsidP="005A788C">
            <w:pPr>
              <w:jc w:val="both"/>
              <w:rPr>
                <w:szCs w:val="24"/>
              </w:rPr>
            </w:pPr>
            <w:r w:rsidRPr="004103D4">
              <w:rPr>
                <w:b/>
                <w:bCs/>
                <w:szCs w:val="24"/>
              </w:rPr>
              <w:t>6.3.4.</w:t>
            </w:r>
            <w:r w:rsidRPr="004103D4">
              <w:rPr>
                <w:szCs w:val="24"/>
              </w:rPr>
              <w:t xml:space="preserve"> Tiekėjas atsako už žalą, kurią jis, jo darbuotojai, Autobusai bei Tiekėjo sumontuota įranga Paslaugų teikimo metu padaro asmenims ir (ar) turtui.</w:t>
            </w:r>
          </w:p>
          <w:p w14:paraId="3F9180DE" w14:textId="77777777" w:rsidR="005A788C" w:rsidRPr="004103D4" w:rsidRDefault="005A788C" w:rsidP="005A788C">
            <w:pPr>
              <w:jc w:val="both"/>
              <w:rPr>
                <w:kern w:val="2"/>
                <w:szCs w:val="24"/>
              </w:rPr>
            </w:pPr>
            <w:r w:rsidRPr="004103D4">
              <w:rPr>
                <w:b/>
                <w:bCs/>
                <w:kern w:val="2"/>
                <w:szCs w:val="24"/>
              </w:rPr>
              <w:t>6.3.5.</w:t>
            </w:r>
            <w:r w:rsidRPr="004103D4">
              <w:rPr>
                <w:kern w:val="2"/>
                <w:szCs w:val="24"/>
              </w:rPr>
              <w:t xml:space="preserve"> </w:t>
            </w:r>
            <w:r w:rsidRPr="004103D4">
              <w:rPr>
                <w:szCs w:val="24"/>
              </w:rPr>
              <w:t>Tiekėjas atsako už darbuotojų darbo saugos reikalavimų vykdymą teikiant Paslaugas ir jų nevykdymo pasekmes.</w:t>
            </w:r>
          </w:p>
          <w:p w14:paraId="4C09A083" w14:textId="77777777" w:rsidR="005A788C" w:rsidRPr="004103D4" w:rsidRDefault="005A788C" w:rsidP="005A788C">
            <w:pPr>
              <w:jc w:val="both"/>
              <w:rPr>
                <w:szCs w:val="24"/>
              </w:rPr>
            </w:pPr>
            <w:r w:rsidRPr="004103D4">
              <w:rPr>
                <w:b/>
                <w:bCs/>
                <w:kern w:val="2"/>
                <w:szCs w:val="24"/>
              </w:rPr>
              <w:t>6.3.6.</w:t>
            </w:r>
            <w:r w:rsidRPr="004103D4">
              <w:rPr>
                <w:szCs w:val="24"/>
              </w:rPr>
              <w:t xml:space="preserve"> </w:t>
            </w:r>
            <w:r w:rsidRPr="00E40592">
              <w:rPr>
                <w:color w:val="000000"/>
                <w:szCs w:val="24"/>
              </w:rPr>
              <w:t>Pirkėjo paskirti asmenys,</w:t>
            </w:r>
            <w:r>
              <w:rPr>
                <w:color w:val="000000"/>
                <w:szCs w:val="24"/>
              </w:rPr>
              <w:t xml:space="preserve"> gali </w:t>
            </w:r>
            <w:r w:rsidRPr="00E40592">
              <w:rPr>
                <w:color w:val="000000"/>
                <w:szCs w:val="24"/>
              </w:rPr>
              <w:t>kontroliuo</w:t>
            </w:r>
            <w:r>
              <w:rPr>
                <w:color w:val="000000"/>
                <w:szCs w:val="24"/>
              </w:rPr>
              <w:t>ti</w:t>
            </w:r>
            <w:r w:rsidRPr="00E40592">
              <w:rPr>
                <w:color w:val="000000"/>
                <w:szCs w:val="24"/>
              </w:rPr>
              <w:t xml:space="preserve"> Autobusų vairuotojus ir keleivius, siekdami nustatyti, ar yra laikomasi teisės aktų, susijusių su keleivių vežimu, ar Paslaugos yra teikiamos pagal Techninėje specifikacijoje išdėstytus reikalavimus. Apie numatomo patikrinimo laiką Tiekėjas nėra įspėjamas.</w:t>
            </w:r>
          </w:p>
          <w:p w14:paraId="285F8F98" w14:textId="77777777" w:rsidR="005A788C" w:rsidRPr="004103D4" w:rsidRDefault="005A788C" w:rsidP="005A788C">
            <w:pPr>
              <w:jc w:val="both"/>
              <w:rPr>
                <w:color w:val="000000"/>
                <w:szCs w:val="24"/>
              </w:rPr>
            </w:pPr>
            <w:r w:rsidRPr="004103D4">
              <w:rPr>
                <w:b/>
                <w:bCs/>
                <w:color w:val="000000"/>
                <w:szCs w:val="24"/>
              </w:rPr>
              <w:t>6.3.7.</w:t>
            </w:r>
            <w:r w:rsidRPr="004103D4">
              <w:rPr>
                <w:color w:val="000000"/>
                <w:szCs w:val="24"/>
              </w:rPr>
              <w:t xml:space="preserve"> Pirkėjas bet kuriuo Sutarties vykdymo momentu turi teisę pateikti Užklausą Tiekėjui dėl Sutarties sąlygų ir (ar) Techninėje specifikacijoje išdėstytų reikalavimų laikymosi  ir gauti iš Tiekėjo atsakymą Sutarties Specialiųjų sąlygų nustatyta tvarka.</w:t>
            </w:r>
          </w:p>
          <w:p w14:paraId="75147110" w14:textId="77777777" w:rsidR="005A788C" w:rsidRPr="004103D4" w:rsidRDefault="005A788C" w:rsidP="005A788C">
            <w:pPr>
              <w:tabs>
                <w:tab w:val="left" w:pos="1701"/>
              </w:tabs>
              <w:jc w:val="both"/>
              <w:rPr>
                <w:szCs w:val="24"/>
              </w:rPr>
            </w:pPr>
            <w:r w:rsidRPr="004103D4">
              <w:rPr>
                <w:b/>
                <w:bCs/>
                <w:color w:val="000000"/>
                <w:szCs w:val="24"/>
              </w:rPr>
              <w:t>6.3.8.</w:t>
            </w:r>
            <w:r w:rsidRPr="004103D4">
              <w:rPr>
                <w:color w:val="000000"/>
                <w:szCs w:val="24"/>
              </w:rPr>
              <w:t xml:space="preserve"> </w:t>
            </w:r>
            <w:r w:rsidRPr="004103D4">
              <w:rPr>
                <w:szCs w:val="24"/>
              </w:rPr>
              <w:t>Pažeidimai gali būti fiksuojami pagrįstais keleivių skundais pateikiamais Pirkėjui, Tiekėjo pateikta informacija, Pirkėjo pateikta informacija ir (arba) įgaliotų institucijų kelių transporto kontrolierių pateiktais dokumentais.</w:t>
            </w:r>
          </w:p>
          <w:p w14:paraId="6C45CA2C" w14:textId="2C427185" w:rsidR="005A788C" w:rsidRDefault="005A788C" w:rsidP="005A788C">
            <w:pPr>
              <w:jc w:val="both"/>
              <w:rPr>
                <w:bCs/>
                <w:kern w:val="2"/>
                <w:szCs w:val="24"/>
              </w:rPr>
            </w:pPr>
            <w:r w:rsidRPr="004103D4">
              <w:rPr>
                <w:b/>
                <w:bCs/>
                <w:color w:val="000000"/>
                <w:szCs w:val="24"/>
              </w:rPr>
              <w:t xml:space="preserve">6.3.9. </w:t>
            </w:r>
            <w:r w:rsidRPr="004103D4">
              <w:rPr>
                <w:szCs w:val="24"/>
              </w:rPr>
              <w:t>Tiekėjas nesutikdamas su skirtomis baudomis gali teikti Pirkėjui paaiškinimus ir šiuos paaiškinimus patvirtinančius įrodymus, tačiau galutinį sprendimą dėl skirtos baudos pagrįstumo priima Pirkėjas ar jo sudaryta komisija. Skirtos baudos pagrįstumo klausimo negali nagrinėti ir negali būti skiriamas į komisiją asmuo, kuris fiksavo pažeidimo dėl kurio skirta bauda atvejį.</w:t>
            </w:r>
          </w:p>
        </w:tc>
      </w:tr>
      <w:tr w:rsidR="005A788C" w14:paraId="255133A1" w14:textId="77777777" w:rsidTr="440D6D87">
        <w:trPr>
          <w:trHeight w:val="300"/>
        </w:trPr>
        <w:tc>
          <w:tcPr>
            <w:tcW w:w="9535" w:type="dxa"/>
            <w:gridSpan w:val="4"/>
          </w:tcPr>
          <w:p w14:paraId="14E160F4" w14:textId="77777777" w:rsidR="005A788C" w:rsidRDefault="005A788C" w:rsidP="005A788C">
            <w:pPr>
              <w:jc w:val="center"/>
              <w:rPr>
                <w:b/>
                <w:kern w:val="2"/>
                <w:szCs w:val="24"/>
              </w:rPr>
            </w:pPr>
            <w:r>
              <w:rPr>
                <w:b/>
                <w:kern w:val="2"/>
                <w:szCs w:val="24"/>
              </w:rPr>
              <w:lastRenderedPageBreak/>
              <w:t>7. SUTARTIES VYKDYMUI PASITELKIAMI SUBTIEKĖJAI IR (AR) SPECIALISTAI</w:t>
            </w:r>
          </w:p>
        </w:tc>
      </w:tr>
      <w:tr w:rsidR="005A788C" w14:paraId="026D18D3" w14:textId="77777777" w:rsidTr="005A788C">
        <w:trPr>
          <w:trHeight w:val="300"/>
        </w:trPr>
        <w:tc>
          <w:tcPr>
            <w:tcW w:w="2090" w:type="dxa"/>
            <w:gridSpan w:val="2"/>
          </w:tcPr>
          <w:p w14:paraId="373669CD" w14:textId="77777777" w:rsidR="005A788C" w:rsidRDefault="005A788C" w:rsidP="005A788C">
            <w:pPr>
              <w:rPr>
                <w:b/>
                <w:bCs/>
                <w:kern w:val="2"/>
                <w:szCs w:val="24"/>
              </w:rPr>
            </w:pPr>
            <w:r>
              <w:rPr>
                <w:b/>
                <w:bCs/>
                <w:kern w:val="2"/>
                <w:szCs w:val="24"/>
              </w:rPr>
              <w:t>7.1. Sutarties vykdymui pasitelkiami subtiekėjai ir (ar) specialistai</w:t>
            </w:r>
          </w:p>
        </w:tc>
        <w:tc>
          <w:tcPr>
            <w:tcW w:w="7445" w:type="dxa"/>
            <w:gridSpan w:val="2"/>
          </w:tcPr>
          <w:p w14:paraId="12998834" w14:textId="77777777" w:rsidR="005A788C" w:rsidRPr="008013F5" w:rsidRDefault="005A788C" w:rsidP="005A788C">
            <w:pPr>
              <w:jc w:val="both"/>
              <w:rPr>
                <w:kern w:val="2"/>
                <w:szCs w:val="24"/>
              </w:rPr>
            </w:pPr>
            <w:r w:rsidRPr="008013F5">
              <w:rPr>
                <w:kern w:val="2"/>
                <w:szCs w:val="24"/>
              </w:rPr>
              <w:t>Sutarties vykdymui subtiekėjai ir (ar) specialistai nepasitelkiami.</w:t>
            </w:r>
          </w:p>
          <w:p w14:paraId="270AE16C" w14:textId="77777777" w:rsidR="005A788C" w:rsidRPr="008013F5" w:rsidRDefault="005A788C" w:rsidP="005A788C">
            <w:pPr>
              <w:jc w:val="both"/>
              <w:rPr>
                <w:kern w:val="2"/>
                <w:szCs w:val="24"/>
              </w:rPr>
            </w:pPr>
            <w:r w:rsidRPr="008013F5">
              <w:rPr>
                <w:kern w:val="2"/>
                <w:szCs w:val="24"/>
              </w:rPr>
              <w:t>arba</w:t>
            </w:r>
          </w:p>
          <w:p w14:paraId="6F754F38" w14:textId="6776BE5B" w:rsidR="005A788C" w:rsidRDefault="005A788C" w:rsidP="005A788C">
            <w:pPr>
              <w:jc w:val="both"/>
              <w:rPr>
                <w:b/>
                <w:kern w:val="2"/>
                <w:szCs w:val="24"/>
              </w:rPr>
            </w:pPr>
            <w:r w:rsidRPr="008013F5">
              <w:rPr>
                <w:kern w:val="2"/>
                <w:szCs w:val="24"/>
              </w:rPr>
              <w:t xml:space="preserve">Sutarties </w:t>
            </w:r>
            <w:r w:rsidRPr="004103D4">
              <w:rPr>
                <w:kern w:val="2"/>
                <w:szCs w:val="24"/>
              </w:rPr>
              <w:t xml:space="preserve">vykdymui pasitelkiami subtiekėjai ir (ar) specialistai yra nurodyti Sutarties priede Nr. </w:t>
            </w:r>
            <w:r w:rsidRPr="004103D4">
              <w:rPr>
                <w:kern w:val="2"/>
                <w:szCs w:val="24"/>
                <w:highlight w:val="yellow"/>
              </w:rPr>
              <w:t>[...]</w:t>
            </w:r>
            <w:r w:rsidRPr="004103D4">
              <w:rPr>
                <w:kern w:val="2"/>
                <w:szCs w:val="24"/>
              </w:rPr>
              <w:t xml:space="preserve"> „Sutarties vykdymui pasitelkiami subtiekėjai ir (ar) specialistai“</w:t>
            </w:r>
          </w:p>
        </w:tc>
      </w:tr>
      <w:tr w:rsidR="005A788C" w14:paraId="67FF6DF0" w14:textId="77777777" w:rsidTr="440D6D87">
        <w:trPr>
          <w:trHeight w:val="300"/>
        </w:trPr>
        <w:tc>
          <w:tcPr>
            <w:tcW w:w="9535" w:type="dxa"/>
            <w:gridSpan w:val="4"/>
          </w:tcPr>
          <w:p w14:paraId="2E5E0556" w14:textId="77777777" w:rsidR="005A788C" w:rsidRDefault="005A788C" w:rsidP="005A788C">
            <w:pPr>
              <w:jc w:val="center"/>
              <w:rPr>
                <w:b/>
                <w:kern w:val="2"/>
                <w:szCs w:val="24"/>
              </w:rPr>
            </w:pPr>
            <w:r>
              <w:rPr>
                <w:b/>
                <w:kern w:val="2"/>
                <w:szCs w:val="24"/>
              </w:rPr>
              <w:t>8. PRIEVOLIŲ PAGAL SUTARTĮ ĮVYKDYMO UŽTIKRINIMAS</w:t>
            </w:r>
          </w:p>
        </w:tc>
      </w:tr>
      <w:tr w:rsidR="005A788C" w14:paraId="76DCF788" w14:textId="77777777" w:rsidTr="005A788C">
        <w:trPr>
          <w:trHeight w:val="300"/>
        </w:trPr>
        <w:tc>
          <w:tcPr>
            <w:tcW w:w="2090" w:type="dxa"/>
            <w:gridSpan w:val="2"/>
          </w:tcPr>
          <w:p w14:paraId="4D297BC9" w14:textId="77777777" w:rsidR="005A788C" w:rsidRDefault="005A788C" w:rsidP="005A788C">
            <w:pPr>
              <w:rPr>
                <w:b/>
                <w:kern w:val="2"/>
                <w:szCs w:val="24"/>
              </w:rPr>
            </w:pPr>
            <w:r>
              <w:rPr>
                <w:b/>
                <w:kern w:val="2"/>
                <w:szCs w:val="24"/>
              </w:rPr>
              <w:t>8.1. Prievolių pagal Sutartį įvykdymo užtikrinimas</w:t>
            </w:r>
          </w:p>
        </w:tc>
        <w:tc>
          <w:tcPr>
            <w:tcW w:w="7445" w:type="dxa"/>
            <w:gridSpan w:val="2"/>
          </w:tcPr>
          <w:p w14:paraId="663A8996" w14:textId="77777777" w:rsidR="005A788C" w:rsidRPr="00DB2020" w:rsidRDefault="005A788C" w:rsidP="005A788C">
            <w:pPr>
              <w:rPr>
                <w:kern w:val="2"/>
                <w:szCs w:val="24"/>
              </w:rPr>
            </w:pPr>
            <w:r w:rsidRPr="00DB2020">
              <w:rPr>
                <w:kern w:val="2"/>
                <w:szCs w:val="24"/>
              </w:rPr>
              <w:t>Prievolių pagal Sutartį įvykdymas užtikrinamas:</w:t>
            </w:r>
          </w:p>
          <w:p w14:paraId="6EBD26BE" w14:textId="77777777" w:rsidR="005A788C" w:rsidRPr="00DB2020" w:rsidRDefault="005A788C" w:rsidP="005A788C">
            <w:pPr>
              <w:jc w:val="both"/>
              <w:rPr>
                <w:kern w:val="2"/>
                <w:szCs w:val="24"/>
              </w:rPr>
            </w:pPr>
            <w:r w:rsidRPr="00DB2020">
              <w:rPr>
                <w:b/>
                <w:bCs/>
                <w:kern w:val="2"/>
                <w:szCs w:val="24"/>
              </w:rPr>
              <w:t>8.1.1.</w:t>
            </w:r>
            <w:r w:rsidRPr="00DB2020">
              <w:rPr>
                <w:kern w:val="2"/>
                <w:szCs w:val="24"/>
              </w:rPr>
              <w:t xml:space="preserve"> Netesybomis (delspinigiais, bauda);</w:t>
            </w:r>
          </w:p>
          <w:p w14:paraId="69842C66" w14:textId="77EA472A" w:rsidR="005A788C" w:rsidRPr="00305F6A" w:rsidRDefault="005A788C" w:rsidP="005A788C">
            <w:pPr>
              <w:pStyle w:val="S2lygis"/>
              <w:numPr>
                <w:ilvl w:val="0"/>
                <w:numId w:val="0"/>
              </w:numPr>
              <w:tabs>
                <w:tab w:val="left" w:pos="1134"/>
                <w:tab w:val="left" w:pos="1276"/>
              </w:tabs>
              <w:spacing w:before="0" w:after="0"/>
            </w:pPr>
            <w:bookmarkStart w:id="7" w:name="_Hlk84410012"/>
            <w:r w:rsidRPr="4CF6376D">
              <w:rPr>
                <w:b/>
                <w:bCs/>
              </w:rPr>
              <w:t>8.1.2.</w:t>
            </w:r>
            <w:r>
              <w:rPr>
                <w:b/>
                <w:bCs/>
              </w:rPr>
              <w:t xml:space="preserve"> </w:t>
            </w:r>
            <w:r w:rsidRPr="4CF6376D">
              <w:rPr>
                <w:color w:val="000000" w:themeColor="text1"/>
              </w:rPr>
              <w:t>Paslaugos teikėjas per 10 (dešimt) kalendorinių dienų po Sutarties pasirašymo pateikia Užsakovui Sutarties įvykdymo užtikrinimą – banko garantiją, draudimo polisą arba perveda Sutarties užtikrinimo sumą. Sutarties užtikrinimo vertė - 100 000,00 Eur (vienas šimtas tūkstančių eurų). Jei Paslaugos teikėjas nepateikia Sutarties užtikrinimo per šiame punkte nurodytą laikotarpį, laikoma, kad Paslaugos teikėjas atsisakė sudaryti Sutartį</w:t>
            </w:r>
            <w:r>
              <w:t>.</w:t>
            </w:r>
          </w:p>
          <w:bookmarkEnd w:id="7"/>
          <w:p w14:paraId="0EA83C1E" w14:textId="77777777" w:rsidR="005A788C" w:rsidRPr="00305F6A" w:rsidRDefault="005A788C" w:rsidP="005A788C">
            <w:pPr>
              <w:pStyle w:val="S2lygis"/>
              <w:numPr>
                <w:ilvl w:val="3"/>
                <w:numId w:val="2"/>
              </w:numPr>
              <w:tabs>
                <w:tab w:val="left" w:pos="20"/>
                <w:tab w:val="left" w:pos="1134"/>
                <w:tab w:val="left" w:pos="1276"/>
              </w:tabs>
              <w:spacing w:before="0" w:after="0"/>
              <w:ind w:left="0" w:firstLine="0"/>
            </w:pPr>
            <w:r w:rsidRPr="00305F6A">
              <w:t xml:space="preserve">Jei Vežėjas pasirenka Sutarties užtikrinimą užstato forma, Vežėjas užstatą turi pervesti į Užsakovo </w:t>
            </w:r>
            <w:bookmarkStart w:id="8" w:name="_Hlk84253398"/>
            <w:r w:rsidRPr="00305F6A">
              <w:t>sąskaitą [</w:t>
            </w:r>
            <w:bookmarkEnd w:id="8"/>
            <w:r w:rsidRPr="00305F6A">
              <w:rPr>
                <w:i/>
                <w:iCs/>
                <w:highlight w:val="lightGray"/>
              </w:rPr>
              <w:t>nurodyti</w:t>
            </w:r>
            <w:r w:rsidRPr="00305F6A">
              <w:rPr>
                <w:highlight w:val="lightGray"/>
              </w:rPr>
              <w:t>]</w:t>
            </w:r>
            <w:r w:rsidRPr="00305F6A">
              <w:t>, [</w:t>
            </w:r>
            <w:r w:rsidRPr="00305F6A">
              <w:rPr>
                <w:i/>
                <w:iCs/>
                <w:highlight w:val="lightGray"/>
              </w:rPr>
              <w:t>nurodyti</w:t>
            </w:r>
            <w:r w:rsidRPr="00305F6A">
              <w:t>] bankas, banko kodas [</w:t>
            </w:r>
            <w:r w:rsidRPr="00305F6A">
              <w:rPr>
                <w:i/>
                <w:iCs/>
                <w:highlight w:val="lightGray"/>
              </w:rPr>
              <w:t>nurodyti</w:t>
            </w:r>
            <w:r w:rsidRPr="00305F6A">
              <w:t xml:space="preserve">] ir Užsakovui pateikti užstato sumokėjimą </w:t>
            </w:r>
            <w:r w:rsidRPr="00305F6A">
              <w:lastRenderedPageBreak/>
              <w:t>patvirtinantį dokumentą. Pateikimo data laikoma pinigų įskaitymo į Užsakovo nurodytą sąskaitą diena.</w:t>
            </w:r>
          </w:p>
          <w:p w14:paraId="6717166D" w14:textId="77777777" w:rsidR="005A788C" w:rsidRPr="00305F6A" w:rsidRDefault="005A788C" w:rsidP="005A788C">
            <w:pPr>
              <w:pStyle w:val="S2lygis"/>
              <w:numPr>
                <w:ilvl w:val="3"/>
                <w:numId w:val="3"/>
              </w:numPr>
              <w:tabs>
                <w:tab w:val="left" w:pos="303"/>
                <w:tab w:val="left" w:pos="1134"/>
                <w:tab w:val="left" w:pos="1276"/>
              </w:tabs>
              <w:spacing w:before="0" w:after="0"/>
              <w:ind w:left="0" w:firstLine="0"/>
            </w:pPr>
            <w:r w:rsidRPr="00305F6A">
              <w:t xml:space="preserve">Pateikiamoje banko garantijoje / draudimo bendrovės laidavimo rašte turi būti sąlygos, nurodytos Sutarties </w:t>
            </w:r>
            <w:r>
              <w:t>8.1.2.3</w:t>
            </w:r>
            <w:r w:rsidRPr="00305F6A">
              <w:t xml:space="preserve"> </w:t>
            </w:r>
            <w:r>
              <w:t>–</w:t>
            </w:r>
            <w:r w:rsidRPr="00305F6A">
              <w:t xml:space="preserve"> </w:t>
            </w:r>
            <w:r>
              <w:t>8.1.2.5.</w:t>
            </w:r>
            <w:r w:rsidRPr="00305F6A">
              <w:t xml:space="preserve"> punktuose. </w:t>
            </w:r>
          </w:p>
          <w:p w14:paraId="7BC43108" w14:textId="77777777" w:rsidR="005A788C" w:rsidRPr="00305F6A" w:rsidRDefault="005A788C" w:rsidP="005A788C">
            <w:pPr>
              <w:pStyle w:val="S2lygis"/>
              <w:numPr>
                <w:ilvl w:val="3"/>
                <w:numId w:val="3"/>
              </w:numPr>
              <w:tabs>
                <w:tab w:val="left" w:pos="0"/>
                <w:tab w:val="left" w:pos="1134"/>
                <w:tab w:val="left" w:pos="1276"/>
              </w:tabs>
              <w:spacing w:before="0" w:after="0"/>
              <w:ind w:left="0" w:firstLine="0"/>
            </w:pPr>
            <w:bookmarkStart w:id="9" w:name="_Hlk84408937"/>
            <w:r w:rsidRPr="00305F6A">
              <w:t>Sutarties įvykdymo užtikrinimas privalo galioti (arba piniginis užstatas turi būti laikomas Užsakovo sąskaitoje) visą Sutarties galiojimo laikotarpį ir papildomai 30 (trisdešimt) kalendorinių dienų po Sutarties pasibaigimo. Vežėjas Sutarties įvykdymo užtikrinimą gali pateikti metams vėliau jį pratęsdamas iki Sutartis baigs galioti. Vežėjui nepateikus, ar nepratęsus Sutarties įvykdymo užtikrinimo, bus sprendžiama dėl Sutarties nutraukimo</w:t>
            </w:r>
            <w:r>
              <w:t>.</w:t>
            </w:r>
            <w:r w:rsidRPr="00305F6A">
              <w:t xml:space="preserve"> </w:t>
            </w:r>
          </w:p>
          <w:bookmarkEnd w:id="9"/>
          <w:p w14:paraId="3099ED27" w14:textId="77777777" w:rsidR="005A788C" w:rsidRPr="00305F6A" w:rsidRDefault="005A788C" w:rsidP="005A788C">
            <w:pPr>
              <w:pStyle w:val="S2lygis"/>
              <w:numPr>
                <w:ilvl w:val="3"/>
                <w:numId w:val="3"/>
              </w:numPr>
              <w:tabs>
                <w:tab w:val="left" w:pos="1134"/>
                <w:tab w:val="left" w:pos="1276"/>
              </w:tabs>
              <w:spacing w:before="0" w:after="0"/>
              <w:ind w:left="0" w:firstLine="0"/>
            </w:pPr>
            <w:r w:rsidRPr="00305F6A">
              <w:t xml:space="preserve">Sutarties įvykdymo užtikrinimo dalykas: bet koks Vežėjo prievolių pagal Sutartį pažeidimas, dalinis ar visiškas jų nevykdymas ar netinkamas jų vykdymas. </w:t>
            </w:r>
          </w:p>
          <w:p w14:paraId="1C2BC4B7" w14:textId="77777777" w:rsidR="005A788C" w:rsidRPr="00305F6A" w:rsidRDefault="005A788C" w:rsidP="005A788C">
            <w:pPr>
              <w:pStyle w:val="S2lygis"/>
              <w:numPr>
                <w:ilvl w:val="3"/>
                <w:numId w:val="3"/>
              </w:numPr>
              <w:tabs>
                <w:tab w:val="left" w:pos="1134"/>
                <w:tab w:val="left" w:pos="1276"/>
              </w:tabs>
              <w:spacing w:before="0" w:after="0"/>
              <w:ind w:left="20" w:hanging="20"/>
            </w:pPr>
            <w:r w:rsidRPr="00305F6A">
              <w:t>Sutarties įvykdymo užtikrinimo (garantijos / laidavimo rašto) sumos išmokėjimo sąlygos ir tvarka: per 10 (dešimt) darbo dienų nuo pirmo raštiško Užsakovo pranešimo garantui / laiduotojui apie Vežėjo Sutartyje nustatytų prievolių pažeidimą, dalinį ar visišką jų nevykdymą arba netinkamą vykdymą. Garantas neturi teisės reikalauti, kad Užsakovas pagrįstų savo reikalavimą. Užsakovas pranešime garantui,  nurodys, kad garantijos suma jam priklauso dėl to, kad Vežėjas dalinai ar visiškai neįvykdė Sutarties sąlygų ar kitaip pažeidė Sutartį. Užstatu Užsakovas pasinaudos analogiškoms sąlygoms.</w:t>
            </w:r>
          </w:p>
          <w:p w14:paraId="56266843" w14:textId="32C33501" w:rsidR="005A788C" w:rsidRPr="00305F6A" w:rsidRDefault="005A788C" w:rsidP="00FA05A9">
            <w:pPr>
              <w:pStyle w:val="S2lygis"/>
              <w:numPr>
                <w:ilvl w:val="2"/>
                <w:numId w:val="3"/>
              </w:numPr>
              <w:tabs>
                <w:tab w:val="left" w:pos="1134"/>
                <w:tab w:val="left" w:pos="1276"/>
              </w:tabs>
              <w:spacing w:before="0" w:after="0"/>
              <w:ind w:left="0" w:firstLine="0"/>
            </w:pPr>
            <w:r>
              <w:t>Jei Užsakovas pasinaudoja Sutarties įvykdymo užtikrinimu, Vežėjas, norėdamas toliau tęsti Sutarties vykdymą, privalo per 5 (penkias) darbo dienas nuo pranešimo apie pasinaudojimą Sutarties įvykdymo užtikrinimu išsiuntimo dienos pateikti Užsakovui naują Sutarties sąlygų įvykdymo užtikrinimą 8.1.2 p. numatytai sumai.</w:t>
            </w:r>
          </w:p>
          <w:p w14:paraId="14FE3251" w14:textId="1A7AACA2" w:rsidR="005A788C" w:rsidRDefault="005A788C" w:rsidP="005A788C">
            <w:pPr>
              <w:jc w:val="both"/>
              <w:rPr>
                <w:kern w:val="2"/>
                <w:szCs w:val="24"/>
              </w:rPr>
            </w:pPr>
            <w:r w:rsidRPr="00305F6A">
              <w:t xml:space="preserve">Tinkamai įvykdžius Sutartį, Vežėjo pateikta banko garantija / laidavimo raštas arba užstatas, nurodyti Sutarties </w:t>
            </w:r>
            <w:r>
              <w:t>8.1.2. p.</w:t>
            </w:r>
            <w:r w:rsidRPr="00305F6A">
              <w:t>, grąžinami Vežėjui per 14 (keturiolika) kalendorinių dienų nuo Vežėjo raštiško prašymo gavimo dienos, prašymo pateikimo dienos neįskaičiuojant.</w:t>
            </w:r>
          </w:p>
        </w:tc>
      </w:tr>
      <w:tr w:rsidR="005A788C" w14:paraId="335A0867" w14:textId="77777777" w:rsidTr="005A788C">
        <w:trPr>
          <w:trHeight w:val="300"/>
        </w:trPr>
        <w:tc>
          <w:tcPr>
            <w:tcW w:w="2090" w:type="dxa"/>
            <w:gridSpan w:val="2"/>
          </w:tcPr>
          <w:p w14:paraId="16111FC2" w14:textId="77777777" w:rsidR="005A788C" w:rsidRDefault="005A788C" w:rsidP="005A788C">
            <w:pPr>
              <w:rPr>
                <w:b/>
                <w:kern w:val="2"/>
                <w:szCs w:val="24"/>
              </w:rPr>
            </w:pPr>
            <w:r>
              <w:rPr>
                <w:b/>
                <w:kern w:val="2"/>
                <w:szCs w:val="24"/>
              </w:rPr>
              <w:lastRenderedPageBreak/>
              <w:t>8.2 Sutarties įvykdymo užtikrinimo galiojimo terminas</w:t>
            </w:r>
          </w:p>
        </w:tc>
        <w:tc>
          <w:tcPr>
            <w:tcW w:w="7445" w:type="dxa"/>
            <w:gridSpan w:val="2"/>
          </w:tcPr>
          <w:p w14:paraId="7CD2858A" w14:textId="61080F2C" w:rsidR="005A788C" w:rsidRDefault="005A788C" w:rsidP="005A788C">
            <w:r>
              <w:t>Visą Sutarties galiojimo laikotarpį ir papildomai 30 (trisdešimt) kalendorinių dienų po Sutarties pasibaigimo. Vežėjas Sutarties įvykdymo užtikrinimą gali pateikti metams vėliau jį pratęsdamas iki Sutartis baigs galioti.</w:t>
            </w:r>
          </w:p>
        </w:tc>
      </w:tr>
      <w:tr w:rsidR="005A788C" w14:paraId="41866528" w14:textId="77777777" w:rsidTr="005A788C">
        <w:trPr>
          <w:trHeight w:val="300"/>
        </w:trPr>
        <w:tc>
          <w:tcPr>
            <w:tcW w:w="2090" w:type="dxa"/>
            <w:gridSpan w:val="2"/>
          </w:tcPr>
          <w:p w14:paraId="20012845" w14:textId="77777777" w:rsidR="005A788C" w:rsidRDefault="005A788C" w:rsidP="005A788C">
            <w:pPr>
              <w:rPr>
                <w:b/>
                <w:kern w:val="2"/>
                <w:szCs w:val="24"/>
              </w:rPr>
            </w:pPr>
            <w:r>
              <w:rPr>
                <w:b/>
                <w:kern w:val="2"/>
                <w:szCs w:val="24"/>
              </w:rPr>
              <w:t>8.3. Sutarties įvykdymo užtikrinimo pateikimas</w:t>
            </w:r>
          </w:p>
        </w:tc>
        <w:tc>
          <w:tcPr>
            <w:tcW w:w="7445" w:type="dxa"/>
            <w:gridSpan w:val="2"/>
          </w:tcPr>
          <w:p w14:paraId="74729818" w14:textId="0A550B53" w:rsidR="005A788C" w:rsidRPr="00305F6A" w:rsidRDefault="005A788C" w:rsidP="005A788C">
            <w:pPr>
              <w:pStyle w:val="S2lygis"/>
              <w:numPr>
                <w:ilvl w:val="0"/>
                <w:numId w:val="0"/>
              </w:numPr>
              <w:tabs>
                <w:tab w:val="left" w:pos="1134"/>
                <w:tab w:val="left" w:pos="1276"/>
              </w:tabs>
              <w:spacing w:before="0" w:after="0"/>
            </w:pPr>
            <w:r w:rsidRPr="00076D3C">
              <w:t xml:space="preserve">Paslaugos teikėjas per 10 (dešimt) kalendorinių dienų po </w:t>
            </w:r>
            <w:r w:rsidRPr="00305F6A">
              <w:rPr>
                <w:color w:val="000000"/>
              </w:rPr>
              <w:t>Sutarties pasirašymo pateikia Užsakovui Sutarties įvykdymo užtikrinimą – banko garantiją, draudimo polisą arba perveda Sutarties užtikrinimo sumą. Sutarties užtikrinimo vertė - 100 000,00 Eur (vienas šimtas tūkstančių eurų). Jei Paslaugos teikėjas nepateikia Sutarties užtikrinimo per šiame punkte nurodytą laikotarpį, laikoma, kad Paslaugos teikėjas atsisakė sudaryti Sutartį</w:t>
            </w:r>
            <w:r w:rsidRPr="00305F6A">
              <w:t>.</w:t>
            </w:r>
          </w:p>
          <w:p w14:paraId="2B8FAA56" w14:textId="753E5C94" w:rsidR="005A788C" w:rsidRDefault="005A788C" w:rsidP="005A788C">
            <w:pPr>
              <w:rPr>
                <w:szCs w:val="24"/>
              </w:rPr>
            </w:pPr>
          </w:p>
        </w:tc>
      </w:tr>
      <w:tr w:rsidR="005A788C" w14:paraId="42C0B731" w14:textId="77777777" w:rsidTr="440D6D87">
        <w:trPr>
          <w:trHeight w:val="300"/>
        </w:trPr>
        <w:tc>
          <w:tcPr>
            <w:tcW w:w="9535" w:type="dxa"/>
            <w:gridSpan w:val="4"/>
          </w:tcPr>
          <w:p w14:paraId="5BE3870C" w14:textId="77777777" w:rsidR="005A788C" w:rsidRDefault="005A788C" w:rsidP="005A788C">
            <w:pPr>
              <w:jc w:val="center"/>
              <w:rPr>
                <w:bCs/>
                <w:kern w:val="2"/>
                <w:szCs w:val="24"/>
              </w:rPr>
            </w:pPr>
            <w:r>
              <w:rPr>
                <w:b/>
                <w:kern w:val="2"/>
                <w:szCs w:val="24"/>
              </w:rPr>
              <w:t>9. ŠALIŲ ATSAKOMYBĖ</w:t>
            </w:r>
          </w:p>
        </w:tc>
      </w:tr>
      <w:tr w:rsidR="005A788C" w14:paraId="0A7454CF" w14:textId="77777777" w:rsidTr="005A788C">
        <w:trPr>
          <w:trHeight w:val="300"/>
        </w:trPr>
        <w:tc>
          <w:tcPr>
            <w:tcW w:w="2090" w:type="dxa"/>
            <w:gridSpan w:val="2"/>
          </w:tcPr>
          <w:p w14:paraId="7640B8DA" w14:textId="77777777" w:rsidR="005A788C" w:rsidRDefault="005A788C" w:rsidP="005A788C">
            <w:pPr>
              <w:rPr>
                <w:b/>
                <w:kern w:val="2"/>
                <w:szCs w:val="24"/>
              </w:rPr>
            </w:pPr>
            <w:r>
              <w:rPr>
                <w:b/>
                <w:kern w:val="2"/>
                <w:szCs w:val="24"/>
              </w:rPr>
              <w:t xml:space="preserve">9.1. Pirkėjui taikomos </w:t>
            </w:r>
            <w:r>
              <w:rPr>
                <w:b/>
                <w:kern w:val="2"/>
                <w:szCs w:val="24"/>
              </w:rPr>
              <w:lastRenderedPageBreak/>
              <w:t>netesybos už mokėjimų pagal Sutartį vėlavimą</w:t>
            </w:r>
          </w:p>
        </w:tc>
        <w:tc>
          <w:tcPr>
            <w:tcW w:w="7445" w:type="dxa"/>
            <w:gridSpan w:val="2"/>
          </w:tcPr>
          <w:p w14:paraId="69EBD080" w14:textId="77777777" w:rsidR="005A788C" w:rsidRPr="004103D4" w:rsidRDefault="005A788C" w:rsidP="005A788C">
            <w:pPr>
              <w:jc w:val="both"/>
              <w:rPr>
                <w:kern w:val="2"/>
                <w:szCs w:val="24"/>
              </w:rPr>
            </w:pPr>
            <w:r w:rsidRPr="004103D4">
              <w:rPr>
                <w:b/>
                <w:bCs/>
                <w:color w:val="000000"/>
                <w:kern w:val="2"/>
                <w:szCs w:val="24"/>
              </w:rPr>
              <w:lastRenderedPageBreak/>
              <w:t>9.1.1.</w:t>
            </w:r>
            <w:r w:rsidRPr="004103D4">
              <w:rPr>
                <w:color w:val="000000"/>
                <w:kern w:val="2"/>
                <w:szCs w:val="24"/>
              </w:rPr>
              <w:t xml:space="preserve"> Jei Pirkėjas, gavęs tinkamai pateiktą ir užpildytą Sąskaitą, uždelsia atsiskaityti už tinkamai Tiekėjo suteiktas kokybiškas Paslaugas per Sutartyje </w:t>
            </w:r>
            <w:r w:rsidRPr="004103D4">
              <w:rPr>
                <w:color w:val="000000"/>
                <w:kern w:val="2"/>
                <w:szCs w:val="24"/>
              </w:rPr>
              <w:lastRenderedPageBreak/>
              <w:t xml:space="preserve">nurodytą terminą, Tiekėjas nuo kitos nei nustatytas terminas dienos skaičiuoja Pirkėjui </w:t>
            </w:r>
            <w:r w:rsidRPr="004103D4">
              <w:rPr>
                <w:b/>
                <w:bCs/>
                <w:kern w:val="2"/>
                <w:szCs w:val="24"/>
              </w:rPr>
              <w:t xml:space="preserve">0,02 (dvi šimtosios) procento </w:t>
            </w:r>
            <w:r w:rsidRPr="004103D4">
              <w:rPr>
                <w:color w:val="000000"/>
                <w:kern w:val="2"/>
                <w:szCs w:val="24"/>
              </w:rPr>
              <w:t xml:space="preserve">dydžio delspinigius nuo neapmokėtos sumos be PVM už kiekvieną vėlavimo </w:t>
            </w:r>
            <w:r w:rsidRPr="004103D4">
              <w:rPr>
                <w:kern w:val="2"/>
                <w:szCs w:val="24"/>
              </w:rPr>
              <w:t>dieną.</w:t>
            </w:r>
          </w:p>
          <w:p w14:paraId="16AABC62" w14:textId="77777777" w:rsidR="005A788C" w:rsidRPr="004103D4" w:rsidRDefault="005A788C" w:rsidP="005A788C">
            <w:pPr>
              <w:tabs>
                <w:tab w:val="left" w:pos="1701"/>
              </w:tabs>
              <w:jc w:val="both"/>
              <w:rPr>
                <w:szCs w:val="24"/>
              </w:rPr>
            </w:pPr>
            <w:r w:rsidRPr="004103D4">
              <w:rPr>
                <w:b/>
                <w:bCs/>
                <w:kern w:val="2"/>
                <w:szCs w:val="24"/>
              </w:rPr>
              <w:t>9.1.2</w:t>
            </w:r>
            <w:r w:rsidRPr="004103D4">
              <w:rPr>
                <w:color w:val="FF0000"/>
                <w:kern w:val="2"/>
                <w:szCs w:val="24"/>
              </w:rPr>
              <w:t>.</w:t>
            </w:r>
            <w:r w:rsidRPr="004103D4">
              <w:rPr>
                <w:rFonts w:eastAsia="Lucida Sans Unicode"/>
                <w:bCs/>
                <w:spacing w:val="-1"/>
                <w:kern w:val="1"/>
                <w:szCs w:val="24"/>
              </w:rPr>
              <w:t xml:space="preserve"> </w:t>
            </w:r>
            <w:r w:rsidRPr="004103D4">
              <w:rPr>
                <w:szCs w:val="24"/>
              </w:rPr>
              <w:t>Jeigu Pirkėjas vėluoja pateikti Tiekėjui informaciją  Sutarties Specialiųjų sąlygų 4.7.4 papunktyje nurodytais terminais, tuomet, Pirkėjas moka</w:t>
            </w:r>
            <w:r w:rsidRPr="004103D4">
              <w:rPr>
                <w:b/>
                <w:bCs/>
                <w:szCs w:val="24"/>
              </w:rPr>
              <w:t xml:space="preserve"> 50,00 Eur</w:t>
            </w:r>
            <w:r w:rsidRPr="004103D4">
              <w:rPr>
                <w:szCs w:val="24"/>
              </w:rPr>
              <w:t xml:space="preserve"> dydžio baudą už kiekvieną Tiekėjo užfiksuotą atvejį.</w:t>
            </w:r>
          </w:p>
          <w:p w14:paraId="6DE522C8" w14:textId="2F09B513" w:rsidR="005A788C" w:rsidRDefault="005A788C" w:rsidP="005A788C">
            <w:pPr>
              <w:spacing w:line="259" w:lineRule="auto"/>
              <w:jc w:val="both"/>
              <w:rPr>
                <w:bCs/>
                <w:color w:val="000000"/>
                <w:kern w:val="2"/>
                <w:szCs w:val="24"/>
              </w:rPr>
            </w:pPr>
            <w:r w:rsidRPr="004103D4">
              <w:rPr>
                <w:rFonts w:eastAsia="Lucida Sans Unicode"/>
                <w:b/>
                <w:spacing w:val="-1"/>
                <w:kern w:val="1"/>
                <w:szCs w:val="24"/>
              </w:rPr>
              <w:t>9.1.3.</w:t>
            </w:r>
            <w:r w:rsidRPr="004103D4">
              <w:rPr>
                <w:rFonts w:eastAsia="Lucida Sans Unicode"/>
                <w:bCs/>
                <w:spacing w:val="-1"/>
                <w:kern w:val="1"/>
                <w:szCs w:val="24"/>
              </w:rPr>
              <w:t xml:space="preserve"> Jeigu Pirkėjui pagal šią Sutartį yra paskaičiuoti delspinigiai/bauda ir Pirkėjas per </w:t>
            </w:r>
            <w:r w:rsidRPr="004103D4">
              <w:rPr>
                <w:rFonts w:eastAsia="Lucida Sans Unicode"/>
                <w:b/>
                <w:bCs/>
                <w:spacing w:val="-1"/>
                <w:kern w:val="1"/>
                <w:szCs w:val="24"/>
              </w:rPr>
              <w:t>20 kalendorinių dienų</w:t>
            </w:r>
            <w:r w:rsidRPr="004103D4">
              <w:rPr>
                <w:rFonts w:eastAsia="Lucida Sans Unicode"/>
                <w:bCs/>
                <w:spacing w:val="-1"/>
                <w:kern w:val="1"/>
                <w:szCs w:val="24"/>
              </w:rPr>
              <w:t xml:space="preserve"> nuo reikalavimo gavimo dienos jos nesumoka, </w:t>
            </w:r>
            <w:r w:rsidRPr="004103D4">
              <w:rPr>
                <w:szCs w:val="24"/>
              </w:rPr>
              <w:t>Tiekėjas</w:t>
            </w:r>
            <w:r w:rsidRPr="004103D4">
              <w:rPr>
                <w:rFonts w:eastAsia="Lucida Sans Unicode"/>
                <w:bCs/>
                <w:spacing w:val="-1"/>
                <w:kern w:val="1"/>
                <w:szCs w:val="24"/>
              </w:rPr>
              <w:t xml:space="preserve"> turi teisę delspinigius/baudą priskaityti prie sumų už suteiktas Paslaugas.</w:t>
            </w:r>
          </w:p>
        </w:tc>
      </w:tr>
      <w:tr w:rsidR="005A788C" w14:paraId="0671DD9E" w14:textId="77777777" w:rsidTr="005A788C">
        <w:trPr>
          <w:trHeight w:val="300"/>
        </w:trPr>
        <w:tc>
          <w:tcPr>
            <w:tcW w:w="2090" w:type="dxa"/>
            <w:gridSpan w:val="2"/>
          </w:tcPr>
          <w:p w14:paraId="2BE6504F" w14:textId="77777777" w:rsidR="005A788C" w:rsidRDefault="005A788C" w:rsidP="005A788C">
            <w:pPr>
              <w:rPr>
                <w:b/>
                <w:bCs/>
                <w:kern w:val="2"/>
              </w:rPr>
            </w:pPr>
            <w:r w:rsidRPr="440D6D87">
              <w:rPr>
                <w:b/>
                <w:bCs/>
              </w:rPr>
              <w:lastRenderedPageBreak/>
              <w:t>9.2. Tiekėjui taikomos netesybos</w:t>
            </w:r>
          </w:p>
        </w:tc>
        <w:tc>
          <w:tcPr>
            <w:tcW w:w="7445" w:type="dxa"/>
            <w:gridSpan w:val="2"/>
          </w:tcPr>
          <w:p w14:paraId="1756571C" w14:textId="77777777" w:rsidR="005A788C" w:rsidRPr="004103D4" w:rsidRDefault="005A788C" w:rsidP="005A788C">
            <w:pPr>
              <w:jc w:val="both"/>
              <w:rPr>
                <w:szCs w:val="24"/>
              </w:rPr>
            </w:pPr>
            <w:r w:rsidRPr="004103D4">
              <w:rPr>
                <w:b/>
                <w:bCs/>
                <w:color w:val="000000"/>
                <w:kern w:val="2"/>
                <w:szCs w:val="24"/>
              </w:rPr>
              <w:t>9.2.1.</w:t>
            </w:r>
            <w:r w:rsidRPr="004103D4">
              <w:rPr>
                <w:szCs w:val="24"/>
              </w:rPr>
              <w:t xml:space="preserve"> Jeigu Tiekėjas nepradeda teikti Paslaugos nuo Sutarties Specialiųjų sąlygų 4.1.1 papunktyje nurodytos Paslaugų teikimo pradžios datos, Tiekėjas Pirkėjui moka </w:t>
            </w:r>
            <w:r w:rsidRPr="004103D4">
              <w:rPr>
                <w:b/>
                <w:bCs/>
                <w:szCs w:val="24"/>
              </w:rPr>
              <w:t>1000,00 Eur</w:t>
            </w:r>
            <w:r w:rsidRPr="004103D4">
              <w:rPr>
                <w:szCs w:val="24"/>
              </w:rPr>
              <w:t xml:space="preserve"> baudą už kiekvieną pavėluotą dieną.</w:t>
            </w:r>
          </w:p>
          <w:p w14:paraId="66589759" w14:textId="734611F0" w:rsidR="005A788C" w:rsidRPr="004103D4" w:rsidRDefault="005A788C" w:rsidP="005A788C">
            <w:pPr>
              <w:jc w:val="both"/>
              <w:rPr>
                <w:szCs w:val="24"/>
              </w:rPr>
            </w:pPr>
            <w:r w:rsidRPr="004103D4">
              <w:rPr>
                <w:b/>
                <w:bCs/>
                <w:szCs w:val="24"/>
              </w:rPr>
              <w:t>9.2.2.</w:t>
            </w:r>
            <w:r w:rsidRPr="004103D4">
              <w:rPr>
                <w:szCs w:val="24"/>
              </w:rPr>
              <w:t xml:space="preserve"> Jeigu Tiekėjas pažeidžia Techninės specifikacijos reikalavimus arba nesilaiko Sutartyje nurodytų sąlygų Tiekėjas moka </w:t>
            </w:r>
            <w:r w:rsidRPr="00DB2020">
              <w:rPr>
                <w:b/>
                <w:bCs/>
                <w:szCs w:val="24"/>
              </w:rPr>
              <w:t>1</w:t>
            </w:r>
            <w:r w:rsidRPr="004103D4">
              <w:rPr>
                <w:b/>
                <w:bCs/>
                <w:szCs w:val="24"/>
              </w:rPr>
              <w:t>50,00</w:t>
            </w:r>
            <w:r w:rsidRPr="004103D4">
              <w:rPr>
                <w:szCs w:val="24"/>
              </w:rPr>
              <w:t xml:space="preserve"> Eur dydžio baudą už kiekvieną Pirkėjo užfiksuotą atvejį</w:t>
            </w:r>
            <w:r>
              <w:rPr>
                <w:szCs w:val="24"/>
              </w:rPr>
              <w:t xml:space="preserve"> (dieną)</w:t>
            </w:r>
            <w:r w:rsidRPr="004103D4">
              <w:rPr>
                <w:szCs w:val="24"/>
              </w:rPr>
              <w:t>.</w:t>
            </w:r>
          </w:p>
          <w:p w14:paraId="6FB32ACA" w14:textId="12E0B154" w:rsidR="005A788C" w:rsidRPr="004103D4" w:rsidRDefault="005A788C" w:rsidP="005A788C">
            <w:pPr>
              <w:jc w:val="both"/>
              <w:rPr>
                <w:szCs w:val="24"/>
              </w:rPr>
            </w:pPr>
            <w:r w:rsidRPr="004103D4">
              <w:rPr>
                <w:b/>
                <w:bCs/>
                <w:color w:val="000000"/>
                <w:kern w:val="2"/>
                <w:szCs w:val="24"/>
              </w:rPr>
              <w:t>9.2.3.</w:t>
            </w:r>
            <w:r w:rsidRPr="004103D4">
              <w:rPr>
                <w:color w:val="000000"/>
                <w:kern w:val="2"/>
                <w:szCs w:val="24"/>
              </w:rPr>
              <w:t xml:space="preserve"> </w:t>
            </w:r>
            <w:r w:rsidRPr="004103D4">
              <w:rPr>
                <w:szCs w:val="24"/>
              </w:rPr>
              <w:t>Tiekėjas už kiekvieną Neįvykdytą Reisą</w:t>
            </w:r>
            <w:r>
              <w:rPr>
                <w:szCs w:val="24"/>
              </w:rPr>
              <w:t>, jeigu reisas neįvykdytas dėl tiekėjo kaltės,</w:t>
            </w:r>
            <w:r w:rsidRPr="004103D4">
              <w:rPr>
                <w:szCs w:val="24"/>
              </w:rPr>
              <w:t xml:space="preserve"> moka Pirkėjui </w:t>
            </w:r>
            <w:r w:rsidRPr="004103D4">
              <w:rPr>
                <w:b/>
                <w:bCs/>
                <w:szCs w:val="24"/>
              </w:rPr>
              <w:t>150,00</w:t>
            </w:r>
            <w:r w:rsidRPr="004103D4">
              <w:rPr>
                <w:szCs w:val="24"/>
              </w:rPr>
              <w:t xml:space="preserve"> Eur baudą, o už Netinkamai vykdytą Reisą</w:t>
            </w:r>
            <w:r>
              <w:rPr>
                <w:szCs w:val="24"/>
              </w:rPr>
              <w:t>, jeigu reisas netinkamai vykdytas dėl tiekėjo kaltės,</w:t>
            </w:r>
            <w:r w:rsidRPr="004103D4">
              <w:rPr>
                <w:szCs w:val="24"/>
              </w:rPr>
              <w:t xml:space="preserve"> moka Pirkėjui </w:t>
            </w:r>
            <w:r w:rsidRPr="004103D4">
              <w:rPr>
                <w:b/>
                <w:bCs/>
                <w:szCs w:val="24"/>
              </w:rPr>
              <w:t>50,00</w:t>
            </w:r>
            <w:r w:rsidRPr="004103D4">
              <w:rPr>
                <w:szCs w:val="24"/>
              </w:rPr>
              <w:t xml:space="preserve"> Eur baudą.</w:t>
            </w:r>
          </w:p>
          <w:p w14:paraId="477D7215" w14:textId="77777777" w:rsidR="005A788C" w:rsidRPr="004103D4" w:rsidRDefault="005A788C" w:rsidP="005A788C">
            <w:pPr>
              <w:jc w:val="both"/>
              <w:rPr>
                <w:szCs w:val="24"/>
              </w:rPr>
            </w:pPr>
            <w:r w:rsidRPr="004103D4">
              <w:rPr>
                <w:b/>
                <w:bCs/>
                <w:szCs w:val="24"/>
              </w:rPr>
              <w:t>9.2.4.</w:t>
            </w:r>
            <w:r w:rsidRPr="004103D4">
              <w:rPr>
                <w:szCs w:val="24"/>
              </w:rPr>
              <w:t xml:space="preserve"> Nustačius, kad Tiekėjas pažeidžia teisės aktų, reglamentuojančių veiklos apskaitą reikalavimus, taip pat klastoja arba iškraipo ataskaitas, Pirkėjas (Pirkėjui surašant vienašalį aktą) turi teisę iš Tiekėjo pateiktos Sąskaitoje nurodytos mokėtinos sumos išskaičiuoti per praėjusius mėnesius permokėtą pinigų sumą ir išmokėti skirtumą susidariusį tarp faktiškai išmokėtos sumos pagal Tiekėjo pateiktas Sąskaitas </w:t>
            </w:r>
            <w:r w:rsidRPr="004103D4">
              <w:rPr>
                <w:spacing w:val="-1"/>
                <w:szCs w:val="24"/>
              </w:rPr>
              <w:t>ir patikslintos apskaičiuotos sumos už praėjusius mėnesius sumos</w:t>
            </w:r>
            <w:r w:rsidRPr="004103D4">
              <w:rPr>
                <w:szCs w:val="24"/>
              </w:rPr>
              <w:t>.</w:t>
            </w:r>
          </w:p>
          <w:p w14:paraId="0FC4A81B" w14:textId="328E5C48" w:rsidR="005A788C" w:rsidRDefault="005A788C" w:rsidP="005A788C">
            <w:pPr>
              <w:jc w:val="both"/>
            </w:pPr>
            <w:r w:rsidRPr="004103D4">
              <w:rPr>
                <w:b/>
                <w:bCs/>
                <w:color w:val="000000"/>
                <w:kern w:val="2"/>
                <w:szCs w:val="24"/>
              </w:rPr>
              <w:t xml:space="preserve">9.2.5. </w:t>
            </w:r>
            <w:r w:rsidRPr="004103D4">
              <w:rPr>
                <w:rFonts w:eastAsia="Lucida Sans Unicode"/>
                <w:bCs/>
                <w:spacing w:val="-1"/>
                <w:kern w:val="1"/>
                <w:szCs w:val="24"/>
              </w:rPr>
              <w:t xml:space="preserve">Jeigu </w:t>
            </w:r>
            <w:r w:rsidRPr="004103D4">
              <w:rPr>
                <w:szCs w:val="24"/>
              </w:rPr>
              <w:t>Tiekėjui</w:t>
            </w:r>
            <w:r w:rsidRPr="004103D4">
              <w:rPr>
                <w:rFonts w:eastAsia="Lucida Sans Unicode"/>
                <w:bCs/>
                <w:spacing w:val="-1"/>
                <w:kern w:val="1"/>
                <w:szCs w:val="24"/>
              </w:rPr>
              <w:t xml:space="preserve"> pagal šią Sutartį yra paskaičiuoti bauda ir </w:t>
            </w:r>
            <w:r w:rsidRPr="004103D4">
              <w:rPr>
                <w:szCs w:val="24"/>
              </w:rPr>
              <w:t>Tiekėjas</w:t>
            </w:r>
            <w:r w:rsidRPr="004103D4">
              <w:rPr>
                <w:rFonts w:eastAsia="Lucida Sans Unicode"/>
                <w:bCs/>
                <w:spacing w:val="-1"/>
                <w:kern w:val="1"/>
                <w:szCs w:val="24"/>
              </w:rPr>
              <w:t xml:space="preserve"> per </w:t>
            </w:r>
            <w:r w:rsidRPr="004103D4">
              <w:rPr>
                <w:rFonts w:eastAsia="Lucida Sans Unicode"/>
                <w:b/>
                <w:bCs/>
                <w:spacing w:val="-1"/>
                <w:kern w:val="1"/>
                <w:szCs w:val="24"/>
              </w:rPr>
              <w:t>20 kalendorinių dienų</w:t>
            </w:r>
            <w:r w:rsidRPr="004103D4">
              <w:rPr>
                <w:rFonts w:eastAsia="Lucida Sans Unicode"/>
                <w:bCs/>
                <w:spacing w:val="-1"/>
                <w:kern w:val="1"/>
                <w:szCs w:val="24"/>
              </w:rPr>
              <w:t xml:space="preserve"> nuo reikalavimo gavimo dienos jų nesumoka, Pirkėjas turi teisę baudą išskaičiuoti iš Tiekėjui mokėtinos sumos.</w:t>
            </w:r>
          </w:p>
        </w:tc>
      </w:tr>
      <w:tr w:rsidR="005A788C" w14:paraId="35C0AC3D" w14:textId="77777777" w:rsidTr="005A788C">
        <w:trPr>
          <w:trHeight w:val="300"/>
        </w:trPr>
        <w:tc>
          <w:tcPr>
            <w:tcW w:w="2090" w:type="dxa"/>
            <w:gridSpan w:val="2"/>
          </w:tcPr>
          <w:p w14:paraId="594FA6A7" w14:textId="77777777" w:rsidR="005A788C" w:rsidRDefault="005A788C" w:rsidP="005A788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445" w:type="dxa"/>
            <w:gridSpan w:val="2"/>
          </w:tcPr>
          <w:p w14:paraId="20226F9C" w14:textId="77777777" w:rsidR="005A788C" w:rsidRPr="004103D4" w:rsidRDefault="005A788C" w:rsidP="005A788C">
            <w:pPr>
              <w:jc w:val="both"/>
              <w:rPr>
                <w:szCs w:val="24"/>
              </w:rPr>
            </w:pPr>
            <w:r w:rsidRPr="004103D4">
              <w:rPr>
                <w:b/>
                <w:kern w:val="2"/>
                <w:szCs w:val="24"/>
              </w:rPr>
              <w:t>9.3.1.</w:t>
            </w:r>
            <w:r w:rsidRPr="004103D4">
              <w:rPr>
                <w:kern w:val="2"/>
                <w:szCs w:val="24"/>
              </w:rPr>
              <w:t xml:space="preserve"> Nutraukus Sutartį dėl esminio Sutarties pažeidimo, nustatyto Sutarties Specialiosiose sąlygose, mokama </w:t>
            </w:r>
            <w:r w:rsidRPr="004103D4">
              <w:rPr>
                <w:b/>
                <w:kern w:val="2"/>
                <w:szCs w:val="24"/>
              </w:rPr>
              <w:t>5 (penkių) procentų dydžio bauda nuo Pradinės Sutarties vertės</w:t>
            </w:r>
            <w:r>
              <w:rPr>
                <w:b/>
                <w:kern w:val="2"/>
                <w:szCs w:val="24"/>
              </w:rPr>
              <w:t xml:space="preserve"> be PVM</w:t>
            </w:r>
            <w:r w:rsidRPr="004103D4">
              <w:rPr>
                <w:kern w:val="2"/>
                <w:szCs w:val="24"/>
              </w:rPr>
              <w:t>, nurodytos Specialiųjų sąlygų 5.2 punkte.</w:t>
            </w:r>
          </w:p>
          <w:p w14:paraId="38BC9584" w14:textId="64207B9A" w:rsidR="005A788C" w:rsidRDefault="005A788C" w:rsidP="005A788C">
            <w:pPr>
              <w:jc w:val="both"/>
              <w:rPr>
                <w:bCs/>
                <w:kern w:val="2"/>
                <w:szCs w:val="24"/>
              </w:rPr>
            </w:pPr>
            <w:r w:rsidRPr="004103D4">
              <w:rPr>
                <w:b/>
                <w:kern w:val="2"/>
                <w:szCs w:val="24"/>
              </w:rPr>
              <w:t>9.3.2.</w:t>
            </w:r>
            <w:r w:rsidRPr="004103D4">
              <w:rPr>
                <w:kern w:val="2"/>
                <w:szCs w:val="24"/>
              </w:rPr>
              <w:t xml:space="preserve"> </w:t>
            </w:r>
            <w:r w:rsidRPr="004103D4">
              <w:rPr>
                <w:szCs w:val="24"/>
              </w:rPr>
              <w:t>Nepagrįstai nutraukus Sutarties vykdymą ne Sutartyje nustatyta tvarka, mokama</w:t>
            </w:r>
            <w:r w:rsidRPr="004103D4">
              <w:rPr>
                <w:kern w:val="2"/>
                <w:szCs w:val="24"/>
              </w:rPr>
              <w:t xml:space="preserve"> </w:t>
            </w:r>
            <w:r w:rsidRPr="004103D4">
              <w:rPr>
                <w:b/>
                <w:kern w:val="2"/>
                <w:szCs w:val="24"/>
              </w:rPr>
              <w:t>10000 (dešimt tūkstančių)</w:t>
            </w:r>
            <w:r w:rsidRPr="004103D4">
              <w:rPr>
                <w:kern w:val="2"/>
                <w:szCs w:val="24"/>
              </w:rPr>
              <w:t xml:space="preserve"> </w:t>
            </w:r>
            <w:r w:rsidRPr="004103D4">
              <w:rPr>
                <w:b/>
                <w:kern w:val="2"/>
                <w:szCs w:val="24"/>
              </w:rPr>
              <w:t>Eur</w:t>
            </w:r>
            <w:r w:rsidRPr="004103D4">
              <w:rPr>
                <w:kern w:val="2"/>
                <w:szCs w:val="24"/>
              </w:rPr>
              <w:t xml:space="preserve"> dydžio bauda.</w:t>
            </w:r>
          </w:p>
        </w:tc>
      </w:tr>
      <w:tr w:rsidR="005A788C" w14:paraId="693ACB68" w14:textId="77777777" w:rsidTr="005A788C">
        <w:trPr>
          <w:trHeight w:val="300"/>
        </w:trPr>
        <w:tc>
          <w:tcPr>
            <w:tcW w:w="2090" w:type="dxa"/>
            <w:gridSpan w:val="2"/>
          </w:tcPr>
          <w:p w14:paraId="3B9C7E58" w14:textId="77777777" w:rsidR="005A788C" w:rsidRDefault="005A788C" w:rsidP="005A788C">
            <w:pPr>
              <w:rPr>
                <w:b/>
                <w:kern w:val="2"/>
                <w:szCs w:val="24"/>
              </w:rPr>
            </w:pPr>
            <w:r>
              <w:rPr>
                <w:b/>
                <w:kern w:val="2"/>
                <w:szCs w:val="24"/>
              </w:rPr>
              <w:t xml:space="preserve">9.4. Tiekėjui taikoma bauda dėl esamų subtiekėjų ar specialistų pakeitimo / naujų </w:t>
            </w:r>
            <w:r>
              <w:rPr>
                <w:b/>
                <w:kern w:val="2"/>
                <w:szCs w:val="24"/>
              </w:rPr>
              <w:lastRenderedPageBreak/>
              <w:t>subtiekėjų pasitelkimo nesilaikant Bendrosiose sąlygose nurodytos subtiekėjų ir (ar) specialistų keitimo tvarkos</w:t>
            </w:r>
          </w:p>
        </w:tc>
        <w:tc>
          <w:tcPr>
            <w:tcW w:w="7445" w:type="dxa"/>
            <w:gridSpan w:val="2"/>
          </w:tcPr>
          <w:p w14:paraId="7DA7DC2B" w14:textId="77777777" w:rsidR="005A788C" w:rsidRDefault="005A788C" w:rsidP="005A788C">
            <w:pPr>
              <w:rPr>
                <w:bCs/>
                <w:color w:val="000000"/>
                <w:kern w:val="2"/>
                <w:szCs w:val="24"/>
              </w:rPr>
            </w:pPr>
            <w:r>
              <w:rPr>
                <w:bCs/>
                <w:color w:val="000000"/>
                <w:kern w:val="2"/>
                <w:szCs w:val="24"/>
              </w:rPr>
              <w:lastRenderedPageBreak/>
              <w:t>Netaikoma</w:t>
            </w:r>
          </w:p>
          <w:p w14:paraId="2BB65489" w14:textId="77777777" w:rsidR="005A788C" w:rsidRDefault="005A788C" w:rsidP="005A788C">
            <w:pPr>
              <w:rPr>
                <w:bCs/>
                <w:kern w:val="2"/>
                <w:szCs w:val="24"/>
              </w:rPr>
            </w:pPr>
          </w:p>
          <w:p w14:paraId="38427978" w14:textId="07EEEF44" w:rsidR="005A788C" w:rsidRDefault="005A788C" w:rsidP="005A788C">
            <w:pPr>
              <w:rPr>
                <w:bCs/>
                <w:kern w:val="2"/>
                <w:szCs w:val="24"/>
              </w:rPr>
            </w:pPr>
          </w:p>
        </w:tc>
      </w:tr>
      <w:tr w:rsidR="005A788C" w14:paraId="3A2FC6A3" w14:textId="77777777" w:rsidTr="005A788C">
        <w:trPr>
          <w:trHeight w:val="300"/>
        </w:trPr>
        <w:tc>
          <w:tcPr>
            <w:tcW w:w="2090" w:type="dxa"/>
            <w:gridSpan w:val="2"/>
          </w:tcPr>
          <w:p w14:paraId="0F9A3FC8" w14:textId="77777777" w:rsidR="005A788C" w:rsidRDefault="005A788C" w:rsidP="005A788C">
            <w:pPr>
              <w:rPr>
                <w:b/>
                <w:kern w:val="2"/>
                <w:szCs w:val="24"/>
              </w:rPr>
            </w:pPr>
            <w:r>
              <w:rPr>
                <w:b/>
                <w:kern w:val="2"/>
                <w:szCs w:val="24"/>
              </w:rPr>
              <w:t>9.5. Tiekėjui taikomos baudos dėl aplinkosauginių ir (arba) socialinių kriterijų nesilaikymo</w:t>
            </w:r>
          </w:p>
        </w:tc>
        <w:tc>
          <w:tcPr>
            <w:tcW w:w="7445" w:type="dxa"/>
            <w:gridSpan w:val="2"/>
          </w:tcPr>
          <w:p w14:paraId="5D5FAAFE" w14:textId="6D9F3867" w:rsidR="005A788C" w:rsidRPr="00076D3C" w:rsidRDefault="005A788C" w:rsidP="005A788C">
            <w:pPr>
              <w:jc w:val="both"/>
              <w:rPr>
                <w:color w:val="000000"/>
                <w:kern w:val="2"/>
                <w:szCs w:val="24"/>
              </w:rPr>
            </w:pPr>
            <w:r w:rsidRPr="004103D4">
              <w:rPr>
                <w:color w:val="000000"/>
                <w:kern w:val="2"/>
                <w:szCs w:val="24"/>
              </w:rPr>
              <w:t xml:space="preserve">Tiekėjui pažeidus Techninės specifikacijos </w:t>
            </w:r>
            <w:r>
              <w:rPr>
                <w:color w:val="000000"/>
                <w:kern w:val="2"/>
                <w:szCs w:val="24"/>
              </w:rPr>
              <w:t xml:space="preserve">aplinkosauginius reikalavimus </w:t>
            </w:r>
            <w:r w:rsidRPr="004103D4">
              <w:rPr>
                <w:color w:val="000000"/>
                <w:kern w:val="2"/>
                <w:szCs w:val="24"/>
              </w:rPr>
              <w:t xml:space="preserve"> bus taikoma </w:t>
            </w:r>
            <w:r>
              <w:rPr>
                <w:b/>
                <w:bCs/>
                <w:color w:val="000000"/>
                <w:kern w:val="2"/>
                <w:szCs w:val="24"/>
              </w:rPr>
              <w:t>500</w:t>
            </w:r>
            <w:r w:rsidRPr="004103D4">
              <w:rPr>
                <w:b/>
                <w:color w:val="000000"/>
                <w:kern w:val="2"/>
                <w:szCs w:val="24"/>
              </w:rPr>
              <w:t> (p</w:t>
            </w:r>
            <w:r>
              <w:rPr>
                <w:b/>
                <w:color w:val="000000"/>
                <w:kern w:val="2"/>
                <w:szCs w:val="24"/>
              </w:rPr>
              <w:t>enkių šimtų</w:t>
            </w:r>
            <w:r w:rsidRPr="004103D4">
              <w:rPr>
                <w:b/>
                <w:color w:val="000000"/>
                <w:kern w:val="2"/>
                <w:szCs w:val="24"/>
              </w:rPr>
              <w:t>) Eur</w:t>
            </w:r>
            <w:r w:rsidRPr="004103D4">
              <w:rPr>
                <w:color w:val="000000"/>
                <w:kern w:val="2"/>
                <w:szCs w:val="24"/>
              </w:rPr>
              <w:t xml:space="preserve"> dydžio bauda</w:t>
            </w:r>
            <w:r>
              <w:rPr>
                <w:color w:val="000000"/>
                <w:kern w:val="2"/>
                <w:szCs w:val="24"/>
              </w:rPr>
              <w:t xml:space="preserve"> už kiekvieną pažeidimo dieną. </w:t>
            </w:r>
          </w:p>
        </w:tc>
      </w:tr>
      <w:tr w:rsidR="005A788C" w14:paraId="4C158F4C" w14:textId="77777777" w:rsidTr="005A788C">
        <w:trPr>
          <w:trHeight w:val="300"/>
        </w:trPr>
        <w:tc>
          <w:tcPr>
            <w:tcW w:w="2090" w:type="dxa"/>
            <w:gridSpan w:val="2"/>
          </w:tcPr>
          <w:p w14:paraId="55E4386D" w14:textId="77777777" w:rsidR="005A788C" w:rsidRDefault="005A788C" w:rsidP="005A788C">
            <w:pPr>
              <w:rPr>
                <w:b/>
                <w:kern w:val="2"/>
                <w:szCs w:val="24"/>
              </w:rPr>
            </w:pPr>
            <w:r>
              <w:rPr>
                <w:b/>
                <w:kern w:val="2"/>
                <w:szCs w:val="24"/>
              </w:rPr>
              <w:t>9.6. Tiekėjui / Pirkėjui taikoma bauda dėl konfidencialumo reikalavimų nesilaikymo</w:t>
            </w:r>
          </w:p>
        </w:tc>
        <w:tc>
          <w:tcPr>
            <w:tcW w:w="7445" w:type="dxa"/>
            <w:gridSpan w:val="2"/>
          </w:tcPr>
          <w:p w14:paraId="2F5585F1" w14:textId="77777777" w:rsidR="005A788C" w:rsidRDefault="005A788C" w:rsidP="005A788C">
            <w:pPr>
              <w:rPr>
                <w:bCs/>
                <w:kern w:val="2"/>
                <w:szCs w:val="24"/>
              </w:rPr>
            </w:pPr>
            <w:r>
              <w:rPr>
                <w:bCs/>
                <w:kern w:val="2"/>
                <w:szCs w:val="24"/>
              </w:rPr>
              <w:t>Netaikoma</w:t>
            </w:r>
          </w:p>
          <w:p w14:paraId="4369C774" w14:textId="1043B125" w:rsidR="005A788C" w:rsidRDefault="005A788C" w:rsidP="005A788C">
            <w:pPr>
              <w:rPr>
                <w:bCs/>
                <w:color w:val="4472C4"/>
                <w:kern w:val="2"/>
                <w:szCs w:val="24"/>
              </w:rPr>
            </w:pPr>
          </w:p>
        </w:tc>
      </w:tr>
      <w:tr w:rsidR="005A788C" w14:paraId="540313D6" w14:textId="77777777" w:rsidTr="005A788C">
        <w:trPr>
          <w:trHeight w:val="300"/>
        </w:trPr>
        <w:tc>
          <w:tcPr>
            <w:tcW w:w="2090" w:type="dxa"/>
            <w:gridSpan w:val="2"/>
          </w:tcPr>
          <w:p w14:paraId="72272E7F" w14:textId="77777777" w:rsidR="005A788C" w:rsidRDefault="005A788C" w:rsidP="005A788C">
            <w:pPr>
              <w:rPr>
                <w:b/>
                <w:kern w:val="2"/>
              </w:rPr>
            </w:pPr>
            <w:r>
              <w:rPr>
                <w:b/>
              </w:rPr>
              <w:t>9.7. Tiekėjui taikomos netesybos dėl pirkimo dokumentuose nustatytų Kokybinių kriterijų nepasiekimo Sutarties vykdymo metu</w:t>
            </w:r>
          </w:p>
        </w:tc>
        <w:tc>
          <w:tcPr>
            <w:tcW w:w="7445" w:type="dxa"/>
            <w:gridSpan w:val="2"/>
          </w:tcPr>
          <w:p w14:paraId="642FC0CF" w14:textId="0FEF974F" w:rsidR="005A788C" w:rsidRDefault="005A788C" w:rsidP="005A788C">
            <w:pPr>
              <w:rPr>
                <w:bCs/>
                <w:color w:val="4472C4"/>
                <w:szCs w:val="24"/>
              </w:rPr>
            </w:pPr>
            <w:r>
              <w:rPr>
                <w:bCs/>
                <w:szCs w:val="24"/>
              </w:rPr>
              <w:t xml:space="preserve">Netaikoma </w:t>
            </w:r>
          </w:p>
          <w:p w14:paraId="78A7AF75" w14:textId="758C7462" w:rsidR="005A788C" w:rsidRDefault="005A788C" w:rsidP="005A788C">
            <w:pPr>
              <w:rPr>
                <w:bCs/>
                <w:color w:val="4472C4"/>
                <w:kern w:val="2"/>
                <w:szCs w:val="24"/>
              </w:rPr>
            </w:pPr>
          </w:p>
        </w:tc>
      </w:tr>
      <w:tr w:rsidR="005A788C" w14:paraId="37F9E1A3" w14:textId="77777777" w:rsidTr="005A788C">
        <w:trPr>
          <w:trHeight w:val="1560"/>
        </w:trPr>
        <w:tc>
          <w:tcPr>
            <w:tcW w:w="2090" w:type="dxa"/>
            <w:gridSpan w:val="2"/>
            <w:tcBorders>
              <w:top w:val="single" w:sz="4" w:space="0" w:color="auto"/>
              <w:left w:val="single" w:sz="4" w:space="0" w:color="auto"/>
              <w:bottom w:val="single" w:sz="4" w:space="0" w:color="auto"/>
              <w:right w:val="single" w:sz="4" w:space="0" w:color="auto"/>
            </w:tcBorders>
          </w:tcPr>
          <w:p w14:paraId="151CEE28" w14:textId="77777777" w:rsidR="005A788C" w:rsidRDefault="005A788C" w:rsidP="005A788C">
            <w:pPr>
              <w:rPr>
                <w:b/>
                <w:kern w:val="2"/>
                <w:szCs w:val="24"/>
              </w:rPr>
            </w:pPr>
            <w:r w:rsidRPr="00B9461F">
              <w:rPr>
                <w:b/>
                <w:kern w:val="2"/>
                <w:szCs w:val="24"/>
              </w:rPr>
              <w:t xml:space="preserve">9.8. Tiekėjui taikomos netesybos dėl Sutarties įvykdymo užtikrinimo </w:t>
            </w:r>
            <w:r w:rsidRPr="00B9461F">
              <w:rPr>
                <w:b/>
                <w:szCs w:val="24"/>
              </w:rPr>
              <w:t>nepratęsimo</w:t>
            </w:r>
          </w:p>
        </w:tc>
        <w:tc>
          <w:tcPr>
            <w:tcW w:w="7445" w:type="dxa"/>
            <w:gridSpan w:val="2"/>
            <w:tcBorders>
              <w:top w:val="single" w:sz="4" w:space="0" w:color="auto"/>
              <w:left w:val="single" w:sz="4" w:space="0" w:color="auto"/>
              <w:bottom w:val="single" w:sz="4" w:space="0" w:color="auto"/>
              <w:right w:val="single" w:sz="4" w:space="0" w:color="auto"/>
            </w:tcBorders>
          </w:tcPr>
          <w:p w14:paraId="172B2E17" w14:textId="4E474CBA" w:rsidR="005A788C" w:rsidRDefault="005A788C" w:rsidP="005A788C">
            <w:pPr>
              <w:rPr>
                <w:bCs/>
                <w:kern w:val="2"/>
                <w:szCs w:val="24"/>
              </w:rPr>
            </w:pPr>
            <w:r>
              <w:rPr>
                <w:bCs/>
                <w:kern w:val="2"/>
                <w:szCs w:val="24"/>
              </w:rPr>
              <w:t>100 (šimto) eurų dydžio bauda už kiekvieną Sutarties įvykdymo užtikrinimo nepratęsimo dieną.</w:t>
            </w:r>
          </w:p>
          <w:p w14:paraId="1CF68285" w14:textId="20574B12" w:rsidR="005A788C" w:rsidRDefault="005A788C" w:rsidP="005A788C">
            <w:pPr>
              <w:rPr>
                <w:bCs/>
                <w:color w:val="4472C4"/>
                <w:kern w:val="2"/>
                <w:szCs w:val="24"/>
              </w:rPr>
            </w:pPr>
          </w:p>
        </w:tc>
      </w:tr>
      <w:tr w:rsidR="005A788C" w14:paraId="47907BE1" w14:textId="77777777" w:rsidTr="005A788C">
        <w:trPr>
          <w:trHeight w:val="300"/>
        </w:trPr>
        <w:tc>
          <w:tcPr>
            <w:tcW w:w="2090" w:type="dxa"/>
            <w:gridSpan w:val="2"/>
          </w:tcPr>
          <w:p w14:paraId="08520256" w14:textId="77777777" w:rsidR="005A788C" w:rsidRDefault="005A788C" w:rsidP="005A788C">
            <w:pPr>
              <w:rPr>
                <w:bCs/>
                <w:kern w:val="2"/>
                <w:szCs w:val="24"/>
              </w:rPr>
            </w:pPr>
            <w:r>
              <w:rPr>
                <w:b/>
                <w:szCs w:val="24"/>
              </w:rPr>
              <w:t xml:space="preserve">9.9. Tiekėjui taikoma bauda dėl Pirkėjo simbolių, pavadinimo ir ženklo reklamoje ar rinkodaroje naudojimo </w:t>
            </w:r>
            <w:r>
              <w:rPr>
                <w:b/>
                <w:szCs w:val="24"/>
              </w:rPr>
              <w:lastRenderedPageBreak/>
              <w:t>reikalavimų nesilaikymo bei draudimo naudotis Pirkėjo sukurtais</w:t>
            </w:r>
            <w:r>
              <w:rPr>
                <w:bCs/>
                <w:szCs w:val="24"/>
              </w:rPr>
              <w:t xml:space="preserve"> </w:t>
            </w:r>
            <w:r>
              <w:rPr>
                <w:b/>
                <w:szCs w:val="24"/>
              </w:rPr>
              <w:t>intelektiniais veiklos rezultatais nesilaikymo</w:t>
            </w:r>
          </w:p>
        </w:tc>
        <w:tc>
          <w:tcPr>
            <w:tcW w:w="7445" w:type="dxa"/>
            <w:gridSpan w:val="2"/>
          </w:tcPr>
          <w:p w14:paraId="4D3041BB" w14:textId="77777777" w:rsidR="005A788C" w:rsidRDefault="005A788C" w:rsidP="005A788C">
            <w:pPr>
              <w:rPr>
                <w:bCs/>
                <w:kern w:val="2"/>
                <w:szCs w:val="24"/>
              </w:rPr>
            </w:pPr>
            <w:r>
              <w:rPr>
                <w:bCs/>
                <w:kern w:val="2"/>
                <w:szCs w:val="24"/>
              </w:rPr>
              <w:lastRenderedPageBreak/>
              <w:t>Netaikoma</w:t>
            </w:r>
          </w:p>
          <w:p w14:paraId="4F568E61" w14:textId="77777777" w:rsidR="005A788C" w:rsidRDefault="005A788C" w:rsidP="005A788C">
            <w:pPr>
              <w:rPr>
                <w:bCs/>
                <w:kern w:val="2"/>
                <w:szCs w:val="24"/>
              </w:rPr>
            </w:pPr>
          </w:p>
          <w:p w14:paraId="5E824B52" w14:textId="77777777" w:rsidR="005A788C" w:rsidRDefault="005A788C" w:rsidP="005A788C">
            <w:pPr>
              <w:rPr>
                <w:bCs/>
                <w:color w:val="4472C4"/>
                <w:kern w:val="2"/>
                <w:szCs w:val="24"/>
              </w:rPr>
            </w:pPr>
          </w:p>
        </w:tc>
      </w:tr>
      <w:tr w:rsidR="005A788C" w14:paraId="37358514" w14:textId="77777777" w:rsidTr="005A788C">
        <w:trPr>
          <w:trHeight w:val="300"/>
        </w:trPr>
        <w:tc>
          <w:tcPr>
            <w:tcW w:w="2090" w:type="dxa"/>
            <w:gridSpan w:val="2"/>
          </w:tcPr>
          <w:p w14:paraId="0CED4095" w14:textId="77777777" w:rsidR="005A788C" w:rsidRDefault="005A788C" w:rsidP="005A788C">
            <w:pPr>
              <w:rPr>
                <w:b/>
                <w:kern w:val="2"/>
                <w:szCs w:val="24"/>
                <w:lang w:val="en-US"/>
              </w:rPr>
            </w:pPr>
            <w:r>
              <w:rPr>
                <w:b/>
                <w:kern w:val="2"/>
                <w:szCs w:val="24"/>
                <w:lang w:val="en-US"/>
              </w:rPr>
              <w:t xml:space="preserve">9.10. </w:t>
            </w:r>
            <w:r>
              <w:rPr>
                <w:b/>
                <w:kern w:val="2"/>
                <w:szCs w:val="24"/>
              </w:rPr>
              <w:t>Kitos netesybos</w:t>
            </w:r>
          </w:p>
        </w:tc>
        <w:tc>
          <w:tcPr>
            <w:tcW w:w="7445" w:type="dxa"/>
            <w:gridSpan w:val="2"/>
          </w:tcPr>
          <w:p w14:paraId="04D33F71" w14:textId="76E78706" w:rsidR="005A788C" w:rsidRDefault="005A788C" w:rsidP="005A788C">
            <w:pPr>
              <w:rPr>
                <w:bCs/>
                <w:color w:val="4472C4"/>
                <w:kern w:val="2"/>
                <w:szCs w:val="24"/>
              </w:rPr>
            </w:pPr>
            <w:r w:rsidRPr="004103D4">
              <w:rPr>
                <w:kern w:val="2"/>
                <w:szCs w:val="24"/>
              </w:rPr>
              <w:t>Netaikoma</w:t>
            </w:r>
          </w:p>
        </w:tc>
      </w:tr>
      <w:tr w:rsidR="005A788C" w14:paraId="5F819386" w14:textId="77777777" w:rsidTr="440D6D87">
        <w:trPr>
          <w:trHeight w:val="300"/>
        </w:trPr>
        <w:tc>
          <w:tcPr>
            <w:tcW w:w="9535" w:type="dxa"/>
            <w:gridSpan w:val="4"/>
          </w:tcPr>
          <w:p w14:paraId="1B3F1E7E" w14:textId="77777777" w:rsidR="005A788C" w:rsidRDefault="005A788C" w:rsidP="005A788C">
            <w:pPr>
              <w:jc w:val="center"/>
              <w:rPr>
                <w:color w:val="4472C4"/>
                <w:kern w:val="2"/>
                <w:szCs w:val="24"/>
              </w:rPr>
            </w:pPr>
            <w:r>
              <w:rPr>
                <w:b/>
                <w:kern w:val="2"/>
                <w:szCs w:val="24"/>
              </w:rPr>
              <w:t>10. ESMINĖS SUTARTIES SĄLYGOS</w:t>
            </w:r>
          </w:p>
        </w:tc>
      </w:tr>
      <w:tr w:rsidR="00DB4072" w14:paraId="046EE4BF" w14:textId="77777777" w:rsidTr="005A788C">
        <w:trPr>
          <w:trHeight w:val="300"/>
        </w:trPr>
        <w:tc>
          <w:tcPr>
            <w:tcW w:w="2090" w:type="dxa"/>
            <w:gridSpan w:val="2"/>
          </w:tcPr>
          <w:p w14:paraId="09056E06" w14:textId="77777777" w:rsidR="00DB4072" w:rsidRDefault="00DB4072" w:rsidP="00DB4072">
            <w:pPr>
              <w:rPr>
                <w:b/>
                <w:kern w:val="2"/>
                <w:szCs w:val="24"/>
                <w:lang w:val="en-US"/>
              </w:rPr>
            </w:pPr>
            <w:r>
              <w:rPr>
                <w:b/>
                <w:kern w:val="2"/>
                <w:szCs w:val="24"/>
                <w:lang w:val="en-US"/>
              </w:rPr>
              <w:t>10.1</w:t>
            </w:r>
            <w:r>
              <w:rPr>
                <w:b/>
                <w:kern w:val="2"/>
                <w:szCs w:val="24"/>
              </w:rPr>
              <w:t xml:space="preserve"> Esminės Sutarties sąlygos</w:t>
            </w:r>
          </w:p>
        </w:tc>
        <w:tc>
          <w:tcPr>
            <w:tcW w:w="7445" w:type="dxa"/>
            <w:gridSpan w:val="2"/>
          </w:tcPr>
          <w:p w14:paraId="27CAF623" w14:textId="0B21B761" w:rsidR="00DB4072" w:rsidRDefault="007B0759" w:rsidP="00DB4072">
            <w:pPr>
              <w:spacing w:line="276" w:lineRule="auto"/>
              <w:jc w:val="both"/>
              <w:textAlignment w:val="baseline"/>
              <w:rPr>
                <w:kern w:val="2"/>
                <w:szCs w:val="24"/>
              </w:rPr>
            </w:pPr>
            <w:r>
              <w:rPr>
                <w:rFonts w:eastAsia="Arial"/>
              </w:rPr>
              <w:t>Žr. 12.2</w:t>
            </w:r>
            <w:r w:rsidR="00D30A90">
              <w:rPr>
                <w:rFonts w:eastAsia="Arial"/>
              </w:rPr>
              <w:t xml:space="preserve"> punktą.</w:t>
            </w:r>
          </w:p>
          <w:p w14:paraId="021F438B" w14:textId="5A7B5346" w:rsidR="00DB4072" w:rsidRDefault="00DB4072" w:rsidP="00DB4072">
            <w:pPr>
              <w:rPr>
                <w:color w:val="4472C4"/>
                <w:kern w:val="2"/>
                <w:szCs w:val="24"/>
              </w:rPr>
            </w:pPr>
          </w:p>
        </w:tc>
      </w:tr>
      <w:tr w:rsidR="00DB4072" w14:paraId="209B15B1" w14:textId="77777777" w:rsidTr="005A788C">
        <w:trPr>
          <w:trHeight w:val="300"/>
        </w:trPr>
        <w:tc>
          <w:tcPr>
            <w:tcW w:w="2090" w:type="dxa"/>
            <w:gridSpan w:val="2"/>
          </w:tcPr>
          <w:p w14:paraId="2D4A1E2D" w14:textId="77777777" w:rsidR="00DB4072" w:rsidRPr="00DD5AF7" w:rsidRDefault="00DB4072" w:rsidP="00DB4072">
            <w:pPr>
              <w:rPr>
                <w:b/>
                <w:kern w:val="2"/>
                <w:szCs w:val="24"/>
              </w:rPr>
            </w:pPr>
            <w:r>
              <w:rPr>
                <w:b/>
                <w:bCs/>
                <w:kern w:val="2"/>
                <w:szCs w:val="24"/>
              </w:rPr>
              <w:t>10.2. Dideli arba nuolatiniai esminės Sutarties sąlygos vykdymo trūkumai</w:t>
            </w:r>
          </w:p>
        </w:tc>
        <w:tc>
          <w:tcPr>
            <w:tcW w:w="7445" w:type="dxa"/>
            <w:gridSpan w:val="2"/>
          </w:tcPr>
          <w:p w14:paraId="0F7463F5" w14:textId="73041E74" w:rsidR="00DB4072" w:rsidRDefault="00DB4072" w:rsidP="00DB4072">
            <w:pPr>
              <w:spacing w:line="276" w:lineRule="auto"/>
              <w:jc w:val="both"/>
              <w:textAlignment w:val="baseline"/>
              <w:rPr>
                <w:kern w:val="2"/>
                <w:szCs w:val="24"/>
              </w:rPr>
            </w:pPr>
            <w:r>
              <w:rPr>
                <w:rFonts w:eastAsia="Arial"/>
              </w:rPr>
              <w:t xml:space="preserve">Netaikoma </w:t>
            </w:r>
          </w:p>
          <w:p w14:paraId="5AE50FC6" w14:textId="48369D83" w:rsidR="00DB4072" w:rsidRDefault="00DB4072" w:rsidP="00DB4072">
            <w:pPr>
              <w:rPr>
                <w:kern w:val="2"/>
                <w:szCs w:val="24"/>
              </w:rPr>
            </w:pPr>
          </w:p>
        </w:tc>
      </w:tr>
      <w:tr w:rsidR="00DB4072" w14:paraId="1351FA59" w14:textId="77777777" w:rsidTr="440D6D87">
        <w:trPr>
          <w:trHeight w:val="300"/>
        </w:trPr>
        <w:tc>
          <w:tcPr>
            <w:tcW w:w="9535" w:type="dxa"/>
            <w:gridSpan w:val="4"/>
          </w:tcPr>
          <w:p w14:paraId="789BFD51" w14:textId="77777777" w:rsidR="00DB4072" w:rsidRDefault="00DB4072" w:rsidP="00DB4072">
            <w:pPr>
              <w:jc w:val="center"/>
              <w:rPr>
                <w:b/>
                <w:kern w:val="2"/>
                <w:szCs w:val="24"/>
              </w:rPr>
            </w:pPr>
            <w:r>
              <w:rPr>
                <w:b/>
                <w:kern w:val="2"/>
                <w:szCs w:val="24"/>
              </w:rPr>
              <w:t>11. SUTARTIES GALIOJIMAS IR KEITIMAS</w:t>
            </w:r>
          </w:p>
        </w:tc>
      </w:tr>
      <w:tr w:rsidR="00DB4072" w14:paraId="3022B4AA" w14:textId="77777777" w:rsidTr="005A788C">
        <w:trPr>
          <w:trHeight w:val="300"/>
        </w:trPr>
        <w:tc>
          <w:tcPr>
            <w:tcW w:w="2090" w:type="dxa"/>
            <w:gridSpan w:val="2"/>
          </w:tcPr>
          <w:p w14:paraId="4AFDEDCA" w14:textId="77777777" w:rsidR="00DB4072" w:rsidRDefault="00DB4072" w:rsidP="00DB4072">
            <w:pPr>
              <w:rPr>
                <w:b/>
                <w:kern w:val="2"/>
                <w:szCs w:val="24"/>
              </w:rPr>
            </w:pPr>
            <w:r>
              <w:rPr>
                <w:b/>
                <w:szCs w:val="24"/>
              </w:rPr>
              <w:t>11.1. Sutarties sudarymas ir įsigaliojimas</w:t>
            </w:r>
          </w:p>
        </w:tc>
        <w:tc>
          <w:tcPr>
            <w:tcW w:w="7445" w:type="dxa"/>
            <w:gridSpan w:val="2"/>
          </w:tcPr>
          <w:p w14:paraId="1636A11E" w14:textId="322F5473" w:rsidR="00DB4072" w:rsidRPr="004103D4" w:rsidRDefault="00DB4072" w:rsidP="00DB4072">
            <w:pPr>
              <w:jc w:val="both"/>
            </w:pPr>
            <w:r w:rsidRPr="440D6D87">
              <w:rPr>
                <w:kern w:val="2"/>
              </w:rPr>
              <w:t xml:space="preserve">Ši Sutartis laikoma sudaryta ir įsigalioja nuo Sutarties pasirašymo dienos </w:t>
            </w:r>
            <w:bookmarkStart w:id="10" w:name="_Hlk190680425"/>
            <w:r w:rsidRPr="440D6D87">
              <w:rPr>
                <w:kern w:val="2"/>
              </w:rPr>
              <w:t>(antrosios Šalies pasirašymo dieną)</w:t>
            </w:r>
            <w:bookmarkEnd w:id="10"/>
            <w:r>
              <w:rPr>
                <w:kern w:val="2"/>
                <w:szCs w:val="24"/>
              </w:rPr>
              <w:t xml:space="preserve"> </w:t>
            </w:r>
            <w:r w:rsidRPr="440D6D87">
              <w:rPr>
                <w:color w:val="000000" w:themeColor="text1"/>
                <w:kern w:val="2"/>
              </w:rPr>
              <w:t>ir sutarties vykdymo užtikrinimo pateikimo dienos.</w:t>
            </w:r>
          </w:p>
          <w:p w14:paraId="5D6CC086" w14:textId="56DF4CF4" w:rsidR="00DB4072" w:rsidRPr="00D164C3" w:rsidRDefault="00DB4072" w:rsidP="00DB4072">
            <w:pPr>
              <w:jc w:val="both"/>
              <w:rPr>
                <w:color w:val="000000"/>
                <w:kern w:val="2"/>
              </w:rPr>
            </w:pPr>
            <w:r w:rsidRPr="4CF6376D">
              <w:rPr>
                <w:kern w:val="2"/>
              </w:rPr>
              <w:t xml:space="preserve">Sutartis galioja iki visiško prievolių įvykdymo (kol bus išnaudota Sutarties kaina arba suteiktas Maksimalus Paslaugų kiekis, </w:t>
            </w:r>
            <w:r w:rsidRPr="00B04E4E">
              <w:rPr>
                <w:color w:val="000000" w:themeColor="text1"/>
                <w:kern w:val="2"/>
              </w:rPr>
              <w:t>bet bendras Sutarties terminas įskaitant visus galimus pratęsimus negali būti ilgesnis kaip 10 metų.</w:t>
            </w:r>
          </w:p>
        </w:tc>
      </w:tr>
      <w:tr w:rsidR="00DB4072" w14:paraId="75B407CC" w14:textId="77777777" w:rsidTr="005A788C">
        <w:trPr>
          <w:trHeight w:val="300"/>
        </w:trPr>
        <w:tc>
          <w:tcPr>
            <w:tcW w:w="2090" w:type="dxa"/>
            <w:gridSpan w:val="2"/>
          </w:tcPr>
          <w:p w14:paraId="3E79AB62" w14:textId="77777777" w:rsidR="00DB4072" w:rsidRDefault="00DB4072" w:rsidP="00DB4072">
            <w:pPr>
              <w:rPr>
                <w:b/>
                <w:kern w:val="2"/>
                <w:szCs w:val="24"/>
              </w:rPr>
            </w:pPr>
            <w:r>
              <w:rPr>
                <w:b/>
                <w:kern w:val="2"/>
                <w:szCs w:val="24"/>
              </w:rPr>
              <w:t>11.2. Sutarties galiojimo termino pratęsimas</w:t>
            </w:r>
          </w:p>
        </w:tc>
        <w:tc>
          <w:tcPr>
            <w:tcW w:w="7445" w:type="dxa"/>
            <w:gridSpan w:val="2"/>
          </w:tcPr>
          <w:p w14:paraId="7EEBE044" w14:textId="53DD4FD5" w:rsidR="00DB4072" w:rsidRPr="004103D4" w:rsidRDefault="00DB4072" w:rsidP="00DB4072">
            <w:pPr>
              <w:jc w:val="both"/>
              <w:rPr>
                <w:kern w:val="2"/>
                <w:szCs w:val="24"/>
              </w:rPr>
            </w:pPr>
            <w:r w:rsidRPr="004103D4">
              <w:rPr>
                <w:kern w:val="2"/>
                <w:szCs w:val="24"/>
              </w:rPr>
              <w:t>Šalių abipusiu rašytiniu Susitarimu Sutartis tomis pačiomis sąlygomis (</w:t>
            </w:r>
            <w:r w:rsidRPr="004103D4">
              <w:rPr>
                <w:szCs w:val="24"/>
              </w:rPr>
              <w:t xml:space="preserve">nedidinant Sutarties kainos) </w:t>
            </w:r>
            <w:r w:rsidRPr="004103D4">
              <w:rPr>
                <w:kern w:val="2"/>
                <w:szCs w:val="24"/>
              </w:rPr>
              <w:t xml:space="preserve">gali būti pratęsta </w:t>
            </w:r>
            <w:r>
              <w:rPr>
                <w:kern w:val="2"/>
                <w:szCs w:val="24"/>
              </w:rPr>
              <w:t>1</w:t>
            </w:r>
            <w:r w:rsidRPr="004103D4">
              <w:rPr>
                <w:kern w:val="2"/>
                <w:szCs w:val="24"/>
              </w:rPr>
              <w:t> (</w:t>
            </w:r>
            <w:r>
              <w:rPr>
                <w:kern w:val="2"/>
                <w:szCs w:val="24"/>
              </w:rPr>
              <w:t>vieną</w:t>
            </w:r>
            <w:r w:rsidRPr="004103D4">
              <w:rPr>
                <w:kern w:val="2"/>
                <w:szCs w:val="24"/>
              </w:rPr>
              <w:t>) kart</w:t>
            </w:r>
            <w:r>
              <w:rPr>
                <w:kern w:val="2"/>
                <w:szCs w:val="24"/>
              </w:rPr>
              <w:t>ą</w:t>
            </w:r>
            <w:r w:rsidRPr="004103D4">
              <w:rPr>
                <w:kern w:val="2"/>
                <w:szCs w:val="24"/>
              </w:rPr>
              <w:t xml:space="preserve">  </w:t>
            </w:r>
            <w:r>
              <w:rPr>
                <w:kern w:val="2"/>
                <w:szCs w:val="24"/>
              </w:rPr>
              <w:t>36</w:t>
            </w:r>
            <w:r w:rsidRPr="004103D4">
              <w:rPr>
                <w:kern w:val="2"/>
                <w:szCs w:val="24"/>
              </w:rPr>
              <w:t xml:space="preserve"> (</w:t>
            </w:r>
            <w:r>
              <w:rPr>
                <w:kern w:val="2"/>
                <w:szCs w:val="24"/>
              </w:rPr>
              <w:t>trisdešimt šešių</w:t>
            </w:r>
            <w:r w:rsidRPr="004103D4">
              <w:rPr>
                <w:kern w:val="2"/>
                <w:szCs w:val="24"/>
              </w:rPr>
              <w:t>) mėnesių</w:t>
            </w:r>
            <w:r>
              <w:rPr>
                <w:kern w:val="2"/>
                <w:szCs w:val="24"/>
              </w:rPr>
              <w:t xml:space="preserve"> laikotarpiui</w:t>
            </w:r>
            <w:r w:rsidRPr="004103D4">
              <w:rPr>
                <w:kern w:val="2"/>
                <w:szCs w:val="24"/>
              </w:rPr>
              <w:t>, jeigu yra išlikęs poreikis ir esant šiai (šioms) aplinkybėms:</w:t>
            </w:r>
          </w:p>
          <w:p w14:paraId="2B123CD2" w14:textId="3A079A4F" w:rsidR="00DB4072" w:rsidRDefault="00DB4072" w:rsidP="00DB4072">
            <w:pPr>
              <w:jc w:val="both"/>
              <w:rPr>
                <w:kern w:val="2"/>
                <w:szCs w:val="24"/>
              </w:rPr>
            </w:pPr>
            <w:r w:rsidRPr="004103D4">
              <w:rPr>
                <w:kern w:val="2"/>
                <w:szCs w:val="24"/>
              </w:rPr>
              <w:t xml:space="preserve">11.2.1. </w:t>
            </w:r>
            <w:r w:rsidRPr="004103D4">
              <w:rPr>
                <w:rFonts w:eastAsia="Arial"/>
                <w:szCs w:val="24"/>
              </w:rPr>
              <w:t xml:space="preserve">Pirkėjas </w:t>
            </w:r>
            <w:r w:rsidRPr="00DB2020">
              <w:rPr>
                <w:rFonts w:eastAsia="Arial"/>
                <w:szCs w:val="24"/>
              </w:rPr>
              <w:t xml:space="preserve">neišpirko </w:t>
            </w:r>
            <w:r w:rsidRPr="00DB2020">
              <w:rPr>
                <w:kern w:val="2"/>
                <w:szCs w:val="24"/>
              </w:rPr>
              <w:t>Maksimalus Paslaugų kiekio ir nėra</w:t>
            </w:r>
            <w:r w:rsidRPr="00DB2020">
              <w:rPr>
                <w:rFonts w:eastAsia="Arial"/>
                <w:color w:val="FF0000"/>
                <w:szCs w:val="24"/>
              </w:rPr>
              <w:t xml:space="preserve"> </w:t>
            </w:r>
            <w:r w:rsidRPr="00DB2020">
              <w:rPr>
                <w:kern w:val="2"/>
                <w:szCs w:val="24"/>
              </w:rPr>
              <w:t xml:space="preserve">išnaudota </w:t>
            </w:r>
            <w:r w:rsidRPr="00DB2020">
              <w:rPr>
                <w:rFonts w:eastAsia="Arial"/>
                <w:szCs w:val="24"/>
              </w:rPr>
              <w:t>Sutarties kaina.</w:t>
            </w:r>
          </w:p>
        </w:tc>
      </w:tr>
      <w:tr w:rsidR="00DB4072" w14:paraId="7C264E5D" w14:textId="77777777" w:rsidTr="440D6D87">
        <w:trPr>
          <w:trHeight w:val="300"/>
        </w:trPr>
        <w:tc>
          <w:tcPr>
            <w:tcW w:w="9535" w:type="dxa"/>
            <w:gridSpan w:val="4"/>
          </w:tcPr>
          <w:p w14:paraId="169C1034" w14:textId="77777777" w:rsidR="00DB4072" w:rsidRDefault="00DB4072" w:rsidP="00DB4072">
            <w:pPr>
              <w:jc w:val="center"/>
              <w:rPr>
                <w:b/>
                <w:kern w:val="2"/>
                <w:szCs w:val="24"/>
              </w:rPr>
            </w:pPr>
            <w:r>
              <w:rPr>
                <w:b/>
                <w:kern w:val="2"/>
                <w:szCs w:val="24"/>
              </w:rPr>
              <w:t>12. SUTARTIES NUTRAUKIMAS</w:t>
            </w:r>
          </w:p>
        </w:tc>
      </w:tr>
      <w:tr w:rsidR="00DB4072" w14:paraId="3403C26C" w14:textId="77777777" w:rsidTr="005A788C">
        <w:trPr>
          <w:trHeight w:val="300"/>
        </w:trPr>
        <w:tc>
          <w:tcPr>
            <w:tcW w:w="2077" w:type="dxa"/>
            <w:tcBorders>
              <w:top w:val="single" w:sz="4" w:space="0" w:color="auto"/>
              <w:left w:val="single" w:sz="4" w:space="0" w:color="auto"/>
              <w:bottom w:val="single" w:sz="4" w:space="0" w:color="auto"/>
              <w:right w:val="single" w:sz="4" w:space="0" w:color="auto"/>
            </w:tcBorders>
          </w:tcPr>
          <w:p w14:paraId="64993DD2" w14:textId="77777777" w:rsidR="00DB4072" w:rsidRDefault="00DB4072" w:rsidP="00DB4072">
            <w:pPr>
              <w:rPr>
                <w:b/>
                <w:kern w:val="2"/>
                <w:szCs w:val="24"/>
              </w:rPr>
            </w:pPr>
            <w:r>
              <w:rPr>
                <w:b/>
                <w:kern w:val="2"/>
                <w:szCs w:val="24"/>
              </w:rPr>
              <w:t>12.1. Sutarties nutraukimo pagrindai</w:t>
            </w:r>
          </w:p>
        </w:tc>
        <w:tc>
          <w:tcPr>
            <w:tcW w:w="7458" w:type="dxa"/>
            <w:gridSpan w:val="3"/>
            <w:tcBorders>
              <w:top w:val="single" w:sz="4" w:space="0" w:color="auto"/>
              <w:left w:val="single" w:sz="4" w:space="0" w:color="auto"/>
              <w:bottom w:val="single" w:sz="4" w:space="0" w:color="auto"/>
              <w:right w:val="single" w:sz="4" w:space="0" w:color="auto"/>
            </w:tcBorders>
          </w:tcPr>
          <w:p w14:paraId="6B18DDD9" w14:textId="05ADCE0D" w:rsidR="00DB4072" w:rsidRPr="008013F5" w:rsidRDefault="00DB4072" w:rsidP="00DB4072">
            <w:pPr>
              <w:rPr>
                <w:kern w:val="2"/>
                <w:szCs w:val="24"/>
              </w:rPr>
            </w:pPr>
            <w:r>
              <w:rPr>
                <w:kern w:val="2"/>
                <w:szCs w:val="24"/>
              </w:rPr>
              <w:t>Sutartis gali būti nutraukiama rašytiniu Šalių susitarimu arba vienašališkai, Bendrosiose sąlygose nustatyta tvarka.</w:t>
            </w:r>
          </w:p>
        </w:tc>
      </w:tr>
      <w:tr w:rsidR="00DB4072" w14:paraId="6577FFE1" w14:textId="77777777" w:rsidTr="005A788C">
        <w:trPr>
          <w:trHeight w:val="300"/>
        </w:trPr>
        <w:tc>
          <w:tcPr>
            <w:tcW w:w="2077" w:type="dxa"/>
            <w:tcBorders>
              <w:top w:val="single" w:sz="4" w:space="0" w:color="auto"/>
              <w:left w:val="single" w:sz="4" w:space="0" w:color="auto"/>
              <w:bottom w:val="single" w:sz="4" w:space="0" w:color="auto"/>
              <w:right w:val="single" w:sz="4" w:space="0" w:color="auto"/>
            </w:tcBorders>
          </w:tcPr>
          <w:p w14:paraId="0F4674FD" w14:textId="77777777" w:rsidR="00DB4072" w:rsidRDefault="00DB4072" w:rsidP="00DB4072">
            <w:pPr>
              <w:rPr>
                <w:b/>
                <w:kern w:val="2"/>
                <w:szCs w:val="24"/>
              </w:rPr>
            </w:pPr>
            <w:r>
              <w:rPr>
                <w:b/>
                <w:kern w:val="2"/>
                <w:szCs w:val="24"/>
              </w:rPr>
              <w:t>12.2. Esminiai Sutarties pažeidimai</w:t>
            </w:r>
          </w:p>
        </w:tc>
        <w:tc>
          <w:tcPr>
            <w:tcW w:w="7458" w:type="dxa"/>
            <w:gridSpan w:val="3"/>
            <w:tcBorders>
              <w:top w:val="single" w:sz="4" w:space="0" w:color="auto"/>
              <w:left w:val="single" w:sz="4" w:space="0" w:color="auto"/>
              <w:bottom w:val="single" w:sz="4" w:space="0" w:color="auto"/>
              <w:right w:val="single" w:sz="4" w:space="0" w:color="auto"/>
            </w:tcBorders>
          </w:tcPr>
          <w:p w14:paraId="2148AA8A" w14:textId="77777777" w:rsidR="00DB4072" w:rsidRPr="004103D4" w:rsidRDefault="00DB4072" w:rsidP="00DB4072">
            <w:pPr>
              <w:widowControl w:val="0"/>
              <w:tabs>
                <w:tab w:val="left" w:pos="241"/>
                <w:tab w:val="left" w:pos="1701"/>
              </w:tabs>
              <w:jc w:val="both"/>
              <w:rPr>
                <w:szCs w:val="24"/>
              </w:rPr>
            </w:pPr>
            <w:r w:rsidRPr="004103D4">
              <w:rPr>
                <w:b/>
                <w:szCs w:val="24"/>
              </w:rPr>
              <w:t>12.2.1.</w:t>
            </w:r>
            <w:r w:rsidRPr="004103D4">
              <w:rPr>
                <w:szCs w:val="24"/>
              </w:rPr>
              <w:t xml:space="preserve"> Tiekėjo padarytais esminiais Sutarties sąlygų pažeidimais yra laikomos toliau nurodytos aplinkybės:</w:t>
            </w:r>
          </w:p>
          <w:p w14:paraId="7BC33C55" w14:textId="23820E42" w:rsidR="00DB4072" w:rsidRPr="004103D4" w:rsidRDefault="00DB4072" w:rsidP="00DB4072">
            <w:pPr>
              <w:pStyle w:val="Sraopastraipa"/>
              <w:widowControl w:val="0"/>
              <w:numPr>
                <w:ilvl w:val="3"/>
                <w:numId w:val="4"/>
              </w:numPr>
              <w:tabs>
                <w:tab w:val="left" w:pos="947"/>
              </w:tabs>
              <w:ind w:left="0" w:firstLine="97"/>
              <w:contextualSpacing/>
              <w:jc w:val="both"/>
              <w:rPr>
                <w:lang w:val="lt-LT"/>
              </w:rPr>
            </w:pPr>
            <w:r w:rsidRPr="4CF6376D">
              <w:rPr>
                <w:lang w:val="lt-LT"/>
              </w:rPr>
              <w:t>Tiekėjas nepradeda teikti Paslaugų ilgiau nei 15 kalendorinių dienų nuo paslaugų teikimo pasiruošimo termino pabaigos.</w:t>
            </w:r>
          </w:p>
          <w:p w14:paraId="0BEE7EAB" w14:textId="77777777" w:rsidR="00DB4072" w:rsidRPr="004103D4" w:rsidRDefault="00DB4072" w:rsidP="00DB4072">
            <w:pPr>
              <w:pStyle w:val="Sraopastraipa"/>
              <w:widowControl w:val="0"/>
              <w:numPr>
                <w:ilvl w:val="3"/>
                <w:numId w:val="4"/>
              </w:numPr>
              <w:tabs>
                <w:tab w:val="left" w:pos="947"/>
              </w:tabs>
              <w:ind w:left="0" w:firstLine="97"/>
              <w:contextualSpacing/>
              <w:jc w:val="both"/>
              <w:rPr>
                <w:lang w:val="lt-LT"/>
              </w:rPr>
            </w:pPr>
            <w:r w:rsidRPr="004103D4">
              <w:rPr>
                <w:rFonts w:eastAsia="Arial"/>
                <w:kern w:val="2"/>
                <w:lang w:val="lt-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577E2E47" w14:textId="77777777" w:rsidR="00DB4072" w:rsidRPr="004103D4" w:rsidRDefault="00DB4072" w:rsidP="00DB4072">
            <w:pPr>
              <w:pStyle w:val="Sraopastraipa"/>
              <w:widowControl w:val="0"/>
              <w:numPr>
                <w:ilvl w:val="3"/>
                <w:numId w:val="4"/>
              </w:numPr>
              <w:tabs>
                <w:tab w:val="left" w:pos="947"/>
              </w:tabs>
              <w:ind w:left="0" w:firstLine="97"/>
              <w:contextualSpacing/>
              <w:jc w:val="both"/>
              <w:rPr>
                <w:lang w:val="lt-LT"/>
              </w:rPr>
            </w:pPr>
            <w:r w:rsidRPr="004103D4">
              <w:rPr>
                <w:rFonts w:eastAsia="Arial"/>
                <w:color w:val="FF0000"/>
                <w:kern w:val="2"/>
                <w:lang w:val="lt-LT"/>
              </w:rPr>
              <w:t xml:space="preserve"> </w:t>
            </w:r>
            <w:r w:rsidRPr="004103D4">
              <w:rPr>
                <w:lang w:val="lt-LT"/>
              </w:rPr>
              <w:t xml:space="preserve">Tiekėjas teikia Paslaugą Autobusais, kurie neturi galiojančių licencijos kopijų ar valstybinės registracijos liudijimų, Tiekėjas teikia Paslaugą Autobusais, kurie neturi atliktą valstybinę techninę apžiūrą patvirtinančių dokumentų ar nėra apdrausti privalomuoju transporto </w:t>
            </w:r>
            <w:r w:rsidRPr="004103D4">
              <w:rPr>
                <w:lang w:val="lt-LT"/>
              </w:rPr>
              <w:lastRenderedPageBreak/>
              <w:t>priemonių valdytojų (vairuotojų) civilinės atsakomybės draudimu, Tiekėjas pažeidžia kitus Techninėje specifikacijoje nurodytus reikalavimus arba Sutartimi prisiimtus įsipareigojimus ir per Pirkėjo nurodytą protingą terminą neištaiso padarytų pažeidimų.</w:t>
            </w:r>
          </w:p>
          <w:p w14:paraId="1EC23090" w14:textId="77777777" w:rsidR="00DB4072" w:rsidRPr="004103D4" w:rsidRDefault="00DB4072" w:rsidP="00DB4072">
            <w:pPr>
              <w:pStyle w:val="Sraopastraipa"/>
              <w:widowControl w:val="0"/>
              <w:numPr>
                <w:ilvl w:val="3"/>
                <w:numId w:val="4"/>
              </w:numPr>
              <w:tabs>
                <w:tab w:val="left" w:pos="947"/>
              </w:tabs>
              <w:ind w:left="0" w:firstLine="97"/>
              <w:contextualSpacing/>
              <w:jc w:val="both"/>
              <w:rPr>
                <w:lang w:val="lt-LT"/>
              </w:rPr>
            </w:pPr>
            <w:r w:rsidRPr="004103D4">
              <w:rPr>
                <w:lang w:val="lt-LT"/>
              </w:rPr>
              <w:t>Paaiškėja aplinkybės, leidžiančios Pirkėjui pagrįstai manyti, kad Tiekėjas tinkamai nevykdys Paslaugų sutartyje numatytų įsipareigojimų (Tiekėjas tampa nemokus; Tiekėjui iškelta bankroto byla arba pradedamas Tiekėjo bankroto procesas ne teismo tvarka; Tiekėjui iškeliama restruktūrizavimo byla; yra priimtas sprendimas likviduoti Tiekėją (tiek savanoriškai, tiek priverstine tvarka); Tiekėjas raštu pripažįsta Pirkėjui ir/ar kitiems asmenims ar kitaip viešai paskelbia  apie negalėjimą padengti savo esamų įsiskolinimų arba susimokėti būsimų mokėjimų arba apie Tiekėjo nemokumą; paaiškėja aplinkybės, leidžiančios Pirkėjui pagrįstai manyti, kad Tiekėjas tinkamai nevykdys Sutartyje numatytų įsipareigojimų dėl Tiekėjo atžvilgiu pritaikytų sankcijų, kuriomis atimamos arba iš esmės suvaržomos Tiekėjo teisės, susijusios su Paslaugų teikimu).</w:t>
            </w:r>
          </w:p>
          <w:p w14:paraId="1ACDC4D4" w14:textId="77777777" w:rsidR="00DB4072" w:rsidRDefault="00DB4072" w:rsidP="00DB4072">
            <w:pPr>
              <w:pStyle w:val="Sraopastraipa"/>
              <w:widowControl w:val="0"/>
              <w:numPr>
                <w:ilvl w:val="3"/>
                <w:numId w:val="4"/>
              </w:numPr>
              <w:tabs>
                <w:tab w:val="left" w:pos="947"/>
              </w:tabs>
              <w:ind w:left="0" w:firstLine="97"/>
              <w:contextualSpacing/>
              <w:jc w:val="both"/>
              <w:rPr>
                <w:lang w:val="lt-LT"/>
              </w:rPr>
            </w:pPr>
            <w:r w:rsidRPr="004103D4">
              <w:rPr>
                <w:lang w:val="lt-LT"/>
              </w:rPr>
              <w:t xml:space="preserve">Tiekėjui per 1 kalendorinius metus </w:t>
            </w:r>
            <w:r w:rsidRPr="004103D4">
              <w:rPr>
                <w:b/>
                <w:lang w:val="lt-LT"/>
              </w:rPr>
              <w:t xml:space="preserve">daugiau kaip 20 (dvidešimt) kartų </w:t>
            </w:r>
            <w:r w:rsidRPr="004103D4">
              <w:rPr>
                <w:lang w:val="lt-LT"/>
              </w:rPr>
              <w:t>buvo pritaikytos Sutarties Specialiųjų sąlygų 9.2.2–9.2.4 papunkčiuose nurodytos netesybos.</w:t>
            </w:r>
          </w:p>
          <w:p w14:paraId="790CB4F1" w14:textId="750E04AE" w:rsidR="006D47E7" w:rsidRPr="004103D4" w:rsidRDefault="006D47E7" w:rsidP="00DB4072">
            <w:pPr>
              <w:pStyle w:val="Sraopastraipa"/>
              <w:widowControl w:val="0"/>
              <w:numPr>
                <w:ilvl w:val="3"/>
                <w:numId w:val="4"/>
              </w:numPr>
              <w:tabs>
                <w:tab w:val="left" w:pos="947"/>
              </w:tabs>
              <w:ind w:left="0" w:firstLine="97"/>
              <w:contextualSpacing/>
              <w:jc w:val="both"/>
              <w:rPr>
                <w:lang w:val="lt-LT"/>
              </w:rPr>
            </w:pPr>
            <w:r>
              <w:rPr>
                <w:lang w:val="lt-LT"/>
              </w:rPr>
              <w:t xml:space="preserve"> Tiekėjas paslaugas teikia su transporto priemonėmis, kurios neatitinka pasiūlymo metu nurodytų techninių savybių.</w:t>
            </w:r>
          </w:p>
          <w:p w14:paraId="447206B4" w14:textId="3E6B9466" w:rsidR="00D30A90" w:rsidRPr="006D47E7" w:rsidRDefault="00DB4072" w:rsidP="00DB4072">
            <w:pPr>
              <w:spacing w:line="257" w:lineRule="auto"/>
              <w:jc w:val="both"/>
              <w:rPr>
                <w:szCs w:val="24"/>
              </w:rPr>
            </w:pPr>
            <w:r w:rsidRPr="004103D4">
              <w:rPr>
                <w:b/>
                <w:szCs w:val="24"/>
              </w:rPr>
              <w:t>12.2.2.</w:t>
            </w:r>
            <w:r w:rsidRPr="004103D4">
              <w:rPr>
                <w:szCs w:val="24"/>
              </w:rPr>
              <w:t xml:space="preserve"> Laikoma, kad Pirkėjas padarė esminį Sutarties sąlygų pažeidimą, jeigu jis vėluoja atlikti Tiekėjui pagal Sutartį priklausančius mokėjimus už suteiktas Paslaugas daugiau nei 90 dienų ir gavęs Tiekėjo pretenziją, per 30 (trisdešimt) dienų nesumoka Tiekėjui mokėtinų sumų.</w:t>
            </w:r>
          </w:p>
        </w:tc>
      </w:tr>
      <w:tr w:rsidR="00DB4072" w14:paraId="6B07A12A" w14:textId="77777777" w:rsidTr="440D6D87">
        <w:trPr>
          <w:trHeight w:val="300"/>
        </w:trPr>
        <w:tc>
          <w:tcPr>
            <w:tcW w:w="9535" w:type="dxa"/>
            <w:gridSpan w:val="4"/>
          </w:tcPr>
          <w:p w14:paraId="47A0486F" w14:textId="77777777" w:rsidR="00DB4072" w:rsidRDefault="00DB4072" w:rsidP="00DB4072">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DB4072" w14:paraId="133D616B" w14:textId="77777777" w:rsidTr="005A788C">
        <w:trPr>
          <w:trHeight w:val="300"/>
        </w:trPr>
        <w:tc>
          <w:tcPr>
            <w:tcW w:w="2077" w:type="dxa"/>
          </w:tcPr>
          <w:p w14:paraId="1EBEB61B" w14:textId="77777777" w:rsidR="00DB4072" w:rsidRDefault="00DB4072" w:rsidP="00DB4072">
            <w:pPr>
              <w:rPr>
                <w:b/>
                <w:kern w:val="2"/>
                <w:szCs w:val="24"/>
              </w:rPr>
            </w:pPr>
            <w:r w:rsidRPr="00B9461F">
              <w:rPr>
                <w:b/>
                <w:kern w:val="2"/>
                <w:szCs w:val="24"/>
              </w:rPr>
              <w:t xml:space="preserve">13.1. Su perkamomis paslaugomis susiję  aplinkos apsaugos kriterijai </w:t>
            </w:r>
          </w:p>
        </w:tc>
        <w:tc>
          <w:tcPr>
            <w:tcW w:w="7458" w:type="dxa"/>
            <w:gridSpan w:val="3"/>
          </w:tcPr>
          <w:p w14:paraId="7D67D403" w14:textId="2C2C89DD" w:rsidR="00DB4072" w:rsidRPr="003971A2" w:rsidRDefault="00DB4072" w:rsidP="00DB4072">
            <w:pPr>
              <w:jc w:val="both"/>
              <w:rPr>
                <w:bCs/>
                <w:szCs w:val="24"/>
              </w:rPr>
            </w:pPr>
            <w:r>
              <w:rPr>
                <w:color w:val="000000"/>
                <w:kern w:val="2"/>
                <w:szCs w:val="24"/>
                <w:shd w:val="clear" w:color="auto" w:fill="FFFFFF"/>
              </w:rPr>
              <w:t xml:space="preserve">Taikomi Aplinkos apsaugos kriterijų taikymo, vykdant žaliuosius pirkimus, tvarkos aprašo, patvirtinto Lietuvos Respublikos aplinkos ministro 2011 m. </w:t>
            </w:r>
            <w:r w:rsidRPr="00FC1970">
              <w:rPr>
                <w:bCs/>
                <w:szCs w:val="24"/>
              </w:rPr>
              <w:t>birželio 28 d. įsakymu Nr. D1-508 „Dėl aplinkos apsaugos kriterijų taikymo, vykdant žaliuosius pirkimus, tvarkos aprašo patvirtinimo“</w:t>
            </w:r>
            <w:r>
              <w:rPr>
                <w:bCs/>
                <w:szCs w:val="24"/>
              </w:rPr>
              <w:t>, 10.1.1. ir 11.1.1. papunkčiuose numatyti kriterijai.</w:t>
            </w:r>
          </w:p>
        </w:tc>
      </w:tr>
      <w:tr w:rsidR="00DB4072" w14:paraId="1AF4A8B6" w14:textId="77777777" w:rsidTr="005A788C">
        <w:trPr>
          <w:trHeight w:val="300"/>
        </w:trPr>
        <w:tc>
          <w:tcPr>
            <w:tcW w:w="2077" w:type="dxa"/>
          </w:tcPr>
          <w:p w14:paraId="34CEFB4C" w14:textId="77777777" w:rsidR="00DB4072" w:rsidRDefault="00DB4072" w:rsidP="00DB4072">
            <w:pPr>
              <w:rPr>
                <w:b/>
                <w:kern w:val="2"/>
                <w:szCs w:val="24"/>
              </w:rPr>
            </w:pPr>
            <w:r>
              <w:rPr>
                <w:b/>
                <w:kern w:val="2"/>
                <w:szCs w:val="24"/>
              </w:rPr>
              <w:t>13.2. Su perkamomis Paslaugomis susiję socialiniai kriterijai</w:t>
            </w:r>
          </w:p>
        </w:tc>
        <w:tc>
          <w:tcPr>
            <w:tcW w:w="7458" w:type="dxa"/>
            <w:gridSpan w:val="3"/>
          </w:tcPr>
          <w:p w14:paraId="75FA35F3" w14:textId="1481DEFA" w:rsidR="00DB4072" w:rsidRPr="008013F5" w:rsidRDefault="00DB4072" w:rsidP="00DB4072">
            <w:pPr>
              <w:rPr>
                <w:color w:val="000000"/>
                <w:kern w:val="2"/>
                <w:szCs w:val="24"/>
                <w:shd w:val="clear" w:color="auto" w:fill="FFFFFF"/>
              </w:rPr>
            </w:pPr>
            <w:r>
              <w:rPr>
                <w:color w:val="000000"/>
                <w:kern w:val="2"/>
                <w:szCs w:val="24"/>
                <w:shd w:val="clear" w:color="auto" w:fill="FFFFFF"/>
              </w:rPr>
              <w:t>Netaikoma</w:t>
            </w:r>
          </w:p>
        </w:tc>
      </w:tr>
      <w:tr w:rsidR="00DB4072" w14:paraId="7FD2E947" w14:textId="77777777" w:rsidTr="440D6D87">
        <w:trPr>
          <w:trHeight w:val="300"/>
        </w:trPr>
        <w:tc>
          <w:tcPr>
            <w:tcW w:w="9535" w:type="dxa"/>
            <w:gridSpan w:val="4"/>
          </w:tcPr>
          <w:p w14:paraId="36F9044B" w14:textId="77777777" w:rsidR="00DB4072" w:rsidRDefault="00DB4072" w:rsidP="00DB4072">
            <w:pPr>
              <w:jc w:val="center"/>
              <w:rPr>
                <w:b/>
                <w:kern w:val="2"/>
                <w:szCs w:val="24"/>
              </w:rPr>
            </w:pPr>
            <w:r>
              <w:rPr>
                <w:b/>
                <w:kern w:val="2"/>
                <w:szCs w:val="24"/>
              </w:rPr>
              <w:t xml:space="preserve">14. BENDRŲJŲ SĄLYGŲ PAKEITIMAI IR PAPILDYMAI </w:t>
            </w:r>
          </w:p>
          <w:p w14:paraId="0A26713D" w14:textId="77777777" w:rsidR="00DB4072" w:rsidRDefault="00DB4072" w:rsidP="00DB4072">
            <w:pPr>
              <w:jc w:val="center"/>
              <w:rPr>
                <w:kern w:val="2"/>
                <w:szCs w:val="24"/>
              </w:rPr>
            </w:pPr>
            <w:r>
              <w:rPr>
                <w:color w:val="4472C4"/>
                <w:kern w:val="2"/>
                <w:szCs w:val="24"/>
              </w:rPr>
              <w:t xml:space="preserve">(jeigu būtina dėl konkretaus Sutarties dalyko specifikos) </w:t>
            </w:r>
          </w:p>
        </w:tc>
      </w:tr>
      <w:tr w:rsidR="00DB4072" w14:paraId="1E52B5A7" w14:textId="77777777" w:rsidTr="005A788C">
        <w:trPr>
          <w:trHeight w:val="300"/>
        </w:trPr>
        <w:tc>
          <w:tcPr>
            <w:tcW w:w="2077" w:type="dxa"/>
            <w:vMerge w:val="restart"/>
          </w:tcPr>
          <w:p w14:paraId="56014564" w14:textId="77777777" w:rsidR="00DB4072" w:rsidRDefault="00DB4072" w:rsidP="00DB4072">
            <w:pPr>
              <w:rPr>
                <w:b/>
                <w:kern w:val="2"/>
                <w:szCs w:val="24"/>
              </w:rPr>
            </w:pPr>
            <w:r>
              <w:rPr>
                <w:b/>
                <w:kern w:val="2"/>
                <w:szCs w:val="24"/>
              </w:rPr>
              <w:t xml:space="preserve">14.1. </w:t>
            </w:r>
          </w:p>
          <w:p w14:paraId="594C4ADE" w14:textId="21E780BC" w:rsidR="00DB4072" w:rsidRDefault="00DB4072" w:rsidP="00DB4072">
            <w:pPr>
              <w:rPr>
                <w:b/>
                <w:kern w:val="2"/>
                <w:szCs w:val="24"/>
              </w:rPr>
            </w:pPr>
          </w:p>
        </w:tc>
        <w:tc>
          <w:tcPr>
            <w:tcW w:w="7458" w:type="dxa"/>
            <w:gridSpan w:val="3"/>
          </w:tcPr>
          <w:p w14:paraId="0A0C2C11" w14:textId="77777777" w:rsidR="00DB4072" w:rsidRPr="004103D4" w:rsidRDefault="00DB4072" w:rsidP="00DB4072">
            <w:pPr>
              <w:jc w:val="both"/>
              <w:rPr>
                <w:kern w:val="2"/>
                <w:szCs w:val="24"/>
              </w:rPr>
            </w:pPr>
            <w:r w:rsidRPr="004103D4">
              <w:rPr>
                <w:kern w:val="2"/>
                <w:szCs w:val="24"/>
              </w:rPr>
              <w:t>Šalys susitaria pakeisti nurodytą Sutarties Bendrųjų sąlygų punktą ir išdėstyti jį nauja redakcija:</w:t>
            </w:r>
          </w:p>
          <w:p w14:paraId="1003362F" w14:textId="77777777" w:rsidR="00DB4072" w:rsidRPr="004103D4" w:rsidRDefault="00DB4072" w:rsidP="00DB4072">
            <w:pPr>
              <w:tabs>
                <w:tab w:val="left" w:pos="947"/>
              </w:tabs>
              <w:jc w:val="both"/>
              <w:rPr>
                <w:rFonts w:eastAsia="Arial"/>
                <w:szCs w:val="24"/>
              </w:rPr>
            </w:pPr>
            <w:r w:rsidRPr="004103D4">
              <w:rPr>
                <w:rFonts w:eastAsia="Arial"/>
                <w:szCs w:val="24"/>
              </w:rPr>
              <w:t>„</w:t>
            </w:r>
            <w:r w:rsidRPr="004103D4">
              <w:rPr>
                <w:szCs w:val="24"/>
              </w:rPr>
              <w:t xml:space="preserve">1.1.1.16. </w:t>
            </w:r>
            <w:r w:rsidRPr="004103D4">
              <w:rPr>
                <w:b/>
                <w:bCs/>
                <w:szCs w:val="24"/>
              </w:rPr>
              <w:t xml:space="preserve">Užklausa </w:t>
            </w:r>
            <w:r w:rsidRPr="004103D4">
              <w:rPr>
                <w:szCs w:val="24"/>
              </w:rPr>
              <w:t xml:space="preserve">– Pirkėjo Tiekėjui raštu (tekstiniu pranešimu, elektroniniu paštu, per Pirkėjo nurodytą informacinę sistemą ar kt.) teikiamas paklausimas dėl Paslaugų teikimo (prašymas suderinti planuojamą pertvarkyti Maršruto Tvarkaraštį; prašymas pateikti paaiškinimus dėl gautų keleivių skundų, susijusių su Tiekėjo veikla; prašymas pateikti pasiūlymus, informaciją ar dokumentus, kurie būtini </w:t>
            </w:r>
            <w:r w:rsidRPr="004103D4">
              <w:rPr>
                <w:szCs w:val="24"/>
              </w:rPr>
              <w:lastRenderedPageBreak/>
              <w:t>norint gerinti Paslaugų kokybę ar įsitikinti, kad Paslaugos yra suteiktos kokybiškai). Užklausa siunčiama Specialiosiose sąlygose nurodytais būdais ir kontaktais ir laikoma tinkamai išsiųsta ir gauta Specialiosiose sąlygose nustatyta tvarka;“</w:t>
            </w:r>
          </w:p>
          <w:p w14:paraId="7ABF775A" w14:textId="664270C7" w:rsidR="00DB4072" w:rsidRDefault="00DB4072" w:rsidP="00DB4072">
            <w:pPr>
              <w:rPr>
                <w:kern w:val="2"/>
                <w:szCs w:val="24"/>
              </w:rPr>
            </w:pPr>
            <w:r w:rsidRPr="004103D4">
              <w:rPr>
                <w:rFonts w:eastAsia="Arial"/>
                <w:szCs w:val="24"/>
              </w:rPr>
              <w:t xml:space="preserve">„1.1.1.18. </w:t>
            </w:r>
            <w:r w:rsidRPr="004103D4">
              <w:rPr>
                <w:b/>
                <w:szCs w:val="24"/>
              </w:rPr>
              <w:t>Atlyginimas</w:t>
            </w:r>
            <w:r w:rsidRPr="004103D4">
              <w:rPr>
                <w:szCs w:val="24"/>
              </w:rPr>
              <w:t xml:space="preserve"> – pinigų suma, kuri apskaičiuojama Specialiosiose sąlygose nustatyta tvarka ir kurią gauna Tiekėjas už tinkamai atliktas Paslaugas;“</w:t>
            </w:r>
          </w:p>
        </w:tc>
      </w:tr>
      <w:tr w:rsidR="00DB4072" w14:paraId="660D0EAD" w14:textId="77777777" w:rsidTr="005A788C">
        <w:trPr>
          <w:trHeight w:val="300"/>
        </w:trPr>
        <w:tc>
          <w:tcPr>
            <w:tcW w:w="2077" w:type="dxa"/>
            <w:vMerge/>
          </w:tcPr>
          <w:p w14:paraId="660F882E" w14:textId="1209E81E" w:rsidR="00DB4072" w:rsidRDefault="00DB4072" w:rsidP="00DB4072">
            <w:pPr>
              <w:rPr>
                <w:b/>
                <w:kern w:val="2"/>
                <w:szCs w:val="24"/>
              </w:rPr>
            </w:pPr>
          </w:p>
        </w:tc>
        <w:tc>
          <w:tcPr>
            <w:tcW w:w="7458" w:type="dxa"/>
            <w:gridSpan w:val="3"/>
          </w:tcPr>
          <w:p w14:paraId="13AEA2C2" w14:textId="77777777" w:rsidR="00DB4072" w:rsidRPr="004103D4" w:rsidRDefault="00DB4072" w:rsidP="00DB4072">
            <w:pPr>
              <w:jc w:val="both"/>
              <w:rPr>
                <w:kern w:val="2"/>
                <w:szCs w:val="24"/>
              </w:rPr>
            </w:pPr>
            <w:r w:rsidRPr="004103D4">
              <w:rPr>
                <w:kern w:val="2"/>
                <w:szCs w:val="24"/>
              </w:rPr>
              <w:t>Šalys susitaria papildyti Sutarties Bendrąsias sąlygas nurodytu punktu, tačiau kitų punktų numeracijos nekeisti:</w:t>
            </w:r>
          </w:p>
          <w:p w14:paraId="2DA6AC3E" w14:textId="77777777" w:rsidR="00DB4072" w:rsidRPr="004103D4" w:rsidRDefault="00DB4072" w:rsidP="00DB4072">
            <w:pPr>
              <w:jc w:val="both"/>
              <w:rPr>
                <w:szCs w:val="24"/>
              </w:rPr>
            </w:pPr>
            <w:r w:rsidRPr="004103D4">
              <w:rPr>
                <w:kern w:val="2"/>
                <w:szCs w:val="24"/>
              </w:rPr>
              <w:t xml:space="preserve">„1.1.1.19. </w:t>
            </w:r>
            <w:r w:rsidRPr="004103D4">
              <w:rPr>
                <w:b/>
                <w:szCs w:val="24"/>
              </w:rPr>
              <w:t>Autobusas</w:t>
            </w:r>
            <w:r w:rsidRPr="004103D4">
              <w:rPr>
                <w:szCs w:val="24"/>
              </w:rPr>
              <w:t xml:space="preserve"> – motorinė transporto priemonė, kuri atitinka Techninės specifikacijos reikalavimus ir yra naudojama Paslaugai teikti;“</w:t>
            </w:r>
          </w:p>
          <w:p w14:paraId="6E2A901A" w14:textId="77777777" w:rsidR="00DB4072" w:rsidRPr="00FF5347" w:rsidRDefault="00DB4072" w:rsidP="00DB4072">
            <w:pPr>
              <w:pStyle w:val="Sraopastraipa"/>
              <w:tabs>
                <w:tab w:val="left" w:pos="1134"/>
              </w:tabs>
              <w:ind w:left="0"/>
              <w:contextualSpacing/>
              <w:jc w:val="both"/>
            </w:pPr>
            <w:r w:rsidRPr="004103D4">
              <w:rPr>
                <w:kern w:val="2"/>
              </w:rPr>
              <w:t xml:space="preserve">„1.1.1.20. </w:t>
            </w:r>
            <w:r w:rsidRPr="00305F6A">
              <w:rPr>
                <w:b/>
                <w:bCs/>
              </w:rPr>
              <w:t>Maršrutas</w:t>
            </w:r>
            <w:r w:rsidRPr="00305F6A">
              <w:t xml:space="preserve"> – </w:t>
            </w:r>
            <w:r w:rsidRPr="00305F6A">
              <w:rPr>
                <w:rFonts w:eastAsia="Calibri"/>
              </w:rPr>
              <w:t xml:space="preserve">gatvės arba kelio trasa, kuria keleiviai vežami Autobusu nustatytu dažnumu, kelionės metu įlaipinant arba išlaipinant keleivius tam tikslui nustatytose stotelėse pagal </w:t>
            </w:r>
            <w:r>
              <w:rPr>
                <w:rFonts w:eastAsia="Calibri"/>
              </w:rPr>
              <w:t>Lazdijų</w:t>
            </w:r>
            <w:r w:rsidRPr="00305F6A">
              <w:rPr>
                <w:rFonts w:eastAsia="Calibri"/>
              </w:rPr>
              <w:t xml:space="preserve"> </w:t>
            </w:r>
            <w:r w:rsidRPr="00FF5347">
              <w:rPr>
                <w:rFonts w:eastAsia="Calibri"/>
              </w:rPr>
              <w:t>rajono savivaldybės mero potvarkiu patvirtintus Tvarkaraščius ir</w:t>
            </w:r>
            <w:r w:rsidRPr="00305F6A">
              <w:rPr>
                <w:rFonts w:eastAsia="Calibri"/>
              </w:rPr>
              <w:t xml:space="preserve"> taikant </w:t>
            </w:r>
            <w:r>
              <w:rPr>
                <w:rFonts w:eastAsia="Calibri"/>
              </w:rPr>
              <w:t>Lazdijų</w:t>
            </w:r>
            <w:r w:rsidRPr="00305F6A">
              <w:rPr>
                <w:rFonts w:eastAsia="Calibri"/>
              </w:rPr>
              <w:t xml:space="preserve"> rajono savivaldybės tarybos nustatytus tarifus</w:t>
            </w:r>
            <w:r w:rsidRPr="00305F6A">
              <w:t>;</w:t>
            </w:r>
            <w:r w:rsidRPr="00FF5347">
              <w:t>“</w:t>
            </w:r>
          </w:p>
          <w:p w14:paraId="71E71D85" w14:textId="77777777" w:rsidR="00DB4072" w:rsidRPr="004103D4" w:rsidRDefault="00DB4072" w:rsidP="00DB4072">
            <w:pPr>
              <w:jc w:val="both"/>
              <w:rPr>
                <w:szCs w:val="24"/>
              </w:rPr>
            </w:pPr>
            <w:r w:rsidRPr="004103D4">
              <w:rPr>
                <w:szCs w:val="24"/>
              </w:rPr>
              <w:t>„1.1.1.21.</w:t>
            </w:r>
            <w:r w:rsidRPr="004103D4">
              <w:rPr>
                <w:b/>
                <w:szCs w:val="24"/>
              </w:rPr>
              <w:t xml:space="preserve"> Neįvykdytas Reisas</w:t>
            </w:r>
            <w:r w:rsidRPr="004103D4">
              <w:rPr>
                <w:szCs w:val="24"/>
              </w:rPr>
              <w:t xml:space="preserve"> – neišvykimas vykdyti reiso iš pradinės Maršruto stotelės, taip pat atvejai nustatyti Paslaugų sutartyje (sugedus autobusui nepakeitimas jo kitu, rezerviniu Autobusu per Sutartyje nustatytą terminą);“</w:t>
            </w:r>
          </w:p>
          <w:p w14:paraId="4A645CB2" w14:textId="77777777" w:rsidR="00DB4072" w:rsidRPr="004103D4" w:rsidRDefault="00DB4072" w:rsidP="00DB4072">
            <w:pPr>
              <w:jc w:val="both"/>
              <w:rPr>
                <w:szCs w:val="24"/>
              </w:rPr>
            </w:pPr>
            <w:r w:rsidRPr="004103D4">
              <w:rPr>
                <w:szCs w:val="24"/>
              </w:rPr>
              <w:t>„</w:t>
            </w:r>
            <w:r w:rsidRPr="00FF5347">
              <w:rPr>
                <w:szCs w:val="24"/>
              </w:rPr>
              <w:t xml:space="preserve">1.1.1.22. </w:t>
            </w:r>
            <w:r w:rsidRPr="00FF5347">
              <w:rPr>
                <w:b/>
                <w:szCs w:val="24"/>
              </w:rPr>
              <w:t>Netinkamas Reiso vykdymas</w:t>
            </w:r>
            <w:r w:rsidRPr="00FF5347">
              <w:rPr>
                <w:szCs w:val="24"/>
              </w:rPr>
              <w:t xml:space="preserve"> –</w:t>
            </w:r>
            <w:r w:rsidRPr="00FF5347">
              <w:rPr>
                <w:rFonts w:eastAsia="Calibri"/>
                <w:szCs w:val="24"/>
              </w:rPr>
              <w:t xml:space="preserve"> tai vėlavimas atvykti į bet kurią Maršruto stotelę daugiau nei 15 minučių nuo Tvarkaraštyje nustatyto laiko arba išvykimas iš bet kurios Maršruto stotelės anksčiau Tvarkaraštyje nustatyto laiko; nesustojimas bet kurioje Maršruto stotelėje; Paslaugos teikimas Paslaugų sutarties sąlygų neatitinkančiu Autobusu, be sumontuotos įrangos, ar jos dalies. Netinkamu Reiso vykdymu nebus laikomi atvejai kai autobusas vėluoja atvykti į bet kurią Maršruto stotelę daugiau nei 15 minučių dėl neišvažiuojamo kelio, sunkių meteorologinių sąlygų, kelio remonto darbų, Autobuso gedimo, kai Vežėjas jį pakeičia per Paslaugų sutartyje nustatytą laiką;</w:t>
            </w:r>
            <w:r w:rsidRPr="00FF5347">
              <w:rPr>
                <w:szCs w:val="24"/>
              </w:rPr>
              <w:t>“</w:t>
            </w:r>
          </w:p>
          <w:p w14:paraId="0744E95E" w14:textId="77777777" w:rsidR="00DB4072" w:rsidRPr="004103D4" w:rsidRDefault="00DB4072" w:rsidP="00DB4072">
            <w:pPr>
              <w:jc w:val="both"/>
              <w:rPr>
                <w:szCs w:val="24"/>
              </w:rPr>
            </w:pPr>
            <w:r w:rsidRPr="004103D4">
              <w:rPr>
                <w:szCs w:val="24"/>
              </w:rPr>
              <w:t>„1.1.1.23.</w:t>
            </w:r>
            <w:r w:rsidRPr="004103D4">
              <w:rPr>
                <w:b/>
                <w:szCs w:val="24"/>
              </w:rPr>
              <w:t xml:space="preserve"> Nulinė </w:t>
            </w:r>
            <w:r w:rsidRPr="00FF5347">
              <w:rPr>
                <w:b/>
                <w:szCs w:val="24"/>
              </w:rPr>
              <w:t xml:space="preserve">rida – </w:t>
            </w:r>
            <w:r w:rsidRPr="00FF5347">
              <w:rPr>
                <w:rFonts w:eastAsia="Calibri"/>
                <w:szCs w:val="24"/>
              </w:rPr>
              <w:t>tai atstumas nuo transporto priemonių laikymo vietos iki pradinės Maršruto stotelės, atstumas nuo galinės Marš</w:t>
            </w:r>
            <w:r w:rsidRPr="00FF5347">
              <w:rPr>
                <w:rFonts w:eastAsia="Calibri"/>
                <w:color w:val="000000"/>
                <w:szCs w:val="24"/>
              </w:rPr>
              <w:t>ruto stotelės iki transporto priemonių laikymo vietos, atstumas tarp skirtingų Maršrutų galinės ir pradinės stotelių, taip pat Vežėjo nuvažiuotas papildomas atstumas</w:t>
            </w:r>
            <w:r w:rsidRPr="00FF5347">
              <w:rPr>
                <w:rFonts w:eastAsia="Calibri"/>
                <w:szCs w:val="24"/>
              </w:rPr>
              <w:t>, kurį Vežėjas atliko norėdamas pakeisti sugedusį Autobusą</w:t>
            </w:r>
            <w:r w:rsidRPr="004103D4">
              <w:rPr>
                <w:szCs w:val="24"/>
              </w:rPr>
              <w:t>;“</w:t>
            </w:r>
          </w:p>
          <w:p w14:paraId="79B9604F" w14:textId="77777777" w:rsidR="00DB4072" w:rsidRPr="00FF5347" w:rsidRDefault="00DB4072" w:rsidP="00DB4072">
            <w:pPr>
              <w:tabs>
                <w:tab w:val="left" w:pos="567"/>
                <w:tab w:val="left" w:pos="1134"/>
              </w:tabs>
              <w:contextualSpacing/>
              <w:jc w:val="both"/>
            </w:pPr>
            <w:r w:rsidRPr="00FF5347">
              <w:t>„1.1.1.24.</w:t>
            </w:r>
            <w:r w:rsidRPr="004173E3">
              <w:rPr>
                <w:b/>
              </w:rPr>
              <w:t xml:space="preserve"> Reisas </w:t>
            </w:r>
            <w:r w:rsidRPr="00FF5347">
              <w:t>–</w:t>
            </w:r>
            <w:r w:rsidRPr="004173E3">
              <w:rPr>
                <w:rFonts w:eastAsia="Calibri"/>
              </w:rPr>
              <w:t xml:space="preserve"> Autobuso kelionė konkrečiu Maršrutu, apimanti Autobuso išvykimą iš Maršruto tvarkaraštyje nurodyto pradinio taško (stoties ar stotelės) ir nuvykimą į Maršruto tvarkaraštyje nurodytą galinį tašką (stotį ar stotelę)</w:t>
            </w:r>
            <w:r w:rsidRPr="00FF5347">
              <w:t>;“</w:t>
            </w:r>
          </w:p>
          <w:p w14:paraId="57B0BA7F" w14:textId="77777777" w:rsidR="00DB4072" w:rsidRPr="00FF5347" w:rsidRDefault="00DB4072" w:rsidP="00DB4072">
            <w:pPr>
              <w:jc w:val="both"/>
              <w:rPr>
                <w:szCs w:val="24"/>
              </w:rPr>
            </w:pPr>
            <w:r w:rsidRPr="00FF5347">
              <w:rPr>
                <w:szCs w:val="24"/>
              </w:rPr>
              <w:t>„1.1.1.25.</w:t>
            </w:r>
            <w:r w:rsidRPr="00FF5347">
              <w:rPr>
                <w:b/>
                <w:szCs w:val="24"/>
              </w:rPr>
              <w:t xml:space="preserve"> Rida</w:t>
            </w:r>
            <w:r w:rsidRPr="00FF5347">
              <w:rPr>
                <w:szCs w:val="24"/>
              </w:rPr>
              <w:t xml:space="preserve"> – Autobuso nuvažiuotas kilometrų skaičius, vežant keleivius maršrute;“</w:t>
            </w:r>
          </w:p>
          <w:p w14:paraId="31EF8775" w14:textId="77777777" w:rsidR="00DB4072" w:rsidRPr="004103D4" w:rsidRDefault="00DB4072" w:rsidP="00DB4072">
            <w:pPr>
              <w:jc w:val="both"/>
              <w:rPr>
                <w:szCs w:val="24"/>
              </w:rPr>
            </w:pPr>
            <w:r w:rsidRPr="004103D4">
              <w:rPr>
                <w:szCs w:val="24"/>
              </w:rPr>
              <w:t xml:space="preserve">„1.1.1.26. </w:t>
            </w:r>
            <w:r w:rsidRPr="004103D4">
              <w:rPr>
                <w:b/>
                <w:szCs w:val="24"/>
              </w:rPr>
              <w:t>Techninė specifikacija</w:t>
            </w:r>
            <w:r w:rsidRPr="004103D4">
              <w:rPr>
                <w:szCs w:val="24"/>
              </w:rPr>
              <w:t xml:space="preserve"> – Sutarties 1 priedas, kuriame Pirkėjas nustatė reikalavimus Paslaugos teikimo apimtims, Paslaugos teikimo specifikai, įskaitant reikalavimus Maršrute naudojamiems Autobusams bei jų įrangai ir pagal kurią Tiekėjas pateikė pasiūlymą šiam konkursui;“</w:t>
            </w:r>
          </w:p>
          <w:p w14:paraId="4D2C6DDE" w14:textId="77777777" w:rsidR="00DB4072" w:rsidRPr="004103D4" w:rsidRDefault="00DB4072" w:rsidP="00DB4072">
            <w:pPr>
              <w:jc w:val="both"/>
              <w:rPr>
                <w:szCs w:val="24"/>
              </w:rPr>
            </w:pPr>
            <w:r w:rsidRPr="00D72721">
              <w:rPr>
                <w:kern w:val="2"/>
                <w:szCs w:val="24"/>
              </w:rPr>
              <w:t>„1.1.1.27.</w:t>
            </w:r>
            <w:r w:rsidRPr="00D72721">
              <w:rPr>
                <w:szCs w:val="24"/>
              </w:rPr>
              <w:t xml:space="preserve"> </w:t>
            </w:r>
            <w:r w:rsidRPr="00D72721">
              <w:rPr>
                <w:b/>
                <w:bCs/>
                <w:szCs w:val="24"/>
              </w:rPr>
              <w:t>Tvarkaraštis</w:t>
            </w:r>
            <w:r w:rsidRPr="00D72721">
              <w:rPr>
                <w:szCs w:val="24"/>
              </w:rPr>
              <w:t xml:space="preserve"> – </w:t>
            </w:r>
            <w:r w:rsidRPr="00D72721">
              <w:rPr>
                <w:rFonts w:eastAsia="Calibri"/>
                <w:szCs w:val="24"/>
              </w:rPr>
              <w:t>Lazdijų rajono savivaldybės mero potvarkiu nustatytas konkretaus</w:t>
            </w:r>
            <w:r w:rsidRPr="00FF5347">
              <w:rPr>
                <w:rFonts w:eastAsia="Calibri"/>
                <w:szCs w:val="24"/>
              </w:rPr>
              <w:t xml:space="preserve"> Maršruto eismo grafikas, apibrėžiantis Autobuso atvykimo ir išvykimo laiką į pradinį, galinį ir tarpinius Maršruto taškus ir parodantis kiekvieno Reiso trasą Maršrute;</w:t>
            </w:r>
            <w:r w:rsidRPr="00FF5347">
              <w:rPr>
                <w:szCs w:val="24"/>
              </w:rPr>
              <w:t>“</w:t>
            </w:r>
          </w:p>
          <w:p w14:paraId="735D86E6" w14:textId="3C7FB9BC" w:rsidR="00DB4072" w:rsidRDefault="00DB4072" w:rsidP="00DB4072">
            <w:pPr>
              <w:rPr>
                <w:kern w:val="2"/>
                <w:szCs w:val="24"/>
              </w:rPr>
            </w:pPr>
            <w:r w:rsidRPr="004103D4">
              <w:rPr>
                <w:kern w:val="2"/>
                <w:szCs w:val="24"/>
              </w:rPr>
              <w:lastRenderedPageBreak/>
              <w:t>„1.1.1.28.</w:t>
            </w:r>
            <w:r w:rsidRPr="004103D4">
              <w:rPr>
                <w:rFonts w:eastAsia="Arial"/>
                <w:szCs w:val="24"/>
              </w:rPr>
              <w:t xml:space="preserve"> Kitų Sutartyje didžiąja raide rašomų sąvokų reikšmės yra nurodytos Sutarties tekste.“</w:t>
            </w:r>
          </w:p>
        </w:tc>
      </w:tr>
      <w:tr w:rsidR="00DB4072" w14:paraId="0E4A62B6" w14:textId="77777777" w:rsidTr="005A788C">
        <w:trPr>
          <w:trHeight w:val="300"/>
        </w:trPr>
        <w:tc>
          <w:tcPr>
            <w:tcW w:w="2077" w:type="dxa"/>
            <w:vMerge/>
          </w:tcPr>
          <w:p w14:paraId="1DF8FD0F" w14:textId="2844ED0E" w:rsidR="00DB4072" w:rsidRDefault="00DB4072" w:rsidP="00DB4072">
            <w:pPr>
              <w:rPr>
                <w:b/>
                <w:kern w:val="2"/>
                <w:szCs w:val="24"/>
              </w:rPr>
            </w:pPr>
          </w:p>
        </w:tc>
        <w:tc>
          <w:tcPr>
            <w:tcW w:w="7458" w:type="dxa"/>
            <w:gridSpan w:val="3"/>
          </w:tcPr>
          <w:p w14:paraId="474A73D4" w14:textId="265E2789" w:rsidR="00DB4072" w:rsidRDefault="00DB4072" w:rsidP="00DB4072">
            <w:pPr>
              <w:rPr>
                <w:kern w:val="2"/>
                <w:szCs w:val="24"/>
              </w:rPr>
            </w:pPr>
            <w:r w:rsidRPr="004103D4">
              <w:rPr>
                <w:kern w:val="2"/>
                <w:szCs w:val="24"/>
              </w:rPr>
              <w:t>Sutarties Bendrosiose sąlygose nurodytos alternatyvios nuostatos (su prierašu „jei taikoma“ ir pan.) taikomos tik tokiu atveju, jeigu jos konkrečiai aprašomos Sutarties Specialiosiose sąlygose arba prieduose.</w:t>
            </w:r>
          </w:p>
        </w:tc>
      </w:tr>
      <w:tr w:rsidR="00DB4072" w14:paraId="1FAAE7A6" w14:textId="77777777" w:rsidTr="440D6D87">
        <w:trPr>
          <w:trHeight w:val="300"/>
        </w:trPr>
        <w:tc>
          <w:tcPr>
            <w:tcW w:w="9535" w:type="dxa"/>
            <w:gridSpan w:val="4"/>
          </w:tcPr>
          <w:p w14:paraId="2B66BE9A" w14:textId="77777777" w:rsidR="00DB4072" w:rsidRDefault="00DB4072" w:rsidP="00DB4072">
            <w:pPr>
              <w:jc w:val="center"/>
              <w:rPr>
                <w:b/>
                <w:kern w:val="2"/>
                <w:szCs w:val="24"/>
              </w:rPr>
            </w:pPr>
            <w:r>
              <w:rPr>
                <w:b/>
                <w:kern w:val="2"/>
                <w:szCs w:val="24"/>
              </w:rPr>
              <w:t>15. SUTARTIES PRIEDAI</w:t>
            </w:r>
          </w:p>
        </w:tc>
      </w:tr>
      <w:tr w:rsidR="00DB4072" w14:paraId="475945C1" w14:textId="77777777" w:rsidTr="005A788C">
        <w:trPr>
          <w:trHeight w:val="300"/>
        </w:trPr>
        <w:tc>
          <w:tcPr>
            <w:tcW w:w="2077" w:type="dxa"/>
          </w:tcPr>
          <w:p w14:paraId="7A858CA4" w14:textId="3C6AEFDC" w:rsidR="00DB4072" w:rsidRDefault="00DB4072" w:rsidP="00DB4072">
            <w:pPr>
              <w:jc w:val="center"/>
              <w:rPr>
                <w:b/>
                <w:kern w:val="2"/>
                <w:szCs w:val="24"/>
              </w:rPr>
            </w:pPr>
            <w:r w:rsidRPr="004103D4">
              <w:rPr>
                <w:b/>
                <w:kern w:val="2"/>
                <w:szCs w:val="24"/>
              </w:rPr>
              <w:t>15.1. Priedas Nr. 1</w:t>
            </w:r>
          </w:p>
        </w:tc>
        <w:tc>
          <w:tcPr>
            <w:tcW w:w="7458" w:type="dxa"/>
            <w:gridSpan w:val="3"/>
          </w:tcPr>
          <w:p w14:paraId="70715866" w14:textId="6D80ABE0" w:rsidR="00DB4072" w:rsidRDefault="00DB4072" w:rsidP="00DB4072">
            <w:pPr>
              <w:jc w:val="both"/>
              <w:rPr>
                <w:b/>
                <w:kern w:val="2"/>
                <w:szCs w:val="24"/>
              </w:rPr>
            </w:pPr>
            <w:r w:rsidRPr="004103D4">
              <w:rPr>
                <w:b/>
                <w:kern w:val="2"/>
                <w:szCs w:val="24"/>
              </w:rPr>
              <w:t>Techninė specifikacija</w:t>
            </w:r>
          </w:p>
        </w:tc>
      </w:tr>
      <w:tr w:rsidR="00DB4072" w14:paraId="0B7647F3" w14:textId="77777777" w:rsidTr="005A788C">
        <w:trPr>
          <w:trHeight w:val="300"/>
        </w:trPr>
        <w:tc>
          <w:tcPr>
            <w:tcW w:w="2077" w:type="dxa"/>
          </w:tcPr>
          <w:p w14:paraId="46D5CAF7" w14:textId="72182CAA" w:rsidR="00DB4072" w:rsidRDefault="00DB4072" w:rsidP="00DB4072">
            <w:pPr>
              <w:jc w:val="center"/>
              <w:rPr>
                <w:b/>
                <w:kern w:val="2"/>
                <w:szCs w:val="24"/>
              </w:rPr>
            </w:pPr>
            <w:r w:rsidRPr="004103D4">
              <w:rPr>
                <w:b/>
                <w:kern w:val="2"/>
                <w:szCs w:val="24"/>
              </w:rPr>
              <w:t>15.2. Priedas Nr. 2</w:t>
            </w:r>
          </w:p>
        </w:tc>
        <w:tc>
          <w:tcPr>
            <w:tcW w:w="7458" w:type="dxa"/>
            <w:gridSpan w:val="3"/>
          </w:tcPr>
          <w:p w14:paraId="12D83502" w14:textId="24766E9F" w:rsidR="00DB4072" w:rsidRDefault="00DB4072" w:rsidP="00DB4072">
            <w:pPr>
              <w:jc w:val="both"/>
              <w:rPr>
                <w:b/>
                <w:kern w:val="2"/>
                <w:szCs w:val="24"/>
              </w:rPr>
            </w:pPr>
            <w:r w:rsidRPr="003643BE">
              <w:rPr>
                <w:b/>
                <w:szCs w:val="24"/>
              </w:rPr>
              <w:t>Keleivių vežimo vietinio (priemiestinio) reguliaraus susisiekimo kelių transporto maršrut</w:t>
            </w:r>
            <w:r>
              <w:rPr>
                <w:b/>
                <w:szCs w:val="24"/>
              </w:rPr>
              <w:t>ais Lazdijų rajono savivaldybėje</w:t>
            </w:r>
            <w:r w:rsidRPr="003643BE">
              <w:rPr>
                <w:b/>
                <w:szCs w:val="24"/>
              </w:rPr>
              <w:t xml:space="preserve">  nuostolių ___ m. ________ mėn. ataskaitos forma</w:t>
            </w:r>
          </w:p>
        </w:tc>
      </w:tr>
      <w:tr w:rsidR="00DB4072" w14:paraId="491D53DD" w14:textId="77777777" w:rsidTr="005A788C">
        <w:trPr>
          <w:trHeight w:val="300"/>
        </w:trPr>
        <w:tc>
          <w:tcPr>
            <w:tcW w:w="2077" w:type="dxa"/>
          </w:tcPr>
          <w:p w14:paraId="53B2EDEC" w14:textId="05861F9D" w:rsidR="00DB4072" w:rsidRDefault="00DB4072" w:rsidP="00DB4072">
            <w:pPr>
              <w:jc w:val="center"/>
              <w:rPr>
                <w:b/>
                <w:kern w:val="2"/>
                <w:szCs w:val="24"/>
              </w:rPr>
            </w:pPr>
            <w:r w:rsidRPr="004103D4">
              <w:rPr>
                <w:b/>
                <w:kern w:val="2"/>
                <w:szCs w:val="24"/>
              </w:rPr>
              <w:t>15.3. Priedas Nr. 3</w:t>
            </w:r>
          </w:p>
        </w:tc>
        <w:tc>
          <w:tcPr>
            <w:tcW w:w="7458" w:type="dxa"/>
            <w:gridSpan w:val="3"/>
          </w:tcPr>
          <w:p w14:paraId="125E5CDD" w14:textId="05776F6E" w:rsidR="00DB4072" w:rsidRDefault="00DB4072" w:rsidP="00DB4072">
            <w:pPr>
              <w:jc w:val="both"/>
              <w:rPr>
                <w:b/>
                <w:kern w:val="2"/>
                <w:szCs w:val="24"/>
              </w:rPr>
            </w:pPr>
            <w:r w:rsidRPr="003643BE">
              <w:rPr>
                <w:b/>
                <w:szCs w:val="24"/>
              </w:rPr>
              <w:t xml:space="preserve">Pažymos apie Tiekėjo ___ m. ________ mėn. veiklos rodiklius, vežant keleivius </w:t>
            </w:r>
            <w:r w:rsidRPr="003643BE">
              <w:rPr>
                <w:b/>
                <w:color w:val="000000"/>
                <w:szCs w:val="24"/>
                <w:shd w:val="clear" w:color="auto" w:fill="FFFFFF"/>
              </w:rPr>
              <w:t xml:space="preserve">vietinio (priemiestinio) reguliaraus susisiekimo kelių transporto </w:t>
            </w:r>
            <w:r w:rsidRPr="003643BE">
              <w:rPr>
                <w:b/>
                <w:szCs w:val="24"/>
              </w:rPr>
              <w:t>maršrut</w:t>
            </w:r>
            <w:r>
              <w:rPr>
                <w:b/>
                <w:szCs w:val="24"/>
              </w:rPr>
              <w:t>ais Lazdijų rajono savivaldybėje</w:t>
            </w:r>
            <w:r w:rsidRPr="003643BE">
              <w:rPr>
                <w:b/>
                <w:szCs w:val="24"/>
              </w:rPr>
              <w:t xml:space="preserve"> </w:t>
            </w:r>
            <w:r w:rsidRPr="003643BE">
              <w:rPr>
                <w:b/>
                <w:color w:val="000000"/>
                <w:szCs w:val="24"/>
                <w:shd w:val="clear" w:color="auto" w:fill="FFFFFF"/>
              </w:rPr>
              <w:t>forma</w:t>
            </w:r>
          </w:p>
        </w:tc>
      </w:tr>
      <w:tr w:rsidR="00DB4072" w14:paraId="74A93439" w14:textId="77777777" w:rsidTr="005A788C">
        <w:trPr>
          <w:trHeight w:val="300"/>
        </w:trPr>
        <w:tc>
          <w:tcPr>
            <w:tcW w:w="2077" w:type="dxa"/>
          </w:tcPr>
          <w:p w14:paraId="05272D5D" w14:textId="10570C4A" w:rsidR="00DB4072" w:rsidRDefault="00DB4072" w:rsidP="00DB4072">
            <w:pPr>
              <w:jc w:val="center"/>
              <w:rPr>
                <w:b/>
                <w:kern w:val="2"/>
                <w:szCs w:val="24"/>
              </w:rPr>
            </w:pPr>
            <w:r w:rsidRPr="004103D4">
              <w:rPr>
                <w:b/>
                <w:kern w:val="2"/>
                <w:szCs w:val="24"/>
              </w:rPr>
              <w:t>15.4. Priedas Nr. 4</w:t>
            </w:r>
          </w:p>
        </w:tc>
        <w:tc>
          <w:tcPr>
            <w:tcW w:w="7458" w:type="dxa"/>
            <w:gridSpan w:val="3"/>
          </w:tcPr>
          <w:p w14:paraId="4B0407B9" w14:textId="767F2109" w:rsidR="00DB4072" w:rsidRDefault="00DB4072" w:rsidP="00DB4072">
            <w:pPr>
              <w:jc w:val="both"/>
              <w:rPr>
                <w:b/>
                <w:kern w:val="2"/>
                <w:szCs w:val="24"/>
              </w:rPr>
            </w:pPr>
            <w:r w:rsidRPr="003643BE">
              <w:rPr>
                <w:b/>
                <w:szCs w:val="24"/>
              </w:rPr>
              <w:t>Keleivių srautų ataskaitos forma</w:t>
            </w:r>
          </w:p>
        </w:tc>
      </w:tr>
      <w:tr w:rsidR="00DB4072" w14:paraId="611AAD98" w14:textId="77777777" w:rsidTr="005A788C">
        <w:trPr>
          <w:trHeight w:val="300"/>
        </w:trPr>
        <w:tc>
          <w:tcPr>
            <w:tcW w:w="2077" w:type="dxa"/>
          </w:tcPr>
          <w:p w14:paraId="1A455DC1" w14:textId="141838F3" w:rsidR="00DB4072" w:rsidRDefault="00DB4072" w:rsidP="00DB4072">
            <w:pPr>
              <w:jc w:val="center"/>
              <w:rPr>
                <w:b/>
                <w:kern w:val="2"/>
                <w:szCs w:val="24"/>
              </w:rPr>
            </w:pPr>
            <w:r w:rsidRPr="004103D4">
              <w:rPr>
                <w:b/>
                <w:kern w:val="2"/>
                <w:szCs w:val="24"/>
              </w:rPr>
              <w:t>15.5. Priedas Nr. 5</w:t>
            </w:r>
          </w:p>
        </w:tc>
        <w:tc>
          <w:tcPr>
            <w:tcW w:w="7458" w:type="dxa"/>
            <w:gridSpan w:val="3"/>
          </w:tcPr>
          <w:p w14:paraId="722A7014" w14:textId="004D7CE0" w:rsidR="00DB4072" w:rsidRDefault="00DB4072" w:rsidP="00DB4072">
            <w:pPr>
              <w:jc w:val="both"/>
              <w:rPr>
                <w:b/>
                <w:kern w:val="2"/>
                <w:szCs w:val="24"/>
              </w:rPr>
            </w:pPr>
            <w:r w:rsidRPr="003643BE">
              <w:rPr>
                <w:b/>
                <w:szCs w:val="24"/>
              </w:rPr>
              <w:t>Ataskaitos apie parduotus su nuolaida važiavimo bilietus vietinio (priemiestinio) reguliaraus susisiekimo kelių transporto maršrut</w:t>
            </w:r>
            <w:r>
              <w:rPr>
                <w:b/>
                <w:szCs w:val="24"/>
              </w:rPr>
              <w:t>ais Lazdijų rajono savivaldybėje</w:t>
            </w:r>
            <w:r w:rsidRPr="003643BE">
              <w:rPr>
                <w:b/>
                <w:szCs w:val="24"/>
              </w:rPr>
              <w:t xml:space="preserve"> per ___ m. _______mėn. forma</w:t>
            </w:r>
          </w:p>
        </w:tc>
      </w:tr>
      <w:tr w:rsidR="00DB4072" w14:paraId="247BF3CD" w14:textId="77777777" w:rsidTr="005A788C">
        <w:trPr>
          <w:trHeight w:val="300"/>
        </w:trPr>
        <w:tc>
          <w:tcPr>
            <w:tcW w:w="2077" w:type="dxa"/>
          </w:tcPr>
          <w:p w14:paraId="2F142205" w14:textId="04367896" w:rsidR="00DB4072" w:rsidRPr="004103D4" w:rsidRDefault="00DB4072" w:rsidP="00DB4072">
            <w:pPr>
              <w:jc w:val="center"/>
              <w:rPr>
                <w:b/>
                <w:kern w:val="2"/>
                <w:szCs w:val="24"/>
              </w:rPr>
            </w:pPr>
            <w:r>
              <w:rPr>
                <w:b/>
                <w:kern w:val="2"/>
                <w:szCs w:val="24"/>
              </w:rPr>
              <w:t>15.6. Priedas Nr. 6</w:t>
            </w:r>
          </w:p>
        </w:tc>
        <w:tc>
          <w:tcPr>
            <w:tcW w:w="7458" w:type="dxa"/>
            <w:gridSpan w:val="3"/>
          </w:tcPr>
          <w:p w14:paraId="3269EB7D" w14:textId="38BCD34E" w:rsidR="00DB4072" w:rsidRPr="003643BE" w:rsidRDefault="00DB4072" w:rsidP="00DB4072">
            <w:pPr>
              <w:jc w:val="both"/>
              <w:rPr>
                <w:b/>
                <w:szCs w:val="24"/>
              </w:rPr>
            </w:pPr>
            <w:r w:rsidRPr="003643BE">
              <w:rPr>
                <w:b/>
                <w:szCs w:val="24"/>
              </w:rPr>
              <w:t>Ataskaitos apie per ___ m. ________ mėn. gautus už mokinių nemokamą vežimą bilietus forma</w:t>
            </w:r>
          </w:p>
        </w:tc>
      </w:tr>
      <w:tr w:rsidR="00DB4072" w14:paraId="20611FA3" w14:textId="77777777" w:rsidTr="005A788C">
        <w:trPr>
          <w:trHeight w:val="300"/>
        </w:trPr>
        <w:tc>
          <w:tcPr>
            <w:tcW w:w="2077" w:type="dxa"/>
          </w:tcPr>
          <w:p w14:paraId="4244CDB3" w14:textId="3F0335BF" w:rsidR="00DB4072" w:rsidRPr="004103D4" w:rsidRDefault="00DB4072" w:rsidP="00DB4072">
            <w:pPr>
              <w:jc w:val="center"/>
              <w:rPr>
                <w:b/>
                <w:kern w:val="2"/>
                <w:szCs w:val="24"/>
              </w:rPr>
            </w:pPr>
            <w:r>
              <w:rPr>
                <w:b/>
                <w:kern w:val="2"/>
                <w:szCs w:val="24"/>
              </w:rPr>
              <w:t>15.7. Priedas Nr. 7</w:t>
            </w:r>
          </w:p>
        </w:tc>
        <w:tc>
          <w:tcPr>
            <w:tcW w:w="7458" w:type="dxa"/>
            <w:gridSpan w:val="3"/>
          </w:tcPr>
          <w:p w14:paraId="649417C7" w14:textId="7931B521" w:rsidR="00DB4072" w:rsidRPr="003643BE" w:rsidRDefault="00DB4072" w:rsidP="00DB4072">
            <w:pPr>
              <w:jc w:val="both"/>
              <w:rPr>
                <w:b/>
                <w:szCs w:val="24"/>
              </w:rPr>
            </w:pPr>
            <w:r>
              <w:rPr>
                <w:b/>
                <w:kern w:val="2"/>
                <w:szCs w:val="24"/>
              </w:rPr>
              <w:t>Tiekėjo</w:t>
            </w:r>
            <w:r w:rsidRPr="003643BE">
              <w:rPr>
                <w:b/>
                <w:kern w:val="2"/>
                <w:szCs w:val="24"/>
              </w:rPr>
              <w:t xml:space="preserve"> pasiūlymas</w:t>
            </w:r>
          </w:p>
        </w:tc>
      </w:tr>
      <w:tr w:rsidR="00DB4072" w14:paraId="45015291" w14:textId="77777777" w:rsidTr="440D6D87">
        <w:tc>
          <w:tcPr>
            <w:tcW w:w="9535" w:type="dxa"/>
            <w:gridSpan w:val="4"/>
          </w:tcPr>
          <w:p w14:paraId="578283A6" w14:textId="77777777" w:rsidR="00DB4072" w:rsidRDefault="00DB4072" w:rsidP="00DB4072">
            <w:pPr>
              <w:jc w:val="center"/>
              <w:rPr>
                <w:b/>
                <w:kern w:val="2"/>
                <w:szCs w:val="24"/>
              </w:rPr>
            </w:pPr>
            <w:r>
              <w:rPr>
                <w:b/>
                <w:kern w:val="2"/>
                <w:szCs w:val="24"/>
              </w:rPr>
              <w:t>16. ŠALIŲ ATSTOVŲ PARAŠAI</w:t>
            </w:r>
          </w:p>
        </w:tc>
      </w:tr>
      <w:tr w:rsidR="00DB4072" w14:paraId="12C1AD2E" w14:textId="77777777" w:rsidTr="005A788C">
        <w:tc>
          <w:tcPr>
            <w:tcW w:w="4101" w:type="dxa"/>
            <w:gridSpan w:val="3"/>
          </w:tcPr>
          <w:p w14:paraId="5EC967A8" w14:textId="77777777" w:rsidR="00DB4072" w:rsidRDefault="00DB4072" w:rsidP="00DB4072">
            <w:pPr>
              <w:jc w:val="center"/>
              <w:rPr>
                <w:b/>
                <w:kern w:val="2"/>
                <w:szCs w:val="24"/>
              </w:rPr>
            </w:pPr>
            <w:r>
              <w:rPr>
                <w:b/>
                <w:kern w:val="2"/>
                <w:szCs w:val="24"/>
              </w:rPr>
              <w:t>PIRKĖJAS</w:t>
            </w:r>
          </w:p>
        </w:tc>
        <w:tc>
          <w:tcPr>
            <w:tcW w:w="5434" w:type="dxa"/>
          </w:tcPr>
          <w:p w14:paraId="6F9A6FD8" w14:textId="77777777" w:rsidR="00DB4072" w:rsidRDefault="00DB4072" w:rsidP="00DB4072">
            <w:pPr>
              <w:jc w:val="center"/>
              <w:rPr>
                <w:b/>
                <w:kern w:val="2"/>
                <w:szCs w:val="24"/>
              </w:rPr>
            </w:pPr>
            <w:r>
              <w:rPr>
                <w:b/>
                <w:kern w:val="2"/>
                <w:szCs w:val="24"/>
              </w:rPr>
              <w:t>TIEKĖJAS</w:t>
            </w:r>
          </w:p>
        </w:tc>
      </w:tr>
      <w:tr w:rsidR="00DB4072" w14:paraId="2FEBB1AF" w14:textId="77777777" w:rsidTr="005A788C">
        <w:tc>
          <w:tcPr>
            <w:tcW w:w="4101" w:type="dxa"/>
            <w:gridSpan w:val="3"/>
          </w:tcPr>
          <w:p w14:paraId="2B1D6CFE" w14:textId="77777777" w:rsidR="00DB4072" w:rsidRDefault="00DB4072" w:rsidP="00DB4072">
            <w:pPr>
              <w:jc w:val="center"/>
              <w:rPr>
                <w:color w:val="4472C4"/>
                <w:kern w:val="2"/>
                <w:szCs w:val="24"/>
              </w:rPr>
            </w:pPr>
            <w:r>
              <w:rPr>
                <w:color w:val="4472C4"/>
                <w:kern w:val="2"/>
                <w:szCs w:val="24"/>
              </w:rPr>
              <w:t>(nurodomos atstovo pareigos, vardas, pavardė)</w:t>
            </w:r>
          </w:p>
        </w:tc>
        <w:tc>
          <w:tcPr>
            <w:tcW w:w="5434" w:type="dxa"/>
          </w:tcPr>
          <w:p w14:paraId="22EB175B" w14:textId="77777777" w:rsidR="00DB4072" w:rsidRDefault="00DB4072" w:rsidP="00DB4072">
            <w:pPr>
              <w:jc w:val="center"/>
              <w:rPr>
                <w:b/>
                <w:kern w:val="2"/>
                <w:szCs w:val="24"/>
              </w:rPr>
            </w:pPr>
            <w:r>
              <w:rPr>
                <w:color w:val="4472C4"/>
                <w:kern w:val="2"/>
                <w:szCs w:val="24"/>
              </w:rPr>
              <w:t>(nurodomos atstovo pareigos, vardas, pavardė)</w:t>
            </w:r>
          </w:p>
        </w:tc>
      </w:tr>
      <w:tr w:rsidR="00DB4072" w14:paraId="2E8803CD" w14:textId="77777777" w:rsidTr="005A788C">
        <w:tc>
          <w:tcPr>
            <w:tcW w:w="4101" w:type="dxa"/>
            <w:gridSpan w:val="3"/>
          </w:tcPr>
          <w:p w14:paraId="000C6630" w14:textId="77777777" w:rsidR="00DB4072" w:rsidRDefault="00DB4072" w:rsidP="00DB4072">
            <w:pPr>
              <w:jc w:val="center"/>
              <w:rPr>
                <w:b/>
                <w:color w:val="4472C4"/>
                <w:kern w:val="2"/>
                <w:szCs w:val="24"/>
              </w:rPr>
            </w:pPr>
          </w:p>
          <w:p w14:paraId="76B8EA38" w14:textId="77777777" w:rsidR="00DB4072" w:rsidRDefault="00DB4072" w:rsidP="00DB4072">
            <w:pPr>
              <w:jc w:val="center"/>
              <w:rPr>
                <w:b/>
                <w:color w:val="4472C4"/>
                <w:kern w:val="2"/>
                <w:szCs w:val="24"/>
              </w:rPr>
            </w:pPr>
            <w:r>
              <w:rPr>
                <w:b/>
                <w:color w:val="4472C4"/>
                <w:kern w:val="2"/>
                <w:szCs w:val="24"/>
              </w:rPr>
              <w:t>(parašas)</w:t>
            </w:r>
          </w:p>
          <w:p w14:paraId="2EFE5BAF" w14:textId="77777777" w:rsidR="00DB4072" w:rsidRDefault="00DB4072" w:rsidP="00DB4072">
            <w:pPr>
              <w:jc w:val="center"/>
              <w:rPr>
                <w:b/>
                <w:color w:val="4472C4"/>
                <w:kern w:val="2"/>
                <w:szCs w:val="24"/>
              </w:rPr>
            </w:pPr>
          </w:p>
          <w:p w14:paraId="6F101B11" w14:textId="77777777" w:rsidR="00DB4072" w:rsidRDefault="00DB4072" w:rsidP="00DB4072">
            <w:pPr>
              <w:jc w:val="center"/>
              <w:rPr>
                <w:b/>
                <w:color w:val="4472C4"/>
                <w:kern w:val="2"/>
                <w:szCs w:val="24"/>
              </w:rPr>
            </w:pPr>
          </w:p>
        </w:tc>
        <w:tc>
          <w:tcPr>
            <w:tcW w:w="5434" w:type="dxa"/>
          </w:tcPr>
          <w:p w14:paraId="57EB5ADA" w14:textId="77777777" w:rsidR="00DB4072" w:rsidRDefault="00DB4072" w:rsidP="00DB4072">
            <w:pPr>
              <w:jc w:val="center"/>
              <w:rPr>
                <w:b/>
                <w:color w:val="4472C4"/>
                <w:kern w:val="2"/>
                <w:szCs w:val="24"/>
              </w:rPr>
            </w:pPr>
          </w:p>
          <w:p w14:paraId="7B094AD0" w14:textId="77777777" w:rsidR="00DB4072" w:rsidRDefault="00DB4072" w:rsidP="00DB4072">
            <w:pPr>
              <w:jc w:val="center"/>
              <w:rPr>
                <w:b/>
                <w:color w:val="4472C4"/>
                <w:kern w:val="2"/>
                <w:szCs w:val="24"/>
              </w:rPr>
            </w:pPr>
            <w:r>
              <w:rPr>
                <w:b/>
                <w:color w:val="4472C4"/>
                <w:kern w:val="2"/>
                <w:szCs w:val="24"/>
              </w:rPr>
              <w:t>(parašas)</w:t>
            </w:r>
          </w:p>
        </w:tc>
      </w:tr>
    </w:tbl>
    <w:p w14:paraId="33069B3A" w14:textId="77777777" w:rsidR="006C20E9" w:rsidRDefault="006C20E9">
      <w:pPr>
        <w:rPr>
          <w:szCs w:val="24"/>
        </w:rPr>
      </w:pPr>
    </w:p>
    <w:p w14:paraId="1F7DCC0D" w14:textId="77777777" w:rsidR="006C20E9" w:rsidRDefault="006C20E9">
      <w:pPr>
        <w:rPr>
          <w:szCs w:val="24"/>
        </w:rPr>
      </w:pPr>
    </w:p>
    <w:p w14:paraId="59F5A5C4" w14:textId="77777777" w:rsidR="006C20E9" w:rsidRDefault="006C20E9">
      <w:pPr>
        <w:jc w:val="both"/>
        <w:rPr>
          <w:sz w:val="20"/>
        </w:rPr>
      </w:pPr>
    </w:p>
    <w:p w14:paraId="3FE5429E" w14:textId="77777777" w:rsidR="006C20E9" w:rsidRDefault="006C20E9">
      <w:pPr>
        <w:widowControl w:val="0"/>
        <w:rPr>
          <w:snapToGrid w:val="0"/>
        </w:rPr>
      </w:pPr>
    </w:p>
    <w:sectPr w:rsidR="006C20E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69BC5" w14:textId="77777777" w:rsidR="008201CB" w:rsidRDefault="008201CB">
      <w:pPr>
        <w:rPr>
          <w:sz w:val="20"/>
        </w:rPr>
      </w:pPr>
      <w:r>
        <w:rPr>
          <w:sz w:val="20"/>
        </w:rPr>
        <w:separator/>
      </w:r>
    </w:p>
  </w:endnote>
  <w:endnote w:type="continuationSeparator" w:id="0">
    <w:p w14:paraId="16AB1298" w14:textId="77777777" w:rsidR="008201CB" w:rsidRDefault="008201CB">
      <w:pPr>
        <w:rPr>
          <w:sz w:val="20"/>
        </w:rPr>
      </w:pPr>
      <w:r>
        <w:rPr>
          <w:sz w:val="20"/>
        </w:rPr>
        <w:continuationSeparator/>
      </w:r>
    </w:p>
  </w:endnote>
  <w:endnote w:type="continuationNotice" w:id="1">
    <w:p w14:paraId="418E34AA" w14:textId="77777777" w:rsidR="008201CB" w:rsidRDefault="008201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0C41" w14:textId="77777777" w:rsidR="006C20E9" w:rsidRDefault="006C20E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C68A5" w14:textId="77777777" w:rsidR="008201CB" w:rsidRDefault="008201CB">
      <w:pPr>
        <w:rPr>
          <w:sz w:val="20"/>
        </w:rPr>
      </w:pPr>
      <w:r>
        <w:rPr>
          <w:sz w:val="20"/>
        </w:rPr>
        <w:separator/>
      </w:r>
    </w:p>
  </w:footnote>
  <w:footnote w:type="continuationSeparator" w:id="0">
    <w:p w14:paraId="12DE2325" w14:textId="77777777" w:rsidR="008201CB" w:rsidRDefault="008201CB">
      <w:pPr>
        <w:rPr>
          <w:sz w:val="20"/>
        </w:rPr>
      </w:pPr>
      <w:r>
        <w:rPr>
          <w:sz w:val="20"/>
        </w:rPr>
        <w:continuationSeparator/>
      </w:r>
    </w:p>
  </w:footnote>
  <w:footnote w:type="continuationNotice" w:id="1">
    <w:p w14:paraId="121737A0" w14:textId="77777777" w:rsidR="008201CB" w:rsidRDefault="008201CB"/>
  </w:footnote>
  <w:footnote w:id="2">
    <w:p w14:paraId="7F0FDCB7" w14:textId="77777777" w:rsidR="005A788C" w:rsidRPr="00A6030E" w:rsidRDefault="005A788C" w:rsidP="002915FA">
      <w:pPr>
        <w:pStyle w:val="Puslapioinaostekstas"/>
        <w:jc w:val="both"/>
        <w:rPr>
          <w:color w:val="000000"/>
          <w:u w:val="single"/>
        </w:rPr>
      </w:pPr>
      <w:r w:rsidRPr="001C0632">
        <w:rPr>
          <w:rStyle w:val="Puslapioinaosnuoroda"/>
          <w:color w:val="000000"/>
        </w:rPr>
        <w:footnoteRef/>
      </w:r>
      <w:r w:rsidRPr="00423637">
        <w:rPr>
          <w:color w:val="000000"/>
        </w:rPr>
        <w:t>Ne mažesnė, kaip nustatyta Lietuvos Respublikos Vyriausybės nutarimu</w:t>
      </w:r>
      <w:r w:rsidRPr="00A6030E">
        <w:rPr>
          <w:i/>
          <w:iCs/>
          <w:color w:val="000000"/>
        </w:rPr>
        <w:t xml:space="preserve"> </w:t>
      </w:r>
      <w:hyperlink r:id="rId1" w:history="1">
        <w:r w:rsidRPr="00A6030E">
          <w:rPr>
            <w:rStyle w:val="Hipersaitas"/>
            <w:i/>
            <w:iCs/>
          </w:rPr>
          <w:t>https://www.e-tar.lt/portal/lt/legalAct/f095bac0463c11edbc04912defe897d1</w:t>
        </w:r>
      </w:hyperlink>
      <w:r w:rsidRPr="00A6030E">
        <w:rPr>
          <w:i/>
          <w:iCs/>
          <w:color w:val="000000"/>
        </w:rPr>
        <w:t xml:space="preserve">  202</w:t>
      </w:r>
      <w:r>
        <w:rPr>
          <w:i/>
          <w:iCs/>
          <w:color w:val="000000"/>
        </w:rPr>
        <w:t>4</w:t>
      </w:r>
      <w:r w:rsidRPr="00A6030E">
        <w:rPr>
          <w:i/>
          <w:iCs/>
          <w:color w:val="000000"/>
        </w:rPr>
        <w:t xml:space="preserve"> m. – </w:t>
      </w:r>
      <w:r>
        <w:rPr>
          <w:i/>
          <w:iCs/>
          <w:color w:val="000000"/>
        </w:rPr>
        <w:t>924</w:t>
      </w:r>
      <w:r w:rsidRPr="00A6030E">
        <w:rPr>
          <w:i/>
          <w:iCs/>
          <w:color w:val="000000"/>
        </w:rPr>
        <w:t xml:space="preserve"> </w:t>
      </w:r>
      <w:r>
        <w:rPr>
          <w:i/>
          <w:iCs/>
          <w:color w:val="000000"/>
        </w:rPr>
        <w:t>E</w:t>
      </w:r>
      <w:r w:rsidRPr="00A6030E">
        <w:rPr>
          <w:i/>
          <w:iCs/>
          <w:color w:val="000000"/>
        </w:rPr>
        <w:t>ur</w:t>
      </w:r>
      <w:r w:rsidRPr="00A6030E">
        <w:rPr>
          <w:color w:val="000000"/>
          <w:lang w:eastAsia="x-no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B49F" w14:textId="77777777" w:rsidR="006C20E9" w:rsidRDefault="002C33C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DCA1A4A" w14:textId="77777777" w:rsidR="006C20E9" w:rsidRDefault="006C20E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750C4"/>
    <w:multiLevelType w:val="multilevel"/>
    <w:tmpl w:val="0010C686"/>
    <w:lvl w:ilvl="0">
      <w:start w:val="1"/>
      <w:numFmt w:val="decimal"/>
      <w:lvlText w:val="%1."/>
      <w:lvlJc w:val="left"/>
      <w:pPr>
        <w:ind w:left="360" w:hanging="360"/>
      </w:pPr>
      <w:rPr>
        <w:rFonts w:hint="default"/>
      </w:rPr>
    </w:lvl>
    <w:lvl w:ilvl="1">
      <w:start w:val="1"/>
      <w:numFmt w:val="decimal"/>
      <w:lvlText w:val="%1.%2."/>
      <w:lvlJc w:val="left"/>
      <w:pPr>
        <w:ind w:left="2715" w:hanging="360"/>
      </w:pPr>
      <w:rPr>
        <w:rFonts w:hint="default"/>
        <w:b w:val="0"/>
      </w:rPr>
    </w:lvl>
    <w:lvl w:ilvl="2">
      <w:start w:val="1"/>
      <w:numFmt w:val="decimal"/>
      <w:lvlText w:val="%1.%2.%3."/>
      <w:lvlJc w:val="left"/>
      <w:pPr>
        <w:ind w:left="5430"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1" w15:restartNumberingAfterBreak="0">
    <w:nsid w:val="2792590F"/>
    <w:multiLevelType w:val="multilevel"/>
    <w:tmpl w:val="D53CE0AE"/>
    <w:lvl w:ilvl="0">
      <w:start w:val="12"/>
      <w:numFmt w:val="decimal"/>
      <w:lvlText w:val="%1."/>
      <w:lvlJc w:val="left"/>
      <w:pPr>
        <w:ind w:left="840" w:hanging="840"/>
      </w:pPr>
      <w:rPr>
        <w:rFonts w:hint="default"/>
      </w:rPr>
    </w:lvl>
    <w:lvl w:ilvl="1">
      <w:start w:val="2"/>
      <w:numFmt w:val="decimal"/>
      <w:lvlText w:val="%1.%2."/>
      <w:lvlJc w:val="left"/>
      <w:pPr>
        <w:ind w:left="951" w:hanging="840"/>
      </w:pPr>
      <w:rPr>
        <w:rFonts w:hint="default"/>
      </w:rPr>
    </w:lvl>
    <w:lvl w:ilvl="2">
      <w:start w:val="1"/>
      <w:numFmt w:val="decimal"/>
      <w:lvlText w:val="%1.%2.%3."/>
      <w:lvlJc w:val="left"/>
      <w:pPr>
        <w:ind w:left="1062" w:hanging="840"/>
      </w:pPr>
      <w:rPr>
        <w:rFonts w:hint="default"/>
      </w:rPr>
    </w:lvl>
    <w:lvl w:ilvl="3">
      <w:start w:val="1"/>
      <w:numFmt w:val="decimal"/>
      <w:lvlText w:val="%1.%2.%3.%4."/>
      <w:lvlJc w:val="left"/>
      <w:pPr>
        <w:ind w:left="840" w:hanging="840"/>
      </w:pPr>
      <w:rPr>
        <w:rFonts w:hint="default"/>
        <w:b/>
      </w:rPr>
    </w:lvl>
    <w:lvl w:ilvl="4">
      <w:start w:val="1"/>
      <w:numFmt w:val="decimal"/>
      <w:lvlText w:val="%1.%2.%3.%4.%5."/>
      <w:lvlJc w:val="left"/>
      <w:pPr>
        <w:ind w:left="1524" w:hanging="1080"/>
      </w:pPr>
      <w:rPr>
        <w:rFonts w:hint="default"/>
      </w:rPr>
    </w:lvl>
    <w:lvl w:ilvl="5">
      <w:start w:val="1"/>
      <w:numFmt w:val="decimal"/>
      <w:lvlText w:val="%1.%2.%3.%4.%5.%6."/>
      <w:lvlJc w:val="left"/>
      <w:pPr>
        <w:ind w:left="1635" w:hanging="108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217" w:hanging="1440"/>
      </w:pPr>
      <w:rPr>
        <w:rFonts w:hint="default"/>
      </w:rPr>
    </w:lvl>
    <w:lvl w:ilvl="8">
      <w:start w:val="1"/>
      <w:numFmt w:val="decimal"/>
      <w:lvlText w:val="%1.%2.%3.%4.%5.%6.%7.%8.%9."/>
      <w:lvlJc w:val="left"/>
      <w:pPr>
        <w:ind w:left="2688" w:hanging="1800"/>
      </w:pPr>
      <w:rPr>
        <w:rFonts w:hint="default"/>
      </w:rPr>
    </w:lvl>
  </w:abstractNum>
  <w:abstractNum w:abstractNumId="2" w15:restartNumberingAfterBreak="0">
    <w:nsid w:val="41D4263E"/>
    <w:multiLevelType w:val="multilevel"/>
    <w:tmpl w:val="6028466A"/>
    <w:lvl w:ilvl="0">
      <w:start w:val="4"/>
      <w:numFmt w:val="decimal"/>
      <w:lvlText w:val="%1."/>
      <w:lvlJc w:val="left"/>
      <w:pPr>
        <w:tabs>
          <w:tab w:val="num" w:pos="1495"/>
        </w:tabs>
        <w:ind w:left="1495" w:hanging="360"/>
      </w:pPr>
      <w:rPr>
        <w:rFonts w:hint="default"/>
        <w:b w:val="0"/>
      </w:rPr>
    </w:lvl>
    <w:lvl w:ilvl="1">
      <w:start w:val="6"/>
      <w:numFmt w:val="decimal"/>
      <w:isLgl/>
      <w:lvlText w:val="%1.%2."/>
      <w:lvlJc w:val="left"/>
      <w:pPr>
        <w:tabs>
          <w:tab w:val="num" w:pos="1697"/>
        </w:tabs>
        <w:ind w:left="1697" w:hanging="420"/>
      </w:pPr>
      <w:rPr>
        <w:rFonts w:hint="default"/>
        <w:b w:val="0"/>
        <w:color w:val="000000"/>
      </w:rPr>
    </w:lvl>
    <w:lvl w:ilvl="2">
      <w:start w:val="1"/>
      <w:numFmt w:val="decimal"/>
      <w:isLgl/>
      <w:lvlText w:val="%1.%2.%3."/>
      <w:lvlJc w:val="left"/>
      <w:pPr>
        <w:tabs>
          <w:tab w:val="num" w:pos="1921"/>
        </w:tabs>
        <w:ind w:left="1921" w:hanging="720"/>
      </w:pPr>
      <w:rPr>
        <w:rFonts w:hint="default"/>
        <w:b/>
      </w:rPr>
    </w:lvl>
    <w:lvl w:ilvl="3">
      <w:start w:val="1"/>
      <w:numFmt w:val="decimal"/>
      <w:isLgl/>
      <w:lvlText w:val="%1.%2.%3.%4."/>
      <w:lvlJc w:val="left"/>
      <w:pPr>
        <w:tabs>
          <w:tab w:val="num" w:pos="1997"/>
        </w:tabs>
        <w:ind w:left="1997" w:hanging="720"/>
      </w:pPr>
      <w:rPr>
        <w:rFonts w:hint="default"/>
      </w:rPr>
    </w:lvl>
    <w:lvl w:ilvl="4">
      <w:start w:val="1"/>
      <w:numFmt w:val="decimal"/>
      <w:isLgl/>
      <w:lvlText w:val="%1.%2.%3.%4.%5."/>
      <w:lvlJc w:val="left"/>
      <w:pPr>
        <w:tabs>
          <w:tab w:val="num" w:pos="2357"/>
        </w:tabs>
        <w:ind w:left="2357" w:hanging="1080"/>
      </w:pPr>
      <w:rPr>
        <w:rFonts w:hint="default"/>
      </w:rPr>
    </w:lvl>
    <w:lvl w:ilvl="5">
      <w:start w:val="1"/>
      <w:numFmt w:val="decimal"/>
      <w:isLgl/>
      <w:lvlText w:val="%1.%2.%3.%4.%5.%6."/>
      <w:lvlJc w:val="left"/>
      <w:pPr>
        <w:tabs>
          <w:tab w:val="num" w:pos="2357"/>
        </w:tabs>
        <w:ind w:left="2357" w:hanging="1080"/>
      </w:pPr>
      <w:rPr>
        <w:rFonts w:hint="default"/>
      </w:rPr>
    </w:lvl>
    <w:lvl w:ilvl="6">
      <w:start w:val="1"/>
      <w:numFmt w:val="decimal"/>
      <w:isLgl/>
      <w:lvlText w:val="%1.%2.%3.%4.%5.%6.%7."/>
      <w:lvlJc w:val="left"/>
      <w:pPr>
        <w:tabs>
          <w:tab w:val="num" w:pos="2717"/>
        </w:tabs>
        <w:ind w:left="2717" w:hanging="1440"/>
      </w:pPr>
      <w:rPr>
        <w:rFonts w:hint="default"/>
      </w:rPr>
    </w:lvl>
    <w:lvl w:ilvl="7">
      <w:start w:val="1"/>
      <w:numFmt w:val="decimal"/>
      <w:isLgl/>
      <w:lvlText w:val="%1.%2.%3.%4.%5.%6.%7.%8."/>
      <w:lvlJc w:val="left"/>
      <w:pPr>
        <w:tabs>
          <w:tab w:val="num" w:pos="2717"/>
        </w:tabs>
        <w:ind w:left="2717" w:hanging="1440"/>
      </w:pPr>
      <w:rPr>
        <w:rFonts w:hint="default"/>
      </w:rPr>
    </w:lvl>
    <w:lvl w:ilvl="8">
      <w:start w:val="1"/>
      <w:numFmt w:val="decimal"/>
      <w:isLgl/>
      <w:lvlText w:val="%1.%2.%3.%4.%5.%6.%7.%8.%9."/>
      <w:lvlJc w:val="left"/>
      <w:pPr>
        <w:tabs>
          <w:tab w:val="num" w:pos="3077"/>
        </w:tabs>
        <w:ind w:left="3077" w:hanging="1800"/>
      </w:pPr>
      <w:rPr>
        <w:rFonts w:hint="default"/>
      </w:rPr>
    </w:lvl>
  </w:abstractNum>
  <w:abstractNum w:abstractNumId="3" w15:restartNumberingAfterBreak="0">
    <w:nsid w:val="61CD4DF9"/>
    <w:multiLevelType w:val="multilevel"/>
    <w:tmpl w:val="7CEAB802"/>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2"/>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AEE4650"/>
    <w:multiLevelType w:val="multilevel"/>
    <w:tmpl w:val="9BB271BE"/>
    <w:lvl w:ilvl="0">
      <w:start w:val="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FF9458F"/>
    <w:multiLevelType w:val="multilevel"/>
    <w:tmpl w:val="554CB954"/>
    <w:lvl w:ilvl="0">
      <w:start w:val="5"/>
      <w:numFmt w:val="decimal"/>
      <w:lvlText w:val="%1."/>
      <w:lvlJc w:val="left"/>
      <w:pPr>
        <w:ind w:left="720" w:hanging="720"/>
      </w:pPr>
      <w:rPr>
        <w:rFonts w:hint="default"/>
        <w:b w:val="0"/>
      </w:rPr>
    </w:lvl>
    <w:lvl w:ilvl="1">
      <w:start w:val="3"/>
      <w:numFmt w:val="decimal"/>
      <w:lvlText w:val="%1.%2."/>
      <w:lvlJc w:val="left"/>
      <w:pPr>
        <w:ind w:left="720" w:hanging="720"/>
      </w:pPr>
      <w:rPr>
        <w:rFonts w:hint="default"/>
        <w:b w:val="0"/>
      </w:rPr>
    </w:lvl>
    <w:lvl w:ilvl="2">
      <w:start w:val="2"/>
      <w:numFmt w:val="decimal"/>
      <w:lvlText w:val="%1.%2.%3."/>
      <w:lvlJc w:val="left"/>
      <w:pPr>
        <w:ind w:left="720" w:hanging="720"/>
      </w:pPr>
      <w:rPr>
        <w:rFonts w:hint="default"/>
        <w:b w:val="0"/>
      </w:rPr>
    </w:lvl>
    <w:lvl w:ilvl="3">
      <w:start w:val="8"/>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528636588">
    <w:abstractNumId w:val="4"/>
  </w:num>
  <w:num w:numId="2" w16cid:durableId="1894654918">
    <w:abstractNumId w:val="5"/>
  </w:num>
  <w:num w:numId="3" w16cid:durableId="213348938">
    <w:abstractNumId w:val="3"/>
  </w:num>
  <w:num w:numId="4" w16cid:durableId="916474875">
    <w:abstractNumId w:val="1"/>
  </w:num>
  <w:num w:numId="5" w16cid:durableId="266472235">
    <w:abstractNumId w:val="2"/>
  </w:num>
  <w:num w:numId="6" w16cid:durableId="129858419">
    <w:abstractNumId w:val="0"/>
  </w:num>
  <w:num w:numId="7" w16cid:durableId="14751042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6785F"/>
    <w:rsid w:val="00073DC3"/>
    <w:rsid w:val="00076D3C"/>
    <w:rsid w:val="00095FF4"/>
    <w:rsid w:val="000D1DCA"/>
    <w:rsid w:val="000E1A91"/>
    <w:rsid w:val="000E756E"/>
    <w:rsid w:val="000F2392"/>
    <w:rsid w:val="00136124"/>
    <w:rsid w:val="001669F1"/>
    <w:rsid w:val="00182DF8"/>
    <w:rsid w:val="0027662E"/>
    <w:rsid w:val="002915FA"/>
    <w:rsid w:val="002C33C9"/>
    <w:rsid w:val="002C587D"/>
    <w:rsid w:val="003317B9"/>
    <w:rsid w:val="0034541C"/>
    <w:rsid w:val="003469A6"/>
    <w:rsid w:val="003931CC"/>
    <w:rsid w:val="003971A2"/>
    <w:rsid w:val="003A6400"/>
    <w:rsid w:val="003B0917"/>
    <w:rsid w:val="003B184A"/>
    <w:rsid w:val="003C7B2F"/>
    <w:rsid w:val="003E1B7F"/>
    <w:rsid w:val="00411953"/>
    <w:rsid w:val="004173E3"/>
    <w:rsid w:val="00420A2C"/>
    <w:rsid w:val="004C0353"/>
    <w:rsid w:val="004E3216"/>
    <w:rsid w:val="004E7A33"/>
    <w:rsid w:val="00527E1E"/>
    <w:rsid w:val="00561C77"/>
    <w:rsid w:val="00567695"/>
    <w:rsid w:val="0059320A"/>
    <w:rsid w:val="005A1B4D"/>
    <w:rsid w:val="005A788C"/>
    <w:rsid w:val="00617DE0"/>
    <w:rsid w:val="0064322F"/>
    <w:rsid w:val="00660D81"/>
    <w:rsid w:val="00664BC7"/>
    <w:rsid w:val="006C20E9"/>
    <w:rsid w:val="006D47E7"/>
    <w:rsid w:val="006F230D"/>
    <w:rsid w:val="00705336"/>
    <w:rsid w:val="00714C3B"/>
    <w:rsid w:val="00730C29"/>
    <w:rsid w:val="0074557C"/>
    <w:rsid w:val="0075538F"/>
    <w:rsid w:val="007B0759"/>
    <w:rsid w:val="008013F5"/>
    <w:rsid w:val="00810801"/>
    <w:rsid w:val="008201CB"/>
    <w:rsid w:val="00845BAD"/>
    <w:rsid w:val="008573EA"/>
    <w:rsid w:val="008759ED"/>
    <w:rsid w:val="008B4715"/>
    <w:rsid w:val="008B65D8"/>
    <w:rsid w:val="008D06F1"/>
    <w:rsid w:val="008D4C01"/>
    <w:rsid w:val="00901712"/>
    <w:rsid w:val="00960C7F"/>
    <w:rsid w:val="009B67B7"/>
    <w:rsid w:val="00A34303"/>
    <w:rsid w:val="00A72485"/>
    <w:rsid w:val="00A7609F"/>
    <w:rsid w:val="00A82707"/>
    <w:rsid w:val="00A95D9F"/>
    <w:rsid w:val="00B04E4E"/>
    <w:rsid w:val="00B30E08"/>
    <w:rsid w:val="00B31E24"/>
    <w:rsid w:val="00B325FE"/>
    <w:rsid w:val="00B46E1D"/>
    <w:rsid w:val="00B502FA"/>
    <w:rsid w:val="00B9461F"/>
    <w:rsid w:val="00BA6FAD"/>
    <w:rsid w:val="00BD3438"/>
    <w:rsid w:val="00BF491A"/>
    <w:rsid w:val="00BF623A"/>
    <w:rsid w:val="00C21FEF"/>
    <w:rsid w:val="00C41E9E"/>
    <w:rsid w:val="00C432C0"/>
    <w:rsid w:val="00C64E7D"/>
    <w:rsid w:val="00CA7B36"/>
    <w:rsid w:val="00CE4B86"/>
    <w:rsid w:val="00D164C3"/>
    <w:rsid w:val="00D30A90"/>
    <w:rsid w:val="00D3283C"/>
    <w:rsid w:val="00D55712"/>
    <w:rsid w:val="00D63209"/>
    <w:rsid w:val="00DA4E0C"/>
    <w:rsid w:val="00DB4072"/>
    <w:rsid w:val="00DC490A"/>
    <w:rsid w:val="00DD5AF7"/>
    <w:rsid w:val="00E32CC3"/>
    <w:rsid w:val="00E362D1"/>
    <w:rsid w:val="00E52FF8"/>
    <w:rsid w:val="00E848C5"/>
    <w:rsid w:val="00ED1931"/>
    <w:rsid w:val="00F10CFC"/>
    <w:rsid w:val="00F41244"/>
    <w:rsid w:val="00F536E3"/>
    <w:rsid w:val="00F71506"/>
    <w:rsid w:val="00F83501"/>
    <w:rsid w:val="00F917EE"/>
    <w:rsid w:val="00F96929"/>
    <w:rsid w:val="00FA05A9"/>
    <w:rsid w:val="00FB5FBC"/>
    <w:rsid w:val="00FE6334"/>
    <w:rsid w:val="01A6AE5D"/>
    <w:rsid w:val="03AB32C1"/>
    <w:rsid w:val="118C2DC1"/>
    <w:rsid w:val="135DDE68"/>
    <w:rsid w:val="1F63A3DC"/>
    <w:rsid w:val="2FABCD01"/>
    <w:rsid w:val="3E8854F5"/>
    <w:rsid w:val="440D6D87"/>
    <w:rsid w:val="463ED4E6"/>
    <w:rsid w:val="49C55FC8"/>
    <w:rsid w:val="4CF6376D"/>
    <w:rsid w:val="536F9ADD"/>
    <w:rsid w:val="57A12416"/>
    <w:rsid w:val="617F64F0"/>
    <w:rsid w:val="6321EC4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2F12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rsid w:val="00DD5AF7"/>
    <w:rPr>
      <w:sz w:val="16"/>
      <w:szCs w:val="16"/>
    </w:rPr>
  </w:style>
  <w:style w:type="paragraph" w:styleId="Komentarotekstas">
    <w:name w:val="annotation text"/>
    <w:basedOn w:val="prastasis"/>
    <w:link w:val="KomentarotekstasDiagrama"/>
    <w:rsid w:val="00DD5AF7"/>
    <w:pPr>
      <w:ind w:firstLine="720"/>
    </w:pPr>
    <w:rPr>
      <w:rFonts w:ascii="Arial" w:hAnsi="Arial" w:cs="Arial"/>
      <w:sz w:val="20"/>
      <w:lang w:eastAsia="lt-LT"/>
    </w:rPr>
  </w:style>
  <w:style w:type="character" w:customStyle="1" w:styleId="KomentarotekstasDiagrama">
    <w:name w:val="Komentaro tekstas Diagrama"/>
    <w:basedOn w:val="Numatytasispastraiposriftas"/>
    <w:link w:val="Komentarotekstas"/>
    <w:rsid w:val="00DD5AF7"/>
    <w:rPr>
      <w:rFonts w:ascii="Arial" w:hAnsi="Arial" w:cs="Arial"/>
      <w:sz w:val="20"/>
      <w:lang w:eastAsia="lt-LT"/>
    </w:rPr>
  </w:style>
  <w:style w:type="character" w:styleId="Hipersaitas">
    <w:name w:val="Hyperlink"/>
    <w:aliases w:val="Alna"/>
    <w:rsid w:val="00076D3C"/>
    <w:rPr>
      <w:color w:val="0000FF"/>
      <w:u w:val="single"/>
    </w:rPr>
  </w:style>
  <w:style w:type="paragraph" w:customStyle="1" w:styleId="S1lygis">
    <w:name w:val="_S 1 lygis"/>
    <w:basedOn w:val="prastasis"/>
    <w:rsid w:val="00076D3C"/>
    <w:pPr>
      <w:numPr>
        <w:numId w:val="1"/>
      </w:numPr>
      <w:spacing w:before="240" w:after="240"/>
    </w:pPr>
    <w:rPr>
      <w:b/>
      <w:szCs w:val="24"/>
      <w:lang w:eastAsia="lt-LT"/>
    </w:rPr>
  </w:style>
  <w:style w:type="paragraph" w:customStyle="1" w:styleId="S2lygis">
    <w:name w:val="_S 2 lygis"/>
    <w:basedOn w:val="prastasis"/>
    <w:rsid w:val="00076D3C"/>
    <w:pPr>
      <w:numPr>
        <w:ilvl w:val="1"/>
        <w:numId w:val="1"/>
      </w:numPr>
      <w:spacing w:before="120" w:after="120"/>
      <w:jc w:val="both"/>
    </w:pPr>
    <w:rPr>
      <w:szCs w:val="24"/>
      <w:lang w:eastAsia="lt-LT"/>
    </w:rPr>
  </w:style>
  <w:style w:type="paragraph" w:customStyle="1" w:styleId="S3lygis">
    <w:name w:val="_S 3 lygis"/>
    <w:basedOn w:val="S2lygis"/>
    <w:rsid w:val="00076D3C"/>
    <w:pPr>
      <w:numPr>
        <w:ilvl w:val="2"/>
      </w:numPr>
    </w:pPr>
  </w:style>
  <w:style w:type="paragraph" w:styleId="Sraopastraipa">
    <w:name w:val="List Paragraph"/>
    <w:aliases w:val="Numbering,ERP-List Paragraph,List Paragraph11,List Paragraph111,Buletai,lp1,Bullet 1,Use Case List Paragraph,List Paragraph21,Paragraph,Lentele,List not in Table,punktai,List Paragraph12,Medium Grid 1 - Accent 21,List Paragraph2"/>
    <w:basedOn w:val="prastasis"/>
    <w:link w:val="SraopastraipaDiagrama"/>
    <w:qFormat/>
    <w:rsid w:val="008013F5"/>
    <w:pPr>
      <w:ind w:left="1296"/>
    </w:pPr>
    <w:rPr>
      <w:szCs w:val="24"/>
      <w:lang w:val="x-none" w:eastAsia="x-none"/>
    </w:rPr>
  </w:style>
  <w:style w:type="character" w:customStyle="1" w:styleId="SraopastraipaDiagrama">
    <w:name w:val="Sąrašo pastraipa Diagrama"/>
    <w:aliases w:val="Numbering Diagrama,ERP-List Paragraph Diagrama,List Paragraph11 Diagrama,List Paragraph111 Diagrama,Buletai Diagrama,lp1 Diagrama,Bullet 1 Diagrama,Use Case List Paragraph Diagrama,List Paragraph21 Diagrama,Paragraph Diagrama"/>
    <w:link w:val="Sraopastraipa"/>
    <w:qFormat/>
    <w:locked/>
    <w:rsid w:val="008013F5"/>
    <w:rPr>
      <w:szCs w:val="24"/>
      <w:lang w:val="x-none" w:eastAsia="x-none"/>
    </w:rPr>
  </w:style>
  <w:style w:type="paragraph" w:styleId="Komentarotema">
    <w:name w:val="annotation subject"/>
    <w:basedOn w:val="Komentarotekstas"/>
    <w:next w:val="Komentarotekstas"/>
    <w:link w:val="KomentarotemaDiagrama"/>
    <w:semiHidden/>
    <w:unhideWhenUsed/>
    <w:rsid w:val="00F96929"/>
    <w:pPr>
      <w:ind w:firstLine="0"/>
    </w:pPr>
    <w:rPr>
      <w:rFonts w:ascii="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F96929"/>
    <w:rPr>
      <w:rFonts w:ascii="Arial" w:hAnsi="Arial" w:cs="Arial"/>
      <w:b/>
      <w:bCs/>
      <w:sz w:val="20"/>
      <w:lang w:eastAsia="lt-LT"/>
    </w:rPr>
  </w:style>
  <w:style w:type="paragraph" w:styleId="Puslapioinaostekstas">
    <w:name w:val="footnote text"/>
    <w:aliases w:val="Diagrama1"/>
    <w:basedOn w:val="prastasis"/>
    <w:link w:val="PuslapioinaostekstasDiagrama"/>
    <w:uiPriority w:val="99"/>
    <w:unhideWhenUsed/>
    <w:rsid w:val="002915FA"/>
    <w:rPr>
      <w:sz w:val="20"/>
    </w:rPr>
  </w:style>
  <w:style w:type="character" w:customStyle="1" w:styleId="PuslapioinaostekstasDiagrama">
    <w:name w:val="Puslapio išnašos tekstas Diagrama"/>
    <w:aliases w:val="Diagrama1 Diagrama"/>
    <w:basedOn w:val="Numatytasispastraiposriftas"/>
    <w:link w:val="Puslapioinaostekstas"/>
    <w:uiPriority w:val="99"/>
    <w:rsid w:val="002915FA"/>
    <w:rPr>
      <w:sz w:val="20"/>
    </w:rPr>
  </w:style>
  <w:style w:type="character" w:styleId="Puslapioinaosnuoroda">
    <w:name w:val="footnote reference"/>
    <w:basedOn w:val="Numatytasispastraiposriftas"/>
    <w:uiPriority w:val="99"/>
    <w:unhideWhenUsed/>
    <w:rsid w:val="00291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nordpoolgroup.co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hyperlink" Target="https://osp.stat.go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sp.stat.gov.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f095bac0463c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84745</Words>
  <Characters>48306</Characters>
  <Application>Microsoft Office Word</Application>
  <DocSecurity>0</DocSecurity>
  <Lines>402</Lines>
  <Paragraphs>265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Edita Zagurskienė</cp:lastModifiedBy>
  <cp:revision>2</cp:revision>
  <cp:lastPrinted>2017-06-29T23:42:00Z</cp:lastPrinted>
  <dcterms:created xsi:type="dcterms:W3CDTF">2025-07-24T06:11:00Z</dcterms:created>
  <dcterms:modified xsi:type="dcterms:W3CDTF">2025-07-24T06:11:00Z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