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62F5F568" w14:textId="77777777" w:rsidR="00C338E1" w:rsidRPr="00C338E1" w:rsidRDefault="00350C01" w:rsidP="00350C01">
      <w:pPr>
        <w:jc w:val="center"/>
        <w:rPr>
          <w:rFonts w:ascii="Times New Roman" w:hAnsi="Times New Roman" w:cs="Times New Roman"/>
          <w:b/>
          <w:bCs/>
          <w:sz w:val="24"/>
          <w:szCs w:val="24"/>
        </w:rPr>
      </w:pPr>
      <w:r w:rsidRPr="00C338E1">
        <w:rPr>
          <w:rFonts w:ascii="Times New Roman" w:hAnsi="Times New Roman" w:cs="Times New Roman"/>
          <w:b/>
          <w:bCs/>
          <w:sz w:val="24"/>
          <w:szCs w:val="24"/>
        </w:rPr>
        <w:t>RINKOS KONSULTACIJ</w:t>
      </w:r>
      <w:r w:rsidR="00C338E1" w:rsidRPr="00C338E1">
        <w:rPr>
          <w:rFonts w:ascii="Times New Roman" w:hAnsi="Times New Roman" w:cs="Times New Roman"/>
          <w:b/>
          <w:bCs/>
          <w:sz w:val="24"/>
          <w:szCs w:val="24"/>
        </w:rPr>
        <w:t>A</w:t>
      </w:r>
    </w:p>
    <w:p w14:paraId="410B8E13" w14:textId="3C9EB1BB" w:rsidR="00350C01" w:rsidRPr="00350C01" w:rsidRDefault="00C338E1" w:rsidP="00350C01">
      <w:pPr>
        <w:jc w:val="center"/>
        <w:rPr>
          <w:rFonts w:ascii="Times New Roman" w:hAnsi="Times New Roman" w:cs="Times New Roman"/>
          <w:b/>
          <w:bCs/>
          <w:sz w:val="24"/>
          <w:szCs w:val="24"/>
        </w:rPr>
      </w:pPr>
      <w:r w:rsidRPr="00C338E1">
        <w:rPr>
          <w:rFonts w:ascii="Times New Roman" w:hAnsi="Times New Roman" w:cs="Times New Roman"/>
          <w:b/>
          <w:bCs/>
          <w:sz w:val="24"/>
          <w:szCs w:val="24"/>
        </w:rPr>
        <w:t xml:space="preserve">KOMPIUTERINIS TOMOGRAFAS </w:t>
      </w:r>
      <w:r w:rsidR="00350C01" w:rsidRPr="00C338E1">
        <w:rPr>
          <w:rFonts w:ascii="Times New Roman" w:hAnsi="Times New Roman" w:cs="Times New Roman"/>
          <w:b/>
          <w:bCs/>
          <w:sz w:val="24"/>
          <w:szCs w:val="24"/>
        </w:rPr>
        <w:t xml:space="preserve"> Nr.</w:t>
      </w:r>
      <w:r w:rsidRPr="00C338E1">
        <w:rPr>
          <w:rFonts w:ascii="Times New Roman" w:hAnsi="Times New Roman" w:cs="Times New Roman"/>
          <w:b/>
          <w:bCs/>
          <w:sz w:val="24"/>
          <w:szCs w:val="24"/>
        </w:rPr>
        <w:t xml:space="preserve"> 3288093</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632" w:type="dxa"/>
        <w:tblInd w:w="-743" w:type="dxa"/>
        <w:tblLook w:val="04A0" w:firstRow="1" w:lastRow="0" w:firstColumn="1" w:lastColumn="0" w:noHBand="0" w:noVBand="1"/>
      </w:tblPr>
      <w:tblGrid>
        <w:gridCol w:w="1475"/>
        <w:gridCol w:w="5972"/>
        <w:gridCol w:w="3185"/>
      </w:tblGrid>
      <w:tr w:rsidR="001C0F2B" w:rsidRPr="001C0F2B" w14:paraId="6CF4CF05" w14:textId="77777777" w:rsidTr="00004F05">
        <w:tc>
          <w:tcPr>
            <w:tcW w:w="1426" w:type="dxa"/>
          </w:tcPr>
          <w:p w14:paraId="688713D0" w14:textId="77777777" w:rsidR="003E3795" w:rsidRPr="001C0F2B" w:rsidRDefault="003E3795" w:rsidP="00350C01">
            <w:pPr>
              <w:jc w:val="center"/>
              <w:rPr>
                <w:rFonts w:ascii="Times New Roman" w:hAnsi="Times New Roman" w:cs="Times New Roman"/>
                <w:b/>
                <w:bCs/>
              </w:rPr>
            </w:pPr>
            <w:r w:rsidRPr="001C0F2B">
              <w:rPr>
                <w:rFonts w:ascii="Times New Roman" w:hAnsi="Times New Roman" w:cs="Times New Roman"/>
                <w:b/>
                <w:bCs/>
              </w:rPr>
              <w:t>Techninės specifikacijos</w:t>
            </w:r>
          </w:p>
          <w:p w14:paraId="5278FD8E" w14:textId="6F31E766" w:rsidR="00350C01" w:rsidRPr="001C0F2B" w:rsidRDefault="00350C01" w:rsidP="00350C01">
            <w:pPr>
              <w:jc w:val="center"/>
              <w:rPr>
                <w:rFonts w:ascii="Times New Roman" w:hAnsi="Times New Roman" w:cs="Times New Roman"/>
                <w:b/>
                <w:bCs/>
              </w:rPr>
            </w:pPr>
            <w:r w:rsidRPr="001C0F2B">
              <w:rPr>
                <w:rFonts w:ascii="Times New Roman" w:hAnsi="Times New Roman" w:cs="Times New Roman"/>
                <w:b/>
                <w:bCs/>
              </w:rPr>
              <w:t>parametro Nr.</w:t>
            </w:r>
          </w:p>
        </w:tc>
        <w:tc>
          <w:tcPr>
            <w:tcW w:w="6006" w:type="dxa"/>
          </w:tcPr>
          <w:p w14:paraId="4F67A6B6" w14:textId="77777777" w:rsidR="00350C01" w:rsidRPr="001C0F2B" w:rsidRDefault="00350C01" w:rsidP="00350C01">
            <w:pPr>
              <w:jc w:val="center"/>
              <w:rPr>
                <w:rFonts w:ascii="Times New Roman" w:eastAsia="Calibri" w:hAnsi="Times New Roman" w:cs="Times New Roman"/>
                <w:b/>
                <w:bCs/>
                <w:lang w:eastAsia="zh-CN"/>
              </w:rPr>
            </w:pPr>
            <w:r w:rsidRPr="001C0F2B">
              <w:rPr>
                <w:rFonts w:ascii="Times New Roman" w:eastAsia="Calibri" w:hAnsi="Times New Roman" w:cs="Times New Roman"/>
                <w:b/>
                <w:bCs/>
                <w:lang w:eastAsia="zh-CN"/>
              </w:rPr>
              <w:t>Tiekėjo pateiktas klausimas/pastaba/siūlymas:</w:t>
            </w:r>
          </w:p>
          <w:p w14:paraId="06A41452" w14:textId="5673724D" w:rsidR="00350C01" w:rsidRPr="001C0F2B" w:rsidRDefault="00350C01" w:rsidP="00350C01">
            <w:pPr>
              <w:jc w:val="center"/>
              <w:rPr>
                <w:rFonts w:ascii="Times New Roman" w:hAnsi="Times New Roman" w:cs="Times New Roman"/>
                <w:b/>
                <w:bCs/>
              </w:rPr>
            </w:pPr>
            <w:r w:rsidRPr="001C0F2B">
              <w:rPr>
                <w:rFonts w:ascii="Times New Roman" w:eastAsia="Calibri" w:hAnsi="Times New Roman" w:cs="Times New Roman"/>
                <w:b/>
                <w:bCs/>
                <w:lang w:eastAsia="zh-CN"/>
              </w:rPr>
              <w:t>(stiliaus klaidos netaisytos)</w:t>
            </w:r>
          </w:p>
        </w:tc>
        <w:tc>
          <w:tcPr>
            <w:tcW w:w="3200" w:type="dxa"/>
          </w:tcPr>
          <w:p w14:paraId="5FAC3832" w14:textId="108EF526" w:rsidR="00350C01" w:rsidRPr="001C0F2B" w:rsidRDefault="00350C01" w:rsidP="00350C01">
            <w:pPr>
              <w:jc w:val="center"/>
              <w:rPr>
                <w:rFonts w:ascii="Times New Roman" w:hAnsi="Times New Roman" w:cs="Times New Roman"/>
                <w:b/>
                <w:bCs/>
              </w:rPr>
            </w:pPr>
            <w:r w:rsidRPr="001C0F2B">
              <w:rPr>
                <w:rFonts w:ascii="Times New Roman" w:eastAsia="Calibri" w:hAnsi="Times New Roman" w:cs="Times New Roman"/>
                <w:b/>
                <w:bCs/>
                <w:lang w:eastAsia="zh-CN"/>
              </w:rPr>
              <w:t>Perkančiosios organizacijos (toliau PO) atsakymas, komentaras, informacija apie priimtus sprendimus:</w:t>
            </w:r>
          </w:p>
        </w:tc>
      </w:tr>
      <w:tr w:rsidR="001C0F2B" w:rsidRPr="001C0F2B" w14:paraId="039A1D86" w14:textId="77777777" w:rsidTr="00004F05">
        <w:tc>
          <w:tcPr>
            <w:tcW w:w="1426" w:type="dxa"/>
            <w:vMerge w:val="restart"/>
          </w:tcPr>
          <w:p w14:paraId="45D00569" w14:textId="13D5A908" w:rsidR="00036D25" w:rsidRPr="001C0F2B" w:rsidRDefault="00036D25" w:rsidP="00350C01">
            <w:pPr>
              <w:jc w:val="center"/>
              <w:rPr>
                <w:rFonts w:ascii="Times New Roman" w:hAnsi="Times New Roman" w:cs="Times New Roman"/>
              </w:rPr>
            </w:pPr>
            <w:r w:rsidRPr="001C0F2B">
              <w:rPr>
                <w:rFonts w:ascii="Times New Roman" w:hAnsi="Times New Roman" w:cs="Times New Roman"/>
              </w:rPr>
              <w:t>4.</w:t>
            </w:r>
          </w:p>
        </w:tc>
        <w:tc>
          <w:tcPr>
            <w:tcW w:w="6006" w:type="dxa"/>
          </w:tcPr>
          <w:p w14:paraId="56A6632F" w14:textId="77777777" w:rsidR="00036D25" w:rsidRPr="001C0F2B" w:rsidRDefault="00036D25" w:rsidP="00E26A1F">
            <w:pPr>
              <w:pStyle w:val="Default"/>
              <w:rPr>
                <w:color w:val="auto"/>
                <w:sz w:val="22"/>
                <w:szCs w:val="22"/>
              </w:rPr>
            </w:pPr>
            <w:r w:rsidRPr="001C0F2B">
              <w:rPr>
                <w:color w:val="auto"/>
                <w:sz w:val="22"/>
                <w:szCs w:val="22"/>
              </w:rPr>
              <w:t>≥ 320</w:t>
            </w:r>
          </w:p>
          <w:p w14:paraId="586C54A0" w14:textId="4837F7F0" w:rsidR="00036D25" w:rsidRPr="001C0F2B" w:rsidRDefault="00036D25" w:rsidP="00E26A1F">
            <w:pPr>
              <w:pStyle w:val="Default"/>
              <w:rPr>
                <w:color w:val="auto"/>
                <w:sz w:val="22"/>
                <w:szCs w:val="22"/>
              </w:rPr>
            </w:pPr>
            <w:r w:rsidRPr="001C0F2B">
              <w:rPr>
                <w:color w:val="auto"/>
                <w:sz w:val="22"/>
                <w:szCs w:val="22"/>
              </w:rPr>
              <w:t>Prašome sumažinti parametrą</w:t>
            </w:r>
          </w:p>
        </w:tc>
        <w:tc>
          <w:tcPr>
            <w:tcW w:w="3200" w:type="dxa"/>
          </w:tcPr>
          <w:p w14:paraId="4EF762E7" w14:textId="1E01E19A" w:rsidR="00F65305" w:rsidRPr="001C0F2B" w:rsidRDefault="00F65305" w:rsidP="001C0F2B">
            <w:pPr>
              <w:rPr>
                <w:rFonts w:ascii="Times New Roman" w:hAnsi="Times New Roman" w:cs="Times New Roman"/>
              </w:rPr>
            </w:pPr>
          </w:p>
        </w:tc>
      </w:tr>
      <w:tr w:rsidR="001C0F2B" w:rsidRPr="001C0F2B" w14:paraId="6F6B61DE" w14:textId="77777777" w:rsidTr="00004F05">
        <w:tc>
          <w:tcPr>
            <w:tcW w:w="1426" w:type="dxa"/>
            <w:vMerge/>
          </w:tcPr>
          <w:p w14:paraId="3FAF92AA" w14:textId="77777777" w:rsidR="00036D25" w:rsidRPr="001C0F2B" w:rsidRDefault="00036D25" w:rsidP="00350C01">
            <w:pPr>
              <w:jc w:val="center"/>
              <w:rPr>
                <w:rFonts w:ascii="Times New Roman" w:hAnsi="Times New Roman" w:cs="Times New Roman"/>
              </w:rPr>
            </w:pPr>
          </w:p>
        </w:tc>
        <w:tc>
          <w:tcPr>
            <w:tcW w:w="6006" w:type="dxa"/>
          </w:tcPr>
          <w:p w14:paraId="0E1BE26A" w14:textId="77777777" w:rsidR="00036D25" w:rsidRPr="001C0F2B" w:rsidRDefault="00036D25" w:rsidP="00036D25">
            <w:pPr>
              <w:pStyle w:val="Default"/>
              <w:jc w:val="both"/>
              <w:rPr>
                <w:color w:val="auto"/>
                <w:sz w:val="22"/>
                <w:szCs w:val="22"/>
              </w:rPr>
            </w:pPr>
            <w:r w:rsidRPr="001C0F2B">
              <w:rPr>
                <w:color w:val="auto"/>
                <w:sz w:val="22"/>
                <w:szCs w:val="22"/>
              </w:rPr>
              <w:t xml:space="preserve">Dabartinė formuluotė palieka vietos interpretacijai nes skirtingi gamintojai gali traktuoti, kad žodis “gaunamas” yra tolygu “gaunamas rekonstrukcijos metu“. Pasitelkiant tam tikras rekonstrukcijų technologijas netgi 64 detektoriaus sluoksnių (eilių) sistema gali gauti (rekonstruoti) 384 pjūvius. Tiesa tokia rekonstrukcija galima tik ašinio skenavimo režime, spiralinio skenavimo režime pjūvių 4x rekonstrukcija neveikia. </w:t>
            </w:r>
          </w:p>
          <w:p w14:paraId="7B17E0B7" w14:textId="77777777" w:rsidR="00036D25" w:rsidRPr="001C0F2B" w:rsidRDefault="00036D25" w:rsidP="00036D25">
            <w:pPr>
              <w:pStyle w:val="Default"/>
              <w:jc w:val="both"/>
              <w:rPr>
                <w:color w:val="auto"/>
                <w:sz w:val="22"/>
                <w:szCs w:val="22"/>
              </w:rPr>
            </w:pPr>
            <w:r w:rsidRPr="001C0F2B">
              <w:rPr>
                <w:color w:val="auto"/>
                <w:sz w:val="22"/>
                <w:szCs w:val="22"/>
              </w:rPr>
              <w:t xml:space="preserve">Manome, siekiant išvengti klaidingos interpretacijos reikėtų reikalavimuose papildomai įtraukti parametrą nusakantį detektoriaus eilių skaičių., pvz. „Detektoriaus fizinių eilių skaičius ≥ 128“ arba „Detektoriaus fizinių eilių skaičius ≥ 160“. Tai užtikrintų, kad tiekėjai siūlytų tos pačios klasės sistemas Atsižvelgiant į aukščiau pateiktą motyvaciją bei siekiant užtikrinti didesnė konkurenciją prašome „gaunamų“ pjūvių skaičių sumažinti iki 320 (ašinio ir spiralinio skenavimo režimuose) kas yra daug vertingiau nei 384 „sintetiniai rekonstruoti“ tik ašinio skenavimo režime. </w:t>
            </w:r>
          </w:p>
          <w:p w14:paraId="4D9A6AB5" w14:textId="5EC9B454" w:rsidR="00036D25" w:rsidRPr="001C0F2B" w:rsidRDefault="00036D25" w:rsidP="00036D25">
            <w:pPr>
              <w:pStyle w:val="Default"/>
              <w:jc w:val="both"/>
              <w:rPr>
                <w:color w:val="auto"/>
                <w:sz w:val="22"/>
                <w:szCs w:val="22"/>
              </w:rPr>
            </w:pPr>
            <w:r w:rsidRPr="001C0F2B">
              <w:rPr>
                <w:color w:val="auto"/>
                <w:sz w:val="22"/>
                <w:szCs w:val="22"/>
              </w:rPr>
              <w:t>Apibendrinant rekomenduojame 4. Punktą formuluoti sekančiai: Pjūvių skaičius, gaunamas vieno pilno apsisukimo (360°) ašinio ir spiralinio skenavimo režimuose ≥ 320</w:t>
            </w:r>
          </w:p>
        </w:tc>
        <w:tc>
          <w:tcPr>
            <w:tcW w:w="3200" w:type="dxa"/>
          </w:tcPr>
          <w:p w14:paraId="1981C64C" w14:textId="77777777" w:rsidR="00036D25" w:rsidRPr="001C0F2B" w:rsidRDefault="003565CA" w:rsidP="003565CA">
            <w:pPr>
              <w:rPr>
                <w:rFonts w:ascii="Times New Roman" w:hAnsi="Times New Roman" w:cs="Times New Roman"/>
              </w:rPr>
            </w:pPr>
            <w:r w:rsidRPr="001C0F2B">
              <w:rPr>
                <w:rFonts w:ascii="Times New Roman" w:hAnsi="Times New Roman" w:cs="Times New Roman"/>
              </w:rPr>
              <w:t>Pjūvių skaičiaus reikalavimas (4 p.) neriboja tiekėjų konkurencijos. Ne mažiau kaip trys skirtingi gamintojai gali pasiūlyti aukštos klasės kompiuterinės tomografijos prietaisus su ne mažiau kaip 384 pjūviais.</w:t>
            </w:r>
          </w:p>
          <w:p w14:paraId="52E64914" w14:textId="12FB2BD7" w:rsidR="003565CA" w:rsidRPr="001C0F2B" w:rsidRDefault="003565CA" w:rsidP="00246251">
            <w:pPr>
              <w:rPr>
                <w:rFonts w:ascii="Times New Roman" w:hAnsi="Times New Roman" w:cs="Times New Roman"/>
              </w:rPr>
            </w:pPr>
            <w:r w:rsidRPr="001C0F2B">
              <w:rPr>
                <w:rFonts w:ascii="Times New Roman" w:hAnsi="Times New Roman" w:cs="Times New Roman"/>
              </w:rPr>
              <w:t xml:space="preserve">Tiekėjo pastaba yra netiksli. </w:t>
            </w:r>
            <w:r w:rsidR="00246251" w:rsidRPr="001C0F2B">
              <w:rPr>
                <w:rFonts w:ascii="Times New Roman" w:hAnsi="Times New Roman" w:cs="Times New Roman"/>
              </w:rPr>
              <w:t>Šį parametrą ir reikalavimų visumą atitinka tik aukštos klasės KT prietaisai su ne mažiau kaip 384 pjūviais arba ne mažiau kaip dviejų šaltinių sistemomis.</w:t>
            </w:r>
            <w:r w:rsidR="00711812" w:rsidRPr="001C0F2B">
              <w:rPr>
                <w:rFonts w:ascii="Times New Roman" w:hAnsi="Times New Roman" w:cs="Times New Roman"/>
              </w:rPr>
              <w:t xml:space="preserve"> Techninės specifikacijos neatitinka KT sistemos su minėtais sintetiniais pjūviais. </w:t>
            </w:r>
          </w:p>
          <w:p w14:paraId="26724AB5" w14:textId="542F283F" w:rsidR="00711812" w:rsidRPr="001C0F2B" w:rsidRDefault="00711812" w:rsidP="00246251">
            <w:pPr>
              <w:rPr>
                <w:rFonts w:ascii="Times New Roman" w:hAnsi="Times New Roman" w:cs="Times New Roman"/>
              </w:rPr>
            </w:pPr>
            <w:r w:rsidRPr="001C0F2B">
              <w:rPr>
                <w:rFonts w:ascii="Times New Roman" w:hAnsi="Times New Roman" w:cs="Times New Roman"/>
              </w:rPr>
              <w:t>Todėl techninės specifikacijos reikalavimas nebus koreguojamas.</w:t>
            </w:r>
          </w:p>
          <w:p w14:paraId="37FC919F" w14:textId="4F7B93EA" w:rsidR="00246251" w:rsidRPr="001C0F2B" w:rsidRDefault="00246251" w:rsidP="00246251">
            <w:pPr>
              <w:rPr>
                <w:rFonts w:ascii="Times New Roman" w:hAnsi="Times New Roman" w:cs="Times New Roman"/>
              </w:rPr>
            </w:pPr>
          </w:p>
        </w:tc>
      </w:tr>
      <w:tr w:rsidR="001C0F2B" w:rsidRPr="001C0F2B" w14:paraId="57A4B147" w14:textId="77777777" w:rsidTr="00004F05">
        <w:tc>
          <w:tcPr>
            <w:tcW w:w="1426" w:type="dxa"/>
          </w:tcPr>
          <w:p w14:paraId="06B6F27F" w14:textId="135733E4" w:rsidR="00350C01" w:rsidRPr="001C0F2B" w:rsidRDefault="00C338E1" w:rsidP="00350C01">
            <w:pPr>
              <w:jc w:val="center"/>
              <w:rPr>
                <w:rFonts w:ascii="Times New Roman" w:hAnsi="Times New Roman" w:cs="Times New Roman"/>
              </w:rPr>
            </w:pPr>
            <w:r w:rsidRPr="001C0F2B">
              <w:rPr>
                <w:rFonts w:ascii="Times New Roman" w:hAnsi="Times New Roman" w:cs="Times New Roman"/>
              </w:rPr>
              <w:t>5</w:t>
            </w:r>
            <w:r w:rsidR="00350C01" w:rsidRPr="001C0F2B">
              <w:rPr>
                <w:rFonts w:ascii="Times New Roman" w:hAnsi="Times New Roman" w:cs="Times New Roman"/>
              </w:rPr>
              <w:t>.</w:t>
            </w:r>
          </w:p>
        </w:tc>
        <w:tc>
          <w:tcPr>
            <w:tcW w:w="6006" w:type="dxa"/>
          </w:tcPr>
          <w:p w14:paraId="0473B49D" w14:textId="77777777" w:rsidR="00C338E1" w:rsidRPr="001C0F2B" w:rsidRDefault="00C338E1" w:rsidP="00C338E1">
            <w:pPr>
              <w:pStyle w:val="Default"/>
              <w:rPr>
                <w:color w:val="auto"/>
                <w:sz w:val="22"/>
                <w:szCs w:val="22"/>
              </w:rPr>
            </w:pPr>
            <w:r w:rsidRPr="001C0F2B">
              <w:rPr>
                <w:color w:val="auto"/>
                <w:sz w:val="22"/>
                <w:szCs w:val="22"/>
              </w:rPr>
              <w:t xml:space="preserve">Siemens </w:t>
            </w:r>
            <w:proofErr w:type="spellStart"/>
            <w:r w:rsidRPr="001C0F2B">
              <w:rPr>
                <w:color w:val="auto"/>
                <w:sz w:val="22"/>
                <w:szCs w:val="22"/>
              </w:rPr>
              <w:t>Healthineers</w:t>
            </w:r>
            <w:proofErr w:type="spellEnd"/>
            <w:r w:rsidRPr="001C0F2B">
              <w:rPr>
                <w:color w:val="auto"/>
                <w:sz w:val="22"/>
                <w:szCs w:val="22"/>
              </w:rPr>
              <w:t xml:space="preserve"> gaminamos sistemos (kurių kaina iki 2 000 000.00 EUR be PVM) gali maksimaliai pasiekti 76,4 mm reikalaujamo parametro reikšmę. Ši reikšmė pasiekiama su aukščiausios klasės kompiuterinės tomografijos sistemomis, turinčiomis du rentgeno vamzdžius ir du detektorius (išskirtinis Siemens </w:t>
            </w:r>
            <w:proofErr w:type="spellStart"/>
            <w:r w:rsidRPr="001C0F2B">
              <w:rPr>
                <w:color w:val="auto"/>
                <w:sz w:val="22"/>
                <w:szCs w:val="22"/>
              </w:rPr>
              <w:t>Healthineers</w:t>
            </w:r>
            <w:proofErr w:type="spellEnd"/>
            <w:r w:rsidRPr="001C0F2B">
              <w:rPr>
                <w:color w:val="auto"/>
                <w:sz w:val="22"/>
                <w:szCs w:val="22"/>
              </w:rPr>
              <w:t xml:space="preserve"> funkcionalumas/technologinis sprendimas) </w:t>
            </w:r>
          </w:p>
          <w:p w14:paraId="65E49884" w14:textId="77777777" w:rsidR="00C338E1" w:rsidRPr="001C0F2B" w:rsidRDefault="00C338E1" w:rsidP="00C338E1">
            <w:pPr>
              <w:pStyle w:val="Default"/>
              <w:rPr>
                <w:color w:val="auto"/>
                <w:sz w:val="22"/>
                <w:szCs w:val="22"/>
              </w:rPr>
            </w:pPr>
            <w:r w:rsidRPr="001C0F2B">
              <w:rPr>
                <w:color w:val="auto"/>
                <w:sz w:val="22"/>
                <w:szCs w:val="22"/>
              </w:rPr>
              <w:t xml:space="preserve">Atsižvelgiant į tai prašome atitinkamai koreguoti 5 punkto reikšmę nurodant: </w:t>
            </w:r>
          </w:p>
          <w:p w14:paraId="0DBBE39C" w14:textId="77777777" w:rsidR="00C338E1" w:rsidRPr="001C0F2B" w:rsidRDefault="00C338E1" w:rsidP="00C338E1">
            <w:pPr>
              <w:pStyle w:val="Default"/>
              <w:rPr>
                <w:color w:val="auto"/>
                <w:sz w:val="22"/>
                <w:szCs w:val="22"/>
              </w:rPr>
            </w:pPr>
            <w:r w:rsidRPr="001C0F2B">
              <w:rPr>
                <w:color w:val="auto"/>
                <w:sz w:val="22"/>
                <w:szCs w:val="22"/>
              </w:rPr>
              <w:t xml:space="preserve">5 punktas: </w:t>
            </w:r>
            <w:r w:rsidRPr="001C0F2B">
              <w:rPr>
                <w:b/>
                <w:bCs/>
                <w:color w:val="auto"/>
                <w:sz w:val="22"/>
                <w:szCs w:val="22"/>
              </w:rPr>
              <w:t xml:space="preserve">Efektyvus detektorių matricos plotis </w:t>
            </w:r>
            <w:proofErr w:type="spellStart"/>
            <w:r w:rsidRPr="001C0F2B">
              <w:rPr>
                <w:b/>
                <w:bCs/>
                <w:color w:val="auto"/>
                <w:sz w:val="22"/>
                <w:szCs w:val="22"/>
              </w:rPr>
              <w:t>izocentre</w:t>
            </w:r>
            <w:proofErr w:type="spellEnd"/>
            <w:r w:rsidRPr="001C0F2B">
              <w:rPr>
                <w:b/>
                <w:bCs/>
                <w:color w:val="auto"/>
                <w:sz w:val="22"/>
                <w:szCs w:val="22"/>
              </w:rPr>
              <w:t xml:space="preserve"> z-ašies kryptimi (išilginis), komplektuojant su dviejų detektorių sistema </w:t>
            </w:r>
            <w:proofErr w:type="spellStart"/>
            <w:r w:rsidRPr="001C0F2B">
              <w:rPr>
                <w:b/>
                <w:bCs/>
                <w:color w:val="auto"/>
                <w:sz w:val="22"/>
                <w:szCs w:val="22"/>
              </w:rPr>
              <w:t>sistema</w:t>
            </w:r>
            <w:proofErr w:type="spellEnd"/>
            <w:r w:rsidRPr="001C0F2B">
              <w:rPr>
                <w:b/>
                <w:bCs/>
                <w:color w:val="auto"/>
                <w:sz w:val="22"/>
                <w:szCs w:val="22"/>
              </w:rPr>
              <w:t xml:space="preserve"> abiejų detektorių reikšmės sumuojamos – (≥ 76 mm). </w:t>
            </w:r>
          </w:p>
          <w:p w14:paraId="3381B965" w14:textId="319A9BF0" w:rsidR="00350C01" w:rsidRPr="001C0F2B" w:rsidRDefault="00C338E1" w:rsidP="00C338E1">
            <w:pPr>
              <w:rPr>
                <w:rFonts w:ascii="Times New Roman" w:hAnsi="Times New Roman" w:cs="Times New Roman"/>
              </w:rPr>
            </w:pPr>
            <w:r w:rsidRPr="001C0F2B">
              <w:rPr>
                <w:rFonts w:ascii="Times New Roman" w:hAnsi="Times New Roman" w:cs="Times New Roman"/>
              </w:rPr>
              <w:t xml:space="preserve">Platesni detektoriai leidžia aprėpti širdį per vieną širdies susitraukimą, tačiau Siemens </w:t>
            </w:r>
            <w:proofErr w:type="spellStart"/>
            <w:r w:rsidRPr="001C0F2B">
              <w:rPr>
                <w:rFonts w:ascii="Times New Roman" w:hAnsi="Times New Roman" w:cs="Times New Roman"/>
              </w:rPr>
              <w:t>Healthineers</w:t>
            </w:r>
            <w:proofErr w:type="spellEnd"/>
            <w:r w:rsidRPr="001C0F2B">
              <w:rPr>
                <w:rFonts w:ascii="Times New Roman" w:hAnsi="Times New Roman" w:cs="Times New Roman"/>
              </w:rPr>
              <w:t xml:space="preserve"> sistemos su dviem rentgeno vamzdžiais gali tai pasiekti naudojant dvigubą spiralinį skenavimą su dideliu žingsniu, be būtinybės turėti labai platų detektorių. </w:t>
            </w:r>
          </w:p>
        </w:tc>
        <w:tc>
          <w:tcPr>
            <w:tcW w:w="3200" w:type="dxa"/>
          </w:tcPr>
          <w:p w14:paraId="7B39B2C6" w14:textId="36CDE629" w:rsidR="00602376" w:rsidRPr="001C0F2B" w:rsidRDefault="00D20FF0" w:rsidP="00602376">
            <w:pPr>
              <w:jc w:val="both"/>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Šiuo p</w:t>
            </w:r>
            <w:r w:rsidR="00602376" w:rsidRPr="001C0F2B">
              <w:rPr>
                <w:rFonts w:ascii="Times New Roman" w:eastAsia="Times New Roman" w:hAnsi="Times New Roman" w:cs="Times New Roman"/>
                <w:lang w:eastAsia="lt-LT"/>
              </w:rPr>
              <w:t xml:space="preserve">irkimu yra siekiama įsigyti aukščiausios klasės kompiuterinės tomografijos sistemą, todėl prietaisas su dviejų šaltinių ir detektorių sistema yra priimtinas. </w:t>
            </w:r>
          </w:p>
          <w:p w14:paraId="6F8C5E42" w14:textId="77777777" w:rsidR="00602376" w:rsidRPr="001C0F2B" w:rsidRDefault="00602376" w:rsidP="00602376">
            <w:pPr>
              <w:jc w:val="both"/>
              <w:rPr>
                <w:rFonts w:ascii="Times New Roman" w:eastAsia="Times New Roman" w:hAnsi="Times New Roman" w:cs="Times New Roman"/>
                <w:i/>
                <w:lang w:eastAsia="lt-LT"/>
              </w:rPr>
            </w:pPr>
            <w:r w:rsidRPr="001C0F2B">
              <w:rPr>
                <w:rFonts w:ascii="Times New Roman" w:eastAsia="Times New Roman" w:hAnsi="Times New Roman" w:cs="Times New Roman"/>
                <w:lang w:eastAsia="lt-LT"/>
              </w:rPr>
              <w:t>Tačiau mūsų žiniomis, reikalavimas neriboja tiekėjų konkurencijos. Gamintojo Siemens „</w:t>
            </w:r>
            <w:proofErr w:type="spellStart"/>
            <w:r w:rsidRPr="001C0F2B">
              <w:rPr>
                <w:rFonts w:ascii="Times New Roman" w:eastAsia="Times New Roman" w:hAnsi="Times New Roman" w:cs="Times New Roman"/>
                <w:lang w:eastAsia="lt-LT"/>
              </w:rPr>
              <w:t>Somatom</w:t>
            </w:r>
            <w:proofErr w:type="spellEnd"/>
            <w:r w:rsidRPr="001C0F2B">
              <w:rPr>
                <w:rFonts w:ascii="Times New Roman" w:eastAsia="Times New Roman" w:hAnsi="Times New Roman" w:cs="Times New Roman"/>
                <w:lang w:eastAsia="lt-LT"/>
              </w:rPr>
              <w:t xml:space="preserve"> Force“ KT sistema, kuri yra komplektuojama su dviem rentgeno šaltiniais ir detektoriais, atitinka bendrą matricos plotį (Sumuojant padengimo lauką 57.6 mm kiekvienam šaltiniui, gaunami 115.2 mm t.y. daugiau nei minimalus reikalavimas). </w:t>
            </w:r>
            <w:r w:rsidRPr="001C0F2B">
              <w:rPr>
                <w:rFonts w:ascii="Times New Roman" w:eastAsia="Times New Roman" w:hAnsi="Times New Roman" w:cs="Times New Roman"/>
                <w:lang w:eastAsia="lt-LT"/>
              </w:rPr>
              <w:lastRenderedPageBreak/>
              <w:t xml:space="preserve">Informacija pateikiama oficialiame gamintojo kataloge: </w:t>
            </w:r>
            <w:r w:rsidRPr="001C0F2B">
              <w:rPr>
                <w:rFonts w:ascii="Times New Roman" w:eastAsia="Times New Roman" w:hAnsi="Times New Roman" w:cs="Times New Roman"/>
                <w:i/>
                <w:lang w:eastAsia="lt-LT"/>
              </w:rPr>
              <w:t>Siemens – Force.pdf, 16 psl.;</w:t>
            </w:r>
          </w:p>
          <w:p w14:paraId="77090A07" w14:textId="77777777" w:rsidR="00602376" w:rsidRPr="001C0F2B" w:rsidRDefault="00602376" w:rsidP="00602376">
            <w:pPr>
              <w:jc w:val="both"/>
              <w:rPr>
                <w:rFonts w:ascii="Times New Roman" w:eastAsia="Times New Roman" w:hAnsi="Times New Roman" w:cs="Times New Roman"/>
                <w:i/>
                <w:lang w:eastAsia="lt-LT"/>
              </w:rPr>
            </w:pPr>
          </w:p>
          <w:p w14:paraId="03386DE5" w14:textId="5FF25B2D" w:rsidR="00350C01" w:rsidRPr="001C0F2B" w:rsidRDefault="00602376" w:rsidP="00602376">
            <w:pPr>
              <w:jc w:val="both"/>
              <w:rPr>
                <w:rFonts w:ascii="Times New Roman" w:eastAsia="Times New Roman" w:hAnsi="Times New Roman" w:cs="Times New Roman"/>
                <w:i/>
                <w:lang w:eastAsia="lt-LT"/>
              </w:rPr>
            </w:pPr>
            <w:r w:rsidRPr="001C0F2B">
              <w:rPr>
                <w:rFonts w:ascii="Times New Roman" w:eastAsia="Times New Roman" w:hAnsi="Times New Roman" w:cs="Times New Roman"/>
                <w:i/>
                <w:lang w:eastAsia="lt-LT"/>
              </w:rPr>
              <w:t>Taip pat didesnė nei reikalaujama minimali reikšmė gamintojo Siemens KT prietaiso „</w:t>
            </w:r>
            <w:proofErr w:type="spellStart"/>
            <w:r w:rsidRPr="001C0F2B">
              <w:rPr>
                <w:rFonts w:ascii="Times New Roman" w:eastAsia="Times New Roman" w:hAnsi="Times New Roman" w:cs="Times New Roman"/>
                <w:i/>
                <w:lang w:eastAsia="lt-LT"/>
              </w:rPr>
              <w:t>Somatom</w:t>
            </w:r>
            <w:proofErr w:type="spellEnd"/>
            <w:r w:rsidRPr="001C0F2B">
              <w:rPr>
                <w:rFonts w:ascii="Times New Roman" w:eastAsia="Times New Roman" w:hAnsi="Times New Roman" w:cs="Times New Roman"/>
                <w:i/>
                <w:lang w:eastAsia="lt-LT"/>
              </w:rPr>
              <w:t xml:space="preserve"> Force“ buvo pasiūlyta viešajame pirkime Lenkijoje: </w:t>
            </w:r>
            <w:hyperlink r:id="rId5" w:history="1">
              <w:r w:rsidR="00D223DD" w:rsidRPr="001C0F2B">
                <w:rPr>
                  <w:rStyle w:val="Hipersaitas"/>
                  <w:rFonts w:ascii="Times New Roman" w:eastAsia="Times New Roman" w:hAnsi="Times New Roman" w:cs="Times New Roman"/>
                  <w:i/>
                  <w:color w:val="auto"/>
                  <w:lang w:eastAsia="lt-LT"/>
                </w:rPr>
                <w:t>(nuoroda)</w:t>
              </w:r>
            </w:hyperlink>
            <w:r w:rsidR="00683FFC" w:rsidRPr="001C0F2B">
              <w:rPr>
                <w:rFonts w:ascii="Times New Roman" w:eastAsia="Times New Roman" w:hAnsi="Times New Roman" w:cs="Times New Roman"/>
                <w:i/>
                <w:lang w:eastAsia="lt-LT"/>
              </w:rPr>
              <w:t>;</w:t>
            </w:r>
          </w:p>
          <w:p w14:paraId="12B22791" w14:textId="6E9B8962" w:rsidR="00D223DD" w:rsidRPr="001C0F2B" w:rsidRDefault="00683FFC" w:rsidP="00602376">
            <w:pPr>
              <w:jc w:val="both"/>
              <w:rPr>
                <w:rFonts w:ascii="Times New Roman" w:eastAsia="Times New Roman" w:hAnsi="Times New Roman" w:cs="Times New Roman"/>
                <w:i/>
                <w:lang w:eastAsia="lt-LT"/>
              </w:rPr>
            </w:pPr>
            <w:hyperlink r:id="rId6" w:history="1">
              <w:r w:rsidRPr="001C0F2B">
                <w:rPr>
                  <w:rStyle w:val="Hipersaitas"/>
                  <w:rFonts w:ascii="Times New Roman" w:eastAsia="Times New Roman" w:hAnsi="Times New Roman" w:cs="Times New Roman"/>
                  <w:i/>
                  <w:color w:val="auto"/>
                  <w:lang w:eastAsia="lt-LT"/>
                </w:rPr>
                <w:t>(nuoroda nr.2)</w:t>
              </w:r>
            </w:hyperlink>
          </w:p>
        </w:tc>
      </w:tr>
      <w:tr w:rsidR="001C0F2B" w:rsidRPr="001C0F2B" w14:paraId="098F78BC" w14:textId="77777777" w:rsidTr="00004F05">
        <w:tc>
          <w:tcPr>
            <w:tcW w:w="1426" w:type="dxa"/>
          </w:tcPr>
          <w:p w14:paraId="20A4A2BE" w14:textId="0243371C" w:rsidR="00E26A1F" w:rsidRPr="001C0F2B" w:rsidRDefault="00E26A1F" w:rsidP="00350C01">
            <w:pPr>
              <w:jc w:val="center"/>
              <w:rPr>
                <w:rFonts w:ascii="Times New Roman" w:hAnsi="Times New Roman" w:cs="Times New Roman"/>
              </w:rPr>
            </w:pPr>
            <w:r w:rsidRPr="001C0F2B">
              <w:rPr>
                <w:rFonts w:ascii="Times New Roman" w:hAnsi="Times New Roman" w:cs="Times New Roman"/>
              </w:rPr>
              <w:lastRenderedPageBreak/>
              <w:t>7.</w:t>
            </w:r>
          </w:p>
        </w:tc>
        <w:tc>
          <w:tcPr>
            <w:tcW w:w="6006" w:type="dxa"/>
          </w:tcPr>
          <w:p w14:paraId="3654C3D9" w14:textId="77777777" w:rsidR="00E26A1F" w:rsidRPr="001C0F2B" w:rsidRDefault="00E26A1F" w:rsidP="00E26A1F">
            <w:pPr>
              <w:pStyle w:val="Default"/>
              <w:rPr>
                <w:color w:val="auto"/>
                <w:sz w:val="22"/>
                <w:szCs w:val="22"/>
              </w:rPr>
            </w:pPr>
            <w:r w:rsidRPr="001C0F2B">
              <w:rPr>
                <w:color w:val="auto"/>
                <w:sz w:val="22"/>
                <w:szCs w:val="22"/>
              </w:rPr>
              <w:t>≤ 0.35 sek.</w:t>
            </w:r>
          </w:p>
          <w:p w14:paraId="670423B8" w14:textId="6CEA2EA0" w:rsidR="00E26A1F" w:rsidRPr="001C0F2B" w:rsidRDefault="00E26A1F" w:rsidP="00E26A1F">
            <w:pPr>
              <w:pStyle w:val="Default"/>
              <w:rPr>
                <w:color w:val="auto"/>
                <w:sz w:val="22"/>
                <w:szCs w:val="22"/>
              </w:rPr>
            </w:pPr>
            <w:r w:rsidRPr="001C0F2B">
              <w:rPr>
                <w:color w:val="auto"/>
                <w:sz w:val="22"/>
                <w:szCs w:val="22"/>
              </w:rPr>
              <w:t>Prašome sumažinti parametrą</w:t>
            </w:r>
          </w:p>
        </w:tc>
        <w:tc>
          <w:tcPr>
            <w:tcW w:w="3200" w:type="dxa"/>
          </w:tcPr>
          <w:p w14:paraId="2EAD1A66" w14:textId="77777777" w:rsidR="00E26A1F" w:rsidRPr="001C0F2B" w:rsidRDefault="00B86E1C" w:rsidP="00B86E1C">
            <w:pPr>
              <w:rPr>
                <w:rFonts w:ascii="Times New Roman" w:hAnsi="Times New Roman" w:cs="Times New Roman"/>
              </w:rPr>
            </w:pPr>
            <w:r w:rsidRPr="001C0F2B">
              <w:rPr>
                <w:rFonts w:ascii="Times New Roman" w:hAnsi="Times New Roman" w:cs="Times New Roman"/>
              </w:rPr>
              <w:t>Techninės specifikacijos reikalavimai yra sudaryti siekiant įsigyti aukščiausios klasės kompiuterinės tomografijos sistemą. 7p. „</w:t>
            </w:r>
            <w:r w:rsidRPr="001C0F2B">
              <w:rPr>
                <w:rFonts w:ascii="Times New Roman" w:hAnsi="Times New Roman" w:cs="Times New Roman"/>
                <w:i/>
              </w:rPr>
              <w:t>Vieno pilno apsisukimo (360°) skenavimo laikas, ≤ 0.28 sek.</w:t>
            </w:r>
            <w:r w:rsidRPr="001C0F2B">
              <w:rPr>
                <w:rFonts w:ascii="Times New Roman" w:hAnsi="Times New Roman" w:cs="Times New Roman"/>
              </w:rPr>
              <w:t>“  atitinka ne mažiau kaip trys skirtingi gamintojai, todėl ši reikšmė neriboja tiekėjų konkurencijos.</w:t>
            </w:r>
          </w:p>
          <w:p w14:paraId="24DB3BBD" w14:textId="4D1D48AF" w:rsidR="00B86E1C" w:rsidRPr="001C0F2B" w:rsidRDefault="00507C9B" w:rsidP="00B86E1C">
            <w:pPr>
              <w:rPr>
                <w:rFonts w:ascii="Times New Roman" w:hAnsi="Times New Roman" w:cs="Times New Roman"/>
              </w:rPr>
            </w:pPr>
            <w:r w:rsidRPr="001C0F2B">
              <w:rPr>
                <w:rFonts w:ascii="Times New Roman" w:hAnsi="Times New Roman" w:cs="Times New Roman"/>
              </w:rPr>
              <w:t>Reikalavimas nebus koreguojamas.</w:t>
            </w:r>
          </w:p>
        </w:tc>
      </w:tr>
      <w:tr w:rsidR="001C0F2B" w:rsidRPr="001C0F2B" w14:paraId="6896011C" w14:textId="77777777" w:rsidTr="00004F05">
        <w:tc>
          <w:tcPr>
            <w:tcW w:w="1426" w:type="dxa"/>
            <w:vMerge w:val="restart"/>
          </w:tcPr>
          <w:p w14:paraId="03961F4F" w14:textId="41DA96FE" w:rsidR="00827D42" w:rsidRPr="001C0F2B" w:rsidRDefault="00827D42" w:rsidP="00350C01">
            <w:pPr>
              <w:jc w:val="center"/>
              <w:rPr>
                <w:rFonts w:ascii="Times New Roman" w:hAnsi="Times New Roman" w:cs="Times New Roman"/>
              </w:rPr>
            </w:pPr>
            <w:r w:rsidRPr="001C0F2B">
              <w:rPr>
                <w:rFonts w:ascii="Times New Roman" w:hAnsi="Times New Roman" w:cs="Times New Roman"/>
              </w:rPr>
              <w:t>9.</w:t>
            </w:r>
          </w:p>
        </w:tc>
        <w:tc>
          <w:tcPr>
            <w:tcW w:w="6006" w:type="dxa"/>
          </w:tcPr>
          <w:p w14:paraId="22E0B05D" w14:textId="77777777" w:rsidR="00827D42" w:rsidRPr="001C0F2B" w:rsidRDefault="00827D42" w:rsidP="00E26A1F">
            <w:pPr>
              <w:pStyle w:val="Default"/>
              <w:rPr>
                <w:color w:val="auto"/>
                <w:sz w:val="22"/>
                <w:szCs w:val="22"/>
              </w:rPr>
            </w:pPr>
            <w:r w:rsidRPr="001C0F2B">
              <w:rPr>
                <w:color w:val="auto"/>
                <w:sz w:val="22"/>
                <w:szCs w:val="22"/>
              </w:rPr>
              <w:t>≥ 200 mm/s</w:t>
            </w:r>
          </w:p>
          <w:p w14:paraId="313BCDED" w14:textId="20DA9849" w:rsidR="00827D42" w:rsidRPr="001C0F2B" w:rsidRDefault="00827D42" w:rsidP="00E26A1F">
            <w:pPr>
              <w:pStyle w:val="Default"/>
              <w:rPr>
                <w:color w:val="auto"/>
                <w:sz w:val="22"/>
                <w:szCs w:val="22"/>
              </w:rPr>
            </w:pPr>
            <w:r w:rsidRPr="001C0F2B">
              <w:rPr>
                <w:color w:val="auto"/>
                <w:sz w:val="22"/>
                <w:szCs w:val="22"/>
              </w:rPr>
              <w:t>Prašome sumažinti parametrą</w:t>
            </w:r>
          </w:p>
        </w:tc>
        <w:tc>
          <w:tcPr>
            <w:tcW w:w="3200" w:type="dxa"/>
          </w:tcPr>
          <w:p w14:paraId="5E57C7BA" w14:textId="3A6AFE2D" w:rsidR="00827D42" w:rsidRPr="001C0F2B" w:rsidRDefault="00827D42" w:rsidP="00507C9B">
            <w:pPr>
              <w:rPr>
                <w:rFonts w:ascii="Times New Roman" w:hAnsi="Times New Roman" w:cs="Times New Roman"/>
              </w:rPr>
            </w:pPr>
          </w:p>
        </w:tc>
      </w:tr>
      <w:tr w:rsidR="001C0F2B" w:rsidRPr="001C0F2B" w14:paraId="6D9649E6" w14:textId="77777777" w:rsidTr="00004F05">
        <w:tc>
          <w:tcPr>
            <w:tcW w:w="1426" w:type="dxa"/>
            <w:vMerge/>
          </w:tcPr>
          <w:p w14:paraId="0B874E40" w14:textId="77777777" w:rsidR="00827D42" w:rsidRPr="001C0F2B" w:rsidRDefault="00827D42" w:rsidP="00350C01">
            <w:pPr>
              <w:jc w:val="center"/>
              <w:rPr>
                <w:rFonts w:ascii="Times New Roman" w:hAnsi="Times New Roman" w:cs="Times New Roman"/>
              </w:rPr>
            </w:pPr>
          </w:p>
        </w:tc>
        <w:tc>
          <w:tcPr>
            <w:tcW w:w="6006" w:type="dxa"/>
          </w:tcPr>
          <w:p w14:paraId="6A163A49" w14:textId="77777777" w:rsidR="00827D42" w:rsidRPr="001C0F2B" w:rsidRDefault="00827D42" w:rsidP="00827D42">
            <w:pPr>
              <w:jc w:val="both"/>
              <w:rPr>
                <w:rFonts w:ascii="Times New Roman" w:eastAsia="Times New Roman" w:hAnsi="Times New Roman" w:cs="Times New Roman"/>
                <w:lang w:eastAsia="lt-LT"/>
              </w:rPr>
            </w:pPr>
            <w:r w:rsidRPr="001C0F2B">
              <w:rPr>
                <w:rFonts w:ascii="Times New Roman" w:eastAsia="MS Gothic" w:hAnsi="Times New Roman" w:cs="Times New Roman"/>
              </w:rPr>
              <w:t>Techninės specifikacijos projekto 9. punkte nurodomas reikalavimas: „</w:t>
            </w:r>
            <w:r w:rsidRPr="001C0F2B">
              <w:rPr>
                <w:rFonts w:ascii="Times New Roman" w:eastAsia="Times New Roman" w:hAnsi="Times New Roman" w:cs="Times New Roman"/>
                <w:lang w:eastAsia="lt-LT"/>
              </w:rPr>
              <w:t xml:space="preserve">Paciento stalviršio </w:t>
            </w:r>
            <w:proofErr w:type="spellStart"/>
            <w:r w:rsidRPr="001C0F2B">
              <w:rPr>
                <w:rFonts w:ascii="Times New Roman" w:eastAsia="Times New Roman" w:hAnsi="Times New Roman" w:cs="Times New Roman"/>
                <w:lang w:eastAsia="lt-LT"/>
              </w:rPr>
              <w:t>horizontalauas</w:t>
            </w:r>
            <w:proofErr w:type="spellEnd"/>
            <w:r w:rsidRPr="001C0F2B">
              <w:rPr>
                <w:rFonts w:ascii="Times New Roman" w:eastAsia="Times New Roman" w:hAnsi="Times New Roman" w:cs="Times New Roman"/>
                <w:lang w:eastAsia="lt-LT"/>
              </w:rPr>
              <w:t xml:space="preserve"> judėjimo greitis. Ne mažiau kaip 400 mm/s.”</w:t>
            </w:r>
          </w:p>
          <w:p w14:paraId="71C6E725" w14:textId="77777777" w:rsidR="00827D42" w:rsidRPr="001C0F2B" w:rsidRDefault="00827D42" w:rsidP="00827D42">
            <w:pPr>
              <w:jc w:val="both"/>
              <w:rPr>
                <w:rFonts w:ascii="Times New Roman" w:eastAsia="MS Gothic" w:hAnsi="Times New Roman" w:cs="Times New Roman"/>
              </w:rPr>
            </w:pPr>
            <w:r w:rsidRPr="001C0F2B">
              <w:rPr>
                <w:rFonts w:ascii="Times New Roman" w:eastAsia="MS Gothic" w:hAnsi="Times New Roman" w:cs="Times New Roman"/>
              </w:rPr>
              <w:t xml:space="preserve">Norime pabrėžti, kad reikalaujamas parametras neturi jokios realios klinikinės ar ekonominės vertės kadangi paciento stalviršio horizontalaus judėjimo greitis nėra (spiralinio) skenavimo greitis. </w:t>
            </w:r>
          </w:p>
          <w:p w14:paraId="769E7478" w14:textId="77777777" w:rsidR="00827D42" w:rsidRPr="001C0F2B" w:rsidRDefault="00827D42" w:rsidP="00827D42">
            <w:pPr>
              <w:jc w:val="both"/>
              <w:rPr>
                <w:rFonts w:ascii="Times New Roman" w:eastAsia="MS Gothic" w:hAnsi="Times New Roman" w:cs="Times New Roman"/>
              </w:rPr>
            </w:pPr>
            <w:r w:rsidRPr="001C0F2B">
              <w:rPr>
                <w:rFonts w:ascii="Times New Roman" w:eastAsia="MS Gothic" w:hAnsi="Times New Roman" w:cs="Times New Roman"/>
              </w:rPr>
              <w:t>Skenavimo greitis, tuo tarpu, yra viena iš esminių kompiuterinės tomografijos įrenginio charakteristikų.</w:t>
            </w:r>
          </w:p>
          <w:p w14:paraId="60D1A9A4" w14:textId="609B6EFC" w:rsidR="00827D42" w:rsidRPr="001C0F2B" w:rsidRDefault="00827D42" w:rsidP="00827D42">
            <w:pPr>
              <w:jc w:val="both"/>
              <w:rPr>
                <w:rFonts w:ascii="Times New Roman" w:eastAsia="MS Gothic" w:hAnsi="Times New Roman" w:cs="Times New Roman"/>
              </w:rPr>
            </w:pPr>
            <w:r w:rsidRPr="001C0F2B">
              <w:rPr>
                <w:rFonts w:ascii="Times New Roman" w:eastAsia="MS Gothic" w:hAnsi="Times New Roman" w:cs="Times New Roman"/>
              </w:rPr>
              <w:t xml:space="preserve">Todėl atsižvelgiant į tai, kad siekiama įsigyti aukščiausios klasės kompiuterinės tomografijos įrenginį prašome šį parametrą patikslinti taip: „Spiralinio skenavimo greitis. Ne mažiau kaip </w:t>
            </w:r>
            <w:r w:rsidRPr="001C0F2B">
              <w:rPr>
                <w:rFonts w:ascii="Times New Roman" w:eastAsia="Times New Roman" w:hAnsi="Times New Roman" w:cs="Times New Roman"/>
                <w:lang w:eastAsia="lt-LT"/>
              </w:rPr>
              <w:t>400 mm/s”.</w:t>
            </w:r>
          </w:p>
        </w:tc>
        <w:tc>
          <w:tcPr>
            <w:tcW w:w="3200" w:type="dxa"/>
          </w:tcPr>
          <w:p w14:paraId="7B768865" w14:textId="77777777" w:rsidR="00827D42" w:rsidRPr="001C0F2B" w:rsidRDefault="00D930F3" w:rsidP="00D930F3">
            <w:pPr>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 xml:space="preserve">Paciento stalviršio horizontalaus judėjimo greitis yra svarbus parametras užtikrinti greitesnį pacientų pozicionavimą ir sutrumpinti tyrimų trukmę. Greitas pacientų stalas gali padėti padidinti pacientų pralaidumą. </w:t>
            </w:r>
          </w:p>
          <w:p w14:paraId="3E97B12C" w14:textId="77777777" w:rsidR="00D930F3" w:rsidRPr="001C0F2B" w:rsidRDefault="00D930F3" w:rsidP="00D930F3">
            <w:pPr>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 xml:space="preserve">Techninės specifikacijos reikalavimą </w:t>
            </w:r>
            <w:proofErr w:type="spellStart"/>
            <w:r w:rsidRPr="001C0F2B">
              <w:rPr>
                <w:rFonts w:ascii="Times New Roman" w:eastAsia="Times New Roman" w:hAnsi="Times New Roman" w:cs="Times New Roman"/>
                <w:lang w:eastAsia="lt-LT"/>
              </w:rPr>
              <w:t>atititinka</w:t>
            </w:r>
            <w:proofErr w:type="spellEnd"/>
            <w:r w:rsidRPr="001C0F2B">
              <w:rPr>
                <w:rFonts w:ascii="Times New Roman" w:eastAsia="Times New Roman" w:hAnsi="Times New Roman" w:cs="Times New Roman"/>
                <w:lang w:eastAsia="lt-LT"/>
              </w:rPr>
              <w:t xml:space="preserve"> ne mažiau kaip trys skirtingi gamintojai, todėl tiekėjų konkurencija nėra ribojama.</w:t>
            </w:r>
          </w:p>
          <w:p w14:paraId="6665E1DA" w14:textId="53E0CDEF" w:rsidR="00D930F3" w:rsidRPr="001C0F2B" w:rsidRDefault="00D930F3" w:rsidP="00D930F3">
            <w:pPr>
              <w:rPr>
                <w:rFonts w:ascii="Times New Roman" w:hAnsi="Times New Roman" w:cs="Times New Roman"/>
              </w:rPr>
            </w:pPr>
            <w:r w:rsidRPr="001C0F2B">
              <w:rPr>
                <w:rFonts w:ascii="Times New Roman" w:eastAsia="Times New Roman" w:hAnsi="Times New Roman" w:cs="Times New Roman"/>
                <w:lang w:eastAsia="lt-LT"/>
              </w:rPr>
              <w:t>Reikalavimas nebus keičiamas.</w:t>
            </w:r>
          </w:p>
        </w:tc>
      </w:tr>
      <w:tr w:rsidR="001C0F2B" w:rsidRPr="001C0F2B" w14:paraId="062C5180" w14:textId="77777777" w:rsidTr="00004F05">
        <w:tc>
          <w:tcPr>
            <w:tcW w:w="1426" w:type="dxa"/>
            <w:vMerge w:val="restart"/>
          </w:tcPr>
          <w:p w14:paraId="08CEA154" w14:textId="5C74C14B" w:rsidR="00036D25" w:rsidRPr="001C0F2B" w:rsidRDefault="00036D25" w:rsidP="00350C01">
            <w:pPr>
              <w:jc w:val="center"/>
              <w:rPr>
                <w:rFonts w:ascii="Times New Roman" w:hAnsi="Times New Roman" w:cs="Times New Roman"/>
              </w:rPr>
            </w:pPr>
            <w:r w:rsidRPr="001C0F2B">
              <w:rPr>
                <w:rFonts w:ascii="Times New Roman" w:hAnsi="Times New Roman" w:cs="Times New Roman"/>
              </w:rPr>
              <w:t>11.</w:t>
            </w:r>
          </w:p>
        </w:tc>
        <w:tc>
          <w:tcPr>
            <w:tcW w:w="6006" w:type="dxa"/>
          </w:tcPr>
          <w:p w14:paraId="5F3DBB00" w14:textId="77777777" w:rsidR="00036D25" w:rsidRPr="001C0F2B" w:rsidRDefault="00036D25" w:rsidP="00C338E1">
            <w:pPr>
              <w:pStyle w:val="Default"/>
              <w:jc w:val="both"/>
              <w:rPr>
                <w:color w:val="auto"/>
                <w:sz w:val="22"/>
                <w:szCs w:val="22"/>
              </w:rPr>
            </w:pPr>
            <w:r w:rsidRPr="001C0F2B">
              <w:rPr>
                <w:color w:val="auto"/>
                <w:sz w:val="22"/>
                <w:szCs w:val="22"/>
              </w:rPr>
              <w:t xml:space="preserve">Kaip ir minima aukščiau, Siemens </w:t>
            </w:r>
            <w:proofErr w:type="spellStart"/>
            <w:r w:rsidRPr="001C0F2B">
              <w:rPr>
                <w:color w:val="auto"/>
                <w:sz w:val="22"/>
                <w:szCs w:val="22"/>
              </w:rPr>
              <w:t>Healthineers</w:t>
            </w:r>
            <w:proofErr w:type="spellEnd"/>
            <w:r w:rsidRPr="001C0F2B">
              <w:rPr>
                <w:color w:val="auto"/>
                <w:sz w:val="22"/>
                <w:szCs w:val="22"/>
              </w:rPr>
              <w:t xml:space="preserve"> siūlo dviejų rentgeno vamzdžių, dviejų detektorių ir dviejų generatorių sistemas. Kiekvieno siūlomų sistemų generatorių galia yra 100 kW (sumuojant abu – 200 kW) </w:t>
            </w:r>
          </w:p>
          <w:p w14:paraId="5E3BCF82" w14:textId="77777777" w:rsidR="00036D25" w:rsidRPr="001C0F2B" w:rsidRDefault="00036D25" w:rsidP="00C338E1">
            <w:pPr>
              <w:pStyle w:val="Default"/>
              <w:jc w:val="both"/>
              <w:rPr>
                <w:color w:val="auto"/>
                <w:sz w:val="22"/>
                <w:szCs w:val="22"/>
              </w:rPr>
            </w:pPr>
            <w:r w:rsidRPr="001C0F2B">
              <w:rPr>
                <w:color w:val="auto"/>
                <w:sz w:val="22"/>
                <w:szCs w:val="22"/>
              </w:rPr>
              <w:t xml:space="preserve">Atsižvelgiant į tai prašome atitinkamai koreguoti 11 punkto reikšmę nurodant: </w:t>
            </w:r>
          </w:p>
          <w:p w14:paraId="7A0FD54D" w14:textId="57EFC8F3" w:rsidR="00036D25" w:rsidRPr="001C0F2B" w:rsidRDefault="00036D25" w:rsidP="00C338E1">
            <w:pPr>
              <w:jc w:val="both"/>
              <w:rPr>
                <w:rFonts w:ascii="Times New Roman" w:hAnsi="Times New Roman" w:cs="Times New Roman"/>
              </w:rPr>
            </w:pPr>
            <w:r w:rsidRPr="001C0F2B">
              <w:rPr>
                <w:rFonts w:ascii="Times New Roman" w:hAnsi="Times New Roman" w:cs="Times New Roman"/>
              </w:rPr>
              <w:t xml:space="preserve">11 punktas: </w:t>
            </w:r>
            <w:r w:rsidRPr="001C0F2B">
              <w:rPr>
                <w:rFonts w:ascii="Times New Roman" w:hAnsi="Times New Roman" w:cs="Times New Roman"/>
                <w:b/>
                <w:bCs/>
              </w:rPr>
              <w:t xml:space="preserve">Rentgeno generatoriaus galia (atmetus </w:t>
            </w:r>
            <w:proofErr w:type="spellStart"/>
            <w:r w:rsidRPr="001C0F2B">
              <w:rPr>
                <w:rFonts w:ascii="Times New Roman" w:hAnsi="Times New Roman" w:cs="Times New Roman"/>
                <w:b/>
                <w:bCs/>
              </w:rPr>
              <w:t>iteratyvios</w:t>
            </w:r>
            <w:proofErr w:type="spellEnd"/>
            <w:r w:rsidRPr="001C0F2B">
              <w:rPr>
                <w:rFonts w:ascii="Times New Roman" w:hAnsi="Times New Roman" w:cs="Times New Roman"/>
                <w:b/>
                <w:bCs/>
              </w:rPr>
              <w:t xml:space="preserve"> rekonstrukcijos algoritmų įtaką), komplektuojant su dviejų generatorių sistema abiejų generatorių reikšmės sumuojamos - ≥ 108 kW. </w:t>
            </w:r>
          </w:p>
        </w:tc>
        <w:tc>
          <w:tcPr>
            <w:tcW w:w="3200" w:type="dxa"/>
          </w:tcPr>
          <w:p w14:paraId="4C76D73E" w14:textId="5548AD32" w:rsidR="00036D25" w:rsidRPr="001C0F2B" w:rsidRDefault="00D930F3" w:rsidP="00215404">
            <w:pPr>
              <w:rPr>
                <w:rFonts w:ascii="Times New Roman" w:hAnsi="Times New Roman" w:cs="Times New Roman"/>
              </w:rPr>
            </w:pPr>
            <w:r w:rsidRPr="001C0F2B">
              <w:rPr>
                <w:rFonts w:ascii="Times New Roman" w:hAnsi="Times New Roman" w:cs="Times New Roman"/>
              </w:rPr>
              <w:t xml:space="preserve">Gamintojo Siemens aparatas </w:t>
            </w:r>
            <w:r w:rsidR="00215404" w:rsidRPr="001C0F2B">
              <w:rPr>
                <w:rFonts w:ascii="Times New Roman" w:hAnsi="Times New Roman" w:cs="Times New Roman"/>
              </w:rPr>
              <w:t>„</w:t>
            </w:r>
            <w:proofErr w:type="spellStart"/>
            <w:r w:rsidR="00215404" w:rsidRPr="001C0F2B">
              <w:rPr>
                <w:rFonts w:ascii="Times New Roman" w:hAnsi="Times New Roman" w:cs="Times New Roman"/>
              </w:rPr>
              <w:t>Somatom</w:t>
            </w:r>
            <w:proofErr w:type="spellEnd"/>
            <w:r w:rsidR="00215404" w:rsidRPr="001C0F2B">
              <w:rPr>
                <w:rFonts w:ascii="Times New Roman" w:hAnsi="Times New Roman" w:cs="Times New Roman"/>
              </w:rPr>
              <w:t xml:space="preserve"> Force“ komplektuojamas su dviem generatoriais, kurių galia yra 120 kW. Ši sistema atitinka techninės specifikacijos reikalavimą, todėl parametras nebus keičiamas.</w:t>
            </w:r>
          </w:p>
        </w:tc>
      </w:tr>
      <w:tr w:rsidR="001C0F2B" w:rsidRPr="001C0F2B" w14:paraId="00ED10A0" w14:textId="77777777" w:rsidTr="00004F05">
        <w:tc>
          <w:tcPr>
            <w:tcW w:w="1426" w:type="dxa"/>
            <w:vMerge/>
          </w:tcPr>
          <w:p w14:paraId="71FEDB1E" w14:textId="77777777" w:rsidR="00036D25" w:rsidRPr="001C0F2B" w:rsidRDefault="00036D25" w:rsidP="00350C01">
            <w:pPr>
              <w:jc w:val="center"/>
              <w:rPr>
                <w:rFonts w:ascii="Times New Roman" w:hAnsi="Times New Roman" w:cs="Times New Roman"/>
              </w:rPr>
            </w:pPr>
          </w:p>
        </w:tc>
        <w:tc>
          <w:tcPr>
            <w:tcW w:w="6006" w:type="dxa"/>
          </w:tcPr>
          <w:p w14:paraId="3296DE48" w14:textId="77777777" w:rsidR="00036D25" w:rsidRPr="001C0F2B" w:rsidRDefault="00036D25" w:rsidP="00E26A1F">
            <w:pPr>
              <w:pStyle w:val="Default"/>
              <w:jc w:val="both"/>
              <w:rPr>
                <w:color w:val="auto"/>
                <w:sz w:val="22"/>
                <w:szCs w:val="22"/>
              </w:rPr>
            </w:pPr>
            <w:r w:rsidRPr="001C0F2B">
              <w:rPr>
                <w:color w:val="auto"/>
                <w:sz w:val="22"/>
                <w:szCs w:val="22"/>
              </w:rPr>
              <w:t>≥ 100 kW</w:t>
            </w:r>
          </w:p>
          <w:p w14:paraId="592900C3" w14:textId="60DA3803" w:rsidR="00036D25" w:rsidRPr="001C0F2B" w:rsidRDefault="00036D25" w:rsidP="00E26A1F">
            <w:pPr>
              <w:pStyle w:val="Default"/>
              <w:jc w:val="both"/>
              <w:rPr>
                <w:color w:val="auto"/>
                <w:sz w:val="22"/>
                <w:szCs w:val="22"/>
              </w:rPr>
            </w:pPr>
            <w:r w:rsidRPr="001C0F2B">
              <w:rPr>
                <w:color w:val="auto"/>
                <w:sz w:val="22"/>
                <w:szCs w:val="22"/>
              </w:rPr>
              <w:t>Prašome sumažinti parametrą</w:t>
            </w:r>
          </w:p>
        </w:tc>
        <w:tc>
          <w:tcPr>
            <w:tcW w:w="3200" w:type="dxa"/>
          </w:tcPr>
          <w:p w14:paraId="3E666F55" w14:textId="77777777" w:rsidR="00602376" w:rsidRPr="001C0F2B" w:rsidRDefault="00602376" w:rsidP="00602376">
            <w:pPr>
              <w:jc w:val="both"/>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 xml:space="preserve">Reikalavimas neriboja konkurencijos. Ne mažiau kaip trijų skirtingų gamintojų KT prietaisai yra komplektuojami su 108 kW arba 120 kW galios generatoriais. </w:t>
            </w:r>
          </w:p>
          <w:p w14:paraId="7AC9DB55" w14:textId="77777777" w:rsidR="00602376" w:rsidRPr="001C0F2B" w:rsidRDefault="00602376" w:rsidP="00602376">
            <w:pPr>
              <w:jc w:val="both"/>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Techninės specifikacijos reikalavimas nebus koreguojamas.</w:t>
            </w:r>
          </w:p>
          <w:p w14:paraId="2CF0395A" w14:textId="77777777" w:rsidR="00602376" w:rsidRPr="001C0F2B" w:rsidRDefault="00602376" w:rsidP="00602376">
            <w:pPr>
              <w:jc w:val="both"/>
              <w:rPr>
                <w:rFonts w:ascii="Times New Roman" w:eastAsia="Times New Roman" w:hAnsi="Times New Roman" w:cs="Times New Roman"/>
                <w:i/>
                <w:lang w:eastAsia="lt-LT"/>
              </w:rPr>
            </w:pPr>
          </w:p>
          <w:p w14:paraId="16D4F3B6" w14:textId="77777777" w:rsidR="00602376" w:rsidRPr="001C0F2B" w:rsidRDefault="00602376" w:rsidP="00602376">
            <w:pPr>
              <w:jc w:val="both"/>
              <w:rPr>
                <w:rFonts w:ascii="Times New Roman" w:eastAsia="Times New Roman" w:hAnsi="Times New Roman" w:cs="Times New Roman"/>
                <w:i/>
                <w:lang w:eastAsia="lt-LT"/>
              </w:rPr>
            </w:pPr>
            <w:r w:rsidRPr="001C0F2B">
              <w:rPr>
                <w:rFonts w:ascii="Times New Roman" w:eastAsia="Times New Roman" w:hAnsi="Times New Roman" w:cs="Times New Roman"/>
                <w:i/>
                <w:lang w:eastAsia="lt-LT"/>
              </w:rPr>
              <w:t>Pateikiami gamintojų ir jų KT sistemų generatorių parametrai:</w:t>
            </w:r>
          </w:p>
          <w:p w14:paraId="02964192" w14:textId="77777777" w:rsidR="00602376" w:rsidRPr="001C0F2B" w:rsidRDefault="00602376" w:rsidP="00602376">
            <w:pPr>
              <w:pStyle w:val="Sraopastraipa"/>
              <w:numPr>
                <w:ilvl w:val="0"/>
                <w:numId w:val="5"/>
              </w:numPr>
              <w:jc w:val="both"/>
              <w:rPr>
                <w:rFonts w:ascii="Times New Roman" w:eastAsia="Times New Roman" w:hAnsi="Times New Roman" w:cs="Times New Roman"/>
                <w:i/>
                <w:lang w:eastAsia="lt-LT"/>
              </w:rPr>
            </w:pPr>
            <w:r w:rsidRPr="001C0F2B">
              <w:rPr>
                <w:rFonts w:ascii="Times New Roman" w:eastAsia="Times New Roman" w:hAnsi="Times New Roman" w:cs="Times New Roman"/>
                <w:i/>
                <w:lang w:eastAsia="lt-LT"/>
              </w:rPr>
              <w:t xml:space="preserve">Philips </w:t>
            </w:r>
            <w:proofErr w:type="spellStart"/>
            <w:r w:rsidRPr="001C0F2B">
              <w:rPr>
                <w:rFonts w:ascii="Times New Roman" w:eastAsia="Times New Roman" w:hAnsi="Times New Roman" w:cs="Times New Roman"/>
                <w:i/>
                <w:lang w:eastAsia="lt-LT"/>
              </w:rPr>
              <w:t>Spectral</w:t>
            </w:r>
            <w:proofErr w:type="spellEnd"/>
            <w:r w:rsidRPr="001C0F2B">
              <w:rPr>
                <w:rFonts w:ascii="Times New Roman" w:eastAsia="Times New Roman" w:hAnsi="Times New Roman" w:cs="Times New Roman"/>
                <w:i/>
                <w:lang w:eastAsia="lt-LT"/>
              </w:rPr>
              <w:t xml:space="preserve"> CT: 120 kW;</w:t>
            </w:r>
          </w:p>
          <w:p w14:paraId="2469F07F" w14:textId="77777777" w:rsidR="00602376" w:rsidRPr="001C0F2B" w:rsidRDefault="00602376" w:rsidP="00602376">
            <w:pPr>
              <w:pStyle w:val="Sraopastraipa"/>
              <w:numPr>
                <w:ilvl w:val="0"/>
                <w:numId w:val="5"/>
              </w:numPr>
              <w:jc w:val="both"/>
              <w:rPr>
                <w:rFonts w:ascii="Times New Roman" w:eastAsia="Times New Roman" w:hAnsi="Times New Roman" w:cs="Times New Roman"/>
                <w:i/>
                <w:lang w:eastAsia="lt-LT"/>
              </w:rPr>
            </w:pPr>
            <w:r w:rsidRPr="001C0F2B">
              <w:rPr>
                <w:rFonts w:ascii="Times New Roman" w:eastAsia="Times New Roman" w:hAnsi="Times New Roman" w:cs="Times New Roman"/>
                <w:i/>
                <w:lang w:eastAsia="lt-LT"/>
              </w:rPr>
              <w:t xml:space="preserve">Siemens </w:t>
            </w:r>
            <w:proofErr w:type="spellStart"/>
            <w:r w:rsidRPr="001C0F2B">
              <w:rPr>
                <w:rFonts w:ascii="Times New Roman" w:eastAsia="Times New Roman" w:hAnsi="Times New Roman" w:cs="Times New Roman"/>
                <w:i/>
                <w:lang w:eastAsia="lt-LT"/>
              </w:rPr>
              <w:t>Somatom</w:t>
            </w:r>
            <w:proofErr w:type="spellEnd"/>
            <w:r w:rsidRPr="001C0F2B">
              <w:rPr>
                <w:rFonts w:ascii="Times New Roman" w:eastAsia="Times New Roman" w:hAnsi="Times New Roman" w:cs="Times New Roman"/>
                <w:i/>
                <w:lang w:eastAsia="lt-LT"/>
              </w:rPr>
              <w:t xml:space="preserve"> Force: 120 kW;</w:t>
            </w:r>
          </w:p>
          <w:p w14:paraId="150F2437" w14:textId="0F3BF5A8" w:rsidR="00036D25" w:rsidRPr="001C0F2B" w:rsidRDefault="00602376" w:rsidP="00602376">
            <w:pPr>
              <w:pStyle w:val="Sraopastraipa"/>
              <w:numPr>
                <w:ilvl w:val="0"/>
                <w:numId w:val="5"/>
              </w:numPr>
              <w:jc w:val="both"/>
              <w:rPr>
                <w:rFonts w:ascii="Times New Roman" w:eastAsia="Times New Roman" w:hAnsi="Times New Roman" w:cs="Times New Roman"/>
                <w:i/>
                <w:lang w:eastAsia="lt-LT"/>
              </w:rPr>
            </w:pPr>
            <w:r w:rsidRPr="001C0F2B">
              <w:rPr>
                <w:rFonts w:ascii="Times New Roman" w:eastAsia="Times New Roman" w:hAnsi="Times New Roman" w:cs="Times New Roman"/>
                <w:i/>
                <w:lang w:eastAsia="lt-LT"/>
              </w:rPr>
              <w:t xml:space="preserve">GE </w:t>
            </w:r>
            <w:proofErr w:type="spellStart"/>
            <w:r w:rsidRPr="001C0F2B">
              <w:rPr>
                <w:rFonts w:ascii="Times New Roman" w:eastAsia="Times New Roman" w:hAnsi="Times New Roman" w:cs="Times New Roman"/>
                <w:i/>
                <w:lang w:eastAsia="lt-LT"/>
              </w:rPr>
              <w:t>Revolution</w:t>
            </w:r>
            <w:proofErr w:type="spellEnd"/>
            <w:r w:rsidRPr="001C0F2B">
              <w:rPr>
                <w:rFonts w:ascii="Times New Roman" w:eastAsia="Times New Roman" w:hAnsi="Times New Roman" w:cs="Times New Roman"/>
                <w:i/>
                <w:lang w:eastAsia="lt-LT"/>
              </w:rPr>
              <w:t xml:space="preserve"> </w:t>
            </w:r>
            <w:proofErr w:type="spellStart"/>
            <w:r w:rsidRPr="001C0F2B">
              <w:rPr>
                <w:rFonts w:ascii="Times New Roman" w:eastAsia="Times New Roman" w:hAnsi="Times New Roman" w:cs="Times New Roman"/>
                <w:i/>
                <w:lang w:eastAsia="lt-LT"/>
              </w:rPr>
              <w:t>Apex</w:t>
            </w:r>
            <w:proofErr w:type="spellEnd"/>
            <w:r w:rsidRPr="001C0F2B">
              <w:rPr>
                <w:rFonts w:ascii="Times New Roman" w:eastAsia="Times New Roman" w:hAnsi="Times New Roman" w:cs="Times New Roman"/>
                <w:i/>
                <w:lang w:eastAsia="lt-LT"/>
              </w:rPr>
              <w:t>: 108 kW;</w:t>
            </w:r>
          </w:p>
        </w:tc>
      </w:tr>
      <w:tr w:rsidR="001C0F2B" w:rsidRPr="001C0F2B" w14:paraId="4BCDA3D0" w14:textId="77777777" w:rsidTr="00004F05">
        <w:tc>
          <w:tcPr>
            <w:tcW w:w="1426" w:type="dxa"/>
            <w:vMerge/>
          </w:tcPr>
          <w:p w14:paraId="486BF27C" w14:textId="77777777" w:rsidR="00036D25" w:rsidRPr="001C0F2B" w:rsidRDefault="00036D25" w:rsidP="00350C01">
            <w:pPr>
              <w:jc w:val="center"/>
              <w:rPr>
                <w:rFonts w:ascii="Times New Roman" w:hAnsi="Times New Roman" w:cs="Times New Roman"/>
              </w:rPr>
            </w:pPr>
          </w:p>
        </w:tc>
        <w:tc>
          <w:tcPr>
            <w:tcW w:w="6006" w:type="dxa"/>
          </w:tcPr>
          <w:p w14:paraId="70424F98" w14:textId="40DD9B8F" w:rsidR="00036D25" w:rsidRPr="001C0F2B" w:rsidRDefault="00036D25" w:rsidP="00E26A1F">
            <w:pPr>
              <w:pStyle w:val="Default"/>
              <w:jc w:val="both"/>
              <w:rPr>
                <w:color w:val="auto"/>
                <w:sz w:val="22"/>
                <w:szCs w:val="22"/>
              </w:rPr>
            </w:pPr>
            <w:r w:rsidRPr="001C0F2B">
              <w:rPr>
                <w:color w:val="auto"/>
                <w:sz w:val="22"/>
                <w:szCs w:val="22"/>
              </w:rPr>
              <w:t>Parametras riboja konkurenciją, prašome parametro reikšmę mažinti iki ≥ 100 kW. Parametro mažinimas 7 % neturės jokios neigiamas reikšmės sistemos diagnostinėms galimybėms, vaizdo kokybei, niekaip neįtakos tiekėjų galimybės siūlyti visumoje žemesnės klasės ir ar siauresnių funkcionalumų KT sistemas. Pakeitimas neturės įtakos techninės specifikacijos visumai, tačiau atvers kelią potencialiems tiekėjams, galintiems pasiūlyti aukščiausios klasės KT sistemas, dalyvauti pirkime, o perkančioji organizacija sulaukti ekonomiškai naudingesnių pasiūlymų.</w:t>
            </w:r>
          </w:p>
        </w:tc>
        <w:tc>
          <w:tcPr>
            <w:tcW w:w="3200" w:type="dxa"/>
          </w:tcPr>
          <w:p w14:paraId="0A4BE662" w14:textId="77777777" w:rsidR="00602376" w:rsidRPr="001C0F2B" w:rsidRDefault="00602376" w:rsidP="00602376">
            <w:pPr>
              <w:jc w:val="both"/>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 xml:space="preserve">Reikalavimas neriboja konkurencijos. Ne mažiau kaip trijų skirtingų gamintojų KT prietaisai yra komplektuojami su 108 kW arba 120 kW galios generatoriais. </w:t>
            </w:r>
          </w:p>
          <w:p w14:paraId="1CD1E17F" w14:textId="77777777" w:rsidR="00602376" w:rsidRPr="001C0F2B" w:rsidRDefault="00602376" w:rsidP="00602376">
            <w:pPr>
              <w:jc w:val="both"/>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Techninės specifikacijos reikalavimas nebus koreguojamas.</w:t>
            </w:r>
          </w:p>
          <w:p w14:paraId="3AC478D6" w14:textId="77777777" w:rsidR="00602376" w:rsidRPr="001C0F2B" w:rsidRDefault="00602376" w:rsidP="00602376">
            <w:pPr>
              <w:jc w:val="both"/>
              <w:rPr>
                <w:rFonts w:ascii="Times New Roman" w:eastAsia="Times New Roman" w:hAnsi="Times New Roman" w:cs="Times New Roman"/>
                <w:i/>
                <w:lang w:eastAsia="lt-LT"/>
              </w:rPr>
            </w:pPr>
          </w:p>
          <w:p w14:paraId="1E5C9052" w14:textId="77777777" w:rsidR="00602376" w:rsidRPr="001C0F2B" w:rsidRDefault="00602376" w:rsidP="00602376">
            <w:pPr>
              <w:jc w:val="both"/>
              <w:rPr>
                <w:rFonts w:ascii="Times New Roman" w:eastAsia="Times New Roman" w:hAnsi="Times New Roman" w:cs="Times New Roman"/>
                <w:i/>
                <w:lang w:eastAsia="lt-LT"/>
              </w:rPr>
            </w:pPr>
            <w:r w:rsidRPr="001C0F2B">
              <w:rPr>
                <w:rFonts w:ascii="Times New Roman" w:eastAsia="Times New Roman" w:hAnsi="Times New Roman" w:cs="Times New Roman"/>
                <w:i/>
                <w:lang w:eastAsia="lt-LT"/>
              </w:rPr>
              <w:t>Pateikiami gamintojų ir jų KT sistemų generatorių parametrai:</w:t>
            </w:r>
          </w:p>
          <w:p w14:paraId="601966D0" w14:textId="77777777" w:rsidR="00602376" w:rsidRPr="001C0F2B" w:rsidRDefault="00602376" w:rsidP="00602376">
            <w:pPr>
              <w:pStyle w:val="Sraopastraipa"/>
              <w:numPr>
                <w:ilvl w:val="0"/>
                <w:numId w:val="6"/>
              </w:numPr>
              <w:jc w:val="both"/>
              <w:rPr>
                <w:rFonts w:ascii="Times New Roman" w:eastAsia="Times New Roman" w:hAnsi="Times New Roman" w:cs="Times New Roman"/>
                <w:i/>
                <w:lang w:eastAsia="lt-LT"/>
              </w:rPr>
            </w:pPr>
            <w:r w:rsidRPr="001C0F2B">
              <w:rPr>
                <w:rFonts w:ascii="Times New Roman" w:eastAsia="Times New Roman" w:hAnsi="Times New Roman" w:cs="Times New Roman"/>
                <w:i/>
                <w:lang w:eastAsia="lt-LT"/>
              </w:rPr>
              <w:t xml:space="preserve">Philips </w:t>
            </w:r>
            <w:proofErr w:type="spellStart"/>
            <w:r w:rsidRPr="001C0F2B">
              <w:rPr>
                <w:rFonts w:ascii="Times New Roman" w:eastAsia="Times New Roman" w:hAnsi="Times New Roman" w:cs="Times New Roman"/>
                <w:i/>
                <w:lang w:eastAsia="lt-LT"/>
              </w:rPr>
              <w:t>Spectral</w:t>
            </w:r>
            <w:proofErr w:type="spellEnd"/>
            <w:r w:rsidRPr="001C0F2B">
              <w:rPr>
                <w:rFonts w:ascii="Times New Roman" w:eastAsia="Times New Roman" w:hAnsi="Times New Roman" w:cs="Times New Roman"/>
                <w:i/>
                <w:lang w:eastAsia="lt-LT"/>
              </w:rPr>
              <w:t xml:space="preserve"> CT: 120 kW;</w:t>
            </w:r>
          </w:p>
          <w:p w14:paraId="63FCBF41" w14:textId="77777777" w:rsidR="00602376" w:rsidRPr="001C0F2B" w:rsidRDefault="00602376" w:rsidP="00602376">
            <w:pPr>
              <w:pStyle w:val="Sraopastraipa"/>
              <w:numPr>
                <w:ilvl w:val="0"/>
                <w:numId w:val="6"/>
              </w:numPr>
              <w:ind w:left="399"/>
              <w:jc w:val="both"/>
              <w:rPr>
                <w:rFonts w:ascii="Times New Roman" w:eastAsia="Times New Roman" w:hAnsi="Times New Roman" w:cs="Times New Roman"/>
                <w:i/>
                <w:lang w:eastAsia="lt-LT"/>
              </w:rPr>
            </w:pPr>
            <w:r w:rsidRPr="001C0F2B">
              <w:rPr>
                <w:rFonts w:ascii="Times New Roman" w:eastAsia="Times New Roman" w:hAnsi="Times New Roman" w:cs="Times New Roman"/>
                <w:i/>
                <w:lang w:eastAsia="lt-LT"/>
              </w:rPr>
              <w:t xml:space="preserve">Siemens </w:t>
            </w:r>
            <w:proofErr w:type="spellStart"/>
            <w:r w:rsidRPr="001C0F2B">
              <w:rPr>
                <w:rFonts w:ascii="Times New Roman" w:eastAsia="Times New Roman" w:hAnsi="Times New Roman" w:cs="Times New Roman"/>
                <w:i/>
                <w:lang w:eastAsia="lt-LT"/>
              </w:rPr>
              <w:t>Somatom</w:t>
            </w:r>
            <w:proofErr w:type="spellEnd"/>
            <w:r w:rsidRPr="001C0F2B">
              <w:rPr>
                <w:rFonts w:ascii="Times New Roman" w:eastAsia="Times New Roman" w:hAnsi="Times New Roman" w:cs="Times New Roman"/>
                <w:i/>
                <w:lang w:eastAsia="lt-LT"/>
              </w:rPr>
              <w:t xml:space="preserve"> Force: 120 kW;</w:t>
            </w:r>
          </w:p>
          <w:p w14:paraId="3AF45E2C" w14:textId="7241FC8C" w:rsidR="00036D25" w:rsidRPr="001C0F2B" w:rsidRDefault="00602376" w:rsidP="00602376">
            <w:pPr>
              <w:pStyle w:val="Sraopastraipa"/>
              <w:numPr>
                <w:ilvl w:val="0"/>
                <w:numId w:val="6"/>
              </w:numPr>
              <w:ind w:left="399"/>
              <w:jc w:val="both"/>
              <w:rPr>
                <w:rFonts w:ascii="Times New Roman" w:eastAsia="Times New Roman" w:hAnsi="Times New Roman" w:cs="Times New Roman"/>
                <w:i/>
                <w:lang w:eastAsia="lt-LT"/>
              </w:rPr>
            </w:pPr>
            <w:r w:rsidRPr="001C0F2B">
              <w:rPr>
                <w:rFonts w:ascii="Times New Roman" w:eastAsia="Times New Roman" w:hAnsi="Times New Roman" w:cs="Times New Roman"/>
                <w:i/>
                <w:lang w:eastAsia="lt-LT"/>
              </w:rPr>
              <w:t xml:space="preserve">GE </w:t>
            </w:r>
            <w:proofErr w:type="spellStart"/>
            <w:r w:rsidRPr="001C0F2B">
              <w:rPr>
                <w:rFonts w:ascii="Times New Roman" w:eastAsia="Times New Roman" w:hAnsi="Times New Roman" w:cs="Times New Roman"/>
                <w:i/>
                <w:lang w:eastAsia="lt-LT"/>
              </w:rPr>
              <w:t>Revolution</w:t>
            </w:r>
            <w:proofErr w:type="spellEnd"/>
            <w:r w:rsidRPr="001C0F2B">
              <w:rPr>
                <w:rFonts w:ascii="Times New Roman" w:eastAsia="Times New Roman" w:hAnsi="Times New Roman" w:cs="Times New Roman"/>
                <w:i/>
                <w:lang w:eastAsia="lt-LT"/>
              </w:rPr>
              <w:t xml:space="preserve"> </w:t>
            </w:r>
            <w:proofErr w:type="spellStart"/>
            <w:r w:rsidRPr="001C0F2B">
              <w:rPr>
                <w:rFonts w:ascii="Times New Roman" w:eastAsia="Times New Roman" w:hAnsi="Times New Roman" w:cs="Times New Roman"/>
                <w:i/>
                <w:lang w:eastAsia="lt-LT"/>
              </w:rPr>
              <w:t>Apex</w:t>
            </w:r>
            <w:proofErr w:type="spellEnd"/>
            <w:r w:rsidRPr="001C0F2B">
              <w:rPr>
                <w:rFonts w:ascii="Times New Roman" w:eastAsia="Times New Roman" w:hAnsi="Times New Roman" w:cs="Times New Roman"/>
                <w:i/>
                <w:lang w:eastAsia="lt-LT"/>
              </w:rPr>
              <w:t>: 108 kW;</w:t>
            </w:r>
          </w:p>
        </w:tc>
      </w:tr>
      <w:tr w:rsidR="001C0F2B" w:rsidRPr="001C0F2B" w14:paraId="20819286" w14:textId="77777777" w:rsidTr="00004F05">
        <w:tc>
          <w:tcPr>
            <w:tcW w:w="1426" w:type="dxa"/>
          </w:tcPr>
          <w:p w14:paraId="76E66852" w14:textId="04BE59B4" w:rsidR="00E26A1F" w:rsidRPr="001C0F2B" w:rsidRDefault="00E26A1F" w:rsidP="00350C01">
            <w:pPr>
              <w:jc w:val="center"/>
              <w:rPr>
                <w:rFonts w:ascii="Times New Roman" w:hAnsi="Times New Roman" w:cs="Times New Roman"/>
              </w:rPr>
            </w:pPr>
            <w:r w:rsidRPr="001C0F2B">
              <w:rPr>
                <w:rFonts w:ascii="Times New Roman" w:hAnsi="Times New Roman" w:cs="Times New Roman"/>
              </w:rPr>
              <w:t>12.</w:t>
            </w:r>
          </w:p>
        </w:tc>
        <w:tc>
          <w:tcPr>
            <w:tcW w:w="6006" w:type="dxa"/>
          </w:tcPr>
          <w:p w14:paraId="4E435DE8" w14:textId="77777777" w:rsidR="00E26A1F" w:rsidRPr="001C0F2B" w:rsidRDefault="00E26A1F" w:rsidP="00E26A1F">
            <w:pPr>
              <w:pStyle w:val="Default"/>
              <w:jc w:val="both"/>
              <w:rPr>
                <w:color w:val="auto"/>
                <w:sz w:val="22"/>
                <w:szCs w:val="22"/>
              </w:rPr>
            </w:pPr>
            <w:r w:rsidRPr="001C0F2B">
              <w:rPr>
                <w:color w:val="auto"/>
                <w:sz w:val="22"/>
                <w:szCs w:val="22"/>
              </w:rPr>
              <w:t xml:space="preserve">≥ (70-135) </w:t>
            </w:r>
            <w:proofErr w:type="spellStart"/>
            <w:r w:rsidRPr="001C0F2B">
              <w:rPr>
                <w:color w:val="auto"/>
                <w:sz w:val="22"/>
                <w:szCs w:val="22"/>
              </w:rPr>
              <w:t>kV</w:t>
            </w:r>
            <w:proofErr w:type="spellEnd"/>
          </w:p>
          <w:p w14:paraId="003D008A" w14:textId="09767AC1" w:rsidR="00E26A1F" w:rsidRPr="001C0F2B" w:rsidRDefault="00E26A1F" w:rsidP="00E26A1F">
            <w:pPr>
              <w:pStyle w:val="Default"/>
              <w:jc w:val="both"/>
              <w:rPr>
                <w:color w:val="auto"/>
                <w:sz w:val="22"/>
                <w:szCs w:val="22"/>
              </w:rPr>
            </w:pPr>
            <w:r w:rsidRPr="001C0F2B">
              <w:rPr>
                <w:color w:val="auto"/>
                <w:sz w:val="22"/>
                <w:szCs w:val="22"/>
              </w:rPr>
              <w:t>Prašome sumažinti parametrą</w:t>
            </w:r>
          </w:p>
        </w:tc>
        <w:tc>
          <w:tcPr>
            <w:tcW w:w="3200" w:type="dxa"/>
          </w:tcPr>
          <w:p w14:paraId="294C0C95" w14:textId="77777777" w:rsidR="00E26A1F" w:rsidRPr="001C0F2B" w:rsidRDefault="00DB3E29" w:rsidP="00DB3E29">
            <w:pPr>
              <w:rPr>
                <w:rFonts w:ascii="Times New Roman" w:hAnsi="Times New Roman" w:cs="Times New Roman"/>
              </w:rPr>
            </w:pPr>
            <w:r w:rsidRPr="001C0F2B">
              <w:rPr>
                <w:rFonts w:ascii="Times New Roman" w:hAnsi="Times New Roman" w:cs="Times New Roman"/>
              </w:rPr>
              <w:t>Techninės specifikacijos reikalavimo koregavimas galimai ribotų gamintojų konkurenciją, todėl parametras negali būti keičiamas.</w:t>
            </w:r>
          </w:p>
          <w:p w14:paraId="72B92D5C" w14:textId="77777777" w:rsidR="00DB3E29" w:rsidRPr="001C0F2B" w:rsidRDefault="00DB3E29" w:rsidP="00DB3E29">
            <w:pPr>
              <w:rPr>
                <w:rFonts w:ascii="Times New Roman" w:hAnsi="Times New Roman" w:cs="Times New Roman"/>
              </w:rPr>
            </w:pPr>
            <w:r w:rsidRPr="001C0F2B">
              <w:rPr>
                <w:rFonts w:ascii="Times New Roman" w:hAnsi="Times New Roman" w:cs="Times New Roman"/>
              </w:rPr>
              <w:t>Techninės specifikacijos visumą turi atitikti ne mažiau kaip trys skirtingi gamintojai, o įtampos nustatymo diapazono keitimas neužtikrintų šios sąlygos atitikimo.</w:t>
            </w:r>
          </w:p>
          <w:p w14:paraId="3F4A4D3A" w14:textId="57695799" w:rsidR="00DB3E29" w:rsidRPr="001C0F2B" w:rsidRDefault="00DB3E29" w:rsidP="00DB3E29">
            <w:pPr>
              <w:rPr>
                <w:rFonts w:ascii="Times New Roman" w:hAnsi="Times New Roman" w:cs="Times New Roman"/>
              </w:rPr>
            </w:pPr>
            <w:r w:rsidRPr="001C0F2B">
              <w:rPr>
                <w:rFonts w:ascii="Times New Roman" w:hAnsi="Times New Roman" w:cs="Times New Roman"/>
              </w:rPr>
              <w:t>Reikalavimas nebus koreguojamas.</w:t>
            </w:r>
          </w:p>
        </w:tc>
      </w:tr>
      <w:tr w:rsidR="001C0F2B" w:rsidRPr="001C0F2B" w14:paraId="282CE040" w14:textId="77777777" w:rsidTr="00004F05">
        <w:tc>
          <w:tcPr>
            <w:tcW w:w="1426" w:type="dxa"/>
            <w:vMerge w:val="restart"/>
          </w:tcPr>
          <w:p w14:paraId="46F70FB8" w14:textId="450E1EF4" w:rsidR="00036D25" w:rsidRPr="001C0F2B" w:rsidRDefault="00036D25" w:rsidP="00350C01">
            <w:pPr>
              <w:jc w:val="center"/>
              <w:rPr>
                <w:rFonts w:ascii="Times New Roman" w:hAnsi="Times New Roman" w:cs="Times New Roman"/>
              </w:rPr>
            </w:pPr>
            <w:r w:rsidRPr="001C0F2B">
              <w:rPr>
                <w:rFonts w:ascii="Times New Roman" w:hAnsi="Times New Roman" w:cs="Times New Roman"/>
              </w:rPr>
              <w:t>13.</w:t>
            </w:r>
          </w:p>
        </w:tc>
        <w:tc>
          <w:tcPr>
            <w:tcW w:w="6006" w:type="dxa"/>
          </w:tcPr>
          <w:p w14:paraId="5A6B7022" w14:textId="77777777" w:rsidR="00036D25" w:rsidRPr="001C0F2B" w:rsidRDefault="00036D25" w:rsidP="00C338E1">
            <w:pPr>
              <w:pStyle w:val="Default"/>
              <w:jc w:val="both"/>
              <w:rPr>
                <w:color w:val="auto"/>
                <w:sz w:val="22"/>
                <w:szCs w:val="22"/>
              </w:rPr>
            </w:pPr>
            <w:r w:rsidRPr="001C0F2B">
              <w:rPr>
                <w:color w:val="auto"/>
                <w:sz w:val="22"/>
                <w:szCs w:val="22"/>
              </w:rPr>
              <w:t xml:space="preserve">Kaip ir prieš tai komentuotuose punktuose prašome atsižvelgti į dviejų generatorių sistemos sprendimą ir formuluotę papildyti sekančiai: </w:t>
            </w:r>
          </w:p>
          <w:p w14:paraId="0F22E7EE" w14:textId="7BE61414" w:rsidR="00036D25" w:rsidRPr="001C0F2B" w:rsidRDefault="00036D25" w:rsidP="00C338E1">
            <w:pPr>
              <w:jc w:val="both"/>
              <w:rPr>
                <w:rFonts w:ascii="Times New Roman" w:hAnsi="Times New Roman" w:cs="Times New Roman"/>
              </w:rPr>
            </w:pPr>
            <w:r w:rsidRPr="001C0F2B">
              <w:rPr>
                <w:rFonts w:ascii="Times New Roman" w:hAnsi="Times New Roman" w:cs="Times New Roman"/>
              </w:rPr>
              <w:t xml:space="preserve">13 punktas: </w:t>
            </w:r>
            <w:r w:rsidRPr="001C0F2B">
              <w:rPr>
                <w:rFonts w:ascii="Times New Roman" w:hAnsi="Times New Roman" w:cs="Times New Roman"/>
                <w:b/>
                <w:bCs/>
              </w:rPr>
              <w:t xml:space="preserve">Rentgeno generatoriaus srovės pasirinkimo diapazonas (ne siauresnis už nurodytą), komplektuojant su dviejų generatorių sistema abiejų generatorių reikšmės sumuojamos - ≥ 20 - 1000 </w:t>
            </w:r>
            <w:proofErr w:type="spellStart"/>
            <w:r w:rsidRPr="001C0F2B">
              <w:rPr>
                <w:rFonts w:ascii="Times New Roman" w:hAnsi="Times New Roman" w:cs="Times New Roman"/>
                <w:b/>
                <w:bCs/>
              </w:rPr>
              <w:t>mA</w:t>
            </w:r>
            <w:proofErr w:type="spellEnd"/>
            <w:r w:rsidRPr="001C0F2B">
              <w:rPr>
                <w:rFonts w:ascii="Times New Roman" w:hAnsi="Times New Roman" w:cs="Times New Roman"/>
                <w:b/>
                <w:bCs/>
              </w:rPr>
              <w:t xml:space="preserve"> </w:t>
            </w:r>
          </w:p>
        </w:tc>
        <w:tc>
          <w:tcPr>
            <w:tcW w:w="3200" w:type="dxa"/>
          </w:tcPr>
          <w:p w14:paraId="60DCF2A0" w14:textId="77777777" w:rsidR="007A4C15" w:rsidRPr="001C0F2B" w:rsidRDefault="007A4C15" w:rsidP="007A4C15">
            <w:pPr>
              <w:rPr>
                <w:rFonts w:ascii="Times New Roman" w:hAnsi="Times New Roman" w:cs="Times New Roman"/>
                <w:bCs/>
              </w:rPr>
            </w:pPr>
            <w:r w:rsidRPr="001C0F2B">
              <w:rPr>
                <w:rFonts w:ascii="Times New Roman" w:hAnsi="Times New Roman" w:cs="Times New Roman"/>
                <w:bCs/>
              </w:rPr>
              <w:t xml:space="preserve">Reikalavimas neriboja konkurencijos. Gamintojo Siemens KT sistema </w:t>
            </w:r>
            <w:proofErr w:type="spellStart"/>
            <w:r w:rsidRPr="001C0F2B">
              <w:rPr>
                <w:rFonts w:ascii="Times New Roman" w:hAnsi="Times New Roman" w:cs="Times New Roman"/>
                <w:bCs/>
              </w:rPr>
              <w:t>Somatom</w:t>
            </w:r>
            <w:proofErr w:type="spellEnd"/>
            <w:r w:rsidRPr="001C0F2B">
              <w:rPr>
                <w:rFonts w:ascii="Times New Roman" w:hAnsi="Times New Roman" w:cs="Times New Roman"/>
                <w:bCs/>
              </w:rPr>
              <w:t xml:space="preserve"> Force yra specifikuojama su 20 – 1300 </w:t>
            </w:r>
            <w:proofErr w:type="spellStart"/>
            <w:r w:rsidRPr="001C0F2B">
              <w:rPr>
                <w:rFonts w:ascii="Times New Roman" w:hAnsi="Times New Roman" w:cs="Times New Roman"/>
                <w:bCs/>
              </w:rPr>
              <w:t>mA</w:t>
            </w:r>
            <w:proofErr w:type="spellEnd"/>
            <w:r w:rsidRPr="001C0F2B">
              <w:rPr>
                <w:rFonts w:ascii="Times New Roman" w:hAnsi="Times New Roman" w:cs="Times New Roman"/>
                <w:bCs/>
              </w:rPr>
              <w:t xml:space="preserve"> (</w:t>
            </w:r>
            <w:r w:rsidRPr="001C0F2B">
              <w:rPr>
                <w:rFonts w:ascii="Times New Roman" w:hAnsi="Times New Roman" w:cs="Times New Roman"/>
                <w:i/>
              </w:rPr>
              <w:t>Informacija pateikiama oficialiame gamintojo kataloge:</w:t>
            </w:r>
            <w:r w:rsidRPr="001C0F2B">
              <w:rPr>
                <w:rFonts w:ascii="Times New Roman" w:hAnsi="Times New Roman" w:cs="Times New Roman"/>
              </w:rPr>
              <w:t xml:space="preserve"> </w:t>
            </w:r>
            <w:r w:rsidRPr="001C0F2B">
              <w:rPr>
                <w:rFonts w:ascii="Times New Roman" w:hAnsi="Times New Roman" w:cs="Times New Roman"/>
                <w:i/>
              </w:rPr>
              <w:t>Siemens – Force.pdf, 8 psl.</w:t>
            </w:r>
            <w:r w:rsidRPr="001C0F2B">
              <w:rPr>
                <w:rFonts w:ascii="Times New Roman" w:hAnsi="Times New Roman" w:cs="Times New Roman"/>
                <w:bCs/>
              </w:rPr>
              <w:t xml:space="preserve">) rentgeno generatoriaus srovės pasirinkimo diapazonu, todėl nėra pagrindo keisti reikalavimą. </w:t>
            </w:r>
          </w:p>
          <w:p w14:paraId="1754C6CF" w14:textId="77777777" w:rsidR="007A4C15" w:rsidRPr="001C0F2B" w:rsidRDefault="007A4C15" w:rsidP="007A4C15">
            <w:pPr>
              <w:rPr>
                <w:rFonts w:ascii="Times New Roman" w:hAnsi="Times New Roman" w:cs="Times New Roman"/>
                <w:bCs/>
              </w:rPr>
            </w:pPr>
            <w:r w:rsidRPr="001C0F2B">
              <w:rPr>
                <w:rFonts w:ascii="Times New Roman" w:hAnsi="Times New Roman" w:cs="Times New Roman"/>
                <w:bCs/>
              </w:rPr>
              <w:t xml:space="preserve">Generatoriaus srovės nustatymo reikšmės sumavimas būtų nesąžininga pirkimo sąlyga konkurentų atžvilgiu bei neatitiktų realybės. Jei komplektuojami du rentgeno šaltiniai, kurie leidžia maksimalų srovės nustatymą 500 </w:t>
            </w:r>
            <w:proofErr w:type="spellStart"/>
            <w:r w:rsidRPr="001C0F2B">
              <w:rPr>
                <w:rFonts w:ascii="Times New Roman" w:hAnsi="Times New Roman" w:cs="Times New Roman"/>
                <w:bCs/>
              </w:rPr>
              <w:t>mA</w:t>
            </w:r>
            <w:proofErr w:type="spellEnd"/>
            <w:r w:rsidRPr="001C0F2B">
              <w:rPr>
                <w:rFonts w:ascii="Times New Roman" w:hAnsi="Times New Roman" w:cs="Times New Roman"/>
                <w:bCs/>
              </w:rPr>
              <w:t xml:space="preserve">, </w:t>
            </w:r>
            <w:r w:rsidRPr="001C0F2B">
              <w:rPr>
                <w:rFonts w:ascii="Times New Roman" w:hAnsi="Times New Roman" w:cs="Times New Roman"/>
                <w:bCs/>
              </w:rPr>
              <w:lastRenderedPageBreak/>
              <w:t xml:space="preserve">panaudojus du rentgeno šaltinius rezultatas būtų pakartotas, tačiau srovės stiprumas negali būti sumuojamas ir netaptų 1000 </w:t>
            </w:r>
            <w:proofErr w:type="spellStart"/>
            <w:r w:rsidRPr="001C0F2B">
              <w:rPr>
                <w:rFonts w:ascii="Times New Roman" w:hAnsi="Times New Roman" w:cs="Times New Roman"/>
                <w:bCs/>
              </w:rPr>
              <w:t>mA</w:t>
            </w:r>
            <w:proofErr w:type="spellEnd"/>
            <w:r w:rsidRPr="001C0F2B">
              <w:rPr>
                <w:rFonts w:ascii="Times New Roman" w:hAnsi="Times New Roman" w:cs="Times New Roman"/>
                <w:bCs/>
              </w:rPr>
              <w:t>.</w:t>
            </w:r>
          </w:p>
          <w:p w14:paraId="49284005" w14:textId="2A5BAF25" w:rsidR="00036D25" w:rsidRPr="001C0F2B" w:rsidRDefault="007A4C15" w:rsidP="007A4C15">
            <w:pPr>
              <w:rPr>
                <w:rFonts w:ascii="Times New Roman" w:hAnsi="Times New Roman" w:cs="Times New Roman"/>
              </w:rPr>
            </w:pPr>
            <w:r w:rsidRPr="001C0F2B">
              <w:rPr>
                <w:rFonts w:ascii="Times New Roman" w:hAnsi="Times New Roman" w:cs="Times New Roman"/>
              </w:rPr>
              <w:t>Techninės specifikacijos reikalavimas nebus koreguojamas.</w:t>
            </w:r>
          </w:p>
        </w:tc>
      </w:tr>
      <w:tr w:rsidR="001C0F2B" w:rsidRPr="001C0F2B" w14:paraId="03042DCE" w14:textId="77777777" w:rsidTr="00004F05">
        <w:tc>
          <w:tcPr>
            <w:tcW w:w="1426" w:type="dxa"/>
            <w:vMerge/>
          </w:tcPr>
          <w:p w14:paraId="217862AF" w14:textId="77777777" w:rsidR="00036D25" w:rsidRPr="001C0F2B" w:rsidRDefault="00036D25" w:rsidP="00350C01">
            <w:pPr>
              <w:jc w:val="center"/>
              <w:rPr>
                <w:rFonts w:ascii="Times New Roman" w:hAnsi="Times New Roman" w:cs="Times New Roman"/>
              </w:rPr>
            </w:pPr>
          </w:p>
        </w:tc>
        <w:tc>
          <w:tcPr>
            <w:tcW w:w="6006" w:type="dxa"/>
          </w:tcPr>
          <w:p w14:paraId="36BC4792" w14:textId="77777777" w:rsidR="00036D25" w:rsidRPr="001C0F2B" w:rsidRDefault="00036D25" w:rsidP="00E26A1F">
            <w:pPr>
              <w:pStyle w:val="Default"/>
              <w:jc w:val="both"/>
              <w:rPr>
                <w:color w:val="auto"/>
                <w:sz w:val="22"/>
                <w:szCs w:val="22"/>
              </w:rPr>
            </w:pPr>
            <w:r w:rsidRPr="001C0F2B">
              <w:rPr>
                <w:color w:val="auto"/>
                <w:sz w:val="22"/>
                <w:szCs w:val="22"/>
              </w:rPr>
              <w:t xml:space="preserve">≥ 10 - 600 </w:t>
            </w:r>
            <w:proofErr w:type="spellStart"/>
            <w:r w:rsidRPr="001C0F2B">
              <w:rPr>
                <w:color w:val="auto"/>
                <w:sz w:val="22"/>
                <w:szCs w:val="22"/>
              </w:rPr>
              <w:t>mA</w:t>
            </w:r>
            <w:proofErr w:type="spellEnd"/>
          </w:p>
          <w:p w14:paraId="226EAA32" w14:textId="70127D55" w:rsidR="00036D25" w:rsidRPr="001C0F2B" w:rsidRDefault="00036D25" w:rsidP="00E26A1F">
            <w:pPr>
              <w:pStyle w:val="Default"/>
              <w:jc w:val="both"/>
              <w:rPr>
                <w:color w:val="auto"/>
                <w:sz w:val="22"/>
                <w:szCs w:val="22"/>
              </w:rPr>
            </w:pPr>
            <w:r w:rsidRPr="001C0F2B">
              <w:rPr>
                <w:color w:val="auto"/>
                <w:sz w:val="22"/>
                <w:szCs w:val="22"/>
              </w:rPr>
              <w:t>Prašome sumažinti parametrą</w:t>
            </w:r>
          </w:p>
        </w:tc>
        <w:tc>
          <w:tcPr>
            <w:tcW w:w="3200" w:type="dxa"/>
          </w:tcPr>
          <w:p w14:paraId="0A83F2BF" w14:textId="1A075358" w:rsidR="00036D25" w:rsidRPr="001C0F2B" w:rsidRDefault="00F01F1C" w:rsidP="00F01F1C">
            <w:pPr>
              <w:rPr>
                <w:rFonts w:ascii="Times New Roman" w:hAnsi="Times New Roman" w:cs="Times New Roman"/>
              </w:rPr>
            </w:pPr>
            <w:r w:rsidRPr="001C0F2B">
              <w:rPr>
                <w:rFonts w:ascii="Times New Roman" w:hAnsi="Times New Roman" w:cs="Times New Roman"/>
              </w:rPr>
              <w:t xml:space="preserve">Techninės specifikacijos reikalavimą 13 p. „Rentgeno generatoriaus srovės pasirinkimo diapazonas (ne siauresnis už nurodytą), ≥ 20 - 1000 </w:t>
            </w:r>
            <w:proofErr w:type="spellStart"/>
            <w:r w:rsidRPr="001C0F2B">
              <w:rPr>
                <w:rFonts w:ascii="Times New Roman" w:hAnsi="Times New Roman" w:cs="Times New Roman"/>
              </w:rPr>
              <w:t>mA</w:t>
            </w:r>
            <w:proofErr w:type="spellEnd"/>
            <w:r w:rsidRPr="001C0F2B">
              <w:rPr>
                <w:rFonts w:ascii="Times New Roman" w:hAnsi="Times New Roman" w:cs="Times New Roman"/>
              </w:rPr>
              <w:t>“ atitinka ne mažiau kaip trys skirtingi gamintojai su aukščiausios klasės kompiuterinės tomografijos sistemomis. Tiekėjų konkurencija nėra ribojama. Parametras nebus keičiamas.</w:t>
            </w:r>
          </w:p>
        </w:tc>
      </w:tr>
      <w:tr w:rsidR="001C0F2B" w:rsidRPr="001C0F2B" w14:paraId="3057764A" w14:textId="77777777" w:rsidTr="00004F05">
        <w:tc>
          <w:tcPr>
            <w:tcW w:w="1426" w:type="dxa"/>
            <w:vMerge/>
          </w:tcPr>
          <w:p w14:paraId="23C63EB0" w14:textId="77777777" w:rsidR="00036D25" w:rsidRPr="001C0F2B" w:rsidRDefault="00036D25" w:rsidP="00350C01">
            <w:pPr>
              <w:jc w:val="center"/>
              <w:rPr>
                <w:rFonts w:ascii="Times New Roman" w:hAnsi="Times New Roman" w:cs="Times New Roman"/>
              </w:rPr>
            </w:pPr>
          </w:p>
        </w:tc>
        <w:tc>
          <w:tcPr>
            <w:tcW w:w="6006" w:type="dxa"/>
          </w:tcPr>
          <w:p w14:paraId="075F9CB7" w14:textId="1DF0C0B1" w:rsidR="00036D25" w:rsidRPr="001C0F2B" w:rsidRDefault="00036D25" w:rsidP="00036D25">
            <w:pPr>
              <w:pStyle w:val="Default"/>
              <w:jc w:val="both"/>
              <w:rPr>
                <w:color w:val="auto"/>
                <w:sz w:val="22"/>
                <w:szCs w:val="22"/>
              </w:rPr>
            </w:pPr>
            <w:r w:rsidRPr="001C0F2B">
              <w:rPr>
                <w:color w:val="auto"/>
                <w:sz w:val="22"/>
                <w:szCs w:val="22"/>
              </w:rPr>
              <w:t xml:space="preserve">Parametras riboja konkurenciją, prašome parametro reikšmę mažinti iki ≥ 20-833mA. Tarptautinėse rekomendacijose rekomenduojami kuo mažesnis </w:t>
            </w:r>
            <w:proofErr w:type="spellStart"/>
            <w:r w:rsidRPr="001C0F2B">
              <w:rPr>
                <w:color w:val="auto"/>
                <w:sz w:val="22"/>
                <w:szCs w:val="22"/>
              </w:rPr>
              <w:t>apšvitos</w:t>
            </w:r>
            <w:proofErr w:type="spellEnd"/>
            <w:r w:rsidRPr="001C0F2B">
              <w:rPr>
                <w:color w:val="auto"/>
                <w:sz w:val="22"/>
                <w:szCs w:val="22"/>
              </w:rPr>
              <w:t xml:space="preserve"> parametrai – siekiant sumažinti pacientų </w:t>
            </w:r>
            <w:proofErr w:type="spellStart"/>
            <w:r w:rsidRPr="001C0F2B">
              <w:rPr>
                <w:color w:val="auto"/>
                <w:sz w:val="22"/>
                <w:szCs w:val="22"/>
              </w:rPr>
              <w:t>apšvitą</w:t>
            </w:r>
            <w:proofErr w:type="spellEnd"/>
            <w:r w:rsidRPr="001C0F2B">
              <w:rPr>
                <w:color w:val="auto"/>
                <w:sz w:val="22"/>
                <w:szCs w:val="22"/>
              </w:rPr>
              <w:t xml:space="preserve">. Šiuolaikinės sistemos turi eilę technologijų kurių dėka vaizdo kokybė užtikrinama dramatiškai sumažinant </w:t>
            </w:r>
            <w:proofErr w:type="spellStart"/>
            <w:r w:rsidRPr="001C0F2B">
              <w:rPr>
                <w:color w:val="auto"/>
                <w:sz w:val="22"/>
                <w:szCs w:val="22"/>
              </w:rPr>
              <w:t>apšvitos</w:t>
            </w:r>
            <w:proofErr w:type="spellEnd"/>
            <w:r w:rsidRPr="001C0F2B">
              <w:rPr>
                <w:color w:val="auto"/>
                <w:sz w:val="22"/>
                <w:szCs w:val="22"/>
              </w:rPr>
              <w:t xml:space="preserve"> parametrus, todėl nuodytas 1000mA parametro reikšmė naudojant šiuolaikinius skenavimo protokolus sinergijoje su moderniomis vaizdo apdorojimo technologijomis neturi netgi teorinio panaudojimo galimybių. Parametro mažinimas neturės jokios neigiamas reikšmės sistemos diagnostinėms galimybėms, vaizdo kokybei, niekaip neįtakos tiekėjų galimybės siūlyti visumoje žemesnės klasės ir ar siauresnių funkcionalumų KT sistemas. Pakeitimas neturės įtakos techninės specifikacijos visumai, tačiau atvers kelią potencialiems tiekėjams, galintiems pasiūlyti aukščiausios klasės KT sistemas, dalyvauti pirkime, o perkančioji organizacija sulaukti ekonomiškai naudingesnių pasiūlymų.</w:t>
            </w:r>
          </w:p>
        </w:tc>
        <w:tc>
          <w:tcPr>
            <w:tcW w:w="3200" w:type="dxa"/>
          </w:tcPr>
          <w:p w14:paraId="5838413A" w14:textId="77777777" w:rsidR="00036D25" w:rsidRPr="001C0F2B" w:rsidRDefault="00F75211" w:rsidP="00F75211">
            <w:pPr>
              <w:rPr>
                <w:rFonts w:ascii="Times New Roman" w:hAnsi="Times New Roman" w:cs="Times New Roman"/>
              </w:rPr>
            </w:pPr>
            <w:r w:rsidRPr="001C0F2B">
              <w:rPr>
                <w:rFonts w:ascii="Times New Roman" w:hAnsi="Times New Roman" w:cs="Times New Roman"/>
              </w:rPr>
              <w:t>Techninė specifikacija sudaryta siekiant įsigyti aukščiausios klasės KT sistemą, todėl savo ruožtu pagrindiniai sistemos parametrai taip pat parinkti atitinkamai.</w:t>
            </w:r>
          </w:p>
          <w:p w14:paraId="5788E74A" w14:textId="77777777" w:rsidR="00DA27B7" w:rsidRPr="001C0F2B" w:rsidRDefault="00DA27B7" w:rsidP="00F75211">
            <w:pPr>
              <w:rPr>
                <w:rFonts w:ascii="Times New Roman" w:hAnsi="Times New Roman" w:cs="Times New Roman"/>
              </w:rPr>
            </w:pPr>
            <w:r w:rsidRPr="001C0F2B">
              <w:rPr>
                <w:rFonts w:ascii="Times New Roman" w:hAnsi="Times New Roman" w:cs="Times New Roman"/>
              </w:rPr>
              <w:t xml:space="preserve">Ne mažiau kaip trys skirtingi gamintojai gali pasiūlyti KT sistemas su srovės nustatymo diapazonu, kuris atitinka ir viršija 1000 </w:t>
            </w:r>
            <w:proofErr w:type="spellStart"/>
            <w:r w:rsidRPr="001C0F2B">
              <w:rPr>
                <w:rFonts w:ascii="Times New Roman" w:hAnsi="Times New Roman" w:cs="Times New Roman"/>
              </w:rPr>
              <w:t>mA</w:t>
            </w:r>
            <w:proofErr w:type="spellEnd"/>
            <w:r w:rsidRPr="001C0F2B">
              <w:rPr>
                <w:rFonts w:ascii="Times New Roman" w:hAnsi="Times New Roman" w:cs="Times New Roman"/>
              </w:rPr>
              <w:t xml:space="preserve">. </w:t>
            </w:r>
          </w:p>
          <w:p w14:paraId="2126428A" w14:textId="77777777" w:rsidR="00DA27B7" w:rsidRPr="001C0F2B" w:rsidRDefault="00DA27B7" w:rsidP="00DA27B7">
            <w:pPr>
              <w:rPr>
                <w:rFonts w:ascii="Times New Roman" w:hAnsi="Times New Roman" w:cs="Times New Roman"/>
              </w:rPr>
            </w:pPr>
            <w:r w:rsidRPr="001C0F2B">
              <w:rPr>
                <w:rFonts w:ascii="Times New Roman" w:hAnsi="Times New Roman" w:cs="Times New Roman"/>
              </w:rPr>
              <w:t xml:space="preserve">Didelis srovės nustatymas pagerina signalo-triukšmo santykį (angl. SNR), todėl tai leidžia gauti aukštesnės kokybės vaizdus. Aukštesni ekspozicijos parametrų nustatymai yra aktualūs </w:t>
            </w:r>
            <w:proofErr w:type="spellStart"/>
            <w:r w:rsidRPr="001C0F2B">
              <w:rPr>
                <w:rFonts w:ascii="Times New Roman" w:hAnsi="Times New Roman" w:cs="Times New Roman"/>
              </w:rPr>
              <w:t>bariatrinių</w:t>
            </w:r>
            <w:proofErr w:type="spellEnd"/>
            <w:r w:rsidRPr="001C0F2B">
              <w:rPr>
                <w:rFonts w:ascii="Times New Roman" w:hAnsi="Times New Roman" w:cs="Times New Roman"/>
              </w:rPr>
              <w:t xml:space="preserve"> pacientų skenavimui.</w:t>
            </w:r>
          </w:p>
          <w:p w14:paraId="7A0BC37C" w14:textId="53D3772E" w:rsidR="00DA27B7" w:rsidRPr="001C0F2B" w:rsidRDefault="00DA27B7" w:rsidP="00DA27B7">
            <w:pPr>
              <w:rPr>
                <w:rFonts w:ascii="Times New Roman" w:hAnsi="Times New Roman" w:cs="Times New Roman"/>
              </w:rPr>
            </w:pPr>
            <w:r w:rsidRPr="001C0F2B">
              <w:rPr>
                <w:rFonts w:ascii="Times New Roman" w:hAnsi="Times New Roman" w:cs="Times New Roman"/>
              </w:rPr>
              <w:t>Reikalavimas nebus koreguojamas.</w:t>
            </w:r>
          </w:p>
        </w:tc>
      </w:tr>
      <w:tr w:rsidR="001C0F2B" w:rsidRPr="001C0F2B" w14:paraId="11716768" w14:textId="77777777" w:rsidTr="00004F05">
        <w:tc>
          <w:tcPr>
            <w:tcW w:w="1426" w:type="dxa"/>
          </w:tcPr>
          <w:p w14:paraId="3D910085" w14:textId="3A1DF99E" w:rsidR="00E26A1F" w:rsidRPr="001C0F2B" w:rsidRDefault="00E26A1F" w:rsidP="00350C01">
            <w:pPr>
              <w:jc w:val="center"/>
              <w:rPr>
                <w:rFonts w:ascii="Times New Roman" w:hAnsi="Times New Roman" w:cs="Times New Roman"/>
              </w:rPr>
            </w:pPr>
            <w:r w:rsidRPr="001C0F2B">
              <w:rPr>
                <w:rFonts w:ascii="Times New Roman" w:hAnsi="Times New Roman" w:cs="Times New Roman"/>
              </w:rPr>
              <w:t>14.</w:t>
            </w:r>
          </w:p>
        </w:tc>
        <w:tc>
          <w:tcPr>
            <w:tcW w:w="6006" w:type="dxa"/>
          </w:tcPr>
          <w:p w14:paraId="43D52CFF" w14:textId="77777777" w:rsidR="00E26A1F" w:rsidRPr="001C0F2B" w:rsidRDefault="00E26A1F" w:rsidP="00E26A1F">
            <w:pPr>
              <w:pStyle w:val="Default"/>
              <w:jc w:val="both"/>
              <w:rPr>
                <w:color w:val="auto"/>
                <w:sz w:val="22"/>
                <w:szCs w:val="22"/>
              </w:rPr>
            </w:pPr>
            <w:r w:rsidRPr="001C0F2B">
              <w:rPr>
                <w:color w:val="auto"/>
                <w:sz w:val="22"/>
                <w:szCs w:val="22"/>
              </w:rPr>
              <w:t>≥ 7,5 MHU</w:t>
            </w:r>
          </w:p>
          <w:p w14:paraId="7ECDCA2D" w14:textId="642C1AF0" w:rsidR="00E26A1F" w:rsidRPr="001C0F2B" w:rsidRDefault="00E26A1F" w:rsidP="00E26A1F">
            <w:pPr>
              <w:pStyle w:val="Default"/>
              <w:jc w:val="both"/>
              <w:rPr>
                <w:color w:val="auto"/>
                <w:sz w:val="22"/>
                <w:szCs w:val="22"/>
              </w:rPr>
            </w:pPr>
            <w:r w:rsidRPr="001C0F2B">
              <w:rPr>
                <w:color w:val="auto"/>
                <w:sz w:val="22"/>
                <w:szCs w:val="22"/>
              </w:rPr>
              <w:t>Prašome sumažinti parametrą</w:t>
            </w:r>
          </w:p>
        </w:tc>
        <w:tc>
          <w:tcPr>
            <w:tcW w:w="3200" w:type="dxa"/>
          </w:tcPr>
          <w:p w14:paraId="2D076114" w14:textId="77777777" w:rsidR="00A76021" w:rsidRPr="001C0F2B" w:rsidRDefault="00A76021" w:rsidP="00A76021">
            <w:pPr>
              <w:rPr>
                <w:rFonts w:ascii="Times New Roman" w:hAnsi="Times New Roman" w:cs="Times New Roman"/>
              </w:rPr>
            </w:pPr>
            <w:r w:rsidRPr="001C0F2B">
              <w:rPr>
                <w:rFonts w:ascii="Times New Roman" w:hAnsi="Times New Roman" w:cs="Times New Roman"/>
              </w:rPr>
              <w:t xml:space="preserve">Techninės specifikacijos reikalavimą ir parametrų visumą atitinka ne mažiau kaip trys skirtingi gamintojai. </w:t>
            </w:r>
          </w:p>
          <w:p w14:paraId="0C8B061C" w14:textId="77777777" w:rsidR="00A76021" w:rsidRPr="001C0F2B" w:rsidRDefault="00A76021" w:rsidP="00A76021">
            <w:pPr>
              <w:rPr>
                <w:rFonts w:ascii="Times New Roman" w:hAnsi="Times New Roman" w:cs="Times New Roman"/>
              </w:rPr>
            </w:pPr>
            <w:r w:rsidRPr="001C0F2B">
              <w:rPr>
                <w:rFonts w:ascii="Times New Roman" w:hAnsi="Times New Roman" w:cs="Times New Roman"/>
              </w:rPr>
              <w:t xml:space="preserve">Nurodyta minimali vamzdžio šiluminės talpos reikšmė neriboja tiekėjų konkurencijos, o parametro pralaisvinimas yra nenaudingas perkančiajai organizacijai. </w:t>
            </w:r>
          </w:p>
          <w:p w14:paraId="4E79EDD2" w14:textId="77777777" w:rsidR="00A76021" w:rsidRPr="001C0F2B" w:rsidRDefault="00A76021" w:rsidP="00A76021">
            <w:pPr>
              <w:rPr>
                <w:rFonts w:ascii="Times New Roman" w:hAnsi="Times New Roman" w:cs="Times New Roman"/>
              </w:rPr>
            </w:pPr>
            <w:r w:rsidRPr="001C0F2B">
              <w:rPr>
                <w:rFonts w:ascii="Times New Roman" w:hAnsi="Times New Roman" w:cs="Times New Roman"/>
              </w:rPr>
              <w:t>Reikalavimas nebus koreguojamas.</w:t>
            </w:r>
          </w:p>
          <w:p w14:paraId="37D214B6" w14:textId="1FDB2713" w:rsidR="001D6480" w:rsidRPr="001C0F2B" w:rsidRDefault="001D6480" w:rsidP="00A76021">
            <w:pPr>
              <w:rPr>
                <w:rFonts w:ascii="Times New Roman" w:hAnsi="Times New Roman" w:cs="Times New Roman"/>
              </w:rPr>
            </w:pPr>
          </w:p>
        </w:tc>
      </w:tr>
      <w:tr w:rsidR="001C0F2B" w:rsidRPr="001C0F2B" w14:paraId="62151243" w14:textId="77777777" w:rsidTr="00004F05">
        <w:tc>
          <w:tcPr>
            <w:tcW w:w="1426" w:type="dxa"/>
          </w:tcPr>
          <w:p w14:paraId="169F0F48" w14:textId="4C761D2A" w:rsidR="00E26A1F" w:rsidRPr="001C0F2B" w:rsidRDefault="00E26A1F" w:rsidP="00350C01">
            <w:pPr>
              <w:jc w:val="center"/>
              <w:rPr>
                <w:rFonts w:ascii="Times New Roman" w:hAnsi="Times New Roman" w:cs="Times New Roman"/>
              </w:rPr>
            </w:pPr>
            <w:r w:rsidRPr="001C0F2B">
              <w:rPr>
                <w:rFonts w:ascii="Times New Roman" w:hAnsi="Times New Roman" w:cs="Times New Roman"/>
              </w:rPr>
              <w:t>16.</w:t>
            </w:r>
          </w:p>
        </w:tc>
        <w:tc>
          <w:tcPr>
            <w:tcW w:w="6006" w:type="dxa"/>
          </w:tcPr>
          <w:p w14:paraId="6F1A053C" w14:textId="351524FB" w:rsidR="00E26A1F" w:rsidRPr="001C0F2B" w:rsidRDefault="00E26A1F" w:rsidP="00E26A1F">
            <w:pPr>
              <w:pStyle w:val="Default"/>
              <w:jc w:val="both"/>
              <w:rPr>
                <w:color w:val="auto"/>
                <w:sz w:val="22"/>
                <w:szCs w:val="22"/>
              </w:rPr>
            </w:pPr>
            <w:r w:rsidRPr="001C0F2B">
              <w:rPr>
                <w:color w:val="auto"/>
                <w:sz w:val="22"/>
                <w:szCs w:val="22"/>
              </w:rPr>
              <w:t xml:space="preserve">Siūlomas pakeitimas: Automatinis </w:t>
            </w:r>
            <w:proofErr w:type="spellStart"/>
            <w:r w:rsidRPr="001C0F2B">
              <w:rPr>
                <w:color w:val="auto"/>
                <w:sz w:val="22"/>
                <w:szCs w:val="22"/>
              </w:rPr>
              <w:t>mA</w:t>
            </w:r>
            <w:proofErr w:type="spellEnd"/>
            <w:r w:rsidRPr="001C0F2B">
              <w:rPr>
                <w:color w:val="auto"/>
                <w:sz w:val="22"/>
                <w:szCs w:val="22"/>
              </w:rPr>
              <w:t xml:space="preserve"> ir </w:t>
            </w:r>
            <w:proofErr w:type="spellStart"/>
            <w:r w:rsidRPr="001C0F2B">
              <w:rPr>
                <w:color w:val="auto"/>
                <w:sz w:val="22"/>
                <w:szCs w:val="22"/>
              </w:rPr>
              <w:t>kV</w:t>
            </w:r>
            <w:proofErr w:type="spellEnd"/>
            <w:r w:rsidRPr="001C0F2B">
              <w:rPr>
                <w:color w:val="auto"/>
                <w:sz w:val="22"/>
                <w:szCs w:val="22"/>
              </w:rPr>
              <w:t xml:space="preserve"> nustatymas</w:t>
            </w:r>
          </w:p>
        </w:tc>
        <w:tc>
          <w:tcPr>
            <w:tcW w:w="3200" w:type="dxa"/>
          </w:tcPr>
          <w:p w14:paraId="77CEDA49" w14:textId="77777777" w:rsidR="00E26A1F" w:rsidRPr="001C0F2B" w:rsidRDefault="00E140E5" w:rsidP="00E140E5">
            <w:pPr>
              <w:rPr>
                <w:rFonts w:ascii="Times New Roman" w:hAnsi="Times New Roman" w:cs="Times New Roman"/>
              </w:rPr>
            </w:pPr>
            <w:r w:rsidRPr="001C0F2B">
              <w:rPr>
                <w:rFonts w:ascii="Times New Roman" w:hAnsi="Times New Roman" w:cs="Times New Roman"/>
              </w:rPr>
              <w:t xml:space="preserve">Siūlomas techninės specifikacijos pakeitimas galimai ribotų tiekėjų konkurenciją, todėl </w:t>
            </w:r>
            <w:r w:rsidRPr="001C0F2B">
              <w:rPr>
                <w:rFonts w:ascii="Times New Roman" w:hAnsi="Times New Roman" w:cs="Times New Roman"/>
              </w:rPr>
              <w:lastRenderedPageBreak/>
              <w:t>negali būti įtrauktas į privalomų reikalavimų sąrašą.</w:t>
            </w:r>
          </w:p>
          <w:p w14:paraId="65DF2A7C" w14:textId="77777777" w:rsidR="00E140E5" w:rsidRPr="001C0F2B" w:rsidRDefault="00C638E2" w:rsidP="00E140E5">
            <w:pPr>
              <w:rPr>
                <w:rFonts w:ascii="Times New Roman" w:hAnsi="Times New Roman" w:cs="Times New Roman"/>
              </w:rPr>
            </w:pPr>
            <w:r w:rsidRPr="001C0F2B">
              <w:rPr>
                <w:rFonts w:ascii="Times New Roman" w:hAnsi="Times New Roman" w:cs="Times New Roman"/>
              </w:rPr>
              <w:t>Dauguma KT sistemų turi išankstinius protokolus skirtus specifiniams tyrimams, kurie pasiūlo optimalius ekspozicijos nustatymus kiekvienam atvejui.</w:t>
            </w:r>
          </w:p>
          <w:p w14:paraId="5447D076" w14:textId="00F5BDD3" w:rsidR="00C638E2" w:rsidRPr="001C0F2B" w:rsidRDefault="00C638E2" w:rsidP="00C638E2">
            <w:pPr>
              <w:rPr>
                <w:rFonts w:ascii="Times New Roman" w:hAnsi="Times New Roman" w:cs="Times New Roman"/>
              </w:rPr>
            </w:pPr>
            <w:r w:rsidRPr="001C0F2B">
              <w:rPr>
                <w:rFonts w:ascii="Times New Roman" w:hAnsi="Times New Roman" w:cs="Times New Roman"/>
              </w:rPr>
              <w:t>Todėl siūlomas funkcionalumas nebus įtrauktas į pagrindinius reikalavimus.</w:t>
            </w:r>
          </w:p>
        </w:tc>
      </w:tr>
      <w:tr w:rsidR="001C0F2B" w:rsidRPr="001C0F2B" w14:paraId="7EF01E54" w14:textId="77777777" w:rsidTr="00004F05">
        <w:tc>
          <w:tcPr>
            <w:tcW w:w="1426" w:type="dxa"/>
          </w:tcPr>
          <w:p w14:paraId="0EE6CBFE" w14:textId="55991ED3" w:rsidR="00E26A1F" w:rsidRPr="001C0F2B" w:rsidRDefault="00E26A1F" w:rsidP="00350C01">
            <w:pPr>
              <w:jc w:val="center"/>
              <w:rPr>
                <w:rFonts w:ascii="Times New Roman" w:hAnsi="Times New Roman" w:cs="Times New Roman"/>
              </w:rPr>
            </w:pPr>
            <w:r w:rsidRPr="001C0F2B">
              <w:rPr>
                <w:rFonts w:ascii="Times New Roman" w:hAnsi="Times New Roman" w:cs="Times New Roman"/>
              </w:rPr>
              <w:lastRenderedPageBreak/>
              <w:t>17.</w:t>
            </w:r>
          </w:p>
        </w:tc>
        <w:tc>
          <w:tcPr>
            <w:tcW w:w="6006" w:type="dxa"/>
          </w:tcPr>
          <w:p w14:paraId="472C891E" w14:textId="74A7AD02" w:rsidR="00E26A1F" w:rsidRPr="001C0F2B" w:rsidRDefault="00E26A1F" w:rsidP="00E26A1F">
            <w:pPr>
              <w:pStyle w:val="Default"/>
              <w:jc w:val="both"/>
              <w:rPr>
                <w:color w:val="auto"/>
                <w:sz w:val="22"/>
                <w:szCs w:val="22"/>
              </w:rPr>
            </w:pPr>
            <w:r w:rsidRPr="001C0F2B">
              <w:rPr>
                <w:rFonts w:eastAsia="Times New Roman"/>
                <w:color w:val="auto"/>
                <w:sz w:val="22"/>
                <w:szCs w:val="22"/>
                <w:lang w:eastAsia="lt-LT"/>
              </w:rPr>
              <w:t xml:space="preserve">Siūlomas pakeitimas: </w:t>
            </w:r>
            <w:proofErr w:type="spellStart"/>
            <w:r w:rsidRPr="001C0F2B">
              <w:rPr>
                <w:rFonts w:eastAsia="Times New Roman"/>
                <w:color w:val="auto"/>
                <w:sz w:val="22"/>
                <w:szCs w:val="22"/>
                <w:lang w:eastAsia="lt-LT"/>
              </w:rPr>
              <w:t>Iteratyvios</w:t>
            </w:r>
            <w:proofErr w:type="spellEnd"/>
            <w:r w:rsidRPr="001C0F2B">
              <w:rPr>
                <w:rFonts w:eastAsia="Times New Roman"/>
                <w:color w:val="auto"/>
                <w:sz w:val="22"/>
                <w:szCs w:val="22"/>
                <w:lang w:eastAsia="lt-LT"/>
              </w:rPr>
              <w:t xml:space="preserve"> rekonstrukcijos algoritmų sistema pacientų apšvitai ir vaizdo artefaktams sumažinti (</w:t>
            </w:r>
            <w:proofErr w:type="spellStart"/>
            <w:r w:rsidRPr="001C0F2B">
              <w:rPr>
                <w:rFonts w:eastAsia="Times New Roman"/>
                <w:strike/>
                <w:color w:val="auto"/>
                <w:sz w:val="22"/>
                <w:szCs w:val="22"/>
                <w:lang w:eastAsia="lt-LT"/>
              </w:rPr>
              <w:t>Safire</w:t>
            </w:r>
            <w:proofErr w:type="spellEnd"/>
            <w:r w:rsidRPr="001C0F2B">
              <w:rPr>
                <w:rFonts w:eastAsia="Times New Roman"/>
                <w:strike/>
                <w:color w:val="auto"/>
                <w:sz w:val="22"/>
                <w:szCs w:val="22"/>
                <w:lang w:eastAsia="lt-LT"/>
              </w:rPr>
              <w:t>,</w:t>
            </w:r>
            <w:r w:rsidRPr="001C0F2B">
              <w:rPr>
                <w:rFonts w:eastAsia="Times New Roman"/>
                <w:color w:val="auto"/>
                <w:sz w:val="22"/>
                <w:szCs w:val="22"/>
                <w:lang w:eastAsia="lt-LT"/>
              </w:rPr>
              <w:t xml:space="preserve"> </w:t>
            </w:r>
            <w:proofErr w:type="spellStart"/>
            <w:r w:rsidRPr="001C0F2B">
              <w:rPr>
                <w:rFonts w:eastAsia="Times New Roman"/>
                <w:color w:val="auto"/>
                <w:sz w:val="22"/>
                <w:szCs w:val="22"/>
                <w:lang w:eastAsia="lt-LT"/>
              </w:rPr>
              <w:t>Admire</w:t>
            </w:r>
            <w:proofErr w:type="spellEnd"/>
            <w:r w:rsidRPr="001C0F2B">
              <w:rPr>
                <w:rFonts w:eastAsia="Times New Roman"/>
                <w:color w:val="auto"/>
                <w:sz w:val="22"/>
                <w:szCs w:val="22"/>
                <w:lang w:eastAsia="lt-LT"/>
              </w:rPr>
              <w:t xml:space="preserve">, IMAR, </w:t>
            </w:r>
            <w:r w:rsidRPr="001C0F2B">
              <w:rPr>
                <w:rFonts w:eastAsia="Times New Roman"/>
                <w:strike/>
                <w:color w:val="auto"/>
                <w:sz w:val="22"/>
                <w:szCs w:val="22"/>
                <w:lang w:eastAsia="lt-LT"/>
              </w:rPr>
              <w:t>iDose4</w:t>
            </w:r>
            <w:r w:rsidRPr="001C0F2B">
              <w:rPr>
                <w:rFonts w:eastAsia="Times New Roman"/>
                <w:color w:val="auto"/>
                <w:sz w:val="22"/>
                <w:szCs w:val="22"/>
                <w:lang w:eastAsia="lt-LT"/>
              </w:rPr>
              <w:t xml:space="preserve">, </w:t>
            </w:r>
            <w:proofErr w:type="spellStart"/>
            <w:r w:rsidRPr="001C0F2B">
              <w:rPr>
                <w:rFonts w:eastAsia="Times New Roman"/>
                <w:color w:val="auto"/>
                <w:sz w:val="22"/>
                <w:szCs w:val="22"/>
                <w:lang w:eastAsia="lt-LT"/>
              </w:rPr>
              <w:t>ASiR</w:t>
            </w:r>
            <w:proofErr w:type="spellEnd"/>
            <w:r w:rsidRPr="001C0F2B">
              <w:rPr>
                <w:rFonts w:eastAsia="Times New Roman"/>
                <w:color w:val="auto"/>
                <w:sz w:val="22"/>
                <w:szCs w:val="22"/>
                <w:lang w:eastAsia="lt-LT"/>
              </w:rPr>
              <w:t>-V, AIDR 3D ar lygiavertis algoritmas)</w:t>
            </w:r>
          </w:p>
        </w:tc>
        <w:tc>
          <w:tcPr>
            <w:tcW w:w="3200" w:type="dxa"/>
          </w:tcPr>
          <w:p w14:paraId="3247CF65" w14:textId="110A97F2" w:rsidR="00E26A1F" w:rsidRPr="001C0F2B" w:rsidRDefault="00391460" w:rsidP="00C2086E">
            <w:pPr>
              <w:rPr>
                <w:rFonts w:ascii="Times New Roman" w:hAnsi="Times New Roman" w:cs="Times New Roman"/>
              </w:rPr>
            </w:pPr>
            <w:r w:rsidRPr="001C0F2B">
              <w:rPr>
                <w:rFonts w:ascii="Times New Roman" w:hAnsi="Times New Roman" w:cs="Times New Roman"/>
              </w:rPr>
              <w:t>Tiek</w:t>
            </w:r>
            <w:r w:rsidR="0090178B" w:rsidRPr="001C0F2B">
              <w:rPr>
                <w:rFonts w:ascii="Times New Roman" w:hAnsi="Times New Roman" w:cs="Times New Roman"/>
              </w:rPr>
              <w:t>ėjas nepagrindė, kodėl kai kurie nurodyti</w:t>
            </w:r>
            <w:r w:rsidRPr="001C0F2B">
              <w:rPr>
                <w:rFonts w:ascii="Times New Roman" w:hAnsi="Times New Roman" w:cs="Times New Roman"/>
              </w:rPr>
              <w:t xml:space="preserve"> gamintojų </w:t>
            </w:r>
            <w:proofErr w:type="spellStart"/>
            <w:r w:rsidR="0090178B" w:rsidRPr="001C0F2B">
              <w:rPr>
                <w:rFonts w:ascii="Times New Roman" w:hAnsi="Times New Roman" w:cs="Times New Roman"/>
              </w:rPr>
              <w:t>iteratyvios</w:t>
            </w:r>
            <w:proofErr w:type="spellEnd"/>
            <w:r w:rsidR="0090178B" w:rsidRPr="001C0F2B">
              <w:rPr>
                <w:rFonts w:ascii="Times New Roman" w:hAnsi="Times New Roman" w:cs="Times New Roman"/>
              </w:rPr>
              <w:t xml:space="preserve"> rekonstrukcijos algoritmai turėtų būti pašalinti.</w:t>
            </w:r>
            <w:r w:rsidRPr="001C0F2B">
              <w:rPr>
                <w:rFonts w:ascii="Times New Roman" w:hAnsi="Times New Roman" w:cs="Times New Roman"/>
              </w:rPr>
              <w:t xml:space="preserve"> </w:t>
            </w:r>
            <w:r w:rsidR="0090178B" w:rsidRPr="001C0F2B">
              <w:rPr>
                <w:rFonts w:ascii="Times New Roman" w:hAnsi="Times New Roman" w:cs="Times New Roman"/>
              </w:rPr>
              <w:t>Techninės specifikacijos projekte pateiktas</w:t>
            </w:r>
            <w:r w:rsidR="00C2086E" w:rsidRPr="001C0F2B">
              <w:rPr>
                <w:rFonts w:ascii="Times New Roman" w:hAnsi="Times New Roman" w:cs="Times New Roman"/>
              </w:rPr>
              <w:t xml:space="preserve"> analogiškų</w:t>
            </w:r>
            <w:r w:rsidRPr="001C0F2B">
              <w:rPr>
                <w:rFonts w:ascii="Times New Roman" w:hAnsi="Times New Roman" w:cs="Times New Roman"/>
              </w:rPr>
              <w:t xml:space="preserve"> technologijų </w:t>
            </w:r>
            <w:r w:rsidR="0090178B" w:rsidRPr="001C0F2B">
              <w:rPr>
                <w:rFonts w:ascii="Times New Roman" w:hAnsi="Times New Roman" w:cs="Times New Roman"/>
              </w:rPr>
              <w:t>pavyzdžių sąrašas,</w:t>
            </w:r>
            <w:r w:rsidRPr="001C0F2B">
              <w:rPr>
                <w:rFonts w:ascii="Times New Roman" w:hAnsi="Times New Roman" w:cs="Times New Roman"/>
              </w:rPr>
              <w:t xml:space="preserve"> kuris pagrįstų reikalavimo atitikimą.</w:t>
            </w:r>
          </w:p>
          <w:p w14:paraId="1295266F" w14:textId="1862D46A" w:rsidR="00C2086E" w:rsidRPr="001C0F2B" w:rsidRDefault="00C2086E" w:rsidP="00C2086E">
            <w:pPr>
              <w:rPr>
                <w:rFonts w:ascii="Times New Roman" w:hAnsi="Times New Roman" w:cs="Times New Roman"/>
              </w:rPr>
            </w:pPr>
            <w:r w:rsidRPr="001C0F2B">
              <w:rPr>
                <w:rFonts w:ascii="Times New Roman" w:hAnsi="Times New Roman" w:cs="Times New Roman"/>
              </w:rPr>
              <w:t>Reikalavimas nebus koreguojamas.</w:t>
            </w:r>
          </w:p>
        </w:tc>
      </w:tr>
      <w:tr w:rsidR="001C0F2B" w:rsidRPr="001C0F2B" w14:paraId="4313FD29" w14:textId="77777777" w:rsidTr="00004F05">
        <w:tc>
          <w:tcPr>
            <w:tcW w:w="1426" w:type="dxa"/>
          </w:tcPr>
          <w:p w14:paraId="20DBDEF6" w14:textId="3B263020" w:rsidR="00E26A1F" w:rsidRPr="001C0F2B" w:rsidRDefault="00E26A1F" w:rsidP="00350C01">
            <w:pPr>
              <w:jc w:val="center"/>
              <w:rPr>
                <w:rFonts w:ascii="Times New Roman" w:hAnsi="Times New Roman" w:cs="Times New Roman"/>
              </w:rPr>
            </w:pPr>
            <w:r w:rsidRPr="001C0F2B">
              <w:rPr>
                <w:rFonts w:ascii="Times New Roman" w:hAnsi="Times New Roman" w:cs="Times New Roman"/>
              </w:rPr>
              <w:t>18.</w:t>
            </w:r>
          </w:p>
        </w:tc>
        <w:tc>
          <w:tcPr>
            <w:tcW w:w="6006" w:type="dxa"/>
          </w:tcPr>
          <w:p w14:paraId="2E054156" w14:textId="25A29500" w:rsidR="00E26A1F" w:rsidRPr="001C0F2B" w:rsidRDefault="00E26A1F" w:rsidP="00E26A1F">
            <w:pPr>
              <w:pStyle w:val="Default"/>
              <w:jc w:val="both"/>
              <w:rPr>
                <w:rFonts w:eastAsia="Times New Roman"/>
                <w:color w:val="auto"/>
                <w:sz w:val="22"/>
                <w:szCs w:val="22"/>
                <w:lang w:eastAsia="lt-LT"/>
              </w:rPr>
            </w:pPr>
            <w:r w:rsidRPr="001C0F2B">
              <w:rPr>
                <w:rFonts w:eastAsia="Times New Roman"/>
                <w:color w:val="auto"/>
                <w:sz w:val="22"/>
                <w:szCs w:val="22"/>
                <w:lang w:eastAsia="lt-LT"/>
              </w:rPr>
              <w:t>Siūlomas pakeitimas: Algoritmai metalinių implantų sukeltiems artefaktams sumažinti ((</w:t>
            </w:r>
            <w:proofErr w:type="spellStart"/>
            <w:r w:rsidRPr="001C0F2B">
              <w:rPr>
                <w:rFonts w:eastAsia="Times New Roman"/>
                <w:color w:val="auto"/>
                <w:sz w:val="22"/>
                <w:szCs w:val="22"/>
                <w:lang w:eastAsia="lt-LT"/>
              </w:rPr>
              <w:t>iMAR</w:t>
            </w:r>
            <w:proofErr w:type="spellEnd"/>
            <w:r w:rsidRPr="001C0F2B">
              <w:rPr>
                <w:rFonts w:eastAsia="Times New Roman"/>
                <w:color w:val="auto"/>
                <w:sz w:val="22"/>
                <w:szCs w:val="22"/>
                <w:lang w:eastAsia="lt-LT"/>
              </w:rPr>
              <w:t xml:space="preserve">, OMAR, </w:t>
            </w:r>
            <w:proofErr w:type="spellStart"/>
            <w:r w:rsidRPr="001C0F2B">
              <w:rPr>
                <w:rFonts w:eastAsia="Times New Roman"/>
                <w:color w:val="auto"/>
                <w:sz w:val="22"/>
                <w:szCs w:val="22"/>
                <w:lang w:eastAsia="lt-LT"/>
              </w:rPr>
              <w:t>Smart</w:t>
            </w:r>
            <w:proofErr w:type="spellEnd"/>
            <w:r w:rsidRPr="001C0F2B">
              <w:rPr>
                <w:rFonts w:eastAsia="Times New Roman"/>
                <w:color w:val="auto"/>
                <w:sz w:val="22"/>
                <w:szCs w:val="22"/>
                <w:lang w:eastAsia="lt-LT"/>
              </w:rPr>
              <w:t xml:space="preserve"> MAR, SEMAR ar lygiavertis algoritmas)</w:t>
            </w:r>
          </w:p>
        </w:tc>
        <w:tc>
          <w:tcPr>
            <w:tcW w:w="3200" w:type="dxa"/>
          </w:tcPr>
          <w:p w14:paraId="6CD56A04" w14:textId="77777777" w:rsidR="00E26A1F" w:rsidRPr="001C0F2B" w:rsidRDefault="008A615F" w:rsidP="002B24BF">
            <w:pPr>
              <w:rPr>
                <w:rFonts w:ascii="Times New Roman" w:hAnsi="Times New Roman" w:cs="Times New Roman"/>
              </w:rPr>
            </w:pPr>
            <w:r w:rsidRPr="001C0F2B">
              <w:rPr>
                <w:rFonts w:ascii="Times New Roman" w:hAnsi="Times New Roman" w:cs="Times New Roman"/>
              </w:rPr>
              <w:t xml:space="preserve">Techninės specifikacijos formuluotėje pateikti gamintojų analogiškų metalinių implantų artefaktų mažinimo technologijų pavyzdžiai. </w:t>
            </w:r>
          </w:p>
          <w:p w14:paraId="1AA83C0A" w14:textId="21902ADE" w:rsidR="00C052C9" w:rsidRPr="001C0F2B" w:rsidRDefault="008A615F" w:rsidP="00C052C9">
            <w:pPr>
              <w:rPr>
                <w:rFonts w:ascii="Times New Roman" w:hAnsi="Times New Roman" w:cs="Times New Roman"/>
              </w:rPr>
            </w:pPr>
            <w:r w:rsidRPr="001C0F2B">
              <w:rPr>
                <w:rFonts w:ascii="Times New Roman" w:hAnsi="Times New Roman" w:cs="Times New Roman"/>
              </w:rPr>
              <w:t xml:space="preserve">18 p. numato galimybę </w:t>
            </w:r>
            <w:r w:rsidR="00C052C9" w:rsidRPr="001C0F2B">
              <w:rPr>
                <w:rFonts w:ascii="Times New Roman" w:hAnsi="Times New Roman" w:cs="Times New Roman"/>
              </w:rPr>
              <w:t>pasiūlyti „lygiavertį“ algoritmą metalinių</w:t>
            </w:r>
            <w:r w:rsidR="009A792C" w:rsidRPr="001C0F2B">
              <w:rPr>
                <w:rFonts w:ascii="Times New Roman" w:hAnsi="Times New Roman" w:cs="Times New Roman"/>
              </w:rPr>
              <w:t xml:space="preserve"> implantų artefaktams sumažinti, todėl tiekėjų konkurencija nėra ribojama. Parametras nebus koreguojamas.</w:t>
            </w:r>
          </w:p>
        </w:tc>
      </w:tr>
      <w:tr w:rsidR="001C0F2B" w:rsidRPr="001C0F2B" w14:paraId="5C61FF64" w14:textId="77777777" w:rsidTr="00004F05">
        <w:tc>
          <w:tcPr>
            <w:tcW w:w="1426" w:type="dxa"/>
          </w:tcPr>
          <w:p w14:paraId="1BA816C5" w14:textId="1F39547C" w:rsidR="00E26A1F" w:rsidRPr="001C0F2B" w:rsidRDefault="00E26A1F" w:rsidP="00350C01">
            <w:pPr>
              <w:jc w:val="center"/>
              <w:rPr>
                <w:rFonts w:ascii="Times New Roman" w:hAnsi="Times New Roman" w:cs="Times New Roman"/>
              </w:rPr>
            </w:pPr>
            <w:r w:rsidRPr="001C0F2B">
              <w:rPr>
                <w:rFonts w:ascii="Times New Roman" w:hAnsi="Times New Roman" w:cs="Times New Roman"/>
              </w:rPr>
              <w:t>20.</w:t>
            </w:r>
          </w:p>
        </w:tc>
        <w:tc>
          <w:tcPr>
            <w:tcW w:w="6006" w:type="dxa"/>
          </w:tcPr>
          <w:p w14:paraId="683674AD" w14:textId="77777777" w:rsidR="00E26A1F" w:rsidRPr="001C0F2B" w:rsidRDefault="00E26A1F" w:rsidP="00E26A1F">
            <w:pPr>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 xml:space="preserve">1. Virtualūs </w:t>
            </w:r>
            <w:proofErr w:type="spellStart"/>
            <w:r w:rsidRPr="001C0F2B">
              <w:rPr>
                <w:rFonts w:ascii="Times New Roman" w:eastAsia="Times New Roman" w:hAnsi="Times New Roman" w:cs="Times New Roman"/>
                <w:lang w:eastAsia="lt-LT"/>
              </w:rPr>
              <w:t>bekontrasčiai</w:t>
            </w:r>
            <w:proofErr w:type="spellEnd"/>
            <w:r w:rsidRPr="001C0F2B">
              <w:rPr>
                <w:rFonts w:ascii="Times New Roman" w:eastAsia="Times New Roman" w:hAnsi="Times New Roman" w:cs="Times New Roman"/>
                <w:lang w:eastAsia="lt-LT"/>
              </w:rPr>
              <w:t xml:space="preserve"> vaizdai (angl. </w:t>
            </w:r>
            <w:proofErr w:type="spellStart"/>
            <w:r w:rsidRPr="001C0F2B">
              <w:rPr>
                <w:rFonts w:ascii="Times New Roman" w:eastAsia="Times New Roman" w:hAnsi="Times New Roman" w:cs="Times New Roman"/>
                <w:lang w:eastAsia="lt-LT"/>
              </w:rPr>
              <w:t>Virtual</w:t>
            </w:r>
            <w:proofErr w:type="spellEnd"/>
            <w:r w:rsidRPr="001C0F2B">
              <w:rPr>
                <w:rFonts w:ascii="Times New Roman" w:eastAsia="Times New Roman" w:hAnsi="Times New Roman" w:cs="Times New Roman"/>
                <w:lang w:eastAsia="lt-LT"/>
              </w:rPr>
              <w:t xml:space="preserve"> </w:t>
            </w:r>
            <w:proofErr w:type="spellStart"/>
            <w:r w:rsidRPr="001C0F2B">
              <w:rPr>
                <w:rFonts w:ascii="Times New Roman" w:eastAsia="Times New Roman" w:hAnsi="Times New Roman" w:cs="Times New Roman"/>
                <w:lang w:eastAsia="lt-LT"/>
              </w:rPr>
              <w:t>non</w:t>
            </w:r>
            <w:proofErr w:type="spellEnd"/>
            <w:r w:rsidRPr="001C0F2B">
              <w:rPr>
                <w:rFonts w:ascii="Times New Roman" w:eastAsia="Times New Roman" w:hAnsi="Times New Roman" w:cs="Times New Roman"/>
                <w:lang w:eastAsia="lt-LT"/>
              </w:rPr>
              <w:t xml:space="preserve"> </w:t>
            </w:r>
            <w:proofErr w:type="spellStart"/>
            <w:r w:rsidRPr="001C0F2B">
              <w:rPr>
                <w:rFonts w:ascii="Times New Roman" w:eastAsia="Times New Roman" w:hAnsi="Times New Roman" w:cs="Times New Roman"/>
                <w:lang w:eastAsia="lt-LT"/>
              </w:rPr>
              <w:t>contrast</w:t>
            </w:r>
            <w:proofErr w:type="spellEnd"/>
            <w:r w:rsidRPr="001C0F2B">
              <w:rPr>
                <w:rFonts w:ascii="Times New Roman" w:eastAsia="Times New Roman" w:hAnsi="Times New Roman" w:cs="Times New Roman"/>
                <w:lang w:eastAsia="lt-LT"/>
              </w:rPr>
              <w:t>);</w:t>
            </w:r>
            <w:r w:rsidRPr="001C0F2B">
              <w:rPr>
                <w:rFonts w:ascii="Times New Roman" w:eastAsia="Times New Roman" w:hAnsi="Times New Roman" w:cs="Times New Roman"/>
                <w:lang w:eastAsia="lt-LT"/>
              </w:rPr>
              <w:br/>
              <w:t>2. Jodo koncentracijos žemėlapiai;</w:t>
            </w:r>
            <w:r w:rsidRPr="001C0F2B">
              <w:rPr>
                <w:rFonts w:ascii="Times New Roman" w:eastAsia="Times New Roman" w:hAnsi="Times New Roman" w:cs="Times New Roman"/>
                <w:lang w:eastAsia="lt-LT"/>
              </w:rPr>
              <w:br/>
              <w:t>3. Efektyvaus atominio skaičiaus žemėlapiai;</w:t>
            </w:r>
            <w:r w:rsidRPr="001C0F2B">
              <w:rPr>
                <w:rFonts w:ascii="Times New Roman" w:eastAsia="Times New Roman" w:hAnsi="Times New Roman" w:cs="Times New Roman"/>
                <w:lang w:eastAsia="lt-LT"/>
              </w:rPr>
              <w:br/>
              <w:t>4. Kiekybinis jodo koncentracijos įvertinimas;</w:t>
            </w:r>
          </w:p>
          <w:p w14:paraId="1A7E44D5" w14:textId="0C26F568" w:rsidR="00E26A1F" w:rsidRPr="001C0F2B" w:rsidRDefault="00E26A1F" w:rsidP="00E26A1F">
            <w:pPr>
              <w:pStyle w:val="Default"/>
              <w:jc w:val="both"/>
              <w:rPr>
                <w:rFonts w:eastAsia="Times New Roman"/>
                <w:color w:val="auto"/>
                <w:sz w:val="22"/>
                <w:szCs w:val="22"/>
                <w:lang w:eastAsia="lt-LT"/>
              </w:rPr>
            </w:pPr>
            <w:r w:rsidRPr="001C0F2B">
              <w:rPr>
                <w:rFonts w:eastAsia="Times New Roman"/>
                <w:color w:val="auto"/>
                <w:sz w:val="22"/>
                <w:szCs w:val="22"/>
                <w:lang w:eastAsia="lt-LT"/>
              </w:rPr>
              <w:t>5. Analizės paketas pritaikomas įvairioms anatominėms sritims įskaitant kardiologinius ir neurologinius tyrimus</w:t>
            </w:r>
          </w:p>
        </w:tc>
        <w:tc>
          <w:tcPr>
            <w:tcW w:w="3200" w:type="dxa"/>
          </w:tcPr>
          <w:p w14:paraId="6A7444D5" w14:textId="77777777" w:rsidR="00E26A1F" w:rsidRPr="001C0F2B" w:rsidRDefault="003054E1" w:rsidP="003054E1">
            <w:pPr>
              <w:rPr>
                <w:rFonts w:ascii="Times New Roman" w:hAnsi="Times New Roman" w:cs="Times New Roman"/>
              </w:rPr>
            </w:pPr>
            <w:r w:rsidRPr="001C0F2B">
              <w:rPr>
                <w:rFonts w:ascii="Times New Roman" w:hAnsi="Times New Roman" w:cs="Times New Roman"/>
              </w:rPr>
              <w:t xml:space="preserve">Vaizdų vertinimas ir analizė bus atliekama radiologo darbo vietoje. Pirminei vaizdų peržiūrai įvairių anatominių sričių vaizdų analizės paketai yra laikytini pertekliniais reikalavimais. </w:t>
            </w:r>
          </w:p>
          <w:p w14:paraId="4B559A00" w14:textId="77777777" w:rsidR="003054E1" w:rsidRPr="001C0F2B" w:rsidRDefault="003054E1" w:rsidP="003054E1">
            <w:pPr>
              <w:rPr>
                <w:rFonts w:ascii="Times New Roman" w:hAnsi="Times New Roman" w:cs="Times New Roman"/>
              </w:rPr>
            </w:pPr>
            <w:r w:rsidRPr="001C0F2B">
              <w:rPr>
                <w:rFonts w:ascii="Times New Roman" w:hAnsi="Times New Roman" w:cs="Times New Roman"/>
              </w:rPr>
              <w:t>Taip pat šie reikalavimai galimai ribotų gamintojų konkurenciją.</w:t>
            </w:r>
          </w:p>
          <w:p w14:paraId="79235ADE" w14:textId="0981959F" w:rsidR="003054E1" w:rsidRPr="001C0F2B" w:rsidRDefault="003054E1" w:rsidP="003054E1">
            <w:pPr>
              <w:rPr>
                <w:rFonts w:ascii="Times New Roman" w:hAnsi="Times New Roman" w:cs="Times New Roman"/>
              </w:rPr>
            </w:pPr>
          </w:p>
        </w:tc>
      </w:tr>
      <w:tr w:rsidR="001C0F2B" w:rsidRPr="001C0F2B" w14:paraId="1FF7E6A0" w14:textId="77777777" w:rsidTr="00004F05">
        <w:tc>
          <w:tcPr>
            <w:tcW w:w="1426" w:type="dxa"/>
          </w:tcPr>
          <w:p w14:paraId="7D53608E" w14:textId="2E01D668" w:rsidR="00E26A1F" w:rsidRPr="001C0F2B" w:rsidRDefault="00E26A1F" w:rsidP="00350C01">
            <w:pPr>
              <w:jc w:val="center"/>
              <w:rPr>
                <w:rFonts w:ascii="Times New Roman" w:hAnsi="Times New Roman" w:cs="Times New Roman"/>
              </w:rPr>
            </w:pPr>
            <w:r w:rsidRPr="001C0F2B">
              <w:rPr>
                <w:rFonts w:ascii="Times New Roman" w:hAnsi="Times New Roman" w:cs="Times New Roman"/>
              </w:rPr>
              <w:t>23.</w:t>
            </w:r>
          </w:p>
        </w:tc>
        <w:tc>
          <w:tcPr>
            <w:tcW w:w="6006" w:type="dxa"/>
          </w:tcPr>
          <w:p w14:paraId="02AC32A8" w14:textId="0ADD5274" w:rsidR="00E26A1F" w:rsidRPr="001C0F2B" w:rsidRDefault="00E26A1F" w:rsidP="00E26A1F">
            <w:pPr>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Įtraukti: Monitoriaus įstrižainė ≥ 27 coliai</w:t>
            </w:r>
          </w:p>
        </w:tc>
        <w:tc>
          <w:tcPr>
            <w:tcW w:w="3200" w:type="dxa"/>
          </w:tcPr>
          <w:p w14:paraId="1B4F50CF" w14:textId="77777777" w:rsidR="0017292F" w:rsidRPr="001C0F2B" w:rsidRDefault="007240BB" w:rsidP="007240BB">
            <w:pPr>
              <w:rPr>
                <w:rFonts w:ascii="Times New Roman" w:hAnsi="Times New Roman" w:cs="Times New Roman"/>
              </w:rPr>
            </w:pPr>
            <w:r w:rsidRPr="001C0F2B">
              <w:rPr>
                <w:rFonts w:ascii="Times New Roman" w:hAnsi="Times New Roman" w:cs="Times New Roman"/>
              </w:rPr>
              <w:t>Reikalavimas galimai riboja tiekėjų konkurenciją. Daugumos gamintojų technologo darbo vietos yra komplektuojamos su ne didesniais kaip 24 colių monitoriais.</w:t>
            </w:r>
          </w:p>
          <w:p w14:paraId="23200F4E" w14:textId="3F202D70" w:rsidR="00E26A1F" w:rsidRPr="001C0F2B" w:rsidRDefault="0017292F" w:rsidP="003153F1">
            <w:pPr>
              <w:rPr>
                <w:rFonts w:ascii="Times New Roman" w:hAnsi="Times New Roman" w:cs="Times New Roman"/>
              </w:rPr>
            </w:pPr>
            <w:r w:rsidRPr="001C0F2B">
              <w:rPr>
                <w:rFonts w:ascii="Times New Roman" w:hAnsi="Times New Roman" w:cs="Times New Roman"/>
              </w:rPr>
              <w:t xml:space="preserve">Parametras nebus </w:t>
            </w:r>
            <w:r w:rsidR="003153F1" w:rsidRPr="001C0F2B">
              <w:rPr>
                <w:rFonts w:ascii="Times New Roman" w:hAnsi="Times New Roman" w:cs="Times New Roman"/>
              </w:rPr>
              <w:t>įtrauktas</w:t>
            </w:r>
            <w:r w:rsidR="007240BB" w:rsidRPr="001C0F2B">
              <w:rPr>
                <w:rFonts w:ascii="Times New Roman" w:hAnsi="Times New Roman" w:cs="Times New Roman"/>
              </w:rPr>
              <w:t xml:space="preserve"> </w:t>
            </w:r>
          </w:p>
        </w:tc>
      </w:tr>
      <w:tr w:rsidR="001C0F2B" w:rsidRPr="001C0F2B" w14:paraId="5C465097" w14:textId="77777777" w:rsidTr="00004F05">
        <w:tc>
          <w:tcPr>
            <w:tcW w:w="1426" w:type="dxa"/>
          </w:tcPr>
          <w:p w14:paraId="41236135" w14:textId="1423FBFA" w:rsidR="00E26A1F" w:rsidRPr="001C0F2B" w:rsidRDefault="00E26A1F" w:rsidP="00350C01">
            <w:pPr>
              <w:jc w:val="center"/>
              <w:rPr>
                <w:rFonts w:ascii="Times New Roman" w:hAnsi="Times New Roman" w:cs="Times New Roman"/>
              </w:rPr>
            </w:pPr>
            <w:r w:rsidRPr="001C0F2B">
              <w:rPr>
                <w:rFonts w:ascii="Times New Roman" w:hAnsi="Times New Roman" w:cs="Times New Roman"/>
              </w:rPr>
              <w:t>26.</w:t>
            </w:r>
          </w:p>
        </w:tc>
        <w:tc>
          <w:tcPr>
            <w:tcW w:w="6006" w:type="dxa"/>
          </w:tcPr>
          <w:p w14:paraId="567B18E6" w14:textId="77777777" w:rsidR="00E26A1F" w:rsidRPr="001C0F2B" w:rsidRDefault="00E26A1F" w:rsidP="00E26A1F">
            <w:pPr>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Įtraukti:</w:t>
            </w:r>
          </w:p>
          <w:p w14:paraId="1C9015D4" w14:textId="77777777" w:rsidR="00E26A1F" w:rsidRPr="001C0F2B" w:rsidRDefault="00E26A1F" w:rsidP="00E26A1F">
            <w:pPr>
              <w:pStyle w:val="Sraopastraipa"/>
              <w:numPr>
                <w:ilvl w:val="0"/>
                <w:numId w:val="3"/>
              </w:numPr>
              <w:rPr>
                <w:rFonts w:ascii="Times New Roman" w:hAnsi="Times New Roman" w:cs="Times New Roman"/>
              </w:rPr>
            </w:pPr>
            <w:r w:rsidRPr="001C0F2B">
              <w:rPr>
                <w:rFonts w:ascii="Times New Roman" w:hAnsi="Times New Roman" w:cs="Times New Roman"/>
              </w:rPr>
              <w:t xml:space="preserve">CAD tipo </w:t>
            </w:r>
            <w:proofErr w:type="spellStart"/>
            <w:r w:rsidRPr="001C0F2B">
              <w:rPr>
                <w:rFonts w:ascii="Times New Roman" w:hAnsi="Times New Roman" w:cs="Times New Roman"/>
              </w:rPr>
              <w:t>pecializuotas</w:t>
            </w:r>
            <w:proofErr w:type="spellEnd"/>
            <w:r w:rsidRPr="001C0F2B">
              <w:rPr>
                <w:rFonts w:ascii="Times New Roman" w:hAnsi="Times New Roman" w:cs="Times New Roman"/>
              </w:rPr>
              <w:t xml:space="preserve"> paketas plaučių analizei ir darinių sekimui</w:t>
            </w:r>
          </w:p>
          <w:p w14:paraId="4CB6F4C5" w14:textId="77777777" w:rsidR="00E26A1F" w:rsidRPr="001C0F2B" w:rsidRDefault="00E26A1F" w:rsidP="00E26A1F">
            <w:pPr>
              <w:pStyle w:val="Sraopastraipa"/>
              <w:numPr>
                <w:ilvl w:val="0"/>
                <w:numId w:val="3"/>
              </w:numPr>
              <w:rPr>
                <w:rFonts w:ascii="Times New Roman" w:hAnsi="Times New Roman" w:cs="Times New Roman"/>
              </w:rPr>
            </w:pPr>
            <w:r w:rsidRPr="001C0F2B">
              <w:rPr>
                <w:rFonts w:ascii="Times New Roman" w:hAnsi="Times New Roman" w:cs="Times New Roman"/>
              </w:rPr>
              <w:t>Kvėpavimo takų tyrimų analizės paketas</w:t>
            </w:r>
          </w:p>
          <w:p w14:paraId="6DB40BC1" w14:textId="77777777" w:rsidR="00E26A1F" w:rsidRPr="001C0F2B" w:rsidRDefault="00E26A1F" w:rsidP="00E26A1F">
            <w:pPr>
              <w:pStyle w:val="Sraopastraipa"/>
              <w:numPr>
                <w:ilvl w:val="0"/>
                <w:numId w:val="3"/>
              </w:numPr>
              <w:rPr>
                <w:rFonts w:ascii="Times New Roman" w:hAnsi="Times New Roman" w:cs="Times New Roman"/>
              </w:rPr>
            </w:pPr>
            <w:r w:rsidRPr="001C0F2B">
              <w:rPr>
                <w:rFonts w:ascii="Times New Roman" w:hAnsi="Times New Roman" w:cs="Times New Roman"/>
              </w:rPr>
              <w:t>Inkstų tyrimų analizės paketas</w:t>
            </w:r>
          </w:p>
          <w:p w14:paraId="2F661D44" w14:textId="77777777" w:rsidR="00E26A1F" w:rsidRPr="001C0F2B" w:rsidRDefault="00E26A1F" w:rsidP="00E26A1F">
            <w:pPr>
              <w:pStyle w:val="Sraopastraipa"/>
              <w:numPr>
                <w:ilvl w:val="0"/>
                <w:numId w:val="3"/>
              </w:numPr>
              <w:rPr>
                <w:rFonts w:ascii="Times New Roman" w:hAnsi="Times New Roman" w:cs="Times New Roman"/>
              </w:rPr>
            </w:pPr>
            <w:proofErr w:type="spellStart"/>
            <w:r w:rsidRPr="001C0F2B">
              <w:rPr>
                <w:rFonts w:ascii="Times New Roman" w:hAnsi="Times New Roman" w:cs="Times New Roman"/>
              </w:rPr>
              <w:t>Urogramų</w:t>
            </w:r>
            <w:proofErr w:type="spellEnd"/>
            <w:r w:rsidRPr="001C0F2B">
              <w:rPr>
                <w:rFonts w:ascii="Times New Roman" w:hAnsi="Times New Roman" w:cs="Times New Roman"/>
              </w:rPr>
              <w:t xml:space="preserve"> tyrimų analizės paketas</w:t>
            </w:r>
          </w:p>
          <w:p w14:paraId="0BE41425" w14:textId="77777777" w:rsidR="00E26A1F" w:rsidRPr="001C0F2B" w:rsidRDefault="00E26A1F" w:rsidP="00E26A1F">
            <w:pPr>
              <w:pStyle w:val="Sraopastraipa"/>
              <w:numPr>
                <w:ilvl w:val="0"/>
                <w:numId w:val="3"/>
              </w:numPr>
              <w:rPr>
                <w:rFonts w:ascii="Times New Roman" w:hAnsi="Times New Roman" w:cs="Times New Roman"/>
              </w:rPr>
            </w:pPr>
            <w:r w:rsidRPr="001C0F2B">
              <w:rPr>
                <w:rFonts w:ascii="Times New Roman" w:hAnsi="Times New Roman" w:cs="Times New Roman"/>
              </w:rPr>
              <w:t>Aortos tyrimų analizės paketas</w:t>
            </w:r>
          </w:p>
          <w:p w14:paraId="7BFEFB5F" w14:textId="77777777" w:rsidR="00E26A1F" w:rsidRPr="001C0F2B" w:rsidRDefault="00E26A1F" w:rsidP="00E26A1F">
            <w:pPr>
              <w:pStyle w:val="Sraopastraipa"/>
              <w:numPr>
                <w:ilvl w:val="0"/>
                <w:numId w:val="3"/>
              </w:numPr>
              <w:rPr>
                <w:rFonts w:ascii="Times New Roman" w:hAnsi="Times New Roman" w:cs="Times New Roman"/>
              </w:rPr>
            </w:pPr>
            <w:proofErr w:type="spellStart"/>
            <w:r w:rsidRPr="001C0F2B">
              <w:rPr>
                <w:rFonts w:ascii="Times New Roman" w:hAnsi="Times New Roman" w:cs="Times New Roman"/>
              </w:rPr>
              <w:t>Karotidžių</w:t>
            </w:r>
            <w:proofErr w:type="spellEnd"/>
            <w:r w:rsidRPr="001C0F2B">
              <w:rPr>
                <w:rFonts w:ascii="Times New Roman" w:hAnsi="Times New Roman" w:cs="Times New Roman"/>
              </w:rPr>
              <w:t xml:space="preserve"> tyrimų analizės paketas</w:t>
            </w:r>
          </w:p>
          <w:p w14:paraId="4DB373AA" w14:textId="77777777" w:rsidR="00E26A1F" w:rsidRPr="001C0F2B" w:rsidRDefault="00E26A1F" w:rsidP="00E26A1F">
            <w:pPr>
              <w:pStyle w:val="Sraopastraipa"/>
              <w:numPr>
                <w:ilvl w:val="0"/>
                <w:numId w:val="3"/>
              </w:numPr>
              <w:rPr>
                <w:rFonts w:ascii="Times New Roman" w:hAnsi="Times New Roman" w:cs="Times New Roman"/>
              </w:rPr>
            </w:pPr>
            <w:r w:rsidRPr="001C0F2B">
              <w:rPr>
                <w:rFonts w:ascii="Times New Roman" w:hAnsi="Times New Roman" w:cs="Times New Roman"/>
              </w:rPr>
              <w:t>Vilio rato tyrimų analizės paketas</w:t>
            </w:r>
          </w:p>
          <w:p w14:paraId="0F114CC5" w14:textId="77777777" w:rsidR="00E26A1F" w:rsidRPr="001C0F2B" w:rsidRDefault="00E26A1F" w:rsidP="00E26A1F">
            <w:pPr>
              <w:pStyle w:val="Sraopastraipa"/>
              <w:numPr>
                <w:ilvl w:val="0"/>
                <w:numId w:val="3"/>
              </w:numPr>
              <w:rPr>
                <w:rFonts w:ascii="Times New Roman" w:hAnsi="Times New Roman" w:cs="Times New Roman"/>
              </w:rPr>
            </w:pPr>
            <w:r w:rsidRPr="001C0F2B">
              <w:rPr>
                <w:rFonts w:ascii="Times New Roman" w:hAnsi="Times New Roman" w:cs="Times New Roman"/>
              </w:rPr>
              <w:lastRenderedPageBreak/>
              <w:t>Abdominalinių tyrimų analizės paketas</w:t>
            </w:r>
          </w:p>
          <w:p w14:paraId="0555077F" w14:textId="27BA6C9F" w:rsidR="00E26A1F" w:rsidRPr="001C0F2B" w:rsidRDefault="00E26A1F" w:rsidP="00E26A1F">
            <w:pPr>
              <w:pStyle w:val="Sraopastraipa"/>
              <w:numPr>
                <w:ilvl w:val="0"/>
                <w:numId w:val="3"/>
              </w:numPr>
              <w:rPr>
                <w:rFonts w:ascii="Times New Roman" w:hAnsi="Times New Roman" w:cs="Times New Roman"/>
              </w:rPr>
            </w:pPr>
            <w:r w:rsidRPr="001C0F2B">
              <w:rPr>
                <w:rFonts w:ascii="Times New Roman" w:hAnsi="Times New Roman" w:cs="Times New Roman"/>
              </w:rPr>
              <w:t>Specializuotas paketas dviejų energijų vaizdų analizei</w:t>
            </w:r>
          </w:p>
        </w:tc>
        <w:tc>
          <w:tcPr>
            <w:tcW w:w="3200" w:type="dxa"/>
          </w:tcPr>
          <w:p w14:paraId="4EB8DDEE" w14:textId="1ABF8B45" w:rsidR="00E160F8" w:rsidRPr="001C0F2B" w:rsidRDefault="00E160F8" w:rsidP="00E160F8">
            <w:pPr>
              <w:rPr>
                <w:rFonts w:ascii="Times New Roman" w:hAnsi="Times New Roman" w:cs="Times New Roman"/>
              </w:rPr>
            </w:pPr>
            <w:r w:rsidRPr="001C0F2B">
              <w:rPr>
                <w:rFonts w:ascii="Times New Roman" w:hAnsi="Times New Roman" w:cs="Times New Roman"/>
              </w:rPr>
              <w:lastRenderedPageBreak/>
              <w:t xml:space="preserve">Radiologo darbo vietos vaizdų analizės reikalavimai sudaryti atsižvelgus į numatytus atlikti pagrindinius tyrimų tipus, įskaitant plaučių, vidaus organų, kraujagyslių, </w:t>
            </w:r>
            <w:proofErr w:type="spellStart"/>
            <w:r w:rsidRPr="001C0F2B">
              <w:rPr>
                <w:rFonts w:ascii="Times New Roman" w:hAnsi="Times New Roman" w:cs="Times New Roman"/>
              </w:rPr>
              <w:t>perfuzijos</w:t>
            </w:r>
            <w:proofErr w:type="spellEnd"/>
            <w:r w:rsidRPr="001C0F2B">
              <w:rPr>
                <w:rFonts w:ascii="Times New Roman" w:hAnsi="Times New Roman" w:cs="Times New Roman"/>
              </w:rPr>
              <w:t xml:space="preserve"> ir MSK tyrimų analizės programinę įrangą bei pirkimui numatytas skirti lėšas. Esama techninė </w:t>
            </w:r>
            <w:r w:rsidRPr="001C0F2B">
              <w:rPr>
                <w:rFonts w:ascii="Times New Roman" w:hAnsi="Times New Roman" w:cs="Times New Roman"/>
              </w:rPr>
              <w:lastRenderedPageBreak/>
              <w:t>specifikacija atitinka personalo poreikius, tačiau neatmetama galimybė ateityje praplėsti atliekamų tyrimų spektrą ir programinės įrangos komplektaciją.</w:t>
            </w:r>
          </w:p>
          <w:p w14:paraId="414E9828" w14:textId="1A79BB50" w:rsidR="00E160F8" w:rsidRPr="001C0F2B" w:rsidRDefault="00E160F8" w:rsidP="00E160F8">
            <w:pPr>
              <w:rPr>
                <w:rFonts w:ascii="Times New Roman" w:hAnsi="Times New Roman" w:cs="Times New Roman"/>
              </w:rPr>
            </w:pPr>
            <w:r w:rsidRPr="001C0F2B">
              <w:rPr>
                <w:rFonts w:ascii="Times New Roman" w:hAnsi="Times New Roman" w:cs="Times New Roman"/>
              </w:rPr>
              <w:t>Radiologo darbo vietos programinės įrangos komplektacija nebus koreguojama.</w:t>
            </w:r>
          </w:p>
          <w:p w14:paraId="2A0D536D" w14:textId="2526D817" w:rsidR="00E160F8" w:rsidRPr="001C0F2B" w:rsidRDefault="00E160F8" w:rsidP="00E160F8">
            <w:pPr>
              <w:rPr>
                <w:rFonts w:ascii="Times New Roman" w:hAnsi="Times New Roman" w:cs="Times New Roman"/>
              </w:rPr>
            </w:pPr>
          </w:p>
        </w:tc>
      </w:tr>
      <w:tr w:rsidR="001C0F2B" w:rsidRPr="001C0F2B" w14:paraId="7395CF75" w14:textId="77777777" w:rsidTr="00004F05">
        <w:tc>
          <w:tcPr>
            <w:tcW w:w="1426" w:type="dxa"/>
          </w:tcPr>
          <w:p w14:paraId="1E8E9502" w14:textId="502DE1AE" w:rsidR="00004F05" w:rsidRPr="001C0F2B" w:rsidRDefault="00004F05" w:rsidP="00350C01">
            <w:pPr>
              <w:jc w:val="center"/>
              <w:rPr>
                <w:rFonts w:ascii="Times New Roman" w:hAnsi="Times New Roman" w:cs="Times New Roman"/>
              </w:rPr>
            </w:pPr>
            <w:r w:rsidRPr="001C0F2B">
              <w:rPr>
                <w:rFonts w:ascii="Times New Roman" w:hAnsi="Times New Roman" w:cs="Times New Roman"/>
              </w:rPr>
              <w:lastRenderedPageBreak/>
              <w:t>28.</w:t>
            </w:r>
          </w:p>
        </w:tc>
        <w:tc>
          <w:tcPr>
            <w:tcW w:w="6006" w:type="dxa"/>
          </w:tcPr>
          <w:p w14:paraId="5EF72E63" w14:textId="7E979323" w:rsidR="00004F05" w:rsidRPr="001C0F2B" w:rsidRDefault="00004F05" w:rsidP="00E26A1F">
            <w:pPr>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24“ monitoriaus parametrai aprašyti 30. Punkte. Tai neriboja konkurencijos bet atrodo pertekliniai.</w:t>
            </w:r>
          </w:p>
        </w:tc>
        <w:tc>
          <w:tcPr>
            <w:tcW w:w="3200" w:type="dxa"/>
          </w:tcPr>
          <w:p w14:paraId="4537CE64" w14:textId="77777777" w:rsidR="00004F05" w:rsidRPr="001C0F2B" w:rsidRDefault="00506FDE" w:rsidP="00506FDE">
            <w:pPr>
              <w:rPr>
                <w:rFonts w:ascii="Times New Roman" w:hAnsi="Times New Roman" w:cs="Times New Roman"/>
              </w:rPr>
            </w:pPr>
            <w:r w:rsidRPr="001C0F2B">
              <w:rPr>
                <w:rFonts w:ascii="Times New Roman" w:hAnsi="Times New Roman" w:cs="Times New Roman"/>
              </w:rPr>
              <w:t xml:space="preserve">Radiologo darbo vietos monitorių specifikacija užtikrina, kad tiekėjai pasiūlytų kokybiškus medicininius monitorius. </w:t>
            </w:r>
          </w:p>
          <w:p w14:paraId="4BBB82CD" w14:textId="0E39AAD2" w:rsidR="00506FDE" w:rsidRPr="001C0F2B" w:rsidRDefault="00506FDE" w:rsidP="00506FDE">
            <w:pPr>
              <w:rPr>
                <w:rFonts w:ascii="Times New Roman" w:hAnsi="Times New Roman" w:cs="Times New Roman"/>
              </w:rPr>
            </w:pPr>
            <w:r w:rsidRPr="001C0F2B">
              <w:rPr>
                <w:rFonts w:ascii="Times New Roman" w:hAnsi="Times New Roman" w:cs="Times New Roman"/>
              </w:rPr>
              <w:t>Tiekėjų konkurencija nėra ribojama. Reikalavimas nebus keičiamas</w:t>
            </w:r>
          </w:p>
        </w:tc>
      </w:tr>
      <w:tr w:rsidR="001C0F2B" w:rsidRPr="001C0F2B" w14:paraId="439C5D2F" w14:textId="77777777" w:rsidTr="00004F05">
        <w:tc>
          <w:tcPr>
            <w:tcW w:w="1426" w:type="dxa"/>
          </w:tcPr>
          <w:p w14:paraId="23F72390" w14:textId="60341F12" w:rsidR="00004F05" w:rsidRPr="001C0F2B" w:rsidRDefault="00004F05" w:rsidP="00350C01">
            <w:pPr>
              <w:jc w:val="center"/>
              <w:rPr>
                <w:rFonts w:ascii="Times New Roman" w:hAnsi="Times New Roman" w:cs="Times New Roman"/>
              </w:rPr>
            </w:pPr>
            <w:r w:rsidRPr="001C0F2B">
              <w:rPr>
                <w:rFonts w:ascii="Times New Roman" w:hAnsi="Times New Roman" w:cs="Times New Roman"/>
              </w:rPr>
              <w:t>29.</w:t>
            </w:r>
          </w:p>
        </w:tc>
        <w:tc>
          <w:tcPr>
            <w:tcW w:w="6006" w:type="dxa"/>
          </w:tcPr>
          <w:p w14:paraId="0B3C0ADF" w14:textId="77777777" w:rsidR="00004F05" w:rsidRPr="001C0F2B" w:rsidRDefault="00004F05" w:rsidP="00E26A1F">
            <w:pPr>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 xml:space="preserve">Ar tikrai reikalingi du tokie monitoriai? 24“ ir 30“ monitorių kombinacija užima daug vietos ant stalo ir dažnu atveju yra daugiau nei pakankama vaizdų </w:t>
            </w:r>
            <w:proofErr w:type="spellStart"/>
            <w:r w:rsidRPr="001C0F2B">
              <w:rPr>
                <w:rFonts w:ascii="Times New Roman" w:eastAsia="Times New Roman" w:hAnsi="Times New Roman" w:cs="Times New Roman"/>
                <w:lang w:eastAsia="lt-LT"/>
              </w:rPr>
              <w:t>peržiūrai.Galimai</w:t>
            </w:r>
            <w:proofErr w:type="spellEnd"/>
            <w:r w:rsidRPr="001C0F2B">
              <w:rPr>
                <w:rFonts w:ascii="Times New Roman" w:eastAsia="Times New Roman" w:hAnsi="Times New Roman" w:cs="Times New Roman"/>
                <w:lang w:eastAsia="lt-LT"/>
              </w:rPr>
              <w:t xml:space="preserve"> korektūros klaida, nes prie komplektacijos nurodoma, jog iš viso 3 medicininis monitorius</w:t>
            </w:r>
          </w:p>
          <w:p w14:paraId="1C215B31" w14:textId="46B41EB2" w:rsidR="00004F05" w:rsidRPr="001C0F2B" w:rsidRDefault="00004F05" w:rsidP="00004F05">
            <w:pPr>
              <w:pStyle w:val="Sraopastraipa"/>
              <w:numPr>
                <w:ilvl w:val="0"/>
                <w:numId w:val="4"/>
              </w:numPr>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 xml:space="preserve">Bendra monitoriaus raiška ≥ 8 </w:t>
            </w:r>
            <w:proofErr w:type="spellStart"/>
            <w:r w:rsidRPr="001C0F2B">
              <w:rPr>
                <w:rFonts w:ascii="Times New Roman" w:eastAsia="Times New Roman" w:hAnsi="Times New Roman" w:cs="Times New Roman"/>
                <w:lang w:eastAsia="lt-LT"/>
              </w:rPr>
              <w:t>megapikseliai</w:t>
            </w:r>
            <w:proofErr w:type="spellEnd"/>
            <w:r w:rsidRPr="001C0F2B">
              <w:rPr>
                <w:rFonts w:ascii="Times New Roman" w:eastAsia="Times New Roman" w:hAnsi="Times New Roman" w:cs="Times New Roman"/>
                <w:lang w:eastAsia="lt-LT"/>
              </w:rPr>
              <w:t>,</w:t>
            </w:r>
          </w:p>
          <w:p w14:paraId="5B1C09F4" w14:textId="67942BE9" w:rsidR="00004F05" w:rsidRPr="001C0F2B" w:rsidRDefault="00004F05" w:rsidP="00004F05">
            <w:pPr>
              <w:pStyle w:val="Sraopastraipa"/>
              <w:numPr>
                <w:ilvl w:val="0"/>
                <w:numId w:val="4"/>
              </w:numPr>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Įstrižainė ≥ 31,5",</w:t>
            </w:r>
          </w:p>
        </w:tc>
        <w:tc>
          <w:tcPr>
            <w:tcW w:w="3200" w:type="dxa"/>
          </w:tcPr>
          <w:p w14:paraId="63C48060" w14:textId="77777777" w:rsidR="00004F05" w:rsidRPr="001C0F2B" w:rsidRDefault="007F7925" w:rsidP="007F7925">
            <w:pPr>
              <w:rPr>
                <w:rFonts w:ascii="Times New Roman" w:hAnsi="Times New Roman" w:cs="Times New Roman"/>
              </w:rPr>
            </w:pPr>
            <w:r w:rsidRPr="001C0F2B">
              <w:rPr>
                <w:rFonts w:ascii="Times New Roman" w:hAnsi="Times New Roman" w:cs="Times New Roman"/>
              </w:rPr>
              <w:t xml:space="preserve">Tiekėjo pasiūlymas yra netinkamas. </w:t>
            </w:r>
          </w:p>
          <w:p w14:paraId="0F1E5663" w14:textId="77777777" w:rsidR="007F7925" w:rsidRPr="001C0F2B" w:rsidRDefault="007F7925" w:rsidP="007F7925">
            <w:pPr>
              <w:rPr>
                <w:rFonts w:ascii="Times New Roman" w:hAnsi="Times New Roman" w:cs="Times New Roman"/>
              </w:rPr>
            </w:pPr>
            <w:r w:rsidRPr="001C0F2B">
              <w:rPr>
                <w:rFonts w:ascii="Times New Roman" w:hAnsi="Times New Roman" w:cs="Times New Roman"/>
              </w:rPr>
              <w:t xml:space="preserve">Siūlomas monitoriaus dydis yra nestandartinis ir galimai riboja tiekėjų konkurenciją. </w:t>
            </w:r>
          </w:p>
          <w:p w14:paraId="5DB6A9C9" w14:textId="4D9AEF37" w:rsidR="007F7925" w:rsidRPr="001C0F2B" w:rsidRDefault="00506FDE" w:rsidP="007F7925">
            <w:pPr>
              <w:rPr>
                <w:rFonts w:ascii="Times New Roman" w:hAnsi="Times New Roman" w:cs="Times New Roman"/>
              </w:rPr>
            </w:pPr>
            <w:r w:rsidRPr="001C0F2B">
              <w:rPr>
                <w:rFonts w:ascii="Times New Roman" w:hAnsi="Times New Roman" w:cs="Times New Roman"/>
              </w:rPr>
              <w:t>Reikalavimas</w:t>
            </w:r>
            <w:r w:rsidR="007F7925" w:rsidRPr="001C0F2B">
              <w:rPr>
                <w:rFonts w:ascii="Times New Roman" w:hAnsi="Times New Roman" w:cs="Times New Roman"/>
              </w:rPr>
              <w:t xml:space="preserve"> nebus keičiamas.</w:t>
            </w:r>
          </w:p>
        </w:tc>
      </w:tr>
      <w:tr w:rsidR="001C0F2B" w:rsidRPr="001C0F2B" w14:paraId="185F1E01" w14:textId="77777777" w:rsidTr="00004F05">
        <w:tc>
          <w:tcPr>
            <w:tcW w:w="1426" w:type="dxa"/>
          </w:tcPr>
          <w:p w14:paraId="5B17C0D8" w14:textId="7C03A742" w:rsidR="00004F05" w:rsidRPr="001C0F2B" w:rsidRDefault="00004F05" w:rsidP="00350C01">
            <w:pPr>
              <w:jc w:val="center"/>
              <w:rPr>
                <w:rFonts w:ascii="Times New Roman" w:hAnsi="Times New Roman" w:cs="Times New Roman"/>
              </w:rPr>
            </w:pPr>
            <w:r w:rsidRPr="001C0F2B">
              <w:rPr>
                <w:rFonts w:ascii="Times New Roman" w:hAnsi="Times New Roman" w:cs="Times New Roman"/>
              </w:rPr>
              <w:t>34.</w:t>
            </w:r>
          </w:p>
        </w:tc>
        <w:tc>
          <w:tcPr>
            <w:tcW w:w="6006" w:type="dxa"/>
          </w:tcPr>
          <w:p w14:paraId="394E05F2" w14:textId="4214FDD1" w:rsidR="00004F05" w:rsidRPr="001C0F2B" w:rsidRDefault="00004F05" w:rsidP="00E26A1F">
            <w:pPr>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 xml:space="preserve">≥ 36 mėnesių garantiją nuo prekių perdavimo dienos. </w:t>
            </w:r>
            <w:r w:rsidRPr="001C0F2B">
              <w:rPr>
                <w:rFonts w:ascii="Times New Roman" w:eastAsia="Times New Roman" w:hAnsi="Times New Roman" w:cs="Times New Roman"/>
                <w:b/>
                <w:bCs/>
                <w:lang w:eastAsia="lt-LT"/>
              </w:rPr>
              <w:t>Neribojama tomografo apkrova ir galioja visiems komponentams įskaitant vamzdį ir detektorių.</w:t>
            </w:r>
          </w:p>
        </w:tc>
        <w:tc>
          <w:tcPr>
            <w:tcW w:w="3200" w:type="dxa"/>
          </w:tcPr>
          <w:p w14:paraId="0146E8D7" w14:textId="010E3645" w:rsidR="00004F05" w:rsidRPr="001C0F2B" w:rsidRDefault="00F51B12" w:rsidP="00F51B12">
            <w:pPr>
              <w:rPr>
                <w:rFonts w:ascii="Times New Roman" w:hAnsi="Times New Roman" w:cs="Times New Roman"/>
              </w:rPr>
            </w:pPr>
            <w:r w:rsidRPr="001C0F2B">
              <w:rPr>
                <w:rFonts w:ascii="Times New Roman" w:hAnsi="Times New Roman" w:cs="Times New Roman"/>
              </w:rPr>
              <w:t>Dėkojame tiekėjui už pasiūlymą, į pasiūlymą atsižvelgėme, papildydami.</w:t>
            </w:r>
          </w:p>
        </w:tc>
      </w:tr>
      <w:tr w:rsidR="001C0F2B" w:rsidRPr="001C0F2B" w14:paraId="78D071D7" w14:textId="77777777" w:rsidTr="00004F05">
        <w:tc>
          <w:tcPr>
            <w:tcW w:w="1426" w:type="dxa"/>
            <w:vMerge w:val="restart"/>
          </w:tcPr>
          <w:p w14:paraId="78886223" w14:textId="7440A917" w:rsidR="00827D42" w:rsidRPr="001C0F2B" w:rsidRDefault="00827D42" w:rsidP="00350C01">
            <w:pPr>
              <w:jc w:val="center"/>
              <w:rPr>
                <w:rFonts w:ascii="Times New Roman" w:hAnsi="Times New Roman" w:cs="Times New Roman"/>
              </w:rPr>
            </w:pPr>
            <w:r w:rsidRPr="001C0F2B">
              <w:rPr>
                <w:rFonts w:ascii="Times New Roman" w:hAnsi="Times New Roman" w:cs="Times New Roman"/>
              </w:rPr>
              <w:t>Papildomi siūlymai</w:t>
            </w:r>
          </w:p>
        </w:tc>
        <w:tc>
          <w:tcPr>
            <w:tcW w:w="6006" w:type="dxa"/>
          </w:tcPr>
          <w:p w14:paraId="1E5BEEE9" w14:textId="77777777" w:rsidR="00827D42" w:rsidRPr="001C0F2B" w:rsidRDefault="00827D42" w:rsidP="00C338E1">
            <w:pPr>
              <w:jc w:val="both"/>
              <w:rPr>
                <w:rFonts w:ascii="Times New Roman" w:hAnsi="Times New Roman" w:cs="Times New Roman"/>
              </w:rPr>
            </w:pPr>
            <w:r w:rsidRPr="001C0F2B">
              <w:rPr>
                <w:rFonts w:ascii="Times New Roman" w:hAnsi="Times New Roman" w:cs="Times New Roman"/>
              </w:rPr>
              <w:t>Turime pasiūlymų dėl ekonominio naudingumo vertinimo kriterijų, siūlytume įsitraukti bent vieną ar kelis iš mūsų siūlomų, kurie tikime, kad kurtų papildomą pridėtinę vertę:</w:t>
            </w:r>
          </w:p>
          <w:p w14:paraId="47E918EA" w14:textId="77777777" w:rsidR="00827D42" w:rsidRPr="001C0F2B" w:rsidRDefault="00827D42" w:rsidP="00C338E1">
            <w:pPr>
              <w:jc w:val="both"/>
              <w:rPr>
                <w:rFonts w:ascii="Times New Roman" w:hAnsi="Times New Roman" w:cs="Times New Roman"/>
                <w:b/>
                <w:bCs/>
              </w:rPr>
            </w:pPr>
            <w:proofErr w:type="spellStart"/>
            <w:r w:rsidRPr="001C0F2B">
              <w:rPr>
                <w:rFonts w:ascii="Times New Roman" w:hAnsi="Times New Roman" w:cs="Times New Roman"/>
                <w:b/>
                <w:bCs/>
              </w:rPr>
              <w:t>Tx</w:t>
            </w:r>
            <w:proofErr w:type="spellEnd"/>
            <w:r w:rsidRPr="001C0F2B">
              <w:rPr>
                <w:rFonts w:ascii="Times New Roman" w:hAnsi="Times New Roman" w:cs="Times New Roman"/>
                <w:b/>
                <w:bCs/>
              </w:rPr>
              <w:t xml:space="preserve"> – Pjūvio storis - ≤ 0,4 mm</w:t>
            </w:r>
          </w:p>
          <w:p w14:paraId="3213E52F" w14:textId="77777777" w:rsidR="00827D42" w:rsidRPr="001C0F2B" w:rsidRDefault="00827D42" w:rsidP="00C338E1">
            <w:pPr>
              <w:jc w:val="both"/>
              <w:rPr>
                <w:rFonts w:ascii="Times New Roman" w:hAnsi="Times New Roman" w:cs="Times New Roman"/>
              </w:rPr>
            </w:pPr>
            <w:r w:rsidRPr="001C0F2B">
              <w:rPr>
                <w:rFonts w:ascii="Times New Roman" w:hAnsi="Times New Roman" w:cs="Times New Roman"/>
              </w:rPr>
              <w:t>Nauda: pagerina erdvinę raišką, reikšminga mažų struktūrų (pvz., smulkių kraujagyslių, vidinės ausies) vertinimui bei kokybiškai 3D rekonstrukcijai.</w:t>
            </w:r>
          </w:p>
          <w:p w14:paraId="408D13B7" w14:textId="77777777" w:rsidR="00827D42" w:rsidRPr="001C0F2B" w:rsidRDefault="00827D42" w:rsidP="00C338E1">
            <w:pPr>
              <w:jc w:val="both"/>
              <w:rPr>
                <w:rFonts w:ascii="Times New Roman" w:hAnsi="Times New Roman" w:cs="Times New Roman"/>
              </w:rPr>
            </w:pPr>
          </w:p>
          <w:p w14:paraId="65645BFC" w14:textId="77777777" w:rsidR="00827D42" w:rsidRPr="001C0F2B" w:rsidRDefault="00827D42" w:rsidP="00C338E1">
            <w:pPr>
              <w:jc w:val="both"/>
              <w:rPr>
                <w:rFonts w:ascii="Times New Roman" w:hAnsi="Times New Roman" w:cs="Times New Roman"/>
                <w:b/>
                <w:bCs/>
              </w:rPr>
            </w:pPr>
            <w:proofErr w:type="spellStart"/>
            <w:r w:rsidRPr="001C0F2B">
              <w:rPr>
                <w:rFonts w:ascii="Times New Roman" w:hAnsi="Times New Roman" w:cs="Times New Roman"/>
                <w:b/>
                <w:bCs/>
              </w:rPr>
              <w:t>Ty</w:t>
            </w:r>
            <w:proofErr w:type="spellEnd"/>
            <w:r w:rsidRPr="001C0F2B">
              <w:rPr>
                <w:rFonts w:ascii="Times New Roman" w:hAnsi="Times New Roman" w:cs="Times New Roman"/>
                <w:b/>
                <w:bCs/>
              </w:rPr>
              <w:t xml:space="preserve"> – Kontrasto skiriamoji geba ≥ 24 </w:t>
            </w:r>
            <w:proofErr w:type="spellStart"/>
            <w:r w:rsidRPr="001C0F2B">
              <w:rPr>
                <w:rFonts w:ascii="Times New Roman" w:hAnsi="Times New Roman" w:cs="Times New Roman"/>
                <w:b/>
                <w:bCs/>
              </w:rPr>
              <w:t>lp</w:t>
            </w:r>
            <w:proofErr w:type="spellEnd"/>
            <w:r w:rsidRPr="001C0F2B">
              <w:rPr>
                <w:rFonts w:ascii="Times New Roman" w:hAnsi="Times New Roman" w:cs="Times New Roman"/>
                <w:b/>
                <w:bCs/>
              </w:rPr>
              <w:t>/cm esant 2% MTF</w:t>
            </w:r>
          </w:p>
          <w:p w14:paraId="5629CA5B" w14:textId="77777777" w:rsidR="00827D42" w:rsidRPr="001C0F2B" w:rsidRDefault="00827D42" w:rsidP="00C338E1">
            <w:pPr>
              <w:jc w:val="both"/>
              <w:rPr>
                <w:rFonts w:ascii="Times New Roman" w:hAnsi="Times New Roman" w:cs="Times New Roman"/>
              </w:rPr>
            </w:pPr>
            <w:r w:rsidRPr="001C0F2B">
              <w:rPr>
                <w:rFonts w:ascii="Times New Roman" w:hAnsi="Times New Roman" w:cs="Times New Roman"/>
              </w:rPr>
              <w:t xml:space="preserve">Nauda: puikus minkštųjų audinių </w:t>
            </w:r>
            <w:proofErr w:type="spellStart"/>
            <w:r w:rsidRPr="001C0F2B">
              <w:rPr>
                <w:rFonts w:ascii="Times New Roman" w:hAnsi="Times New Roman" w:cs="Times New Roman"/>
              </w:rPr>
              <w:t>diferenciavimas</w:t>
            </w:r>
            <w:proofErr w:type="spellEnd"/>
            <w:r w:rsidRPr="001C0F2B">
              <w:rPr>
                <w:rFonts w:ascii="Times New Roman" w:hAnsi="Times New Roman" w:cs="Times New Roman"/>
              </w:rPr>
              <w:t>, svarbus onkologijoje ir neurologijoje ir skubioje pagalboje.</w:t>
            </w:r>
          </w:p>
          <w:p w14:paraId="4A639E8C" w14:textId="77777777" w:rsidR="00827D42" w:rsidRPr="001C0F2B" w:rsidRDefault="00827D42" w:rsidP="00C338E1">
            <w:pPr>
              <w:jc w:val="both"/>
              <w:rPr>
                <w:rFonts w:ascii="Times New Roman" w:hAnsi="Times New Roman" w:cs="Times New Roman"/>
              </w:rPr>
            </w:pPr>
          </w:p>
          <w:p w14:paraId="1C44EFE9" w14:textId="77777777" w:rsidR="00827D42" w:rsidRPr="001C0F2B" w:rsidRDefault="00827D42" w:rsidP="00C338E1">
            <w:pPr>
              <w:jc w:val="both"/>
              <w:rPr>
                <w:rFonts w:ascii="Times New Roman" w:hAnsi="Times New Roman" w:cs="Times New Roman"/>
                <w:b/>
                <w:bCs/>
              </w:rPr>
            </w:pPr>
            <w:proofErr w:type="spellStart"/>
            <w:r w:rsidRPr="001C0F2B">
              <w:rPr>
                <w:rFonts w:ascii="Times New Roman" w:hAnsi="Times New Roman" w:cs="Times New Roman"/>
                <w:b/>
                <w:bCs/>
              </w:rPr>
              <w:t>Tz</w:t>
            </w:r>
            <w:proofErr w:type="spellEnd"/>
            <w:r w:rsidRPr="001C0F2B">
              <w:rPr>
                <w:rFonts w:ascii="Times New Roman" w:hAnsi="Times New Roman" w:cs="Times New Roman"/>
                <w:b/>
                <w:bCs/>
              </w:rPr>
              <w:t xml:space="preserve"> – Integruotas alavo (</w:t>
            </w:r>
            <w:proofErr w:type="spellStart"/>
            <w:r w:rsidRPr="001C0F2B">
              <w:rPr>
                <w:rFonts w:ascii="Times New Roman" w:hAnsi="Times New Roman" w:cs="Times New Roman"/>
                <w:b/>
                <w:bCs/>
              </w:rPr>
              <w:t>Sn</w:t>
            </w:r>
            <w:proofErr w:type="spellEnd"/>
            <w:r w:rsidRPr="001C0F2B">
              <w:rPr>
                <w:rFonts w:ascii="Times New Roman" w:hAnsi="Times New Roman" w:cs="Times New Roman"/>
                <w:b/>
                <w:bCs/>
              </w:rPr>
              <w:t>) filtras plaučių ligų diagnostikai</w:t>
            </w:r>
          </w:p>
          <w:p w14:paraId="1BB471DF" w14:textId="77777777" w:rsidR="00827D42" w:rsidRPr="001C0F2B" w:rsidRDefault="00827D42" w:rsidP="00C338E1">
            <w:pPr>
              <w:jc w:val="both"/>
              <w:rPr>
                <w:rFonts w:ascii="Times New Roman" w:hAnsi="Times New Roman" w:cs="Times New Roman"/>
              </w:rPr>
            </w:pPr>
            <w:r w:rsidRPr="001C0F2B">
              <w:rPr>
                <w:rFonts w:ascii="Times New Roman" w:hAnsi="Times New Roman" w:cs="Times New Roman"/>
              </w:rPr>
              <w:t xml:space="preserve">Nauda: sumažina paciento </w:t>
            </w:r>
            <w:proofErr w:type="spellStart"/>
            <w:r w:rsidRPr="001C0F2B">
              <w:rPr>
                <w:rFonts w:ascii="Times New Roman" w:hAnsi="Times New Roman" w:cs="Times New Roman"/>
              </w:rPr>
              <w:t>apšvitą</w:t>
            </w:r>
            <w:proofErr w:type="spellEnd"/>
            <w:r w:rsidRPr="001C0F2B">
              <w:rPr>
                <w:rFonts w:ascii="Times New Roman" w:hAnsi="Times New Roman" w:cs="Times New Roman"/>
              </w:rPr>
              <w:t xml:space="preserve">, ypač taikant mažų dozių tyrimus (pvz., plaučių vėžio </w:t>
            </w:r>
            <w:proofErr w:type="spellStart"/>
            <w:r w:rsidRPr="001C0F2B">
              <w:rPr>
                <w:rFonts w:ascii="Times New Roman" w:hAnsi="Times New Roman" w:cs="Times New Roman"/>
              </w:rPr>
              <w:t>monitoravimo</w:t>
            </w:r>
            <w:proofErr w:type="spellEnd"/>
            <w:r w:rsidRPr="001C0F2B">
              <w:rPr>
                <w:rFonts w:ascii="Times New Roman" w:hAnsi="Times New Roman" w:cs="Times New Roman"/>
              </w:rPr>
              <w:t xml:space="preserve"> „</w:t>
            </w:r>
            <w:proofErr w:type="spellStart"/>
            <w:r w:rsidRPr="001C0F2B">
              <w:rPr>
                <w:rFonts w:ascii="Times New Roman" w:hAnsi="Times New Roman" w:cs="Times New Roman"/>
              </w:rPr>
              <w:t>screening</w:t>
            </w:r>
            <w:proofErr w:type="spellEnd"/>
            <w:r w:rsidRPr="001C0F2B">
              <w:rPr>
                <w:rFonts w:ascii="Times New Roman" w:hAnsi="Times New Roman" w:cs="Times New Roman"/>
              </w:rPr>
              <w:t>“ tyrimuose).</w:t>
            </w:r>
          </w:p>
          <w:p w14:paraId="54A3B5B8" w14:textId="77777777" w:rsidR="00827D42" w:rsidRPr="001C0F2B" w:rsidRDefault="00827D42" w:rsidP="00C338E1">
            <w:pPr>
              <w:jc w:val="both"/>
              <w:rPr>
                <w:rFonts w:ascii="Times New Roman" w:hAnsi="Times New Roman" w:cs="Times New Roman"/>
              </w:rPr>
            </w:pPr>
          </w:p>
          <w:p w14:paraId="748142A3" w14:textId="77777777" w:rsidR="00827D42" w:rsidRPr="001C0F2B" w:rsidRDefault="00827D42" w:rsidP="00C338E1">
            <w:pPr>
              <w:jc w:val="both"/>
              <w:rPr>
                <w:rFonts w:ascii="Times New Roman" w:hAnsi="Times New Roman" w:cs="Times New Roman"/>
                <w:b/>
                <w:bCs/>
              </w:rPr>
            </w:pPr>
            <w:proofErr w:type="spellStart"/>
            <w:r w:rsidRPr="001C0F2B">
              <w:rPr>
                <w:rFonts w:ascii="Times New Roman" w:hAnsi="Times New Roman" w:cs="Times New Roman"/>
                <w:b/>
                <w:bCs/>
              </w:rPr>
              <w:t>Tg</w:t>
            </w:r>
            <w:proofErr w:type="spellEnd"/>
            <w:r w:rsidRPr="001C0F2B">
              <w:rPr>
                <w:rFonts w:ascii="Times New Roman" w:hAnsi="Times New Roman" w:cs="Times New Roman"/>
                <w:b/>
                <w:bCs/>
              </w:rPr>
              <w:t xml:space="preserve"> – </w:t>
            </w:r>
            <w:proofErr w:type="spellStart"/>
            <w:r w:rsidRPr="001C0F2B">
              <w:rPr>
                <w:rFonts w:ascii="Times New Roman" w:hAnsi="Times New Roman" w:cs="Times New Roman"/>
                <w:b/>
                <w:bCs/>
              </w:rPr>
              <w:t>Dual-souce</w:t>
            </w:r>
            <w:proofErr w:type="spellEnd"/>
            <w:r w:rsidRPr="001C0F2B">
              <w:rPr>
                <w:rFonts w:ascii="Times New Roman" w:hAnsi="Times New Roman" w:cs="Times New Roman"/>
                <w:b/>
                <w:bCs/>
              </w:rPr>
              <w:t xml:space="preserve"> (dviejų rentgeno vamzdžių technologijos KT sistema)</w:t>
            </w:r>
          </w:p>
          <w:p w14:paraId="1DE6641F" w14:textId="77777777" w:rsidR="00827D42" w:rsidRPr="001C0F2B" w:rsidRDefault="00827D42" w:rsidP="00C338E1">
            <w:pPr>
              <w:jc w:val="both"/>
              <w:rPr>
                <w:rFonts w:ascii="Times New Roman" w:hAnsi="Times New Roman" w:cs="Times New Roman"/>
              </w:rPr>
            </w:pPr>
            <w:r w:rsidRPr="001C0F2B">
              <w:rPr>
                <w:rFonts w:ascii="Times New Roman" w:hAnsi="Times New Roman" w:cs="Times New Roman"/>
              </w:rPr>
              <w:t>Nauda: ženkliai pagerina laiko skiriamąją gebą, sumažina judesio artefaktus, leidžia kokybiškai tirti širdį net ir esant aukštam širdies ritmui.</w:t>
            </w:r>
          </w:p>
          <w:p w14:paraId="5877FCAC" w14:textId="77777777" w:rsidR="00827D42" w:rsidRPr="001C0F2B" w:rsidRDefault="00827D42" w:rsidP="00C338E1">
            <w:pPr>
              <w:jc w:val="both"/>
              <w:rPr>
                <w:rFonts w:ascii="Times New Roman" w:hAnsi="Times New Roman" w:cs="Times New Roman"/>
              </w:rPr>
            </w:pPr>
          </w:p>
          <w:p w14:paraId="2A9BCB4F" w14:textId="77777777" w:rsidR="00827D42" w:rsidRPr="001C0F2B" w:rsidRDefault="00827D42" w:rsidP="00C338E1">
            <w:pPr>
              <w:jc w:val="both"/>
              <w:rPr>
                <w:rFonts w:ascii="Times New Roman" w:hAnsi="Times New Roman" w:cs="Times New Roman"/>
                <w:b/>
                <w:bCs/>
              </w:rPr>
            </w:pPr>
            <w:proofErr w:type="spellStart"/>
            <w:r w:rsidRPr="001C0F2B">
              <w:rPr>
                <w:rFonts w:ascii="Times New Roman" w:hAnsi="Times New Roman" w:cs="Times New Roman"/>
                <w:b/>
                <w:bCs/>
              </w:rPr>
              <w:t>Tq</w:t>
            </w:r>
            <w:proofErr w:type="spellEnd"/>
            <w:r w:rsidRPr="001C0F2B">
              <w:rPr>
                <w:rFonts w:ascii="Times New Roman" w:hAnsi="Times New Roman" w:cs="Times New Roman"/>
                <w:b/>
                <w:bCs/>
              </w:rPr>
              <w:t xml:space="preserve"> – Galimybė atlikti tyrimus esant 70 </w:t>
            </w:r>
            <w:proofErr w:type="spellStart"/>
            <w:r w:rsidRPr="001C0F2B">
              <w:rPr>
                <w:rFonts w:ascii="Times New Roman" w:hAnsi="Times New Roman" w:cs="Times New Roman"/>
                <w:b/>
                <w:bCs/>
              </w:rPr>
              <w:t>kV</w:t>
            </w:r>
            <w:proofErr w:type="spellEnd"/>
            <w:r w:rsidRPr="001C0F2B">
              <w:rPr>
                <w:rFonts w:ascii="Times New Roman" w:hAnsi="Times New Roman" w:cs="Times New Roman"/>
                <w:b/>
                <w:bCs/>
              </w:rPr>
              <w:t xml:space="preserve"> įtampai</w:t>
            </w:r>
          </w:p>
          <w:p w14:paraId="35D36B91" w14:textId="77777777" w:rsidR="00827D42" w:rsidRPr="001C0F2B" w:rsidRDefault="00827D42" w:rsidP="00C338E1">
            <w:pPr>
              <w:jc w:val="both"/>
              <w:rPr>
                <w:rFonts w:ascii="Times New Roman" w:hAnsi="Times New Roman" w:cs="Times New Roman"/>
              </w:rPr>
            </w:pPr>
            <w:r w:rsidRPr="001C0F2B">
              <w:rPr>
                <w:rFonts w:ascii="Times New Roman" w:hAnsi="Times New Roman" w:cs="Times New Roman"/>
              </w:rPr>
              <w:t>Nauda: itin svarbu vaikų ir mažos kūno masės pacientų tyrimams – leidžia naudoti mažesnes dozes išlaikant kontrasto kokybę.</w:t>
            </w:r>
          </w:p>
          <w:p w14:paraId="2329C763" w14:textId="0AD279AA" w:rsidR="00827D42" w:rsidRPr="001C0F2B" w:rsidRDefault="00827D42" w:rsidP="00C338E1">
            <w:pPr>
              <w:jc w:val="both"/>
              <w:rPr>
                <w:rFonts w:ascii="Times New Roman" w:hAnsi="Times New Roman" w:cs="Times New Roman"/>
              </w:rPr>
            </w:pPr>
            <w:r w:rsidRPr="001C0F2B">
              <w:rPr>
                <w:rFonts w:ascii="Times New Roman" w:hAnsi="Times New Roman" w:cs="Times New Roman"/>
              </w:rPr>
              <w:t xml:space="preserve">Pasiūlytos pastabos ir papildomi kriterijai atspindi tikrą klinikinę KT sistemų vertę – ne tik teorinius parametrus, bet realų poveikį </w:t>
            </w:r>
            <w:r w:rsidRPr="001C0F2B">
              <w:rPr>
                <w:rFonts w:ascii="Times New Roman" w:hAnsi="Times New Roman" w:cs="Times New Roman"/>
              </w:rPr>
              <w:lastRenderedPageBreak/>
              <w:t>diagnostikos kokybei, pacientų saugumui bei tyrimų efektyvumui. Prašome atsižvelgti į šiuos pasiūlymus vertinant techninę dalį.</w:t>
            </w:r>
          </w:p>
        </w:tc>
        <w:tc>
          <w:tcPr>
            <w:tcW w:w="3200" w:type="dxa"/>
          </w:tcPr>
          <w:p w14:paraId="7F588FCF" w14:textId="77777777" w:rsidR="00827D42" w:rsidRPr="001C0F2B" w:rsidRDefault="00B3191B" w:rsidP="00B3191B">
            <w:pPr>
              <w:rPr>
                <w:rFonts w:ascii="Times New Roman" w:hAnsi="Times New Roman" w:cs="Times New Roman"/>
              </w:rPr>
            </w:pPr>
            <w:r w:rsidRPr="001C0F2B">
              <w:rPr>
                <w:rFonts w:ascii="Times New Roman" w:hAnsi="Times New Roman" w:cs="Times New Roman"/>
              </w:rPr>
              <w:lastRenderedPageBreak/>
              <w:t xml:space="preserve">Tiekėjo pasiūlyti ekonominio naudingumo kriterijai yra standartinė komplektuojamos gamintojo įrangos dalis, todėl </w:t>
            </w:r>
            <w:proofErr w:type="spellStart"/>
            <w:r w:rsidRPr="001C0F2B">
              <w:rPr>
                <w:rFonts w:ascii="Times New Roman" w:hAnsi="Times New Roman" w:cs="Times New Roman"/>
              </w:rPr>
              <w:t>ekomoniniu</w:t>
            </w:r>
            <w:proofErr w:type="spellEnd"/>
            <w:r w:rsidRPr="001C0F2B">
              <w:rPr>
                <w:rFonts w:ascii="Times New Roman" w:hAnsi="Times New Roman" w:cs="Times New Roman"/>
              </w:rPr>
              <w:t xml:space="preserve"> požiūriu nauda yra ribota. Aprašytas technologijos ir parametrai būtų komplektuojami nepriklausomai nuo to ar šie punktai būtų įtraukti į kriterijų vertinimo lentelę.</w:t>
            </w:r>
          </w:p>
          <w:p w14:paraId="14D2DF62" w14:textId="41CAED3D" w:rsidR="00243492" w:rsidRPr="001C0F2B" w:rsidRDefault="00243492" w:rsidP="00B3191B">
            <w:pPr>
              <w:rPr>
                <w:rFonts w:ascii="Times New Roman" w:hAnsi="Times New Roman" w:cs="Times New Roman"/>
              </w:rPr>
            </w:pPr>
          </w:p>
        </w:tc>
      </w:tr>
      <w:tr w:rsidR="001C0F2B" w:rsidRPr="001C0F2B" w14:paraId="4BAC5AAB" w14:textId="77777777" w:rsidTr="00004F05">
        <w:tc>
          <w:tcPr>
            <w:tcW w:w="1426" w:type="dxa"/>
            <w:vMerge/>
          </w:tcPr>
          <w:p w14:paraId="7608D633" w14:textId="77777777" w:rsidR="00827D42" w:rsidRPr="001C0F2B" w:rsidRDefault="00827D42" w:rsidP="00350C01">
            <w:pPr>
              <w:jc w:val="center"/>
              <w:rPr>
                <w:rFonts w:ascii="Times New Roman" w:hAnsi="Times New Roman" w:cs="Times New Roman"/>
              </w:rPr>
            </w:pPr>
          </w:p>
        </w:tc>
        <w:tc>
          <w:tcPr>
            <w:tcW w:w="6006" w:type="dxa"/>
          </w:tcPr>
          <w:p w14:paraId="63DAB59E" w14:textId="77777777" w:rsidR="00827D42" w:rsidRPr="001C0F2B" w:rsidRDefault="00827D42" w:rsidP="00C338E1">
            <w:pPr>
              <w:jc w:val="both"/>
              <w:rPr>
                <w:rFonts w:ascii="Times New Roman" w:hAnsi="Times New Roman" w:cs="Times New Roman"/>
              </w:rPr>
            </w:pPr>
            <w:r w:rsidRPr="001C0F2B">
              <w:rPr>
                <w:rFonts w:ascii="Times New Roman" w:hAnsi="Times New Roman" w:cs="Times New Roman"/>
              </w:rPr>
              <w:t xml:space="preserve">Perkančiajai organizacijai manome būtų naudinga įtraukti sekančius </w:t>
            </w:r>
            <w:proofErr w:type="spellStart"/>
            <w:r w:rsidRPr="001C0F2B">
              <w:rPr>
                <w:rFonts w:ascii="Times New Roman" w:hAnsi="Times New Roman" w:cs="Times New Roman"/>
              </w:rPr>
              <w:t>būtinuosiu</w:t>
            </w:r>
            <w:proofErr w:type="spellEnd"/>
            <w:r w:rsidRPr="001C0F2B">
              <w:rPr>
                <w:rFonts w:ascii="Times New Roman" w:hAnsi="Times New Roman" w:cs="Times New Roman"/>
              </w:rPr>
              <w:t xml:space="preserve"> reikalavimus arba ekonominio naudingumo (techninio pranašumo) kriterijus: </w:t>
            </w:r>
          </w:p>
          <w:p w14:paraId="522D5F3D" w14:textId="77777777" w:rsidR="00827D42" w:rsidRPr="001C0F2B" w:rsidRDefault="00827D42" w:rsidP="00C338E1">
            <w:pPr>
              <w:jc w:val="both"/>
              <w:rPr>
                <w:rFonts w:ascii="Times New Roman" w:hAnsi="Times New Roman" w:cs="Times New Roman"/>
              </w:rPr>
            </w:pPr>
            <w:r w:rsidRPr="001C0F2B">
              <w:rPr>
                <w:rFonts w:ascii="Times New Roman" w:hAnsi="Times New Roman" w:cs="Times New Roman"/>
                <w:b/>
                <w:bCs/>
              </w:rPr>
              <w:t xml:space="preserve">1. Gilaus mokymosi (angl. </w:t>
            </w:r>
            <w:proofErr w:type="spellStart"/>
            <w:r w:rsidRPr="001C0F2B">
              <w:rPr>
                <w:rFonts w:ascii="Times New Roman" w:hAnsi="Times New Roman" w:cs="Times New Roman"/>
                <w:b/>
                <w:bCs/>
              </w:rPr>
              <w:t>deep</w:t>
            </w:r>
            <w:proofErr w:type="spellEnd"/>
            <w:r w:rsidRPr="001C0F2B">
              <w:rPr>
                <w:rFonts w:ascii="Times New Roman" w:hAnsi="Times New Roman" w:cs="Times New Roman"/>
                <w:b/>
                <w:bCs/>
              </w:rPr>
              <w:t xml:space="preserve"> </w:t>
            </w:r>
            <w:proofErr w:type="spellStart"/>
            <w:r w:rsidRPr="001C0F2B">
              <w:rPr>
                <w:rFonts w:ascii="Times New Roman" w:hAnsi="Times New Roman" w:cs="Times New Roman"/>
                <w:b/>
                <w:bCs/>
              </w:rPr>
              <w:t>learning</w:t>
            </w:r>
            <w:proofErr w:type="spellEnd"/>
            <w:r w:rsidRPr="001C0F2B">
              <w:rPr>
                <w:rFonts w:ascii="Times New Roman" w:hAnsi="Times New Roman" w:cs="Times New Roman"/>
                <w:b/>
                <w:bCs/>
              </w:rPr>
              <w:t>) vaizdų rekonstrukcijų (angl. DLR) algoritmas (</w:t>
            </w:r>
            <w:proofErr w:type="spellStart"/>
            <w:r w:rsidRPr="001C0F2B">
              <w:rPr>
                <w:rFonts w:ascii="Times New Roman" w:hAnsi="Times New Roman" w:cs="Times New Roman"/>
                <w:b/>
                <w:bCs/>
              </w:rPr>
              <w:t>TrueFidelity</w:t>
            </w:r>
            <w:proofErr w:type="spellEnd"/>
            <w:r w:rsidRPr="001C0F2B">
              <w:rPr>
                <w:rFonts w:ascii="Times New Roman" w:hAnsi="Times New Roman" w:cs="Times New Roman"/>
                <w:b/>
                <w:bCs/>
              </w:rPr>
              <w:t xml:space="preserve">, </w:t>
            </w:r>
            <w:proofErr w:type="spellStart"/>
            <w:r w:rsidRPr="001C0F2B">
              <w:rPr>
                <w:rFonts w:ascii="Times New Roman" w:hAnsi="Times New Roman" w:cs="Times New Roman"/>
                <w:b/>
                <w:bCs/>
              </w:rPr>
              <w:t>AiCE</w:t>
            </w:r>
            <w:proofErr w:type="spellEnd"/>
            <w:r w:rsidRPr="001C0F2B">
              <w:rPr>
                <w:rFonts w:ascii="Times New Roman" w:hAnsi="Times New Roman" w:cs="Times New Roman"/>
                <w:b/>
                <w:bCs/>
              </w:rPr>
              <w:t xml:space="preserve">, </w:t>
            </w:r>
            <w:proofErr w:type="spellStart"/>
            <w:r w:rsidRPr="001C0F2B">
              <w:rPr>
                <w:rFonts w:ascii="Times New Roman" w:hAnsi="Times New Roman" w:cs="Times New Roman"/>
                <w:b/>
                <w:bCs/>
              </w:rPr>
              <w:t>PixelShine</w:t>
            </w:r>
            <w:proofErr w:type="spellEnd"/>
            <w:r w:rsidRPr="001C0F2B">
              <w:rPr>
                <w:rFonts w:ascii="Times New Roman" w:hAnsi="Times New Roman" w:cs="Times New Roman"/>
                <w:b/>
                <w:bCs/>
              </w:rPr>
              <w:t xml:space="preserve">, </w:t>
            </w:r>
            <w:proofErr w:type="spellStart"/>
            <w:r w:rsidRPr="001C0F2B">
              <w:rPr>
                <w:rFonts w:ascii="Times New Roman" w:hAnsi="Times New Roman" w:cs="Times New Roman"/>
                <w:b/>
                <w:bCs/>
              </w:rPr>
              <w:t>Precise</w:t>
            </w:r>
            <w:proofErr w:type="spellEnd"/>
            <w:r w:rsidRPr="001C0F2B">
              <w:rPr>
                <w:rFonts w:ascii="Times New Roman" w:hAnsi="Times New Roman" w:cs="Times New Roman"/>
                <w:b/>
                <w:bCs/>
              </w:rPr>
              <w:t xml:space="preserve"> </w:t>
            </w:r>
            <w:proofErr w:type="spellStart"/>
            <w:r w:rsidRPr="001C0F2B">
              <w:rPr>
                <w:rFonts w:ascii="Times New Roman" w:hAnsi="Times New Roman" w:cs="Times New Roman"/>
                <w:b/>
                <w:bCs/>
              </w:rPr>
              <w:t>image</w:t>
            </w:r>
            <w:proofErr w:type="spellEnd"/>
            <w:r w:rsidRPr="001C0F2B">
              <w:rPr>
                <w:rFonts w:ascii="Times New Roman" w:hAnsi="Times New Roman" w:cs="Times New Roman"/>
                <w:b/>
                <w:bCs/>
              </w:rPr>
              <w:t>, Delta ar lygiavertis algoritmas)</w:t>
            </w:r>
            <w:r w:rsidRPr="001C0F2B">
              <w:rPr>
                <w:rFonts w:ascii="Times New Roman" w:hAnsi="Times New Roman" w:cs="Times New Roman"/>
              </w:rPr>
              <w:t xml:space="preserve"> Pastaroji technologija reikšmingai pagerinantis vaizdo kokybę, ypač naudingas mažos dozės bei didelės skiriamosios gebos protokolams. Ši rekonstrukcijos technologija yra naujausios kartos, ir perkančioji organizacija įtraukdama šį reikalavimą bus tikra, jog visi potencialūs teikėjai siūlys naujausios kartos jų atstovaujamų gamintojų sistemas. </w:t>
            </w:r>
          </w:p>
          <w:p w14:paraId="4C0E54DE" w14:textId="58766C80" w:rsidR="00827D42" w:rsidRPr="001C0F2B" w:rsidRDefault="00827D42" w:rsidP="00C338E1">
            <w:pPr>
              <w:jc w:val="both"/>
              <w:rPr>
                <w:rFonts w:ascii="Times New Roman" w:hAnsi="Times New Roman" w:cs="Times New Roman"/>
              </w:rPr>
            </w:pPr>
            <w:r w:rsidRPr="001C0F2B">
              <w:rPr>
                <w:rFonts w:ascii="Times New Roman" w:hAnsi="Times New Roman" w:cs="Times New Roman"/>
                <w:b/>
                <w:bCs/>
              </w:rPr>
              <w:t>2. Skenavimo angos diametras ≥ 82 cm</w:t>
            </w:r>
            <w:r w:rsidRPr="001C0F2B">
              <w:rPr>
                <w:rFonts w:ascii="Times New Roman" w:hAnsi="Times New Roman" w:cs="Times New Roman"/>
              </w:rPr>
              <w:t xml:space="preserve"> – užtikrintų platesnes pacientų pozicionavimo galimybes, ypač tai atvejais jeigu pacientas guli priverstinėje padėtyje, </w:t>
            </w:r>
            <w:proofErr w:type="spellStart"/>
            <w:r w:rsidRPr="001C0F2B">
              <w:rPr>
                <w:rFonts w:ascii="Times New Roman" w:hAnsi="Times New Roman" w:cs="Times New Roman"/>
              </w:rPr>
              <w:t>pvz</w:t>
            </w:r>
            <w:proofErr w:type="spellEnd"/>
            <w:r w:rsidRPr="001C0F2B">
              <w:rPr>
                <w:rFonts w:ascii="Times New Roman" w:hAnsi="Times New Roman" w:cs="Times New Roman"/>
              </w:rPr>
              <w:t xml:space="preserve"> po traumos. Kai kurie gamintojai didesnio diametro sistemose sugeba užtikrinti platesnį FOV – ne 50 cm kaip įprasta bet taip vadinamą išplėstinį (rekonstrukcinį) – kuris gali būti toks pats kaip ir skenavimo anga (pvz. 82 cm). Tai gali būti naudinga labai didelio svorio pacientams arba skenavimo situacijoms kai pacientas guli priverstinėje padėtyje</w:t>
            </w:r>
          </w:p>
        </w:tc>
        <w:tc>
          <w:tcPr>
            <w:tcW w:w="3200" w:type="dxa"/>
          </w:tcPr>
          <w:p w14:paraId="60D38C18" w14:textId="4E8138BF" w:rsidR="00827D42" w:rsidRPr="001C0F2B" w:rsidRDefault="001C6B04" w:rsidP="001C6B04">
            <w:pPr>
              <w:rPr>
                <w:rFonts w:ascii="Times New Roman" w:hAnsi="Times New Roman" w:cs="Times New Roman"/>
              </w:rPr>
            </w:pPr>
            <w:r w:rsidRPr="001C0F2B">
              <w:rPr>
                <w:rFonts w:ascii="Times New Roman" w:hAnsi="Times New Roman" w:cs="Times New Roman"/>
              </w:rPr>
              <w:t xml:space="preserve">1. Techninėje specifikacijoje aprašyti aukščiausios klasės skirtingų gamintojų kompiuterinės tomografijos sistemų parametrai, todėl  rekonstruojamų vaizdų kokybė taip pat atitiks perkančiosios organizacijos poreikius. </w:t>
            </w:r>
          </w:p>
          <w:p w14:paraId="72EF2F7B" w14:textId="77777777" w:rsidR="001C6B04" w:rsidRPr="001C0F2B" w:rsidRDefault="001C6B04" w:rsidP="001C6B04">
            <w:pPr>
              <w:rPr>
                <w:rFonts w:ascii="Times New Roman" w:hAnsi="Times New Roman" w:cs="Times New Roman"/>
              </w:rPr>
            </w:pPr>
            <w:r w:rsidRPr="001C0F2B">
              <w:rPr>
                <w:rFonts w:ascii="Times New Roman" w:hAnsi="Times New Roman" w:cs="Times New Roman"/>
              </w:rPr>
              <w:t>Reikalavimas nebus įtrauktas į pasiūlymų vertinimą.</w:t>
            </w:r>
          </w:p>
          <w:p w14:paraId="031F4238" w14:textId="77777777" w:rsidR="001C6B04" w:rsidRPr="001C0F2B" w:rsidRDefault="001C6B04" w:rsidP="001C6B04">
            <w:pPr>
              <w:rPr>
                <w:rFonts w:ascii="Times New Roman" w:hAnsi="Times New Roman" w:cs="Times New Roman"/>
              </w:rPr>
            </w:pPr>
          </w:p>
          <w:p w14:paraId="39FE0E9B" w14:textId="77777777" w:rsidR="001C6B04" w:rsidRPr="001C0F2B" w:rsidRDefault="001C6B04" w:rsidP="001C6B04">
            <w:pPr>
              <w:rPr>
                <w:rFonts w:ascii="Times New Roman" w:hAnsi="Times New Roman" w:cs="Times New Roman"/>
              </w:rPr>
            </w:pPr>
            <w:r w:rsidRPr="001C0F2B">
              <w:rPr>
                <w:rFonts w:ascii="Times New Roman" w:hAnsi="Times New Roman" w:cs="Times New Roman"/>
              </w:rPr>
              <w:t>2. Pagrindiniuose reikalavimuose tiekėjai privalo pasiūlyti KT sistemas, kurių angos dydis ne mažesnis kaip 78cm. Ši reikšmė yra tik 4cm mažesnė nei siūlomas pasiūlymų vertinimo kriterijus, todėl siūlomas parametras galimai nesuteiktų reikšmingos klinikinės ir ekonominės naudos.</w:t>
            </w:r>
          </w:p>
          <w:p w14:paraId="62831BD6" w14:textId="77777777" w:rsidR="001C6B04" w:rsidRPr="001C0F2B" w:rsidRDefault="001C6B04" w:rsidP="001C6B04">
            <w:pPr>
              <w:rPr>
                <w:rFonts w:ascii="Times New Roman" w:hAnsi="Times New Roman" w:cs="Times New Roman"/>
              </w:rPr>
            </w:pPr>
            <w:r w:rsidRPr="001C0F2B">
              <w:rPr>
                <w:rFonts w:ascii="Times New Roman" w:hAnsi="Times New Roman" w:cs="Times New Roman"/>
              </w:rPr>
              <w:t>Reikalavimas nebus įtrauktas į pasiūlymų vertinimą.</w:t>
            </w:r>
          </w:p>
          <w:p w14:paraId="5CDAA9AE" w14:textId="453C5926" w:rsidR="001C6B04" w:rsidRPr="001C0F2B" w:rsidRDefault="001C6B04" w:rsidP="001C6B04">
            <w:pPr>
              <w:rPr>
                <w:rFonts w:ascii="Times New Roman" w:hAnsi="Times New Roman" w:cs="Times New Roman"/>
              </w:rPr>
            </w:pPr>
          </w:p>
        </w:tc>
      </w:tr>
      <w:tr w:rsidR="001C0F2B" w:rsidRPr="001C0F2B" w14:paraId="72DFE685" w14:textId="77777777" w:rsidTr="00004F05">
        <w:tc>
          <w:tcPr>
            <w:tcW w:w="1426" w:type="dxa"/>
            <w:vMerge w:val="restart"/>
          </w:tcPr>
          <w:p w14:paraId="19D1DE1C" w14:textId="5CFD7931" w:rsidR="00036D25" w:rsidRPr="001C0F2B" w:rsidRDefault="00036D25" w:rsidP="00350C01">
            <w:pPr>
              <w:jc w:val="center"/>
              <w:rPr>
                <w:rFonts w:ascii="Times New Roman" w:hAnsi="Times New Roman" w:cs="Times New Roman"/>
              </w:rPr>
            </w:pPr>
            <w:r w:rsidRPr="001C0F2B">
              <w:rPr>
                <w:rFonts w:ascii="Times New Roman" w:hAnsi="Times New Roman" w:cs="Times New Roman"/>
              </w:rPr>
              <w:t>Siūloma įtraukti į techninę specifikaciją</w:t>
            </w:r>
          </w:p>
        </w:tc>
        <w:tc>
          <w:tcPr>
            <w:tcW w:w="6006" w:type="dxa"/>
          </w:tcPr>
          <w:p w14:paraId="2342A6D9" w14:textId="6DBEB171" w:rsidR="00036D25" w:rsidRPr="001C0F2B" w:rsidRDefault="00036D25" w:rsidP="00036D25">
            <w:pPr>
              <w:jc w:val="both"/>
              <w:rPr>
                <w:rFonts w:ascii="Times New Roman" w:hAnsi="Times New Roman" w:cs="Times New Roman"/>
              </w:rPr>
            </w:pPr>
            <w:r w:rsidRPr="001C0F2B">
              <w:rPr>
                <w:rFonts w:ascii="Times New Roman" w:hAnsi="Times New Roman" w:cs="Times New Roman"/>
              </w:rPr>
              <w:t>Bendras detektoriaus elementų skaičius ≥ 149000</w:t>
            </w:r>
          </w:p>
        </w:tc>
        <w:tc>
          <w:tcPr>
            <w:tcW w:w="3200" w:type="dxa"/>
          </w:tcPr>
          <w:p w14:paraId="4F07A208" w14:textId="3EE288A3" w:rsidR="00036D25" w:rsidRPr="001C0F2B" w:rsidRDefault="00997E69" w:rsidP="00997E69">
            <w:pPr>
              <w:rPr>
                <w:rFonts w:ascii="Times New Roman" w:hAnsi="Times New Roman" w:cs="Times New Roman"/>
              </w:rPr>
            </w:pPr>
            <w:r w:rsidRPr="001C0F2B">
              <w:rPr>
                <w:rFonts w:ascii="Times New Roman" w:hAnsi="Times New Roman" w:cs="Times New Roman"/>
              </w:rPr>
              <w:t>Reikalavimas galimai riboja tiekėjų konkurenciją, todėl nebus įtrauktas į techninės specifikacijos reikalavimus.</w:t>
            </w:r>
          </w:p>
        </w:tc>
      </w:tr>
      <w:tr w:rsidR="001C0F2B" w:rsidRPr="001C0F2B" w14:paraId="54B5E7CE" w14:textId="77777777" w:rsidTr="00004F05">
        <w:tc>
          <w:tcPr>
            <w:tcW w:w="1426" w:type="dxa"/>
            <w:vMerge/>
          </w:tcPr>
          <w:p w14:paraId="650F2524" w14:textId="77777777" w:rsidR="00036D25" w:rsidRPr="001C0F2B" w:rsidRDefault="00036D25" w:rsidP="00350C01">
            <w:pPr>
              <w:jc w:val="center"/>
              <w:rPr>
                <w:rFonts w:ascii="Times New Roman" w:hAnsi="Times New Roman" w:cs="Times New Roman"/>
              </w:rPr>
            </w:pPr>
          </w:p>
        </w:tc>
        <w:tc>
          <w:tcPr>
            <w:tcW w:w="6006" w:type="dxa"/>
          </w:tcPr>
          <w:p w14:paraId="1110CB0B" w14:textId="3F09661A" w:rsidR="00036D25" w:rsidRPr="001C0F2B" w:rsidRDefault="00036D25" w:rsidP="00036D25">
            <w:pPr>
              <w:jc w:val="both"/>
              <w:rPr>
                <w:rFonts w:ascii="Times New Roman" w:hAnsi="Times New Roman" w:cs="Times New Roman"/>
              </w:rPr>
            </w:pPr>
            <w:r w:rsidRPr="001C0F2B">
              <w:rPr>
                <w:rFonts w:ascii="Times New Roman" w:hAnsi="Times New Roman" w:cs="Times New Roman"/>
              </w:rPr>
              <w:t>Erdvinė rezoliucija esant 50% MTF, X-Y ir Z plokštumose ≥ 12 lp/cm</w:t>
            </w:r>
          </w:p>
        </w:tc>
        <w:tc>
          <w:tcPr>
            <w:tcW w:w="3200" w:type="dxa"/>
          </w:tcPr>
          <w:p w14:paraId="4C4A2D3A" w14:textId="33093F5B" w:rsidR="00036D25" w:rsidRPr="001C0F2B" w:rsidRDefault="00997E69" w:rsidP="00997E69">
            <w:pPr>
              <w:rPr>
                <w:rFonts w:ascii="Times New Roman" w:hAnsi="Times New Roman" w:cs="Times New Roman"/>
              </w:rPr>
            </w:pPr>
            <w:r w:rsidRPr="001C0F2B">
              <w:rPr>
                <w:rFonts w:ascii="Times New Roman" w:hAnsi="Times New Roman" w:cs="Times New Roman"/>
              </w:rPr>
              <w:t>Reikalavimas galimai riboja tiekėjų konkurenciją, todėl nebus įtrauktas į techninės specifikacijos reikalavimus.</w:t>
            </w:r>
          </w:p>
        </w:tc>
      </w:tr>
      <w:tr w:rsidR="001C0F2B" w:rsidRPr="001C0F2B" w14:paraId="1084D7DF" w14:textId="77777777" w:rsidTr="00004F05">
        <w:tc>
          <w:tcPr>
            <w:tcW w:w="1426" w:type="dxa"/>
            <w:vMerge/>
          </w:tcPr>
          <w:p w14:paraId="412E3906" w14:textId="77777777" w:rsidR="00036D25" w:rsidRPr="001C0F2B" w:rsidRDefault="00036D25" w:rsidP="00350C01">
            <w:pPr>
              <w:jc w:val="center"/>
              <w:rPr>
                <w:rFonts w:ascii="Times New Roman" w:hAnsi="Times New Roman" w:cs="Times New Roman"/>
              </w:rPr>
            </w:pPr>
          </w:p>
        </w:tc>
        <w:tc>
          <w:tcPr>
            <w:tcW w:w="6006" w:type="dxa"/>
          </w:tcPr>
          <w:p w14:paraId="254E6536" w14:textId="417CA5E1" w:rsidR="00036D25" w:rsidRPr="001C0F2B" w:rsidRDefault="00036D25" w:rsidP="00036D25">
            <w:pPr>
              <w:jc w:val="both"/>
              <w:rPr>
                <w:rFonts w:ascii="Times New Roman" w:hAnsi="Times New Roman" w:cs="Times New Roman"/>
              </w:rPr>
            </w:pPr>
            <w:r w:rsidRPr="001C0F2B">
              <w:rPr>
                <w:rFonts w:ascii="Times New Roman" w:hAnsi="Times New Roman" w:cs="Times New Roman"/>
              </w:rPr>
              <w:t>Erdvinė rezoliucija esant 0% MTF, X-Y ir Z plokštumose ≥ 23 lp/cm</w:t>
            </w:r>
          </w:p>
        </w:tc>
        <w:tc>
          <w:tcPr>
            <w:tcW w:w="3200" w:type="dxa"/>
          </w:tcPr>
          <w:p w14:paraId="4B8D8DC7" w14:textId="44D9FBD2" w:rsidR="00036D25" w:rsidRPr="001C0F2B" w:rsidRDefault="00997E69" w:rsidP="00997E69">
            <w:pPr>
              <w:rPr>
                <w:rFonts w:ascii="Times New Roman" w:hAnsi="Times New Roman" w:cs="Times New Roman"/>
              </w:rPr>
            </w:pPr>
            <w:r w:rsidRPr="001C0F2B">
              <w:rPr>
                <w:rFonts w:ascii="Times New Roman" w:hAnsi="Times New Roman" w:cs="Times New Roman"/>
              </w:rPr>
              <w:t>Reikalavimas galimai riboja tiekėjų konkurenciją, todėl nebus įtrauktas į techninės specifikacijos reikalavimus.</w:t>
            </w:r>
          </w:p>
        </w:tc>
      </w:tr>
      <w:tr w:rsidR="001C0F2B" w:rsidRPr="001C0F2B" w14:paraId="781E5096" w14:textId="77777777" w:rsidTr="00004F05">
        <w:tc>
          <w:tcPr>
            <w:tcW w:w="1426" w:type="dxa"/>
            <w:vMerge/>
          </w:tcPr>
          <w:p w14:paraId="49102DB2" w14:textId="77777777" w:rsidR="00036D25" w:rsidRPr="001C0F2B" w:rsidRDefault="00036D25" w:rsidP="00350C01">
            <w:pPr>
              <w:jc w:val="center"/>
              <w:rPr>
                <w:rFonts w:ascii="Times New Roman" w:hAnsi="Times New Roman" w:cs="Times New Roman"/>
              </w:rPr>
            </w:pPr>
          </w:p>
        </w:tc>
        <w:tc>
          <w:tcPr>
            <w:tcW w:w="6006" w:type="dxa"/>
          </w:tcPr>
          <w:p w14:paraId="0CB5ECEB" w14:textId="4BEA70AB" w:rsidR="00036D25" w:rsidRPr="001C0F2B" w:rsidRDefault="00036D25" w:rsidP="00036D25">
            <w:pPr>
              <w:jc w:val="both"/>
              <w:rPr>
                <w:rFonts w:ascii="Times New Roman" w:hAnsi="Times New Roman" w:cs="Times New Roman"/>
              </w:rPr>
            </w:pPr>
            <w:r w:rsidRPr="001C0F2B">
              <w:rPr>
                <w:rFonts w:ascii="Times New Roman" w:hAnsi="Times New Roman" w:cs="Times New Roman"/>
              </w:rPr>
              <w:t xml:space="preserve">2mm objekto žemo kontrasto aptikimo </w:t>
            </w:r>
            <w:proofErr w:type="spellStart"/>
            <w:r w:rsidRPr="001C0F2B">
              <w:rPr>
                <w:rFonts w:ascii="Times New Roman" w:hAnsi="Times New Roman" w:cs="Times New Roman"/>
              </w:rPr>
              <w:t>CTDI</w:t>
            </w:r>
            <w:r w:rsidRPr="001C0F2B">
              <w:rPr>
                <w:rFonts w:ascii="Times New Roman" w:hAnsi="Times New Roman" w:cs="Times New Roman"/>
                <w:vertAlign w:val="subscript"/>
              </w:rPr>
              <w:t>vol</w:t>
            </w:r>
            <w:proofErr w:type="spellEnd"/>
            <w:r w:rsidRPr="001C0F2B">
              <w:rPr>
                <w:rFonts w:ascii="Times New Roman" w:hAnsi="Times New Roman" w:cs="Times New Roman"/>
              </w:rPr>
              <w:t xml:space="preserve"> reikšmė esant 0,3</w:t>
            </w:r>
            <w:r w:rsidRPr="001C0F2B">
              <w:rPr>
                <w:rFonts w:ascii="Times New Roman" w:hAnsi="Times New Roman" w:cs="Times New Roman"/>
                <w:lang w:val="en-US"/>
              </w:rPr>
              <w:t xml:space="preserve">% </w:t>
            </w:r>
            <w:proofErr w:type="spellStart"/>
            <w:r w:rsidRPr="001C0F2B">
              <w:rPr>
                <w:rFonts w:ascii="Times New Roman" w:hAnsi="Times New Roman" w:cs="Times New Roman"/>
                <w:lang w:val="en-US"/>
              </w:rPr>
              <w:t>arba</w:t>
            </w:r>
            <w:proofErr w:type="spellEnd"/>
            <w:r w:rsidRPr="001C0F2B">
              <w:rPr>
                <w:rFonts w:ascii="Times New Roman" w:hAnsi="Times New Roman" w:cs="Times New Roman"/>
                <w:lang w:val="en-US"/>
              </w:rPr>
              <w:t xml:space="preserve"> 3HU </w:t>
            </w:r>
            <w:proofErr w:type="spellStart"/>
            <w:r w:rsidRPr="001C0F2B">
              <w:rPr>
                <w:rFonts w:ascii="Times New Roman" w:hAnsi="Times New Roman" w:cs="Times New Roman"/>
                <w:lang w:val="en-US"/>
              </w:rPr>
              <w:t>kontrasto</w:t>
            </w:r>
            <w:proofErr w:type="spellEnd"/>
            <w:r w:rsidRPr="001C0F2B">
              <w:rPr>
                <w:rFonts w:ascii="Times New Roman" w:hAnsi="Times New Roman" w:cs="Times New Roman"/>
                <w:lang w:val="en-US"/>
              </w:rPr>
              <w:t xml:space="preserve"> </w:t>
            </w:r>
            <w:proofErr w:type="spellStart"/>
            <w:r w:rsidRPr="001C0F2B">
              <w:rPr>
                <w:rFonts w:ascii="Times New Roman" w:hAnsi="Times New Roman" w:cs="Times New Roman"/>
                <w:lang w:val="en-US"/>
              </w:rPr>
              <w:t>skirtumui</w:t>
            </w:r>
            <w:proofErr w:type="spellEnd"/>
            <w:r w:rsidRPr="001C0F2B">
              <w:rPr>
                <w:rFonts w:ascii="Times New Roman" w:hAnsi="Times New Roman" w:cs="Times New Roman"/>
                <w:lang w:val="en-US"/>
              </w:rPr>
              <w:t xml:space="preserve"> </w:t>
            </w:r>
            <w:r w:rsidRPr="001C0F2B">
              <w:rPr>
                <w:rFonts w:ascii="Times New Roman" w:hAnsi="Times New Roman" w:cs="Times New Roman"/>
              </w:rPr>
              <w:t>≤ 15 mGy</w:t>
            </w:r>
          </w:p>
        </w:tc>
        <w:tc>
          <w:tcPr>
            <w:tcW w:w="3200" w:type="dxa"/>
          </w:tcPr>
          <w:p w14:paraId="3A4EB263" w14:textId="4E098079" w:rsidR="00036D25" w:rsidRPr="001C0F2B" w:rsidRDefault="00997E69" w:rsidP="00997E69">
            <w:pPr>
              <w:rPr>
                <w:rFonts w:ascii="Times New Roman" w:hAnsi="Times New Roman" w:cs="Times New Roman"/>
              </w:rPr>
            </w:pPr>
            <w:r w:rsidRPr="001C0F2B">
              <w:rPr>
                <w:rFonts w:ascii="Times New Roman" w:hAnsi="Times New Roman" w:cs="Times New Roman"/>
              </w:rPr>
              <w:t>Reikalavimas galimai riboja tiekėjų konkurenciją, todėl nebus įtrauktas į techninės specifikacijos reikalavimus.</w:t>
            </w:r>
          </w:p>
        </w:tc>
      </w:tr>
      <w:tr w:rsidR="001C0F2B" w:rsidRPr="001C0F2B" w14:paraId="16FC7162" w14:textId="77777777" w:rsidTr="00004F05">
        <w:tc>
          <w:tcPr>
            <w:tcW w:w="1426" w:type="dxa"/>
            <w:vMerge/>
          </w:tcPr>
          <w:p w14:paraId="3E06756A" w14:textId="77777777" w:rsidR="00036D25" w:rsidRPr="001C0F2B" w:rsidRDefault="00036D25" w:rsidP="00350C01">
            <w:pPr>
              <w:jc w:val="center"/>
              <w:rPr>
                <w:rFonts w:ascii="Times New Roman" w:hAnsi="Times New Roman" w:cs="Times New Roman"/>
              </w:rPr>
            </w:pPr>
          </w:p>
        </w:tc>
        <w:tc>
          <w:tcPr>
            <w:tcW w:w="6006" w:type="dxa"/>
          </w:tcPr>
          <w:p w14:paraId="18D34524" w14:textId="1BD90FE3" w:rsidR="00036D25" w:rsidRPr="001C0F2B" w:rsidRDefault="00036D25" w:rsidP="00036D25">
            <w:pPr>
              <w:jc w:val="both"/>
              <w:rPr>
                <w:rFonts w:ascii="Times New Roman" w:hAnsi="Times New Roman" w:cs="Times New Roman"/>
              </w:rPr>
            </w:pPr>
            <w:r w:rsidRPr="001C0F2B">
              <w:rPr>
                <w:rFonts w:ascii="Times New Roman" w:eastAsia="Times New Roman" w:hAnsi="Times New Roman" w:cs="Times New Roman"/>
                <w:lang w:eastAsia="lt-LT"/>
              </w:rPr>
              <w:t xml:space="preserve">Aukšto kontrasto </w:t>
            </w:r>
            <w:proofErr w:type="spellStart"/>
            <w:r w:rsidRPr="001C0F2B">
              <w:rPr>
                <w:rFonts w:ascii="Times New Roman" w:eastAsia="Times New Roman" w:hAnsi="Times New Roman" w:cs="Times New Roman"/>
                <w:lang w:eastAsia="lt-LT"/>
              </w:rPr>
              <w:t>objketų</w:t>
            </w:r>
            <w:proofErr w:type="spellEnd"/>
            <w:r w:rsidRPr="001C0F2B">
              <w:rPr>
                <w:rFonts w:ascii="Times New Roman" w:eastAsia="Times New Roman" w:hAnsi="Times New Roman" w:cs="Times New Roman"/>
                <w:lang w:eastAsia="lt-LT"/>
              </w:rPr>
              <w:t xml:space="preserve"> aptikimas, </w:t>
            </w:r>
            <w:r w:rsidRPr="001C0F2B">
              <w:rPr>
                <w:rFonts w:ascii="Times New Roman" w:hAnsi="Times New Roman" w:cs="Times New Roman"/>
              </w:rPr>
              <w:t>X-Y ir Z plokštumose ≤ 0,31mm</w:t>
            </w:r>
          </w:p>
        </w:tc>
        <w:tc>
          <w:tcPr>
            <w:tcW w:w="3200" w:type="dxa"/>
          </w:tcPr>
          <w:p w14:paraId="7C10438D" w14:textId="5A05775D" w:rsidR="00036D25" w:rsidRPr="001C0F2B" w:rsidRDefault="00997E69" w:rsidP="00997E69">
            <w:pPr>
              <w:rPr>
                <w:rFonts w:ascii="Times New Roman" w:hAnsi="Times New Roman" w:cs="Times New Roman"/>
              </w:rPr>
            </w:pPr>
            <w:r w:rsidRPr="001C0F2B">
              <w:rPr>
                <w:rFonts w:ascii="Times New Roman" w:hAnsi="Times New Roman" w:cs="Times New Roman"/>
              </w:rPr>
              <w:t>Reikalavimas galimai riboja tiekėjų konkurenciją, todėl nebus įtrauktas į techninės specifikacijos reikalavimus.</w:t>
            </w:r>
          </w:p>
        </w:tc>
      </w:tr>
      <w:tr w:rsidR="001C0F2B" w:rsidRPr="001C0F2B" w14:paraId="0943B635" w14:textId="77777777" w:rsidTr="00004F05">
        <w:tc>
          <w:tcPr>
            <w:tcW w:w="1426" w:type="dxa"/>
            <w:vMerge/>
          </w:tcPr>
          <w:p w14:paraId="6D968B80" w14:textId="77777777" w:rsidR="00036D25" w:rsidRPr="001C0F2B" w:rsidRDefault="00036D25" w:rsidP="00350C01">
            <w:pPr>
              <w:jc w:val="center"/>
              <w:rPr>
                <w:rFonts w:ascii="Times New Roman" w:hAnsi="Times New Roman" w:cs="Times New Roman"/>
              </w:rPr>
            </w:pPr>
          </w:p>
        </w:tc>
        <w:tc>
          <w:tcPr>
            <w:tcW w:w="6006" w:type="dxa"/>
          </w:tcPr>
          <w:p w14:paraId="4372919B" w14:textId="2ABFD85B" w:rsidR="00036D25" w:rsidRPr="001C0F2B" w:rsidRDefault="00036D25" w:rsidP="00036D25">
            <w:pPr>
              <w:jc w:val="both"/>
              <w:rPr>
                <w:rFonts w:ascii="Times New Roman" w:hAnsi="Times New Roman" w:cs="Times New Roman"/>
              </w:rPr>
            </w:pPr>
            <w:r w:rsidRPr="001C0F2B">
              <w:rPr>
                <w:rFonts w:ascii="Times New Roman" w:eastAsia="Times New Roman" w:hAnsi="Times New Roman" w:cs="Times New Roman"/>
                <w:lang w:eastAsia="lt-LT"/>
              </w:rPr>
              <w:t xml:space="preserve">Vaizdų rekonstrukcijų greitis </w:t>
            </w:r>
            <w:r w:rsidRPr="001C0F2B">
              <w:rPr>
                <w:rFonts w:ascii="Times New Roman" w:hAnsi="Times New Roman" w:cs="Times New Roman"/>
              </w:rPr>
              <w:t>≥ 80 vaizdų/sek.</w:t>
            </w:r>
          </w:p>
        </w:tc>
        <w:tc>
          <w:tcPr>
            <w:tcW w:w="3200" w:type="dxa"/>
          </w:tcPr>
          <w:p w14:paraId="1D48B490" w14:textId="6126FCFC" w:rsidR="00036D25" w:rsidRPr="001C0F2B" w:rsidRDefault="008A3C87" w:rsidP="00997E69">
            <w:pPr>
              <w:rPr>
                <w:rFonts w:ascii="Times New Roman" w:hAnsi="Times New Roman" w:cs="Times New Roman"/>
              </w:rPr>
            </w:pPr>
            <w:r w:rsidRPr="001C0F2B">
              <w:rPr>
                <w:rFonts w:ascii="Times New Roman" w:hAnsi="Times New Roman" w:cs="Times New Roman"/>
              </w:rPr>
              <w:t>Reikalavimas galimai riboja tiekėjų konkurenciją, todėl nebus įtrauktas į techninės specifikacijos reikalavimus.</w:t>
            </w:r>
          </w:p>
        </w:tc>
      </w:tr>
      <w:tr w:rsidR="001C0F2B" w:rsidRPr="001C0F2B" w14:paraId="7F037F49" w14:textId="77777777" w:rsidTr="00004F05">
        <w:tc>
          <w:tcPr>
            <w:tcW w:w="1426" w:type="dxa"/>
            <w:vMerge/>
          </w:tcPr>
          <w:p w14:paraId="5246C4E7" w14:textId="77777777" w:rsidR="00036D25" w:rsidRPr="001C0F2B" w:rsidRDefault="00036D25" w:rsidP="00350C01">
            <w:pPr>
              <w:jc w:val="center"/>
              <w:rPr>
                <w:rFonts w:ascii="Times New Roman" w:hAnsi="Times New Roman" w:cs="Times New Roman"/>
              </w:rPr>
            </w:pPr>
          </w:p>
        </w:tc>
        <w:tc>
          <w:tcPr>
            <w:tcW w:w="6006" w:type="dxa"/>
          </w:tcPr>
          <w:p w14:paraId="7FFCAB01" w14:textId="7EBAE05A" w:rsidR="00036D25" w:rsidRPr="001C0F2B" w:rsidRDefault="00036D25" w:rsidP="00036D25">
            <w:pPr>
              <w:jc w:val="both"/>
              <w:rPr>
                <w:rFonts w:ascii="Times New Roman" w:hAnsi="Times New Roman" w:cs="Times New Roman"/>
              </w:rPr>
            </w:pPr>
            <w:proofErr w:type="spellStart"/>
            <w:r w:rsidRPr="001C0F2B">
              <w:rPr>
                <w:rFonts w:ascii="Times New Roman" w:eastAsia="Times New Roman" w:hAnsi="Times New Roman" w:cs="Times New Roman"/>
                <w:lang w:eastAsia="lt-LT"/>
              </w:rPr>
              <w:t>Kolimatorius</w:t>
            </w:r>
            <w:proofErr w:type="spellEnd"/>
            <w:r w:rsidRPr="001C0F2B">
              <w:rPr>
                <w:rFonts w:ascii="Times New Roman" w:eastAsia="Times New Roman" w:hAnsi="Times New Roman" w:cs="Times New Roman"/>
                <w:lang w:eastAsia="lt-LT"/>
              </w:rPr>
              <w:t xml:space="preserve"> su specializuotu filtru pritaikytu plaučių ankstyvosios diagnostikos ypač mažos dozės tyrimams - Būtina</w:t>
            </w:r>
          </w:p>
        </w:tc>
        <w:tc>
          <w:tcPr>
            <w:tcW w:w="3200" w:type="dxa"/>
          </w:tcPr>
          <w:p w14:paraId="1B394472" w14:textId="1EC10CDE" w:rsidR="00036D25" w:rsidRPr="001C0F2B" w:rsidRDefault="00997E69" w:rsidP="00997E69">
            <w:pPr>
              <w:rPr>
                <w:rFonts w:ascii="Times New Roman" w:hAnsi="Times New Roman" w:cs="Times New Roman"/>
              </w:rPr>
            </w:pPr>
            <w:r w:rsidRPr="001C0F2B">
              <w:rPr>
                <w:rFonts w:ascii="Times New Roman" w:hAnsi="Times New Roman" w:cs="Times New Roman"/>
              </w:rPr>
              <w:t>Reikalavimas galimai riboja tiekėjų konkurenciją, todėl nebus įtrauktas į techninės specifikacijos reikalavimus.</w:t>
            </w:r>
          </w:p>
        </w:tc>
      </w:tr>
      <w:tr w:rsidR="001C0F2B" w:rsidRPr="001C0F2B" w14:paraId="5894C06D" w14:textId="77777777" w:rsidTr="00004F05">
        <w:tc>
          <w:tcPr>
            <w:tcW w:w="1426" w:type="dxa"/>
            <w:vMerge/>
          </w:tcPr>
          <w:p w14:paraId="4437045D" w14:textId="77777777" w:rsidR="00036D25" w:rsidRPr="001C0F2B" w:rsidRDefault="00036D25" w:rsidP="00004F05">
            <w:pPr>
              <w:jc w:val="center"/>
              <w:rPr>
                <w:rFonts w:ascii="Times New Roman" w:hAnsi="Times New Roman" w:cs="Times New Roman"/>
              </w:rPr>
            </w:pPr>
          </w:p>
        </w:tc>
        <w:tc>
          <w:tcPr>
            <w:tcW w:w="6006" w:type="dxa"/>
            <w:vAlign w:val="center"/>
          </w:tcPr>
          <w:p w14:paraId="0DAF2C8B" w14:textId="4707A633" w:rsidR="00036D25" w:rsidRPr="001C0F2B" w:rsidRDefault="00036D25" w:rsidP="00036D25">
            <w:pPr>
              <w:jc w:val="both"/>
              <w:rPr>
                <w:rFonts w:ascii="Times New Roman" w:hAnsi="Times New Roman" w:cs="Times New Roman"/>
              </w:rPr>
            </w:pPr>
            <w:r w:rsidRPr="001C0F2B">
              <w:rPr>
                <w:rFonts w:ascii="Times New Roman" w:eastAsia="Times New Roman" w:hAnsi="Times New Roman" w:cs="Times New Roman"/>
                <w:lang w:eastAsia="lt-LT"/>
              </w:rPr>
              <w:t xml:space="preserve">Vaizdo rekonstrukcijos sistema, kuri naudoja gilaus mokymosi neuroninį tinklą, kad sukurtų geresnio kontrasto, sumažinto </w:t>
            </w:r>
            <w:r w:rsidRPr="001C0F2B">
              <w:rPr>
                <w:rFonts w:ascii="Times New Roman" w:eastAsia="Times New Roman" w:hAnsi="Times New Roman" w:cs="Times New Roman"/>
                <w:lang w:eastAsia="lt-LT"/>
              </w:rPr>
              <w:lastRenderedPageBreak/>
              <w:t xml:space="preserve">triukšmo vaizdus  bei mažintų pacientui tenkančios </w:t>
            </w:r>
            <w:proofErr w:type="spellStart"/>
            <w:r w:rsidRPr="001C0F2B">
              <w:rPr>
                <w:rFonts w:ascii="Times New Roman" w:eastAsia="Times New Roman" w:hAnsi="Times New Roman" w:cs="Times New Roman"/>
                <w:lang w:eastAsia="lt-LT"/>
              </w:rPr>
              <w:t>apšvitos</w:t>
            </w:r>
            <w:proofErr w:type="spellEnd"/>
            <w:r w:rsidRPr="001C0F2B">
              <w:rPr>
                <w:rFonts w:ascii="Times New Roman" w:eastAsia="Times New Roman" w:hAnsi="Times New Roman" w:cs="Times New Roman"/>
                <w:lang w:eastAsia="lt-LT"/>
              </w:rPr>
              <w:t xml:space="preserve"> kiekį- Būtina</w:t>
            </w:r>
          </w:p>
        </w:tc>
        <w:tc>
          <w:tcPr>
            <w:tcW w:w="3200" w:type="dxa"/>
          </w:tcPr>
          <w:p w14:paraId="144C9249" w14:textId="6F177192" w:rsidR="00036D25" w:rsidRPr="001C0F2B" w:rsidRDefault="00997E69" w:rsidP="00997E69">
            <w:pPr>
              <w:rPr>
                <w:rFonts w:ascii="Times New Roman" w:hAnsi="Times New Roman" w:cs="Times New Roman"/>
              </w:rPr>
            </w:pPr>
            <w:r w:rsidRPr="001C0F2B">
              <w:rPr>
                <w:rFonts w:ascii="Times New Roman" w:hAnsi="Times New Roman" w:cs="Times New Roman"/>
              </w:rPr>
              <w:lastRenderedPageBreak/>
              <w:t xml:space="preserve">Reikalavimas galimai riboja tiekėjų konkurenciją, todėl nebus </w:t>
            </w:r>
            <w:r w:rsidRPr="001C0F2B">
              <w:rPr>
                <w:rFonts w:ascii="Times New Roman" w:hAnsi="Times New Roman" w:cs="Times New Roman"/>
              </w:rPr>
              <w:lastRenderedPageBreak/>
              <w:t>įtrauktas į techninės specifikacijos reikalavimus.</w:t>
            </w:r>
          </w:p>
        </w:tc>
      </w:tr>
      <w:tr w:rsidR="001C0F2B" w:rsidRPr="001C0F2B" w14:paraId="49A6E9CE" w14:textId="77777777" w:rsidTr="00004F05">
        <w:tc>
          <w:tcPr>
            <w:tcW w:w="1426" w:type="dxa"/>
            <w:vMerge/>
          </w:tcPr>
          <w:p w14:paraId="5DA7017E" w14:textId="77777777" w:rsidR="00036D25" w:rsidRPr="001C0F2B" w:rsidRDefault="00036D25" w:rsidP="00004F05">
            <w:pPr>
              <w:jc w:val="center"/>
              <w:rPr>
                <w:rFonts w:ascii="Times New Roman" w:hAnsi="Times New Roman" w:cs="Times New Roman"/>
              </w:rPr>
            </w:pPr>
          </w:p>
        </w:tc>
        <w:tc>
          <w:tcPr>
            <w:tcW w:w="6006" w:type="dxa"/>
          </w:tcPr>
          <w:p w14:paraId="6AF12E31" w14:textId="6AA63D31" w:rsidR="00036D25" w:rsidRPr="001C0F2B" w:rsidRDefault="00036D25" w:rsidP="00036D25">
            <w:pPr>
              <w:jc w:val="both"/>
              <w:rPr>
                <w:rFonts w:ascii="Times New Roman" w:hAnsi="Times New Roman" w:cs="Times New Roman"/>
              </w:rPr>
            </w:pPr>
            <w:r w:rsidRPr="001C0F2B">
              <w:rPr>
                <w:rFonts w:ascii="Times New Roman" w:eastAsia="Times New Roman" w:hAnsi="Times New Roman" w:cs="Times New Roman"/>
                <w:lang w:eastAsia="lt-LT"/>
              </w:rPr>
              <w:t xml:space="preserve">Tyrimo eigą automatizuojančios technologijos apimančios automatinį paciento pozicionavimą ir centravimą, automatinį nuskaitymo zonos nustatymą kamerų pagalba </w:t>
            </w:r>
            <w:r w:rsidR="00927FF9" w:rsidRPr="001C0F2B">
              <w:rPr>
                <w:rFonts w:ascii="Times New Roman" w:eastAsia="Times New Roman" w:hAnsi="Times New Roman" w:cs="Times New Roman"/>
                <w:lang w:eastAsia="lt-LT"/>
              </w:rPr>
              <w:t>–</w:t>
            </w:r>
            <w:r w:rsidRPr="001C0F2B">
              <w:rPr>
                <w:rFonts w:ascii="Times New Roman" w:eastAsia="Times New Roman" w:hAnsi="Times New Roman" w:cs="Times New Roman"/>
                <w:lang w:eastAsia="lt-LT"/>
              </w:rPr>
              <w:t xml:space="preserve"> Būtina</w:t>
            </w:r>
          </w:p>
        </w:tc>
        <w:tc>
          <w:tcPr>
            <w:tcW w:w="3200" w:type="dxa"/>
          </w:tcPr>
          <w:p w14:paraId="4185EB76" w14:textId="716CCE78" w:rsidR="00036D25" w:rsidRPr="001C0F2B" w:rsidRDefault="00997E69" w:rsidP="00997E69">
            <w:pPr>
              <w:rPr>
                <w:rFonts w:ascii="Times New Roman" w:hAnsi="Times New Roman" w:cs="Times New Roman"/>
              </w:rPr>
            </w:pPr>
            <w:r w:rsidRPr="001C0F2B">
              <w:rPr>
                <w:rFonts w:ascii="Times New Roman" w:hAnsi="Times New Roman" w:cs="Times New Roman"/>
              </w:rPr>
              <w:t>Reikalavimas galimai riboja tiekėjų konkurenciją, todėl nebus įtrauktas į techninės specifikacijos reikalavimus.</w:t>
            </w:r>
          </w:p>
        </w:tc>
      </w:tr>
      <w:tr w:rsidR="001C0F2B" w:rsidRPr="001C0F2B" w14:paraId="5F27001B" w14:textId="77777777" w:rsidTr="00004F05">
        <w:tc>
          <w:tcPr>
            <w:tcW w:w="1426" w:type="dxa"/>
            <w:vMerge/>
          </w:tcPr>
          <w:p w14:paraId="16F1196B" w14:textId="77777777" w:rsidR="00036D25" w:rsidRPr="001C0F2B" w:rsidRDefault="00036D25" w:rsidP="00004F05">
            <w:pPr>
              <w:jc w:val="center"/>
              <w:rPr>
                <w:rFonts w:ascii="Times New Roman" w:hAnsi="Times New Roman" w:cs="Times New Roman"/>
              </w:rPr>
            </w:pPr>
          </w:p>
        </w:tc>
        <w:tc>
          <w:tcPr>
            <w:tcW w:w="6006" w:type="dxa"/>
          </w:tcPr>
          <w:p w14:paraId="65B911A1" w14:textId="77777777" w:rsidR="00036D25" w:rsidRPr="001C0F2B" w:rsidRDefault="00036D25" w:rsidP="00036D25">
            <w:pPr>
              <w:jc w:val="both"/>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 xml:space="preserve">EKG sinchronizacijos funkcija, užtikrinanti kokybišką kylančios aortos, vainikinių arterijų vertinimą </w:t>
            </w:r>
            <w:proofErr w:type="spellStart"/>
            <w:r w:rsidRPr="001C0F2B">
              <w:rPr>
                <w:rFonts w:ascii="Times New Roman" w:eastAsia="Times New Roman" w:hAnsi="Times New Roman" w:cs="Times New Roman"/>
                <w:lang w:eastAsia="lt-LT"/>
              </w:rPr>
              <w:t>urgentinėmis</w:t>
            </w:r>
            <w:proofErr w:type="spellEnd"/>
            <w:r w:rsidRPr="001C0F2B">
              <w:rPr>
                <w:rFonts w:ascii="Times New Roman" w:eastAsia="Times New Roman" w:hAnsi="Times New Roman" w:cs="Times New Roman"/>
                <w:lang w:eastAsia="lt-LT"/>
              </w:rPr>
              <w:t xml:space="preserve"> sąlygomis, galimybę atlikti „trigubo atmetimo tyrimą“ (angl. </w:t>
            </w:r>
            <w:proofErr w:type="spellStart"/>
            <w:r w:rsidRPr="001C0F2B">
              <w:rPr>
                <w:rFonts w:ascii="Times New Roman" w:eastAsia="Times New Roman" w:hAnsi="Times New Roman" w:cs="Times New Roman"/>
                <w:lang w:eastAsia="lt-LT"/>
              </w:rPr>
              <w:t>triple-rule-out</w:t>
            </w:r>
            <w:proofErr w:type="spellEnd"/>
            <w:r w:rsidRPr="001C0F2B">
              <w:rPr>
                <w:rFonts w:ascii="Times New Roman" w:eastAsia="Times New Roman" w:hAnsi="Times New Roman" w:cs="Times New Roman"/>
                <w:lang w:eastAsia="lt-LT"/>
              </w:rPr>
              <w:t>)</w:t>
            </w:r>
          </w:p>
          <w:p w14:paraId="726C6769" w14:textId="77777777" w:rsidR="00036D25" w:rsidRPr="001C0F2B" w:rsidRDefault="00036D25" w:rsidP="00036D25">
            <w:pPr>
              <w:jc w:val="center"/>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 xml:space="preserve">1. </w:t>
            </w:r>
            <w:proofErr w:type="spellStart"/>
            <w:r w:rsidRPr="001C0F2B">
              <w:rPr>
                <w:rFonts w:ascii="Times New Roman" w:eastAsia="Times New Roman" w:hAnsi="Times New Roman" w:cs="Times New Roman"/>
                <w:lang w:eastAsia="lt-LT"/>
              </w:rPr>
              <w:t>Prospektyvinis</w:t>
            </w:r>
            <w:proofErr w:type="spellEnd"/>
            <w:r w:rsidRPr="001C0F2B">
              <w:rPr>
                <w:rFonts w:ascii="Times New Roman" w:eastAsia="Times New Roman" w:hAnsi="Times New Roman" w:cs="Times New Roman"/>
                <w:lang w:eastAsia="lt-LT"/>
              </w:rPr>
              <w:t xml:space="preserve"> EKG sinchronizuotas skenavimas;</w:t>
            </w:r>
          </w:p>
          <w:p w14:paraId="3A68E4FB" w14:textId="38947E5D" w:rsidR="00036D25" w:rsidRPr="001C0F2B" w:rsidRDefault="00036D25" w:rsidP="00036D25">
            <w:pPr>
              <w:jc w:val="center"/>
              <w:rPr>
                <w:rFonts w:ascii="Times New Roman" w:eastAsia="Times New Roman" w:hAnsi="Times New Roman" w:cs="Times New Roman"/>
                <w:lang w:eastAsia="lt-LT"/>
              </w:rPr>
            </w:pPr>
            <w:r w:rsidRPr="001C0F2B">
              <w:rPr>
                <w:rFonts w:ascii="Times New Roman" w:eastAsia="Times New Roman" w:hAnsi="Times New Roman" w:cs="Times New Roman"/>
                <w:lang w:eastAsia="lt-LT"/>
              </w:rPr>
              <w:t xml:space="preserve">   2. Retrospektyvinis EKG sinchronizuotas skenavimas.</w:t>
            </w:r>
          </w:p>
        </w:tc>
        <w:tc>
          <w:tcPr>
            <w:tcW w:w="3200" w:type="dxa"/>
          </w:tcPr>
          <w:p w14:paraId="6525331E" w14:textId="47E92581" w:rsidR="00036D25" w:rsidRPr="001C0F2B" w:rsidRDefault="003A413F" w:rsidP="00997E69">
            <w:pPr>
              <w:rPr>
                <w:rFonts w:ascii="Times New Roman" w:hAnsi="Times New Roman" w:cs="Times New Roman"/>
              </w:rPr>
            </w:pPr>
            <w:r w:rsidRPr="001C0F2B">
              <w:rPr>
                <w:rFonts w:ascii="Times New Roman" w:hAnsi="Times New Roman" w:cs="Times New Roman"/>
              </w:rPr>
              <w:t>Reikalavimas galimai riboja tiekėjų konkurenciją, todėl nebus įtrauktas į techninės specifikacijos reikalavimus.</w:t>
            </w:r>
          </w:p>
        </w:tc>
      </w:tr>
      <w:tr w:rsidR="001C0F2B" w:rsidRPr="001C0F2B" w14:paraId="1270DEC3" w14:textId="77777777" w:rsidTr="00004F05">
        <w:tc>
          <w:tcPr>
            <w:tcW w:w="1426" w:type="dxa"/>
            <w:vMerge/>
          </w:tcPr>
          <w:p w14:paraId="73E655F9" w14:textId="77777777" w:rsidR="00036D25" w:rsidRPr="001C0F2B" w:rsidRDefault="00036D25" w:rsidP="00004F05">
            <w:pPr>
              <w:jc w:val="center"/>
              <w:rPr>
                <w:rFonts w:ascii="Times New Roman" w:hAnsi="Times New Roman" w:cs="Times New Roman"/>
              </w:rPr>
            </w:pPr>
          </w:p>
        </w:tc>
        <w:tc>
          <w:tcPr>
            <w:tcW w:w="6006" w:type="dxa"/>
          </w:tcPr>
          <w:p w14:paraId="667D1DA7" w14:textId="28706165" w:rsidR="00036D25" w:rsidRPr="001C0F2B" w:rsidRDefault="00036D25" w:rsidP="00036D25">
            <w:pPr>
              <w:jc w:val="both"/>
              <w:rPr>
                <w:rFonts w:ascii="Times New Roman" w:eastAsia="Times New Roman" w:hAnsi="Times New Roman" w:cs="Times New Roman"/>
                <w:lang w:eastAsia="lt-LT"/>
              </w:rPr>
            </w:pPr>
            <w:r w:rsidRPr="001C0F2B">
              <w:rPr>
                <w:rFonts w:ascii="Times New Roman" w:hAnsi="Times New Roman" w:cs="Times New Roman"/>
              </w:rPr>
              <w:t>N</w:t>
            </w:r>
            <w:proofErr w:type="spellStart"/>
            <w:r w:rsidRPr="001C0F2B">
              <w:rPr>
                <w:rFonts w:ascii="Times New Roman" w:hAnsi="Times New Roman" w:cs="Times New Roman"/>
                <w:lang w:val="en-US"/>
              </w:rPr>
              <w:t>uotolinio</w:t>
            </w:r>
            <w:proofErr w:type="spellEnd"/>
            <w:r w:rsidRPr="001C0F2B">
              <w:rPr>
                <w:rFonts w:ascii="Times New Roman" w:hAnsi="Times New Roman" w:cs="Times New Roman"/>
                <w:lang w:val="en-US"/>
              </w:rPr>
              <w:t xml:space="preserve"> </w:t>
            </w:r>
            <w:proofErr w:type="spellStart"/>
            <w:r w:rsidRPr="001C0F2B">
              <w:rPr>
                <w:rFonts w:ascii="Times New Roman" w:hAnsi="Times New Roman" w:cs="Times New Roman"/>
                <w:lang w:val="en-US"/>
              </w:rPr>
              <w:t>Kompiuterinio</w:t>
            </w:r>
            <w:proofErr w:type="spellEnd"/>
            <w:r w:rsidRPr="001C0F2B">
              <w:rPr>
                <w:rFonts w:ascii="Times New Roman" w:hAnsi="Times New Roman" w:cs="Times New Roman"/>
                <w:lang w:val="en-US"/>
              </w:rPr>
              <w:t xml:space="preserve"> </w:t>
            </w:r>
            <w:proofErr w:type="spellStart"/>
            <w:r w:rsidRPr="001C0F2B">
              <w:rPr>
                <w:rFonts w:ascii="Times New Roman" w:hAnsi="Times New Roman" w:cs="Times New Roman"/>
                <w:lang w:val="en-US"/>
              </w:rPr>
              <w:t>tomografo</w:t>
            </w:r>
            <w:proofErr w:type="spellEnd"/>
            <w:r w:rsidRPr="001C0F2B">
              <w:rPr>
                <w:rFonts w:ascii="Times New Roman" w:hAnsi="Times New Roman" w:cs="Times New Roman"/>
                <w:lang w:val="en-US"/>
              </w:rPr>
              <w:t xml:space="preserve"> </w:t>
            </w:r>
            <w:proofErr w:type="spellStart"/>
            <w:r w:rsidRPr="001C0F2B">
              <w:rPr>
                <w:rFonts w:ascii="Times New Roman" w:hAnsi="Times New Roman" w:cs="Times New Roman"/>
                <w:lang w:val="en-US"/>
              </w:rPr>
              <w:t>valdymo</w:t>
            </w:r>
            <w:proofErr w:type="spellEnd"/>
            <w:r w:rsidRPr="001C0F2B">
              <w:rPr>
                <w:rFonts w:ascii="Times New Roman" w:hAnsi="Times New Roman" w:cs="Times New Roman"/>
                <w:lang w:val="en-US"/>
              </w:rPr>
              <w:t xml:space="preserve"> </w:t>
            </w:r>
            <w:proofErr w:type="spellStart"/>
            <w:r w:rsidRPr="001C0F2B">
              <w:rPr>
                <w:rFonts w:ascii="Times New Roman" w:hAnsi="Times New Roman" w:cs="Times New Roman"/>
                <w:lang w:val="en-US"/>
              </w:rPr>
              <w:t>ir</w:t>
            </w:r>
            <w:proofErr w:type="spellEnd"/>
            <w:r w:rsidRPr="001C0F2B">
              <w:rPr>
                <w:rFonts w:ascii="Times New Roman" w:hAnsi="Times New Roman" w:cs="Times New Roman"/>
                <w:lang w:val="en-US"/>
              </w:rPr>
              <w:t xml:space="preserve"> </w:t>
            </w:r>
            <w:proofErr w:type="spellStart"/>
            <w:r w:rsidRPr="001C0F2B">
              <w:rPr>
                <w:rFonts w:ascii="Times New Roman" w:hAnsi="Times New Roman" w:cs="Times New Roman"/>
                <w:lang w:val="en-US"/>
              </w:rPr>
              <w:t>monitoringo</w:t>
            </w:r>
            <w:proofErr w:type="spellEnd"/>
            <w:r w:rsidRPr="001C0F2B">
              <w:rPr>
                <w:rFonts w:ascii="Times New Roman" w:hAnsi="Times New Roman" w:cs="Times New Roman"/>
                <w:lang w:val="en-US"/>
              </w:rPr>
              <w:t xml:space="preserve"> </w:t>
            </w:r>
            <w:proofErr w:type="spellStart"/>
            <w:r w:rsidRPr="001C0F2B">
              <w:rPr>
                <w:rFonts w:ascii="Times New Roman" w:hAnsi="Times New Roman" w:cs="Times New Roman"/>
                <w:lang w:val="en-US"/>
              </w:rPr>
              <w:t>sistema</w:t>
            </w:r>
            <w:proofErr w:type="spellEnd"/>
            <w:r w:rsidRPr="001C0F2B">
              <w:rPr>
                <w:rFonts w:ascii="Times New Roman" w:hAnsi="Times New Roman" w:cs="Times New Roman"/>
                <w:lang w:val="en-US"/>
              </w:rPr>
              <w:t xml:space="preserve"> (</w:t>
            </w:r>
            <w:proofErr w:type="spellStart"/>
            <w:r w:rsidRPr="001C0F2B">
              <w:rPr>
                <w:rFonts w:ascii="Times New Roman" w:hAnsi="Times New Roman" w:cs="Times New Roman"/>
                <w:lang w:val="en-US"/>
              </w:rPr>
              <w:t>informavimas</w:t>
            </w:r>
            <w:proofErr w:type="spellEnd"/>
            <w:r w:rsidRPr="001C0F2B">
              <w:rPr>
                <w:rFonts w:ascii="Times New Roman" w:hAnsi="Times New Roman" w:cs="Times New Roman"/>
                <w:lang w:val="en-US"/>
              </w:rPr>
              <w:t xml:space="preserve"> </w:t>
            </w:r>
            <w:proofErr w:type="spellStart"/>
            <w:r w:rsidRPr="001C0F2B">
              <w:rPr>
                <w:rFonts w:ascii="Times New Roman" w:hAnsi="Times New Roman" w:cs="Times New Roman"/>
                <w:lang w:val="en-US"/>
              </w:rPr>
              <w:t>apie</w:t>
            </w:r>
            <w:proofErr w:type="spellEnd"/>
            <w:r w:rsidRPr="001C0F2B">
              <w:rPr>
                <w:rFonts w:ascii="Times New Roman" w:hAnsi="Times New Roman" w:cs="Times New Roman"/>
                <w:lang w:val="en-US"/>
              </w:rPr>
              <w:t xml:space="preserve"> </w:t>
            </w:r>
            <w:proofErr w:type="spellStart"/>
            <w:r w:rsidRPr="001C0F2B">
              <w:rPr>
                <w:rFonts w:ascii="Times New Roman" w:hAnsi="Times New Roman" w:cs="Times New Roman"/>
                <w:lang w:val="en-US"/>
              </w:rPr>
              <w:t>klaidas</w:t>
            </w:r>
            <w:proofErr w:type="spellEnd"/>
            <w:r w:rsidRPr="001C0F2B">
              <w:rPr>
                <w:rFonts w:ascii="Times New Roman" w:hAnsi="Times New Roman" w:cs="Times New Roman"/>
                <w:lang w:val="en-US"/>
              </w:rPr>
              <w:t xml:space="preserve"> </w:t>
            </w:r>
            <w:proofErr w:type="spellStart"/>
            <w:r w:rsidRPr="001C0F2B">
              <w:rPr>
                <w:rFonts w:ascii="Times New Roman" w:hAnsi="Times New Roman" w:cs="Times New Roman"/>
                <w:lang w:val="en-US"/>
              </w:rPr>
              <w:t>elektroniu</w:t>
            </w:r>
            <w:proofErr w:type="spellEnd"/>
            <w:r w:rsidRPr="001C0F2B">
              <w:rPr>
                <w:rFonts w:ascii="Times New Roman" w:hAnsi="Times New Roman" w:cs="Times New Roman"/>
                <w:lang w:val="en-US"/>
              </w:rPr>
              <w:t xml:space="preserve"> pa</w:t>
            </w:r>
            <w:proofErr w:type="spellStart"/>
            <w:r w:rsidRPr="001C0F2B">
              <w:rPr>
                <w:rFonts w:ascii="Times New Roman" w:hAnsi="Times New Roman" w:cs="Times New Roman"/>
              </w:rPr>
              <w:t>štu</w:t>
            </w:r>
            <w:proofErr w:type="spellEnd"/>
            <w:r w:rsidRPr="001C0F2B">
              <w:rPr>
                <w:rFonts w:ascii="Times New Roman" w:hAnsi="Times New Roman" w:cs="Times New Roman"/>
              </w:rPr>
              <w:t>, nuotolinė prieiga ir valdymas</w:t>
            </w:r>
            <w:r w:rsidRPr="001C0F2B">
              <w:rPr>
                <w:rFonts w:ascii="Times New Roman" w:hAnsi="Times New Roman" w:cs="Times New Roman"/>
                <w:lang w:val="en-US"/>
              </w:rPr>
              <w:t>) – B</w:t>
            </w:r>
            <w:proofErr w:type="spellStart"/>
            <w:r w:rsidRPr="001C0F2B">
              <w:rPr>
                <w:rFonts w:ascii="Times New Roman" w:hAnsi="Times New Roman" w:cs="Times New Roman"/>
              </w:rPr>
              <w:t>ūtina</w:t>
            </w:r>
            <w:proofErr w:type="spellEnd"/>
          </w:p>
        </w:tc>
        <w:tc>
          <w:tcPr>
            <w:tcW w:w="3200" w:type="dxa"/>
          </w:tcPr>
          <w:p w14:paraId="68E77498" w14:textId="2917F8EC" w:rsidR="00036D25" w:rsidRPr="001C0F2B" w:rsidRDefault="00927FF9" w:rsidP="00927FF9">
            <w:pPr>
              <w:rPr>
                <w:rFonts w:ascii="Times New Roman" w:hAnsi="Times New Roman" w:cs="Times New Roman"/>
              </w:rPr>
            </w:pPr>
            <w:r w:rsidRPr="001C0F2B">
              <w:rPr>
                <w:rFonts w:ascii="Times New Roman" w:hAnsi="Times New Roman" w:cs="Times New Roman"/>
              </w:rPr>
              <w:t>Reikalavimas galimai riboja tiekėjų konkurenciją, todėl nebus įtrauktas į techninės specifikacijos reikalavimus.</w:t>
            </w:r>
          </w:p>
        </w:tc>
      </w:tr>
      <w:tr w:rsidR="001C0F2B" w:rsidRPr="001C0F2B" w14:paraId="2A80B4C3" w14:textId="77777777" w:rsidTr="00004F05">
        <w:tc>
          <w:tcPr>
            <w:tcW w:w="1426" w:type="dxa"/>
            <w:vMerge/>
          </w:tcPr>
          <w:p w14:paraId="008EC883" w14:textId="77777777" w:rsidR="00036D25" w:rsidRPr="001C0F2B" w:rsidRDefault="00036D25" w:rsidP="00004F05">
            <w:pPr>
              <w:jc w:val="center"/>
              <w:rPr>
                <w:rFonts w:ascii="Times New Roman" w:hAnsi="Times New Roman" w:cs="Times New Roman"/>
              </w:rPr>
            </w:pPr>
          </w:p>
        </w:tc>
        <w:tc>
          <w:tcPr>
            <w:tcW w:w="6006" w:type="dxa"/>
          </w:tcPr>
          <w:p w14:paraId="00AF0CCE" w14:textId="7EE90DA7" w:rsidR="00036D25" w:rsidRPr="001C0F2B" w:rsidRDefault="00036D25" w:rsidP="00036D25">
            <w:pPr>
              <w:jc w:val="both"/>
              <w:rPr>
                <w:rFonts w:ascii="Times New Roman" w:eastAsia="Times New Roman" w:hAnsi="Times New Roman" w:cs="Times New Roman"/>
                <w:lang w:eastAsia="lt-LT"/>
              </w:rPr>
            </w:pPr>
            <w:r w:rsidRPr="001C0F2B">
              <w:rPr>
                <w:rFonts w:ascii="Times New Roman" w:hAnsi="Times New Roman" w:cs="Times New Roman"/>
              </w:rPr>
              <w:t>Rentgeno diagnostikos įranga bei kartu su įranga pateikti dokumentai turi atitikti Lietuvos higienos normoje HN 31:2021 „Radiacinės saugos reikalavimai medicininėje rentgeno diagnostikoje“ nurodytiems reikalavimams - Būtina</w:t>
            </w:r>
          </w:p>
        </w:tc>
        <w:tc>
          <w:tcPr>
            <w:tcW w:w="3200" w:type="dxa"/>
          </w:tcPr>
          <w:p w14:paraId="568AEBB0" w14:textId="6385DD4A" w:rsidR="00036D25" w:rsidRPr="001C0F2B" w:rsidRDefault="003A413F" w:rsidP="00927FF9">
            <w:pPr>
              <w:rPr>
                <w:rFonts w:ascii="Times New Roman" w:hAnsi="Times New Roman" w:cs="Times New Roman"/>
              </w:rPr>
            </w:pPr>
            <w:r w:rsidRPr="001C0F2B">
              <w:rPr>
                <w:rFonts w:ascii="Times New Roman" w:hAnsi="Times New Roman" w:cs="Times New Roman"/>
              </w:rPr>
              <w:t>Sutinkame įtraukti reikalavimą į techninę specifikaciją</w:t>
            </w:r>
          </w:p>
        </w:tc>
      </w:tr>
      <w:tr w:rsidR="001C0F2B" w:rsidRPr="001C0F2B" w14:paraId="2F28DA2B" w14:textId="77777777" w:rsidTr="00004F05">
        <w:tc>
          <w:tcPr>
            <w:tcW w:w="1426" w:type="dxa"/>
            <w:vMerge/>
          </w:tcPr>
          <w:p w14:paraId="2DF54C56" w14:textId="77777777" w:rsidR="00036D25" w:rsidRPr="001C0F2B" w:rsidRDefault="00036D25" w:rsidP="00004F05">
            <w:pPr>
              <w:jc w:val="center"/>
              <w:rPr>
                <w:rFonts w:ascii="Times New Roman" w:hAnsi="Times New Roman" w:cs="Times New Roman"/>
              </w:rPr>
            </w:pPr>
          </w:p>
        </w:tc>
        <w:tc>
          <w:tcPr>
            <w:tcW w:w="6006" w:type="dxa"/>
          </w:tcPr>
          <w:p w14:paraId="367E4C32" w14:textId="49EDBDBD" w:rsidR="00036D25" w:rsidRPr="001C0F2B" w:rsidRDefault="00036D25" w:rsidP="00036D25">
            <w:pPr>
              <w:jc w:val="both"/>
              <w:rPr>
                <w:rFonts w:ascii="Times New Roman" w:eastAsia="Times New Roman" w:hAnsi="Times New Roman" w:cs="Times New Roman"/>
                <w:lang w:eastAsia="lt-LT"/>
              </w:rPr>
            </w:pPr>
            <w:r w:rsidRPr="001C0F2B">
              <w:rPr>
                <w:rFonts w:ascii="Times New Roman" w:hAnsi="Times New Roman" w:cs="Times New Roman"/>
              </w:rPr>
              <w:t>Siūlomos įrangos instaliavimas, montavimas, įskaitant projekto radiacinei saugai paruošimą bei jo ekspertizę ir paruošimas eksploatacijai pagal Lietuvos higienos normos HN 31:2021 „Radiacinės saugos reikalavimai medicininėje rentgeno diagnostikoje“ radiacinės saugos reikalavimus - Kaštai turi būti įtraukti į galutinę pasiūlymo kainą</w:t>
            </w:r>
          </w:p>
        </w:tc>
        <w:tc>
          <w:tcPr>
            <w:tcW w:w="3200" w:type="dxa"/>
          </w:tcPr>
          <w:p w14:paraId="263DE28C" w14:textId="36CCFF1F" w:rsidR="00036D25" w:rsidRPr="001C0F2B" w:rsidRDefault="00997E69" w:rsidP="00997E69">
            <w:pPr>
              <w:rPr>
                <w:rFonts w:ascii="Times New Roman" w:hAnsi="Times New Roman" w:cs="Times New Roman"/>
              </w:rPr>
            </w:pPr>
            <w:r w:rsidRPr="001C0F2B">
              <w:rPr>
                <w:rFonts w:ascii="Times New Roman" w:hAnsi="Times New Roman" w:cs="Times New Roman"/>
              </w:rPr>
              <w:t>Sutinkame įtraukti reikalavimą į techninę specifikaciją</w:t>
            </w:r>
          </w:p>
        </w:tc>
      </w:tr>
      <w:tr w:rsidR="001C0F2B" w:rsidRPr="001C0F2B" w14:paraId="7882B0BA" w14:textId="77777777" w:rsidTr="00004F05">
        <w:tc>
          <w:tcPr>
            <w:tcW w:w="1426" w:type="dxa"/>
            <w:vMerge/>
          </w:tcPr>
          <w:p w14:paraId="4D467E22" w14:textId="77777777" w:rsidR="00036D25" w:rsidRPr="001C0F2B" w:rsidRDefault="00036D25" w:rsidP="00004F05">
            <w:pPr>
              <w:jc w:val="center"/>
              <w:rPr>
                <w:rFonts w:ascii="Times New Roman" w:hAnsi="Times New Roman" w:cs="Times New Roman"/>
              </w:rPr>
            </w:pPr>
          </w:p>
        </w:tc>
        <w:tc>
          <w:tcPr>
            <w:tcW w:w="6006" w:type="dxa"/>
          </w:tcPr>
          <w:p w14:paraId="2461C861" w14:textId="29AAB3F0" w:rsidR="00036D25" w:rsidRPr="001C0F2B" w:rsidRDefault="00036D25" w:rsidP="00036D25">
            <w:pPr>
              <w:jc w:val="both"/>
              <w:rPr>
                <w:rFonts w:ascii="Times New Roman" w:eastAsia="Times New Roman" w:hAnsi="Times New Roman" w:cs="Times New Roman"/>
                <w:lang w:eastAsia="lt-LT"/>
              </w:rPr>
            </w:pPr>
            <w:r w:rsidRPr="001C0F2B">
              <w:rPr>
                <w:rFonts w:ascii="Times New Roman" w:hAnsi="Times New Roman" w:cs="Times New Roman"/>
              </w:rPr>
              <w:t>Įrangos tiekėjas arba gamintojo atstovai, sumontavę ir suderinę įrangą, privalo atlikti kompiuterinės tomografijos aparato kokybės kontrolės priėmimo bandymus pagal Lietuvoje galiojančius teisės aktus (HN 78:2009) ir pateikti bandymų protokolus - Būtina</w:t>
            </w:r>
          </w:p>
        </w:tc>
        <w:tc>
          <w:tcPr>
            <w:tcW w:w="3200" w:type="dxa"/>
          </w:tcPr>
          <w:p w14:paraId="5650E58A" w14:textId="7164223F" w:rsidR="00036D25" w:rsidRPr="001C0F2B" w:rsidRDefault="00997E69" w:rsidP="00997E69">
            <w:pPr>
              <w:rPr>
                <w:rFonts w:ascii="Times New Roman" w:hAnsi="Times New Roman" w:cs="Times New Roman"/>
              </w:rPr>
            </w:pPr>
            <w:r w:rsidRPr="001C0F2B">
              <w:rPr>
                <w:rFonts w:ascii="Times New Roman" w:hAnsi="Times New Roman" w:cs="Times New Roman"/>
              </w:rPr>
              <w:t>Sutinkame įtraukti reikalavimą į techninę specifikaciją</w:t>
            </w:r>
          </w:p>
        </w:tc>
      </w:tr>
      <w:tr w:rsidR="001C0F2B" w:rsidRPr="001C0F2B" w14:paraId="3F79A041" w14:textId="77777777" w:rsidTr="00004F05">
        <w:tc>
          <w:tcPr>
            <w:tcW w:w="1426" w:type="dxa"/>
            <w:vMerge/>
          </w:tcPr>
          <w:p w14:paraId="1CCC7F56" w14:textId="77777777" w:rsidR="00036D25" w:rsidRPr="001C0F2B" w:rsidRDefault="00036D25" w:rsidP="00004F05">
            <w:pPr>
              <w:jc w:val="center"/>
              <w:rPr>
                <w:rFonts w:ascii="Times New Roman" w:hAnsi="Times New Roman" w:cs="Times New Roman"/>
              </w:rPr>
            </w:pPr>
          </w:p>
        </w:tc>
        <w:tc>
          <w:tcPr>
            <w:tcW w:w="6006" w:type="dxa"/>
          </w:tcPr>
          <w:p w14:paraId="6C3DCA46" w14:textId="6BA72D2C" w:rsidR="00036D25" w:rsidRPr="001C0F2B" w:rsidRDefault="00036D25" w:rsidP="00036D25">
            <w:pPr>
              <w:jc w:val="both"/>
              <w:rPr>
                <w:rFonts w:ascii="Times New Roman" w:eastAsia="Times New Roman" w:hAnsi="Times New Roman" w:cs="Times New Roman"/>
                <w:lang w:eastAsia="lt-LT"/>
              </w:rPr>
            </w:pPr>
            <w:r w:rsidRPr="001C0F2B">
              <w:rPr>
                <w:rFonts w:ascii="Times New Roman" w:hAnsi="Times New Roman" w:cs="Times New Roman"/>
              </w:rPr>
              <w:t>Personalo apmokymas - Kaštai turi būti įtraukti į galutinę pasiūlymo kainą</w:t>
            </w:r>
          </w:p>
        </w:tc>
        <w:tc>
          <w:tcPr>
            <w:tcW w:w="3200" w:type="dxa"/>
          </w:tcPr>
          <w:p w14:paraId="1985DCF0" w14:textId="4A8A4D87" w:rsidR="00036D25" w:rsidRPr="001C0F2B" w:rsidRDefault="00997E69" w:rsidP="00997E69">
            <w:pPr>
              <w:rPr>
                <w:rFonts w:ascii="Times New Roman" w:hAnsi="Times New Roman" w:cs="Times New Roman"/>
              </w:rPr>
            </w:pPr>
            <w:r w:rsidRPr="001C0F2B">
              <w:rPr>
                <w:rFonts w:ascii="Times New Roman" w:hAnsi="Times New Roman" w:cs="Times New Roman"/>
              </w:rPr>
              <w:t>Sutinkame įtraukti reikalavimą į techninę specifikaciją</w:t>
            </w:r>
          </w:p>
        </w:tc>
      </w:tr>
      <w:tr w:rsidR="001C0F2B" w:rsidRPr="001C0F2B" w14:paraId="48E264B8" w14:textId="77777777" w:rsidTr="00004F05">
        <w:tc>
          <w:tcPr>
            <w:tcW w:w="1426" w:type="dxa"/>
            <w:vMerge/>
          </w:tcPr>
          <w:p w14:paraId="3805B8E0" w14:textId="77777777" w:rsidR="00036D25" w:rsidRPr="001C0F2B" w:rsidRDefault="00036D25" w:rsidP="00004F05">
            <w:pPr>
              <w:jc w:val="center"/>
              <w:rPr>
                <w:rFonts w:ascii="Times New Roman" w:hAnsi="Times New Roman" w:cs="Times New Roman"/>
              </w:rPr>
            </w:pPr>
          </w:p>
        </w:tc>
        <w:tc>
          <w:tcPr>
            <w:tcW w:w="6006" w:type="dxa"/>
          </w:tcPr>
          <w:p w14:paraId="4E924C5B" w14:textId="383E9B25" w:rsidR="00036D25" w:rsidRPr="001C0F2B" w:rsidRDefault="00036D25" w:rsidP="00036D25">
            <w:pPr>
              <w:jc w:val="both"/>
              <w:rPr>
                <w:rFonts w:ascii="Times New Roman" w:eastAsia="Times New Roman" w:hAnsi="Times New Roman" w:cs="Times New Roman"/>
                <w:lang w:eastAsia="lt-LT"/>
              </w:rPr>
            </w:pPr>
            <w:r w:rsidRPr="001C0F2B">
              <w:rPr>
                <w:rFonts w:ascii="Times New Roman" w:hAnsi="Times New Roman" w:cs="Times New Roman"/>
              </w:rPr>
              <w:t>Siūloma įranga turi būti paženklinta CE ženklu - Kartu su pasiūlymu konkursui turi būti pateiktas CE sertifikatas arba lygiavertis dokumentas.</w:t>
            </w:r>
          </w:p>
        </w:tc>
        <w:tc>
          <w:tcPr>
            <w:tcW w:w="3200" w:type="dxa"/>
          </w:tcPr>
          <w:p w14:paraId="5D8816E0" w14:textId="3C0EA6D3" w:rsidR="00036D25" w:rsidRPr="001C0F2B" w:rsidRDefault="00997E69" w:rsidP="00997E69">
            <w:pPr>
              <w:rPr>
                <w:rFonts w:ascii="Times New Roman" w:hAnsi="Times New Roman" w:cs="Times New Roman"/>
              </w:rPr>
            </w:pPr>
            <w:r w:rsidRPr="001C0F2B">
              <w:rPr>
                <w:rFonts w:ascii="Times New Roman" w:hAnsi="Times New Roman" w:cs="Times New Roman"/>
              </w:rPr>
              <w:t>Sutinkame įtraukti reikalavimą į techninę specifikaciją</w:t>
            </w:r>
          </w:p>
        </w:tc>
      </w:tr>
      <w:tr w:rsidR="001C0F2B" w:rsidRPr="001C0F2B" w14:paraId="026ED07E" w14:textId="77777777" w:rsidTr="00350C01">
        <w:trPr>
          <w:trHeight w:val="1555"/>
        </w:trPr>
        <w:tc>
          <w:tcPr>
            <w:tcW w:w="10632" w:type="dxa"/>
            <w:gridSpan w:val="3"/>
          </w:tcPr>
          <w:p w14:paraId="00777922" w14:textId="463D78B8" w:rsidR="00004F05" w:rsidRPr="001C0F2B" w:rsidRDefault="00004F05" w:rsidP="00004F05">
            <w:pPr>
              <w:jc w:val="both"/>
              <w:rPr>
                <w:rFonts w:ascii="Times New Roman" w:hAnsi="Times New Roman" w:cs="Times New Roman"/>
                <w:i/>
                <w:iCs/>
              </w:rPr>
            </w:pP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22D9"/>
    <w:multiLevelType w:val="hybridMultilevel"/>
    <w:tmpl w:val="25D0F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F5640A"/>
    <w:multiLevelType w:val="hybridMultilevel"/>
    <w:tmpl w:val="441068B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F243437"/>
    <w:multiLevelType w:val="hybridMultilevel"/>
    <w:tmpl w:val="441068B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4"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abstractNum w:abstractNumId="5" w15:restartNumberingAfterBreak="0">
    <w:nsid w:val="5F1E553A"/>
    <w:multiLevelType w:val="hybridMultilevel"/>
    <w:tmpl w:val="9A7E69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7478479">
    <w:abstractNumId w:val="3"/>
  </w:num>
  <w:num w:numId="2" w16cid:durableId="1154639699">
    <w:abstractNumId w:val="4"/>
  </w:num>
  <w:num w:numId="3" w16cid:durableId="563562518">
    <w:abstractNumId w:val="5"/>
  </w:num>
  <w:num w:numId="4" w16cid:durableId="976688153">
    <w:abstractNumId w:val="0"/>
  </w:num>
  <w:num w:numId="5" w16cid:durableId="646979865">
    <w:abstractNumId w:val="2"/>
  </w:num>
  <w:num w:numId="6" w16cid:durableId="1850682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01"/>
    <w:rsid w:val="00004F05"/>
    <w:rsid w:val="00035E19"/>
    <w:rsid w:val="00036D25"/>
    <w:rsid w:val="00037E9C"/>
    <w:rsid w:val="00056B0A"/>
    <w:rsid w:val="0015444A"/>
    <w:rsid w:val="0017292F"/>
    <w:rsid w:val="001A1005"/>
    <w:rsid w:val="001C0F2B"/>
    <w:rsid w:val="001C6B04"/>
    <w:rsid w:val="001D6480"/>
    <w:rsid w:val="002045D4"/>
    <w:rsid w:val="00215404"/>
    <w:rsid w:val="00243492"/>
    <w:rsid w:val="00246251"/>
    <w:rsid w:val="002B24BF"/>
    <w:rsid w:val="003054E1"/>
    <w:rsid w:val="003153F1"/>
    <w:rsid w:val="00350C01"/>
    <w:rsid w:val="003565CA"/>
    <w:rsid w:val="00391460"/>
    <w:rsid w:val="003A413F"/>
    <w:rsid w:val="003A771E"/>
    <w:rsid w:val="003E3795"/>
    <w:rsid w:val="004517C2"/>
    <w:rsid w:val="00475106"/>
    <w:rsid w:val="004A2400"/>
    <w:rsid w:val="00506FDE"/>
    <w:rsid w:val="00507C9B"/>
    <w:rsid w:val="005E4221"/>
    <w:rsid w:val="00602376"/>
    <w:rsid w:val="00683FFC"/>
    <w:rsid w:val="006F6DC3"/>
    <w:rsid w:val="00711812"/>
    <w:rsid w:val="007240BB"/>
    <w:rsid w:val="007A4C15"/>
    <w:rsid w:val="007D121E"/>
    <w:rsid w:val="007F7925"/>
    <w:rsid w:val="00827D42"/>
    <w:rsid w:val="008A3C87"/>
    <w:rsid w:val="008A615F"/>
    <w:rsid w:val="008D002E"/>
    <w:rsid w:val="0090178B"/>
    <w:rsid w:val="00915585"/>
    <w:rsid w:val="00927FF9"/>
    <w:rsid w:val="00950182"/>
    <w:rsid w:val="00997E69"/>
    <w:rsid w:val="009A2DDF"/>
    <w:rsid w:val="009A792C"/>
    <w:rsid w:val="00A03B1A"/>
    <w:rsid w:val="00A76021"/>
    <w:rsid w:val="00A9060B"/>
    <w:rsid w:val="00AF10A8"/>
    <w:rsid w:val="00B21FD3"/>
    <w:rsid w:val="00B3191B"/>
    <w:rsid w:val="00B86E1C"/>
    <w:rsid w:val="00BA07EE"/>
    <w:rsid w:val="00BA3C30"/>
    <w:rsid w:val="00C052C9"/>
    <w:rsid w:val="00C2086E"/>
    <w:rsid w:val="00C338E1"/>
    <w:rsid w:val="00C638E2"/>
    <w:rsid w:val="00D20FF0"/>
    <w:rsid w:val="00D223DD"/>
    <w:rsid w:val="00D4493C"/>
    <w:rsid w:val="00D82DF9"/>
    <w:rsid w:val="00D930F3"/>
    <w:rsid w:val="00DA27B7"/>
    <w:rsid w:val="00DB3E29"/>
    <w:rsid w:val="00E140E5"/>
    <w:rsid w:val="00E160F8"/>
    <w:rsid w:val="00E24BD8"/>
    <w:rsid w:val="00E26A1F"/>
    <w:rsid w:val="00E56965"/>
    <w:rsid w:val="00EA711E"/>
    <w:rsid w:val="00F01F1C"/>
    <w:rsid w:val="00F10780"/>
    <w:rsid w:val="00F150D6"/>
    <w:rsid w:val="00F51B12"/>
    <w:rsid w:val="00F5664D"/>
    <w:rsid w:val="00F65305"/>
    <w:rsid w:val="00F75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docId w15:val="{6E05B451-520D-461F-9826-3FFB7592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8E1"/>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602376"/>
    <w:rPr>
      <w:kern w:val="0"/>
    </w:rPr>
  </w:style>
  <w:style w:type="character" w:styleId="Hipersaitas">
    <w:name w:val="Hyperlink"/>
    <w:basedOn w:val="Numatytasispastraiposriftas"/>
    <w:uiPriority w:val="99"/>
    <w:unhideWhenUsed/>
    <w:rsid w:val="00D223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med.edu.pl/73443.html" TargetMode="External"/><Relationship Id="rId5" Type="http://schemas.openxmlformats.org/officeDocument/2006/relationships/hyperlink" Target="https://portal.smartpzp.pl/uck.gdansk/public/postepowanie?postepowanie=379455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14315</Words>
  <Characters>8160</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Feliksas Sakalauskas</dc:creator>
  <cp:keywords/>
  <dc:description/>
  <cp:lastModifiedBy>Karina Ruzgaitė</cp:lastModifiedBy>
  <cp:revision>6</cp:revision>
  <dcterms:created xsi:type="dcterms:W3CDTF">2025-07-24T13:57:00Z</dcterms:created>
  <dcterms:modified xsi:type="dcterms:W3CDTF">2025-07-28T04:47:00Z</dcterms:modified>
</cp:coreProperties>
</file>