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E701C" w14:textId="77777777" w:rsidR="00E5033B" w:rsidRPr="00150796" w:rsidRDefault="00E5033B" w:rsidP="00150796">
      <w:pPr>
        <w:spacing w:after="0" w:line="240" w:lineRule="auto"/>
        <w:jc w:val="center"/>
        <w:rPr>
          <w:rFonts w:ascii="Times New Roman" w:eastAsia="Times New Roman" w:hAnsi="Times New Roman" w:cs="Times New Roman"/>
          <w:b/>
          <w:sz w:val="24"/>
          <w:szCs w:val="24"/>
          <w:lang w:eastAsia="en-US"/>
        </w:rPr>
      </w:pPr>
      <w:r w:rsidRPr="00150796">
        <w:rPr>
          <w:rFonts w:ascii="Times New Roman" w:eastAsia="Times New Roman" w:hAnsi="Times New Roman" w:cs="Times New Roman"/>
          <w:b/>
          <w:sz w:val="24"/>
          <w:szCs w:val="24"/>
          <w:lang w:eastAsia="en-US"/>
        </w:rPr>
        <w:t>TECHNINĖ SPECIFIKACIJA</w:t>
      </w:r>
    </w:p>
    <w:p w14:paraId="6E4FD8C8" w14:textId="77777777" w:rsidR="00E5033B" w:rsidRPr="00150A59" w:rsidRDefault="00E5033B" w:rsidP="00150796">
      <w:pPr>
        <w:spacing w:after="0" w:line="240" w:lineRule="auto"/>
        <w:jc w:val="both"/>
        <w:rPr>
          <w:rFonts w:ascii="Times New Roman" w:eastAsia="Times New Roman" w:hAnsi="Times New Roman" w:cs="Times New Roman"/>
          <w:sz w:val="12"/>
          <w:szCs w:val="12"/>
          <w:lang w:eastAsia="en-US"/>
        </w:rPr>
      </w:pPr>
    </w:p>
    <w:p w14:paraId="083C5F2E" w14:textId="77777777" w:rsidR="00E5033B" w:rsidRPr="00150796" w:rsidRDefault="00E5033B" w:rsidP="00150796">
      <w:pPr>
        <w:numPr>
          <w:ilvl w:val="0"/>
          <w:numId w:val="1"/>
        </w:numPr>
        <w:tabs>
          <w:tab w:val="left" w:pos="720"/>
        </w:tabs>
        <w:spacing w:after="0" w:line="240" w:lineRule="auto"/>
        <w:ind w:left="1077" w:hanging="652"/>
        <w:jc w:val="both"/>
        <w:rPr>
          <w:rFonts w:ascii="Times New Roman" w:hAnsi="Times New Roman" w:cs="Times New Roman"/>
          <w:b/>
          <w:sz w:val="24"/>
          <w:szCs w:val="24"/>
        </w:rPr>
      </w:pPr>
      <w:r w:rsidRPr="00150796">
        <w:rPr>
          <w:rFonts w:ascii="Times New Roman" w:hAnsi="Times New Roman" w:cs="Times New Roman"/>
          <w:b/>
          <w:sz w:val="24"/>
          <w:szCs w:val="24"/>
        </w:rPr>
        <w:t>PIRKIMO OBJEKTAS IR PASLAUGŲ TIKSLAS</w:t>
      </w:r>
    </w:p>
    <w:p w14:paraId="0F1C1831" w14:textId="77777777" w:rsidR="00E5033B" w:rsidRPr="00150796" w:rsidRDefault="00E5033B" w:rsidP="00150796">
      <w:pPr>
        <w:tabs>
          <w:tab w:val="left" w:pos="720"/>
        </w:tabs>
        <w:spacing w:after="0" w:line="240" w:lineRule="auto"/>
        <w:ind w:firstLine="709"/>
        <w:jc w:val="both"/>
        <w:rPr>
          <w:rFonts w:ascii="Times New Roman" w:hAnsi="Times New Roman" w:cs="Times New Roman"/>
          <w:bCs/>
          <w:sz w:val="24"/>
          <w:szCs w:val="24"/>
        </w:rPr>
      </w:pPr>
      <w:r w:rsidRPr="00150796">
        <w:rPr>
          <w:rFonts w:ascii="Times New Roman" w:hAnsi="Times New Roman" w:cs="Times New Roman"/>
          <w:sz w:val="24"/>
          <w:szCs w:val="24"/>
        </w:rPr>
        <w:t>Perkamos</w:t>
      </w:r>
      <w:r w:rsidRPr="00150796">
        <w:rPr>
          <w:rFonts w:ascii="Times New Roman" w:hAnsi="Times New Roman" w:cs="Times New Roman"/>
          <w:bCs/>
          <w:sz w:val="24"/>
          <w:szCs w:val="24"/>
        </w:rPr>
        <w:t xml:space="preserve"> renginių organizavimo Vilniuje paslaugos:</w:t>
      </w:r>
    </w:p>
    <w:p w14:paraId="4789E755" w14:textId="77777777" w:rsidR="00C244D4" w:rsidRPr="00150796" w:rsidRDefault="00E5033B" w:rsidP="00150796">
      <w:pPr>
        <w:pStyle w:val="Sraopastraipa"/>
        <w:numPr>
          <w:ilvl w:val="1"/>
          <w:numId w:val="1"/>
        </w:numPr>
        <w:tabs>
          <w:tab w:val="left" w:pos="720"/>
        </w:tabs>
        <w:spacing w:after="0" w:line="240" w:lineRule="auto"/>
        <w:ind w:left="1276" w:hanging="556"/>
        <w:contextualSpacing w:val="0"/>
        <w:jc w:val="both"/>
        <w:rPr>
          <w:rFonts w:ascii="Times New Roman" w:hAnsi="Times New Roman" w:cs="Times New Roman"/>
          <w:bCs/>
          <w:sz w:val="24"/>
          <w:szCs w:val="24"/>
        </w:rPr>
      </w:pPr>
      <w:r w:rsidRPr="00150796">
        <w:rPr>
          <w:rFonts w:ascii="Times New Roman" w:hAnsi="Times New Roman" w:cs="Times New Roman"/>
          <w:bCs/>
          <w:sz w:val="24"/>
          <w:szCs w:val="24"/>
        </w:rPr>
        <w:t>Dideli renginiai skirti vilniečiams.</w:t>
      </w:r>
    </w:p>
    <w:p w14:paraId="70C7C9EF" w14:textId="4EB31719" w:rsidR="00E5033B" w:rsidRPr="00150796" w:rsidRDefault="00E5033B" w:rsidP="00150796">
      <w:pPr>
        <w:pStyle w:val="Sraopastraipa"/>
        <w:numPr>
          <w:ilvl w:val="1"/>
          <w:numId w:val="1"/>
        </w:numPr>
        <w:tabs>
          <w:tab w:val="left" w:pos="720"/>
        </w:tabs>
        <w:spacing w:after="0" w:line="240" w:lineRule="auto"/>
        <w:ind w:left="0" w:firstLine="720"/>
        <w:contextualSpacing w:val="0"/>
        <w:jc w:val="both"/>
        <w:rPr>
          <w:rFonts w:ascii="Times New Roman" w:hAnsi="Times New Roman" w:cs="Times New Roman"/>
          <w:bCs/>
          <w:sz w:val="24"/>
          <w:szCs w:val="24"/>
        </w:rPr>
      </w:pPr>
      <w:r w:rsidRPr="00150796">
        <w:rPr>
          <w:rFonts w:ascii="Times New Roman" w:hAnsi="Times New Roman" w:cs="Times New Roman"/>
          <w:bCs/>
          <w:sz w:val="24"/>
          <w:szCs w:val="24"/>
        </w:rPr>
        <w:t>Vidutinio dydžio ir maži renginiai skirti sostinės gyventojams ar tikslinėms auditorijoms, žiniasklaidos atstovams, bendruomenėms, konferencijų, diskusijų ar projektų aptarimų organizavimas ir kt. renginiai.</w:t>
      </w:r>
    </w:p>
    <w:p w14:paraId="3B9ABB6D" w14:textId="77777777" w:rsidR="00E5033B" w:rsidRPr="00150796" w:rsidRDefault="00E5033B" w:rsidP="00150796">
      <w:pPr>
        <w:numPr>
          <w:ilvl w:val="0"/>
          <w:numId w:val="1"/>
        </w:numPr>
        <w:tabs>
          <w:tab w:val="left" w:pos="720"/>
        </w:tabs>
        <w:spacing w:after="0" w:line="240" w:lineRule="auto"/>
        <w:ind w:left="1077" w:hanging="652"/>
        <w:jc w:val="both"/>
        <w:rPr>
          <w:rFonts w:ascii="Times New Roman" w:hAnsi="Times New Roman" w:cs="Times New Roman"/>
          <w:b/>
          <w:sz w:val="24"/>
          <w:szCs w:val="24"/>
        </w:rPr>
      </w:pPr>
      <w:r w:rsidRPr="00150796">
        <w:rPr>
          <w:rFonts w:ascii="Times New Roman" w:hAnsi="Times New Roman" w:cs="Times New Roman"/>
          <w:b/>
          <w:sz w:val="24"/>
          <w:szCs w:val="24"/>
        </w:rPr>
        <w:t>REIKALAVIMAI PIRKIMO OBJEKTUI</w:t>
      </w:r>
    </w:p>
    <w:p w14:paraId="3A152A20" w14:textId="77777777" w:rsidR="00E5033B" w:rsidRPr="00150796" w:rsidRDefault="00E5033B" w:rsidP="00150796">
      <w:pPr>
        <w:pStyle w:val="BodyText4"/>
        <w:numPr>
          <w:ilvl w:val="1"/>
          <w:numId w:val="1"/>
        </w:numPr>
        <w:shd w:val="clear" w:color="auto" w:fill="auto"/>
        <w:tabs>
          <w:tab w:val="left" w:pos="795"/>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Renginio koncepcijos, temos idėjų pasiūlymų pateikimas ir projekto suderinimas su Klientu.</w:t>
      </w:r>
    </w:p>
    <w:p w14:paraId="58FDEC2F" w14:textId="77777777" w:rsidR="00E5033B" w:rsidRPr="00150796" w:rsidRDefault="00E5033B" w:rsidP="00150796">
      <w:pPr>
        <w:pStyle w:val="BodyText4"/>
        <w:numPr>
          <w:ilvl w:val="1"/>
          <w:numId w:val="1"/>
        </w:numPr>
        <w:shd w:val="clear" w:color="auto" w:fill="auto"/>
        <w:tabs>
          <w:tab w:val="left" w:pos="795"/>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Renginio scenarijaus ir programos parengimas, renginio moderatoriaus arba vedančiojo kalbos rašymas.</w:t>
      </w:r>
    </w:p>
    <w:p w14:paraId="205AA9C2"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Renginio komunikacijai organizatorių siūlomų reklamos paketų apmokėjimas.</w:t>
      </w:r>
    </w:p>
    <w:p w14:paraId="512F336B"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Renginio programos režisūra, koordinavimas ir techninis–organizacinis aptarnavimas (pvz.: asistentų darbas).</w:t>
      </w:r>
    </w:p>
    <w:p w14:paraId="1AD475B4"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Renginio programos atlikėjų paieška, jų supažindinimas su scenarijumi ar programa ir paruošimas renginio programai (pvz.: pranešėjai, muzikantai, dainininkai, aktoriai ir kt.).</w:t>
      </w:r>
    </w:p>
    <w:p w14:paraId="63B42818"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Renginio pranešėjų (įskaitant užsienio pranešėjus) paieška, jų pranešimų kokybės užtikrinimas, turinio priežiūra, esant poreikiui apgyvendinimo ir užimtumo organizavimas.</w:t>
      </w:r>
    </w:p>
    <w:p w14:paraId="11731948"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Renginio programai reikalingų priemonių ir (ar) inventoriaus paieška, kūrybos ir gamybos užsakymas, nuoma, logistikos užsakymas.</w:t>
      </w:r>
    </w:p>
    <w:p w14:paraId="079D9C9A"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 xml:space="preserve">Renginio vietos, patalpų paieška ir užsakymas. Prireikus, Kliento atliktų rezervacijų perėmimas ir apmokėjimas. </w:t>
      </w:r>
    </w:p>
    <w:p w14:paraId="448D7153"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Renginio techninio aptarnavimo (įgarsinimo, apšvietimo, filmavimo, fotografavimo, vertimo į ir iš užsienio kalbas, reprezentavimo priemonių užsakymas) paslaugų paieška ir užsakymas.</w:t>
      </w:r>
    </w:p>
    <w:p w14:paraId="01414B88"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Renginio patalpų apipavidalinimo (pvz.: dekoracijų, rekvizito, inventoriaus) gamybos arba nuomos užsakymas.</w:t>
      </w:r>
    </w:p>
    <w:p w14:paraId="40FB53BB"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Renginio dalyvių aptarnavimo (pvz.: maitinimo, transporto, logistikos, higienos priemonių) paslaugų teikėjų paieška ir užsakymas.</w:t>
      </w:r>
    </w:p>
    <w:p w14:paraId="04C8170A"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 xml:space="preserve">Renginiui reikalingų reklaminių priemonių, kvietimų, programėlių, prizų, </w:t>
      </w:r>
      <w:proofErr w:type="spellStart"/>
      <w:r w:rsidRPr="00150796">
        <w:rPr>
          <w:rFonts w:ascii="Times New Roman" w:hAnsi="Times New Roman" w:cs="Times New Roman"/>
          <w:sz w:val="24"/>
          <w:szCs w:val="24"/>
        </w:rPr>
        <w:t>dalomosios</w:t>
      </w:r>
      <w:proofErr w:type="spellEnd"/>
      <w:r w:rsidRPr="00150796">
        <w:rPr>
          <w:rFonts w:ascii="Times New Roman" w:hAnsi="Times New Roman" w:cs="Times New Roman"/>
          <w:sz w:val="24"/>
          <w:szCs w:val="24"/>
        </w:rPr>
        <w:t xml:space="preserve"> medžiagos kūrybos, gamybos ir logistikos užsakymas.</w:t>
      </w:r>
    </w:p>
    <w:p w14:paraId="0B287B01"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Konkretaus Renginio sąmatos sudarymas ir suderinimas su Klientu.</w:t>
      </w:r>
    </w:p>
    <w:p w14:paraId="2B039AD3" w14:textId="77777777" w:rsidR="00E5033B" w:rsidRPr="00150796" w:rsidRDefault="00E5033B" w:rsidP="00150796">
      <w:pPr>
        <w:pStyle w:val="BodyText4"/>
        <w:numPr>
          <w:ilvl w:val="1"/>
          <w:numId w:val="1"/>
        </w:numPr>
        <w:shd w:val="clear" w:color="auto" w:fill="auto"/>
        <w:tabs>
          <w:tab w:val="left" w:pos="805"/>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Kitų, pagal renginio specifiką reikalingų ir tiesiogiai su renginiu susijusių (trečiųjų šalių), paslaugų bei prekių paieška ir užsakymas.</w:t>
      </w:r>
    </w:p>
    <w:p w14:paraId="445752BD"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Su renginio organizavimu tiesiogiai susijusios paslaugos ir priemonės (teikiamos trečiųjų šalių).</w:t>
      </w:r>
    </w:p>
    <w:p w14:paraId="650DFE71"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Patalpų nuoma (salės, nakvynės vietos ir kt.).</w:t>
      </w:r>
    </w:p>
    <w:p w14:paraId="64E71076"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 xml:space="preserve">Įgarsinimo, apšvietimo, filmavimo, fotografavimo, vertimo į ir iš užsienio kalbas, </w:t>
      </w:r>
      <w:proofErr w:type="spellStart"/>
      <w:r w:rsidRPr="00150796">
        <w:rPr>
          <w:rFonts w:ascii="Times New Roman" w:hAnsi="Times New Roman" w:cs="Times New Roman"/>
          <w:sz w:val="24"/>
          <w:szCs w:val="24"/>
        </w:rPr>
        <w:t>prezentavimo</w:t>
      </w:r>
      <w:proofErr w:type="spellEnd"/>
      <w:r w:rsidRPr="00150796">
        <w:rPr>
          <w:rFonts w:ascii="Times New Roman" w:hAnsi="Times New Roman" w:cs="Times New Roman"/>
          <w:sz w:val="24"/>
          <w:szCs w:val="24"/>
        </w:rPr>
        <w:t xml:space="preserve"> </w:t>
      </w:r>
      <w:r w:rsidRPr="00150796">
        <w:rPr>
          <w:rStyle w:val="BodyText1"/>
          <w:rFonts w:ascii="Times New Roman" w:hAnsi="Times New Roman" w:cs="Times New Roman"/>
          <w:sz w:val="24"/>
          <w:szCs w:val="24"/>
          <w:u w:val="none"/>
        </w:rPr>
        <w:t>priemonių nuoma.</w:t>
      </w:r>
    </w:p>
    <w:p w14:paraId="0F6F6FCA"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 xml:space="preserve">Renginio inventorius, dekoracijos, prizai, </w:t>
      </w:r>
      <w:proofErr w:type="spellStart"/>
      <w:r w:rsidRPr="00150796">
        <w:rPr>
          <w:rFonts w:ascii="Times New Roman" w:hAnsi="Times New Roman" w:cs="Times New Roman"/>
          <w:sz w:val="24"/>
          <w:szCs w:val="24"/>
        </w:rPr>
        <w:t>dalomoji</w:t>
      </w:r>
      <w:proofErr w:type="spellEnd"/>
      <w:r w:rsidRPr="00150796">
        <w:rPr>
          <w:rFonts w:ascii="Times New Roman" w:hAnsi="Times New Roman" w:cs="Times New Roman"/>
          <w:sz w:val="24"/>
          <w:szCs w:val="24"/>
        </w:rPr>
        <w:t xml:space="preserve"> medžiaga, reklaminių priemonių, pakvietimų, plakatų gamyba, kitos renginiui reikalingos priemonės.</w:t>
      </w:r>
    </w:p>
    <w:p w14:paraId="41204198"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Greitosios medicinos pagalbos, gelbėtojų, apsaugos tarnybos, transporto ir svečių palydos renginio metu paslaugos.</w:t>
      </w:r>
    </w:p>
    <w:p w14:paraId="0D813A51"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Biotualetų nuoma ir pastatymas, jei nėra stacionarių, kiekis turi atitikti numatytus higienos reikalavimus.</w:t>
      </w:r>
    </w:p>
    <w:p w14:paraId="31A6DD97"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Renginio vietos sutvarkymas po renginio.</w:t>
      </w:r>
    </w:p>
    <w:p w14:paraId="698FAB1E"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Kitos pagal renginio specifiką reikalingos trečiųjų šalių paslaugos ir (ar) prekės.</w:t>
      </w:r>
    </w:p>
    <w:p w14:paraId="47A47FC1" w14:textId="77777777"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Renginio organizavimo Paslaugų teikėjas vykdo visų tiesiogiai su renginiu susijusių paslaugų ir priemonių paiešką, užsakymą, paslaugų vykdymo koordinavimą, paslaugų ir priemonių kokybės kontrolę, administravimą ir dokumentacijos tvarkymą.</w:t>
      </w:r>
      <w:bookmarkStart w:id="0" w:name="bookmark2"/>
      <w:bookmarkEnd w:id="0"/>
    </w:p>
    <w:p w14:paraId="0CC5F17F" w14:textId="1FC34EA5" w:rsidR="00E5033B" w:rsidRPr="00150796" w:rsidRDefault="00E5033B" w:rsidP="00150796">
      <w:pPr>
        <w:pStyle w:val="BodyText4"/>
        <w:numPr>
          <w:ilvl w:val="1"/>
          <w:numId w:val="1"/>
        </w:numPr>
        <w:shd w:val="clear" w:color="auto" w:fill="auto"/>
        <w:tabs>
          <w:tab w:val="left" w:pos="810"/>
        </w:tabs>
        <w:spacing w:before="0" w:line="240" w:lineRule="auto"/>
        <w:ind w:left="0" w:right="47" w:firstLine="720"/>
        <w:rPr>
          <w:rFonts w:ascii="Times New Roman" w:hAnsi="Times New Roman" w:cs="Times New Roman"/>
          <w:sz w:val="24"/>
          <w:szCs w:val="24"/>
        </w:rPr>
      </w:pPr>
      <w:r w:rsidRPr="00150796">
        <w:rPr>
          <w:rFonts w:ascii="Times New Roman" w:eastAsia="Calibri" w:hAnsi="Times New Roman" w:cs="Times New Roman"/>
          <w:b/>
          <w:sz w:val="24"/>
          <w:szCs w:val="24"/>
        </w:rPr>
        <w:t xml:space="preserve">Maksimalus renginių kiekis per </w:t>
      </w:r>
      <w:r w:rsidR="00290F6E" w:rsidRPr="00150796">
        <w:rPr>
          <w:rFonts w:ascii="Times New Roman" w:eastAsia="Calibri" w:hAnsi="Times New Roman" w:cs="Times New Roman"/>
          <w:b/>
          <w:sz w:val="24"/>
          <w:szCs w:val="24"/>
        </w:rPr>
        <w:t>36</w:t>
      </w:r>
      <w:r w:rsidRPr="00150796">
        <w:rPr>
          <w:rFonts w:ascii="Times New Roman" w:eastAsia="Calibri" w:hAnsi="Times New Roman" w:cs="Times New Roman"/>
          <w:b/>
          <w:sz w:val="24"/>
          <w:szCs w:val="24"/>
        </w:rPr>
        <w:t xml:space="preserve"> mėn.:</w:t>
      </w:r>
    </w:p>
    <w:tbl>
      <w:tblPr>
        <w:tblStyle w:val="Lentelstinklelis2"/>
        <w:tblW w:w="0" w:type="auto"/>
        <w:tblLook w:val="04A0" w:firstRow="1" w:lastRow="0" w:firstColumn="1" w:lastColumn="0" w:noHBand="0" w:noVBand="1"/>
      </w:tblPr>
      <w:tblGrid>
        <w:gridCol w:w="2122"/>
        <w:gridCol w:w="1275"/>
        <w:gridCol w:w="2977"/>
        <w:gridCol w:w="3260"/>
      </w:tblGrid>
      <w:tr w:rsidR="00E5033B" w:rsidRPr="00150796" w14:paraId="0F099A3C" w14:textId="77777777" w:rsidTr="001C4F03">
        <w:tc>
          <w:tcPr>
            <w:tcW w:w="2122" w:type="dxa"/>
            <w:vAlign w:val="center"/>
          </w:tcPr>
          <w:p w14:paraId="20CE5B92" w14:textId="77777777" w:rsidR="00E5033B" w:rsidRPr="00150796" w:rsidRDefault="00E5033B" w:rsidP="00150796">
            <w:pPr>
              <w:spacing w:after="0" w:line="240" w:lineRule="auto"/>
              <w:jc w:val="center"/>
              <w:rPr>
                <w:b/>
                <w:sz w:val="24"/>
                <w:szCs w:val="24"/>
              </w:rPr>
            </w:pPr>
            <w:bookmarkStart w:id="1" w:name="_Hlk15888904"/>
            <w:r w:rsidRPr="00150796">
              <w:rPr>
                <w:b/>
                <w:sz w:val="24"/>
                <w:szCs w:val="24"/>
              </w:rPr>
              <w:t>Renginio pavadinimas</w:t>
            </w:r>
          </w:p>
        </w:tc>
        <w:tc>
          <w:tcPr>
            <w:tcW w:w="1275" w:type="dxa"/>
            <w:vAlign w:val="center"/>
          </w:tcPr>
          <w:p w14:paraId="279BBFFD" w14:textId="77777777" w:rsidR="00E5033B" w:rsidRPr="00150796" w:rsidRDefault="00E5033B" w:rsidP="00150796">
            <w:pPr>
              <w:spacing w:after="0" w:line="240" w:lineRule="auto"/>
              <w:jc w:val="center"/>
              <w:rPr>
                <w:b/>
                <w:sz w:val="24"/>
                <w:szCs w:val="24"/>
              </w:rPr>
            </w:pPr>
            <w:r w:rsidRPr="00150796">
              <w:rPr>
                <w:b/>
                <w:sz w:val="24"/>
                <w:szCs w:val="24"/>
              </w:rPr>
              <w:t>Dalyvių skaičius</w:t>
            </w:r>
          </w:p>
        </w:tc>
        <w:tc>
          <w:tcPr>
            <w:tcW w:w="2977" w:type="dxa"/>
            <w:vAlign w:val="center"/>
          </w:tcPr>
          <w:p w14:paraId="1D211F7C" w14:textId="77777777" w:rsidR="00E5033B" w:rsidRPr="00150796" w:rsidRDefault="00E5033B" w:rsidP="00150796">
            <w:pPr>
              <w:spacing w:after="0" w:line="240" w:lineRule="auto"/>
              <w:jc w:val="center"/>
              <w:rPr>
                <w:b/>
                <w:sz w:val="24"/>
                <w:szCs w:val="24"/>
              </w:rPr>
            </w:pPr>
            <w:r w:rsidRPr="00150796">
              <w:rPr>
                <w:b/>
                <w:sz w:val="24"/>
                <w:szCs w:val="24"/>
              </w:rPr>
              <w:t>Maksimalus renginių kiekis*</w:t>
            </w:r>
          </w:p>
        </w:tc>
        <w:tc>
          <w:tcPr>
            <w:tcW w:w="3260" w:type="dxa"/>
            <w:vAlign w:val="center"/>
          </w:tcPr>
          <w:p w14:paraId="1AC191F8" w14:textId="77777777" w:rsidR="00E5033B" w:rsidRPr="00150796" w:rsidRDefault="00E5033B" w:rsidP="00150796">
            <w:pPr>
              <w:suppressAutoHyphens/>
              <w:spacing w:after="0" w:line="240" w:lineRule="auto"/>
              <w:jc w:val="center"/>
              <w:rPr>
                <w:b/>
                <w:sz w:val="24"/>
                <w:szCs w:val="24"/>
              </w:rPr>
            </w:pPr>
            <w:r w:rsidRPr="00150796">
              <w:rPr>
                <w:b/>
                <w:sz w:val="24"/>
                <w:szCs w:val="24"/>
              </w:rPr>
              <w:t>Preliminari 1 (vieno) renginio kaina, Eur be PVM</w:t>
            </w:r>
          </w:p>
        </w:tc>
      </w:tr>
      <w:tr w:rsidR="00E5033B" w:rsidRPr="00150796" w14:paraId="043CC945" w14:textId="77777777" w:rsidTr="001C4F03">
        <w:tc>
          <w:tcPr>
            <w:tcW w:w="2122" w:type="dxa"/>
          </w:tcPr>
          <w:p w14:paraId="7E6E99AE" w14:textId="77777777" w:rsidR="00E5033B" w:rsidRPr="00150796" w:rsidRDefault="00E5033B" w:rsidP="00150796">
            <w:pPr>
              <w:suppressAutoHyphens/>
              <w:spacing w:after="0" w:line="240" w:lineRule="auto"/>
              <w:jc w:val="center"/>
              <w:rPr>
                <w:sz w:val="24"/>
                <w:szCs w:val="24"/>
                <w:lang w:eastAsia="en-US"/>
              </w:rPr>
            </w:pPr>
            <w:r w:rsidRPr="00150796">
              <w:rPr>
                <w:rStyle w:val="Heading1"/>
                <w:rFonts w:ascii="Times New Roman" w:hAnsi="Times New Roman" w:cs="Times New Roman"/>
                <w:sz w:val="24"/>
                <w:szCs w:val="24"/>
                <w:u w:val="none"/>
              </w:rPr>
              <w:t>Didelis renginys</w:t>
            </w:r>
          </w:p>
        </w:tc>
        <w:tc>
          <w:tcPr>
            <w:tcW w:w="1275" w:type="dxa"/>
            <w:vAlign w:val="center"/>
          </w:tcPr>
          <w:p w14:paraId="740A96A7" w14:textId="77777777" w:rsidR="00E5033B" w:rsidRPr="00150796" w:rsidRDefault="00E5033B" w:rsidP="00150796">
            <w:pPr>
              <w:spacing w:after="0" w:line="240" w:lineRule="auto"/>
              <w:jc w:val="center"/>
              <w:rPr>
                <w:sz w:val="24"/>
                <w:szCs w:val="24"/>
              </w:rPr>
            </w:pPr>
            <w:r w:rsidRPr="00150796">
              <w:rPr>
                <w:sz w:val="24"/>
                <w:szCs w:val="24"/>
              </w:rPr>
              <w:t>150-1500</w:t>
            </w:r>
          </w:p>
        </w:tc>
        <w:tc>
          <w:tcPr>
            <w:tcW w:w="2977" w:type="dxa"/>
            <w:vAlign w:val="center"/>
          </w:tcPr>
          <w:p w14:paraId="55427AFB" w14:textId="3F93A2A4" w:rsidR="00E5033B" w:rsidRPr="00150796" w:rsidRDefault="003C12E9" w:rsidP="00150796">
            <w:pPr>
              <w:spacing w:after="0" w:line="240" w:lineRule="auto"/>
              <w:jc w:val="center"/>
              <w:rPr>
                <w:sz w:val="24"/>
                <w:szCs w:val="24"/>
              </w:rPr>
            </w:pPr>
            <w:r w:rsidRPr="00150796">
              <w:rPr>
                <w:sz w:val="24"/>
                <w:szCs w:val="24"/>
              </w:rPr>
              <w:t>6</w:t>
            </w:r>
          </w:p>
        </w:tc>
        <w:tc>
          <w:tcPr>
            <w:tcW w:w="3260" w:type="dxa"/>
            <w:vAlign w:val="center"/>
          </w:tcPr>
          <w:p w14:paraId="7274C1D4" w14:textId="77777777" w:rsidR="00E5033B" w:rsidRPr="00150796" w:rsidRDefault="00E5033B" w:rsidP="00150796">
            <w:pPr>
              <w:spacing w:after="0" w:line="240" w:lineRule="auto"/>
              <w:jc w:val="center"/>
              <w:rPr>
                <w:sz w:val="24"/>
                <w:szCs w:val="24"/>
              </w:rPr>
            </w:pPr>
            <w:r w:rsidRPr="00150796">
              <w:rPr>
                <w:sz w:val="24"/>
                <w:szCs w:val="24"/>
              </w:rPr>
              <w:t>15 000,00 – 35 000,00</w:t>
            </w:r>
          </w:p>
        </w:tc>
      </w:tr>
      <w:tr w:rsidR="00E5033B" w:rsidRPr="00150796" w14:paraId="5A2729BE" w14:textId="77777777" w:rsidTr="001C4F03">
        <w:tc>
          <w:tcPr>
            <w:tcW w:w="2122" w:type="dxa"/>
          </w:tcPr>
          <w:p w14:paraId="2B021B3C" w14:textId="77777777" w:rsidR="00E5033B" w:rsidRPr="00150796" w:rsidRDefault="00E5033B" w:rsidP="00150796">
            <w:pPr>
              <w:suppressAutoHyphens/>
              <w:spacing w:after="0" w:line="240" w:lineRule="auto"/>
              <w:jc w:val="center"/>
              <w:rPr>
                <w:sz w:val="24"/>
                <w:szCs w:val="24"/>
                <w:lang w:eastAsia="en-US"/>
              </w:rPr>
            </w:pPr>
            <w:r w:rsidRPr="00150796">
              <w:rPr>
                <w:rStyle w:val="Heading1"/>
                <w:rFonts w:ascii="Times New Roman" w:hAnsi="Times New Roman" w:cs="Times New Roman"/>
                <w:sz w:val="24"/>
                <w:szCs w:val="24"/>
                <w:u w:val="none"/>
              </w:rPr>
              <w:t>Vidutinis renginys</w:t>
            </w:r>
          </w:p>
        </w:tc>
        <w:tc>
          <w:tcPr>
            <w:tcW w:w="1275" w:type="dxa"/>
            <w:vAlign w:val="center"/>
          </w:tcPr>
          <w:p w14:paraId="0ADB84FF" w14:textId="77777777" w:rsidR="00E5033B" w:rsidRPr="00150796" w:rsidRDefault="00E5033B" w:rsidP="00150796">
            <w:pPr>
              <w:spacing w:after="0" w:line="240" w:lineRule="auto"/>
              <w:jc w:val="center"/>
              <w:rPr>
                <w:sz w:val="24"/>
                <w:szCs w:val="24"/>
              </w:rPr>
            </w:pPr>
            <w:r w:rsidRPr="00150796">
              <w:rPr>
                <w:sz w:val="24"/>
                <w:szCs w:val="24"/>
              </w:rPr>
              <w:t>20-149</w:t>
            </w:r>
          </w:p>
        </w:tc>
        <w:tc>
          <w:tcPr>
            <w:tcW w:w="2977" w:type="dxa"/>
            <w:vAlign w:val="center"/>
          </w:tcPr>
          <w:p w14:paraId="2289E6F5" w14:textId="029D8B50" w:rsidR="00E5033B" w:rsidRPr="00150796" w:rsidRDefault="003C12E9" w:rsidP="00150796">
            <w:pPr>
              <w:spacing w:after="0" w:line="240" w:lineRule="auto"/>
              <w:jc w:val="center"/>
              <w:rPr>
                <w:sz w:val="24"/>
                <w:szCs w:val="24"/>
              </w:rPr>
            </w:pPr>
            <w:r w:rsidRPr="00150796">
              <w:rPr>
                <w:sz w:val="24"/>
                <w:szCs w:val="24"/>
              </w:rPr>
              <w:t>12</w:t>
            </w:r>
          </w:p>
        </w:tc>
        <w:tc>
          <w:tcPr>
            <w:tcW w:w="3260" w:type="dxa"/>
            <w:vAlign w:val="center"/>
          </w:tcPr>
          <w:p w14:paraId="1F6E00F3" w14:textId="77777777" w:rsidR="00E5033B" w:rsidRPr="00150796" w:rsidRDefault="00E5033B" w:rsidP="00150796">
            <w:pPr>
              <w:spacing w:after="0" w:line="240" w:lineRule="auto"/>
              <w:jc w:val="center"/>
              <w:rPr>
                <w:sz w:val="24"/>
                <w:szCs w:val="24"/>
              </w:rPr>
            </w:pPr>
            <w:r w:rsidRPr="00150796">
              <w:rPr>
                <w:sz w:val="24"/>
                <w:szCs w:val="24"/>
              </w:rPr>
              <w:t>7 000,00 – 14 999,00</w:t>
            </w:r>
          </w:p>
        </w:tc>
      </w:tr>
      <w:tr w:rsidR="00E5033B" w:rsidRPr="00150796" w14:paraId="07840DB7" w14:textId="77777777" w:rsidTr="001C4F03">
        <w:tc>
          <w:tcPr>
            <w:tcW w:w="2122" w:type="dxa"/>
          </w:tcPr>
          <w:p w14:paraId="2B793218" w14:textId="77777777" w:rsidR="00E5033B" w:rsidRPr="00150796" w:rsidRDefault="00E5033B" w:rsidP="00150796">
            <w:pPr>
              <w:suppressAutoHyphens/>
              <w:spacing w:after="0" w:line="240" w:lineRule="auto"/>
              <w:jc w:val="center"/>
              <w:rPr>
                <w:sz w:val="24"/>
                <w:szCs w:val="24"/>
                <w:lang w:eastAsia="en-US"/>
              </w:rPr>
            </w:pPr>
            <w:r w:rsidRPr="00150796">
              <w:rPr>
                <w:rStyle w:val="Heading1"/>
                <w:rFonts w:ascii="Times New Roman" w:hAnsi="Times New Roman" w:cs="Times New Roman"/>
                <w:sz w:val="24"/>
                <w:szCs w:val="24"/>
                <w:u w:val="none"/>
              </w:rPr>
              <w:t>Mažas renginys</w:t>
            </w:r>
          </w:p>
        </w:tc>
        <w:tc>
          <w:tcPr>
            <w:tcW w:w="1275" w:type="dxa"/>
            <w:vAlign w:val="center"/>
          </w:tcPr>
          <w:p w14:paraId="638394EA" w14:textId="77777777" w:rsidR="00E5033B" w:rsidRPr="00150796" w:rsidRDefault="00E5033B" w:rsidP="00150796">
            <w:pPr>
              <w:spacing w:after="0" w:line="240" w:lineRule="auto"/>
              <w:jc w:val="center"/>
              <w:rPr>
                <w:sz w:val="24"/>
                <w:szCs w:val="24"/>
              </w:rPr>
            </w:pPr>
            <w:r w:rsidRPr="00150796">
              <w:rPr>
                <w:sz w:val="24"/>
                <w:szCs w:val="24"/>
              </w:rPr>
              <w:t>5-19</w:t>
            </w:r>
          </w:p>
        </w:tc>
        <w:tc>
          <w:tcPr>
            <w:tcW w:w="2977" w:type="dxa"/>
            <w:vAlign w:val="center"/>
          </w:tcPr>
          <w:p w14:paraId="49F4B8D0" w14:textId="0139D16E" w:rsidR="00E5033B" w:rsidRPr="00150796" w:rsidRDefault="003C12E9" w:rsidP="00150796">
            <w:pPr>
              <w:spacing w:after="0" w:line="240" w:lineRule="auto"/>
              <w:jc w:val="center"/>
              <w:rPr>
                <w:sz w:val="24"/>
                <w:szCs w:val="24"/>
              </w:rPr>
            </w:pPr>
            <w:r w:rsidRPr="00150796">
              <w:rPr>
                <w:sz w:val="24"/>
                <w:szCs w:val="24"/>
              </w:rPr>
              <w:t>12</w:t>
            </w:r>
          </w:p>
        </w:tc>
        <w:tc>
          <w:tcPr>
            <w:tcW w:w="3260" w:type="dxa"/>
            <w:vAlign w:val="center"/>
          </w:tcPr>
          <w:p w14:paraId="4C62DB4E" w14:textId="77777777" w:rsidR="00E5033B" w:rsidRPr="00150796" w:rsidRDefault="00E5033B" w:rsidP="00150796">
            <w:pPr>
              <w:spacing w:after="0" w:line="240" w:lineRule="auto"/>
              <w:jc w:val="center"/>
              <w:rPr>
                <w:sz w:val="24"/>
                <w:szCs w:val="24"/>
              </w:rPr>
            </w:pPr>
            <w:r w:rsidRPr="00150796">
              <w:rPr>
                <w:sz w:val="24"/>
                <w:szCs w:val="24"/>
              </w:rPr>
              <w:t>1 000,00 – 6 999,00</w:t>
            </w:r>
          </w:p>
        </w:tc>
      </w:tr>
    </w:tbl>
    <w:bookmarkEnd w:id="1"/>
    <w:p w14:paraId="700ED8CE" w14:textId="64CEEEC8" w:rsidR="00E5033B" w:rsidRPr="00150796" w:rsidRDefault="00E5033B" w:rsidP="00150796">
      <w:pPr>
        <w:spacing w:after="0" w:line="240" w:lineRule="auto"/>
        <w:jc w:val="both"/>
        <w:rPr>
          <w:rFonts w:ascii="Times New Roman" w:eastAsia="Calibri" w:hAnsi="Times New Roman" w:cs="Times New Roman"/>
          <w:i/>
          <w:color w:val="000000"/>
          <w:sz w:val="24"/>
          <w:szCs w:val="24"/>
          <w:lang w:eastAsia="en-US"/>
        </w:rPr>
      </w:pPr>
      <w:r w:rsidRPr="00150796">
        <w:rPr>
          <w:rFonts w:ascii="Times New Roman" w:eastAsia="Calibri" w:hAnsi="Times New Roman" w:cs="Times New Roman"/>
          <w:i/>
          <w:color w:val="000000"/>
          <w:sz w:val="24"/>
          <w:szCs w:val="24"/>
          <w:lang w:eastAsia="en-US"/>
        </w:rPr>
        <w:lastRenderedPageBreak/>
        <w:t xml:space="preserve">* Klientas 12 mėn. paslaugų teikimo laikotarpiu </w:t>
      </w:r>
      <w:r w:rsidRPr="00150796">
        <w:rPr>
          <w:rFonts w:ascii="Times New Roman" w:eastAsia="Calibri" w:hAnsi="Times New Roman" w:cs="Times New Roman"/>
          <w:b/>
          <w:i/>
          <w:color w:val="000000"/>
          <w:sz w:val="24"/>
          <w:szCs w:val="24"/>
          <w:lang w:eastAsia="en-US"/>
        </w:rPr>
        <w:t>neįsipareigoja</w:t>
      </w:r>
      <w:r w:rsidRPr="00150796">
        <w:rPr>
          <w:rFonts w:ascii="Times New Roman" w:eastAsia="Calibri" w:hAnsi="Times New Roman" w:cs="Times New Roman"/>
          <w:i/>
          <w:color w:val="000000"/>
          <w:sz w:val="24"/>
          <w:szCs w:val="24"/>
          <w:lang w:eastAsia="en-US"/>
        </w:rPr>
        <w:t xml:space="preserve"> įsigyti visos nurodytos </w:t>
      </w:r>
      <w:r w:rsidR="003C12E9" w:rsidRPr="00150796">
        <w:rPr>
          <w:rFonts w:ascii="Times New Roman" w:eastAsia="Calibri" w:hAnsi="Times New Roman" w:cs="Times New Roman"/>
          <w:i/>
          <w:color w:val="000000"/>
          <w:sz w:val="24"/>
          <w:szCs w:val="24"/>
          <w:lang w:eastAsia="en-US"/>
        </w:rPr>
        <w:t>36</w:t>
      </w:r>
      <w:r w:rsidRPr="00150796">
        <w:rPr>
          <w:rFonts w:ascii="Times New Roman" w:eastAsia="Calibri" w:hAnsi="Times New Roman" w:cs="Times New Roman"/>
          <w:i/>
          <w:color w:val="000000"/>
          <w:sz w:val="24"/>
          <w:szCs w:val="24"/>
          <w:lang w:eastAsia="en-US"/>
        </w:rPr>
        <w:t xml:space="preserve"> mėn. maksimalios paslaugų apimties. </w:t>
      </w:r>
      <w:bookmarkStart w:id="2" w:name="_Hlk112065476"/>
      <w:r w:rsidRPr="00150796">
        <w:rPr>
          <w:rFonts w:ascii="Times New Roman" w:eastAsia="Calibri" w:hAnsi="Times New Roman" w:cs="Times New Roman"/>
          <w:i/>
          <w:color w:val="000000"/>
          <w:sz w:val="24"/>
          <w:szCs w:val="24"/>
          <w:lang w:eastAsia="en-US"/>
        </w:rPr>
        <w:t xml:space="preserve">Klientas paslaugas įsigys pagal faktinį savo poreikį, suderintą užsakymą bei terminus, neviršijant pirkimo </w:t>
      </w:r>
      <w:r w:rsidR="003C12E9" w:rsidRPr="00150796">
        <w:rPr>
          <w:rFonts w:ascii="Times New Roman" w:eastAsia="Calibri" w:hAnsi="Times New Roman" w:cs="Times New Roman"/>
          <w:i/>
          <w:color w:val="000000"/>
          <w:sz w:val="24"/>
          <w:szCs w:val="24"/>
          <w:lang w:eastAsia="en-US"/>
        </w:rPr>
        <w:t>36</w:t>
      </w:r>
      <w:r w:rsidRPr="00150796">
        <w:rPr>
          <w:rFonts w:ascii="Times New Roman" w:eastAsia="Calibri" w:hAnsi="Times New Roman" w:cs="Times New Roman"/>
          <w:i/>
          <w:color w:val="000000"/>
          <w:sz w:val="24"/>
          <w:szCs w:val="24"/>
          <w:lang w:eastAsia="en-US"/>
        </w:rPr>
        <w:t xml:space="preserve"> mėn. skirtos lėšų sumos – </w:t>
      </w:r>
      <w:r w:rsidR="003C12E9" w:rsidRPr="00150796">
        <w:rPr>
          <w:rFonts w:ascii="Times New Roman" w:eastAsia="Calibri" w:hAnsi="Times New Roman" w:cs="Times New Roman"/>
          <w:i/>
          <w:color w:val="000000"/>
          <w:sz w:val="24"/>
          <w:szCs w:val="24"/>
          <w:lang w:eastAsia="en-US"/>
        </w:rPr>
        <w:t>363</w:t>
      </w:r>
      <w:r w:rsidRPr="00150796">
        <w:rPr>
          <w:rFonts w:ascii="Times New Roman" w:eastAsia="Calibri" w:hAnsi="Times New Roman" w:cs="Times New Roman"/>
          <w:i/>
          <w:color w:val="000000"/>
          <w:sz w:val="24"/>
          <w:szCs w:val="24"/>
          <w:lang w:eastAsia="en-US"/>
        </w:rPr>
        <w:t xml:space="preserve"> 000,00 Eur, įskaitant visus mokesčius.</w:t>
      </w:r>
    </w:p>
    <w:bookmarkEnd w:id="2"/>
    <w:p w14:paraId="04A040F0" w14:textId="77777777" w:rsidR="00E5033B" w:rsidRPr="00150796" w:rsidRDefault="00E5033B" w:rsidP="00150796">
      <w:pPr>
        <w:pStyle w:val="Sraopastraipa"/>
        <w:numPr>
          <w:ilvl w:val="0"/>
          <w:numId w:val="1"/>
        </w:numPr>
        <w:spacing w:after="0" w:line="240" w:lineRule="auto"/>
        <w:ind w:left="1077" w:hanging="357"/>
        <w:contextualSpacing w:val="0"/>
        <w:jc w:val="both"/>
        <w:rPr>
          <w:rFonts w:ascii="Times New Roman" w:hAnsi="Times New Roman" w:cs="Times New Roman"/>
          <w:b/>
          <w:sz w:val="24"/>
          <w:szCs w:val="24"/>
        </w:rPr>
      </w:pPr>
      <w:r w:rsidRPr="00150796">
        <w:rPr>
          <w:rFonts w:ascii="Times New Roman" w:hAnsi="Times New Roman" w:cs="Times New Roman"/>
          <w:b/>
          <w:sz w:val="24"/>
          <w:szCs w:val="24"/>
        </w:rPr>
        <w:t xml:space="preserve">PASLAUGŲ UŽSAKYMO, VYKDYMO TVARKA IR TERMINAI </w:t>
      </w:r>
    </w:p>
    <w:p w14:paraId="12E7F275" w14:textId="77777777" w:rsidR="00E5033B" w:rsidRPr="00150796" w:rsidRDefault="00E5033B" w:rsidP="00150796">
      <w:pPr>
        <w:pStyle w:val="BodyText4"/>
        <w:numPr>
          <w:ilvl w:val="1"/>
          <w:numId w:val="1"/>
        </w:numPr>
        <w:shd w:val="clear" w:color="auto" w:fill="auto"/>
        <w:tabs>
          <w:tab w:val="left" w:pos="795"/>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Paslaugų teikėjas nuo Kliento užsakymo patvirtinimo, turi pateikti Klientui (ne vėliau kaip per 10 darbo dienų planuojant didelį (150-1500 dalyvių) renginį ir ne vėliau kaip per 5 darbo dienas planuojant vidutinį (20-149 dalyvių) ar mažą (5-19 dalyvių) renginį) paslaugų sąmatą, kurioje būtų nurodyti visi su užsakymo įgyvendinimu susiję Paslaugų teikėjo kaštai, paslaugų detalizacija (terminai ir priemonės) ir su užsakymo vykdymu tiesiogiai susijusios Paslaugų teikėjo išlaidos trečiosioms šalims (paslaugos, prekės bei jų kainos).</w:t>
      </w:r>
    </w:p>
    <w:p w14:paraId="674D3FFA" w14:textId="77777777" w:rsidR="00E5033B" w:rsidRPr="00150796" w:rsidRDefault="00E5033B" w:rsidP="00150796">
      <w:pPr>
        <w:pStyle w:val="BodyText4"/>
        <w:numPr>
          <w:ilvl w:val="1"/>
          <w:numId w:val="1"/>
        </w:numPr>
        <w:shd w:val="clear" w:color="auto" w:fill="auto"/>
        <w:tabs>
          <w:tab w:val="left" w:pos="795"/>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Užsakymo vykdymas gali būti pradedamas tik gavus raštišką Kliento patvirtinimą (elektroniniu paštu) dėl parengtos paslaugų sąmatos, paslaugų teikimo plano, terminų ir priemonių tinkamumo. Užsakymo įvykdymui reikalingų prekių ar paslaugų įsigijimo išlaidos iš trečiųjų šalių Paslaugų teikėjui bus kompensuojamos tik pagal šalių suderintą ir patvirtintą paslaugų atlikimo sąmatą, Paslaugų teikėjui pateikus PVM sąskaitų faktūrų kopijas už įsigytas prekes ar paslaugas iš trečiųjų šalių.</w:t>
      </w:r>
    </w:p>
    <w:p w14:paraId="199C52FB" w14:textId="77777777" w:rsidR="00E5033B" w:rsidRPr="00150796" w:rsidRDefault="00E5033B" w:rsidP="00150796">
      <w:pPr>
        <w:pStyle w:val="BodyText4"/>
        <w:numPr>
          <w:ilvl w:val="1"/>
          <w:numId w:val="1"/>
        </w:numPr>
        <w:shd w:val="clear" w:color="auto" w:fill="auto"/>
        <w:tabs>
          <w:tab w:val="left" w:pos="795"/>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Klientui pageidaujant, Paslaugų teikėjas įsipareigoja, pagal šalių iš anksto suderintą grafiką, Klientui teikti (el. paštu) raštiškas ataskaitas apie tarpinius paslaugų teikimo rezultatus. Paslaugos laikomos tinkamai suteiktomis, kai yra įvykdytos šios sąlygos:</w:t>
      </w:r>
    </w:p>
    <w:p w14:paraId="1D283603" w14:textId="77777777" w:rsidR="00E5033B" w:rsidRPr="00150796" w:rsidRDefault="00E5033B" w:rsidP="00150796">
      <w:pPr>
        <w:pStyle w:val="BodyText4"/>
        <w:numPr>
          <w:ilvl w:val="2"/>
          <w:numId w:val="1"/>
        </w:numPr>
        <w:shd w:val="clear" w:color="auto" w:fill="auto"/>
        <w:tabs>
          <w:tab w:val="left" w:pos="795"/>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užsakymas yra laiku ir kokybiškai (turiniu ir forma) įvykdytas užsakyme ir  Sutartyje nustatytomis sąlygomis ir tvarka;</w:t>
      </w:r>
    </w:p>
    <w:p w14:paraId="2AACC7DD" w14:textId="77777777" w:rsidR="00E5033B" w:rsidRPr="00150796" w:rsidRDefault="00E5033B" w:rsidP="00150796">
      <w:pPr>
        <w:pStyle w:val="BodyText4"/>
        <w:numPr>
          <w:ilvl w:val="2"/>
          <w:numId w:val="1"/>
        </w:numPr>
        <w:shd w:val="clear" w:color="auto" w:fill="auto"/>
        <w:tabs>
          <w:tab w:val="left" w:pos="795"/>
        </w:tabs>
        <w:spacing w:before="0" w:line="240" w:lineRule="auto"/>
        <w:ind w:left="0" w:right="47" w:firstLine="720"/>
        <w:rPr>
          <w:rFonts w:ascii="Times New Roman" w:hAnsi="Times New Roman" w:cs="Times New Roman"/>
          <w:sz w:val="24"/>
          <w:szCs w:val="24"/>
        </w:rPr>
      </w:pPr>
      <w:r w:rsidRPr="00150796">
        <w:rPr>
          <w:rFonts w:ascii="Times New Roman" w:hAnsi="Times New Roman" w:cs="Times New Roman"/>
          <w:sz w:val="24"/>
          <w:szCs w:val="24"/>
        </w:rPr>
        <w:t>Paslaugų teikėjas pateikia Klientui PVM sąskaitas faktūras pagal suderintą paslaugų sąmatą.</w:t>
      </w:r>
    </w:p>
    <w:p w14:paraId="417C3AA8" w14:textId="77777777" w:rsidR="00E5033B" w:rsidRPr="00150796" w:rsidRDefault="00E5033B" w:rsidP="00150796">
      <w:pPr>
        <w:pStyle w:val="Sraopastraipa"/>
        <w:numPr>
          <w:ilvl w:val="0"/>
          <w:numId w:val="1"/>
        </w:numPr>
        <w:spacing w:after="0" w:line="240" w:lineRule="auto"/>
        <w:ind w:left="1077" w:hanging="357"/>
        <w:contextualSpacing w:val="0"/>
        <w:jc w:val="both"/>
        <w:rPr>
          <w:rFonts w:ascii="Times New Roman" w:eastAsia="Trebuchet MS" w:hAnsi="Times New Roman" w:cs="Times New Roman"/>
          <w:b/>
          <w:bCs/>
          <w:sz w:val="24"/>
          <w:szCs w:val="24"/>
        </w:rPr>
      </w:pPr>
      <w:r w:rsidRPr="00150796">
        <w:rPr>
          <w:rFonts w:ascii="Times New Roman" w:eastAsia="Trebuchet MS" w:hAnsi="Times New Roman" w:cs="Times New Roman"/>
          <w:b/>
          <w:bCs/>
          <w:sz w:val="24"/>
          <w:szCs w:val="24"/>
        </w:rPr>
        <w:t xml:space="preserve">PASLAUGŲ TEIKIMO SĄLYGOS </w:t>
      </w:r>
    </w:p>
    <w:p w14:paraId="55E322E9" w14:textId="77777777" w:rsidR="00E5033B" w:rsidRPr="00150796" w:rsidRDefault="00E5033B" w:rsidP="00150796">
      <w:pPr>
        <w:pStyle w:val="Sraopastraipa"/>
        <w:numPr>
          <w:ilvl w:val="1"/>
          <w:numId w:val="1"/>
        </w:numPr>
        <w:spacing w:after="0" w:line="240" w:lineRule="auto"/>
        <w:ind w:left="0" w:firstLine="720"/>
        <w:contextualSpacing w:val="0"/>
        <w:jc w:val="both"/>
        <w:rPr>
          <w:rFonts w:ascii="Times New Roman" w:hAnsi="Times New Roman" w:cs="Times New Roman"/>
          <w:sz w:val="24"/>
          <w:szCs w:val="24"/>
        </w:rPr>
      </w:pPr>
      <w:r w:rsidRPr="00150796">
        <w:rPr>
          <w:rFonts w:ascii="Times New Roman" w:hAnsi="Times New Roman" w:cs="Times New Roman"/>
          <w:sz w:val="24"/>
          <w:szCs w:val="24"/>
        </w:rPr>
        <w:t>Jei užsakymo vykdymo metu, Klientas padaro esminių užsakymo pakeitimų ar papildymų, su Klientu suderintas paslaugų suteikimo terminas šalių sutarimu gali būti pratęsiamas, o sąmata gali būti atitinkamai koreguojama.</w:t>
      </w:r>
    </w:p>
    <w:p w14:paraId="05BF235C" w14:textId="77777777" w:rsidR="00E5033B" w:rsidRPr="00150796" w:rsidRDefault="00E5033B" w:rsidP="00150796">
      <w:pPr>
        <w:pStyle w:val="Sraopastraipa"/>
        <w:numPr>
          <w:ilvl w:val="1"/>
          <w:numId w:val="1"/>
        </w:numPr>
        <w:spacing w:after="0" w:line="240" w:lineRule="auto"/>
        <w:ind w:left="0" w:firstLine="720"/>
        <w:contextualSpacing w:val="0"/>
        <w:jc w:val="both"/>
        <w:rPr>
          <w:rFonts w:ascii="Times New Roman" w:hAnsi="Times New Roman" w:cs="Times New Roman"/>
          <w:sz w:val="24"/>
          <w:szCs w:val="24"/>
        </w:rPr>
      </w:pPr>
      <w:r w:rsidRPr="00150796">
        <w:rPr>
          <w:rFonts w:ascii="Times New Roman" w:hAnsi="Times New Roman" w:cs="Times New Roman"/>
          <w:sz w:val="24"/>
          <w:szCs w:val="24"/>
        </w:rPr>
        <w:t>Savo sąskaita apsaugoti Klientą nuo bet kokių pretenzijų, nuostolių, atsirandančių dėl Paslaugų teikėjo ar trečiųjų šalių veiksmų ar aplaidumo vykdant užsakymą, tame tarpe dėl bet kokių teisės aktų pažeidimo, neteisėto patentų, prekių ženklų, kitų intelektinės nuosavybės objektų panaudojimo ar bet kokių asmenų teisių pažeidimo.</w:t>
      </w:r>
    </w:p>
    <w:p w14:paraId="10BC2451" w14:textId="77777777" w:rsidR="00E5033B" w:rsidRPr="00150796" w:rsidRDefault="00E5033B" w:rsidP="00150796">
      <w:pPr>
        <w:pStyle w:val="Sraopastraipa"/>
        <w:numPr>
          <w:ilvl w:val="1"/>
          <w:numId w:val="1"/>
        </w:numPr>
        <w:spacing w:after="0" w:line="240" w:lineRule="auto"/>
        <w:ind w:left="0" w:firstLine="720"/>
        <w:contextualSpacing w:val="0"/>
        <w:jc w:val="both"/>
        <w:rPr>
          <w:rFonts w:ascii="Times New Roman" w:hAnsi="Times New Roman" w:cs="Times New Roman"/>
          <w:sz w:val="24"/>
          <w:szCs w:val="24"/>
        </w:rPr>
      </w:pPr>
      <w:r w:rsidRPr="00150796">
        <w:rPr>
          <w:rFonts w:ascii="Times New Roman" w:hAnsi="Times New Roman" w:cs="Times New Roman"/>
          <w:sz w:val="24"/>
          <w:szCs w:val="24"/>
        </w:rPr>
        <w:t>Operatyviai informuoti Klientą apie įvykius ir (ar) faktus, turinčius ar galinčius turėti įtakos teikiamų paslaugų kokybei ir tartis dėl tolimesnių veiksmų.</w:t>
      </w:r>
    </w:p>
    <w:p w14:paraId="1CC9EB21" w14:textId="77777777" w:rsidR="00E5033B" w:rsidRPr="00150796" w:rsidRDefault="00E5033B" w:rsidP="00150796">
      <w:pPr>
        <w:pStyle w:val="Sraopastraipa"/>
        <w:numPr>
          <w:ilvl w:val="1"/>
          <w:numId w:val="1"/>
        </w:numPr>
        <w:spacing w:after="0" w:line="240" w:lineRule="auto"/>
        <w:ind w:left="0" w:firstLine="720"/>
        <w:contextualSpacing w:val="0"/>
        <w:jc w:val="both"/>
        <w:rPr>
          <w:rFonts w:ascii="Times New Roman" w:hAnsi="Times New Roman" w:cs="Times New Roman"/>
          <w:sz w:val="24"/>
          <w:szCs w:val="24"/>
        </w:rPr>
      </w:pPr>
      <w:r w:rsidRPr="00150796">
        <w:rPr>
          <w:rFonts w:ascii="Times New Roman" w:hAnsi="Times New Roman" w:cs="Times New Roman"/>
          <w:sz w:val="24"/>
          <w:szCs w:val="24"/>
        </w:rPr>
        <w:t>Su trečiosiomis šalimis sudaromose sutartyse ir (ar) susitarimuose nustatyti, kad visos autorių turtinės teisės, atsiradusios siekiant suteikti Klientui paslaugas, priklauso Klientui nuosavybės teise (išskyrus atvejus, kai dėl įstatymų reikalavimų ar kitų nuo trečiosios šalies nepriklausančių aplinkybių to neįmanoma padaryti).</w:t>
      </w:r>
    </w:p>
    <w:p w14:paraId="53989E38" w14:textId="5B82688F" w:rsidR="00F90FB4" w:rsidRDefault="00E5033B" w:rsidP="00150796">
      <w:pPr>
        <w:pStyle w:val="Sraopastraipa"/>
        <w:numPr>
          <w:ilvl w:val="1"/>
          <w:numId w:val="1"/>
        </w:numPr>
        <w:spacing w:after="0" w:line="240" w:lineRule="auto"/>
        <w:ind w:left="0" w:firstLine="720"/>
        <w:contextualSpacing w:val="0"/>
        <w:jc w:val="both"/>
        <w:rPr>
          <w:rFonts w:ascii="Times New Roman" w:hAnsi="Times New Roman" w:cs="Times New Roman"/>
          <w:sz w:val="24"/>
          <w:szCs w:val="24"/>
        </w:rPr>
      </w:pPr>
      <w:r w:rsidRPr="00150796">
        <w:rPr>
          <w:rFonts w:ascii="Times New Roman" w:hAnsi="Times New Roman" w:cs="Times New Roman"/>
          <w:sz w:val="24"/>
          <w:szCs w:val="24"/>
        </w:rPr>
        <w:t>Paslaugų teikėjas visiškai atsako už teikiamas paslaugas (įskaitant trečiųjų šalių paslaugas).</w:t>
      </w:r>
    </w:p>
    <w:p w14:paraId="15E7CC44" w14:textId="066D2E56" w:rsidR="00767124" w:rsidRPr="00767124" w:rsidRDefault="00646F20" w:rsidP="00767124">
      <w:pPr>
        <w:pStyle w:val="Sraopastraipa"/>
        <w:numPr>
          <w:ilvl w:val="0"/>
          <w:numId w:val="1"/>
        </w:numPr>
        <w:spacing w:after="0" w:line="240" w:lineRule="auto"/>
        <w:ind w:left="1077" w:hanging="357"/>
        <w:contextualSpacing w:val="0"/>
        <w:jc w:val="both"/>
        <w:rPr>
          <w:rFonts w:ascii="Times New Roman" w:eastAsia="Trebuchet MS" w:hAnsi="Times New Roman" w:cs="Times New Roman"/>
          <w:b/>
          <w:bCs/>
          <w:sz w:val="24"/>
          <w:szCs w:val="24"/>
        </w:rPr>
      </w:pPr>
      <w:r w:rsidRPr="00767124">
        <w:rPr>
          <w:rFonts w:ascii="Times New Roman" w:eastAsia="Trebuchet MS" w:hAnsi="Times New Roman" w:cs="Times New Roman"/>
          <w:b/>
          <w:bCs/>
          <w:sz w:val="24"/>
          <w:szCs w:val="24"/>
        </w:rPr>
        <w:t>Pirkimo objektas ir kiekiai</w:t>
      </w:r>
      <w:r>
        <w:rPr>
          <w:rFonts w:ascii="Times New Roman" w:eastAsia="Trebuchet MS" w:hAnsi="Times New Roman" w:cs="Times New Roman"/>
          <w:b/>
          <w:bCs/>
          <w:sz w:val="24"/>
          <w:szCs w:val="24"/>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820"/>
        <w:gridCol w:w="3685"/>
        <w:gridCol w:w="1134"/>
      </w:tblGrid>
      <w:tr w:rsidR="00150796" w:rsidRPr="00150796" w14:paraId="45807F84" w14:textId="77777777" w:rsidTr="00150796">
        <w:tc>
          <w:tcPr>
            <w:tcW w:w="10201" w:type="dxa"/>
            <w:gridSpan w:val="4"/>
            <w:tcBorders>
              <w:top w:val="single" w:sz="4" w:space="0" w:color="000000"/>
              <w:left w:val="single" w:sz="4" w:space="0" w:color="000000"/>
              <w:bottom w:val="single" w:sz="4" w:space="0" w:color="000000"/>
              <w:right w:val="single" w:sz="4" w:space="0" w:color="000000"/>
            </w:tcBorders>
          </w:tcPr>
          <w:p w14:paraId="58DA306C" w14:textId="0D1DAF92" w:rsidR="00150796" w:rsidRPr="00204697" w:rsidRDefault="00150796" w:rsidP="00204697">
            <w:pPr>
              <w:pStyle w:val="Sraopastraipa"/>
              <w:numPr>
                <w:ilvl w:val="1"/>
                <w:numId w:val="1"/>
              </w:numPr>
              <w:pBdr>
                <w:top w:val="nil"/>
                <w:left w:val="nil"/>
                <w:bottom w:val="nil"/>
                <w:right w:val="nil"/>
                <w:between w:val="nil"/>
              </w:pBdr>
              <w:spacing w:after="0" w:line="240" w:lineRule="auto"/>
              <w:rPr>
                <w:rFonts w:ascii="Times New Roman" w:hAnsi="Times New Roman" w:cs="Times New Roman"/>
              </w:rPr>
            </w:pPr>
            <w:r w:rsidRPr="00204697">
              <w:rPr>
                <w:rFonts w:ascii="Times New Roman" w:hAnsi="Times New Roman" w:cs="Times New Roman"/>
                <w:color w:val="000000"/>
              </w:rPr>
              <w:t>Perkamos šios Paslaugos:</w:t>
            </w:r>
          </w:p>
        </w:tc>
      </w:tr>
      <w:tr w:rsidR="00150796" w:rsidRPr="00150796" w14:paraId="6CC0EEE7" w14:textId="77777777" w:rsidTr="00D871A9">
        <w:tc>
          <w:tcPr>
            <w:tcW w:w="562" w:type="dxa"/>
            <w:tcBorders>
              <w:top w:val="single" w:sz="4" w:space="0" w:color="000000"/>
              <w:left w:val="single" w:sz="4" w:space="0" w:color="000000"/>
              <w:bottom w:val="single" w:sz="4" w:space="0" w:color="000000"/>
              <w:right w:val="single" w:sz="4" w:space="0" w:color="000000"/>
            </w:tcBorders>
            <w:vAlign w:val="center"/>
          </w:tcPr>
          <w:p w14:paraId="6DA8D473"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color w:val="000000"/>
              </w:rPr>
            </w:pPr>
            <w:r w:rsidRPr="00150796">
              <w:rPr>
                <w:rFonts w:ascii="Times New Roman" w:hAnsi="Times New Roman" w:cs="Times New Roman"/>
              </w:rPr>
              <w:t>Eil. Nr.</w:t>
            </w:r>
          </w:p>
        </w:tc>
        <w:tc>
          <w:tcPr>
            <w:tcW w:w="4820" w:type="dxa"/>
            <w:tcBorders>
              <w:top w:val="single" w:sz="4" w:space="0" w:color="000000"/>
              <w:left w:val="single" w:sz="4" w:space="0" w:color="000000"/>
              <w:bottom w:val="single" w:sz="4" w:space="0" w:color="000000"/>
              <w:right w:val="single" w:sz="4" w:space="0" w:color="000000"/>
            </w:tcBorders>
            <w:vAlign w:val="center"/>
          </w:tcPr>
          <w:p w14:paraId="00EB3665"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color w:val="000000"/>
              </w:rPr>
            </w:pPr>
            <w:r w:rsidRPr="00150796">
              <w:rPr>
                <w:rFonts w:ascii="Times New Roman" w:hAnsi="Times New Roman" w:cs="Times New Roman"/>
              </w:rPr>
              <w:t>Paslaugų pavadinimas</w:t>
            </w:r>
          </w:p>
        </w:tc>
        <w:tc>
          <w:tcPr>
            <w:tcW w:w="3685" w:type="dxa"/>
            <w:tcBorders>
              <w:top w:val="single" w:sz="4" w:space="0" w:color="000000"/>
              <w:left w:val="single" w:sz="4" w:space="0" w:color="000000"/>
              <w:bottom w:val="single" w:sz="4" w:space="0" w:color="000000"/>
              <w:right w:val="single" w:sz="4" w:space="0" w:color="000000"/>
            </w:tcBorders>
            <w:vAlign w:val="center"/>
          </w:tcPr>
          <w:p w14:paraId="5A92627C"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color w:val="000000"/>
              </w:rPr>
            </w:pPr>
            <w:r w:rsidRPr="00150796">
              <w:rPr>
                <w:rFonts w:ascii="Times New Roman" w:hAnsi="Times New Roman" w:cs="Times New Roman"/>
              </w:rPr>
              <w:t>Preliminarus Paslaugų kiekis</w:t>
            </w:r>
          </w:p>
        </w:tc>
        <w:tc>
          <w:tcPr>
            <w:tcW w:w="1134" w:type="dxa"/>
            <w:tcBorders>
              <w:top w:val="single" w:sz="4" w:space="0" w:color="000000"/>
              <w:left w:val="single" w:sz="4" w:space="0" w:color="000000"/>
              <w:bottom w:val="single" w:sz="4" w:space="0" w:color="000000"/>
              <w:right w:val="single" w:sz="4" w:space="0" w:color="000000"/>
            </w:tcBorders>
            <w:vAlign w:val="center"/>
          </w:tcPr>
          <w:p w14:paraId="3CD905D1" w14:textId="77777777" w:rsidR="00150796" w:rsidRPr="00150796" w:rsidRDefault="00150796" w:rsidP="00D871A9">
            <w:pPr>
              <w:pBdr>
                <w:top w:val="nil"/>
                <w:left w:val="nil"/>
                <w:bottom w:val="nil"/>
                <w:right w:val="nil"/>
                <w:between w:val="nil"/>
              </w:pBdr>
              <w:spacing w:after="0" w:line="240" w:lineRule="auto"/>
              <w:rPr>
                <w:rFonts w:ascii="Times New Roman" w:hAnsi="Times New Roman" w:cs="Times New Roman"/>
                <w:color w:val="000000"/>
              </w:rPr>
            </w:pPr>
            <w:r w:rsidRPr="00150796">
              <w:rPr>
                <w:rFonts w:ascii="Times New Roman" w:hAnsi="Times New Roman" w:cs="Times New Roman"/>
              </w:rPr>
              <w:t>Mato vienetas</w:t>
            </w:r>
          </w:p>
        </w:tc>
      </w:tr>
      <w:tr w:rsidR="00150796" w:rsidRPr="00150796" w14:paraId="0843DCF9" w14:textId="77777777" w:rsidTr="00D871A9">
        <w:tc>
          <w:tcPr>
            <w:tcW w:w="562" w:type="dxa"/>
            <w:tcBorders>
              <w:top w:val="single" w:sz="4" w:space="0" w:color="000000"/>
              <w:left w:val="single" w:sz="4" w:space="0" w:color="000000"/>
              <w:bottom w:val="single" w:sz="4" w:space="0" w:color="000000"/>
              <w:right w:val="single" w:sz="4" w:space="0" w:color="000000"/>
            </w:tcBorders>
            <w:vAlign w:val="center"/>
          </w:tcPr>
          <w:p w14:paraId="4099F4CD"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1.</w:t>
            </w:r>
          </w:p>
        </w:tc>
        <w:tc>
          <w:tcPr>
            <w:tcW w:w="4820" w:type="dxa"/>
            <w:tcBorders>
              <w:top w:val="single" w:sz="4" w:space="0" w:color="000000"/>
              <w:left w:val="single" w:sz="4" w:space="0" w:color="000000"/>
              <w:bottom w:val="single" w:sz="4" w:space="0" w:color="000000"/>
              <w:right w:val="single" w:sz="4" w:space="0" w:color="000000"/>
            </w:tcBorders>
            <w:vAlign w:val="center"/>
          </w:tcPr>
          <w:p w14:paraId="6D513110"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sz w:val="24"/>
                <w:szCs w:val="24"/>
              </w:rPr>
              <w:t>Projektų vadovo paslaugos</w:t>
            </w:r>
          </w:p>
        </w:tc>
        <w:tc>
          <w:tcPr>
            <w:tcW w:w="3685" w:type="dxa"/>
            <w:tcBorders>
              <w:top w:val="single" w:sz="4" w:space="0" w:color="000000"/>
              <w:left w:val="single" w:sz="4" w:space="0" w:color="000000"/>
              <w:bottom w:val="single" w:sz="4" w:space="0" w:color="000000"/>
              <w:right w:val="single" w:sz="4" w:space="0" w:color="000000"/>
            </w:tcBorders>
            <w:vAlign w:val="center"/>
          </w:tcPr>
          <w:p w14:paraId="5ED435C9"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18</w:t>
            </w:r>
            <w:r w:rsidRPr="00150796">
              <w:rPr>
                <w:rFonts w:ascii="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E204D58" w14:textId="77777777" w:rsidR="00150796" w:rsidRPr="00150796" w:rsidRDefault="00150796" w:rsidP="00D871A9">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Val.</w:t>
            </w:r>
          </w:p>
        </w:tc>
      </w:tr>
      <w:tr w:rsidR="00150796" w:rsidRPr="00150796" w14:paraId="1C5A96E4" w14:textId="77777777" w:rsidTr="00D871A9">
        <w:tc>
          <w:tcPr>
            <w:tcW w:w="562" w:type="dxa"/>
            <w:tcBorders>
              <w:top w:val="single" w:sz="4" w:space="0" w:color="000000"/>
              <w:left w:val="single" w:sz="4" w:space="0" w:color="000000"/>
              <w:bottom w:val="single" w:sz="4" w:space="0" w:color="000000"/>
              <w:right w:val="single" w:sz="4" w:space="0" w:color="000000"/>
            </w:tcBorders>
            <w:vAlign w:val="center"/>
          </w:tcPr>
          <w:p w14:paraId="2E80F22F"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2.</w:t>
            </w:r>
          </w:p>
        </w:tc>
        <w:tc>
          <w:tcPr>
            <w:tcW w:w="4820" w:type="dxa"/>
            <w:tcBorders>
              <w:top w:val="single" w:sz="4" w:space="0" w:color="000000"/>
              <w:left w:val="single" w:sz="4" w:space="0" w:color="000000"/>
              <w:bottom w:val="single" w:sz="4" w:space="0" w:color="000000"/>
              <w:right w:val="single" w:sz="4" w:space="0" w:color="000000"/>
            </w:tcBorders>
            <w:vAlign w:val="center"/>
          </w:tcPr>
          <w:p w14:paraId="23D7B19E"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sz w:val="24"/>
                <w:szCs w:val="24"/>
              </w:rPr>
              <w:t>Kūrybos vadovo paslaugos</w:t>
            </w:r>
          </w:p>
        </w:tc>
        <w:tc>
          <w:tcPr>
            <w:tcW w:w="3685" w:type="dxa"/>
            <w:tcBorders>
              <w:top w:val="single" w:sz="4" w:space="0" w:color="000000"/>
              <w:left w:val="single" w:sz="4" w:space="0" w:color="000000"/>
              <w:bottom w:val="single" w:sz="4" w:space="0" w:color="000000"/>
              <w:right w:val="single" w:sz="4" w:space="0" w:color="000000"/>
            </w:tcBorders>
            <w:vAlign w:val="center"/>
          </w:tcPr>
          <w:p w14:paraId="24C5CB40"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7</w:t>
            </w:r>
            <w:r w:rsidRPr="00150796">
              <w:rPr>
                <w:rFonts w:ascii="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313095A" w14:textId="77777777" w:rsidR="00150796" w:rsidRPr="00150796" w:rsidRDefault="00150796" w:rsidP="00D871A9">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Val.</w:t>
            </w:r>
          </w:p>
        </w:tc>
      </w:tr>
      <w:tr w:rsidR="00150796" w:rsidRPr="00150796" w14:paraId="1ED06641" w14:textId="77777777" w:rsidTr="00D871A9">
        <w:tc>
          <w:tcPr>
            <w:tcW w:w="562" w:type="dxa"/>
            <w:tcBorders>
              <w:top w:val="single" w:sz="4" w:space="0" w:color="000000"/>
              <w:left w:val="single" w:sz="4" w:space="0" w:color="000000"/>
              <w:bottom w:val="single" w:sz="4" w:space="0" w:color="000000"/>
              <w:right w:val="single" w:sz="4" w:space="0" w:color="000000"/>
            </w:tcBorders>
            <w:vAlign w:val="center"/>
          </w:tcPr>
          <w:p w14:paraId="5A5B7075"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3.</w:t>
            </w:r>
          </w:p>
        </w:tc>
        <w:tc>
          <w:tcPr>
            <w:tcW w:w="4820" w:type="dxa"/>
            <w:tcBorders>
              <w:top w:val="single" w:sz="4" w:space="0" w:color="000000"/>
              <w:left w:val="single" w:sz="4" w:space="0" w:color="000000"/>
              <w:bottom w:val="single" w:sz="4" w:space="0" w:color="000000"/>
              <w:right w:val="single" w:sz="4" w:space="0" w:color="000000"/>
            </w:tcBorders>
            <w:vAlign w:val="center"/>
          </w:tcPr>
          <w:p w14:paraId="00F62B39"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sz w:val="24"/>
                <w:szCs w:val="24"/>
              </w:rPr>
              <w:t>Projektų / renginių vadovo asistento paslaugos</w:t>
            </w:r>
          </w:p>
        </w:tc>
        <w:tc>
          <w:tcPr>
            <w:tcW w:w="3685" w:type="dxa"/>
            <w:tcBorders>
              <w:top w:val="single" w:sz="4" w:space="0" w:color="000000"/>
              <w:left w:val="single" w:sz="4" w:space="0" w:color="000000"/>
              <w:bottom w:val="single" w:sz="4" w:space="0" w:color="000000"/>
              <w:right w:val="single" w:sz="4" w:space="0" w:color="000000"/>
            </w:tcBorders>
            <w:vAlign w:val="center"/>
          </w:tcPr>
          <w:p w14:paraId="7EE4E0B3"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18</w:t>
            </w:r>
            <w:r w:rsidRPr="00150796">
              <w:rPr>
                <w:rFonts w:ascii="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D8D3FAC" w14:textId="77777777" w:rsidR="00150796" w:rsidRPr="00150796" w:rsidRDefault="00150796" w:rsidP="00D871A9">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Val.</w:t>
            </w:r>
          </w:p>
        </w:tc>
      </w:tr>
      <w:tr w:rsidR="00150796" w:rsidRPr="00150796" w14:paraId="1F431539" w14:textId="77777777" w:rsidTr="00D871A9">
        <w:tc>
          <w:tcPr>
            <w:tcW w:w="562" w:type="dxa"/>
            <w:tcBorders>
              <w:top w:val="single" w:sz="4" w:space="0" w:color="000000"/>
              <w:left w:val="single" w:sz="4" w:space="0" w:color="000000"/>
              <w:bottom w:val="single" w:sz="4" w:space="0" w:color="000000"/>
              <w:right w:val="single" w:sz="4" w:space="0" w:color="000000"/>
            </w:tcBorders>
            <w:vAlign w:val="center"/>
          </w:tcPr>
          <w:p w14:paraId="3BEF8B01"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4.</w:t>
            </w:r>
          </w:p>
        </w:tc>
        <w:tc>
          <w:tcPr>
            <w:tcW w:w="4820" w:type="dxa"/>
            <w:tcBorders>
              <w:top w:val="single" w:sz="4" w:space="0" w:color="000000"/>
              <w:left w:val="single" w:sz="4" w:space="0" w:color="000000"/>
              <w:bottom w:val="single" w:sz="4" w:space="0" w:color="000000"/>
              <w:right w:val="single" w:sz="4" w:space="0" w:color="000000"/>
            </w:tcBorders>
            <w:vAlign w:val="center"/>
          </w:tcPr>
          <w:p w14:paraId="6FB47276"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sz w:val="24"/>
                <w:szCs w:val="24"/>
              </w:rPr>
              <w:t>Dizainerio-maketuotojo paslaugos</w:t>
            </w:r>
          </w:p>
        </w:tc>
        <w:tc>
          <w:tcPr>
            <w:tcW w:w="3685" w:type="dxa"/>
            <w:tcBorders>
              <w:top w:val="single" w:sz="4" w:space="0" w:color="000000"/>
              <w:left w:val="single" w:sz="4" w:space="0" w:color="000000"/>
              <w:bottom w:val="single" w:sz="4" w:space="0" w:color="000000"/>
              <w:right w:val="single" w:sz="4" w:space="0" w:color="000000"/>
            </w:tcBorders>
            <w:vAlign w:val="center"/>
          </w:tcPr>
          <w:p w14:paraId="7898158B"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8</w:t>
            </w:r>
            <w:r w:rsidRPr="00150796">
              <w:rPr>
                <w:rFonts w:ascii="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D7F7F49" w14:textId="77777777" w:rsidR="00150796" w:rsidRPr="00150796" w:rsidRDefault="00150796" w:rsidP="00D871A9">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Val.</w:t>
            </w:r>
          </w:p>
        </w:tc>
      </w:tr>
      <w:tr w:rsidR="00150796" w:rsidRPr="00150796" w14:paraId="7CD9F8B3" w14:textId="77777777" w:rsidTr="00D871A9">
        <w:tc>
          <w:tcPr>
            <w:tcW w:w="562" w:type="dxa"/>
            <w:tcBorders>
              <w:top w:val="single" w:sz="4" w:space="0" w:color="000000"/>
              <w:left w:val="single" w:sz="4" w:space="0" w:color="000000"/>
              <w:bottom w:val="single" w:sz="4" w:space="0" w:color="000000"/>
              <w:right w:val="single" w:sz="4" w:space="0" w:color="000000"/>
            </w:tcBorders>
            <w:vAlign w:val="center"/>
          </w:tcPr>
          <w:p w14:paraId="6B91EF5D"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5.</w:t>
            </w:r>
          </w:p>
        </w:tc>
        <w:tc>
          <w:tcPr>
            <w:tcW w:w="4820" w:type="dxa"/>
            <w:tcBorders>
              <w:top w:val="single" w:sz="4" w:space="0" w:color="000000"/>
              <w:left w:val="single" w:sz="4" w:space="0" w:color="000000"/>
              <w:bottom w:val="single" w:sz="4" w:space="0" w:color="000000"/>
              <w:right w:val="single" w:sz="4" w:space="0" w:color="000000"/>
            </w:tcBorders>
            <w:vAlign w:val="center"/>
          </w:tcPr>
          <w:p w14:paraId="5898C3CF"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sz w:val="24"/>
                <w:szCs w:val="24"/>
              </w:rPr>
              <w:t>Tekstų kūrėjo paslaugos</w:t>
            </w:r>
          </w:p>
        </w:tc>
        <w:tc>
          <w:tcPr>
            <w:tcW w:w="3685" w:type="dxa"/>
            <w:tcBorders>
              <w:top w:val="single" w:sz="4" w:space="0" w:color="000000"/>
              <w:left w:val="single" w:sz="4" w:space="0" w:color="000000"/>
              <w:bottom w:val="single" w:sz="4" w:space="0" w:color="000000"/>
              <w:right w:val="single" w:sz="4" w:space="0" w:color="000000"/>
            </w:tcBorders>
            <w:vAlign w:val="center"/>
          </w:tcPr>
          <w:p w14:paraId="779CD44E"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6</w:t>
            </w:r>
            <w:r w:rsidRPr="00150796">
              <w:rPr>
                <w:rFonts w:ascii="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689BB0E" w14:textId="77777777" w:rsidR="00150796" w:rsidRPr="00150796" w:rsidRDefault="00150796" w:rsidP="00D871A9">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Val.</w:t>
            </w:r>
          </w:p>
        </w:tc>
      </w:tr>
      <w:tr w:rsidR="00150796" w:rsidRPr="00150796" w14:paraId="311A3D61" w14:textId="77777777" w:rsidTr="00D871A9">
        <w:tc>
          <w:tcPr>
            <w:tcW w:w="562" w:type="dxa"/>
            <w:tcBorders>
              <w:top w:val="single" w:sz="4" w:space="0" w:color="000000"/>
              <w:left w:val="single" w:sz="4" w:space="0" w:color="000000"/>
              <w:bottom w:val="single" w:sz="4" w:space="0" w:color="000000"/>
              <w:right w:val="single" w:sz="4" w:space="0" w:color="000000"/>
            </w:tcBorders>
            <w:vAlign w:val="center"/>
          </w:tcPr>
          <w:p w14:paraId="5126EB74"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6.</w:t>
            </w:r>
          </w:p>
        </w:tc>
        <w:tc>
          <w:tcPr>
            <w:tcW w:w="4820" w:type="dxa"/>
            <w:tcBorders>
              <w:top w:val="single" w:sz="4" w:space="0" w:color="000000"/>
              <w:left w:val="single" w:sz="4" w:space="0" w:color="000000"/>
              <w:bottom w:val="single" w:sz="4" w:space="0" w:color="000000"/>
              <w:right w:val="single" w:sz="4" w:space="0" w:color="000000"/>
            </w:tcBorders>
            <w:vAlign w:val="center"/>
          </w:tcPr>
          <w:p w14:paraId="5D23A7DE"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sz w:val="24"/>
                <w:szCs w:val="24"/>
              </w:rPr>
              <w:t>Fotografo paslaugos</w:t>
            </w:r>
          </w:p>
        </w:tc>
        <w:tc>
          <w:tcPr>
            <w:tcW w:w="3685" w:type="dxa"/>
            <w:tcBorders>
              <w:top w:val="single" w:sz="4" w:space="0" w:color="000000"/>
              <w:left w:val="single" w:sz="4" w:space="0" w:color="000000"/>
              <w:bottom w:val="single" w:sz="4" w:space="0" w:color="000000"/>
              <w:right w:val="single" w:sz="4" w:space="0" w:color="000000"/>
            </w:tcBorders>
            <w:vAlign w:val="center"/>
          </w:tcPr>
          <w:p w14:paraId="3BEBCA9D"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FC8B024" w14:textId="77777777" w:rsidR="00150796" w:rsidRPr="00150796" w:rsidRDefault="00150796" w:rsidP="00D871A9">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Vnt.</w:t>
            </w:r>
          </w:p>
        </w:tc>
      </w:tr>
      <w:tr w:rsidR="00150796" w:rsidRPr="00150796" w14:paraId="30E34974" w14:textId="77777777" w:rsidTr="00D871A9">
        <w:tc>
          <w:tcPr>
            <w:tcW w:w="562" w:type="dxa"/>
            <w:tcBorders>
              <w:top w:val="single" w:sz="4" w:space="0" w:color="000000"/>
              <w:left w:val="single" w:sz="4" w:space="0" w:color="000000"/>
              <w:bottom w:val="single" w:sz="4" w:space="0" w:color="000000"/>
              <w:right w:val="single" w:sz="4" w:space="0" w:color="000000"/>
            </w:tcBorders>
            <w:vAlign w:val="center"/>
          </w:tcPr>
          <w:p w14:paraId="56B18615"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7.</w:t>
            </w:r>
          </w:p>
        </w:tc>
        <w:tc>
          <w:tcPr>
            <w:tcW w:w="4820" w:type="dxa"/>
            <w:tcBorders>
              <w:top w:val="single" w:sz="4" w:space="0" w:color="000000"/>
              <w:left w:val="single" w:sz="4" w:space="0" w:color="000000"/>
              <w:bottom w:val="single" w:sz="4" w:space="0" w:color="000000"/>
              <w:right w:val="single" w:sz="4" w:space="0" w:color="000000"/>
            </w:tcBorders>
            <w:vAlign w:val="center"/>
          </w:tcPr>
          <w:p w14:paraId="7371B748"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sz w:val="24"/>
                <w:szCs w:val="24"/>
              </w:rPr>
              <w:t>Video operatoriaus paslaugos</w:t>
            </w:r>
          </w:p>
        </w:tc>
        <w:tc>
          <w:tcPr>
            <w:tcW w:w="3685" w:type="dxa"/>
            <w:tcBorders>
              <w:top w:val="single" w:sz="4" w:space="0" w:color="000000"/>
              <w:left w:val="single" w:sz="4" w:space="0" w:color="000000"/>
              <w:bottom w:val="single" w:sz="4" w:space="0" w:color="000000"/>
              <w:right w:val="single" w:sz="4" w:space="0" w:color="000000"/>
            </w:tcBorders>
            <w:vAlign w:val="center"/>
          </w:tcPr>
          <w:p w14:paraId="6C913552"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10</w:t>
            </w:r>
            <w:r w:rsidRPr="00150796">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19B787D9" w14:textId="77777777" w:rsidR="00150796" w:rsidRPr="00150796" w:rsidRDefault="00150796" w:rsidP="00D871A9">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Vnt.</w:t>
            </w:r>
          </w:p>
        </w:tc>
      </w:tr>
      <w:tr w:rsidR="00150796" w:rsidRPr="00150796" w14:paraId="04A2B779" w14:textId="77777777" w:rsidTr="00D871A9">
        <w:tc>
          <w:tcPr>
            <w:tcW w:w="562" w:type="dxa"/>
            <w:tcBorders>
              <w:top w:val="single" w:sz="4" w:space="0" w:color="000000"/>
              <w:left w:val="single" w:sz="4" w:space="0" w:color="000000"/>
              <w:bottom w:val="single" w:sz="4" w:space="0" w:color="000000"/>
              <w:right w:val="single" w:sz="4" w:space="0" w:color="000000"/>
            </w:tcBorders>
            <w:vAlign w:val="center"/>
          </w:tcPr>
          <w:p w14:paraId="1A85B4C5"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8.</w:t>
            </w:r>
          </w:p>
        </w:tc>
        <w:tc>
          <w:tcPr>
            <w:tcW w:w="4820" w:type="dxa"/>
            <w:tcBorders>
              <w:top w:val="single" w:sz="4" w:space="0" w:color="000000"/>
              <w:left w:val="single" w:sz="4" w:space="0" w:color="000000"/>
              <w:bottom w:val="single" w:sz="4" w:space="0" w:color="000000"/>
              <w:right w:val="single" w:sz="4" w:space="0" w:color="000000"/>
            </w:tcBorders>
            <w:vAlign w:val="center"/>
          </w:tcPr>
          <w:p w14:paraId="1674A3F0"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sz w:val="24"/>
                <w:szCs w:val="24"/>
              </w:rPr>
              <w:t>Video montuotojo paslaugos</w:t>
            </w:r>
          </w:p>
        </w:tc>
        <w:tc>
          <w:tcPr>
            <w:tcW w:w="3685" w:type="dxa"/>
            <w:tcBorders>
              <w:top w:val="single" w:sz="4" w:space="0" w:color="000000"/>
              <w:left w:val="single" w:sz="4" w:space="0" w:color="000000"/>
              <w:bottom w:val="single" w:sz="4" w:space="0" w:color="000000"/>
              <w:right w:val="single" w:sz="4" w:space="0" w:color="000000"/>
            </w:tcBorders>
            <w:vAlign w:val="center"/>
          </w:tcPr>
          <w:p w14:paraId="13C1F4C6"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2</w:t>
            </w:r>
            <w:r w:rsidRPr="00150796">
              <w:rPr>
                <w:rFonts w:ascii="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2D80774" w14:textId="77777777" w:rsidR="00150796" w:rsidRPr="00150796" w:rsidRDefault="00150796" w:rsidP="00D871A9">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Vnt.</w:t>
            </w:r>
          </w:p>
        </w:tc>
      </w:tr>
      <w:tr w:rsidR="00150796" w:rsidRPr="00150796" w14:paraId="5BE7641F" w14:textId="77777777" w:rsidTr="00D871A9">
        <w:tc>
          <w:tcPr>
            <w:tcW w:w="562" w:type="dxa"/>
            <w:tcBorders>
              <w:top w:val="single" w:sz="4" w:space="0" w:color="000000"/>
              <w:left w:val="single" w:sz="4" w:space="0" w:color="000000"/>
              <w:bottom w:val="single" w:sz="4" w:space="0" w:color="000000"/>
              <w:right w:val="single" w:sz="4" w:space="0" w:color="000000"/>
            </w:tcBorders>
            <w:vAlign w:val="center"/>
          </w:tcPr>
          <w:p w14:paraId="469CA744" w14:textId="6EF90FEC" w:rsidR="00150796" w:rsidRPr="00150796" w:rsidRDefault="00204697" w:rsidP="00204697">
            <w:pPr>
              <w:pBdr>
                <w:top w:val="nil"/>
                <w:left w:val="nil"/>
                <w:bottom w:val="nil"/>
                <w:right w:val="nil"/>
                <w:between w:val="nil"/>
              </w:pBdr>
              <w:spacing w:after="0" w:line="240" w:lineRule="auto"/>
              <w:rPr>
                <w:rFonts w:ascii="Times New Roman" w:hAnsi="Times New Roman" w:cs="Times New Roman"/>
              </w:rPr>
            </w:pPr>
            <w:r>
              <w:rPr>
                <w:rFonts w:ascii="Times New Roman" w:hAnsi="Times New Roman" w:cs="Times New Roman"/>
              </w:rPr>
              <w:t>9</w:t>
            </w:r>
            <w:r w:rsidR="00150796" w:rsidRPr="00150796">
              <w:rPr>
                <w:rFonts w:ascii="Times New Roman" w:hAnsi="Times New Roman" w:cs="Times New Roman"/>
              </w:rPr>
              <w:t>.</w:t>
            </w:r>
          </w:p>
        </w:tc>
        <w:tc>
          <w:tcPr>
            <w:tcW w:w="4820" w:type="dxa"/>
            <w:tcBorders>
              <w:top w:val="single" w:sz="4" w:space="0" w:color="000000"/>
              <w:left w:val="single" w:sz="4" w:space="0" w:color="000000"/>
              <w:bottom w:val="single" w:sz="4" w:space="0" w:color="000000"/>
              <w:right w:val="single" w:sz="4" w:space="0" w:color="000000"/>
            </w:tcBorders>
            <w:vAlign w:val="center"/>
          </w:tcPr>
          <w:p w14:paraId="02C9B09A" w14:textId="77777777" w:rsidR="00150796" w:rsidRPr="00150796" w:rsidRDefault="00150796" w:rsidP="00204697">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Kitos, anksčiau neįvardintos paslaugos*.</w:t>
            </w:r>
          </w:p>
        </w:tc>
        <w:tc>
          <w:tcPr>
            <w:tcW w:w="3685" w:type="dxa"/>
            <w:tcBorders>
              <w:top w:val="single" w:sz="4" w:space="0" w:color="000000"/>
              <w:left w:val="single" w:sz="4" w:space="0" w:color="000000"/>
              <w:bottom w:val="single" w:sz="4" w:space="0" w:color="000000"/>
              <w:right w:val="single" w:sz="4" w:space="0" w:color="000000"/>
            </w:tcBorders>
            <w:vAlign w:val="center"/>
          </w:tcPr>
          <w:p w14:paraId="2CC9693B" w14:textId="7B25E7A8" w:rsidR="00150796" w:rsidRPr="00150796" w:rsidRDefault="00150796" w:rsidP="00204697">
            <w:pPr>
              <w:spacing w:after="0" w:line="240" w:lineRule="auto"/>
              <w:rPr>
                <w:rFonts w:ascii="Times New Roman" w:hAnsi="Times New Roman" w:cs="Times New Roman"/>
                <w:color w:val="000000"/>
              </w:rPr>
            </w:pPr>
            <w:r w:rsidRPr="00150796">
              <w:rPr>
                <w:rFonts w:ascii="Times New Roman" w:hAnsi="Times New Roman" w:cs="Times New Roman"/>
              </w:rPr>
              <w:t>Papildomų paslaugų suma iš trečiųjų šalių 60 proc. nuo maksimalios Paslaugų apimties</w:t>
            </w:r>
            <w:r>
              <w:rPr>
                <w:rFonts w:ascii="Times New Roman" w:hAnsi="Times New Roman" w:cs="Times New Roman"/>
                <w:color w:val="000000"/>
              </w:rPr>
              <w:t xml:space="preserve"> </w:t>
            </w:r>
            <w:r w:rsidRPr="00150796">
              <w:rPr>
                <w:rFonts w:ascii="Times New Roman" w:hAnsi="Times New Roman" w:cs="Times New Roman"/>
              </w:rPr>
              <w:t>180.000 Eur be PVM</w:t>
            </w:r>
          </w:p>
        </w:tc>
        <w:tc>
          <w:tcPr>
            <w:tcW w:w="1134" w:type="dxa"/>
            <w:tcBorders>
              <w:top w:val="single" w:sz="4" w:space="0" w:color="000000"/>
              <w:left w:val="single" w:sz="4" w:space="0" w:color="000000"/>
              <w:bottom w:val="single" w:sz="4" w:space="0" w:color="000000"/>
              <w:right w:val="single" w:sz="4" w:space="0" w:color="000000"/>
            </w:tcBorders>
            <w:vAlign w:val="center"/>
          </w:tcPr>
          <w:p w14:paraId="45D6C8EF" w14:textId="77777777" w:rsidR="00150796" w:rsidRPr="00150796" w:rsidRDefault="00150796" w:rsidP="00D871A9">
            <w:pPr>
              <w:pBdr>
                <w:top w:val="nil"/>
                <w:left w:val="nil"/>
                <w:bottom w:val="nil"/>
                <w:right w:val="nil"/>
                <w:between w:val="nil"/>
              </w:pBdr>
              <w:spacing w:after="0" w:line="240" w:lineRule="auto"/>
              <w:rPr>
                <w:rFonts w:ascii="Times New Roman" w:hAnsi="Times New Roman" w:cs="Times New Roman"/>
              </w:rPr>
            </w:pPr>
            <w:r w:rsidRPr="00150796">
              <w:rPr>
                <w:rFonts w:ascii="Times New Roman" w:hAnsi="Times New Roman" w:cs="Times New Roman"/>
              </w:rPr>
              <w:t>180.000 EUR be PVM</w:t>
            </w:r>
          </w:p>
        </w:tc>
      </w:tr>
    </w:tbl>
    <w:p w14:paraId="7A22067B" w14:textId="77777777" w:rsidR="00150796" w:rsidRPr="00150796" w:rsidRDefault="00150796" w:rsidP="00150796">
      <w:pPr>
        <w:spacing w:after="0" w:line="240" w:lineRule="auto"/>
        <w:jc w:val="both"/>
        <w:rPr>
          <w:rFonts w:ascii="Times New Roman" w:hAnsi="Times New Roman" w:cs="Times New Roman"/>
          <w:sz w:val="24"/>
          <w:szCs w:val="24"/>
        </w:rPr>
      </w:pPr>
    </w:p>
    <w:sectPr w:rsidR="00150796" w:rsidRPr="00150796" w:rsidSect="00150A59">
      <w:pgSz w:w="11906" w:h="16838"/>
      <w:pgMar w:top="993" w:right="567" w:bottom="426"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D682C"/>
    <w:multiLevelType w:val="multilevel"/>
    <w:tmpl w:val="7A9C1CC6"/>
    <w:lvl w:ilvl="0">
      <w:start w:val="1"/>
      <w:numFmt w:val="decimal"/>
      <w:lvlText w:val="%1."/>
      <w:lvlJc w:val="left"/>
      <w:pPr>
        <w:ind w:left="720" w:hanging="360"/>
      </w:pPr>
      <w:rPr>
        <w:b/>
        <w:color w:val="000000"/>
      </w:rPr>
    </w:lvl>
    <w:lvl w:ilvl="1">
      <w:start w:val="1"/>
      <w:numFmt w:val="decimal"/>
      <w:lvlText w:val="%1.%2."/>
      <w:lvlJc w:val="left"/>
      <w:pPr>
        <w:ind w:left="720" w:hanging="360"/>
      </w:pPr>
      <w:rPr>
        <w:b w:val="0"/>
        <w:i w:val="0"/>
        <w:sz w:val="24"/>
        <w:szCs w:val="24"/>
      </w:rPr>
    </w:lvl>
    <w:lvl w:ilvl="2">
      <w:start w:val="1"/>
      <w:numFmt w:val="decimal"/>
      <w:lvlText w:val="%1.%2.%3."/>
      <w:lvlJc w:val="left"/>
      <w:pPr>
        <w:ind w:left="1080" w:hanging="720"/>
      </w:pPr>
      <w:rPr>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C9A0229"/>
    <w:multiLevelType w:val="multilevel"/>
    <w:tmpl w:val="AAF4FD6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lang w:val="lt-LT"/>
      </w:rPr>
    </w:lvl>
    <w:lvl w:ilvl="3">
      <w:start w:val="1"/>
      <w:numFmt w:val="decimal"/>
      <w:isLgl/>
      <w:lvlText w:val="%1.%2.%3.%4."/>
      <w:lvlJc w:val="left"/>
      <w:pPr>
        <w:ind w:left="228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129251473">
    <w:abstractNumId w:val="1"/>
  </w:num>
  <w:num w:numId="2" w16cid:durableId="1478499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33B"/>
    <w:rsid w:val="00141025"/>
    <w:rsid w:val="00150796"/>
    <w:rsid w:val="00150A59"/>
    <w:rsid w:val="001617AF"/>
    <w:rsid w:val="001C27FE"/>
    <w:rsid w:val="001C286C"/>
    <w:rsid w:val="00204697"/>
    <w:rsid w:val="002729F4"/>
    <w:rsid w:val="0028434A"/>
    <w:rsid w:val="00290F6E"/>
    <w:rsid w:val="003C12E9"/>
    <w:rsid w:val="003D5763"/>
    <w:rsid w:val="00646F20"/>
    <w:rsid w:val="006D5954"/>
    <w:rsid w:val="00767124"/>
    <w:rsid w:val="00901F8D"/>
    <w:rsid w:val="009B402D"/>
    <w:rsid w:val="00B116DF"/>
    <w:rsid w:val="00C244D4"/>
    <w:rsid w:val="00D713FA"/>
    <w:rsid w:val="00D871A9"/>
    <w:rsid w:val="00E5033B"/>
    <w:rsid w:val="00F90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44A8"/>
  <w15:chartTrackingRefBased/>
  <w15:docId w15:val="{49B38961-104D-4763-B28F-2A20C6B3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033B"/>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E50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50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503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503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503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503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03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503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03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03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503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503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503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503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503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03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03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03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50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503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03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03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03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033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Bullet"/>
    <w:basedOn w:val="prastasis"/>
    <w:link w:val="SraopastraipaDiagrama"/>
    <w:uiPriority w:val="34"/>
    <w:qFormat/>
    <w:rsid w:val="00E5033B"/>
    <w:pPr>
      <w:ind w:left="720"/>
      <w:contextualSpacing/>
    </w:pPr>
  </w:style>
  <w:style w:type="character" w:styleId="Rykuspabraukimas">
    <w:name w:val="Intense Emphasis"/>
    <w:basedOn w:val="Numatytasispastraiposriftas"/>
    <w:uiPriority w:val="21"/>
    <w:qFormat/>
    <w:rsid w:val="00E5033B"/>
    <w:rPr>
      <w:i/>
      <w:iCs/>
      <w:color w:val="0F4761" w:themeColor="accent1" w:themeShade="BF"/>
    </w:rPr>
  </w:style>
  <w:style w:type="paragraph" w:styleId="Iskirtacitata">
    <w:name w:val="Intense Quote"/>
    <w:basedOn w:val="prastasis"/>
    <w:next w:val="prastasis"/>
    <w:link w:val="IskirtacitataDiagrama"/>
    <w:uiPriority w:val="30"/>
    <w:qFormat/>
    <w:rsid w:val="00E50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5033B"/>
    <w:rPr>
      <w:i/>
      <w:iCs/>
      <w:color w:val="0F4761" w:themeColor="accent1" w:themeShade="BF"/>
    </w:rPr>
  </w:style>
  <w:style w:type="character" w:styleId="Rykinuoroda">
    <w:name w:val="Intense Reference"/>
    <w:basedOn w:val="Numatytasispastraiposriftas"/>
    <w:uiPriority w:val="32"/>
    <w:qFormat/>
    <w:rsid w:val="00E5033B"/>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5033B"/>
  </w:style>
  <w:style w:type="table" w:customStyle="1" w:styleId="Lentelstinklelis2">
    <w:name w:val="Lentelės tinklelis2"/>
    <w:basedOn w:val="prastojilentel"/>
    <w:next w:val="Lentelstinklelis"/>
    <w:rsid w:val="00E5033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Numatytasispastraiposriftas"/>
    <w:link w:val="BodyText4"/>
    <w:rsid w:val="00E5033B"/>
    <w:rPr>
      <w:rFonts w:ascii="Trebuchet MS" w:eastAsia="Trebuchet MS" w:hAnsi="Trebuchet MS" w:cs="Trebuchet MS"/>
      <w:sz w:val="19"/>
      <w:szCs w:val="19"/>
      <w:shd w:val="clear" w:color="auto" w:fill="FFFFFF"/>
    </w:rPr>
  </w:style>
  <w:style w:type="character" w:customStyle="1" w:styleId="BodyText1">
    <w:name w:val="Body Text1"/>
    <w:basedOn w:val="Bodytext"/>
    <w:rsid w:val="00E5033B"/>
    <w:rPr>
      <w:rFonts w:ascii="Trebuchet MS" w:eastAsia="Trebuchet MS" w:hAnsi="Trebuchet MS" w:cs="Trebuchet MS"/>
      <w:sz w:val="19"/>
      <w:szCs w:val="19"/>
      <w:u w:val="single"/>
      <w:shd w:val="clear" w:color="auto" w:fill="FFFFFF"/>
    </w:rPr>
  </w:style>
  <w:style w:type="paragraph" w:customStyle="1" w:styleId="BodyText4">
    <w:name w:val="Body Text4"/>
    <w:basedOn w:val="prastasis"/>
    <w:link w:val="Bodytext"/>
    <w:rsid w:val="00E5033B"/>
    <w:pPr>
      <w:shd w:val="clear" w:color="auto" w:fill="FFFFFF"/>
      <w:spacing w:before="120" w:after="0" w:line="230" w:lineRule="exact"/>
      <w:ind w:hanging="720"/>
      <w:jc w:val="both"/>
    </w:pPr>
    <w:rPr>
      <w:rFonts w:ascii="Trebuchet MS" w:eastAsia="Trebuchet MS" w:hAnsi="Trebuchet MS" w:cs="Trebuchet MS"/>
      <w:kern w:val="2"/>
      <w:sz w:val="19"/>
      <w:szCs w:val="19"/>
      <w:lang w:eastAsia="en-US"/>
      <w14:ligatures w14:val="standardContextual"/>
    </w:rPr>
  </w:style>
  <w:style w:type="character" w:customStyle="1" w:styleId="Heading1">
    <w:name w:val="Heading #1"/>
    <w:basedOn w:val="Numatytasispastraiposriftas"/>
    <w:rsid w:val="00E5033B"/>
    <w:rPr>
      <w:rFonts w:ascii="Trebuchet MS" w:eastAsia="Trebuchet MS" w:hAnsi="Trebuchet MS" w:cs="Trebuchet MS"/>
      <w:b w:val="0"/>
      <w:bCs w:val="0"/>
      <w:i w:val="0"/>
      <w:iCs w:val="0"/>
      <w:smallCaps w:val="0"/>
      <w:strike w:val="0"/>
      <w:spacing w:val="0"/>
      <w:sz w:val="19"/>
      <w:szCs w:val="19"/>
      <w:u w:val="single"/>
    </w:rPr>
  </w:style>
  <w:style w:type="table" w:styleId="Lentelstinklelis">
    <w:name w:val="Table Grid"/>
    <w:basedOn w:val="prastojilentel"/>
    <w:uiPriority w:val="39"/>
    <w:rsid w:val="00E5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4485</Words>
  <Characters>2557</Characters>
  <Application>Microsoft Office Word</Application>
  <DocSecurity>0</DocSecurity>
  <Lines>21</Lines>
  <Paragraphs>14</Paragraphs>
  <ScaleCrop>false</ScaleCrop>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Birmanienė</dc:creator>
  <cp:keywords/>
  <dc:description/>
  <cp:lastModifiedBy>Giedrė Birmanienė</cp:lastModifiedBy>
  <cp:revision>15</cp:revision>
  <dcterms:created xsi:type="dcterms:W3CDTF">2025-07-11T06:30:00Z</dcterms:created>
  <dcterms:modified xsi:type="dcterms:W3CDTF">2025-07-14T06:22:00Z</dcterms:modified>
</cp:coreProperties>
</file>