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A68D" w14:textId="77777777" w:rsidR="00F150D6" w:rsidRDefault="00F150D6"/>
    <w:p w14:paraId="5D87B839" w14:textId="77777777" w:rsidR="00344DAB" w:rsidRPr="00344DAB" w:rsidRDefault="00350C01" w:rsidP="00350C01">
      <w:pPr>
        <w:jc w:val="center"/>
        <w:rPr>
          <w:rFonts w:ascii="Times New Roman" w:hAnsi="Times New Roman" w:cs="Times New Roman"/>
          <w:b/>
          <w:bCs/>
          <w:sz w:val="24"/>
          <w:szCs w:val="24"/>
        </w:rPr>
      </w:pPr>
      <w:r w:rsidRPr="00344DAB">
        <w:rPr>
          <w:rFonts w:ascii="Times New Roman" w:hAnsi="Times New Roman" w:cs="Times New Roman"/>
          <w:b/>
          <w:bCs/>
          <w:sz w:val="24"/>
          <w:szCs w:val="24"/>
        </w:rPr>
        <w:t>RINKOS KONSULTACIJ</w:t>
      </w:r>
      <w:r w:rsidR="00344DAB" w:rsidRPr="00344DAB">
        <w:rPr>
          <w:rFonts w:ascii="Times New Roman" w:hAnsi="Times New Roman" w:cs="Times New Roman"/>
          <w:b/>
          <w:bCs/>
          <w:sz w:val="24"/>
          <w:szCs w:val="24"/>
        </w:rPr>
        <w:t>A</w:t>
      </w:r>
    </w:p>
    <w:p w14:paraId="410B8E13" w14:textId="21BA7025" w:rsidR="00350C01" w:rsidRPr="00350C01" w:rsidRDefault="00344DAB" w:rsidP="00350C01">
      <w:pPr>
        <w:jc w:val="center"/>
        <w:rPr>
          <w:rFonts w:ascii="Times New Roman" w:hAnsi="Times New Roman" w:cs="Times New Roman"/>
          <w:b/>
          <w:bCs/>
          <w:sz w:val="24"/>
          <w:szCs w:val="24"/>
        </w:rPr>
      </w:pPr>
      <w:r w:rsidRPr="00344DAB">
        <w:rPr>
          <w:rFonts w:ascii="Times New Roman" w:hAnsi="Times New Roman" w:cs="Times New Roman"/>
          <w:b/>
          <w:bCs/>
          <w:sz w:val="24"/>
          <w:szCs w:val="24"/>
        </w:rPr>
        <w:t>LAPAROSKOPAS</w:t>
      </w:r>
      <w:r w:rsidR="00350C01" w:rsidRPr="00344DAB">
        <w:rPr>
          <w:rFonts w:ascii="Times New Roman" w:hAnsi="Times New Roman" w:cs="Times New Roman"/>
          <w:b/>
          <w:bCs/>
          <w:sz w:val="24"/>
          <w:szCs w:val="24"/>
        </w:rPr>
        <w:t xml:space="preserve"> Nr.</w:t>
      </w:r>
      <w:r w:rsidRPr="00344DAB">
        <w:t xml:space="preserve"> </w:t>
      </w:r>
      <w:r w:rsidRPr="00344DAB">
        <w:rPr>
          <w:rFonts w:ascii="Times New Roman" w:hAnsi="Times New Roman" w:cs="Times New Roman"/>
          <w:b/>
          <w:bCs/>
          <w:sz w:val="24"/>
          <w:szCs w:val="24"/>
        </w:rPr>
        <w:t>3453865</w:t>
      </w:r>
    </w:p>
    <w:p w14:paraId="4EB22A11" w14:textId="77777777" w:rsidR="00350C01" w:rsidRDefault="00350C01" w:rsidP="00350C01">
      <w:pPr>
        <w:spacing w:after="0" w:line="240" w:lineRule="auto"/>
        <w:ind w:firstLine="567"/>
        <w:jc w:val="both"/>
        <w:rPr>
          <w:rFonts w:ascii="Times New Roman" w:hAnsi="Times New Roman" w:cs="Times New Roman"/>
        </w:rPr>
      </w:pPr>
      <w:r>
        <w:rPr>
          <w:rFonts w:ascii="Times New Roman" w:hAnsi="Times New Roman" w:cs="Times New Roman"/>
        </w:rPr>
        <w:t xml:space="preserve">           </w:t>
      </w:r>
    </w:p>
    <w:p w14:paraId="52D843F5" w14:textId="0E730CEB" w:rsidR="00350C01" w:rsidRPr="00475106" w:rsidRDefault="00475106" w:rsidP="00350C01">
      <w:pPr>
        <w:spacing w:after="0" w:line="240" w:lineRule="auto"/>
        <w:ind w:firstLine="567"/>
        <w:jc w:val="center"/>
        <w:rPr>
          <w:rFonts w:ascii="Times New Roman" w:hAnsi="Times New Roman" w:cs="Times New Roman"/>
          <w:b/>
          <w:bCs/>
        </w:rPr>
      </w:pPr>
      <w:r>
        <w:rPr>
          <w:rFonts w:ascii="Times New Roman" w:hAnsi="Times New Roman" w:cs="Times New Roman"/>
          <w:b/>
          <w:bCs/>
        </w:rPr>
        <w:t>VšĮ Klaipėdos universiteto ligoninės a</w:t>
      </w:r>
      <w:r w:rsidR="00350C01" w:rsidRPr="00475106">
        <w:rPr>
          <w:rFonts w:ascii="Times New Roman" w:hAnsi="Times New Roman" w:cs="Times New Roman"/>
          <w:b/>
          <w:bCs/>
        </w:rPr>
        <w:t>tsakymai į tiekėjo</w:t>
      </w:r>
      <w:r>
        <w:rPr>
          <w:rFonts w:ascii="Times New Roman" w:hAnsi="Times New Roman" w:cs="Times New Roman"/>
          <w:b/>
          <w:bCs/>
        </w:rPr>
        <w:t>(-ų)</w:t>
      </w:r>
      <w:r w:rsidR="00350C01" w:rsidRPr="00475106">
        <w:rPr>
          <w:rFonts w:ascii="Times New Roman" w:hAnsi="Times New Roman" w:cs="Times New Roman"/>
          <w:b/>
          <w:bCs/>
        </w:rPr>
        <w:t xml:space="preserve"> prašymus (pastebėjimus) dėl paskelbto</w:t>
      </w:r>
      <w:r>
        <w:rPr>
          <w:rFonts w:ascii="Times New Roman" w:hAnsi="Times New Roman" w:cs="Times New Roman"/>
          <w:b/>
          <w:bCs/>
        </w:rPr>
        <w:t>s</w:t>
      </w:r>
      <w:r w:rsidR="00350C01" w:rsidRPr="00475106">
        <w:rPr>
          <w:rFonts w:ascii="Times New Roman" w:hAnsi="Times New Roman" w:cs="Times New Roman"/>
          <w:b/>
          <w:bCs/>
        </w:rPr>
        <w:t xml:space="preserve"> </w:t>
      </w:r>
      <w:r>
        <w:rPr>
          <w:rFonts w:ascii="Times New Roman" w:hAnsi="Times New Roman" w:cs="Times New Roman"/>
          <w:b/>
          <w:bCs/>
        </w:rPr>
        <w:t>rinkos konsultacijos</w:t>
      </w:r>
    </w:p>
    <w:p w14:paraId="5C3CF3DA" w14:textId="77777777" w:rsidR="00350C01" w:rsidRDefault="00350C01" w:rsidP="00350C01">
      <w:pPr>
        <w:spacing w:after="0" w:line="240" w:lineRule="auto"/>
        <w:ind w:firstLine="567"/>
        <w:jc w:val="center"/>
        <w:rPr>
          <w:rFonts w:ascii="Times New Roman" w:hAnsi="Times New Roman" w:cs="Times New Roman"/>
        </w:rPr>
      </w:pPr>
    </w:p>
    <w:p w14:paraId="792EF20B" w14:textId="77777777" w:rsidR="00350C01" w:rsidRDefault="00350C01" w:rsidP="00350C01">
      <w:pPr>
        <w:spacing w:after="0" w:line="240" w:lineRule="auto"/>
        <w:ind w:firstLine="567"/>
        <w:jc w:val="center"/>
        <w:rPr>
          <w:rFonts w:ascii="Times New Roman" w:hAnsi="Times New Roman" w:cs="Times New Roman"/>
        </w:rPr>
      </w:pPr>
    </w:p>
    <w:tbl>
      <w:tblPr>
        <w:tblStyle w:val="Lentelstinklelis"/>
        <w:tblW w:w="10178" w:type="dxa"/>
        <w:tblInd w:w="-289" w:type="dxa"/>
        <w:tblLook w:val="04A0" w:firstRow="1" w:lastRow="0" w:firstColumn="1" w:lastColumn="0" w:noHBand="0" w:noVBand="1"/>
      </w:tblPr>
      <w:tblGrid>
        <w:gridCol w:w="1475"/>
        <w:gridCol w:w="4394"/>
        <w:gridCol w:w="4309"/>
      </w:tblGrid>
      <w:tr w:rsidR="003E3795" w:rsidRPr="00CF7EC7" w14:paraId="6CF4CF05" w14:textId="77777777" w:rsidTr="0006256A">
        <w:tc>
          <w:tcPr>
            <w:tcW w:w="1475" w:type="dxa"/>
          </w:tcPr>
          <w:p w14:paraId="688713D0" w14:textId="77777777" w:rsidR="003E3795" w:rsidRPr="00CF7EC7" w:rsidRDefault="003E3795" w:rsidP="0006256A">
            <w:pPr>
              <w:jc w:val="center"/>
              <w:rPr>
                <w:rFonts w:ascii="Times New Roman" w:hAnsi="Times New Roman" w:cs="Times New Roman"/>
                <w:b/>
                <w:bCs/>
              </w:rPr>
            </w:pPr>
            <w:r w:rsidRPr="00CF7EC7">
              <w:rPr>
                <w:rFonts w:ascii="Times New Roman" w:hAnsi="Times New Roman" w:cs="Times New Roman"/>
                <w:b/>
                <w:bCs/>
              </w:rPr>
              <w:t>Techninės specifikacijos</w:t>
            </w:r>
          </w:p>
          <w:p w14:paraId="5278FD8E" w14:textId="6F31E766" w:rsidR="00350C01" w:rsidRPr="00CF7EC7" w:rsidRDefault="00350C01" w:rsidP="0006256A">
            <w:pPr>
              <w:jc w:val="center"/>
              <w:rPr>
                <w:rFonts w:ascii="Times New Roman" w:hAnsi="Times New Roman" w:cs="Times New Roman"/>
                <w:b/>
                <w:bCs/>
              </w:rPr>
            </w:pPr>
            <w:r w:rsidRPr="00CF7EC7">
              <w:rPr>
                <w:rFonts w:ascii="Times New Roman" w:hAnsi="Times New Roman" w:cs="Times New Roman"/>
                <w:b/>
                <w:bCs/>
              </w:rPr>
              <w:t>parametro Nr.</w:t>
            </w:r>
          </w:p>
        </w:tc>
        <w:tc>
          <w:tcPr>
            <w:tcW w:w="4394" w:type="dxa"/>
          </w:tcPr>
          <w:p w14:paraId="4F67A6B6" w14:textId="77777777" w:rsidR="00350C01" w:rsidRPr="00CF7EC7" w:rsidRDefault="00350C01" w:rsidP="0006256A">
            <w:pPr>
              <w:jc w:val="center"/>
              <w:rPr>
                <w:rFonts w:ascii="Times New Roman" w:eastAsia="Calibri" w:hAnsi="Times New Roman" w:cs="Times New Roman"/>
                <w:b/>
                <w:bCs/>
                <w:lang w:eastAsia="zh-CN"/>
              </w:rPr>
            </w:pPr>
            <w:r w:rsidRPr="00CF7EC7">
              <w:rPr>
                <w:rFonts w:ascii="Times New Roman" w:eastAsia="Calibri" w:hAnsi="Times New Roman" w:cs="Times New Roman"/>
                <w:b/>
                <w:bCs/>
                <w:lang w:eastAsia="zh-CN"/>
              </w:rPr>
              <w:t>Tiekėjo pateiktas klausimas/pastaba/siūlymas:</w:t>
            </w:r>
          </w:p>
          <w:p w14:paraId="06A41452" w14:textId="5673724D" w:rsidR="00350C01" w:rsidRPr="00CF7EC7" w:rsidRDefault="00350C01" w:rsidP="0006256A">
            <w:pPr>
              <w:jc w:val="center"/>
              <w:rPr>
                <w:rFonts w:ascii="Times New Roman" w:hAnsi="Times New Roman" w:cs="Times New Roman"/>
                <w:b/>
                <w:bCs/>
              </w:rPr>
            </w:pPr>
            <w:r w:rsidRPr="00CF7EC7">
              <w:rPr>
                <w:rFonts w:ascii="Times New Roman" w:eastAsia="Calibri" w:hAnsi="Times New Roman" w:cs="Times New Roman"/>
                <w:b/>
                <w:bCs/>
                <w:lang w:eastAsia="zh-CN"/>
              </w:rPr>
              <w:t>(stiliaus klaidos netaisytos)</w:t>
            </w:r>
          </w:p>
        </w:tc>
        <w:tc>
          <w:tcPr>
            <w:tcW w:w="4309" w:type="dxa"/>
          </w:tcPr>
          <w:p w14:paraId="5FAC3832" w14:textId="108EF526" w:rsidR="00350C01" w:rsidRPr="00CF7EC7" w:rsidRDefault="00350C01" w:rsidP="0006256A">
            <w:pPr>
              <w:jc w:val="center"/>
              <w:rPr>
                <w:rFonts w:ascii="Times New Roman" w:hAnsi="Times New Roman" w:cs="Times New Roman"/>
                <w:b/>
                <w:bCs/>
              </w:rPr>
            </w:pPr>
            <w:r w:rsidRPr="00CF7EC7">
              <w:rPr>
                <w:rFonts w:ascii="Times New Roman" w:eastAsia="Calibri" w:hAnsi="Times New Roman" w:cs="Times New Roman"/>
                <w:b/>
                <w:bCs/>
                <w:lang w:eastAsia="zh-CN"/>
              </w:rPr>
              <w:t>Perkančiosios organizacijos (toliau PO) atsakymas, komentaras, informacija apie priimtus sprendimus:</w:t>
            </w:r>
          </w:p>
        </w:tc>
      </w:tr>
      <w:tr w:rsidR="003E3795" w:rsidRPr="00CF7EC7" w14:paraId="57A4B147" w14:textId="77777777" w:rsidTr="0006256A">
        <w:tc>
          <w:tcPr>
            <w:tcW w:w="1475" w:type="dxa"/>
          </w:tcPr>
          <w:p w14:paraId="06B6F27F" w14:textId="54731F80" w:rsidR="00350C01" w:rsidRPr="00CF7EC7" w:rsidRDefault="00350C01" w:rsidP="0006256A">
            <w:pPr>
              <w:jc w:val="center"/>
              <w:rPr>
                <w:rFonts w:ascii="Times New Roman" w:hAnsi="Times New Roman" w:cs="Times New Roman"/>
              </w:rPr>
            </w:pPr>
            <w:r w:rsidRPr="00CF7EC7">
              <w:rPr>
                <w:rFonts w:ascii="Times New Roman" w:hAnsi="Times New Roman" w:cs="Times New Roman"/>
              </w:rPr>
              <w:t>1.</w:t>
            </w:r>
          </w:p>
        </w:tc>
        <w:tc>
          <w:tcPr>
            <w:tcW w:w="4394" w:type="dxa"/>
          </w:tcPr>
          <w:p w14:paraId="3381B965" w14:textId="58655D0A" w:rsidR="00350C01" w:rsidRPr="00CF7EC7" w:rsidRDefault="00344DAB" w:rsidP="0006256A">
            <w:pPr>
              <w:rPr>
                <w:rFonts w:ascii="Times New Roman" w:hAnsi="Times New Roman" w:cs="Times New Roman"/>
              </w:rPr>
            </w:pPr>
            <w:r w:rsidRPr="00CF7EC7">
              <w:rPr>
                <w:rFonts w:ascii="Times New Roman" w:hAnsi="Times New Roman" w:cs="Times New Roman"/>
              </w:rPr>
              <w:t xml:space="preserve">3. Apšviestumas ≥ 450 c≥ 1 6.1. ≥ 1 x </w:t>
            </w:r>
            <w:proofErr w:type="spellStart"/>
            <w:r w:rsidRPr="00CF7EC7">
              <w:rPr>
                <w:rFonts w:ascii="Times New Roman" w:hAnsi="Times New Roman" w:cs="Times New Roman"/>
              </w:rPr>
              <w:t>DisplayPort</w:t>
            </w:r>
            <w:proofErr w:type="spellEnd"/>
            <w:r w:rsidRPr="00CF7EC7">
              <w:rPr>
                <w:rFonts w:ascii="Times New Roman" w:hAnsi="Times New Roman" w:cs="Times New Roman"/>
              </w:rPr>
              <w:t xml:space="preserve"> arba  HDMI ×1 arba lygiavertė,</w:t>
            </w:r>
          </w:p>
        </w:tc>
        <w:tc>
          <w:tcPr>
            <w:tcW w:w="4309" w:type="dxa"/>
          </w:tcPr>
          <w:p w14:paraId="0FBCCB98" w14:textId="77777777" w:rsidR="00F03264" w:rsidRPr="00CF7EC7" w:rsidRDefault="006C72A5" w:rsidP="00D30049">
            <w:pPr>
              <w:pStyle w:val="prastasiniatinklio"/>
              <w:spacing w:before="0" w:beforeAutospacing="0" w:after="0" w:afterAutospacing="0"/>
              <w:jc w:val="both"/>
              <w:rPr>
                <w:sz w:val="22"/>
                <w:szCs w:val="22"/>
              </w:rPr>
            </w:pPr>
            <w:r w:rsidRPr="00CF7EC7">
              <w:rPr>
                <w:sz w:val="22"/>
                <w:szCs w:val="22"/>
              </w:rPr>
              <w:t xml:space="preserve">Chirurginių laparoskopinių bokštų ekranų ryškumas yra svarbus veiksnys, turintis tiesioginį </w:t>
            </w:r>
            <w:proofErr w:type="spellStart"/>
            <w:r w:rsidRPr="00CF7EC7">
              <w:rPr>
                <w:sz w:val="22"/>
                <w:szCs w:val="22"/>
              </w:rPr>
              <w:t>poveikį</w:t>
            </w:r>
            <w:proofErr w:type="spellEnd"/>
            <w:r w:rsidRPr="00CF7EC7">
              <w:rPr>
                <w:sz w:val="22"/>
                <w:szCs w:val="22"/>
              </w:rPr>
              <w:t xml:space="preserve"> </w:t>
            </w:r>
            <w:proofErr w:type="spellStart"/>
            <w:r w:rsidRPr="00CF7EC7">
              <w:rPr>
                <w:sz w:val="22"/>
                <w:szCs w:val="22"/>
              </w:rPr>
              <w:t>chirurgų</w:t>
            </w:r>
            <w:proofErr w:type="spellEnd"/>
            <w:r w:rsidRPr="00CF7EC7">
              <w:rPr>
                <w:sz w:val="22"/>
                <w:szCs w:val="22"/>
              </w:rPr>
              <w:t xml:space="preserve"> </w:t>
            </w:r>
            <w:proofErr w:type="spellStart"/>
            <w:r w:rsidRPr="00CF7EC7">
              <w:rPr>
                <w:sz w:val="22"/>
                <w:szCs w:val="22"/>
              </w:rPr>
              <w:t>darbo</w:t>
            </w:r>
            <w:proofErr w:type="spellEnd"/>
            <w:r w:rsidRPr="00CF7EC7">
              <w:rPr>
                <w:sz w:val="22"/>
                <w:szCs w:val="22"/>
              </w:rPr>
              <w:t xml:space="preserve"> </w:t>
            </w:r>
            <w:proofErr w:type="spellStart"/>
            <w:r w:rsidRPr="00CF7EC7">
              <w:rPr>
                <w:sz w:val="22"/>
                <w:szCs w:val="22"/>
              </w:rPr>
              <w:t>kokybei</w:t>
            </w:r>
            <w:proofErr w:type="spellEnd"/>
            <w:r w:rsidRPr="00CF7EC7">
              <w:rPr>
                <w:sz w:val="22"/>
                <w:szCs w:val="22"/>
              </w:rPr>
              <w:t xml:space="preserve"> </w:t>
            </w:r>
            <w:proofErr w:type="spellStart"/>
            <w:r w:rsidRPr="00CF7EC7">
              <w:rPr>
                <w:sz w:val="22"/>
                <w:szCs w:val="22"/>
              </w:rPr>
              <w:t>ir</w:t>
            </w:r>
            <w:proofErr w:type="spellEnd"/>
            <w:r w:rsidRPr="00CF7EC7">
              <w:rPr>
                <w:sz w:val="22"/>
                <w:szCs w:val="22"/>
              </w:rPr>
              <w:t xml:space="preserve"> </w:t>
            </w:r>
            <w:proofErr w:type="spellStart"/>
            <w:r w:rsidRPr="00CF7EC7">
              <w:rPr>
                <w:sz w:val="22"/>
                <w:szCs w:val="22"/>
              </w:rPr>
              <w:t>paciento</w:t>
            </w:r>
            <w:proofErr w:type="spellEnd"/>
            <w:r w:rsidRPr="00CF7EC7">
              <w:rPr>
                <w:sz w:val="22"/>
                <w:szCs w:val="22"/>
              </w:rPr>
              <w:t xml:space="preserve"> </w:t>
            </w:r>
            <w:proofErr w:type="spellStart"/>
            <w:r w:rsidRPr="00CF7EC7">
              <w:rPr>
                <w:sz w:val="22"/>
                <w:szCs w:val="22"/>
              </w:rPr>
              <w:t>saugumui</w:t>
            </w:r>
            <w:proofErr w:type="spellEnd"/>
            <w:r w:rsidRPr="00CF7EC7">
              <w:rPr>
                <w:sz w:val="22"/>
                <w:szCs w:val="22"/>
              </w:rPr>
              <w:t xml:space="preserve">: </w:t>
            </w:r>
          </w:p>
          <w:p w14:paraId="11F9C11B" w14:textId="1300A748" w:rsidR="00F03264" w:rsidRPr="00CF7EC7" w:rsidRDefault="00F03264" w:rsidP="00D30049">
            <w:pPr>
              <w:pStyle w:val="prastasiniatinklio"/>
              <w:spacing w:before="0" w:beforeAutospacing="0" w:after="0" w:afterAutospacing="0"/>
              <w:jc w:val="both"/>
              <w:rPr>
                <w:sz w:val="22"/>
                <w:szCs w:val="22"/>
              </w:rPr>
            </w:pPr>
            <w:r w:rsidRPr="00CF7EC7">
              <w:rPr>
                <w:sz w:val="22"/>
                <w:szCs w:val="22"/>
                <w:lang w:val="en-GB"/>
              </w:rPr>
              <w:t xml:space="preserve">1. </w:t>
            </w:r>
            <w:proofErr w:type="spellStart"/>
            <w:r w:rsidRPr="00CF7EC7">
              <w:rPr>
                <w:sz w:val="22"/>
                <w:szCs w:val="22"/>
              </w:rPr>
              <w:t>D</w:t>
            </w:r>
            <w:r w:rsidR="006C72A5" w:rsidRPr="00CF7EC7">
              <w:rPr>
                <w:sz w:val="22"/>
                <w:szCs w:val="22"/>
              </w:rPr>
              <w:t>idesnis</w:t>
            </w:r>
            <w:proofErr w:type="spellEnd"/>
            <w:r w:rsidR="006C72A5" w:rsidRPr="00CF7EC7">
              <w:rPr>
                <w:sz w:val="22"/>
                <w:szCs w:val="22"/>
              </w:rPr>
              <w:t xml:space="preserve"> </w:t>
            </w:r>
            <w:proofErr w:type="spellStart"/>
            <w:r w:rsidR="006C72A5" w:rsidRPr="00CF7EC7">
              <w:rPr>
                <w:sz w:val="22"/>
                <w:szCs w:val="22"/>
              </w:rPr>
              <w:t>ryškumas</w:t>
            </w:r>
            <w:proofErr w:type="spellEnd"/>
            <w:r w:rsidR="006C72A5" w:rsidRPr="00CF7EC7">
              <w:rPr>
                <w:sz w:val="22"/>
                <w:szCs w:val="22"/>
              </w:rPr>
              <w:t xml:space="preserve"> </w:t>
            </w:r>
            <w:proofErr w:type="spellStart"/>
            <w:r w:rsidR="006C72A5" w:rsidRPr="00CF7EC7">
              <w:rPr>
                <w:sz w:val="22"/>
                <w:szCs w:val="22"/>
              </w:rPr>
              <w:t>leidžia</w:t>
            </w:r>
            <w:proofErr w:type="spellEnd"/>
            <w:r w:rsidR="006C72A5" w:rsidRPr="00CF7EC7">
              <w:rPr>
                <w:sz w:val="22"/>
                <w:szCs w:val="22"/>
              </w:rPr>
              <w:t xml:space="preserve"> </w:t>
            </w:r>
            <w:proofErr w:type="spellStart"/>
            <w:r w:rsidR="006C72A5" w:rsidRPr="00CF7EC7">
              <w:rPr>
                <w:sz w:val="22"/>
                <w:szCs w:val="22"/>
              </w:rPr>
              <w:t>chirurgui</w:t>
            </w:r>
            <w:proofErr w:type="spellEnd"/>
            <w:r w:rsidR="006C72A5" w:rsidRPr="00CF7EC7">
              <w:rPr>
                <w:sz w:val="22"/>
                <w:szCs w:val="22"/>
              </w:rPr>
              <w:t xml:space="preserve"> </w:t>
            </w:r>
            <w:proofErr w:type="spellStart"/>
            <w:r w:rsidR="006C72A5" w:rsidRPr="00CF7EC7">
              <w:rPr>
                <w:rStyle w:val="Grietas"/>
                <w:rFonts w:eastAsiaTheme="majorEastAsia"/>
                <w:b w:val="0"/>
                <w:bCs w:val="0"/>
                <w:sz w:val="22"/>
                <w:szCs w:val="22"/>
              </w:rPr>
              <w:t>aiškiau</w:t>
            </w:r>
            <w:proofErr w:type="spellEnd"/>
            <w:r w:rsidR="006C72A5" w:rsidRPr="00CF7EC7">
              <w:rPr>
                <w:rStyle w:val="Grietas"/>
                <w:rFonts w:eastAsiaTheme="majorEastAsia"/>
                <w:b w:val="0"/>
                <w:bCs w:val="0"/>
                <w:sz w:val="22"/>
                <w:szCs w:val="22"/>
              </w:rPr>
              <w:t xml:space="preserve"> </w:t>
            </w:r>
            <w:proofErr w:type="spellStart"/>
            <w:r w:rsidR="006C72A5" w:rsidRPr="00CF7EC7">
              <w:rPr>
                <w:rStyle w:val="Grietas"/>
                <w:rFonts w:eastAsiaTheme="majorEastAsia"/>
                <w:b w:val="0"/>
                <w:bCs w:val="0"/>
                <w:sz w:val="22"/>
                <w:szCs w:val="22"/>
              </w:rPr>
              <w:t>matyti</w:t>
            </w:r>
            <w:proofErr w:type="spellEnd"/>
            <w:r w:rsidR="006C72A5" w:rsidRPr="00CF7EC7">
              <w:rPr>
                <w:rStyle w:val="Grietas"/>
                <w:rFonts w:eastAsiaTheme="majorEastAsia"/>
                <w:b w:val="0"/>
                <w:bCs w:val="0"/>
                <w:sz w:val="22"/>
                <w:szCs w:val="22"/>
              </w:rPr>
              <w:t xml:space="preserve"> </w:t>
            </w:r>
            <w:proofErr w:type="spellStart"/>
            <w:r w:rsidR="006C72A5" w:rsidRPr="00CF7EC7">
              <w:rPr>
                <w:rStyle w:val="Grietas"/>
                <w:rFonts w:eastAsiaTheme="majorEastAsia"/>
                <w:b w:val="0"/>
                <w:bCs w:val="0"/>
                <w:sz w:val="22"/>
                <w:szCs w:val="22"/>
              </w:rPr>
              <w:t>smulkias</w:t>
            </w:r>
            <w:proofErr w:type="spellEnd"/>
            <w:r w:rsidR="006C72A5" w:rsidRPr="00CF7EC7">
              <w:rPr>
                <w:rStyle w:val="Grietas"/>
                <w:rFonts w:eastAsiaTheme="majorEastAsia"/>
                <w:b w:val="0"/>
                <w:bCs w:val="0"/>
                <w:sz w:val="22"/>
                <w:szCs w:val="22"/>
              </w:rPr>
              <w:t xml:space="preserve"> </w:t>
            </w:r>
            <w:proofErr w:type="spellStart"/>
            <w:r w:rsidR="006C72A5" w:rsidRPr="00CF7EC7">
              <w:rPr>
                <w:rStyle w:val="Grietas"/>
                <w:rFonts w:eastAsiaTheme="majorEastAsia"/>
                <w:b w:val="0"/>
                <w:bCs w:val="0"/>
                <w:sz w:val="22"/>
                <w:szCs w:val="22"/>
              </w:rPr>
              <w:t>anatomines</w:t>
            </w:r>
            <w:proofErr w:type="spellEnd"/>
            <w:r w:rsidR="006C72A5" w:rsidRPr="00CF7EC7">
              <w:rPr>
                <w:rStyle w:val="Grietas"/>
                <w:rFonts w:eastAsiaTheme="majorEastAsia"/>
                <w:b w:val="0"/>
                <w:bCs w:val="0"/>
                <w:sz w:val="22"/>
                <w:szCs w:val="22"/>
              </w:rPr>
              <w:t xml:space="preserve"> </w:t>
            </w:r>
            <w:proofErr w:type="spellStart"/>
            <w:r w:rsidR="006C72A5" w:rsidRPr="00CF7EC7">
              <w:rPr>
                <w:rStyle w:val="Grietas"/>
                <w:rFonts w:eastAsiaTheme="majorEastAsia"/>
                <w:b w:val="0"/>
                <w:bCs w:val="0"/>
                <w:sz w:val="22"/>
                <w:szCs w:val="22"/>
              </w:rPr>
              <w:t>struktūras</w:t>
            </w:r>
            <w:proofErr w:type="spellEnd"/>
            <w:r w:rsidR="006C72A5" w:rsidRPr="00CF7EC7">
              <w:rPr>
                <w:sz w:val="22"/>
                <w:szCs w:val="22"/>
              </w:rPr>
              <w:t xml:space="preserve"> net </w:t>
            </w:r>
            <w:proofErr w:type="spellStart"/>
            <w:r w:rsidR="006C72A5" w:rsidRPr="00CF7EC7">
              <w:rPr>
                <w:sz w:val="22"/>
                <w:szCs w:val="22"/>
              </w:rPr>
              <w:t>esant</w:t>
            </w:r>
            <w:proofErr w:type="spellEnd"/>
            <w:r w:rsidR="006C72A5" w:rsidRPr="00CF7EC7">
              <w:rPr>
                <w:sz w:val="22"/>
                <w:szCs w:val="22"/>
              </w:rPr>
              <w:t xml:space="preserve"> </w:t>
            </w:r>
            <w:proofErr w:type="spellStart"/>
            <w:r w:rsidR="006C72A5" w:rsidRPr="00CF7EC7">
              <w:rPr>
                <w:sz w:val="22"/>
                <w:szCs w:val="22"/>
              </w:rPr>
              <w:t>sudėtingoms</w:t>
            </w:r>
            <w:proofErr w:type="spellEnd"/>
            <w:r w:rsidR="006C72A5" w:rsidRPr="00CF7EC7">
              <w:rPr>
                <w:sz w:val="22"/>
                <w:szCs w:val="22"/>
              </w:rPr>
              <w:t xml:space="preserve"> </w:t>
            </w:r>
            <w:proofErr w:type="spellStart"/>
            <w:r w:rsidR="006C72A5" w:rsidRPr="00CF7EC7">
              <w:rPr>
                <w:sz w:val="22"/>
                <w:szCs w:val="22"/>
              </w:rPr>
              <w:t>sąlygoms</w:t>
            </w:r>
            <w:proofErr w:type="spellEnd"/>
            <w:r w:rsidR="006C72A5" w:rsidRPr="00CF7EC7">
              <w:rPr>
                <w:sz w:val="22"/>
                <w:szCs w:val="22"/>
              </w:rPr>
              <w:t xml:space="preserve"> (</w:t>
            </w:r>
            <w:proofErr w:type="spellStart"/>
            <w:r w:rsidR="006C72A5" w:rsidRPr="00CF7EC7">
              <w:rPr>
                <w:sz w:val="22"/>
                <w:szCs w:val="22"/>
              </w:rPr>
              <w:t>pvz</w:t>
            </w:r>
            <w:proofErr w:type="spellEnd"/>
            <w:r w:rsidR="006C72A5" w:rsidRPr="00CF7EC7">
              <w:rPr>
                <w:sz w:val="22"/>
                <w:szCs w:val="22"/>
              </w:rPr>
              <w:t xml:space="preserve">., </w:t>
            </w:r>
            <w:proofErr w:type="spellStart"/>
            <w:r w:rsidR="006C72A5" w:rsidRPr="00CF7EC7">
              <w:rPr>
                <w:sz w:val="22"/>
                <w:szCs w:val="22"/>
              </w:rPr>
              <w:t>kraujavimas</w:t>
            </w:r>
            <w:proofErr w:type="spellEnd"/>
            <w:r w:rsidR="006C72A5" w:rsidRPr="00CF7EC7">
              <w:rPr>
                <w:sz w:val="22"/>
                <w:szCs w:val="22"/>
              </w:rPr>
              <w:t xml:space="preserve">, </w:t>
            </w:r>
            <w:proofErr w:type="spellStart"/>
            <w:r w:rsidR="006C72A5" w:rsidRPr="00CF7EC7">
              <w:rPr>
                <w:sz w:val="22"/>
                <w:szCs w:val="22"/>
              </w:rPr>
              <w:t>riebalinis</w:t>
            </w:r>
            <w:proofErr w:type="spellEnd"/>
            <w:r w:rsidR="006C72A5" w:rsidRPr="00CF7EC7">
              <w:rPr>
                <w:sz w:val="22"/>
                <w:szCs w:val="22"/>
              </w:rPr>
              <w:t xml:space="preserve"> </w:t>
            </w:r>
            <w:proofErr w:type="spellStart"/>
            <w:r w:rsidR="006C72A5" w:rsidRPr="00CF7EC7">
              <w:rPr>
                <w:sz w:val="22"/>
                <w:szCs w:val="22"/>
              </w:rPr>
              <w:t>audinys</w:t>
            </w:r>
            <w:proofErr w:type="spellEnd"/>
            <w:r w:rsidR="006C72A5" w:rsidRPr="00CF7EC7">
              <w:rPr>
                <w:sz w:val="22"/>
                <w:szCs w:val="22"/>
              </w:rPr>
              <w:t xml:space="preserve">, </w:t>
            </w:r>
            <w:proofErr w:type="spellStart"/>
            <w:r w:rsidR="006C72A5" w:rsidRPr="00CF7EC7">
              <w:rPr>
                <w:sz w:val="22"/>
                <w:szCs w:val="22"/>
              </w:rPr>
              <w:t>mažas</w:t>
            </w:r>
            <w:proofErr w:type="spellEnd"/>
            <w:r w:rsidR="006C72A5" w:rsidRPr="00CF7EC7">
              <w:rPr>
                <w:sz w:val="22"/>
                <w:szCs w:val="22"/>
              </w:rPr>
              <w:t xml:space="preserve"> </w:t>
            </w:r>
            <w:proofErr w:type="spellStart"/>
            <w:r w:rsidR="006C72A5" w:rsidRPr="00CF7EC7">
              <w:rPr>
                <w:sz w:val="22"/>
                <w:szCs w:val="22"/>
              </w:rPr>
              <w:t>kontrastas</w:t>
            </w:r>
            <w:proofErr w:type="spellEnd"/>
            <w:r w:rsidR="006C72A5" w:rsidRPr="00CF7EC7">
              <w:rPr>
                <w:sz w:val="22"/>
                <w:szCs w:val="22"/>
              </w:rPr>
              <w:t>)</w:t>
            </w:r>
          </w:p>
          <w:p w14:paraId="7BD8BAA1" w14:textId="6F967A2F" w:rsidR="00F03264" w:rsidRPr="00CF7EC7" w:rsidRDefault="00F03264" w:rsidP="00D30049">
            <w:pPr>
              <w:pStyle w:val="prastasiniatinklio"/>
              <w:spacing w:before="0" w:beforeAutospacing="0" w:after="0" w:afterAutospacing="0"/>
              <w:jc w:val="both"/>
              <w:rPr>
                <w:sz w:val="22"/>
                <w:szCs w:val="22"/>
              </w:rPr>
            </w:pPr>
            <w:r w:rsidRPr="00CF7EC7">
              <w:rPr>
                <w:sz w:val="22"/>
                <w:szCs w:val="22"/>
              </w:rPr>
              <w:t xml:space="preserve">2. </w:t>
            </w:r>
            <w:proofErr w:type="spellStart"/>
            <w:r w:rsidRPr="00CF7EC7">
              <w:rPr>
                <w:sz w:val="22"/>
                <w:szCs w:val="22"/>
              </w:rPr>
              <w:t>S</w:t>
            </w:r>
            <w:r w:rsidR="006C72A5" w:rsidRPr="00CF7EC7">
              <w:rPr>
                <w:sz w:val="22"/>
                <w:szCs w:val="22"/>
              </w:rPr>
              <w:t>varbu</w:t>
            </w:r>
            <w:proofErr w:type="spellEnd"/>
            <w:r w:rsidR="006C72A5" w:rsidRPr="00CF7EC7">
              <w:rPr>
                <w:sz w:val="22"/>
                <w:szCs w:val="22"/>
              </w:rPr>
              <w:t xml:space="preserve"> </w:t>
            </w:r>
            <w:proofErr w:type="spellStart"/>
            <w:r w:rsidR="006C72A5" w:rsidRPr="00CF7EC7">
              <w:rPr>
                <w:sz w:val="22"/>
                <w:szCs w:val="22"/>
              </w:rPr>
              <w:t>atliekant</w:t>
            </w:r>
            <w:proofErr w:type="spellEnd"/>
            <w:r w:rsidR="006C72A5" w:rsidRPr="00CF7EC7">
              <w:rPr>
                <w:sz w:val="22"/>
                <w:szCs w:val="22"/>
              </w:rPr>
              <w:t xml:space="preserve"> </w:t>
            </w:r>
            <w:proofErr w:type="spellStart"/>
            <w:r w:rsidR="006C72A5" w:rsidRPr="00CF7EC7">
              <w:rPr>
                <w:sz w:val="22"/>
                <w:szCs w:val="22"/>
              </w:rPr>
              <w:t>tikslius</w:t>
            </w:r>
            <w:proofErr w:type="spellEnd"/>
            <w:r w:rsidR="006C72A5" w:rsidRPr="00CF7EC7">
              <w:rPr>
                <w:sz w:val="22"/>
                <w:szCs w:val="22"/>
              </w:rPr>
              <w:t xml:space="preserve"> </w:t>
            </w:r>
            <w:proofErr w:type="spellStart"/>
            <w:r w:rsidR="006C72A5" w:rsidRPr="00CF7EC7">
              <w:rPr>
                <w:sz w:val="22"/>
                <w:szCs w:val="22"/>
              </w:rPr>
              <w:t>judesius</w:t>
            </w:r>
            <w:proofErr w:type="spellEnd"/>
            <w:r w:rsidR="006C72A5" w:rsidRPr="00CF7EC7">
              <w:rPr>
                <w:sz w:val="22"/>
                <w:szCs w:val="22"/>
              </w:rPr>
              <w:t xml:space="preserve"> – </w:t>
            </w:r>
            <w:proofErr w:type="spellStart"/>
            <w:r w:rsidR="006C72A5" w:rsidRPr="00CF7EC7">
              <w:rPr>
                <w:sz w:val="22"/>
                <w:szCs w:val="22"/>
              </w:rPr>
              <w:t>mažesnė</w:t>
            </w:r>
            <w:proofErr w:type="spellEnd"/>
            <w:r w:rsidR="006C72A5" w:rsidRPr="00CF7EC7">
              <w:rPr>
                <w:sz w:val="22"/>
                <w:szCs w:val="22"/>
              </w:rPr>
              <w:t xml:space="preserve"> </w:t>
            </w:r>
            <w:proofErr w:type="spellStart"/>
            <w:r w:rsidR="006C72A5" w:rsidRPr="00CF7EC7">
              <w:rPr>
                <w:sz w:val="22"/>
                <w:szCs w:val="22"/>
              </w:rPr>
              <w:t>klaidų</w:t>
            </w:r>
            <w:proofErr w:type="spellEnd"/>
            <w:r w:rsidR="006C72A5" w:rsidRPr="00CF7EC7">
              <w:rPr>
                <w:sz w:val="22"/>
                <w:szCs w:val="22"/>
              </w:rPr>
              <w:t xml:space="preserve"> </w:t>
            </w:r>
            <w:proofErr w:type="spellStart"/>
            <w:r w:rsidR="006C72A5" w:rsidRPr="00CF7EC7">
              <w:rPr>
                <w:sz w:val="22"/>
                <w:szCs w:val="22"/>
              </w:rPr>
              <w:t>rizika</w:t>
            </w:r>
            <w:proofErr w:type="spellEnd"/>
            <w:r w:rsidR="006C72A5" w:rsidRPr="00CF7EC7">
              <w:rPr>
                <w:sz w:val="22"/>
                <w:szCs w:val="22"/>
              </w:rPr>
              <w:t xml:space="preserve">. </w:t>
            </w:r>
          </w:p>
          <w:p w14:paraId="560ACEBB" w14:textId="405BA1DA" w:rsidR="006C72A5" w:rsidRPr="00CF7EC7" w:rsidRDefault="00F03264" w:rsidP="00D30049">
            <w:pPr>
              <w:pStyle w:val="prastasiniatinklio"/>
              <w:spacing w:before="0" w:beforeAutospacing="0" w:after="0" w:afterAutospacing="0"/>
              <w:jc w:val="both"/>
              <w:rPr>
                <w:sz w:val="22"/>
                <w:szCs w:val="22"/>
              </w:rPr>
            </w:pPr>
            <w:r w:rsidRPr="00CF7EC7">
              <w:rPr>
                <w:sz w:val="22"/>
                <w:szCs w:val="22"/>
              </w:rPr>
              <w:t xml:space="preserve">3. </w:t>
            </w:r>
            <w:proofErr w:type="spellStart"/>
            <w:r w:rsidRPr="00CF7EC7">
              <w:rPr>
                <w:sz w:val="22"/>
                <w:szCs w:val="22"/>
              </w:rPr>
              <w:t>O</w:t>
            </w:r>
            <w:r w:rsidR="006C72A5" w:rsidRPr="00CF7EC7">
              <w:rPr>
                <w:sz w:val="22"/>
                <w:szCs w:val="22"/>
              </w:rPr>
              <w:t>peracinėse</w:t>
            </w:r>
            <w:proofErr w:type="spellEnd"/>
            <w:r w:rsidR="006C72A5" w:rsidRPr="00CF7EC7">
              <w:rPr>
                <w:sz w:val="22"/>
                <w:szCs w:val="22"/>
              </w:rPr>
              <w:t xml:space="preserve"> </w:t>
            </w:r>
            <w:proofErr w:type="spellStart"/>
            <w:r w:rsidR="006C72A5" w:rsidRPr="00CF7EC7">
              <w:rPr>
                <w:sz w:val="22"/>
                <w:szCs w:val="22"/>
              </w:rPr>
              <w:t>dažnai</w:t>
            </w:r>
            <w:proofErr w:type="spellEnd"/>
            <w:r w:rsidR="006C72A5" w:rsidRPr="00CF7EC7">
              <w:rPr>
                <w:sz w:val="22"/>
                <w:szCs w:val="22"/>
              </w:rPr>
              <w:t xml:space="preserve"> </w:t>
            </w:r>
            <w:proofErr w:type="spellStart"/>
            <w:r w:rsidR="006C72A5" w:rsidRPr="00CF7EC7">
              <w:rPr>
                <w:sz w:val="22"/>
                <w:szCs w:val="22"/>
              </w:rPr>
              <w:t>būna</w:t>
            </w:r>
            <w:proofErr w:type="spellEnd"/>
            <w:r w:rsidR="006C72A5" w:rsidRPr="00CF7EC7">
              <w:rPr>
                <w:sz w:val="22"/>
                <w:szCs w:val="22"/>
              </w:rPr>
              <w:t xml:space="preserve"> </w:t>
            </w:r>
            <w:proofErr w:type="spellStart"/>
            <w:r w:rsidR="006C72A5" w:rsidRPr="00CF7EC7">
              <w:rPr>
                <w:sz w:val="22"/>
                <w:szCs w:val="22"/>
              </w:rPr>
              <w:t>intensyvus</w:t>
            </w:r>
            <w:proofErr w:type="spellEnd"/>
            <w:r w:rsidR="006C72A5" w:rsidRPr="00CF7EC7">
              <w:rPr>
                <w:sz w:val="22"/>
                <w:szCs w:val="22"/>
              </w:rPr>
              <w:t xml:space="preserve"> </w:t>
            </w:r>
            <w:proofErr w:type="spellStart"/>
            <w:r w:rsidR="006C72A5" w:rsidRPr="00CF7EC7">
              <w:rPr>
                <w:sz w:val="22"/>
                <w:szCs w:val="22"/>
              </w:rPr>
              <w:t>bendras</w:t>
            </w:r>
            <w:proofErr w:type="spellEnd"/>
            <w:r w:rsidR="006C72A5" w:rsidRPr="00CF7EC7">
              <w:rPr>
                <w:sz w:val="22"/>
                <w:szCs w:val="22"/>
              </w:rPr>
              <w:t xml:space="preserve"> </w:t>
            </w:r>
            <w:proofErr w:type="spellStart"/>
            <w:r w:rsidR="006C72A5" w:rsidRPr="00CF7EC7">
              <w:rPr>
                <w:sz w:val="22"/>
                <w:szCs w:val="22"/>
              </w:rPr>
              <w:t>apšvietimas</w:t>
            </w:r>
            <w:proofErr w:type="spellEnd"/>
            <w:r w:rsidR="006C72A5" w:rsidRPr="00CF7EC7">
              <w:rPr>
                <w:sz w:val="22"/>
                <w:szCs w:val="22"/>
              </w:rPr>
              <w:t>, to</w:t>
            </w:r>
            <w:r w:rsidR="006C72A5" w:rsidRPr="00CF7EC7">
              <w:rPr>
                <w:sz w:val="22"/>
                <w:szCs w:val="22"/>
                <w:lang w:val="lt-LT"/>
              </w:rPr>
              <w:t>dėl</w:t>
            </w:r>
            <w:r w:rsidR="006C72A5" w:rsidRPr="00CF7EC7">
              <w:rPr>
                <w:sz w:val="22"/>
                <w:szCs w:val="22"/>
              </w:rPr>
              <w:t xml:space="preserve"> 450 cd/m² </w:t>
            </w:r>
            <w:proofErr w:type="spellStart"/>
            <w:r w:rsidR="006C72A5" w:rsidRPr="00CF7EC7">
              <w:rPr>
                <w:sz w:val="22"/>
                <w:szCs w:val="22"/>
              </w:rPr>
              <w:t>ekranas</w:t>
            </w:r>
            <w:proofErr w:type="spellEnd"/>
            <w:r w:rsidR="006C72A5" w:rsidRPr="00CF7EC7">
              <w:rPr>
                <w:sz w:val="22"/>
                <w:szCs w:val="22"/>
              </w:rPr>
              <w:t xml:space="preserve"> </w:t>
            </w:r>
            <w:proofErr w:type="spellStart"/>
            <w:r w:rsidR="006C72A5" w:rsidRPr="00CF7EC7">
              <w:rPr>
                <w:sz w:val="22"/>
                <w:szCs w:val="22"/>
              </w:rPr>
              <w:t>gali</w:t>
            </w:r>
            <w:proofErr w:type="spellEnd"/>
            <w:r w:rsidR="006C72A5" w:rsidRPr="00CF7EC7">
              <w:rPr>
                <w:sz w:val="22"/>
                <w:szCs w:val="22"/>
              </w:rPr>
              <w:t xml:space="preserve"> „</w:t>
            </w:r>
            <w:proofErr w:type="spellStart"/>
            <w:proofErr w:type="gramStart"/>
            <w:r w:rsidR="006C72A5" w:rsidRPr="00CF7EC7">
              <w:rPr>
                <w:sz w:val="22"/>
                <w:szCs w:val="22"/>
              </w:rPr>
              <w:t>paskęsti</w:t>
            </w:r>
            <w:proofErr w:type="spellEnd"/>
            <w:r w:rsidR="006C72A5" w:rsidRPr="00CF7EC7">
              <w:rPr>
                <w:sz w:val="22"/>
                <w:szCs w:val="22"/>
              </w:rPr>
              <w:t xml:space="preserve">“ </w:t>
            </w:r>
            <w:proofErr w:type="spellStart"/>
            <w:r w:rsidR="006C72A5" w:rsidRPr="00CF7EC7">
              <w:rPr>
                <w:sz w:val="22"/>
                <w:szCs w:val="22"/>
              </w:rPr>
              <w:t>šviesoje</w:t>
            </w:r>
            <w:proofErr w:type="spellEnd"/>
            <w:proofErr w:type="gramEnd"/>
            <w:r w:rsidR="006C72A5" w:rsidRPr="00CF7EC7">
              <w:rPr>
                <w:sz w:val="22"/>
                <w:szCs w:val="22"/>
              </w:rPr>
              <w:t xml:space="preserve">, o 750 cd/m² </w:t>
            </w:r>
            <w:proofErr w:type="spellStart"/>
            <w:r w:rsidR="006C72A5" w:rsidRPr="00CF7EC7">
              <w:rPr>
                <w:rStyle w:val="Grietas"/>
                <w:rFonts w:eastAsiaTheme="majorEastAsia"/>
                <w:b w:val="0"/>
                <w:bCs w:val="0"/>
                <w:sz w:val="22"/>
                <w:szCs w:val="22"/>
              </w:rPr>
              <w:t>išlaiko</w:t>
            </w:r>
            <w:proofErr w:type="spellEnd"/>
            <w:r w:rsidR="006C72A5" w:rsidRPr="00CF7EC7">
              <w:rPr>
                <w:rStyle w:val="Grietas"/>
                <w:rFonts w:eastAsiaTheme="majorEastAsia"/>
                <w:b w:val="0"/>
                <w:bCs w:val="0"/>
                <w:sz w:val="22"/>
                <w:szCs w:val="22"/>
              </w:rPr>
              <w:t xml:space="preserve"> </w:t>
            </w:r>
            <w:proofErr w:type="spellStart"/>
            <w:r w:rsidR="006C72A5" w:rsidRPr="00CF7EC7">
              <w:rPr>
                <w:rStyle w:val="Grietas"/>
                <w:rFonts w:eastAsiaTheme="majorEastAsia"/>
                <w:b w:val="0"/>
                <w:bCs w:val="0"/>
                <w:sz w:val="22"/>
                <w:szCs w:val="22"/>
              </w:rPr>
              <w:t>gerą</w:t>
            </w:r>
            <w:proofErr w:type="spellEnd"/>
            <w:r w:rsidR="006C72A5" w:rsidRPr="00CF7EC7">
              <w:rPr>
                <w:rStyle w:val="Grietas"/>
                <w:rFonts w:eastAsiaTheme="majorEastAsia"/>
                <w:b w:val="0"/>
                <w:bCs w:val="0"/>
                <w:sz w:val="22"/>
                <w:szCs w:val="22"/>
              </w:rPr>
              <w:t xml:space="preserve"> </w:t>
            </w:r>
            <w:proofErr w:type="spellStart"/>
            <w:r w:rsidR="006C72A5" w:rsidRPr="00CF7EC7">
              <w:rPr>
                <w:rStyle w:val="Grietas"/>
                <w:rFonts w:eastAsiaTheme="majorEastAsia"/>
                <w:b w:val="0"/>
                <w:bCs w:val="0"/>
                <w:sz w:val="22"/>
                <w:szCs w:val="22"/>
              </w:rPr>
              <w:t>matomumą</w:t>
            </w:r>
            <w:proofErr w:type="spellEnd"/>
            <w:r w:rsidR="006C72A5" w:rsidRPr="00CF7EC7">
              <w:rPr>
                <w:rStyle w:val="Grietas"/>
                <w:rFonts w:eastAsiaTheme="majorEastAsia"/>
                <w:b w:val="0"/>
                <w:bCs w:val="0"/>
                <w:sz w:val="22"/>
                <w:szCs w:val="22"/>
              </w:rPr>
              <w:t xml:space="preserve"> net </w:t>
            </w:r>
            <w:proofErr w:type="spellStart"/>
            <w:r w:rsidR="006C72A5" w:rsidRPr="00CF7EC7">
              <w:rPr>
                <w:rStyle w:val="Grietas"/>
                <w:rFonts w:eastAsiaTheme="majorEastAsia"/>
                <w:b w:val="0"/>
                <w:bCs w:val="0"/>
                <w:sz w:val="22"/>
                <w:szCs w:val="22"/>
              </w:rPr>
              <w:t>prieš</w:t>
            </w:r>
            <w:proofErr w:type="spellEnd"/>
            <w:r w:rsidR="006C72A5" w:rsidRPr="00CF7EC7">
              <w:rPr>
                <w:rStyle w:val="Grietas"/>
                <w:rFonts w:eastAsiaTheme="majorEastAsia"/>
                <w:b w:val="0"/>
                <w:bCs w:val="0"/>
                <w:sz w:val="22"/>
                <w:szCs w:val="22"/>
              </w:rPr>
              <w:t xml:space="preserve"> </w:t>
            </w:r>
            <w:proofErr w:type="spellStart"/>
            <w:r w:rsidR="006C72A5" w:rsidRPr="00CF7EC7">
              <w:rPr>
                <w:rStyle w:val="Grietas"/>
                <w:rFonts w:eastAsiaTheme="majorEastAsia"/>
                <w:b w:val="0"/>
                <w:bCs w:val="0"/>
                <w:sz w:val="22"/>
                <w:szCs w:val="22"/>
              </w:rPr>
              <w:t>stiprią</w:t>
            </w:r>
            <w:proofErr w:type="spellEnd"/>
            <w:r w:rsidR="006C72A5" w:rsidRPr="00CF7EC7">
              <w:rPr>
                <w:rStyle w:val="Grietas"/>
                <w:rFonts w:eastAsiaTheme="majorEastAsia"/>
                <w:b w:val="0"/>
                <w:bCs w:val="0"/>
                <w:sz w:val="22"/>
                <w:szCs w:val="22"/>
              </w:rPr>
              <w:t xml:space="preserve"> </w:t>
            </w:r>
            <w:proofErr w:type="spellStart"/>
            <w:r w:rsidR="006C72A5" w:rsidRPr="00CF7EC7">
              <w:rPr>
                <w:rStyle w:val="Grietas"/>
                <w:rFonts w:eastAsiaTheme="majorEastAsia"/>
                <w:b w:val="0"/>
                <w:bCs w:val="0"/>
                <w:sz w:val="22"/>
                <w:szCs w:val="22"/>
              </w:rPr>
              <w:t>apšvietą</w:t>
            </w:r>
            <w:proofErr w:type="spellEnd"/>
            <w:r w:rsidR="006C72A5" w:rsidRPr="00CF7EC7">
              <w:rPr>
                <w:sz w:val="22"/>
                <w:szCs w:val="22"/>
              </w:rPr>
              <w:t xml:space="preserve"> – </w:t>
            </w:r>
            <w:proofErr w:type="spellStart"/>
            <w:r w:rsidR="006C72A5" w:rsidRPr="00CF7EC7">
              <w:rPr>
                <w:sz w:val="22"/>
                <w:szCs w:val="22"/>
              </w:rPr>
              <w:t>mažiau</w:t>
            </w:r>
            <w:proofErr w:type="spellEnd"/>
            <w:r w:rsidR="006C72A5" w:rsidRPr="00CF7EC7">
              <w:rPr>
                <w:sz w:val="22"/>
                <w:szCs w:val="22"/>
              </w:rPr>
              <w:t xml:space="preserve"> </w:t>
            </w:r>
            <w:proofErr w:type="spellStart"/>
            <w:r w:rsidR="006C72A5" w:rsidRPr="00CF7EC7">
              <w:rPr>
                <w:sz w:val="22"/>
                <w:szCs w:val="22"/>
              </w:rPr>
              <w:t>atspindžių</w:t>
            </w:r>
            <w:proofErr w:type="spellEnd"/>
            <w:r w:rsidR="006C72A5" w:rsidRPr="00CF7EC7">
              <w:rPr>
                <w:sz w:val="22"/>
                <w:szCs w:val="22"/>
              </w:rPr>
              <w:t xml:space="preserve">, </w:t>
            </w:r>
            <w:proofErr w:type="spellStart"/>
            <w:r w:rsidR="006C72A5" w:rsidRPr="00CF7EC7">
              <w:rPr>
                <w:sz w:val="22"/>
                <w:szCs w:val="22"/>
              </w:rPr>
              <w:t>geresnis</w:t>
            </w:r>
            <w:proofErr w:type="spellEnd"/>
            <w:r w:rsidR="006C72A5" w:rsidRPr="00CF7EC7">
              <w:rPr>
                <w:sz w:val="22"/>
                <w:szCs w:val="22"/>
              </w:rPr>
              <w:t xml:space="preserve"> </w:t>
            </w:r>
            <w:proofErr w:type="spellStart"/>
            <w:r w:rsidR="006C72A5" w:rsidRPr="00CF7EC7">
              <w:rPr>
                <w:sz w:val="22"/>
                <w:szCs w:val="22"/>
              </w:rPr>
              <w:t>kontrastas</w:t>
            </w:r>
            <w:proofErr w:type="spellEnd"/>
            <w:r w:rsidR="006C72A5" w:rsidRPr="00CF7EC7">
              <w:rPr>
                <w:sz w:val="22"/>
                <w:szCs w:val="22"/>
              </w:rPr>
              <w:t>.</w:t>
            </w:r>
          </w:p>
          <w:p w14:paraId="1BD1D409" w14:textId="0ACA71EF" w:rsidR="00F03264" w:rsidRPr="00CF7EC7" w:rsidRDefault="00F03264" w:rsidP="00D30049">
            <w:pPr>
              <w:pStyle w:val="prastasiniatinklio"/>
              <w:spacing w:before="0" w:beforeAutospacing="0" w:after="0" w:afterAutospacing="0"/>
              <w:jc w:val="both"/>
              <w:rPr>
                <w:sz w:val="22"/>
                <w:szCs w:val="22"/>
              </w:rPr>
            </w:pPr>
            <w:r w:rsidRPr="00CF7EC7">
              <w:rPr>
                <w:sz w:val="22"/>
                <w:szCs w:val="22"/>
              </w:rPr>
              <w:t xml:space="preserve">4. </w:t>
            </w:r>
            <w:proofErr w:type="spellStart"/>
            <w:r w:rsidRPr="00CF7EC7">
              <w:rPr>
                <w:sz w:val="22"/>
                <w:szCs w:val="22"/>
              </w:rPr>
              <w:t>Aukštesnio</w:t>
            </w:r>
            <w:proofErr w:type="spellEnd"/>
            <w:r w:rsidRPr="00CF7EC7">
              <w:rPr>
                <w:sz w:val="22"/>
                <w:szCs w:val="22"/>
              </w:rPr>
              <w:t xml:space="preserve"> </w:t>
            </w:r>
            <w:proofErr w:type="spellStart"/>
            <w:r w:rsidRPr="00CF7EC7">
              <w:rPr>
                <w:sz w:val="22"/>
                <w:szCs w:val="22"/>
              </w:rPr>
              <w:t>ryškumo</w:t>
            </w:r>
            <w:proofErr w:type="spellEnd"/>
            <w:r w:rsidRPr="00CF7EC7">
              <w:rPr>
                <w:sz w:val="22"/>
                <w:szCs w:val="22"/>
              </w:rPr>
              <w:t xml:space="preserve"> </w:t>
            </w:r>
            <w:proofErr w:type="spellStart"/>
            <w:r w:rsidRPr="00CF7EC7">
              <w:rPr>
                <w:sz w:val="22"/>
                <w:szCs w:val="22"/>
              </w:rPr>
              <w:t>ekranai</w:t>
            </w:r>
            <w:proofErr w:type="spellEnd"/>
            <w:r w:rsidRPr="00CF7EC7">
              <w:rPr>
                <w:sz w:val="22"/>
                <w:szCs w:val="22"/>
              </w:rPr>
              <w:t xml:space="preserve"> </w:t>
            </w:r>
            <w:proofErr w:type="spellStart"/>
            <w:r w:rsidRPr="00CF7EC7">
              <w:rPr>
                <w:sz w:val="22"/>
                <w:szCs w:val="22"/>
              </w:rPr>
              <w:t>suteikia</w:t>
            </w:r>
            <w:proofErr w:type="spellEnd"/>
            <w:r w:rsidRPr="00CF7EC7">
              <w:rPr>
                <w:sz w:val="22"/>
                <w:szCs w:val="22"/>
              </w:rPr>
              <w:t xml:space="preserve"> </w:t>
            </w:r>
            <w:proofErr w:type="spellStart"/>
            <w:r w:rsidRPr="00CF7EC7">
              <w:rPr>
                <w:sz w:val="22"/>
                <w:szCs w:val="22"/>
              </w:rPr>
              <w:t>stabilesnį</w:t>
            </w:r>
            <w:proofErr w:type="spellEnd"/>
            <w:r w:rsidRPr="00CF7EC7">
              <w:rPr>
                <w:sz w:val="22"/>
                <w:szCs w:val="22"/>
              </w:rPr>
              <w:t xml:space="preserve">, </w:t>
            </w:r>
            <w:proofErr w:type="spellStart"/>
            <w:r w:rsidRPr="00CF7EC7">
              <w:rPr>
                <w:sz w:val="22"/>
                <w:szCs w:val="22"/>
              </w:rPr>
              <w:t>kontrastingesnį</w:t>
            </w:r>
            <w:proofErr w:type="spellEnd"/>
            <w:r w:rsidRPr="00CF7EC7">
              <w:rPr>
                <w:sz w:val="22"/>
                <w:szCs w:val="22"/>
              </w:rPr>
              <w:t xml:space="preserve"> </w:t>
            </w:r>
            <w:proofErr w:type="spellStart"/>
            <w:r w:rsidRPr="00CF7EC7">
              <w:rPr>
                <w:sz w:val="22"/>
                <w:szCs w:val="22"/>
              </w:rPr>
              <w:t>vaizdą</w:t>
            </w:r>
            <w:proofErr w:type="spellEnd"/>
            <w:r w:rsidRPr="00CF7EC7">
              <w:rPr>
                <w:sz w:val="22"/>
                <w:szCs w:val="22"/>
              </w:rPr>
              <w:t>.</w:t>
            </w:r>
          </w:p>
          <w:p w14:paraId="5BC027F9" w14:textId="6DD25B95" w:rsidR="00F03264" w:rsidRPr="00CF7EC7" w:rsidRDefault="00F03264" w:rsidP="00D30049">
            <w:pPr>
              <w:pStyle w:val="prastasiniatinklio"/>
              <w:spacing w:before="0" w:beforeAutospacing="0" w:after="0" w:afterAutospacing="0"/>
              <w:jc w:val="both"/>
              <w:rPr>
                <w:sz w:val="22"/>
                <w:szCs w:val="22"/>
              </w:rPr>
            </w:pPr>
            <w:r w:rsidRPr="00CF7EC7">
              <w:rPr>
                <w:sz w:val="22"/>
                <w:szCs w:val="22"/>
              </w:rPr>
              <w:t xml:space="preserve">5. </w:t>
            </w:r>
            <w:proofErr w:type="spellStart"/>
            <w:r w:rsidRPr="00CF7EC7">
              <w:rPr>
                <w:sz w:val="22"/>
                <w:szCs w:val="22"/>
              </w:rPr>
              <w:t>Chirurgai</w:t>
            </w:r>
            <w:proofErr w:type="spellEnd"/>
            <w:r w:rsidRPr="00CF7EC7">
              <w:rPr>
                <w:sz w:val="22"/>
                <w:szCs w:val="22"/>
              </w:rPr>
              <w:t xml:space="preserve"> </w:t>
            </w:r>
            <w:proofErr w:type="spellStart"/>
            <w:r w:rsidRPr="00CF7EC7">
              <w:rPr>
                <w:sz w:val="22"/>
                <w:szCs w:val="22"/>
              </w:rPr>
              <w:t>gali</w:t>
            </w:r>
            <w:proofErr w:type="spellEnd"/>
            <w:r w:rsidRPr="00CF7EC7">
              <w:rPr>
                <w:sz w:val="22"/>
                <w:szCs w:val="22"/>
              </w:rPr>
              <w:t xml:space="preserve"> </w:t>
            </w:r>
            <w:proofErr w:type="spellStart"/>
            <w:r w:rsidRPr="00CF7EC7">
              <w:rPr>
                <w:rStyle w:val="Grietas"/>
                <w:rFonts w:eastAsiaTheme="majorEastAsia"/>
                <w:b w:val="0"/>
                <w:bCs w:val="0"/>
                <w:sz w:val="22"/>
                <w:szCs w:val="22"/>
              </w:rPr>
              <w:t>ilgiau</w:t>
            </w:r>
            <w:proofErr w:type="spellEnd"/>
            <w:r w:rsidRPr="00CF7EC7">
              <w:rPr>
                <w:rStyle w:val="Grietas"/>
                <w:rFonts w:eastAsiaTheme="majorEastAsia"/>
                <w:b w:val="0"/>
                <w:bCs w:val="0"/>
                <w:sz w:val="22"/>
                <w:szCs w:val="22"/>
              </w:rPr>
              <w:t xml:space="preserve"> </w:t>
            </w:r>
            <w:proofErr w:type="spellStart"/>
            <w:r w:rsidRPr="00CF7EC7">
              <w:rPr>
                <w:rStyle w:val="Grietas"/>
                <w:rFonts w:eastAsiaTheme="majorEastAsia"/>
                <w:b w:val="0"/>
                <w:bCs w:val="0"/>
                <w:sz w:val="22"/>
                <w:szCs w:val="22"/>
              </w:rPr>
              <w:t>koncentruotis</w:t>
            </w:r>
            <w:proofErr w:type="spellEnd"/>
            <w:r w:rsidRPr="00CF7EC7">
              <w:rPr>
                <w:rStyle w:val="Grietas"/>
                <w:rFonts w:eastAsiaTheme="majorEastAsia"/>
                <w:b w:val="0"/>
                <w:bCs w:val="0"/>
                <w:sz w:val="22"/>
                <w:szCs w:val="22"/>
              </w:rPr>
              <w:t xml:space="preserve"> be </w:t>
            </w:r>
            <w:proofErr w:type="spellStart"/>
            <w:r w:rsidRPr="00CF7EC7">
              <w:rPr>
                <w:rStyle w:val="Grietas"/>
                <w:rFonts w:eastAsiaTheme="majorEastAsia"/>
                <w:b w:val="0"/>
                <w:bCs w:val="0"/>
                <w:sz w:val="22"/>
                <w:szCs w:val="22"/>
              </w:rPr>
              <w:t>akių</w:t>
            </w:r>
            <w:proofErr w:type="spellEnd"/>
            <w:r w:rsidRPr="00CF7EC7">
              <w:rPr>
                <w:rStyle w:val="Grietas"/>
                <w:rFonts w:eastAsiaTheme="majorEastAsia"/>
                <w:b w:val="0"/>
                <w:bCs w:val="0"/>
                <w:sz w:val="22"/>
                <w:szCs w:val="22"/>
              </w:rPr>
              <w:t xml:space="preserve"> </w:t>
            </w:r>
            <w:proofErr w:type="spellStart"/>
            <w:r w:rsidRPr="00CF7EC7">
              <w:rPr>
                <w:rStyle w:val="Grietas"/>
                <w:rFonts w:eastAsiaTheme="majorEastAsia"/>
                <w:b w:val="0"/>
                <w:bCs w:val="0"/>
                <w:sz w:val="22"/>
                <w:szCs w:val="22"/>
              </w:rPr>
              <w:t>nuovargio</w:t>
            </w:r>
            <w:proofErr w:type="spellEnd"/>
            <w:r w:rsidRPr="00CF7EC7">
              <w:rPr>
                <w:sz w:val="22"/>
                <w:szCs w:val="22"/>
              </w:rPr>
              <w:t xml:space="preserve">, </w:t>
            </w:r>
            <w:proofErr w:type="spellStart"/>
            <w:r w:rsidRPr="00CF7EC7">
              <w:rPr>
                <w:sz w:val="22"/>
                <w:szCs w:val="22"/>
              </w:rPr>
              <w:t>ypač</w:t>
            </w:r>
            <w:proofErr w:type="spellEnd"/>
            <w:r w:rsidRPr="00CF7EC7">
              <w:rPr>
                <w:sz w:val="22"/>
                <w:szCs w:val="22"/>
              </w:rPr>
              <w:t xml:space="preserve"> per </w:t>
            </w:r>
            <w:proofErr w:type="spellStart"/>
            <w:r w:rsidRPr="00CF7EC7">
              <w:rPr>
                <w:sz w:val="22"/>
                <w:szCs w:val="22"/>
              </w:rPr>
              <w:t>ilgas</w:t>
            </w:r>
            <w:proofErr w:type="spellEnd"/>
            <w:r w:rsidRPr="00CF7EC7">
              <w:rPr>
                <w:sz w:val="22"/>
                <w:szCs w:val="22"/>
              </w:rPr>
              <w:t xml:space="preserve"> </w:t>
            </w:r>
            <w:proofErr w:type="spellStart"/>
            <w:r w:rsidRPr="00CF7EC7">
              <w:rPr>
                <w:sz w:val="22"/>
                <w:szCs w:val="22"/>
              </w:rPr>
              <w:t>operacijas</w:t>
            </w:r>
            <w:proofErr w:type="spellEnd"/>
            <w:r w:rsidRPr="00CF7EC7">
              <w:rPr>
                <w:sz w:val="22"/>
                <w:szCs w:val="22"/>
              </w:rPr>
              <w:t>.</w:t>
            </w:r>
          </w:p>
          <w:p w14:paraId="12B22791" w14:textId="47683888" w:rsidR="006C72A5" w:rsidRPr="00CF7EC7" w:rsidRDefault="00F03264" w:rsidP="00D30049">
            <w:pPr>
              <w:pStyle w:val="prastasiniatinklio"/>
              <w:spacing w:before="0" w:beforeAutospacing="0" w:after="0" w:afterAutospacing="0"/>
              <w:jc w:val="both"/>
              <w:rPr>
                <w:sz w:val="22"/>
                <w:szCs w:val="22"/>
              </w:rPr>
            </w:pPr>
            <w:proofErr w:type="spellStart"/>
            <w:r w:rsidRPr="00CF7EC7">
              <w:rPr>
                <w:sz w:val="22"/>
                <w:szCs w:val="22"/>
              </w:rPr>
              <w:t>Geriau</w:t>
            </w:r>
            <w:proofErr w:type="spellEnd"/>
            <w:r w:rsidRPr="00CF7EC7">
              <w:rPr>
                <w:sz w:val="22"/>
                <w:szCs w:val="22"/>
              </w:rPr>
              <w:t xml:space="preserve"> </w:t>
            </w:r>
            <w:proofErr w:type="spellStart"/>
            <w:r w:rsidRPr="00CF7EC7">
              <w:rPr>
                <w:sz w:val="22"/>
                <w:szCs w:val="22"/>
              </w:rPr>
              <w:t>matomas</w:t>
            </w:r>
            <w:proofErr w:type="spellEnd"/>
            <w:r w:rsidRPr="00CF7EC7">
              <w:rPr>
                <w:sz w:val="22"/>
                <w:szCs w:val="22"/>
              </w:rPr>
              <w:t xml:space="preserve"> </w:t>
            </w:r>
            <w:proofErr w:type="spellStart"/>
            <w:r w:rsidRPr="00CF7EC7">
              <w:rPr>
                <w:sz w:val="22"/>
                <w:szCs w:val="22"/>
              </w:rPr>
              <w:t>vaizdas</w:t>
            </w:r>
            <w:proofErr w:type="spellEnd"/>
            <w:r w:rsidRPr="00CF7EC7">
              <w:rPr>
                <w:sz w:val="22"/>
                <w:szCs w:val="22"/>
              </w:rPr>
              <w:t xml:space="preserve"> = </w:t>
            </w:r>
            <w:proofErr w:type="spellStart"/>
            <w:r w:rsidRPr="00CF7EC7">
              <w:rPr>
                <w:sz w:val="22"/>
                <w:szCs w:val="22"/>
              </w:rPr>
              <w:t>mažesnė</w:t>
            </w:r>
            <w:proofErr w:type="spellEnd"/>
            <w:r w:rsidRPr="00CF7EC7">
              <w:rPr>
                <w:sz w:val="22"/>
                <w:szCs w:val="22"/>
              </w:rPr>
              <w:t xml:space="preserve"> </w:t>
            </w:r>
            <w:proofErr w:type="spellStart"/>
            <w:r w:rsidRPr="00CF7EC7">
              <w:rPr>
                <w:sz w:val="22"/>
                <w:szCs w:val="22"/>
              </w:rPr>
              <w:t>komplikacijų</w:t>
            </w:r>
            <w:proofErr w:type="spellEnd"/>
            <w:r w:rsidRPr="00CF7EC7">
              <w:rPr>
                <w:sz w:val="22"/>
                <w:szCs w:val="22"/>
              </w:rPr>
              <w:t xml:space="preserve"> </w:t>
            </w:r>
            <w:proofErr w:type="spellStart"/>
            <w:r w:rsidRPr="00CF7EC7">
              <w:rPr>
                <w:sz w:val="22"/>
                <w:szCs w:val="22"/>
              </w:rPr>
              <w:t>rizika</w:t>
            </w:r>
            <w:proofErr w:type="spellEnd"/>
            <w:r w:rsidRPr="00CF7EC7">
              <w:rPr>
                <w:sz w:val="22"/>
                <w:szCs w:val="22"/>
              </w:rPr>
              <w:t xml:space="preserve">. Tai </w:t>
            </w:r>
            <w:proofErr w:type="spellStart"/>
            <w:r w:rsidRPr="00CF7EC7">
              <w:rPr>
                <w:sz w:val="22"/>
                <w:szCs w:val="22"/>
              </w:rPr>
              <w:t>ypač</w:t>
            </w:r>
            <w:proofErr w:type="spellEnd"/>
            <w:r w:rsidRPr="00CF7EC7">
              <w:rPr>
                <w:sz w:val="22"/>
                <w:szCs w:val="22"/>
              </w:rPr>
              <w:t xml:space="preserve"> </w:t>
            </w:r>
            <w:proofErr w:type="spellStart"/>
            <w:r w:rsidRPr="00CF7EC7">
              <w:rPr>
                <w:sz w:val="22"/>
                <w:szCs w:val="22"/>
              </w:rPr>
              <w:t>svarbu</w:t>
            </w:r>
            <w:proofErr w:type="spellEnd"/>
            <w:r w:rsidRPr="00CF7EC7">
              <w:rPr>
                <w:sz w:val="22"/>
                <w:szCs w:val="22"/>
              </w:rPr>
              <w:t xml:space="preserve"> </w:t>
            </w:r>
            <w:proofErr w:type="spellStart"/>
            <w:r w:rsidRPr="00CF7EC7">
              <w:rPr>
                <w:sz w:val="22"/>
                <w:szCs w:val="22"/>
              </w:rPr>
              <w:t>minimaliai</w:t>
            </w:r>
            <w:proofErr w:type="spellEnd"/>
            <w:r w:rsidRPr="00CF7EC7">
              <w:rPr>
                <w:sz w:val="22"/>
                <w:szCs w:val="22"/>
              </w:rPr>
              <w:t xml:space="preserve"> </w:t>
            </w:r>
            <w:proofErr w:type="spellStart"/>
            <w:r w:rsidRPr="00CF7EC7">
              <w:rPr>
                <w:sz w:val="22"/>
                <w:szCs w:val="22"/>
              </w:rPr>
              <w:t>invazyviose</w:t>
            </w:r>
            <w:proofErr w:type="spellEnd"/>
            <w:r w:rsidRPr="00CF7EC7">
              <w:rPr>
                <w:sz w:val="22"/>
                <w:szCs w:val="22"/>
              </w:rPr>
              <w:t xml:space="preserve"> </w:t>
            </w:r>
            <w:proofErr w:type="spellStart"/>
            <w:r w:rsidRPr="00CF7EC7">
              <w:rPr>
                <w:sz w:val="22"/>
                <w:szCs w:val="22"/>
              </w:rPr>
              <w:t>procedūrose</w:t>
            </w:r>
            <w:proofErr w:type="spellEnd"/>
            <w:r w:rsidRPr="00CF7EC7">
              <w:rPr>
                <w:sz w:val="22"/>
                <w:szCs w:val="22"/>
              </w:rPr>
              <w:t xml:space="preserve">, </w:t>
            </w:r>
            <w:proofErr w:type="spellStart"/>
            <w:r w:rsidRPr="00CF7EC7">
              <w:rPr>
                <w:sz w:val="22"/>
                <w:szCs w:val="22"/>
              </w:rPr>
              <w:t>kur</w:t>
            </w:r>
            <w:proofErr w:type="spellEnd"/>
            <w:r w:rsidRPr="00CF7EC7">
              <w:rPr>
                <w:sz w:val="22"/>
                <w:szCs w:val="22"/>
              </w:rPr>
              <w:t xml:space="preserve"> </w:t>
            </w:r>
            <w:proofErr w:type="spellStart"/>
            <w:r w:rsidRPr="00CF7EC7">
              <w:rPr>
                <w:sz w:val="22"/>
                <w:szCs w:val="22"/>
              </w:rPr>
              <w:t>viskas</w:t>
            </w:r>
            <w:proofErr w:type="spellEnd"/>
            <w:r w:rsidRPr="00CF7EC7">
              <w:rPr>
                <w:sz w:val="22"/>
                <w:szCs w:val="22"/>
              </w:rPr>
              <w:t xml:space="preserve"> </w:t>
            </w:r>
            <w:proofErr w:type="spellStart"/>
            <w:r w:rsidRPr="00CF7EC7">
              <w:rPr>
                <w:sz w:val="22"/>
                <w:szCs w:val="22"/>
              </w:rPr>
              <w:t>remiasi</w:t>
            </w:r>
            <w:proofErr w:type="spellEnd"/>
            <w:r w:rsidRPr="00CF7EC7">
              <w:rPr>
                <w:sz w:val="22"/>
                <w:szCs w:val="22"/>
              </w:rPr>
              <w:t xml:space="preserve"> į tai, </w:t>
            </w:r>
            <w:proofErr w:type="spellStart"/>
            <w:r w:rsidRPr="00CF7EC7">
              <w:rPr>
                <w:sz w:val="22"/>
                <w:szCs w:val="22"/>
              </w:rPr>
              <w:t>ką</w:t>
            </w:r>
            <w:proofErr w:type="spellEnd"/>
            <w:r w:rsidRPr="00CF7EC7">
              <w:rPr>
                <w:sz w:val="22"/>
                <w:szCs w:val="22"/>
              </w:rPr>
              <w:t xml:space="preserve"> </w:t>
            </w:r>
            <w:proofErr w:type="spellStart"/>
            <w:r w:rsidRPr="00CF7EC7">
              <w:rPr>
                <w:sz w:val="22"/>
                <w:szCs w:val="22"/>
              </w:rPr>
              <w:t>chirurgas</w:t>
            </w:r>
            <w:proofErr w:type="spellEnd"/>
            <w:r w:rsidRPr="00CF7EC7">
              <w:rPr>
                <w:sz w:val="22"/>
                <w:szCs w:val="22"/>
              </w:rPr>
              <w:t xml:space="preserve"> </w:t>
            </w:r>
            <w:proofErr w:type="spellStart"/>
            <w:r w:rsidRPr="00CF7EC7">
              <w:rPr>
                <w:sz w:val="22"/>
                <w:szCs w:val="22"/>
              </w:rPr>
              <w:t>mato</w:t>
            </w:r>
            <w:proofErr w:type="spellEnd"/>
            <w:r w:rsidRPr="00CF7EC7">
              <w:rPr>
                <w:sz w:val="22"/>
                <w:szCs w:val="22"/>
              </w:rPr>
              <w:t xml:space="preserve"> </w:t>
            </w:r>
            <w:proofErr w:type="spellStart"/>
            <w:r w:rsidRPr="00CF7EC7">
              <w:rPr>
                <w:sz w:val="22"/>
                <w:szCs w:val="22"/>
              </w:rPr>
              <w:t>ekrane</w:t>
            </w:r>
            <w:proofErr w:type="spellEnd"/>
            <w:r w:rsidRPr="00CF7EC7">
              <w:rPr>
                <w:sz w:val="22"/>
                <w:szCs w:val="22"/>
              </w:rPr>
              <w:t>.</w:t>
            </w:r>
          </w:p>
        </w:tc>
      </w:tr>
      <w:tr w:rsidR="0006256A" w:rsidRPr="00CF7EC7" w14:paraId="47A05F52" w14:textId="77777777" w:rsidTr="0006256A">
        <w:tc>
          <w:tcPr>
            <w:tcW w:w="1475" w:type="dxa"/>
            <w:vMerge w:val="restart"/>
          </w:tcPr>
          <w:p w14:paraId="07213616" w14:textId="2FF3FDC7" w:rsidR="0006256A" w:rsidRPr="00CF7EC7" w:rsidRDefault="0006256A" w:rsidP="0006256A">
            <w:pPr>
              <w:jc w:val="center"/>
              <w:rPr>
                <w:rFonts w:ascii="Times New Roman" w:hAnsi="Times New Roman" w:cs="Times New Roman"/>
              </w:rPr>
            </w:pPr>
            <w:r w:rsidRPr="00CF7EC7">
              <w:rPr>
                <w:rFonts w:ascii="Times New Roman" w:hAnsi="Times New Roman" w:cs="Times New Roman"/>
              </w:rPr>
              <w:t>2.</w:t>
            </w:r>
          </w:p>
        </w:tc>
        <w:tc>
          <w:tcPr>
            <w:tcW w:w="4394" w:type="dxa"/>
          </w:tcPr>
          <w:p w14:paraId="2024ABB5" w14:textId="1830F783" w:rsidR="0006256A" w:rsidRPr="00CF7EC7" w:rsidRDefault="0006256A" w:rsidP="0006256A">
            <w:pPr>
              <w:rPr>
                <w:rFonts w:ascii="Times New Roman" w:hAnsi="Times New Roman" w:cs="Times New Roman"/>
              </w:rPr>
            </w:pPr>
            <w:r w:rsidRPr="00CF7EC7">
              <w:rPr>
                <w:rFonts w:ascii="Times New Roman" w:hAnsi="Times New Roman" w:cs="Times New Roman"/>
              </w:rPr>
              <w:t>4.2 Šie režimai naudojami diagnostinėse procedūrose. Kadangi perkama įranga skirta chirurginėms operacijoms, reikalavimas perteklinis. Siūlome panaikinti.</w:t>
            </w:r>
          </w:p>
        </w:tc>
        <w:tc>
          <w:tcPr>
            <w:tcW w:w="4309" w:type="dxa"/>
          </w:tcPr>
          <w:p w14:paraId="39DBFDB2" w14:textId="77777777" w:rsidR="0006256A" w:rsidRPr="00CF7EC7" w:rsidRDefault="0006256A" w:rsidP="00D30049">
            <w:pPr>
              <w:jc w:val="both"/>
              <w:rPr>
                <w:rFonts w:ascii="Times New Roman" w:hAnsi="Times New Roman" w:cs="Times New Roman"/>
                <w:color w:val="FF0000"/>
              </w:rPr>
            </w:pPr>
          </w:p>
        </w:tc>
      </w:tr>
      <w:tr w:rsidR="0006256A" w:rsidRPr="00CF7EC7" w14:paraId="07D12DA4" w14:textId="77777777" w:rsidTr="0006256A">
        <w:tc>
          <w:tcPr>
            <w:tcW w:w="1475" w:type="dxa"/>
            <w:vMerge/>
          </w:tcPr>
          <w:p w14:paraId="1B834283" w14:textId="77777777" w:rsidR="0006256A" w:rsidRPr="00CF7EC7" w:rsidRDefault="0006256A" w:rsidP="0006256A">
            <w:pPr>
              <w:jc w:val="center"/>
              <w:rPr>
                <w:rFonts w:ascii="Times New Roman" w:hAnsi="Times New Roman" w:cs="Times New Roman"/>
              </w:rPr>
            </w:pPr>
          </w:p>
        </w:tc>
        <w:tc>
          <w:tcPr>
            <w:tcW w:w="4394" w:type="dxa"/>
          </w:tcPr>
          <w:p w14:paraId="5DE79DCF" w14:textId="77777777" w:rsidR="0006256A" w:rsidRPr="00CF7EC7" w:rsidRDefault="0006256A" w:rsidP="0006256A">
            <w:pPr>
              <w:pStyle w:val="prastasiniatinklio"/>
              <w:spacing w:before="0" w:beforeAutospacing="0" w:after="0" w:afterAutospacing="0"/>
              <w:rPr>
                <w:sz w:val="22"/>
                <w:szCs w:val="22"/>
                <w:lang w:val="lt-LT"/>
              </w:rPr>
            </w:pPr>
            <w:r w:rsidRPr="00CF7EC7">
              <w:rPr>
                <w:sz w:val="22"/>
                <w:szCs w:val="22"/>
                <w:lang w:val="lt-LT"/>
              </w:rPr>
              <w:t xml:space="preserve">Atsižvelgdami į pirkimo techninės specifikacijos punktą </w:t>
            </w:r>
            <w:r w:rsidRPr="00CF7EC7">
              <w:rPr>
                <w:rStyle w:val="Grietas"/>
                <w:rFonts w:eastAsiaTheme="majorEastAsia"/>
                <w:sz w:val="22"/>
                <w:szCs w:val="22"/>
                <w:lang w:val="lt-LT"/>
              </w:rPr>
              <w:t xml:space="preserve">4.2.: </w:t>
            </w:r>
            <w:r w:rsidRPr="00CF7EC7">
              <w:rPr>
                <w:rStyle w:val="Grietas"/>
                <w:rFonts w:eastAsiaTheme="majorEastAsia"/>
                <w:i/>
                <w:iCs/>
                <w:sz w:val="22"/>
                <w:szCs w:val="22"/>
                <w:lang w:val="lt-LT"/>
              </w:rPr>
              <w:t>„≥ 2 modifikuoti susiaurinto šviesos spektro audinių vizualizacijos režimai (išfiltruojant raudoną spalvą ir pakeičiant ją kitomis šviesos spektro spalvomis)“</w:t>
            </w:r>
            <w:r w:rsidRPr="00CF7EC7">
              <w:rPr>
                <w:b/>
                <w:bCs/>
                <w:i/>
                <w:iCs/>
                <w:sz w:val="22"/>
                <w:szCs w:val="22"/>
                <w:lang w:val="lt-LT"/>
              </w:rPr>
              <w:t>,</w:t>
            </w:r>
            <w:r w:rsidRPr="00CF7EC7">
              <w:rPr>
                <w:sz w:val="22"/>
                <w:szCs w:val="22"/>
                <w:lang w:val="lt-LT"/>
              </w:rPr>
              <w:t xml:space="preserve"> norėtume pateikti pastabą ir pasiūlymą.</w:t>
            </w:r>
          </w:p>
          <w:p w14:paraId="199DE74B" w14:textId="77777777" w:rsidR="0006256A" w:rsidRPr="00CF7EC7" w:rsidRDefault="0006256A" w:rsidP="0006256A">
            <w:pPr>
              <w:pStyle w:val="prastasiniatinklio"/>
              <w:spacing w:before="0" w:beforeAutospacing="0" w:after="0" w:afterAutospacing="0"/>
              <w:rPr>
                <w:sz w:val="22"/>
                <w:szCs w:val="22"/>
                <w:lang w:val="lt-LT"/>
              </w:rPr>
            </w:pPr>
            <w:r w:rsidRPr="00CF7EC7">
              <w:rPr>
                <w:sz w:val="22"/>
                <w:szCs w:val="22"/>
                <w:lang w:val="lt-LT"/>
              </w:rPr>
              <w:t xml:space="preserve">Mūsų siūloma įranga turi </w:t>
            </w:r>
            <w:r w:rsidRPr="00CF7EC7">
              <w:rPr>
                <w:rStyle w:val="Grietas"/>
                <w:rFonts w:eastAsiaTheme="majorEastAsia"/>
                <w:sz w:val="22"/>
                <w:szCs w:val="22"/>
                <w:lang w:val="lt-LT"/>
              </w:rPr>
              <w:t>vieną susiaurinto šviesos spektro vizualizacijos režimą</w:t>
            </w:r>
            <w:r w:rsidRPr="00CF7EC7">
              <w:rPr>
                <w:sz w:val="22"/>
                <w:szCs w:val="22"/>
                <w:lang w:val="lt-LT"/>
              </w:rPr>
              <w:t xml:space="preserve">, tačiau jis yra pilnai funkcionalus ir užtikrina visavertį naudojimą klinikinėje praktikoje. Taip pat įranga atitinka techninės specifikacijos punktą </w:t>
            </w:r>
            <w:r w:rsidRPr="00CF7EC7">
              <w:rPr>
                <w:rStyle w:val="Grietas"/>
                <w:rFonts w:eastAsiaTheme="majorEastAsia"/>
                <w:sz w:val="22"/>
                <w:szCs w:val="22"/>
                <w:lang w:val="lt-LT"/>
              </w:rPr>
              <w:t xml:space="preserve">4.1. – „Režimas, padidinantis spalvų </w:t>
            </w:r>
            <w:r w:rsidRPr="00CF7EC7">
              <w:rPr>
                <w:rStyle w:val="Grietas"/>
                <w:rFonts w:eastAsiaTheme="majorEastAsia"/>
                <w:sz w:val="22"/>
                <w:szCs w:val="22"/>
                <w:lang w:val="lt-LT"/>
              </w:rPr>
              <w:lastRenderedPageBreak/>
              <w:t>kontrastą, struktūrų ir audinių diferenciacijai pagerinti“</w:t>
            </w:r>
            <w:r w:rsidRPr="00CF7EC7">
              <w:rPr>
                <w:sz w:val="22"/>
                <w:szCs w:val="22"/>
                <w:lang w:val="lt-LT"/>
              </w:rPr>
              <w:t>. Šių dviejų režimų pakanka užtikrinti saugią ir efektyvią procedūrų eigą, todėl reikalavimas turėti ne mažiau kaip 2 susiaurinto spektro režimus (atliekančius iš esmės tą pačią funkciją) nepagrįstai riboja konkurenciją bei galimą dalyvių skaičių.</w:t>
            </w:r>
          </w:p>
          <w:p w14:paraId="59BEDA99" w14:textId="77777777" w:rsidR="0006256A" w:rsidRPr="00CF7EC7" w:rsidRDefault="0006256A" w:rsidP="0006256A">
            <w:pPr>
              <w:pStyle w:val="prastasiniatinklio"/>
              <w:spacing w:before="0" w:beforeAutospacing="0" w:after="0" w:afterAutospacing="0"/>
              <w:rPr>
                <w:sz w:val="22"/>
                <w:szCs w:val="22"/>
                <w:lang w:val="lt-LT"/>
              </w:rPr>
            </w:pPr>
            <w:r w:rsidRPr="00CF7EC7">
              <w:rPr>
                <w:sz w:val="22"/>
                <w:szCs w:val="22"/>
                <w:lang w:val="lt-LT"/>
              </w:rPr>
              <w:t xml:space="preserve">Siūlome sumažinti reikalavimą </w:t>
            </w:r>
            <w:r w:rsidRPr="00CF7EC7">
              <w:rPr>
                <w:rStyle w:val="Grietas"/>
                <w:rFonts w:eastAsiaTheme="majorEastAsia"/>
                <w:sz w:val="22"/>
                <w:szCs w:val="22"/>
                <w:lang w:val="lt-LT"/>
              </w:rPr>
              <w:t>4.2.</w:t>
            </w:r>
            <w:r w:rsidRPr="00CF7EC7">
              <w:rPr>
                <w:sz w:val="22"/>
                <w:szCs w:val="22"/>
                <w:lang w:val="lt-LT"/>
              </w:rPr>
              <w:t xml:space="preserve"> iki </w:t>
            </w:r>
            <w:r w:rsidRPr="00CF7EC7">
              <w:rPr>
                <w:rStyle w:val="Grietas"/>
                <w:rFonts w:eastAsiaTheme="majorEastAsia"/>
                <w:sz w:val="22"/>
                <w:szCs w:val="22"/>
                <w:lang w:val="lt-LT"/>
              </w:rPr>
              <w:t>ne mažiau kaip 1 susiaurinto spektro režimo</w:t>
            </w:r>
            <w:r w:rsidRPr="00CF7EC7">
              <w:rPr>
                <w:sz w:val="22"/>
                <w:szCs w:val="22"/>
                <w:lang w:val="lt-LT"/>
              </w:rPr>
              <w:t xml:space="preserve">, paliekant galimybę tiekėjams pasiūlyti papildomus režimus, jeigu jie padeda pasiekti didesnę klinikinę vertę. Jeigu perkančioji organizacija vis dėlto mato naudą turėti keletą skirtingų vizualizacijos režimų, siūlome šį aspektą vertinti per </w:t>
            </w:r>
            <w:r w:rsidRPr="00CF7EC7">
              <w:rPr>
                <w:rStyle w:val="Grietas"/>
                <w:rFonts w:eastAsiaTheme="majorEastAsia"/>
                <w:sz w:val="22"/>
                <w:szCs w:val="22"/>
                <w:lang w:val="lt-LT"/>
              </w:rPr>
              <w:t>ekonominio naudingumo kriterijus</w:t>
            </w:r>
            <w:r w:rsidRPr="00CF7EC7">
              <w:rPr>
                <w:sz w:val="22"/>
                <w:szCs w:val="22"/>
                <w:lang w:val="lt-LT"/>
              </w:rPr>
              <w:t>, o ne kaip privalomą techninį reikalavimą.</w:t>
            </w:r>
          </w:p>
          <w:p w14:paraId="159B5028" w14:textId="4ACD71C4" w:rsidR="0006256A" w:rsidRPr="00CF7EC7" w:rsidRDefault="0006256A" w:rsidP="0006256A">
            <w:pPr>
              <w:rPr>
                <w:rFonts w:ascii="Times New Roman" w:hAnsi="Times New Roman" w:cs="Times New Roman"/>
              </w:rPr>
            </w:pPr>
            <w:r w:rsidRPr="00CF7EC7">
              <w:rPr>
                <w:rFonts w:ascii="Times New Roman" w:hAnsi="Times New Roman" w:cs="Times New Roman"/>
              </w:rPr>
              <w:t>Tikime, kad toks pakeitimas padės užtikrinti didesnę konkurenciją ir racionalų viešųjų išteklių panaudojimą, kartu išlaikant aukštą medicininės įrangos kokybę ir atitiktį klinikiniams poreikiams.</w:t>
            </w:r>
          </w:p>
        </w:tc>
        <w:tc>
          <w:tcPr>
            <w:tcW w:w="4309" w:type="dxa"/>
          </w:tcPr>
          <w:p w14:paraId="7FF65E10" w14:textId="77777777" w:rsidR="0006256A" w:rsidRPr="00CF7EC7" w:rsidRDefault="00F03264" w:rsidP="00D30049">
            <w:pPr>
              <w:jc w:val="both"/>
              <w:rPr>
                <w:rStyle w:val="Grietas"/>
                <w:rFonts w:ascii="Times New Roman" w:eastAsiaTheme="majorEastAsia" w:hAnsi="Times New Roman" w:cs="Times New Roman"/>
                <w:b w:val="0"/>
                <w:bCs w:val="0"/>
              </w:rPr>
            </w:pPr>
            <w:r w:rsidRPr="00CF7EC7">
              <w:rPr>
                <w:rFonts w:ascii="Times New Roman" w:hAnsi="Times New Roman" w:cs="Times New Roman"/>
              </w:rPr>
              <w:lastRenderedPageBreak/>
              <w:t xml:space="preserve">Mums svarbu, kad įrangoje būtų ne mažiau kaip </w:t>
            </w:r>
            <w:r w:rsidRPr="00CF7EC7">
              <w:rPr>
                <w:rStyle w:val="Grietas"/>
                <w:rFonts w:ascii="Times New Roman" w:eastAsiaTheme="majorEastAsia" w:hAnsi="Times New Roman" w:cs="Times New Roman"/>
                <w:b w:val="0"/>
                <w:bCs w:val="0"/>
              </w:rPr>
              <w:t>2 modifikuoti susiaurinto šviesos spektro audinių vizualizacijos režimai:</w:t>
            </w:r>
          </w:p>
          <w:p w14:paraId="242C1BB7" w14:textId="1CCBDEBC" w:rsidR="00F03264" w:rsidRPr="00CF7EC7" w:rsidRDefault="00F03264" w:rsidP="00D30049">
            <w:pPr>
              <w:jc w:val="both"/>
              <w:rPr>
                <w:rFonts w:ascii="Times New Roman" w:hAnsi="Times New Roman" w:cs="Times New Roman"/>
              </w:rPr>
            </w:pPr>
            <w:r w:rsidRPr="00CF7EC7">
              <w:rPr>
                <w:rFonts w:ascii="Times New Roman" w:hAnsi="Times New Roman" w:cs="Times New Roman"/>
                <w:lang w:val="en-GB"/>
              </w:rPr>
              <w:t>1. K</w:t>
            </w:r>
            <w:proofErr w:type="spellStart"/>
            <w:r w:rsidRPr="00CF7EC7">
              <w:rPr>
                <w:rFonts w:ascii="Times New Roman" w:hAnsi="Times New Roman" w:cs="Times New Roman"/>
              </w:rPr>
              <w:t>iekvienas</w:t>
            </w:r>
            <w:proofErr w:type="spellEnd"/>
            <w:r w:rsidRPr="00CF7EC7">
              <w:rPr>
                <w:rFonts w:ascii="Times New Roman" w:hAnsi="Times New Roman" w:cs="Times New Roman"/>
              </w:rPr>
              <w:t xml:space="preserve"> režimas naudoja </w:t>
            </w:r>
            <w:r w:rsidRPr="00CF7EC7">
              <w:rPr>
                <w:rStyle w:val="Grietas"/>
                <w:rFonts w:ascii="Times New Roman" w:hAnsi="Times New Roman" w:cs="Times New Roman"/>
                <w:b w:val="0"/>
                <w:bCs w:val="0"/>
              </w:rPr>
              <w:t>skirtingą bangų ilgių filtravimą</w:t>
            </w:r>
            <w:r w:rsidRPr="00CF7EC7">
              <w:rPr>
                <w:rFonts w:ascii="Times New Roman" w:hAnsi="Times New Roman" w:cs="Times New Roman"/>
              </w:rPr>
              <w:t xml:space="preserve">, todėl geriau pabrėžia skirtingus audinių sluoksnius. Tai leidžia chirurgui </w:t>
            </w:r>
            <w:r w:rsidRPr="00CF7EC7">
              <w:rPr>
                <w:rStyle w:val="Grietas"/>
                <w:rFonts w:ascii="Times New Roman" w:hAnsi="Times New Roman" w:cs="Times New Roman"/>
                <w:b w:val="0"/>
                <w:bCs w:val="0"/>
              </w:rPr>
              <w:t>pasirinkti optimalų vaizdą konkrečiai situacijai ar anatominiam regionui.</w:t>
            </w:r>
          </w:p>
          <w:p w14:paraId="1786FC5B" w14:textId="77777777" w:rsidR="00F03264" w:rsidRPr="00CF7EC7" w:rsidRDefault="00F03264" w:rsidP="00D30049">
            <w:pPr>
              <w:jc w:val="both"/>
              <w:rPr>
                <w:rFonts w:ascii="Times New Roman" w:hAnsi="Times New Roman" w:cs="Times New Roman"/>
                <w:lang w:val="en-GB"/>
              </w:rPr>
            </w:pPr>
            <w:r w:rsidRPr="00CF7EC7">
              <w:rPr>
                <w:rFonts w:ascii="Times New Roman" w:hAnsi="Times New Roman" w:cs="Times New Roman"/>
                <w:lang w:val="en-GB"/>
              </w:rPr>
              <w:t xml:space="preserve">2. Vieno </w:t>
            </w:r>
            <w:proofErr w:type="spellStart"/>
            <w:r w:rsidRPr="00CF7EC7">
              <w:rPr>
                <w:rFonts w:ascii="Times New Roman" w:hAnsi="Times New Roman" w:cs="Times New Roman"/>
                <w:lang w:val="en-GB"/>
              </w:rPr>
              <w:t>režimo</w:t>
            </w:r>
            <w:proofErr w:type="spellEnd"/>
            <w:r w:rsidRPr="00CF7EC7">
              <w:rPr>
                <w:rFonts w:ascii="Times New Roman" w:hAnsi="Times New Roman" w:cs="Times New Roman"/>
                <w:lang w:val="en-GB"/>
              </w:rPr>
              <w:t xml:space="preserve"> </w:t>
            </w:r>
            <w:proofErr w:type="spellStart"/>
            <w:r w:rsidRPr="00CF7EC7">
              <w:rPr>
                <w:rFonts w:ascii="Times New Roman" w:hAnsi="Times New Roman" w:cs="Times New Roman"/>
                <w:lang w:val="en-GB"/>
              </w:rPr>
              <w:t>gali</w:t>
            </w:r>
            <w:proofErr w:type="spellEnd"/>
            <w:r w:rsidRPr="00CF7EC7">
              <w:rPr>
                <w:rFonts w:ascii="Times New Roman" w:hAnsi="Times New Roman" w:cs="Times New Roman"/>
                <w:lang w:val="en-GB"/>
              </w:rPr>
              <w:t xml:space="preserve"> </w:t>
            </w:r>
            <w:proofErr w:type="spellStart"/>
            <w:r w:rsidRPr="00CF7EC7">
              <w:rPr>
                <w:rFonts w:ascii="Times New Roman" w:hAnsi="Times New Roman" w:cs="Times New Roman"/>
                <w:lang w:val="en-GB"/>
              </w:rPr>
              <w:t>nepakakti</w:t>
            </w:r>
            <w:proofErr w:type="spellEnd"/>
            <w:r w:rsidRPr="00CF7EC7">
              <w:rPr>
                <w:rFonts w:ascii="Times New Roman" w:hAnsi="Times New Roman" w:cs="Times New Roman"/>
                <w:lang w:val="en-GB"/>
              </w:rPr>
              <w:t xml:space="preserve"> </w:t>
            </w:r>
            <w:proofErr w:type="spellStart"/>
            <w:r w:rsidRPr="00CF7EC7">
              <w:rPr>
                <w:rFonts w:ascii="Times New Roman" w:hAnsi="Times New Roman" w:cs="Times New Roman"/>
                <w:lang w:val="en-GB"/>
              </w:rPr>
              <w:t>visoms</w:t>
            </w:r>
            <w:proofErr w:type="spellEnd"/>
            <w:r w:rsidRPr="00CF7EC7">
              <w:rPr>
                <w:rFonts w:ascii="Times New Roman" w:hAnsi="Times New Roman" w:cs="Times New Roman"/>
                <w:lang w:val="en-GB"/>
              </w:rPr>
              <w:t xml:space="preserve"> </w:t>
            </w:r>
            <w:proofErr w:type="spellStart"/>
            <w:r w:rsidRPr="00CF7EC7">
              <w:rPr>
                <w:rFonts w:ascii="Times New Roman" w:hAnsi="Times New Roman" w:cs="Times New Roman"/>
                <w:lang w:val="en-GB"/>
              </w:rPr>
              <w:t>situacijoms</w:t>
            </w:r>
            <w:proofErr w:type="spellEnd"/>
            <w:r w:rsidRPr="00CF7EC7">
              <w:rPr>
                <w:rFonts w:ascii="Times New Roman" w:hAnsi="Times New Roman" w:cs="Times New Roman"/>
                <w:lang w:val="en-GB"/>
              </w:rPr>
              <w:t xml:space="preserve"> – </w:t>
            </w:r>
            <w:proofErr w:type="spellStart"/>
            <w:r w:rsidRPr="00CF7EC7">
              <w:rPr>
                <w:rFonts w:ascii="Times New Roman" w:hAnsi="Times New Roman" w:cs="Times New Roman"/>
                <w:lang w:val="en-GB"/>
              </w:rPr>
              <w:t>pvz</w:t>
            </w:r>
            <w:proofErr w:type="spellEnd"/>
            <w:r w:rsidRPr="00CF7EC7">
              <w:rPr>
                <w:rFonts w:ascii="Times New Roman" w:hAnsi="Times New Roman" w:cs="Times New Roman"/>
                <w:lang w:val="en-GB"/>
              </w:rPr>
              <w:t xml:space="preserve">., </w:t>
            </w:r>
            <w:proofErr w:type="spellStart"/>
            <w:r w:rsidRPr="00CF7EC7">
              <w:rPr>
                <w:rFonts w:ascii="Times New Roman" w:hAnsi="Times New Roman" w:cs="Times New Roman"/>
                <w:lang w:val="en-GB"/>
              </w:rPr>
              <w:t>onkologijoje</w:t>
            </w:r>
            <w:proofErr w:type="spellEnd"/>
            <w:r w:rsidRPr="00CF7EC7">
              <w:rPr>
                <w:rFonts w:ascii="Times New Roman" w:hAnsi="Times New Roman" w:cs="Times New Roman"/>
                <w:lang w:val="en-GB"/>
              </w:rPr>
              <w:t xml:space="preserve"> </w:t>
            </w:r>
            <w:proofErr w:type="spellStart"/>
            <w:r w:rsidRPr="00CF7EC7">
              <w:rPr>
                <w:rFonts w:ascii="Times New Roman" w:hAnsi="Times New Roman" w:cs="Times New Roman"/>
                <w:lang w:val="en-GB"/>
              </w:rPr>
              <w:t>svarbu</w:t>
            </w:r>
            <w:proofErr w:type="spellEnd"/>
            <w:r w:rsidRPr="00CF7EC7">
              <w:rPr>
                <w:rFonts w:ascii="Times New Roman" w:hAnsi="Times New Roman" w:cs="Times New Roman"/>
                <w:lang w:val="en-GB"/>
              </w:rPr>
              <w:t xml:space="preserve"> </w:t>
            </w:r>
            <w:proofErr w:type="spellStart"/>
            <w:r w:rsidRPr="00CF7EC7">
              <w:rPr>
                <w:rFonts w:ascii="Times New Roman" w:hAnsi="Times New Roman" w:cs="Times New Roman"/>
                <w:lang w:val="en-GB"/>
              </w:rPr>
              <w:t>matyti</w:t>
            </w:r>
            <w:proofErr w:type="spellEnd"/>
            <w:r w:rsidRPr="00CF7EC7">
              <w:rPr>
                <w:rFonts w:ascii="Times New Roman" w:hAnsi="Times New Roman" w:cs="Times New Roman"/>
                <w:lang w:val="en-GB"/>
              </w:rPr>
              <w:t xml:space="preserve"> </w:t>
            </w:r>
            <w:proofErr w:type="spellStart"/>
            <w:r w:rsidRPr="00CF7EC7">
              <w:rPr>
                <w:rFonts w:ascii="Times New Roman" w:hAnsi="Times New Roman" w:cs="Times New Roman"/>
                <w:lang w:val="en-GB"/>
              </w:rPr>
              <w:t>naviko</w:t>
            </w:r>
            <w:proofErr w:type="spellEnd"/>
            <w:r w:rsidRPr="00CF7EC7">
              <w:rPr>
                <w:rFonts w:ascii="Times New Roman" w:hAnsi="Times New Roman" w:cs="Times New Roman"/>
                <w:lang w:val="en-GB"/>
              </w:rPr>
              <w:t xml:space="preserve"> </w:t>
            </w:r>
            <w:proofErr w:type="spellStart"/>
            <w:r w:rsidRPr="00CF7EC7">
              <w:rPr>
                <w:rFonts w:ascii="Times New Roman" w:hAnsi="Times New Roman" w:cs="Times New Roman"/>
                <w:lang w:val="en-GB"/>
              </w:rPr>
              <w:t>ribas</w:t>
            </w:r>
            <w:proofErr w:type="spellEnd"/>
            <w:r w:rsidRPr="00CF7EC7">
              <w:rPr>
                <w:rFonts w:ascii="Times New Roman" w:hAnsi="Times New Roman" w:cs="Times New Roman"/>
                <w:lang w:val="en-GB"/>
              </w:rPr>
              <w:t xml:space="preserve">, </w:t>
            </w:r>
            <w:proofErr w:type="spellStart"/>
            <w:r w:rsidRPr="00CF7EC7">
              <w:rPr>
                <w:rFonts w:ascii="Times New Roman" w:hAnsi="Times New Roman" w:cs="Times New Roman"/>
                <w:lang w:val="en-GB"/>
              </w:rPr>
              <w:t>kolorektalinėse</w:t>
            </w:r>
            <w:proofErr w:type="spellEnd"/>
            <w:r w:rsidRPr="00CF7EC7">
              <w:rPr>
                <w:rFonts w:ascii="Times New Roman" w:hAnsi="Times New Roman" w:cs="Times New Roman"/>
                <w:lang w:val="en-GB"/>
              </w:rPr>
              <w:t xml:space="preserve"> </w:t>
            </w:r>
            <w:proofErr w:type="spellStart"/>
            <w:r w:rsidRPr="00CF7EC7">
              <w:rPr>
                <w:rFonts w:ascii="Times New Roman" w:hAnsi="Times New Roman" w:cs="Times New Roman"/>
                <w:lang w:val="en-GB"/>
              </w:rPr>
              <w:t>operacijose</w:t>
            </w:r>
            <w:proofErr w:type="spellEnd"/>
            <w:r w:rsidRPr="00CF7EC7">
              <w:rPr>
                <w:rFonts w:ascii="Times New Roman" w:hAnsi="Times New Roman" w:cs="Times New Roman"/>
                <w:lang w:val="en-GB"/>
              </w:rPr>
              <w:t xml:space="preserve"> – </w:t>
            </w:r>
            <w:proofErr w:type="spellStart"/>
            <w:r w:rsidRPr="00CF7EC7">
              <w:rPr>
                <w:rFonts w:ascii="Times New Roman" w:hAnsi="Times New Roman" w:cs="Times New Roman"/>
                <w:lang w:val="en-GB"/>
              </w:rPr>
              <w:t>kraujagyslių</w:t>
            </w:r>
            <w:proofErr w:type="spellEnd"/>
            <w:r w:rsidRPr="00CF7EC7">
              <w:rPr>
                <w:rFonts w:ascii="Times New Roman" w:hAnsi="Times New Roman" w:cs="Times New Roman"/>
                <w:lang w:val="en-GB"/>
              </w:rPr>
              <w:t xml:space="preserve"> </w:t>
            </w:r>
            <w:proofErr w:type="spellStart"/>
            <w:r w:rsidRPr="00CF7EC7">
              <w:rPr>
                <w:rFonts w:ascii="Times New Roman" w:hAnsi="Times New Roman" w:cs="Times New Roman"/>
                <w:lang w:val="en-GB"/>
              </w:rPr>
              <w:t>išsidėstymą</w:t>
            </w:r>
            <w:proofErr w:type="spellEnd"/>
            <w:r w:rsidRPr="00CF7EC7">
              <w:rPr>
                <w:rFonts w:ascii="Times New Roman" w:hAnsi="Times New Roman" w:cs="Times New Roman"/>
                <w:lang w:val="en-GB"/>
              </w:rPr>
              <w:t>.</w:t>
            </w:r>
          </w:p>
          <w:p w14:paraId="24D9C54F" w14:textId="04D684D7" w:rsidR="00F03264" w:rsidRPr="00CF7EC7" w:rsidRDefault="00F03264" w:rsidP="00D30049">
            <w:pPr>
              <w:pStyle w:val="prastasiniatinklio"/>
              <w:spacing w:before="0" w:beforeAutospacing="0" w:after="0" w:afterAutospacing="0"/>
              <w:jc w:val="both"/>
              <w:rPr>
                <w:sz w:val="22"/>
                <w:szCs w:val="22"/>
              </w:rPr>
            </w:pPr>
            <w:r w:rsidRPr="00CF7EC7">
              <w:rPr>
                <w:sz w:val="22"/>
                <w:szCs w:val="22"/>
                <w:lang w:val="en-GB"/>
              </w:rPr>
              <w:lastRenderedPageBreak/>
              <w:t xml:space="preserve">3. </w:t>
            </w:r>
            <w:r w:rsidRPr="00CF7EC7">
              <w:rPr>
                <w:rStyle w:val="Grietas"/>
                <w:rFonts w:eastAsiaTheme="majorEastAsia"/>
                <w:b w:val="0"/>
                <w:bCs w:val="0"/>
                <w:sz w:val="22"/>
                <w:szCs w:val="22"/>
              </w:rPr>
              <w:t xml:space="preserve">Du </w:t>
            </w:r>
            <w:proofErr w:type="spellStart"/>
            <w:r w:rsidRPr="00CF7EC7">
              <w:rPr>
                <w:rStyle w:val="Grietas"/>
                <w:rFonts w:eastAsiaTheme="majorEastAsia"/>
                <w:b w:val="0"/>
                <w:bCs w:val="0"/>
                <w:sz w:val="22"/>
                <w:szCs w:val="22"/>
              </w:rPr>
              <w:t>režimai</w:t>
            </w:r>
            <w:proofErr w:type="spellEnd"/>
            <w:r w:rsidRPr="00CF7EC7">
              <w:rPr>
                <w:rStyle w:val="Grietas"/>
                <w:rFonts w:eastAsiaTheme="majorEastAsia"/>
                <w:b w:val="0"/>
                <w:bCs w:val="0"/>
                <w:sz w:val="22"/>
                <w:szCs w:val="22"/>
              </w:rPr>
              <w:t xml:space="preserve"> </w:t>
            </w:r>
            <w:proofErr w:type="spellStart"/>
            <w:r w:rsidRPr="00CF7EC7">
              <w:rPr>
                <w:rStyle w:val="Grietas"/>
                <w:rFonts w:eastAsiaTheme="majorEastAsia"/>
                <w:b w:val="0"/>
                <w:bCs w:val="0"/>
                <w:sz w:val="22"/>
                <w:szCs w:val="22"/>
              </w:rPr>
              <w:t>leidžia</w:t>
            </w:r>
            <w:proofErr w:type="spellEnd"/>
            <w:r w:rsidRPr="00CF7EC7">
              <w:rPr>
                <w:rStyle w:val="Grietas"/>
                <w:rFonts w:eastAsiaTheme="majorEastAsia"/>
                <w:b w:val="0"/>
                <w:bCs w:val="0"/>
                <w:sz w:val="22"/>
                <w:szCs w:val="22"/>
              </w:rPr>
              <w:t xml:space="preserve"> </w:t>
            </w:r>
            <w:proofErr w:type="spellStart"/>
            <w:r w:rsidRPr="00CF7EC7">
              <w:rPr>
                <w:rStyle w:val="Grietas"/>
                <w:rFonts w:eastAsiaTheme="majorEastAsia"/>
                <w:b w:val="0"/>
                <w:bCs w:val="0"/>
                <w:sz w:val="22"/>
                <w:szCs w:val="22"/>
              </w:rPr>
              <w:t>individualizuoti</w:t>
            </w:r>
            <w:proofErr w:type="spellEnd"/>
            <w:r w:rsidRPr="00CF7EC7">
              <w:rPr>
                <w:rStyle w:val="Grietas"/>
                <w:rFonts w:eastAsiaTheme="majorEastAsia"/>
                <w:b w:val="0"/>
                <w:bCs w:val="0"/>
                <w:sz w:val="22"/>
                <w:szCs w:val="22"/>
              </w:rPr>
              <w:t xml:space="preserve"> </w:t>
            </w:r>
            <w:proofErr w:type="spellStart"/>
            <w:r w:rsidRPr="00CF7EC7">
              <w:rPr>
                <w:rStyle w:val="Grietas"/>
                <w:rFonts w:eastAsiaTheme="majorEastAsia"/>
                <w:b w:val="0"/>
                <w:bCs w:val="0"/>
                <w:sz w:val="22"/>
                <w:szCs w:val="22"/>
              </w:rPr>
              <w:t>vizualizaciją</w:t>
            </w:r>
            <w:proofErr w:type="spellEnd"/>
            <w:r w:rsidRPr="00CF7EC7">
              <w:rPr>
                <w:rStyle w:val="Grietas"/>
                <w:rFonts w:eastAsiaTheme="majorEastAsia"/>
                <w:b w:val="0"/>
                <w:bCs w:val="0"/>
                <w:sz w:val="22"/>
                <w:szCs w:val="22"/>
              </w:rPr>
              <w:t xml:space="preserve"> </w:t>
            </w:r>
            <w:proofErr w:type="spellStart"/>
            <w:r w:rsidRPr="00CF7EC7">
              <w:rPr>
                <w:rStyle w:val="Grietas"/>
                <w:rFonts w:eastAsiaTheme="majorEastAsia"/>
                <w:b w:val="0"/>
                <w:bCs w:val="0"/>
                <w:sz w:val="22"/>
                <w:szCs w:val="22"/>
              </w:rPr>
              <w:t>pagal</w:t>
            </w:r>
            <w:proofErr w:type="spellEnd"/>
            <w:r w:rsidRPr="00CF7EC7">
              <w:rPr>
                <w:rStyle w:val="Grietas"/>
                <w:rFonts w:eastAsiaTheme="majorEastAsia"/>
                <w:b w:val="0"/>
                <w:bCs w:val="0"/>
                <w:sz w:val="22"/>
                <w:szCs w:val="22"/>
              </w:rPr>
              <w:t xml:space="preserve"> </w:t>
            </w:r>
            <w:proofErr w:type="spellStart"/>
            <w:r w:rsidRPr="00CF7EC7">
              <w:rPr>
                <w:rStyle w:val="Grietas"/>
                <w:rFonts w:eastAsiaTheme="majorEastAsia"/>
                <w:b w:val="0"/>
                <w:bCs w:val="0"/>
                <w:sz w:val="22"/>
                <w:szCs w:val="22"/>
              </w:rPr>
              <w:t>operacijos</w:t>
            </w:r>
            <w:proofErr w:type="spellEnd"/>
            <w:r w:rsidRPr="00CF7EC7">
              <w:rPr>
                <w:rStyle w:val="Grietas"/>
                <w:rFonts w:eastAsiaTheme="majorEastAsia"/>
                <w:b w:val="0"/>
                <w:bCs w:val="0"/>
                <w:sz w:val="22"/>
                <w:szCs w:val="22"/>
              </w:rPr>
              <w:t xml:space="preserve"> </w:t>
            </w:r>
            <w:proofErr w:type="spellStart"/>
            <w:r w:rsidRPr="00CF7EC7">
              <w:rPr>
                <w:rStyle w:val="Grietas"/>
                <w:rFonts w:eastAsiaTheme="majorEastAsia"/>
                <w:b w:val="0"/>
                <w:bCs w:val="0"/>
                <w:sz w:val="22"/>
                <w:szCs w:val="22"/>
              </w:rPr>
              <w:t>tipą</w:t>
            </w:r>
            <w:proofErr w:type="spellEnd"/>
            <w:r w:rsidRPr="00CF7EC7">
              <w:rPr>
                <w:rStyle w:val="Grietas"/>
                <w:rFonts w:eastAsiaTheme="majorEastAsia"/>
                <w:b w:val="0"/>
                <w:bCs w:val="0"/>
                <w:sz w:val="22"/>
                <w:szCs w:val="22"/>
              </w:rPr>
              <w:t xml:space="preserve">, </w:t>
            </w:r>
            <w:proofErr w:type="spellStart"/>
            <w:r w:rsidRPr="00CF7EC7">
              <w:rPr>
                <w:rStyle w:val="Grietas"/>
                <w:b w:val="0"/>
                <w:bCs w:val="0"/>
                <w:sz w:val="22"/>
                <w:szCs w:val="22"/>
              </w:rPr>
              <w:t>p</w:t>
            </w:r>
            <w:r w:rsidRPr="00CF7EC7">
              <w:rPr>
                <w:sz w:val="22"/>
                <w:szCs w:val="22"/>
              </w:rPr>
              <w:t>vz</w:t>
            </w:r>
            <w:proofErr w:type="spellEnd"/>
            <w:r w:rsidRPr="00CF7EC7">
              <w:rPr>
                <w:sz w:val="22"/>
                <w:szCs w:val="22"/>
              </w:rPr>
              <w:t xml:space="preserve">., </w:t>
            </w:r>
            <w:proofErr w:type="spellStart"/>
            <w:r w:rsidRPr="00CF7EC7">
              <w:rPr>
                <w:rStyle w:val="Grietas"/>
                <w:rFonts w:eastAsiaTheme="majorEastAsia"/>
                <w:b w:val="0"/>
                <w:bCs w:val="0"/>
                <w:sz w:val="22"/>
                <w:szCs w:val="22"/>
              </w:rPr>
              <w:t>vienas</w:t>
            </w:r>
            <w:proofErr w:type="spellEnd"/>
            <w:r w:rsidRPr="00CF7EC7">
              <w:rPr>
                <w:rStyle w:val="Grietas"/>
                <w:rFonts w:eastAsiaTheme="majorEastAsia"/>
                <w:b w:val="0"/>
                <w:bCs w:val="0"/>
                <w:sz w:val="22"/>
                <w:szCs w:val="22"/>
              </w:rPr>
              <w:t xml:space="preserve"> </w:t>
            </w:r>
            <w:proofErr w:type="spellStart"/>
            <w:r w:rsidRPr="00CF7EC7">
              <w:rPr>
                <w:rStyle w:val="Grietas"/>
                <w:rFonts w:eastAsiaTheme="majorEastAsia"/>
                <w:b w:val="0"/>
                <w:bCs w:val="0"/>
                <w:sz w:val="22"/>
                <w:szCs w:val="22"/>
              </w:rPr>
              <w:t>režimas</w:t>
            </w:r>
            <w:proofErr w:type="spellEnd"/>
            <w:r w:rsidRPr="00CF7EC7">
              <w:rPr>
                <w:rStyle w:val="Grietas"/>
                <w:rFonts w:eastAsiaTheme="majorEastAsia"/>
                <w:b w:val="0"/>
                <w:bCs w:val="0"/>
                <w:sz w:val="22"/>
                <w:szCs w:val="22"/>
              </w:rPr>
              <w:t xml:space="preserve"> </w:t>
            </w:r>
            <w:proofErr w:type="spellStart"/>
            <w:r w:rsidRPr="00CF7EC7">
              <w:rPr>
                <w:rStyle w:val="Grietas"/>
                <w:rFonts w:eastAsiaTheme="majorEastAsia"/>
                <w:b w:val="0"/>
                <w:bCs w:val="0"/>
                <w:sz w:val="22"/>
                <w:szCs w:val="22"/>
              </w:rPr>
              <w:t>naudotinas</w:t>
            </w:r>
            <w:proofErr w:type="spellEnd"/>
            <w:r w:rsidRPr="00CF7EC7">
              <w:rPr>
                <w:rStyle w:val="Grietas"/>
                <w:rFonts w:eastAsiaTheme="majorEastAsia"/>
                <w:b w:val="0"/>
                <w:bCs w:val="0"/>
                <w:sz w:val="22"/>
                <w:szCs w:val="22"/>
              </w:rPr>
              <w:t xml:space="preserve"> </w:t>
            </w:r>
            <w:proofErr w:type="spellStart"/>
            <w:r w:rsidRPr="00CF7EC7">
              <w:rPr>
                <w:rStyle w:val="Grietas"/>
                <w:rFonts w:eastAsiaTheme="majorEastAsia"/>
                <w:b w:val="0"/>
                <w:bCs w:val="0"/>
                <w:sz w:val="22"/>
                <w:szCs w:val="22"/>
              </w:rPr>
              <w:t>kolorektalinėje</w:t>
            </w:r>
            <w:proofErr w:type="spellEnd"/>
            <w:r w:rsidRPr="00CF7EC7">
              <w:rPr>
                <w:rStyle w:val="Grietas"/>
                <w:rFonts w:eastAsiaTheme="majorEastAsia"/>
                <w:b w:val="0"/>
                <w:bCs w:val="0"/>
                <w:sz w:val="22"/>
                <w:szCs w:val="22"/>
              </w:rPr>
              <w:t xml:space="preserve"> </w:t>
            </w:r>
            <w:proofErr w:type="spellStart"/>
            <w:r w:rsidRPr="00CF7EC7">
              <w:rPr>
                <w:rStyle w:val="Grietas"/>
                <w:rFonts w:eastAsiaTheme="majorEastAsia"/>
                <w:b w:val="0"/>
                <w:bCs w:val="0"/>
                <w:sz w:val="22"/>
                <w:szCs w:val="22"/>
              </w:rPr>
              <w:t>chirurgijoje</w:t>
            </w:r>
            <w:proofErr w:type="spellEnd"/>
            <w:r w:rsidRPr="00CF7EC7">
              <w:rPr>
                <w:sz w:val="22"/>
                <w:szCs w:val="22"/>
              </w:rPr>
              <w:t xml:space="preserve">, </w:t>
            </w:r>
            <w:proofErr w:type="spellStart"/>
            <w:r w:rsidRPr="00CF7EC7">
              <w:rPr>
                <w:sz w:val="22"/>
                <w:szCs w:val="22"/>
              </w:rPr>
              <w:t>kitas</w:t>
            </w:r>
            <w:proofErr w:type="spellEnd"/>
            <w:r w:rsidRPr="00CF7EC7">
              <w:rPr>
                <w:sz w:val="22"/>
                <w:szCs w:val="22"/>
              </w:rPr>
              <w:t xml:space="preserve"> – </w:t>
            </w:r>
            <w:proofErr w:type="spellStart"/>
            <w:r w:rsidRPr="00CF7EC7">
              <w:rPr>
                <w:rStyle w:val="Grietas"/>
                <w:rFonts w:eastAsiaTheme="majorEastAsia"/>
                <w:b w:val="0"/>
                <w:bCs w:val="0"/>
                <w:sz w:val="22"/>
                <w:szCs w:val="22"/>
              </w:rPr>
              <w:t>cholecistektomijai</w:t>
            </w:r>
            <w:proofErr w:type="spellEnd"/>
            <w:r w:rsidRPr="00CF7EC7">
              <w:rPr>
                <w:rStyle w:val="Grietas"/>
                <w:rFonts w:eastAsiaTheme="majorEastAsia"/>
                <w:b w:val="0"/>
                <w:bCs w:val="0"/>
                <w:sz w:val="22"/>
                <w:szCs w:val="22"/>
              </w:rPr>
              <w:t xml:space="preserve"> </w:t>
            </w:r>
            <w:proofErr w:type="spellStart"/>
            <w:r w:rsidRPr="00CF7EC7">
              <w:rPr>
                <w:rStyle w:val="Grietas"/>
                <w:rFonts w:eastAsiaTheme="majorEastAsia"/>
                <w:b w:val="0"/>
                <w:bCs w:val="0"/>
                <w:sz w:val="22"/>
                <w:szCs w:val="22"/>
              </w:rPr>
              <w:t>ar</w:t>
            </w:r>
            <w:proofErr w:type="spellEnd"/>
            <w:r w:rsidRPr="00CF7EC7">
              <w:rPr>
                <w:rStyle w:val="Grietas"/>
                <w:rFonts w:eastAsiaTheme="majorEastAsia"/>
                <w:b w:val="0"/>
                <w:bCs w:val="0"/>
                <w:sz w:val="22"/>
                <w:szCs w:val="22"/>
              </w:rPr>
              <w:t xml:space="preserve"> </w:t>
            </w:r>
            <w:proofErr w:type="spellStart"/>
            <w:r w:rsidRPr="00CF7EC7">
              <w:rPr>
                <w:rStyle w:val="Grietas"/>
                <w:rFonts w:eastAsiaTheme="majorEastAsia"/>
                <w:b w:val="0"/>
                <w:bCs w:val="0"/>
                <w:sz w:val="22"/>
                <w:szCs w:val="22"/>
              </w:rPr>
              <w:t>ginekologinėms</w:t>
            </w:r>
            <w:proofErr w:type="spellEnd"/>
            <w:r w:rsidRPr="00CF7EC7">
              <w:rPr>
                <w:rStyle w:val="Grietas"/>
                <w:rFonts w:eastAsiaTheme="majorEastAsia"/>
                <w:b w:val="0"/>
                <w:bCs w:val="0"/>
                <w:sz w:val="22"/>
                <w:szCs w:val="22"/>
              </w:rPr>
              <w:t xml:space="preserve"> </w:t>
            </w:r>
            <w:proofErr w:type="spellStart"/>
            <w:r w:rsidRPr="00CF7EC7">
              <w:rPr>
                <w:rStyle w:val="Grietas"/>
                <w:rFonts w:eastAsiaTheme="majorEastAsia"/>
                <w:b w:val="0"/>
                <w:bCs w:val="0"/>
                <w:sz w:val="22"/>
                <w:szCs w:val="22"/>
              </w:rPr>
              <w:t>intervencijoms</w:t>
            </w:r>
            <w:proofErr w:type="spellEnd"/>
            <w:r w:rsidRPr="00CF7EC7">
              <w:rPr>
                <w:sz w:val="22"/>
                <w:szCs w:val="22"/>
              </w:rPr>
              <w:t>.</w:t>
            </w:r>
          </w:p>
          <w:p w14:paraId="70904112" w14:textId="77777777" w:rsidR="00F03264" w:rsidRPr="00CF7EC7" w:rsidRDefault="00F03264" w:rsidP="00D30049">
            <w:pPr>
              <w:pStyle w:val="prastasiniatinklio"/>
              <w:spacing w:before="0" w:beforeAutospacing="0" w:after="0" w:afterAutospacing="0"/>
              <w:jc w:val="both"/>
              <w:rPr>
                <w:sz w:val="22"/>
                <w:szCs w:val="22"/>
              </w:rPr>
            </w:pPr>
            <w:r w:rsidRPr="00CF7EC7">
              <w:rPr>
                <w:rStyle w:val="Grietas"/>
                <w:rFonts w:eastAsiaTheme="majorEastAsia"/>
                <w:b w:val="0"/>
                <w:bCs w:val="0"/>
                <w:sz w:val="22"/>
                <w:szCs w:val="22"/>
              </w:rPr>
              <w:t xml:space="preserve">Du </w:t>
            </w:r>
            <w:proofErr w:type="spellStart"/>
            <w:r w:rsidRPr="00CF7EC7">
              <w:rPr>
                <w:rStyle w:val="Grietas"/>
                <w:rFonts w:eastAsiaTheme="majorEastAsia"/>
                <w:b w:val="0"/>
                <w:bCs w:val="0"/>
                <w:sz w:val="22"/>
                <w:szCs w:val="22"/>
              </w:rPr>
              <w:t>spektrinės</w:t>
            </w:r>
            <w:proofErr w:type="spellEnd"/>
            <w:r w:rsidRPr="00CF7EC7">
              <w:rPr>
                <w:rStyle w:val="Grietas"/>
                <w:rFonts w:eastAsiaTheme="majorEastAsia"/>
                <w:b w:val="0"/>
                <w:bCs w:val="0"/>
                <w:sz w:val="22"/>
                <w:szCs w:val="22"/>
              </w:rPr>
              <w:t xml:space="preserve"> </w:t>
            </w:r>
            <w:proofErr w:type="spellStart"/>
            <w:r w:rsidRPr="00CF7EC7">
              <w:rPr>
                <w:rStyle w:val="Grietas"/>
                <w:rFonts w:eastAsiaTheme="majorEastAsia"/>
                <w:b w:val="0"/>
                <w:bCs w:val="0"/>
                <w:sz w:val="22"/>
                <w:szCs w:val="22"/>
              </w:rPr>
              <w:t>vizualizacijos</w:t>
            </w:r>
            <w:proofErr w:type="spellEnd"/>
            <w:r w:rsidRPr="00CF7EC7">
              <w:rPr>
                <w:rStyle w:val="Grietas"/>
                <w:rFonts w:eastAsiaTheme="majorEastAsia"/>
                <w:b w:val="0"/>
                <w:bCs w:val="0"/>
                <w:sz w:val="22"/>
                <w:szCs w:val="22"/>
              </w:rPr>
              <w:t xml:space="preserve"> </w:t>
            </w:r>
            <w:proofErr w:type="spellStart"/>
            <w:r w:rsidRPr="00CF7EC7">
              <w:rPr>
                <w:rStyle w:val="Grietas"/>
                <w:rFonts w:eastAsiaTheme="majorEastAsia"/>
                <w:b w:val="0"/>
                <w:bCs w:val="0"/>
                <w:sz w:val="22"/>
                <w:szCs w:val="22"/>
              </w:rPr>
              <w:t>režimai</w:t>
            </w:r>
            <w:proofErr w:type="spellEnd"/>
            <w:r w:rsidRPr="00CF7EC7">
              <w:rPr>
                <w:rStyle w:val="Grietas"/>
                <w:rFonts w:eastAsiaTheme="majorEastAsia"/>
                <w:b w:val="0"/>
                <w:bCs w:val="0"/>
                <w:sz w:val="22"/>
                <w:szCs w:val="22"/>
              </w:rPr>
              <w:t xml:space="preserve"> </w:t>
            </w:r>
            <w:proofErr w:type="spellStart"/>
            <w:r w:rsidRPr="00CF7EC7">
              <w:rPr>
                <w:rStyle w:val="Grietas"/>
                <w:rFonts w:eastAsiaTheme="majorEastAsia"/>
                <w:b w:val="0"/>
                <w:bCs w:val="0"/>
                <w:sz w:val="22"/>
                <w:szCs w:val="22"/>
              </w:rPr>
              <w:t>yra</w:t>
            </w:r>
            <w:proofErr w:type="spellEnd"/>
            <w:r w:rsidRPr="00CF7EC7">
              <w:rPr>
                <w:rStyle w:val="Grietas"/>
                <w:rFonts w:eastAsiaTheme="majorEastAsia"/>
                <w:b w:val="0"/>
                <w:bCs w:val="0"/>
                <w:sz w:val="22"/>
                <w:szCs w:val="22"/>
              </w:rPr>
              <w:t xml:space="preserve"> </w:t>
            </w:r>
            <w:proofErr w:type="spellStart"/>
            <w:r w:rsidRPr="00CF7EC7">
              <w:rPr>
                <w:rStyle w:val="Grietas"/>
                <w:rFonts w:eastAsiaTheme="majorEastAsia"/>
                <w:b w:val="0"/>
                <w:bCs w:val="0"/>
                <w:sz w:val="22"/>
                <w:szCs w:val="22"/>
              </w:rPr>
              <w:t>pranašesni</w:t>
            </w:r>
            <w:proofErr w:type="spellEnd"/>
            <w:r w:rsidRPr="00CF7EC7">
              <w:rPr>
                <w:rStyle w:val="Grietas"/>
                <w:rFonts w:eastAsiaTheme="majorEastAsia"/>
                <w:b w:val="0"/>
                <w:bCs w:val="0"/>
                <w:sz w:val="22"/>
                <w:szCs w:val="22"/>
              </w:rPr>
              <w:t xml:space="preserve"> </w:t>
            </w:r>
            <w:proofErr w:type="spellStart"/>
            <w:r w:rsidRPr="00CF7EC7">
              <w:rPr>
                <w:rStyle w:val="Grietas"/>
                <w:rFonts w:eastAsiaTheme="majorEastAsia"/>
                <w:b w:val="0"/>
                <w:bCs w:val="0"/>
                <w:sz w:val="22"/>
                <w:szCs w:val="22"/>
              </w:rPr>
              <w:t>už</w:t>
            </w:r>
            <w:proofErr w:type="spellEnd"/>
            <w:r w:rsidRPr="00CF7EC7">
              <w:rPr>
                <w:rStyle w:val="Grietas"/>
                <w:rFonts w:eastAsiaTheme="majorEastAsia"/>
                <w:b w:val="0"/>
                <w:bCs w:val="0"/>
                <w:sz w:val="22"/>
                <w:szCs w:val="22"/>
              </w:rPr>
              <w:t xml:space="preserve"> </w:t>
            </w:r>
            <w:proofErr w:type="spellStart"/>
            <w:r w:rsidRPr="00CF7EC7">
              <w:rPr>
                <w:rStyle w:val="Grietas"/>
                <w:rFonts w:eastAsiaTheme="majorEastAsia"/>
                <w:b w:val="0"/>
                <w:bCs w:val="0"/>
                <w:sz w:val="22"/>
                <w:szCs w:val="22"/>
              </w:rPr>
              <w:t>vieną</w:t>
            </w:r>
            <w:proofErr w:type="spellEnd"/>
            <w:r w:rsidRPr="00CF7EC7">
              <w:rPr>
                <w:sz w:val="22"/>
                <w:szCs w:val="22"/>
              </w:rPr>
              <w:t xml:space="preserve">, </w:t>
            </w:r>
            <w:proofErr w:type="spellStart"/>
            <w:r w:rsidRPr="00CF7EC7">
              <w:rPr>
                <w:sz w:val="22"/>
                <w:szCs w:val="22"/>
              </w:rPr>
              <w:t>nes</w:t>
            </w:r>
            <w:proofErr w:type="spellEnd"/>
            <w:r w:rsidRPr="00CF7EC7">
              <w:rPr>
                <w:sz w:val="22"/>
                <w:szCs w:val="22"/>
              </w:rPr>
              <w:t>:</w:t>
            </w:r>
          </w:p>
          <w:p w14:paraId="691D39DC" w14:textId="77777777" w:rsidR="00F03264" w:rsidRPr="00CF7EC7" w:rsidRDefault="00F03264" w:rsidP="00D30049">
            <w:pPr>
              <w:pStyle w:val="prastasiniatinklio"/>
              <w:numPr>
                <w:ilvl w:val="0"/>
                <w:numId w:val="7"/>
              </w:numPr>
              <w:spacing w:before="0" w:beforeAutospacing="0" w:after="0" w:afterAutospacing="0"/>
              <w:jc w:val="both"/>
              <w:rPr>
                <w:sz w:val="22"/>
                <w:szCs w:val="22"/>
              </w:rPr>
            </w:pPr>
            <w:r w:rsidRPr="00CF7EC7">
              <w:rPr>
                <w:sz w:val="22"/>
                <w:szCs w:val="22"/>
              </w:rPr>
              <w:t xml:space="preserve">Jie </w:t>
            </w:r>
            <w:proofErr w:type="spellStart"/>
            <w:r w:rsidRPr="00CF7EC7">
              <w:rPr>
                <w:sz w:val="22"/>
                <w:szCs w:val="22"/>
              </w:rPr>
              <w:t>leidžia</w:t>
            </w:r>
            <w:proofErr w:type="spellEnd"/>
            <w:r w:rsidRPr="00CF7EC7">
              <w:rPr>
                <w:sz w:val="22"/>
                <w:szCs w:val="22"/>
              </w:rPr>
              <w:t xml:space="preserve"> </w:t>
            </w:r>
            <w:proofErr w:type="spellStart"/>
            <w:r w:rsidRPr="00CF7EC7">
              <w:rPr>
                <w:sz w:val="22"/>
                <w:szCs w:val="22"/>
              </w:rPr>
              <w:t>chirurgui</w:t>
            </w:r>
            <w:proofErr w:type="spellEnd"/>
            <w:r w:rsidRPr="00CF7EC7">
              <w:rPr>
                <w:sz w:val="22"/>
                <w:szCs w:val="22"/>
              </w:rPr>
              <w:t xml:space="preserve"> </w:t>
            </w:r>
            <w:proofErr w:type="spellStart"/>
            <w:r w:rsidRPr="00CF7EC7">
              <w:rPr>
                <w:sz w:val="22"/>
                <w:szCs w:val="22"/>
              </w:rPr>
              <w:t>pasirinkti</w:t>
            </w:r>
            <w:proofErr w:type="spellEnd"/>
            <w:r w:rsidRPr="00CF7EC7">
              <w:rPr>
                <w:sz w:val="22"/>
                <w:szCs w:val="22"/>
              </w:rPr>
              <w:t xml:space="preserve"> </w:t>
            </w:r>
            <w:proofErr w:type="spellStart"/>
            <w:r w:rsidRPr="00CF7EC7">
              <w:rPr>
                <w:sz w:val="22"/>
                <w:szCs w:val="22"/>
              </w:rPr>
              <w:t>optimalų</w:t>
            </w:r>
            <w:proofErr w:type="spellEnd"/>
            <w:r w:rsidRPr="00CF7EC7">
              <w:rPr>
                <w:sz w:val="22"/>
                <w:szCs w:val="22"/>
              </w:rPr>
              <w:t xml:space="preserve"> </w:t>
            </w:r>
            <w:proofErr w:type="spellStart"/>
            <w:r w:rsidRPr="00CF7EC7">
              <w:rPr>
                <w:sz w:val="22"/>
                <w:szCs w:val="22"/>
              </w:rPr>
              <w:t>vaizdą</w:t>
            </w:r>
            <w:proofErr w:type="spellEnd"/>
            <w:r w:rsidRPr="00CF7EC7">
              <w:rPr>
                <w:sz w:val="22"/>
                <w:szCs w:val="22"/>
              </w:rPr>
              <w:t xml:space="preserve"> </w:t>
            </w:r>
            <w:proofErr w:type="spellStart"/>
            <w:r w:rsidRPr="00CF7EC7">
              <w:rPr>
                <w:sz w:val="22"/>
                <w:szCs w:val="22"/>
              </w:rPr>
              <w:t>skirtingoms</w:t>
            </w:r>
            <w:proofErr w:type="spellEnd"/>
            <w:r w:rsidRPr="00CF7EC7">
              <w:rPr>
                <w:sz w:val="22"/>
                <w:szCs w:val="22"/>
              </w:rPr>
              <w:t xml:space="preserve"> </w:t>
            </w:r>
            <w:proofErr w:type="spellStart"/>
            <w:r w:rsidRPr="00CF7EC7">
              <w:rPr>
                <w:sz w:val="22"/>
                <w:szCs w:val="22"/>
              </w:rPr>
              <w:t>situacijoms</w:t>
            </w:r>
            <w:proofErr w:type="spellEnd"/>
            <w:r w:rsidRPr="00CF7EC7">
              <w:rPr>
                <w:sz w:val="22"/>
                <w:szCs w:val="22"/>
              </w:rPr>
              <w:t>;</w:t>
            </w:r>
          </w:p>
          <w:p w14:paraId="2141A389" w14:textId="77777777" w:rsidR="00F03264" w:rsidRPr="00CF7EC7" w:rsidRDefault="00F03264" w:rsidP="00D30049">
            <w:pPr>
              <w:pStyle w:val="prastasiniatinklio"/>
              <w:numPr>
                <w:ilvl w:val="0"/>
                <w:numId w:val="7"/>
              </w:numPr>
              <w:spacing w:before="0" w:beforeAutospacing="0" w:after="0" w:afterAutospacing="0"/>
              <w:jc w:val="both"/>
              <w:rPr>
                <w:sz w:val="22"/>
                <w:szCs w:val="22"/>
              </w:rPr>
            </w:pPr>
            <w:proofErr w:type="spellStart"/>
            <w:r w:rsidRPr="00CF7EC7">
              <w:rPr>
                <w:sz w:val="22"/>
                <w:szCs w:val="22"/>
              </w:rPr>
              <w:t>Pagerina</w:t>
            </w:r>
            <w:proofErr w:type="spellEnd"/>
            <w:r w:rsidRPr="00CF7EC7">
              <w:rPr>
                <w:sz w:val="22"/>
                <w:szCs w:val="22"/>
              </w:rPr>
              <w:t xml:space="preserve"> </w:t>
            </w:r>
            <w:proofErr w:type="spellStart"/>
            <w:r w:rsidRPr="00CF7EC7">
              <w:rPr>
                <w:sz w:val="22"/>
                <w:szCs w:val="22"/>
              </w:rPr>
              <w:t>audinių</w:t>
            </w:r>
            <w:proofErr w:type="spellEnd"/>
            <w:r w:rsidRPr="00CF7EC7">
              <w:rPr>
                <w:sz w:val="22"/>
                <w:szCs w:val="22"/>
              </w:rPr>
              <w:t xml:space="preserve">, </w:t>
            </w:r>
            <w:proofErr w:type="spellStart"/>
            <w:r w:rsidRPr="00CF7EC7">
              <w:rPr>
                <w:sz w:val="22"/>
                <w:szCs w:val="22"/>
              </w:rPr>
              <w:t>kraujagyslių</w:t>
            </w:r>
            <w:proofErr w:type="spellEnd"/>
            <w:r w:rsidRPr="00CF7EC7">
              <w:rPr>
                <w:sz w:val="22"/>
                <w:szCs w:val="22"/>
              </w:rPr>
              <w:t xml:space="preserve"> </w:t>
            </w:r>
            <w:proofErr w:type="spellStart"/>
            <w:r w:rsidRPr="00CF7EC7">
              <w:rPr>
                <w:sz w:val="22"/>
                <w:szCs w:val="22"/>
              </w:rPr>
              <w:t>ir</w:t>
            </w:r>
            <w:proofErr w:type="spellEnd"/>
            <w:r w:rsidRPr="00CF7EC7">
              <w:rPr>
                <w:sz w:val="22"/>
                <w:szCs w:val="22"/>
              </w:rPr>
              <w:t xml:space="preserve"> </w:t>
            </w:r>
            <w:proofErr w:type="spellStart"/>
            <w:r w:rsidRPr="00CF7EC7">
              <w:rPr>
                <w:sz w:val="22"/>
                <w:szCs w:val="22"/>
              </w:rPr>
              <w:t>patologijų</w:t>
            </w:r>
            <w:proofErr w:type="spellEnd"/>
            <w:r w:rsidRPr="00CF7EC7">
              <w:rPr>
                <w:sz w:val="22"/>
                <w:szCs w:val="22"/>
              </w:rPr>
              <w:t xml:space="preserve"> </w:t>
            </w:r>
            <w:proofErr w:type="spellStart"/>
            <w:r w:rsidRPr="00CF7EC7">
              <w:rPr>
                <w:sz w:val="22"/>
                <w:szCs w:val="22"/>
              </w:rPr>
              <w:t>matomumą</w:t>
            </w:r>
            <w:proofErr w:type="spellEnd"/>
            <w:r w:rsidRPr="00CF7EC7">
              <w:rPr>
                <w:sz w:val="22"/>
                <w:szCs w:val="22"/>
              </w:rPr>
              <w:t>;</w:t>
            </w:r>
          </w:p>
          <w:p w14:paraId="025EBEFA" w14:textId="1E7A3C04" w:rsidR="00F03264" w:rsidRPr="00CF7EC7" w:rsidRDefault="00F03264" w:rsidP="00D30049">
            <w:pPr>
              <w:pStyle w:val="prastasiniatinklio"/>
              <w:numPr>
                <w:ilvl w:val="0"/>
                <w:numId w:val="7"/>
              </w:numPr>
              <w:spacing w:before="0" w:beforeAutospacing="0" w:after="0" w:afterAutospacing="0"/>
              <w:jc w:val="both"/>
              <w:rPr>
                <w:sz w:val="22"/>
                <w:szCs w:val="22"/>
              </w:rPr>
            </w:pPr>
            <w:r w:rsidRPr="00CF7EC7">
              <w:rPr>
                <w:sz w:val="22"/>
                <w:szCs w:val="22"/>
              </w:rPr>
              <w:t xml:space="preserve">Didina </w:t>
            </w:r>
            <w:proofErr w:type="spellStart"/>
            <w:r w:rsidRPr="00CF7EC7">
              <w:rPr>
                <w:sz w:val="22"/>
                <w:szCs w:val="22"/>
              </w:rPr>
              <w:t>intervencijos</w:t>
            </w:r>
            <w:proofErr w:type="spellEnd"/>
            <w:r w:rsidRPr="00CF7EC7">
              <w:rPr>
                <w:sz w:val="22"/>
                <w:szCs w:val="22"/>
              </w:rPr>
              <w:t xml:space="preserve"> </w:t>
            </w:r>
            <w:proofErr w:type="spellStart"/>
            <w:r w:rsidRPr="00CF7EC7">
              <w:rPr>
                <w:sz w:val="22"/>
                <w:szCs w:val="22"/>
              </w:rPr>
              <w:t>saugumą</w:t>
            </w:r>
            <w:proofErr w:type="spellEnd"/>
            <w:r w:rsidRPr="00CF7EC7">
              <w:rPr>
                <w:sz w:val="22"/>
                <w:szCs w:val="22"/>
              </w:rPr>
              <w:t xml:space="preserve"> </w:t>
            </w:r>
            <w:proofErr w:type="spellStart"/>
            <w:r w:rsidRPr="00CF7EC7">
              <w:rPr>
                <w:sz w:val="22"/>
                <w:szCs w:val="22"/>
              </w:rPr>
              <w:t>ir</w:t>
            </w:r>
            <w:proofErr w:type="spellEnd"/>
            <w:r w:rsidRPr="00CF7EC7">
              <w:rPr>
                <w:sz w:val="22"/>
                <w:szCs w:val="22"/>
              </w:rPr>
              <w:t xml:space="preserve"> </w:t>
            </w:r>
            <w:proofErr w:type="spellStart"/>
            <w:r w:rsidRPr="00CF7EC7">
              <w:rPr>
                <w:sz w:val="22"/>
                <w:szCs w:val="22"/>
              </w:rPr>
              <w:t>efektyvumą</w:t>
            </w:r>
            <w:proofErr w:type="spellEnd"/>
            <w:r w:rsidRPr="00CF7EC7">
              <w:rPr>
                <w:sz w:val="22"/>
                <w:szCs w:val="22"/>
              </w:rPr>
              <w:t>.</w:t>
            </w:r>
          </w:p>
        </w:tc>
      </w:tr>
      <w:tr w:rsidR="0006256A" w:rsidRPr="00CF7EC7" w14:paraId="69FC8B4D" w14:textId="77777777" w:rsidTr="0006256A">
        <w:tc>
          <w:tcPr>
            <w:tcW w:w="1475" w:type="dxa"/>
            <w:vMerge w:val="restart"/>
          </w:tcPr>
          <w:p w14:paraId="273C98C8" w14:textId="714BAF9A" w:rsidR="0006256A" w:rsidRPr="00CF7EC7" w:rsidRDefault="0006256A" w:rsidP="0006256A">
            <w:pPr>
              <w:jc w:val="center"/>
              <w:rPr>
                <w:rFonts w:ascii="Times New Roman" w:hAnsi="Times New Roman" w:cs="Times New Roman"/>
              </w:rPr>
            </w:pPr>
            <w:r w:rsidRPr="00CF7EC7">
              <w:rPr>
                <w:rFonts w:ascii="Times New Roman" w:hAnsi="Times New Roman" w:cs="Times New Roman"/>
              </w:rPr>
              <w:lastRenderedPageBreak/>
              <w:t>3.</w:t>
            </w:r>
          </w:p>
        </w:tc>
        <w:tc>
          <w:tcPr>
            <w:tcW w:w="4394" w:type="dxa"/>
          </w:tcPr>
          <w:p w14:paraId="5ABDFE5B" w14:textId="591647D7" w:rsidR="0006256A" w:rsidRPr="00CF7EC7" w:rsidRDefault="0006256A" w:rsidP="0006256A">
            <w:pPr>
              <w:snapToGrid w:val="0"/>
              <w:rPr>
                <w:rFonts w:ascii="Times New Roman" w:hAnsi="Times New Roman" w:cs="Times New Roman"/>
              </w:rPr>
            </w:pPr>
            <w:r w:rsidRPr="00CF7EC7">
              <w:rPr>
                <w:rFonts w:ascii="Times New Roman" w:hAnsi="Times New Roman" w:cs="Times New Roman"/>
              </w:rPr>
              <w:t xml:space="preserve">Papunktis Nr. 3 stipriai apriboja konkurenciją. Lankstūs </w:t>
            </w:r>
            <w:proofErr w:type="spellStart"/>
            <w:r w:rsidRPr="00CF7EC7">
              <w:rPr>
                <w:rFonts w:ascii="Times New Roman" w:hAnsi="Times New Roman" w:cs="Times New Roman"/>
              </w:rPr>
              <w:t>videoendoskopai</w:t>
            </w:r>
            <w:proofErr w:type="spellEnd"/>
            <w:r w:rsidRPr="00CF7EC7">
              <w:rPr>
                <w:rFonts w:ascii="Times New Roman" w:hAnsi="Times New Roman" w:cs="Times New Roman"/>
              </w:rPr>
              <w:t xml:space="preserve"> dažniausiai naudojami </w:t>
            </w:r>
            <w:proofErr w:type="spellStart"/>
            <w:r w:rsidRPr="00CF7EC7">
              <w:rPr>
                <w:rFonts w:ascii="Times New Roman" w:hAnsi="Times New Roman" w:cs="Times New Roman"/>
              </w:rPr>
              <w:t>diognostikos</w:t>
            </w:r>
            <w:proofErr w:type="spellEnd"/>
            <w:r w:rsidRPr="00CF7EC7">
              <w:rPr>
                <w:rFonts w:ascii="Times New Roman" w:hAnsi="Times New Roman" w:cs="Times New Roman"/>
              </w:rPr>
              <w:t xml:space="preserve"> procedūroms, kadangi perkamas chirurginis </w:t>
            </w:r>
            <w:proofErr w:type="spellStart"/>
            <w:r w:rsidRPr="00CF7EC7">
              <w:rPr>
                <w:rFonts w:ascii="Times New Roman" w:hAnsi="Times New Roman" w:cs="Times New Roman"/>
              </w:rPr>
              <w:t>video</w:t>
            </w:r>
            <w:proofErr w:type="spellEnd"/>
            <w:r w:rsidRPr="00CF7EC7">
              <w:rPr>
                <w:rFonts w:ascii="Times New Roman" w:hAnsi="Times New Roman" w:cs="Times New Roman"/>
              </w:rPr>
              <w:t xml:space="preserve"> bokštelis, reikalavimas perteklinis. Esant poreikiui visuomet galima naudoti optinius endoskopus, jungiant prie perkamos kameros galvos ir taip neapribojant konkurencijos (punktas 2.) Siūlome panaikinti nurodytą reikalavimą.</w:t>
            </w:r>
          </w:p>
        </w:tc>
        <w:tc>
          <w:tcPr>
            <w:tcW w:w="4309" w:type="dxa"/>
          </w:tcPr>
          <w:p w14:paraId="45D3D0C2" w14:textId="77777777" w:rsidR="0006256A" w:rsidRPr="00CF7EC7" w:rsidRDefault="0006256A" w:rsidP="0006256A">
            <w:pPr>
              <w:jc w:val="center"/>
              <w:rPr>
                <w:rFonts w:ascii="Times New Roman" w:hAnsi="Times New Roman" w:cs="Times New Roman"/>
                <w:color w:val="FF0000"/>
              </w:rPr>
            </w:pPr>
          </w:p>
        </w:tc>
      </w:tr>
      <w:tr w:rsidR="0006256A" w:rsidRPr="00CF7EC7" w14:paraId="10583578" w14:textId="77777777" w:rsidTr="0006256A">
        <w:tc>
          <w:tcPr>
            <w:tcW w:w="1475" w:type="dxa"/>
            <w:vMerge/>
          </w:tcPr>
          <w:p w14:paraId="175A20B7" w14:textId="77777777" w:rsidR="0006256A" w:rsidRPr="00CF7EC7" w:rsidRDefault="0006256A" w:rsidP="0006256A">
            <w:pPr>
              <w:jc w:val="center"/>
              <w:rPr>
                <w:rFonts w:ascii="Times New Roman" w:hAnsi="Times New Roman" w:cs="Times New Roman"/>
              </w:rPr>
            </w:pPr>
          </w:p>
        </w:tc>
        <w:tc>
          <w:tcPr>
            <w:tcW w:w="4394" w:type="dxa"/>
          </w:tcPr>
          <w:p w14:paraId="2163CB01" w14:textId="77777777" w:rsidR="0006256A" w:rsidRPr="00CF7EC7" w:rsidRDefault="0006256A" w:rsidP="0006256A">
            <w:pPr>
              <w:snapToGrid w:val="0"/>
              <w:rPr>
                <w:rFonts w:ascii="Times New Roman" w:hAnsi="Times New Roman" w:cs="Times New Roman"/>
                <w:i/>
                <w:iCs/>
              </w:rPr>
            </w:pPr>
            <w:r w:rsidRPr="00CF7EC7">
              <w:rPr>
                <w:rFonts w:ascii="Times New Roman" w:hAnsi="Times New Roman" w:cs="Times New Roman"/>
              </w:rPr>
              <w:t>Atsižvelgdami į pirkimo dokumentuose pateiktą reikalavimą:</w:t>
            </w:r>
            <w:r w:rsidRPr="00CF7EC7">
              <w:rPr>
                <w:rFonts w:ascii="Times New Roman" w:hAnsi="Times New Roman" w:cs="Times New Roman"/>
              </w:rPr>
              <w:br/>
            </w:r>
            <w:r w:rsidRPr="00CF7EC7">
              <w:rPr>
                <w:rFonts w:ascii="Times New Roman" w:hAnsi="Times New Roman" w:cs="Times New Roman"/>
                <w:b/>
                <w:bCs/>
                <w:i/>
                <w:iCs/>
              </w:rPr>
              <w:t xml:space="preserve">„2.3. Lanksčius daugkartinius </w:t>
            </w:r>
            <w:proofErr w:type="spellStart"/>
            <w:r w:rsidRPr="00CF7EC7">
              <w:rPr>
                <w:rFonts w:ascii="Times New Roman" w:hAnsi="Times New Roman" w:cs="Times New Roman"/>
                <w:b/>
                <w:bCs/>
                <w:i/>
                <w:iCs/>
              </w:rPr>
              <w:t>video</w:t>
            </w:r>
            <w:proofErr w:type="spellEnd"/>
            <w:r w:rsidRPr="00CF7EC7">
              <w:rPr>
                <w:rFonts w:ascii="Times New Roman" w:hAnsi="Times New Roman" w:cs="Times New Roman"/>
                <w:b/>
                <w:bCs/>
                <w:i/>
                <w:iCs/>
              </w:rPr>
              <w:t xml:space="preserve"> (skaitmeninius) endoskopus“,</w:t>
            </w:r>
            <w:r w:rsidRPr="00CF7EC7">
              <w:rPr>
                <w:rFonts w:ascii="Times New Roman" w:hAnsi="Times New Roman" w:cs="Times New Roman"/>
                <w:b/>
                <w:bCs/>
              </w:rPr>
              <w:t xml:space="preserve"> </w:t>
            </w:r>
            <w:r w:rsidRPr="00CF7EC7">
              <w:rPr>
                <w:rFonts w:ascii="Times New Roman" w:hAnsi="Times New Roman" w:cs="Times New Roman"/>
              </w:rPr>
              <w:t xml:space="preserve">prašome pakoreguoti šį punktą, išbraukiant žodį </w:t>
            </w:r>
            <w:r w:rsidRPr="00CF7EC7">
              <w:rPr>
                <w:rFonts w:ascii="Times New Roman" w:hAnsi="Times New Roman" w:cs="Times New Roman"/>
                <w:b/>
                <w:bCs/>
              </w:rPr>
              <w:t>„skaitmeninius“,</w:t>
            </w:r>
            <w:r w:rsidRPr="00CF7EC7">
              <w:rPr>
                <w:rFonts w:ascii="Times New Roman" w:hAnsi="Times New Roman" w:cs="Times New Roman"/>
              </w:rPr>
              <w:t xml:space="preserve"> paliekant reikalavimą:</w:t>
            </w:r>
            <w:r w:rsidRPr="00CF7EC7">
              <w:rPr>
                <w:rFonts w:ascii="Times New Roman" w:hAnsi="Times New Roman" w:cs="Times New Roman"/>
              </w:rPr>
              <w:br/>
            </w:r>
            <w:r w:rsidRPr="00CF7EC7">
              <w:rPr>
                <w:rFonts w:ascii="Times New Roman" w:hAnsi="Times New Roman" w:cs="Times New Roman"/>
                <w:b/>
                <w:bCs/>
                <w:i/>
                <w:iCs/>
              </w:rPr>
              <w:t xml:space="preserve">„2.3. Lanksčius daugkartinius </w:t>
            </w:r>
            <w:proofErr w:type="spellStart"/>
            <w:r w:rsidRPr="00CF7EC7">
              <w:rPr>
                <w:rFonts w:ascii="Times New Roman" w:hAnsi="Times New Roman" w:cs="Times New Roman"/>
                <w:b/>
                <w:bCs/>
                <w:i/>
                <w:iCs/>
              </w:rPr>
              <w:t>video</w:t>
            </w:r>
            <w:proofErr w:type="spellEnd"/>
            <w:r w:rsidRPr="00CF7EC7">
              <w:rPr>
                <w:rFonts w:ascii="Times New Roman" w:hAnsi="Times New Roman" w:cs="Times New Roman"/>
                <w:b/>
                <w:bCs/>
                <w:i/>
                <w:iCs/>
              </w:rPr>
              <w:t xml:space="preserve"> endoskopus”</w:t>
            </w:r>
            <w:r w:rsidRPr="00CF7EC7">
              <w:rPr>
                <w:rFonts w:ascii="Times New Roman" w:hAnsi="Times New Roman" w:cs="Times New Roman"/>
                <w:i/>
                <w:iCs/>
              </w:rPr>
              <w:t>.</w:t>
            </w:r>
          </w:p>
          <w:p w14:paraId="77A5D2FC" w14:textId="4E977B06" w:rsidR="0006256A" w:rsidRPr="00CF7EC7" w:rsidRDefault="0006256A" w:rsidP="0006256A">
            <w:pPr>
              <w:snapToGrid w:val="0"/>
              <w:rPr>
                <w:rFonts w:ascii="Times New Roman" w:hAnsi="Times New Roman" w:cs="Times New Roman"/>
              </w:rPr>
            </w:pPr>
            <w:r w:rsidRPr="00CF7EC7">
              <w:rPr>
                <w:rFonts w:ascii="Times New Roman" w:hAnsi="Times New Roman" w:cs="Times New Roman"/>
              </w:rPr>
              <w:t xml:space="preserve">Tokiu būdu būtų užtikrintas didesnis tiekėjų konkurencingumas, bei galimybė prijungti lanksčius </w:t>
            </w:r>
            <w:proofErr w:type="spellStart"/>
            <w:r w:rsidRPr="00CF7EC7">
              <w:rPr>
                <w:rFonts w:ascii="Times New Roman" w:hAnsi="Times New Roman" w:cs="Times New Roman"/>
              </w:rPr>
              <w:t>video</w:t>
            </w:r>
            <w:proofErr w:type="spellEnd"/>
            <w:r w:rsidRPr="00CF7EC7">
              <w:rPr>
                <w:rFonts w:ascii="Times New Roman" w:hAnsi="Times New Roman" w:cs="Times New Roman"/>
              </w:rPr>
              <w:t xml:space="preserve"> endoskopus.</w:t>
            </w:r>
          </w:p>
        </w:tc>
        <w:tc>
          <w:tcPr>
            <w:tcW w:w="4309" w:type="dxa"/>
          </w:tcPr>
          <w:p w14:paraId="52267A6B" w14:textId="54F175D8" w:rsidR="0006256A" w:rsidRPr="00CF7EC7" w:rsidRDefault="00937556" w:rsidP="00D30049">
            <w:pPr>
              <w:jc w:val="both"/>
              <w:rPr>
                <w:rFonts w:ascii="Times New Roman" w:hAnsi="Times New Roman" w:cs="Times New Roman"/>
              </w:rPr>
            </w:pPr>
            <w:r w:rsidRPr="00CF7EC7">
              <w:rPr>
                <w:rFonts w:ascii="Times New Roman" w:hAnsi="Times New Roman" w:cs="Times New Roman"/>
              </w:rPr>
              <w:t xml:space="preserve">Mums svarbu, kad įranga turėtų lanksčius daugkartinius </w:t>
            </w:r>
            <w:proofErr w:type="spellStart"/>
            <w:r w:rsidRPr="00CF7EC7">
              <w:rPr>
                <w:rFonts w:ascii="Times New Roman" w:hAnsi="Times New Roman" w:cs="Times New Roman"/>
              </w:rPr>
              <w:t>video</w:t>
            </w:r>
            <w:proofErr w:type="spellEnd"/>
            <w:r w:rsidRPr="00CF7EC7">
              <w:rPr>
                <w:rFonts w:ascii="Times New Roman" w:hAnsi="Times New Roman" w:cs="Times New Roman"/>
              </w:rPr>
              <w:t xml:space="preserve"> (skaitmeninius) endoskopus dėl:</w:t>
            </w:r>
          </w:p>
          <w:p w14:paraId="6F523960" w14:textId="77777777" w:rsidR="00937556" w:rsidRPr="00CF7EC7" w:rsidRDefault="00937556" w:rsidP="00D30049">
            <w:pPr>
              <w:jc w:val="both"/>
              <w:rPr>
                <w:rFonts w:ascii="Times New Roman" w:hAnsi="Times New Roman" w:cs="Times New Roman"/>
              </w:rPr>
            </w:pPr>
            <w:r w:rsidRPr="00CF7EC7">
              <w:rPr>
                <w:rFonts w:ascii="Times New Roman" w:hAnsi="Times New Roman" w:cs="Times New Roman"/>
                <w:lang w:val="en-GB"/>
              </w:rPr>
              <w:t xml:space="preserve">1. </w:t>
            </w:r>
            <w:r w:rsidRPr="00CF7EC7">
              <w:rPr>
                <w:rFonts w:ascii="Times New Roman" w:hAnsi="Times New Roman" w:cs="Times New Roman"/>
              </w:rPr>
              <w:t>Aukštesnės vaizdo kokybės.</w:t>
            </w:r>
          </w:p>
          <w:p w14:paraId="11D55E1B" w14:textId="2E22F1E3" w:rsidR="00937556" w:rsidRPr="00CF7EC7" w:rsidRDefault="00937556" w:rsidP="00D30049">
            <w:pPr>
              <w:jc w:val="both"/>
              <w:rPr>
                <w:rFonts w:ascii="Times New Roman" w:hAnsi="Times New Roman" w:cs="Times New Roman"/>
              </w:rPr>
            </w:pPr>
            <w:r w:rsidRPr="00CF7EC7">
              <w:rPr>
                <w:rFonts w:ascii="Times New Roman" w:hAnsi="Times New Roman" w:cs="Times New Roman"/>
              </w:rPr>
              <w:t>2. Mažiau optinių iškraipymų.</w:t>
            </w:r>
          </w:p>
          <w:p w14:paraId="22171EF2" w14:textId="77777777" w:rsidR="00937556" w:rsidRPr="00CF7EC7" w:rsidRDefault="00937556" w:rsidP="00D30049">
            <w:pPr>
              <w:jc w:val="both"/>
              <w:rPr>
                <w:rFonts w:ascii="Times New Roman" w:hAnsi="Times New Roman" w:cs="Times New Roman"/>
              </w:rPr>
            </w:pPr>
            <w:r w:rsidRPr="00CF7EC7">
              <w:rPr>
                <w:rFonts w:ascii="Times New Roman" w:hAnsi="Times New Roman" w:cs="Times New Roman"/>
              </w:rPr>
              <w:t>3. Patogesnės integracijos su skaitmenine infrastruktūra.</w:t>
            </w:r>
          </w:p>
          <w:p w14:paraId="2F9C0AD4" w14:textId="74D83D4A" w:rsidR="00937556" w:rsidRPr="00CF7EC7" w:rsidRDefault="00937556" w:rsidP="00D30049">
            <w:pPr>
              <w:jc w:val="both"/>
              <w:rPr>
                <w:rFonts w:ascii="Times New Roman" w:hAnsi="Times New Roman" w:cs="Times New Roman"/>
                <w:color w:val="FF0000"/>
              </w:rPr>
            </w:pPr>
            <w:r w:rsidRPr="00CF7EC7">
              <w:rPr>
                <w:rFonts w:ascii="Times New Roman" w:hAnsi="Times New Roman" w:cs="Times New Roman"/>
              </w:rPr>
              <w:t>4. Galimybės naudoti papildomus vaizdo režimus.</w:t>
            </w:r>
          </w:p>
        </w:tc>
      </w:tr>
      <w:tr w:rsidR="00344DAB" w:rsidRPr="00CF7EC7" w14:paraId="11BF75F5" w14:textId="77777777" w:rsidTr="0006256A">
        <w:tc>
          <w:tcPr>
            <w:tcW w:w="1475" w:type="dxa"/>
          </w:tcPr>
          <w:p w14:paraId="20606892" w14:textId="67236C9A" w:rsidR="00344DAB" w:rsidRPr="00CF7EC7" w:rsidRDefault="00344DAB" w:rsidP="0006256A">
            <w:pPr>
              <w:jc w:val="center"/>
              <w:rPr>
                <w:rFonts w:ascii="Times New Roman" w:hAnsi="Times New Roman" w:cs="Times New Roman"/>
              </w:rPr>
            </w:pPr>
            <w:r w:rsidRPr="00CF7EC7">
              <w:rPr>
                <w:rFonts w:ascii="Times New Roman" w:hAnsi="Times New Roman" w:cs="Times New Roman"/>
              </w:rPr>
              <w:t>4.</w:t>
            </w:r>
          </w:p>
        </w:tc>
        <w:tc>
          <w:tcPr>
            <w:tcW w:w="4394" w:type="dxa"/>
          </w:tcPr>
          <w:p w14:paraId="635472FF" w14:textId="77777777" w:rsidR="00344DAB" w:rsidRPr="00CF7EC7" w:rsidRDefault="00344DAB" w:rsidP="0006256A">
            <w:pPr>
              <w:snapToGrid w:val="0"/>
              <w:rPr>
                <w:rFonts w:ascii="Times New Roman" w:hAnsi="Times New Roman" w:cs="Times New Roman"/>
              </w:rPr>
            </w:pPr>
            <w:r w:rsidRPr="00CF7EC7">
              <w:rPr>
                <w:rFonts w:ascii="Times New Roman" w:hAnsi="Times New Roman" w:cs="Times New Roman"/>
              </w:rPr>
              <w:t xml:space="preserve">Siūlome papildyti: </w:t>
            </w:r>
          </w:p>
          <w:p w14:paraId="39CC7B27" w14:textId="77777777" w:rsidR="00344DAB" w:rsidRPr="00CF7EC7" w:rsidRDefault="00344DAB" w:rsidP="0006256A">
            <w:pPr>
              <w:snapToGrid w:val="0"/>
              <w:rPr>
                <w:rFonts w:ascii="Times New Roman" w:hAnsi="Times New Roman" w:cs="Times New Roman"/>
              </w:rPr>
            </w:pPr>
            <w:r w:rsidRPr="00CF7EC7">
              <w:rPr>
                <w:rFonts w:ascii="Times New Roman" w:hAnsi="Times New Roman" w:cs="Times New Roman"/>
              </w:rPr>
              <w:t xml:space="preserve">Šviesos šaltinis atskiras įrenginys arba integruotas „3. </w:t>
            </w:r>
            <w:proofErr w:type="spellStart"/>
            <w:r w:rsidRPr="00CF7EC7">
              <w:rPr>
                <w:rFonts w:ascii="Times New Roman" w:hAnsi="Times New Roman" w:cs="Times New Roman"/>
              </w:rPr>
              <w:t>Video</w:t>
            </w:r>
            <w:proofErr w:type="spellEnd"/>
            <w:r w:rsidRPr="00CF7EC7">
              <w:rPr>
                <w:rFonts w:ascii="Times New Roman" w:hAnsi="Times New Roman" w:cs="Times New Roman"/>
              </w:rPr>
              <w:t xml:space="preserve"> apdorojimo įrenginyje“.</w:t>
            </w:r>
          </w:p>
          <w:p w14:paraId="749D4AD3" w14:textId="77777777" w:rsidR="00344DAB" w:rsidRPr="00CF7EC7" w:rsidRDefault="00344DAB" w:rsidP="0006256A">
            <w:pPr>
              <w:snapToGrid w:val="0"/>
              <w:rPr>
                <w:rFonts w:ascii="Times New Roman" w:hAnsi="Times New Roman" w:cs="Times New Roman"/>
              </w:rPr>
            </w:pPr>
          </w:p>
          <w:p w14:paraId="2D986103" w14:textId="64F845D9" w:rsidR="00344DAB" w:rsidRPr="00CF7EC7" w:rsidRDefault="00344DAB" w:rsidP="0006256A">
            <w:pPr>
              <w:snapToGrid w:val="0"/>
              <w:rPr>
                <w:rFonts w:ascii="Times New Roman" w:hAnsi="Times New Roman" w:cs="Times New Roman"/>
              </w:rPr>
            </w:pPr>
            <w:proofErr w:type="spellStart"/>
            <w:r w:rsidRPr="00CF7EC7">
              <w:rPr>
                <w:rFonts w:ascii="Times New Roman" w:hAnsi="Times New Roman" w:cs="Times New Roman"/>
              </w:rPr>
              <w:t>Siulome</w:t>
            </w:r>
            <w:proofErr w:type="spellEnd"/>
            <w:r w:rsidRPr="00CF7EC7">
              <w:rPr>
                <w:rFonts w:ascii="Times New Roman" w:hAnsi="Times New Roman" w:cs="Times New Roman"/>
              </w:rPr>
              <w:t xml:space="preserve"> papildyti 2 papunktį: Standartinei baltos šviesos ir ICG fluorescencinei diagnostikai (ICG diagnostikai gali būti siūlomas papildomas įrenginys);</w:t>
            </w:r>
          </w:p>
        </w:tc>
        <w:tc>
          <w:tcPr>
            <w:tcW w:w="4309" w:type="dxa"/>
          </w:tcPr>
          <w:p w14:paraId="49CE7DDD" w14:textId="7AD09551" w:rsidR="00344DAB" w:rsidRPr="00CF7EC7" w:rsidRDefault="00937556" w:rsidP="00D30049">
            <w:pPr>
              <w:jc w:val="both"/>
              <w:rPr>
                <w:rFonts w:ascii="Times New Roman" w:hAnsi="Times New Roman" w:cs="Times New Roman"/>
                <w:color w:val="FF0000"/>
              </w:rPr>
            </w:pPr>
            <w:r w:rsidRPr="00CF7EC7">
              <w:rPr>
                <w:rFonts w:ascii="Times New Roman" w:hAnsi="Times New Roman" w:cs="Times New Roman"/>
              </w:rPr>
              <w:t>Nebūtinas siūlomas techninis reikalavimas, nesutinkame papildyti.</w:t>
            </w:r>
          </w:p>
        </w:tc>
      </w:tr>
      <w:tr w:rsidR="0006256A" w:rsidRPr="00CF7EC7" w14:paraId="062C5180" w14:textId="77777777" w:rsidTr="0006256A">
        <w:tc>
          <w:tcPr>
            <w:tcW w:w="1475" w:type="dxa"/>
            <w:vMerge w:val="restart"/>
          </w:tcPr>
          <w:p w14:paraId="08CEA154" w14:textId="546FCCF6" w:rsidR="0006256A" w:rsidRPr="00CF7EC7" w:rsidRDefault="0006256A" w:rsidP="0006256A">
            <w:pPr>
              <w:jc w:val="center"/>
              <w:rPr>
                <w:rFonts w:ascii="Times New Roman" w:hAnsi="Times New Roman" w:cs="Times New Roman"/>
              </w:rPr>
            </w:pPr>
            <w:r w:rsidRPr="00CF7EC7">
              <w:rPr>
                <w:rFonts w:ascii="Times New Roman" w:hAnsi="Times New Roman" w:cs="Times New Roman"/>
              </w:rPr>
              <w:t>6.</w:t>
            </w:r>
          </w:p>
        </w:tc>
        <w:tc>
          <w:tcPr>
            <w:tcW w:w="4394" w:type="dxa"/>
          </w:tcPr>
          <w:p w14:paraId="68423DCA" w14:textId="59758BAB" w:rsidR="0006256A" w:rsidRPr="00CF7EC7" w:rsidRDefault="0006256A" w:rsidP="0006256A">
            <w:pPr>
              <w:pStyle w:val="Sraopastraipa"/>
              <w:numPr>
                <w:ilvl w:val="0"/>
                <w:numId w:val="4"/>
              </w:numPr>
              <w:ind w:left="354"/>
              <w:rPr>
                <w:rFonts w:ascii="Times New Roman" w:hAnsi="Times New Roman" w:cs="Times New Roman"/>
                <w:noProof/>
              </w:rPr>
            </w:pPr>
            <w:r w:rsidRPr="00CF7EC7">
              <w:rPr>
                <w:rFonts w:ascii="Times New Roman" w:hAnsi="Times New Roman" w:cs="Times New Roman"/>
                <w:noProof/>
              </w:rPr>
              <w:t xml:space="preserve">Bipolinės koaguliacijos režimas: rezektoskopija (TUR), maksimali galia ≥ </w:t>
            </w:r>
          </w:p>
          <w:p w14:paraId="7A0FD54D" w14:textId="24576FB2" w:rsidR="0006256A" w:rsidRPr="00CF7EC7" w:rsidRDefault="0006256A" w:rsidP="0006256A">
            <w:pPr>
              <w:ind w:left="354"/>
              <w:rPr>
                <w:rFonts w:ascii="Times New Roman" w:hAnsi="Times New Roman" w:cs="Times New Roman"/>
                <w:noProof/>
              </w:rPr>
            </w:pPr>
            <w:r w:rsidRPr="00CF7EC7">
              <w:rPr>
                <w:rFonts w:ascii="Times New Roman" w:hAnsi="Times New Roman" w:cs="Times New Roman"/>
                <w:noProof/>
              </w:rPr>
              <w:t>200 W.</w:t>
            </w:r>
          </w:p>
        </w:tc>
        <w:tc>
          <w:tcPr>
            <w:tcW w:w="4309" w:type="dxa"/>
          </w:tcPr>
          <w:p w14:paraId="4C76D73E" w14:textId="77777777" w:rsidR="0006256A" w:rsidRPr="00CF7EC7" w:rsidRDefault="0006256A" w:rsidP="0006256A">
            <w:pPr>
              <w:jc w:val="center"/>
              <w:rPr>
                <w:rFonts w:ascii="Times New Roman" w:hAnsi="Times New Roman" w:cs="Times New Roman"/>
              </w:rPr>
            </w:pPr>
          </w:p>
        </w:tc>
      </w:tr>
      <w:tr w:rsidR="0006256A" w:rsidRPr="00CF7EC7" w14:paraId="36E89260" w14:textId="77777777" w:rsidTr="0006256A">
        <w:tc>
          <w:tcPr>
            <w:tcW w:w="1475" w:type="dxa"/>
            <w:vMerge/>
          </w:tcPr>
          <w:p w14:paraId="7A9F3A8D" w14:textId="77777777" w:rsidR="0006256A" w:rsidRPr="00CF7EC7" w:rsidRDefault="0006256A" w:rsidP="0006256A">
            <w:pPr>
              <w:jc w:val="center"/>
              <w:rPr>
                <w:rFonts w:ascii="Times New Roman" w:hAnsi="Times New Roman" w:cs="Times New Roman"/>
              </w:rPr>
            </w:pPr>
          </w:p>
        </w:tc>
        <w:tc>
          <w:tcPr>
            <w:tcW w:w="4394" w:type="dxa"/>
          </w:tcPr>
          <w:p w14:paraId="5DF46883" w14:textId="77777777" w:rsidR="0006256A" w:rsidRPr="00CF7EC7" w:rsidRDefault="0006256A" w:rsidP="0006256A">
            <w:pPr>
              <w:pStyle w:val="prastasiniatinklio"/>
              <w:spacing w:before="0" w:beforeAutospacing="0" w:after="0" w:afterAutospacing="0"/>
              <w:rPr>
                <w:sz w:val="22"/>
                <w:szCs w:val="22"/>
                <w:lang w:val="lt-LT"/>
              </w:rPr>
            </w:pPr>
            <w:r w:rsidRPr="00CF7EC7">
              <w:rPr>
                <w:sz w:val="22"/>
                <w:szCs w:val="22"/>
                <w:lang w:val="lt-LT"/>
              </w:rPr>
              <w:t>Atsižvelgdami į pirkimo techninės specifikacijos 6.8 ir 6.9 punktuose numatytus reikalavimus:</w:t>
            </w:r>
          </w:p>
          <w:p w14:paraId="045A648D" w14:textId="77777777" w:rsidR="0006256A" w:rsidRPr="00CF7EC7" w:rsidRDefault="0006256A" w:rsidP="0006256A">
            <w:pPr>
              <w:pStyle w:val="prastasiniatinklio"/>
              <w:spacing w:before="0" w:beforeAutospacing="0" w:after="0" w:afterAutospacing="0"/>
              <w:rPr>
                <w:sz w:val="22"/>
                <w:szCs w:val="22"/>
                <w:lang w:val="lt-LT"/>
              </w:rPr>
            </w:pPr>
            <w:r w:rsidRPr="00CF7EC7">
              <w:rPr>
                <w:rStyle w:val="Grietas"/>
                <w:rFonts w:eastAsiaTheme="majorEastAsia"/>
                <w:sz w:val="22"/>
                <w:szCs w:val="22"/>
                <w:lang w:val="lt-LT"/>
              </w:rPr>
              <w:t xml:space="preserve">8. </w:t>
            </w:r>
            <w:proofErr w:type="spellStart"/>
            <w:r w:rsidRPr="00CF7EC7">
              <w:rPr>
                <w:rStyle w:val="Grietas"/>
                <w:rFonts w:eastAsiaTheme="majorEastAsia"/>
                <w:sz w:val="22"/>
                <w:szCs w:val="22"/>
                <w:lang w:val="lt-LT"/>
              </w:rPr>
              <w:t>Bipolinio</w:t>
            </w:r>
            <w:proofErr w:type="spellEnd"/>
            <w:r w:rsidRPr="00CF7EC7">
              <w:rPr>
                <w:rStyle w:val="Grietas"/>
                <w:rFonts w:eastAsiaTheme="majorEastAsia"/>
                <w:sz w:val="22"/>
                <w:szCs w:val="22"/>
                <w:lang w:val="lt-LT"/>
              </w:rPr>
              <w:t xml:space="preserve"> pjovimo režimas: </w:t>
            </w:r>
            <w:proofErr w:type="spellStart"/>
            <w:r w:rsidRPr="00CF7EC7">
              <w:rPr>
                <w:rStyle w:val="Grietas"/>
                <w:rFonts w:eastAsiaTheme="majorEastAsia"/>
                <w:sz w:val="22"/>
                <w:szCs w:val="22"/>
                <w:lang w:val="lt-LT"/>
              </w:rPr>
              <w:t>rezektoskopija</w:t>
            </w:r>
            <w:proofErr w:type="spellEnd"/>
            <w:r w:rsidRPr="00CF7EC7">
              <w:rPr>
                <w:rStyle w:val="Grietas"/>
                <w:rFonts w:eastAsiaTheme="majorEastAsia"/>
                <w:sz w:val="22"/>
                <w:szCs w:val="22"/>
                <w:lang w:val="lt-LT"/>
              </w:rPr>
              <w:t xml:space="preserve"> (TUR), maksimali galia ≥ 250 W;</w:t>
            </w:r>
            <w:r w:rsidRPr="00CF7EC7">
              <w:rPr>
                <w:b/>
                <w:bCs/>
                <w:sz w:val="22"/>
                <w:szCs w:val="22"/>
                <w:lang w:val="lt-LT"/>
              </w:rPr>
              <w:br/>
            </w:r>
            <w:r w:rsidRPr="00CF7EC7">
              <w:rPr>
                <w:rStyle w:val="Grietas"/>
                <w:rFonts w:eastAsiaTheme="majorEastAsia"/>
                <w:sz w:val="22"/>
                <w:szCs w:val="22"/>
                <w:lang w:val="lt-LT"/>
              </w:rPr>
              <w:t xml:space="preserve">9. </w:t>
            </w:r>
            <w:proofErr w:type="spellStart"/>
            <w:r w:rsidRPr="00CF7EC7">
              <w:rPr>
                <w:rStyle w:val="Grietas"/>
                <w:rFonts w:eastAsiaTheme="majorEastAsia"/>
                <w:sz w:val="22"/>
                <w:szCs w:val="22"/>
                <w:lang w:val="lt-LT"/>
              </w:rPr>
              <w:t>Bipolinės</w:t>
            </w:r>
            <w:proofErr w:type="spellEnd"/>
            <w:r w:rsidRPr="00CF7EC7">
              <w:rPr>
                <w:rStyle w:val="Grietas"/>
                <w:rFonts w:eastAsiaTheme="majorEastAsia"/>
                <w:sz w:val="22"/>
                <w:szCs w:val="22"/>
                <w:lang w:val="lt-LT"/>
              </w:rPr>
              <w:t xml:space="preserve"> </w:t>
            </w:r>
            <w:proofErr w:type="spellStart"/>
            <w:r w:rsidRPr="00CF7EC7">
              <w:rPr>
                <w:rStyle w:val="Grietas"/>
                <w:rFonts w:eastAsiaTheme="majorEastAsia"/>
                <w:sz w:val="22"/>
                <w:szCs w:val="22"/>
                <w:lang w:val="lt-LT"/>
              </w:rPr>
              <w:t>koaguliacijos</w:t>
            </w:r>
            <w:proofErr w:type="spellEnd"/>
            <w:r w:rsidRPr="00CF7EC7">
              <w:rPr>
                <w:rStyle w:val="Grietas"/>
                <w:rFonts w:eastAsiaTheme="majorEastAsia"/>
                <w:sz w:val="22"/>
                <w:szCs w:val="22"/>
                <w:lang w:val="lt-LT"/>
              </w:rPr>
              <w:t xml:space="preserve"> režimas: </w:t>
            </w:r>
            <w:proofErr w:type="spellStart"/>
            <w:r w:rsidRPr="00CF7EC7">
              <w:rPr>
                <w:rStyle w:val="Grietas"/>
                <w:rFonts w:eastAsiaTheme="majorEastAsia"/>
                <w:sz w:val="22"/>
                <w:szCs w:val="22"/>
                <w:lang w:val="lt-LT"/>
              </w:rPr>
              <w:t>rezektoskopija</w:t>
            </w:r>
            <w:proofErr w:type="spellEnd"/>
            <w:r w:rsidRPr="00CF7EC7">
              <w:rPr>
                <w:rStyle w:val="Grietas"/>
                <w:rFonts w:eastAsiaTheme="majorEastAsia"/>
                <w:sz w:val="22"/>
                <w:szCs w:val="22"/>
                <w:lang w:val="lt-LT"/>
              </w:rPr>
              <w:t xml:space="preserve"> (TUR), maksimali galia ≥ 300 W.</w:t>
            </w:r>
          </w:p>
          <w:p w14:paraId="1AD02B79" w14:textId="77777777" w:rsidR="0006256A" w:rsidRPr="00CF7EC7" w:rsidRDefault="0006256A" w:rsidP="0006256A">
            <w:pPr>
              <w:pStyle w:val="prastasiniatinklio"/>
              <w:spacing w:before="0" w:beforeAutospacing="0" w:after="0" w:afterAutospacing="0"/>
              <w:rPr>
                <w:sz w:val="22"/>
                <w:szCs w:val="22"/>
                <w:lang w:val="lt-LT"/>
              </w:rPr>
            </w:pPr>
            <w:r w:rsidRPr="00CF7EC7">
              <w:rPr>
                <w:sz w:val="22"/>
                <w:szCs w:val="22"/>
                <w:lang w:val="lt-LT"/>
              </w:rPr>
              <w:t>Prašome šiuos punktus pakoreguoti sekančiai:</w:t>
            </w:r>
          </w:p>
          <w:p w14:paraId="3F2087EA" w14:textId="77777777" w:rsidR="0006256A" w:rsidRPr="00CF7EC7" w:rsidRDefault="0006256A" w:rsidP="0006256A">
            <w:pPr>
              <w:pStyle w:val="prastasiniatinklio"/>
              <w:spacing w:before="0" w:beforeAutospacing="0" w:after="0" w:afterAutospacing="0"/>
              <w:rPr>
                <w:b/>
                <w:bCs/>
                <w:sz w:val="22"/>
                <w:szCs w:val="22"/>
                <w:lang w:val="lt-LT"/>
              </w:rPr>
            </w:pPr>
            <w:r w:rsidRPr="00CF7EC7">
              <w:rPr>
                <w:rStyle w:val="Grietas"/>
                <w:rFonts w:eastAsiaTheme="majorEastAsia"/>
                <w:sz w:val="22"/>
                <w:szCs w:val="22"/>
                <w:lang w:val="lt-LT"/>
              </w:rPr>
              <w:t xml:space="preserve">8. </w:t>
            </w:r>
            <w:proofErr w:type="spellStart"/>
            <w:r w:rsidRPr="00CF7EC7">
              <w:rPr>
                <w:rStyle w:val="Grietas"/>
                <w:rFonts w:eastAsiaTheme="majorEastAsia"/>
                <w:sz w:val="22"/>
                <w:szCs w:val="22"/>
                <w:lang w:val="lt-LT"/>
              </w:rPr>
              <w:t>Bipolinio</w:t>
            </w:r>
            <w:proofErr w:type="spellEnd"/>
            <w:r w:rsidRPr="00CF7EC7">
              <w:rPr>
                <w:rStyle w:val="Grietas"/>
                <w:rFonts w:eastAsiaTheme="majorEastAsia"/>
                <w:sz w:val="22"/>
                <w:szCs w:val="22"/>
                <w:lang w:val="lt-LT"/>
              </w:rPr>
              <w:t xml:space="preserve"> pjovimo režimas: </w:t>
            </w:r>
            <w:proofErr w:type="spellStart"/>
            <w:r w:rsidRPr="00CF7EC7">
              <w:rPr>
                <w:rStyle w:val="Grietas"/>
                <w:rFonts w:eastAsiaTheme="majorEastAsia"/>
                <w:sz w:val="22"/>
                <w:szCs w:val="22"/>
                <w:lang w:val="lt-LT"/>
              </w:rPr>
              <w:t>rezektoskopija</w:t>
            </w:r>
            <w:proofErr w:type="spellEnd"/>
            <w:r w:rsidRPr="00CF7EC7">
              <w:rPr>
                <w:rStyle w:val="Grietas"/>
                <w:rFonts w:eastAsiaTheme="majorEastAsia"/>
                <w:sz w:val="22"/>
                <w:szCs w:val="22"/>
                <w:lang w:val="lt-LT"/>
              </w:rPr>
              <w:t xml:space="preserve"> TUR arba režimas tinkantis TURP bei TURBT procedūroms, maksimali galia ≥ 250 W;</w:t>
            </w:r>
            <w:r w:rsidRPr="00CF7EC7">
              <w:rPr>
                <w:b/>
                <w:bCs/>
                <w:sz w:val="22"/>
                <w:szCs w:val="22"/>
                <w:lang w:val="lt-LT"/>
              </w:rPr>
              <w:br/>
            </w:r>
            <w:r w:rsidRPr="00CF7EC7">
              <w:rPr>
                <w:rStyle w:val="Grietas"/>
                <w:rFonts w:eastAsiaTheme="majorEastAsia"/>
                <w:sz w:val="22"/>
                <w:szCs w:val="22"/>
                <w:lang w:val="lt-LT"/>
              </w:rPr>
              <w:t xml:space="preserve">9. </w:t>
            </w:r>
            <w:proofErr w:type="spellStart"/>
            <w:r w:rsidRPr="00CF7EC7">
              <w:rPr>
                <w:rStyle w:val="Grietas"/>
                <w:rFonts w:eastAsiaTheme="majorEastAsia"/>
                <w:sz w:val="22"/>
                <w:szCs w:val="22"/>
                <w:lang w:val="lt-LT"/>
              </w:rPr>
              <w:t>Bipolinės</w:t>
            </w:r>
            <w:proofErr w:type="spellEnd"/>
            <w:r w:rsidRPr="00CF7EC7">
              <w:rPr>
                <w:rStyle w:val="Grietas"/>
                <w:rFonts w:eastAsiaTheme="majorEastAsia"/>
                <w:sz w:val="22"/>
                <w:szCs w:val="22"/>
                <w:lang w:val="lt-LT"/>
              </w:rPr>
              <w:t xml:space="preserve"> </w:t>
            </w:r>
            <w:proofErr w:type="spellStart"/>
            <w:r w:rsidRPr="00CF7EC7">
              <w:rPr>
                <w:rStyle w:val="Grietas"/>
                <w:rFonts w:eastAsiaTheme="majorEastAsia"/>
                <w:sz w:val="22"/>
                <w:szCs w:val="22"/>
                <w:lang w:val="lt-LT"/>
              </w:rPr>
              <w:t>koaguliacijos</w:t>
            </w:r>
            <w:proofErr w:type="spellEnd"/>
            <w:r w:rsidRPr="00CF7EC7">
              <w:rPr>
                <w:rStyle w:val="Grietas"/>
                <w:rFonts w:eastAsiaTheme="majorEastAsia"/>
                <w:sz w:val="22"/>
                <w:szCs w:val="22"/>
                <w:lang w:val="lt-LT"/>
              </w:rPr>
              <w:t xml:space="preserve"> režimas: </w:t>
            </w:r>
            <w:proofErr w:type="spellStart"/>
            <w:r w:rsidRPr="00CF7EC7">
              <w:rPr>
                <w:rStyle w:val="Grietas"/>
                <w:rFonts w:eastAsiaTheme="majorEastAsia"/>
                <w:sz w:val="22"/>
                <w:szCs w:val="22"/>
                <w:lang w:val="lt-LT"/>
              </w:rPr>
              <w:t>rezektoskopija</w:t>
            </w:r>
            <w:proofErr w:type="spellEnd"/>
            <w:r w:rsidRPr="00CF7EC7">
              <w:rPr>
                <w:rStyle w:val="Grietas"/>
                <w:rFonts w:eastAsiaTheme="majorEastAsia"/>
                <w:sz w:val="22"/>
                <w:szCs w:val="22"/>
                <w:lang w:val="lt-LT"/>
              </w:rPr>
              <w:t xml:space="preserve"> TUR arba režimas tinkantis TURP bei TURBT procedūroms, maksimali galia ≥ 300 W.</w:t>
            </w:r>
          </w:p>
          <w:p w14:paraId="5E0AF65F" w14:textId="77777777" w:rsidR="0006256A" w:rsidRPr="00CF7EC7" w:rsidRDefault="0006256A" w:rsidP="0006256A">
            <w:pPr>
              <w:pStyle w:val="prastasiniatinklio"/>
              <w:spacing w:before="0" w:beforeAutospacing="0" w:after="0" w:afterAutospacing="0"/>
              <w:rPr>
                <w:sz w:val="22"/>
                <w:szCs w:val="22"/>
                <w:lang w:val="lt-LT"/>
              </w:rPr>
            </w:pPr>
            <w:r w:rsidRPr="00CF7EC7">
              <w:rPr>
                <w:sz w:val="22"/>
                <w:szCs w:val="22"/>
                <w:lang w:val="lt-LT"/>
              </w:rPr>
              <w:t xml:space="preserve">Mūsų siūloma įranga turi specifinius </w:t>
            </w:r>
            <w:proofErr w:type="spellStart"/>
            <w:r w:rsidRPr="00CF7EC7">
              <w:rPr>
                <w:sz w:val="22"/>
                <w:szCs w:val="22"/>
                <w:lang w:val="lt-LT"/>
              </w:rPr>
              <w:t>bipolinius</w:t>
            </w:r>
            <w:proofErr w:type="spellEnd"/>
            <w:r w:rsidRPr="00CF7EC7">
              <w:rPr>
                <w:sz w:val="22"/>
                <w:szCs w:val="22"/>
                <w:lang w:val="lt-LT"/>
              </w:rPr>
              <w:t xml:space="preserve"> režimus, tinkamus </w:t>
            </w:r>
            <w:r w:rsidRPr="00CF7EC7">
              <w:rPr>
                <w:rStyle w:val="Grietas"/>
                <w:rFonts w:eastAsiaTheme="majorEastAsia"/>
                <w:sz w:val="22"/>
                <w:szCs w:val="22"/>
                <w:lang w:val="lt-LT"/>
              </w:rPr>
              <w:t>TURP (</w:t>
            </w:r>
            <w:proofErr w:type="spellStart"/>
            <w:r w:rsidRPr="00CF7EC7">
              <w:rPr>
                <w:rStyle w:val="Grietas"/>
                <w:rFonts w:eastAsiaTheme="majorEastAsia"/>
                <w:sz w:val="22"/>
                <w:szCs w:val="22"/>
                <w:lang w:val="lt-LT"/>
              </w:rPr>
              <w:t>transuretralinei</w:t>
            </w:r>
            <w:proofErr w:type="spellEnd"/>
            <w:r w:rsidRPr="00CF7EC7">
              <w:rPr>
                <w:rStyle w:val="Grietas"/>
                <w:rFonts w:eastAsiaTheme="majorEastAsia"/>
                <w:sz w:val="22"/>
                <w:szCs w:val="22"/>
                <w:lang w:val="lt-LT"/>
              </w:rPr>
              <w:t xml:space="preserve"> prostatos </w:t>
            </w:r>
            <w:proofErr w:type="spellStart"/>
            <w:r w:rsidRPr="00CF7EC7">
              <w:rPr>
                <w:rStyle w:val="Grietas"/>
                <w:rFonts w:eastAsiaTheme="majorEastAsia"/>
                <w:sz w:val="22"/>
                <w:szCs w:val="22"/>
                <w:lang w:val="lt-LT"/>
              </w:rPr>
              <w:t>rezekcijai</w:t>
            </w:r>
            <w:proofErr w:type="spellEnd"/>
            <w:r w:rsidRPr="00CF7EC7">
              <w:rPr>
                <w:rStyle w:val="Grietas"/>
                <w:rFonts w:eastAsiaTheme="majorEastAsia"/>
                <w:sz w:val="22"/>
                <w:szCs w:val="22"/>
                <w:lang w:val="lt-LT"/>
              </w:rPr>
              <w:t>)</w:t>
            </w:r>
            <w:r w:rsidRPr="00CF7EC7">
              <w:rPr>
                <w:sz w:val="22"/>
                <w:szCs w:val="22"/>
                <w:lang w:val="lt-LT"/>
              </w:rPr>
              <w:t xml:space="preserve"> ir </w:t>
            </w:r>
            <w:r w:rsidRPr="00CF7EC7">
              <w:rPr>
                <w:rStyle w:val="Grietas"/>
                <w:rFonts w:eastAsiaTheme="majorEastAsia"/>
                <w:sz w:val="22"/>
                <w:szCs w:val="22"/>
                <w:lang w:val="lt-LT"/>
              </w:rPr>
              <w:t>TURBT (</w:t>
            </w:r>
            <w:proofErr w:type="spellStart"/>
            <w:r w:rsidRPr="00CF7EC7">
              <w:rPr>
                <w:rStyle w:val="Grietas"/>
                <w:rFonts w:eastAsiaTheme="majorEastAsia"/>
                <w:sz w:val="22"/>
                <w:szCs w:val="22"/>
                <w:lang w:val="lt-LT"/>
              </w:rPr>
              <w:t>transuretralinei</w:t>
            </w:r>
            <w:proofErr w:type="spellEnd"/>
            <w:r w:rsidRPr="00CF7EC7">
              <w:rPr>
                <w:rStyle w:val="Grietas"/>
                <w:rFonts w:eastAsiaTheme="majorEastAsia"/>
                <w:sz w:val="22"/>
                <w:szCs w:val="22"/>
                <w:lang w:val="lt-LT"/>
              </w:rPr>
              <w:t xml:space="preserve"> šlapimo pūslės navikų </w:t>
            </w:r>
            <w:proofErr w:type="spellStart"/>
            <w:r w:rsidRPr="00CF7EC7">
              <w:rPr>
                <w:rStyle w:val="Grietas"/>
                <w:rFonts w:eastAsiaTheme="majorEastAsia"/>
                <w:sz w:val="22"/>
                <w:szCs w:val="22"/>
                <w:lang w:val="lt-LT"/>
              </w:rPr>
              <w:t>rezekcijai</w:t>
            </w:r>
            <w:proofErr w:type="spellEnd"/>
            <w:r w:rsidRPr="00CF7EC7">
              <w:rPr>
                <w:rStyle w:val="Grietas"/>
                <w:rFonts w:eastAsiaTheme="majorEastAsia"/>
                <w:sz w:val="22"/>
                <w:szCs w:val="22"/>
                <w:lang w:val="lt-LT"/>
              </w:rPr>
              <w:t>)</w:t>
            </w:r>
            <w:r w:rsidRPr="00CF7EC7">
              <w:rPr>
                <w:sz w:val="22"/>
                <w:szCs w:val="22"/>
                <w:lang w:val="lt-LT"/>
              </w:rPr>
              <w:t xml:space="preserve"> procedūroms, kurie atitinka klinikinius poreikius, tačiau nėra tiesiogiai įvardijami kaip bendras „TUR“ režimas. Papildžius reikalavimą kaip nurodyta aukščiau, būtų atsižvelgta į realiai atliekamas urologines intervencijas ir išlaikytas funkcionalumo atitikimas.</w:t>
            </w:r>
          </w:p>
          <w:p w14:paraId="49963FA3" w14:textId="71C4AE7C" w:rsidR="0006256A" w:rsidRPr="00CF7EC7" w:rsidRDefault="0006256A" w:rsidP="0006256A">
            <w:pPr>
              <w:pStyle w:val="Sraopastraipa"/>
              <w:ind w:left="0"/>
              <w:contextualSpacing w:val="0"/>
              <w:rPr>
                <w:rFonts w:ascii="Times New Roman" w:hAnsi="Times New Roman" w:cs="Times New Roman"/>
                <w:noProof/>
              </w:rPr>
            </w:pPr>
            <w:r w:rsidRPr="00CF7EC7">
              <w:rPr>
                <w:rFonts w:ascii="Times New Roman" w:hAnsi="Times New Roman" w:cs="Times New Roman"/>
              </w:rPr>
              <w:t>Taip pat norėtume atkreipti dėmesį, kad dabar nustatyti techniniai parametrai gali riboti konkurenciją ir būti pritaikyti tik vieno gamintojo ar tiekėjo įrangai. Praplėtus apibrėžimus ir leidus platesnį funkcinių sprendimų spektrą, būtų sudarytos sąlygos dalyvauti daugiau tiekėjų, o tai galėtų prisidėti prie racionalesnio lėšų panaudojimo ir didesnio pasirinkimo kokybiškai įrangai įsigyti.</w:t>
            </w:r>
          </w:p>
        </w:tc>
        <w:tc>
          <w:tcPr>
            <w:tcW w:w="4309" w:type="dxa"/>
          </w:tcPr>
          <w:p w14:paraId="24143957" w14:textId="795C5D80" w:rsidR="0006256A" w:rsidRPr="00CF7EC7" w:rsidRDefault="00B038D7" w:rsidP="00D30049">
            <w:pPr>
              <w:jc w:val="both"/>
              <w:rPr>
                <w:rFonts w:ascii="Times New Roman" w:hAnsi="Times New Roman" w:cs="Times New Roman"/>
                <w:lang w:val="en-GB"/>
              </w:rPr>
            </w:pPr>
            <w:r w:rsidRPr="00CF7EC7">
              <w:rPr>
                <w:rFonts w:ascii="Times New Roman" w:hAnsi="Times New Roman" w:cs="Times New Roman"/>
              </w:rPr>
              <w:t xml:space="preserve">Su pasiūlymu sutinkame, galime papildyti </w:t>
            </w:r>
            <w:r w:rsidRPr="00CF7EC7">
              <w:rPr>
                <w:rFonts w:ascii="Times New Roman" w:hAnsi="Times New Roman" w:cs="Times New Roman"/>
                <w:lang w:val="en-GB"/>
              </w:rPr>
              <w:t xml:space="preserve">8. </w:t>
            </w:r>
            <w:proofErr w:type="spellStart"/>
            <w:r w:rsidRPr="00CF7EC7">
              <w:rPr>
                <w:rFonts w:ascii="Times New Roman" w:hAnsi="Times New Roman" w:cs="Times New Roman"/>
                <w:lang w:val="en-GB"/>
              </w:rPr>
              <w:t>ir</w:t>
            </w:r>
            <w:proofErr w:type="spellEnd"/>
            <w:r w:rsidRPr="00CF7EC7">
              <w:rPr>
                <w:rFonts w:ascii="Times New Roman" w:hAnsi="Times New Roman" w:cs="Times New Roman"/>
                <w:lang w:val="en-GB"/>
              </w:rPr>
              <w:t xml:space="preserve"> 9. </w:t>
            </w:r>
            <w:proofErr w:type="spellStart"/>
            <w:r w:rsidRPr="00CF7EC7">
              <w:rPr>
                <w:rFonts w:ascii="Times New Roman" w:hAnsi="Times New Roman" w:cs="Times New Roman"/>
                <w:lang w:val="en-GB"/>
              </w:rPr>
              <w:t>punktus</w:t>
            </w:r>
            <w:proofErr w:type="spellEnd"/>
            <w:r w:rsidRPr="00CF7EC7">
              <w:rPr>
                <w:rFonts w:ascii="Times New Roman" w:hAnsi="Times New Roman" w:cs="Times New Roman"/>
                <w:lang w:val="en-GB"/>
              </w:rPr>
              <w:t>.</w:t>
            </w:r>
          </w:p>
        </w:tc>
      </w:tr>
      <w:tr w:rsidR="003E3795" w:rsidRPr="00CF7EC7" w14:paraId="282CE040" w14:textId="77777777" w:rsidTr="0006256A">
        <w:tc>
          <w:tcPr>
            <w:tcW w:w="1475" w:type="dxa"/>
          </w:tcPr>
          <w:p w14:paraId="46F70FB8" w14:textId="362C8E98" w:rsidR="00350C01" w:rsidRPr="00CF7EC7" w:rsidRDefault="0006256A" w:rsidP="0006256A">
            <w:pPr>
              <w:jc w:val="center"/>
              <w:rPr>
                <w:rFonts w:ascii="Times New Roman" w:hAnsi="Times New Roman" w:cs="Times New Roman"/>
              </w:rPr>
            </w:pPr>
            <w:r w:rsidRPr="00CF7EC7">
              <w:rPr>
                <w:rFonts w:ascii="Times New Roman" w:hAnsi="Times New Roman" w:cs="Times New Roman"/>
              </w:rPr>
              <w:t>7.</w:t>
            </w:r>
          </w:p>
        </w:tc>
        <w:tc>
          <w:tcPr>
            <w:tcW w:w="4394" w:type="dxa"/>
          </w:tcPr>
          <w:p w14:paraId="4143AA7C" w14:textId="77777777" w:rsidR="0006256A" w:rsidRPr="00CF7EC7" w:rsidRDefault="0006256A" w:rsidP="0006256A">
            <w:pPr>
              <w:pStyle w:val="prastasiniatinklio"/>
              <w:spacing w:before="0" w:beforeAutospacing="0" w:after="0" w:afterAutospacing="0"/>
              <w:rPr>
                <w:sz w:val="22"/>
                <w:szCs w:val="22"/>
                <w:lang w:val="lt-LT"/>
              </w:rPr>
            </w:pPr>
            <w:r w:rsidRPr="00CF7EC7">
              <w:rPr>
                <w:sz w:val="22"/>
                <w:szCs w:val="22"/>
                <w:lang w:val="lt-LT"/>
              </w:rPr>
              <w:t>Atsižvelgdami į pirkimo dokumentuose pateiktą reikalavimą:</w:t>
            </w:r>
          </w:p>
          <w:p w14:paraId="5BF01D7A" w14:textId="77777777" w:rsidR="0006256A" w:rsidRPr="00CF7EC7" w:rsidRDefault="0006256A" w:rsidP="0006256A">
            <w:pPr>
              <w:pStyle w:val="prastasiniatinklio"/>
              <w:spacing w:before="0" w:beforeAutospacing="0" w:after="0" w:afterAutospacing="0"/>
              <w:rPr>
                <w:sz w:val="22"/>
                <w:szCs w:val="22"/>
                <w:lang w:val="lt-LT"/>
              </w:rPr>
            </w:pPr>
            <w:r w:rsidRPr="00CF7EC7">
              <w:rPr>
                <w:rStyle w:val="Grietas"/>
                <w:rFonts w:eastAsiaTheme="majorEastAsia"/>
                <w:sz w:val="22"/>
                <w:szCs w:val="22"/>
                <w:lang w:val="lt-LT"/>
              </w:rPr>
              <w:t>5. Galimybė dirbti su vienkartiniais bei daugkartiniais žarnelių rinkiniais;</w:t>
            </w:r>
          </w:p>
          <w:p w14:paraId="25A7C7A2" w14:textId="77777777" w:rsidR="0006256A" w:rsidRPr="00CF7EC7" w:rsidRDefault="0006256A" w:rsidP="0006256A">
            <w:pPr>
              <w:pStyle w:val="prastasiniatinklio"/>
              <w:spacing w:before="0" w:beforeAutospacing="0" w:after="0" w:afterAutospacing="0"/>
              <w:rPr>
                <w:sz w:val="22"/>
                <w:szCs w:val="22"/>
                <w:lang w:val="lt-LT"/>
              </w:rPr>
            </w:pPr>
            <w:r w:rsidRPr="00CF7EC7">
              <w:rPr>
                <w:sz w:val="22"/>
                <w:szCs w:val="22"/>
                <w:lang w:val="lt-LT"/>
              </w:rPr>
              <w:t>Prašome koreguoti šį reikalavimą taip, kad būtų leidžiama siūlyti:</w:t>
            </w:r>
          </w:p>
          <w:p w14:paraId="30A2646C" w14:textId="77777777" w:rsidR="0006256A" w:rsidRPr="00CF7EC7" w:rsidRDefault="0006256A" w:rsidP="0006256A">
            <w:pPr>
              <w:pStyle w:val="prastasiniatinklio"/>
              <w:numPr>
                <w:ilvl w:val="0"/>
                <w:numId w:val="5"/>
              </w:numPr>
              <w:spacing w:before="0" w:beforeAutospacing="0" w:after="0" w:afterAutospacing="0"/>
              <w:rPr>
                <w:sz w:val="22"/>
                <w:szCs w:val="22"/>
                <w:lang w:val="lt-LT"/>
              </w:rPr>
            </w:pPr>
            <w:r w:rsidRPr="00CF7EC7">
              <w:rPr>
                <w:rStyle w:val="Grietas"/>
                <w:rFonts w:eastAsiaTheme="majorEastAsia"/>
                <w:sz w:val="22"/>
                <w:szCs w:val="22"/>
                <w:lang w:val="lt-LT"/>
              </w:rPr>
              <w:t>tik daugkartinio naudojimo žarnelių sprendimą</w:t>
            </w:r>
            <w:r w:rsidRPr="00CF7EC7">
              <w:rPr>
                <w:sz w:val="22"/>
                <w:szCs w:val="22"/>
                <w:lang w:val="lt-LT"/>
              </w:rPr>
              <w:t>,</w:t>
            </w:r>
            <w:r w:rsidRPr="00CF7EC7">
              <w:rPr>
                <w:sz w:val="22"/>
                <w:szCs w:val="22"/>
                <w:lang w:val="lt-LT"/>
              </w:rPr>
              <w:br/>
              <w:t>arba</w:t>
            </w:r>
          </w:p>
          <w:p w14:paraId="60F36384" w14:textId="77777777" w:rsidR="0006256A" w:rsidRPr="00CF7EC7" w:rsidRDefault="0006256A" w:rsidP="0006256A">
            <w:pPr>
              <w:pStyle w:val="prastasiniatinklio"/>
              <w:numPr>
                <w:ilvl w:val="0"/>
                <w:numId w:val="5"/>
              </w:numPr>
              <w:spacing w:before="0" w:beforeAutospacing="0" w:after="0" w:afterAutospacing="0"/>
              <w:rPr>
                <w:sz w:val="22"/>
                <w:szCs w:val="22"/>
                <w:lang w:val="lt-LT"/>
              </w:rPr>
            </w:pPr>
            <w:r w:rsidRPr="00CF7EC7">
              <w:rPr>
                <w:rStyle w:val="Grietas"/>
                <w:rFonts w:eastAsiaTheme="majorEastAsia"/>
                <w:sz w:val="22"/>
                <w:szCs w:val="22"/>
                <w:lang w:val="lt-LT"/>
              </w:rPr>
              <w:t>tiek vienkartinių, tiek daugkartinių žarnelių suderinamumą</w:t>
            </w:r>
            <w:r w:rsidRPr="00CF7EC7">
              <w:rPr>
                <w:sz w:val="22"/>
                <w:szCs w:val="22"/>
                <w:lang w:val="lt-LT"/>
              </w:rPr>
              <w:t>.</w:t>
            </w:r>
          </w:p>
          <w:p w14:paraId="743DA873" w14:textId="77777777" w:rsidR="0006256A" w:rsidRPr="00CF7EC7" w:rsidRDefault="0006256A" w:rsidP="0006256A">
            <w:pPr>
              <w:pStyle w:val="prastasiniatinklio"/>
              <w:spacing w:before="0" w:beforeAutospacing="0" w:after="0" w:afterAutospacing="0"/>
              <w:rPr>
                <w:sz w:val="22"/>
                <w:szCs w:val="22"/>
                <w:lang w:val="lt-LT"/>
              </w:rPr>
            </w:pPr>
            <w:r w:rsidRPr="00CF7EC7">
              <w:rPr>
                <w:sz w:val="22"/>
                <w:szCs w:val="22"/>
                <w:lang w:val="lt-LT"/>
              </w:rPr>
              <w:t xml:space="preserve">Dauguma šiuo metu rinkoje esančių plovimo įrenginių yra sukurti dirbti būtent su </w:t>
            </w:r>
            <w:r w:rsidRPr="00CF7EC7">
              <w:rPr>
                <w:rStyle w:val="Grietas"/>
                <w:rFonts w:eastAsiaTheme="majorEastAsia"/>
                <w:sz w:val="22"/>
                <w:szCs w:val="22"/>
                <w:lang w:val="lt-LT"/>
              </w:rPr>
              <w:t>daugkartinio naudojimo žarnelėmis</w:t>
            </w:r>
            <w:r w:rsidRPr="00CF7EC7">
              <w:rPr>
                <w:sz w:val="22"/>
                <w:szCs w:val="22"/>
                <w:lang w:val="lt-LT"/>
              </w:rPr>
              <w:t xml:space="preserve">, kurios atitinka visus higienos ir efektyvumo reikalavimus. Šiuo metu galiojantis reikalavimas („tiek vienkartiniai, tiek daugkartiniai“) nepagrįstai riboja tokių </w:t>
            </w:r>
            <w:r w:rsidRPr="00CF7EC7">
              <w:rPr>
                <w:sz w:val="22"/>
                <w:szCs w:val="22"/>
                <w:lang w:val="lt-LT"/>
              </w:rPr>
              <w:lastRenderedPageBreak/>
              <w:t>gamintojų ir tiekėjų galimybę dalyvauti konkurse.</w:t>
            </w:r>
          </w:p>
          <w:p w14:paraId="7C743A63" w14:textId="77777777" w:rsidR="0006256A" w:rsidRPr="00CF7EC7" w:rsidRDefault="0006256A" w:rsidP="0006256A">
            <w:pPr>
              <w:pStyle w:val="prastasiniatinklio"/>
              <w:spacing w:before="0" w:beforeAutospacing="0" w:after="0" w:afterAutospacing="0"/>
              <w:rPr>
                <w:sz w:val="22"/>
                <w:szCs w:val="22"/>
                <w:lang w:val="lt-LT"/>
              </w:rPr>
            </w:pPr>
            <w:r w:rsidRPr="00CF7EC7">
              <w:rPr>
                <w:sz w:val="22"/>
                <w:szCs w:val="22"/>
                <w:lang w:val="lt-LT"/>
              </w:rPr>
              <w:t>Siekiant išlaikyti funkcionalumo atitikimą, siūlome tokią alternatyvą:</w:t>
            </w:r>
          </w:p>
          <w:p w14:paraId="11F0D67D" w14:textId="77777777" w:rsidR="0006256A" w:rsidRPr="00CF7EC7" w:rsidRDefault="0006256A" w:rsidP="0006256A">
            <w:pPr>
              <w:pStyle w:val="prastasiniatinklio"/>
              <w:spacing w:before="0" w:beforeAutospacing="0" w:after="0" w:afterAutospacing="0"/>
              <w:rPr>
                <w:sz w:val="22"/>
                <w:szCs w:val="22"/>
                <w:lang w:val="lt-LT"/>
              </w:rPr>
            </w:pPr>
            <w:r w:rsidRPr="00CF7EC7">
              <w:rPr>
                <w:sz w:val="22"/>
                <w:szCs w:val="22"/>
                <w:lang w:val="lt-LT"/>
              </w:rPr>
              <w:t xml:space="preserve">Tiekėjai, siūlantys tik daugkartinio naudojimo žarnelių sprendimą, įsipareigotų pateikti, pvz., </w:t>
            </w:r>
            <w:r w:rsidRPr="00CF7EC7">
              <w:rPr>
                <w:rStyle w:val="Grietas"/>
                <w:rFonts w:eastAsiaTheme="majorEastAsia"/>
                <w:sz w:val="22"/>
                <w:szCs w:val="22"/>
                <w:lang w:val="lt-LT"/>
              </w:rPr>
              <w:t>3 daugkartinių žarnelių rinkinius</w:t>
            </w:r>
            <w:r w:rsidRPr="00CF7EC7">
              <w:rPr>
                <w:sz w:val="22"/>
                <w:szCs w:val="22"/>
                <w:lang w:val="lt-LT"/>
              </w:rPr>
              <w:t xml:space="preserve"> vietoje vieno, taip užtikrinant tęstinį naudojimą ir funkcionalumą.</w:t>
            </w:r>
          </w:p>
          <w:p w14:paraId="5F6129E3" w14:textId="77777777" w:rsidR="0006256A" w:rsidRPr="00CF7EC7" w:rsidRDefault="0006256A" w:rsidP="0006256A">
            <w:pPr>
              <w:pStyle w:val="prastasiniatinklio"/>
              <w:spacing w:before="0" w:beforeAutospacing="0" w:after="0" w:afterAutospacing="0"/>
              <w:rPr>
                <w:sz w:val="22"/>
                <w:szCs w:val="22"/>
                <w:lang w:val="lt-LT"/>
              </w:rPr>
            </w:pPr>
            <w:r w:rsidRPr="00CF7EC7">
              <w:rPr>
                <w:sz w:val="22"/>
                <w:szCs w:val="22"/>
                <w:lang w:val="lt-LT"/>
              </w:rPr>
              <w:t xml:space="preserve">Toks sprendimas ne tik padidintų konkurenciją, bet ir atitiktų </w:t>
            </w:r>
            <w:r w:rsidRPr="00CF7EC7">
              <w:rPr>
                <w:rStyle w:val="Grietas"/>
                <w:rFonts w:eastAsiaTheme="majorEastAsia"/>
                <w:sz w:val="22"/>
                <w:szCs w:val="22"/>
                <w:lang w:val="lt-LT"/>
              </w:rPr>
              <w:t>žaliųjų pirkimų principus</w:t>
            </w:r>
            <w:r w:rsidRPr="00CF7EC7">
              <w:rPr>
                <w:sz w:val="22"/>
                <w:szCs w:val="22"/>
                <w:lang w:val="lt-LT"/>
              </w:rPr>
              <w:t>, nes daugkartinių sprendimų naudojimas ženkliai mažina medicininių atliekų kiekį bei eksploatacinių sąnaudų ilgalaikėje perspektyvoje.</w:t>
            </w:r>
          </w:p>
          <w:p w14:paraId="0F22E7EE" w14:textId="674D17DA" w:rsidR="00350C01" w:rsidRPr="00CF7EC7" w:rsidRDefault="0006256A" w:rsidP="0006256A">
            <w:pPr>
              <w:pStyle w:val="prastasiniatinklio"/>
              <w:spacing w:before="0" w:beforeAutospacing="0" w:after="0" w:afterAutospacing="0"/>
              <w:rPr>
                <w:sz w:val="22"/>
                <w:szCs w:val="22"/>
                <w:lang w:val="lt-LT"/>
              </w:rPr>
            </w:pPr>
            <w:r w:rsidRPr="00CF7EC7">
              <w:rPr>
                <w:sz w:val="22"/>
                <w:szCs w:val="22"/>
                <w:lang w:val="lt-LT"/>
              </w:rPr>
              <w:t>Tikimės Jūsų supratingumo ir atviro požiūrio į tvarius, funkcionalius ir konkurencingus sprendimus.</w:t>
            </w:r>
          </w:p>
        </w:tc>
        <w:tc>
          <w:tcPr>
            <w:tcW w:w="4309" w:type="dxa"/>
          </w:tcPr>
          <w:p w14:paraId="49284005" w14:textId="39536737" w:rsidR="00350C01" w:rsidRPr="00CF7EC7" w:rsidRDefault="00D30049" w:rsidP="00D30049">
            <w:pPr>
              <w:jc w:val="both"/>
              <w:rPr>
                <w:rFonts w:ascii="Times New Roman" w:hAnsi="Times New Roman" w:cs="Times New Roman"/>
              </w:rPr>
            </w:pPr>
            <w:r w:rsidRPr="00CF7EC7">
              <w:rPr>
                <w:rFonts w:ascii="Times New Roman" w:hAnsi="Times New Roman" w:cs="Times New Roman"/>
              </w:rPr>
              <w:lastRenderedPageBreak/>
              <w:t xml:space="preserve">Nesutinkame. Mums svarbu, kad būtų galimybė naudoti ir su </w:t>
            </w:r>
            <w:proofErr w:type="spellStart"/>
            <w:r w:rsidRPr="00CF7EC7">
              <w:rPr>
                <w:rFonts w:ascii="Times New Roman" w:hAnsi="Times New Roman" w:cs="Times New Roman"/>
              </w:rPr>
              <w:t>vienakrtiniais</w:t>
            </w:r>
            <w:proofErr w:type="spellEnd"/>
            <w:r w:rsidRPr="00CF7EC7">
              <w:rPr>
                <w:rFonts w:ascii="Times New Roman" w:hAnsi="Times New Roman" w:cs="Times New Roman"/>
              </w:rPr>
              <w:t>, ir su daugkartiniais žarnelių rinkiniais.</w:t>
            </w:r>
          </w:p>
        </w:tc>
      </w:tr>
      <w:tr w:rsidR="00350C01" w:rsidRPr="00CF7EC7" w14:paraId="026ED07E" w14:textId="77777777" w:rsidTr="00344DAB">
        <w:trPr>
          <w:trHeight w:val="1555"/>
        </w:trPr>
        <w:tc>
          <w:tcPr>
            <w:tcW w:w="10178" w:type="dxa"/>
            <w:gridSpan w:val="3"/>
          </w:tcPr>
          <w:p w14:paraId="00777922" w14:textId="645701FC" w:rsidR="00350C01" w:rsidRPr="00CF7EC7" w:rsidRDefault="00D30049" w:rsidP="0006256A">
            <w:pPr>
              <w:jc w:val="both"/>
              <w:rPr>
                <w:rFonts w:ascii="Times New Roman" w:hAnsi="Times New Roman" w:cs="Times New Roman"/>
                <w:color w:val="FF0000"/>
              </w:rPr>
            </w:pPr>
            <w:r w:rsidRPr="00CF7EC7">
              <w:rPr>
                <w:rFonts w:ascii="Times New Roman" w:hAnsi="Times New Roman" w:cs="Times New Roman"/>
              </w:rPr>
              <w:t>Sutinkame koreguoti tik vieną punktą.</w:t>
            </w:r>
          </w:p>
        </w:tc>
      </w:tr>
    </w:tbl>
    <w:p w14:paraId="78DE62DB" w14:textId="1084A8D9" w:rsidR="00350C01" w:rsidRDefault="00350C01" w:rsidP="00350C01">
      <w:pPr>
        <w:spacing w:after="0" w:line="240" w:lineRule="auto"/>
        <w:ind w:firstLine="567"/>
        <w:jc w:val="center"/>
        <w:rPr>
          <w:rFonts w:ascii="Times New Roman" w:hAnsi="Times New Roman" w:cs="Times New Roman"/>
        </w:rPr>
      </w:pPr>
    </w:p>
    <w:p w14:paraId="06CD129A" w14:textId="77777777" w:rsidR="00350C01" w:rsidRDefault="00350C01" w:rsidP="00350C01">
      <w:pPr>
        <w:spacing w:after="0" w:line="240" w:lineRule="auto"/>
        <w:ind w:firstLine="567"/>
        <w:jc w:val="center"/>
        <w:rPr>
          <w:rFonts w:ascii="Times New Roman" w:hAnsi="Times New Roman" w:cs="Times New Roman"/>
        </w:rPr>
      </w:pPr>
    </w:p>
    <w:p w14:paraId="73C518F4" w14:textId="77777777" w:rsidR="00350C01" w:rsidRPr="00027179" w:rsidRDefault="00350C01" w:rsidP="00350C01">
      <w:pPr>
        <w:spacing w:after="0" w:line="240" w:lineRule="auto"/>
        <w:ind w:firstLine="567"/>
        <w:jc w:val="center"/>
        <w:rPr>
          <w:rFonts w:ascii="Times New Roman" w:hAnsi="Times New Roman" w:cs="Times New Roman"/>
        </w:rPr>
      </w:pPr>
    </w:p>
    <w:p w14:paraId="51736436" w14:textId="77777777" w:rsidR="00350C01" w:rsidRDefault="00350C01"/>
    <w:sectPr w:rsidR="00350C01" w:rsidSect="00056B0A">
      <w:pgSz w:w="12240" w:h="15840"/>
      <w:pgMar w:top="851" w:right="758" w:bottom="709" w:left="1701"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roman"/>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6A80"/>
    <w:multiLevelType w:val="multilevel"/>
    <w:tmpl w:val="FD58C282"/>
    <w:lvl w:ilvl="0">
      <w:start w:val="8"/>
      <w:numFmt w:val="decimal"/>
      <w:lvlText w:val="%1"/>
      <w:lvlJc w:val="left"/>
      <w:pPr>
        <w:ind w:left="360" w:hanging="360"/>
      </w:pPr>
      <w:rPr>
        <w:rFonts w:hint="default"/>
        <w:color w:val="auto"/>
      </w:rPr>
    </w:lvl>
    <w:lvl w:ilvl="1">
      <w:start w:val="2"/>
      <w:numFmt w:val="decimal"/>
      <w:lvlText w:val="%1.%2"/>
      <w:lvlJc w:val="left"/>
      <w:pPr>
        <w:ind w:left="672" w:hanging="360"/>
      </w:pPr>
      <w:rPr>
        <w:rFonts w:hint="default"/>
        <w:color w:val="auto"/>
      </w:rPr>
    </w:lvl>
    <w:lvl w:ilvl="2">
      <w:start w:val="1"/>
      <w:numFmt w:val="decimal"/>
      <w:lvlText w:val="%1.%2.%3"/>
      <w:lvlJc w:val="left"/>
      <w:pPr>
        <w:ind w:left="1344" w:hanging="720"/>
      </w:pPr>
      <w:rPr>
        <w:rFonts w:hint="default"/>
        <w:color w:val="auto"/>
      </w:rPr>
    </w:lvl>
    <w:lvl w:ilvl="3">
      <w:start w:val="1"/>
      <w:numFmt w:val="decimal"/>
      <w:lvlText w:val="%1.%2.%3.%4"/>
      <w:lvlJc w:val="left"/>
      <w:pPr>
        <w:ind w:left="1656" w:hanging="720"/>
      </w:pPr>
      <w:rPr>
        <w:rFonts w:hint="default"/>
        <w:color w:val="auto"/>
      </w:rPr>
    </w:lvl>
    <w:lvl w:ilvl="4">
      <w:start w:val="1"/>
      <w:numFmt w:val="decimal"/>
      <w:lvlText w:val="%1.%2.%3.%4.%5"/>
      <w:lvlJc w:val="left"/>
      <w:pPr>
        <w:ind w:left="2328" w:hanging="1080"/>
      </w:pPr>
      <w:rPr>
        <w:rFonts w:hint="default"/>
        <w:color w:val="auto"/>
      </w:rPr>
    </w:lvl>
    <w:lvl w:ilvl="5">
      <w:start w:val="1"/>
      <w:numFmt w:val="decimal"/>
      <w:lvlText w:val="%1.%2.%3.%4.%5.%6"/>
      <w:lvlJc w:val="left"/>
      <w:pPr>
        <w:ind w:left="2640" w:hanging="1080"/>
      </w:pPr>
      <w:rPr>
        <w:rFonts w:hint="default"/>
        <w:color w:val="auto"/>
      </w:rPr>
    </w:lvl>
    <w:lvl w:ilvl="6">
      <w:start w:val="1"/>
      <w:numFmt w:val="decimal"/>
      <w:lvlText w:val="%1.%2.%3.%4.%5.%6.%7"/>
      <w:lvlJc w:val="left"/>
      <w:pPr>
        <w:ind w:left="3312" w:hanging="1440"/>
      </w:pPr>
      <w:rPr>
        <w:rFonts w:hint="default"/>
        <w:color w:val="auto"/>
      </w:rPr>
    </w:lvl>
    <w:lvl w:ilvl="7">
      <w:start w:val="1"/>
      <w:numFmt w:val="decimal"/>
      <w:lvlText w:val="%1.%2.%3.%4.%5.%6.%7.%8"/>
      <w:lvlJc w:val="left"/>
      <w:pPr>
        <w:ind w:left="3624" w:hanging="1440"/>
      </w:pPr>
      <w:rPr>
        <w:rFonts w:hint="default"/>
        <w:color w:val="auto"/>
      </w:rPr>
    </w:lvl>
    <w:lvl w:ilvl="8">
      <w:start w:val="1"/>
      <w:numFmt w:val="decimal"/>
      <w:lvlText w:val="%1.%2.%3.%4.%5.%6.%7.%8.%9"/>
      <w:lvlJc w:val="left"/>
      <w:pPr>
        <w:ind w:left="4296" w:hanging="1800"/>
      </w:pPr>
      <w:rPr>
        <w:rFonts w:hint="default"/>
        <w:color w:val="auto"/>
      </w:rPr>
    </w:lvl>
  </w:abstractNum>
  <w:abstractNum w:abstractNumId="1" w15:restartNumberingAfterBreak="0">
    <w:nsid w:val="1E530B05"/>
    <w:multiLevelType w:val="multilevel"/>
    <w:tmpl w:val="EFDC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1644D"/>
    <w:multiLevelType w:val="multilevel"/>
    <w:tmpl w:val="84A0629A"/>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ascii="Times New Roman" w:hAnsi="Times New Roman" w:hint="default"/>
      </w:rPr>
    </w:lvl>
    <w:lvl w:ilvl="2">
      <w:start w:val="1"/>
      <w:numFmt w:val="decimal"/>
      <w:isLgl/>
      <w:lvlText w:val="%1.%2.%3."/>
      <w:lvlJc w:val="left"/>
      <w:pPr>
        <w:ind w:left="780" w:hanging="720"/>
      </w:pPr>
      <w:rPr>
        <w:rFonts w:ascii="Times New Roman" w:hAnsi="Times New Roman" w:hint="default"/>
      </w:rPr>
    </w:lvl>
    <w:lvl w:ilvl="3">
      <w:start w:val="1"/>
      <w:numFmt w:val="decimal"/>
      <w:isLgl/>
      <w:lvlText w:val="%1.%2.%3.%4."/>
      <w:lvlJc w:val="left"/>
      <w:pPr>
        <w:ind w:left="780" w:hanging="720"/>
      </w:pPr>
      <w:rPr>
        <w:rFonts w:ascii="Times New Roman" w:hAnsi="Times New Roman" w:hint="default"/>
      </w:rPr>
    </w:lvl>
    <w:lvl w:ilvl="4">
      <w:start w:val="1"/>
      <w:numFmt w:val="decimal"/>
      <w:isLgl/>
      <w:lvlText w:val="%1.%2.%3.%4.%5."/>
      <w:lvlJc w:val="left"/>
      <w:pPr>
        <w:ind w:left="1140" w:hanging="1080"/>
      </w:pPr>
      <w:rPr>
        <w:rFonts w:ascii="Times New Roman" w:hAnsi="Times New Roman" w:hint="default"/>
      </w:rPr>
    </w:lvl>
    <w:lvl w:ilvl="5">
      <w:start w:val="1"/>
      <w:numFmt w:val="decimal"/>
      <w:isLgl/>
      <w:lvlText w:val="%1.%2.%3.%4.%5.%6."/>
      <w:lvlJc w:val="left"/>
      <w:pPr>
        <w:ind w:left="1140" w:hanging="1080"/>
      </w:pPr>
      <w:rPr>
        <w:rFonts w:ascii="Times New Roman" w:hAnsi="Times New Roman" w:hint="default"/>
      </w:rPr>
    </w:lvl>
    <w:lvl w:ilvl="6">
      <w:start w:val="1"/>
      <w:numFmt w:val="decimal"/>
      <w:isLgl/>
      <w:lvlText w:val="%1.%2.%3.%4.%5.%6.%7."/>
      <w:lvlJc w:val="left"/>
      <w:pPr>
        <w:ind w:left="1500" w:hanging="1440"/>
      </w:pPr>
      <w:rPr>
        <w:rFonts w:ascii="Times New Roman" w:hAnsi="Times New Roman" w:hint="default"/>
      </w:rPr>
    </w:lvl>
    <w:lvl w:ilvl="7">
      <w:start w:val="1"/>
      <w:numFmt w:val="decimal"/>
      <w:isLgl/>
      <w:lvlText w:val="%1.%2.%3.%4.%5.%6.%7.%8."/>
      <w:lvlJc w:val="left"/>
      <w:pPr>
        <w:ind w:left="1500" w:hanging="1440"/>
      </w:pPr>
      <w:rPr>
        <w:rFonts w:ascii="Times New Roman" w:hAnsi="Times New Roman" w:hint="default"/>
      </w:rPr>
    </w:lvl>
    <w:lvl w:ilvl="8">
      <w:start w:val="1"/>
      <w:numFmt w:val="decimal"/>
      <w:isLgl/>
      <w:lvlText w:val="%1.%2.%3.%4.%5.%6.%7.%8.%9."/>
      <w:lvlJc w:val="left"/>
      <w:pPr>
        <w:ind w:left="1860" w:hanging="1800"/>
      </w:pPr>
      <w:rPr>
        <w:rFonts w:ascii="Times New Roman" w:hAnsi="Times New Roman" w:hint="default"/>
      </w:rPr>
    </w:lvl>
  </w:abstractNum>
  <w:abstractNum w:abstractNumId="3" w15:restartNumberingAfterBreak="0">
    <w:nsid w:val="382B0187"/>
    <w:multiLevelType w:val="multilevel"/>
    <w:tmpl w:val="6E54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85024C"/>
    <w:multiLevelType w:val="multilevel"/>
    <w:tmpl w:val="00EA612E"/>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1080" w:hanging="360"/>
      </w:pPr>
      <w:rPr>
        <w:rFonts w:eastAsia="Helvetica Neue" w:cs="Times New Roman" w:hint="default"/>
      </w:rPr>
    </w:lvl>
    <w:lvl w:ilvl="2">
      <w:start w:val="1"/>
      <w:numFmt w:val="decimal"/>
      <w:isLgl/>
      <w:lvlText w:val="%1.%2.%3."/>
      <w:lvlJc w:val="left"/>
      <w:pPr>
        <w:ind w:left="1800" w:hanging="720"/>
      </w:pPr>
      <w:rPr>
        <w:rFonts w:eastAsia="Helvetica Neue" w:cs="Times New Roman" w:hint="default"/>
      </w:rPr>
    </w:lvl>
    <w:lvl w:ilvl="3">
      <w:start w:val="1"/>
      <w:numFmt w:val="decimal"/>
      <w:isLgl/>
      <w:lvlText w:val="%1.%2.%3.%4."/>
      <w:lvlJc w:val="left"/>
      <w:pPr>
        <w:ind w:left="2160" w:hanging="720"/>
      </w:pPr>
      <w:rPr>
        <w:rFonts w:eastAsia="Helvetica Neue" w:cs="Times New Roman" w:hint="default"/>
      </w:rPr>
    </w:lvl>
    <w:lvl w:ilvl="4">
      <w:start w:val="1"/>
      <w:numFmt w:val="decimal"/>
      <w:isLgl/>
      <w:lvlText w:val="%1.%2.%3.%4.%5."/>
      <w:lvlJc w:val="left"/>
      <w:pPr>
        <w:ind w:left="2880" w:hanging="1080"/>
      </w:pPr>
      <w:rPr>
        <w:rFonts w:eastAsia="Helvetica Neue" w:cs="Times New Roman" w:hint="default"/>
      </w:rPr>
    </w:lvl>
    <w:lvl w:ilvl="5">
      <w:start w:val="1"/>
      <w:numFmt w:val="decimal"/>
      <w:isLgl/>
      <w:lvlText w:val="%1.%2.%3.%4.%5.%6."/>
      <w:lvlJc w:val="left"/>
      <w:pPr>
        <w:ind w:left="3240" w:hanging="1080"/>
      </w:pPr>
      <w:rPr>
        <w:rFonts w:eastAsia="Helvetica Neue" w:cs="Times New Roman" w:hint="default"/>
      </w:rPr>
    </w:lvl>
    <w:lvl w:ilvl="6">
      <w:start w:val="1"/>
      <w:numFmt w:val="decimal"/>
      <w:isLgl/>
      <w:lvlText w:val="%1.%2.%3.%4.%5.%6.%7."/>
      <w:lvlJc w:val="left"/>
      <w:pPr>
        <w:ind w:left="3960" w:hanging="1440"/>
      </w:pPr>
      <w:rPr>
        <w:rFonts w:eastAsia="Helvetica Neue" w:cs="Times New Roman" w:hint="default"/>
      </w:rPr>
    </w:lvl>
    <w:lvl w:ilvl="7">
      <w:start w:val="1"/>
      <w:numFmt w:val="decimal"/>
      <w:isLgl/>
      <w:lvlText w:val="%1.%2.%3.%4.%5.%6.%7.%8."/>
      <w:lvlJc w:val="left"/>
      <w:pPr>
        <w:ind w:left="4320" w:hanging="1440"/>
      </w:pPr>
      <w:rPr>
        <w:rFonts w:eastAsia="Helvetica Neue" w:cs="Times New Roman" w:hint="default"/>
      </w:rPr>
    </w:lvl>
    <w:lvl w:ilvl="8">
      <w:start w:val="1"/>
      <w:numFmt w:val="decimal"/>
      <w:isLgl/>
      <w:lvlText w:val="%1.%2.%3.%4.%5.%6.%7.%8.%9."/>
      <w:lvlJc w:val="left"/>
      <w:pPr>
        <w:ind w:left="5040" w:hanging="1800"/>
      </w:pPr>
      <w:rPr>
        <w:rFonts w:eastAsia="Helvetica Neue" w:cs="Times New Roman" w:hint="default"/>
      </w:rPr>
    </w:lvl>
  </w:abstractNum>
  <w:abstractNum w:abstractNumId="5" w15:restartNumberingAfterBreak="0">
    <w:nsid w:val="3E947EA0"/>
    <w:multiLevelType w:val="hybridMultilevel"/>
    <w:tmpl w:val="985EBA02"/>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E8738E"/>
    <w:multiLevelType w:val="multilevel"/>
    <w:tmpl w:val="AFB40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85975442">
    <w:abstractNumId w:val="2"/>
  </w:num>
  <w:num w:numId="2" w16cid:durableId="1459296692">
    <w:abstractNumId w:val="4"/>
  </w:num>
  <w:num w:numId="3" w16cid:durableId="85005586">
    <w:abstractNumId w:val="0"/>
  </w:num>
  <w:num w:numId="4" w16cid:durableId="958876802">
    <w:abstractNumId w:val="5"/>
  </w:num>
  <w:num w:numId="5" w16cid:durableId="1445341320">
    <w:abstractNumId w:val="6"/>
  </w:num>
  <w:num w:numId="6" w16cid:durableId="1635213064">
    <w:abstractNumId w:val="1"/>
  </w:num>
  <w:num w:numId="7" w16cid:durableId="362362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01"/>
    <w:rsid w:val="000522E2"/>
    <w:rsid w:val="00056B0A"/>
    <w:rsid w:val="0006256A"/>
    <w:rsid w:val="002045D4"/>
    <w:rsid w:val="00344DAB"/>
    <w:rsid w:val="00350C01"/>
    <w:rsid w:val="003A771E"/>
    <w:rsid w:val="003E3795"/>
    <w:rsid w:val="00475106"/>
    <w:rsid w:val="005253C1"/>
    <w:rsid w:val="005A1DF0"/>
    <w:rsid w:val="006C72A5"/>
    <w:rsid w:val="00915585"/>
    <w:rsid w:val="00937556"/>
    <w:rsid w:val="00A9060B"/>
    <w:rsid w:val="00B038D7"/>
    <w:rsid w:val="00B21FD3"/>
    <w:rsid w:val="00CF7EC7"/>
    <w:rsid w:val="00D30049"/>
    <w:rsid w:val="00F03264"/>
    <w:rsid w:val="00F150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CF0D"/>
  <w15:chartTrackingRefBased/>
  <w15:docId w15:val="{70B7710D-AE7A-4104-B1C3-AC240571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C01"/>
    <w:rPr>
      <w:kern w:val="0"/>
    </w:rPr>
  </w:style>
  <w:style w:type="paragraph" w:styleId="Antrat1">
    <w:name w:val="heading 1"/>
    <w:basedOn w:val="prastasis"/>
    <w:next w:val="prastasis"/>
    <w:link w:val="Antrat1Diagrama"/>
    <w:uiPriority w:val="9"/>
    <w:qFormat/>
    <w:rsid w:val="00350C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50C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50C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50C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50C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50C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0C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0C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0C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0C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50C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50C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50C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50C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50C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0C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0C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0C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0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0C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0C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0C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0C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0C01"/>
    <w:rPr>
      <w:i/>
      <w:iCs/>
      <w:color w:val="404040" w:themeColor="text1" w:themeTint="BF"/>
    </w:rPr>
  </w:style>
  <w:style w:type="paragraph" w:styleId="Sraopastraipa">
    <w:name w:val="List Paragraph"/>
    <w:basedOn w:val="prastasis"/>
    <w:uiPriority w:val="34"/>
    <w:qFormat/>
    <w:rsid w:val="00350C01"/>
    <w:pPr>
      <w:ind w:left="720"/>
      <w:contextualSpacing/>
    </w:pPr>
  </w:style>
  <w:style w:type="character" w:styleId="Rykuspabraukimas">
    <w:name w:val="Intense Emphasis"/>
    <w:basedOn w:val="Numatytasispastraiposriftas"/>
    <w:uiPriority w:val="21"/>
    <w:qFormat/>
    <w:rsid w:val="00350C01"/>
    <w:rPr>
      <w:i/>
      <w:iCs/>
      <w:color w:val="2F5496" w:themeColor="accent1" w:themeShade="BF"/>
    </w:rPr>
  </w:style>
  <w:style w:type="paragraph" w:styleId="Iskirtacitata">
    <w:name w:val="Intense Quote"/>
    <w:basedOn w:val="prastasis"/>
    <w:next w:val="prastasis"/>
    <w:link w:val="IskirtacitataDiagrama"/>
    <w:uiPriority w:val="30"/>
    <w:qFormat/>
    <w:rsid w:val="00350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50C01"/>
    <w:rPr>
      <w:i/>
      <w:iCs/>
      <w:color w:val="2F5496" w:themeColor="accent1" w:themeShade="BF"/>
    </w:rPr>
  </w:style>
  <w:style w:type="character" w:styleId="Rykinuoroda">
    <w:name w:val="Intense Reference"/>
    <w:basedOn w:val="Numatytasispastraiposriftas"/>
    <w:uiPriority w:val="32"/>
    <w:qFormat/>
    <w:rsid w:val="00350C01"/>
    <w:rPr>
      <w:b/>
      <w:bCs/>
      <w:smallCaps/>
      <w:color w:val="2F5496" w:themeColor="accent1" w:themeShade="BF"/>
      <w:spacing w:val="5"/>
    </w:rPr>
  </w:style>
  <w:style w:type="table" w:styleId="Lentelstinklelis">
    <w:name w:val="Table Grid"/>
    <w:basedOn w:val="prastojilentel"/>
    <w:uiPriority w:val="39"/>
    <w:rsid w:val="00350C0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6256A"/>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 w:type="character" w:styleId="Grietas">
    <w:name w:val="Strong"/>
    <w:basedOn w:val="Numatytasispastraiposriftas"/>
    <w:uiPriority w:val="22"/>
    <w:qFormat/>
    <w:rsid w:val="000625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4709">
      <w:bodyDiv w:val="1"/>
      <w:marLeft w:val="0"/>
      <w:marRight w:val="0"/>
      <w:marTop w:val="0"/>
      <w:marBottom w:val="0"/>
      <w:divBdr>
        <w:top w:val="none" w:sz="0" w:space="0" w:color="auto"/>
        <w:left w:val="none" w:sz="0" w:space="0" w:color="auto"/>
        <w:bottom w:val="none" w:sz="0" w:space="0" w:color="auto"/>
        <w:right w:val="none" w:sz="0" w:space="0" w:color="auto"/>
      </w:divBdr>
    </w:div>
    <w:div w:id="196116140">
      <w:bodyDiv w:val="1"/>
      <w:marLeft w:val="0"/>
      <w:marRight w:val="0"/>
      <w:marTop w:val="0"/>
      <w:marBottom w:val="0"/>
      <w:divBdr>
        <w:top w:val="none" w:sz="0" w:space="0" w:color="auto"/>
        <w:left w:val="none" w:sz="0" w:space="0" w:color="auto"/>
        <w:bottom w:val="none" w:sz="0" w:space="0" w:color="auto"/>
        <w:right w:val="none" w:sz="0" w:space="0" w:color="auto"/>
      </w:divBdr>
    </w:div>
    <w:div w:id="390230721">
      <w:bodyDiv w:val="1"/>
      <w:marLeft w:val="0"/>
      <w:marRight w:val="0"/>
      <w:marTop w:val="0"/>
      <w:marBottom w:val="0"/>
      <w:divBdr>
        <w:top w:val="none" w:sz="0" w:space="0" w:color="auto"/>
        <w:left w:val="none" w:sz="0" w:space="0" w:color="auto"/>
        <w:bottom w:val="none" w:sz="0" w:space="0" w:color="auto"/>
        <w:right w:val="none" w:sz="0" w:space="0" w:color="auto"/>
      </w:divBdr>
    </w:div>
    <w:div w:id="614681611">
      <w:bodyDiv w:val="1"/>
      <w:marLeft w:val="0"/>
      <w:marRight w:val="0"/>
      <w:marTop w:val="0"/>
      <w:marBottom w:val="0"/>
      <w:divBdr>
        <w:top w:val="none" w:sz="0" w:space="0" w:color="auto"/>
        <w:left w:val="none" w:sz="0" w:space="0" w:color="auto"/>
        <w:bottom w:val="none" w:sz="0" w:space="0" w:color="auto"/>
        <w:right w:val="none" w:sz="0" w:space="0" w:color="auto"/>
      </w:divBdr>
    </w:div>
    <w:div w:id="616257582">
      <w:bodyDiv w:val="1"/>
      <w:marLeft w:val="0"/>
      <w:marRight w:val="0"/>
      <w:marTop w:val="0"/>
      <w:marBottom w:val="0"/>
      <w:divBdr>
        <w:top w:val="none" w:sz="0" w:space="0" w:color="auto"/>
        <w:left w:val="none" w:sz="0" w:space="0" w:color="auto"/>
        <w:bottom w:val="none" w:sz="0" w:space="0" w:color="auto"/>
        <w:right w:val="none" w:sz="0" w:space="0" w:color="auto"/>
      </w:divBdr>
    </w:div>
    <w:div w:id="770509540">
      <w:bodyDiv w:val="1"/>
      <w:marLeft w:val="0"/>
      <w:marRight w:val="0"/>
      <w:marTop w:val="0"/>
      <w:marBottom w:val="0"/>
      <w:divBdr>
        <w:top w:val="none" w:sz="0" w:space="0" w:color="auto"/>
        <w:left w:val="none" w:sz="0" w:space="0" w:color="auto"/>
        <w:bottom w:val="none" w:sz="0" w:space="0" w:color="auto"/>
        <w:right w:val="none" w:sz="0" w:space="0" w:color="auto"/>
      </w:divBdr>
    </w:div>
    <w:div w:id="789595135">
      <w:bodyDiv w:val="1"/>
      <w:marLeft w:val="0"/>
      <w:marRight w:val="0"/>
      <w:marTop w:val="0"/>
      <w:marBottom w:val="0"/>
      <w:divBdr>
        <w:top w:val="none" w:sz="0" w:space="0" w:color="auto"/>
        <w:left w:val="none" w:sz="0" w:space="0" w:color="auto"/>
        <w:bottom w:val="none" w:sz="0" w:space="0" w:color="auto"/>
        <w:right w:val="none" w:sz="0" w:space="0" w:color="auto"/>
      </w:divBdr>
    </w:div>
    <w:div w:id="834764749">
      <w:bodyDiv w:val="1"/>
      <w:marLeft w:val="0"/>
      <w:marRight w:val="0"/>
      <w:marTop w:val="0"/>
      <w:marBottom w:val="0"/>
      <w:divBdr>
        <w:top w:val="none" w:sz="0" w:space="0" w:color="auto"/>
        <w:left w:val="none" w:sz="0" w:space="0" w:color="auto"/>
        <w:bottom w:val="none" w:sz="0" w:space="0" w:color="auto"/>
        <w:right w:val="none" w:sz="0" w:space="0" w:color="auto"/>
      </w:divBdr>
    </w:div>
    <w:div w:id="939679422">
      <w:bodyDiv w:val="1"/>
      <w:marLeft w:val="0"/>
      <w:marRight w:val="0"/>
      <w:marTop w:val="0"/>
      <w:marBottom w:val="0"/>
      <w:divBdr>
        <w:top w:val="none" w:sz="0" w:space="0" w:color="auto"/>
        <w:left w:val="none" w:sz="0" w:space="0" w:color="auto"/>
        <w:bottom w:val="none" w:sz="0" w:space="0" w:color="auto"/>
        <w:right w:val="none" w:sz="0" w:space="0" w:color="auto"/>
      </w:divBdr>
    </w:div>
    <w:div w:id="1083797034">
      <w:bodyDiv w:val="1"/>
      <w:marLeft w:val="0"/>
      <w:marRight w:val="0"/>
      <w:marTop w:val="0"/>
      <w:marBottom w:val="0"/>
      <w:divBdr>
        <w:top w:val="none" w:sz="0" w:space="0" w:color="auto"/>
        <w:left w:val="none" w:sz="0" w:space="0" w:color="auto"/>
        <w:bottom w:val="none" w:sz="0" w:space="0" w:color="auto"/>
        <w:right w:val="none" w:sz="0" w:space="0" w:color="auto"/>
      </w:divBdr>
    </w:div>
    <w:div w:id="1196698235">
      <w:bodyDiv w:val="1"/>
      <w:marLeft w:val="0"/>
      <w:marRight w:val="0"/>
      <w:marTop w:val="0"/>
      <w:marBottom w:val="0"/>
      <w:divBdr>
        <w:top w:val="none" w:sz="0" w:space="0" w:color="auto"/>
        <w:left w:val="none" w:sz="0" w:space="0" w:color="auto"/>
        <w:bottom w:val="none" w:sz="0" w:space="0" w:color="auto"/>
        <w:right w:val="none" w:sz="0" w:space="0" w:color="auto"/>
      </w:divBdr>
    </w:div>
    <w:div w:id="1312754063">
      <w:bodyDiv w:val="1"/>
      <w:marLeft w:val="0"/>
      <w:marRight w:val="0"/>
      <w:marTop w:val="0"/>
      <w:marBottom w:val="0"/>
      <w:divBdr>
        <w:top w:val="none" w:sz="0" w:space="0" w:color="auto"/>
        <w:left w:val="none" w:sz="0" w:space="0" w:color="auto"/>
        <w:bottom w:val="none" w:sz="0" w:space="0" w:color="auto"/>
        <w:right w:val="none" w:sz="0" w:space="0" w:color="auto"/>
      </w:divBdr>
    </w:div>
    <w:div w:id="1466463459">
      <w:bodyDiv w:val="1"/>
      <w:marLeft w:val="0"/>
      <w:marRight w:val="0"/>
      <w:marTop w:val="0"/>
      <w:marBottom w:val="0"/>
      <w:divBdr>
        <w:top w:val="none" w:sz="0" w:space="0" w:color="auto"/>
        <w:left w:val="none" w:sz="0" w:space="0" w:color="auto"/>
        <w:bottom w:val="none" w:sz="0" w:space="0" w:color="auto"/>
        <w:right w:val="none" w:sz="0" w:space="0" w:color="auto"/>
      </w:divBdr>
    </w:div>
    <w:div w:id="1662931003">
      <w:bodyDiv w:val="1"/>
      <w:marLeft w:val="0"/>
      <w:marRight w:val="0"/>
      <w:marTop w:val="0"/>
      <w:marBottom w:val="0"/>
      <w:divBdr>
        <w:top w:val="none" w:sz="0" w:space="0" w:color="auto"/>
        <w:left w:val="none" w:sz="0" w:space="0" w:color="auto"/>
        <w:bottom w:val="none" w:sz="0" w:space="0" w:color="auto"/>
        <w:right w:val="none" w:sz="0" w:space="0" w:color="auto"/>
      </w:divBdr>
    </w:div>
    <w:div w:id="1847163970">
      <w:bodyDiv w:val="1"/>
      <w:marLeft w:val="0"/>
      <w:marRight w:val="0"/>
      <w:marTop w:val="0"/>
      <w:marBottom w:val="0"/>
      <w:divBdr>
        <w:top w:val="none" w:sz="0" w:space="0" w:color="auto"/>
        <w:left w:val="none" w:sz="0" w:space="0" w:color="auto"/>
        <w:bottom w:val="none" w:sz="0" w:space="0" w:color="auto"/>
        <w:right w:val="none" w:sz="0" w:space="0" w:color="auto"/>
      </w:divBdr>
    </w:div>
    <w:div w:id="1924996817">
      <w:bodyDiv w:val="1"/>
      <w:marLeft w:val="0"/>
      <w:marRight w:val="0"/>
      <w:marTop w:val="0"/>
      <w:marBottom w:val="0"/>
      <w:divBdr>
        <w:top w:val="none" w:sz="0" w:space="0" w:color="auto"/>
        <w:left w:val="none" w:sz="0" w:space="0" w:color="auto"/>
        <w:bottom w:val="none" w:sz="0" w:space="0" w:color="auto"/>
        <w:right w:val="none" w:sz="0" w:space="0" w:color="auto"/>
      </w:divBdr>
    </w:div>
    <w:div w:id="1981884772">
      <w:bodyDiv w:val="1"/>
      <w:marLeft w:val="0"/>
      <w:marRight w:val="0"/>
      <w:marTop w:val="0"/>
      <w:marBottom w:val="0"/>
      <w:divBdr>
        <w:top w:val="none" w:sz="0" w:space="0" w:color="auto"/>
        <w:left w:val="none" w:sz="0" w:space="0" w:color="auto"/>
        <w:bottom w:val="none" w:sz="0" w:space="0" w:color="auto"/>
        <w:right w:val="none" w:sz="0" w:space="0" w:color="auto"/>
      </w:divBdr>
    </w:div>
    <w:div w:id="200169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5224</Words>
  <Characters>2978</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Kuzmarskienė</dc:creator>
  <cp:keywords/>
  <dc:description/>
  <cp:lastModifiedBy>Karina Ruzgaitė</cp:lastModifiedBy>
  <cp:revision>4</cp:revision>
  <dcterms:created xsi:type="dcterms:W3CDTF">2025-07-21T07:16:00Z</dcterms:created>
  <dcterms:modified xsi:type="dcterms:W3CDTF">2025-07-28T06:04:00Z</dcterms:modified>
</cp:coreProperties>
</file>