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9360" w14:textId="182957DB" w:rsidR="00813F0D" w:rsidRPr="009C0713" w:rsidRDefault="00783A7F" w:rsidP="00783A7F">
      <w:pPr>
        <w:spacing w:after="0"/>
        <w:ind w:left="9926" w:firstLine="709"/>
        <w:jc w:val="right"/>
        <w:rPr>
          <w:color w:val="C00000"/>
        </w:rPr>
      </w:pPr>
      <w:r>
        <w:rPr>
          <w:rFonts w:cs="Times New Roman"/>
          <w:color w:val="000000" w:themeColor="text1"/>
          <w:szCs w:val="24"/>
        </w:rPr>
        <w:t xml:space="preserve">Pirkimo sąlygų </w:t>
      </w:r>
      <w:r w:rsidR="0050139C">
        <w:rPr>
          <w:rFonts w:cs="Times New Roman"/>
          <w:color w:val="000000" w:themeColor="text1"/>
          <w:szCs w:val="24"/>
        </w:rPr>
        <w:t>9</w:t>
      </w:r>
      <w:r>
        <w:rPr>
          <w:rFonts w:cs="Times New Roman"/>
          <w:color w:val="000000" w:themeColor="text1"/>
          <w:szCs w:val="24"/>
        </w:rPr>
        <w:t xml:space="preserve"> priedas</w:t>
      </w:r>
      <w:r w:rsidR="001A3151" w:rsidRPr="006F68A3">
        <w:rPr>
          <w:rFonts w:cs="Times New Roman"/>
          <w:color w:val="000000" w:themeColor="text1"/>
          <w:szCs w:val="24"/>
        </w:rPr>
        <w:t xml:space="preserve">                                                                                                                          </w:t>
      </w:r>
      <w:r w:rsidR="007F6FA4">
        <w:rPr>
          <w:rFonts w:cs="Times New Roman"/>
          <w:color w:val="000000" w:themeColor="text1"/>
          <w:szCs w:val="24"/>
        </w:rPr>
        <w:t xml:space="preserve">                               </w:t>
      </w:r>
      <w:r w:rsidR="00813F0D">
        <w:rPr>
          <w:rFonts w:cs="Times New Roman"/>
          <w:color w:val="000000" w:themeColor="text1"/>
          <w:szCs w:val="24"/>
        </w:rPr>
        <w:t xml:space="preserve">               </w:t>
      </w:r>
    </w:p>
    <w:p w14:paraId="75B09E9E" w14:textId="77777777" w:rsidR="006F68A3" w:rsidRPr="007F6FA4" w:rsidRDefault="006F68A3" w:rsidP="0046471B">
      <w:pPr>
        <w:tabs>
          <w:tab w:val="left" w:pos="709"/>
        </w:tabs>
        <w:spacing w:after="0" w:line="240" w:lineRule="auto"/>
        <w:rPr>
          <w:rFonts w:cs="Times New Roman"/>
          <w:color w:val="000000" w:themeColor="text1"/>
          <w:szCs w:val="24"/>
        </w:rPr>
      </w:pPr>
    </w:p>
    <w:p w14:paraId="13C1FDF3" w14:textId="77777777" w:rsidR="007F6FA4" w:rsidRDefault="001A3151" w:rsidP="002C00A9">
      <w:pPr>
        <w:tabs>
          <w:tab w:val="left" w:pos="709"/>
        </w:tabs>
        <w:spacing w:after="0" w:line="240" w:lineRule="auto"/>
        <w:jc w:val="center"/>
        <w:rPr>
          <w:rFonts w:cs="Times New Roman"/>
          <w:b/>
          <w:color w:val="000000" w:themeColor="text1"/>
          <w:szCs w:val="24"/>
        </w:rPr>
      </w:pPr>
      <w:r w:rsidRPr="007F6FA4">
        <w:rPr>
          <w:rFonts w:cs="Times New Roman"/>
          <w:b/>
          <w:color w:val="000000" w:themeColor="text1"/>
          <w:szCs w:val="24"/>
        </w:rPr>
        <w:t>VEIKLOS SĄRAŠAS</w:t>
      </w:r>
    </w:p>
    <w:p w14:paraId="3CC1060A" w14:textId="77777777" w:rsidR="00F66F71" w:rsidRPr="007F6FA4" w:rsidRDefault="00F66F71" w:rsidP="002C00A9">
      <w:pPr>
        <w:tabs>
          <w:tab w:val="left" w:pos="709"/>
        </w:tabs>
        <w:spacing w:after="0" w:line="240" w:lineRule="auto"/>
        <w:jc w:val="center"/>
        <w:rPr>
          <w:rFonts w:cs="Times New Roman"/>
          <w:b/>
          <w:color w:val="000000" w:themeColor="text1"/>
          <w:szCs w:val="24"/>
        </w:rPr>
      </w:pPr>
    </w:p>
    <w:p w14:paraId="14381225" w14:textId="1DA0FDA1" w:rsidR="006F68A3" w:rsidRPr="00206132" w:rsidRDefault="00FD04DF" w:rsidP="002C00A9">
      <w:pPr>
        <w:jc w:val="center"/>
        <w:rPr>
          <w:b/>
          <w:color w:val="EE0000"/>
        </w:rPr>
      </w:pPr>
      <w:bookmarkStart w:id="0" w:name="_Hlk188262927"/>
      <w:r>
        <w:rPr>
          <w:rFonts w:eastAsia="Times New Roman" w:cs="Times New Roman"/>
          <w:b/>
          <w:bCs/>
          <w:szCs w:val="24"/>
          <w:lang w:eastAsia="lt-LT"/>
        </w:rPr>
        <w:t xml:space="preserve">                 ŠĖTOS GIMNAZIJOS SPORTO AIKŠTYNO, ESANČIO KĖDAINIŲ G. 1, ŠĖTOS MSTL., REKONSTRUKCIJA</w:t>
      </w:r>
    </w:p>
    <w:bookmarkEnd w:id="0"/>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610"/>
        <w:gridCol w:w="2551"/>
      </w:tblGrid>
      <w:tr w:rsidR="000107DF" w:rsidRPr="007F6FA4" w14:paraId="7B38D4FE" w14:textId="77777777" w:rsidTr="00CE49AF">
        <w:trPr>
          <w:trHeight w:val="1753"/>
        </w:trPr>
        <w:tc>
          <w:tcPr>
            <w:tcW w:w="988" w:type="dxa"/>
          </w:tcPr>
          <w:p w14:paraId="461CD821" w14:textId="77777777" w:rsidR="000107DF" w:rsidRPr="007F6FA4" w:rsidRDefault="000107DF" w:rsidP="007768B4">
            <w:pPr>
              <w:tabs>
                <w:tab w:val="left" w:pos="709"/>
              </w:tabs>
              <w:spacing w:after="0" w:line="240" w:lineRule="auto"/>
              <w:ind w:right="3577"/>
              <w:jc w:val="center"/>
              <w:rPr>
                <w:rFonts w:cs="Times New Roman"/>
                <w:color w:val="000000" w:themeColor="text1"/>
                <w:szCs w:val="24"/>
              </w:rPr>
            </w:pPr>
          </w:p>
          <w:p w14:paraId="5B9C36CA" w14:textId="77777777" w:rsidR="000107DF" w:rsidRPr="007F6FA4" w:rsidRDefault="000107DF" w:rsidP="007768B4">
            <w:pPr>
              <w:tabs>
                <w:tab w:val="left" w:pos="709"/>
              </w:tabs>
              <w:spacing w:after="0" w:line="240" w:lineRule="auto"/>
              <w:rPr>
                <w:rFonts w:cs="Times New Roman"/>
                <w:color w:val="000000" w:themeColor="text1"/>
                <w:szCs w:val="24"/>
              </w:rPr>
            </w:pPr>
          </w:p>
          <w:p w14:paraId="12EEC431" w14:textId="77777777" w:rsidR="000107DF" w:rsidRPr="007F6FA4" w:rsidRDefault="000107DF" w:rsidP="007768B4">
            <w:pPr>
              <w:tabs>
                <w:tab w:val="left" w:pos="709"/>
              </w:tabs>
              <w:spacing w:after="0" w:line="240" w:lineRule="auto"/>
              <w:rPr>
                <w:rFonts w:cs="Times New Roman"/>
                <w:color w:val="000000" w:themeColor="text1"/>
                <w:szCs w:val="24"/>
              </w:rPr>
            </w:pPr>
          </w:p>
          <w:p w14:paraId="6CE95959" w14:textId="77777777" w:rsidR="000107DF" w:rsidRPr="007F6FA4" w:rsidRDefault="000107DF" w:rsidP="007768B4">
            <w:pPr>
              <w:tabs>
                <w:tab w:val="left" w:pos="709"/>
              </w:tabs>
              <w:spacing w:after="0" w:line="240" w:lineRule="auto"/>
              <w:rPr>
                <w:rFonts w:cs="Times New Roman"/>
                <w:b/>
                <w:color w:val="000000" w:themeColor="text1"/>
                <w:szCs w:val="24"/>
              </w:rPr>
            </w:pPr>
            <w:r w:rsidRPr="007F6FA4">
              <w:rPr>
                <w:rFonts w:cs="Times New Roman"/>
                <w:b/>
                <w:color w:val="000000" w:themeColor="text1"/>
                <w:szCs w:val="24"/>
              </w:rPr>
              <w:t>Eil. Nr.</w:t>
            </w:r>
          </w:p>
          <w:p w14:paraId="4F15AB75" w14:textId="77777777" w:rsidR="000107DF" w:rsidRPr="007F6FA4" w:rsidRDefault="000107DF" w:rsidP="007768B4">
            <w:pPr>
              <w:tabs>
                <w:tab w:val="left" w:pos="709"/>
              </w:tabs>
              <w:spacing w:after="0" w:line="240" w:lineRule="auto"/>
              <w:rPr>
                <w:rFonts w:cs="Times New Roman"/>
                <w:color w:val="000000" w:themeColor="text1"/>
                <w:szCs w:val="24"/>
              </w:rPr>
            </w:pPr>
          </w:p>
          <w:p w14:paraId="0D5F98B9" w14:textId="77777777" w:rsidR="000107DF" w:rsidRPr="007F6FA4" w:rsidRDefault="000107DF" w:rsidP="007768B4">
            <w:pPr>
              <w:tabs>
                <w:tab w:val="left" w:pos="709"/>
              </w:tabs>
              <w:spacing w:after="0" w:line="240" w:lineRule="auto"/>
              <w:rPr>
                <w:rFonts w:cs="Times New Roman"/>
                <w:color w:val="000000" w:themeColor="text1"/>
                <w:szCs w:val="24"/>
              </w:rPr>
            </w:pPr>
          </w:p>
          <w:p w14:paraId="2772B64B" w14:textId="77777777" w:rsidR="000107DF" w:rsidRPr="007F6FA4" w:rsidRDefault="000107DF" w:rsidP="007768B4">
            <w:pPr>
              <w:tabs>
                <w:tab w:val="left" w:pos="709"/>
              </w:tabs>
              <w:spacing w:after="0" w:line="240" w:lineRule="auto"/>
              <w:rPr>
                <w:rFonts w:cs="Times New Roman"/>
                <w:color w:val="000000" w:themeColor="text1"/>
                <w:szCs w:val="24"/>
              </w:rPr>
            </w:pPr>
          </w:p>
          <w:p w14:paraId="76C820DA" w14:textId="77777777" w:rsidR="000107DF" w:rsidRPr="007F6FA4" w:rsidRDefault="000107DF" w:rsidP="007768B4">
            <w:pPr>
              <w:tabs>
                <w:tab w:val="left" w:pos="709"/>
              </w:tabs>
              <w:spacing w:after="0" w:line="240" w:lineRule="auto"/>
              <w:rPr>
                <w:rFonts w:cs="Times New Roman"/>
                <w:color w:val="000000" w:themeColor="text1"/>
                <w:szCs w:val="24"/>
              </w:rPr>
            </w:pPr>
          </w:p>
        </w:tc>
        <w:tc>
          <w:tcPr>
            <w:tcW w:w="9610" w:type="dxa"/>
          </w:tcPr>
          <w:p w14:paraId="363702D1" w14:textId="77777777" w:rsidR="000107DF" w:rsidRPr="007F6FA4" w:rsidRDefault="000107DF" w:rsidP="007768B4">
            <w:pPr>
              <w:tabs>
                <w:tab w:val="left" w:pos="709"/>
              </w:tabs>
              <w:spacing w:after="0" w:line="240" w:lineRule="auto"/>
              <w:rPr>
                <w:rFonts w:cs="Times New Roman"/>
                <w:b/>
                <w:color w:val="000000" w:themeColor="text1"/>
                <w:szCs w:val="24"/>
              </w:rPr>
            </w:pPr>
          </w:p>
          <w:p w14:paraId="7773D175" w14:textId="77777777" w:rsidR="000107DF" w:rsidRPr="007F6FA4" w:rsidRDefault="000107DF" w:rsidP="007768B4">
            <w:pPr>
              <w:tabs>
                <w:tab w:val="left" w:pos="709"/>
              </w:tabs>
              <w:spacing w:after="0" w:line="240" w:lineRule="auto"/>
              <w:rPr>
                <w:rFonts w:cs="Times New Roman"/>
                <w:b/>
                <w:color w:val="000000" w:themeColor="text1"/>
                <w:szCs w:val="24"/>
              </w:rPr>
            </w:pPr>
          </w:p>
          <w:p w14:paraId="313764EC" w14:textId="77777777" w:rsidR="000107DF" w:rsidRPr="007F6FA4" w:rsidRDefault="000107DF" w:rsidP="007768B4">
            <w:pPr>
              <w:tabs>
                <w:tab w:val="left" w:pos="709"/>
              </w:tabs>
              <w:spacing w:after="0" w:line="240" w:lineRule="auto"/>
              <w:rPr>
                <w:rFonts w:cs="Times New Roman"/>
                <w:b/>
                <w:color w:val="000000" w:themeColor="text1"/>
                <w:szCs w:val="24"/>
              </w:rPr>
            </w:pPr>
          </w:p>
          <w:p w14:paraId="49B7D159" w14:textId="77777777" w:rsidR="000107DF" w:rsidRPr="007F6FA4" w:rsidRDefault="000107DF" w:rsidP="007768B4">
            <w:pPr>
              <w:tabs>
                <w:tab w:val="left" w:pos="709"/>
              </w:tabs>
              <w:spacing w:after="0" w:line="240" w:lineRule="auto"/>
              <w:ind w:right="-250"/>
              <w:rPr>
                <w:rFonts w:cs="Times New Roman"/>
                <w:b/>
                <w:color w:val="000000" w:themeColor="text1"/>
                <w:szCs w:val="24"/>
              </w:rPr>
            </w:pPr>
            <w:r w:rsidRPr="007F6FA4">
              <w:rPr>
                <w:rFonts w:cs="Times New Roman"/>
                <w:b/>
                <w:color w:val="000000" w:themeColor="text1"/>
                <w:szCs w:val="24"/>
              </w:rPr>
              <w:t>Nuolatinių Darbų/paslaugų veiklos (etapo) pavadinimas</w:t>
            </w:r>
          </w:p>
          <w:p w14:paraId="19111B87" w14:textId="35278F78" w:rsidR="000107DF" w:rsidRPr="007F6FA4" w:rsidRDefault="000107DF" w:rsidP="007768B4">
            <w:pPr>
              <w:tabs>
                <w:tab w:val="left" w:pos="709"/>
              </w:tabs>
              <w:spacing w:after="0" w:line="240" w:lineRule="auto"/>
              <w:rPr>
                <w:rFonts w:cs="Times New Roman"/>
                <w:b/>
                <w:color w:val="000000" w:themeColor="text1"/>
                <w:szCs w:val="24"/>
              </w:rPr>
            </w:pPr>
          </w:p>
          <w:p w14:paraId="4059BDE5" w14:textId="77777777" w:rsidR="000107DF" w:rsidRPr="007F6FA4" w:rsidRDefault="000107DF" w:rsidP="007768B4">
            <w:pPr>
              <w:tabs>
                <w:tab w:val="left" w:pos="709"/>
              </w:tabs>
              <w:spacing w:after="0" w:line="240" w:lineRule="auto"/>
              <w:rPr>
                <w:rFonts w:cs="Times New Roman"/>
                <w:b/>
                <w:color w:val="000000" w:themeColor="text1"/>
                <w:szCs w:val="24"/>
              </w:rPr>
            </w:pPr>
          </w:p>
          <w:p w14:paraId="4DD6C857" w14:textId="77777777" w:rsidR="000107DF" w:rsidRPr="007F6FA4" w:rsidRDefault="000107DF" w:rsidP="007768B4">
            <w:pPr>
              <w:tabs>
                <w:tab w:val="left" w:pos="709"/>
              </w:tabs>
              <w:spacing w:after="0" w:line="240" w:lineRule="auto"/>
              <w:rPr>
                <w:rFonts w:cs="Times New Roman"/>
                <w:b/>
                <w:color w:val="000000" w:themeColor="text1"/>
                <w:szCs w:val="24"/>
              </w:rPr>
            </w:pPr>
          </w:p>
          <w:p w14:paraId="511CC020" w14:textId="527E142B" w:rsidR="000107DF" w:rsidRPr="007F6FA4" w:rsidRDefault="000107DF" w:rsidP="007768B4">
            <w:pPr>
              <w:tabs>
                <w:tab w:val="left" w:pos="709"/>
              </w:tabs>
              <w:spacing w:after="0" w:line="240" w:lineRule="auto"/>
              <w:jc w:val="center"/>
              <w:rPr>
                <w:rFonts w:cs="Times New Roman"/>
                <w:b/>
                <w:color w:val="000000" w:themeColor="text1"/>
                <w:szCs w:val="24"/>
              </w:rPr>
            </w:pPr>
          </w:p>
        </w:tc>
        <w:tc>
          <w:tcPr>
            <w:tcW w:w="2551" w:type="dxa"/>
          </w:tcPr>
          <w:p w14:paraId="599724EE" w14:textId="77777777" w:rsidR="000107DF" w:rsidRPr="007F6FA4" w:rsidRDefault="000107DF" w:rsidP="007768B4">
            <w:pPr>
              <w:tabs>
                <w:tab w:val="left" w:pos="709"/>
              </w:tabs>
              <w:spacing w:after="0" w:line="240" w:lineRule="auto"/>
              <w:jc w:val="center"/>
              <w:rPr>
                <w:rFonts w:cs="Times New Roman"/>
                <w:b/>
                <w:color w:val="000000" w:themeColor="text1"/>
                <w:szCs w:val="24"/>
              </w:rPr>
            </w:pPr>
            <w:r w:rsidRPr="007F6FA4">
              <w:rPr>
                <w:rFonts w:cs="Times New Roman"/>
                <w:b/>
                <w:color w:val="000000" w:themeColor="text1"/>
                <w:szCs w:val="24"/>
              </w:rPr>
              <w:t>Darbo (etapo) kaina Eur be PVM</w:t>
            </w:r>
          </w:p>
          <w:p w14:paraId="1670AA10" w14:textId="77777777" w:rsidR="000107DF" w:rsidRPr="007F6FA4" w:rsidRDefault="000107DF" w:rsidP="007768B4">
            <w:pPr>
              <w:tabs>
                <w:tab w:val="left" w:pos="709"/>
              </w:tabs>
              <w:spacing w:after="0" w:line="240" w:lineRule="auto"/>
              <w:jc w:val="center"/>
              <w:rPr>
                <w:rFonts w:cs="Times New Roman"/>
                <w:b/>
                <w:color w:val="000000" w:themeColor="text1"/>
                <w:szCs w:val="24"/>
              </w:rPr>
            </w:pPr>
            <w:r w:rsidRPr="007F6FA4">
              <w:rPr>
                <w:rFonts w:cs="Times New Roman"/>
                <w:b/>
                <w:color w:val="000000" w:themeColor="text1"/>
                <w:szCs w:val="24"/>
              </w:rPr>
              <w:t>[pildo rangovas]</w:t>
            </w:r>
          </w:p>
        </w:tc>
      </w:tr>
      <w:tr w:rsidR="004A6AEE" w:rsidRPr="007F6FA4" w14:paraId="563DFFCD" w14:textId="77777777" w:rsidTr="000107DF">
        <w:tc>
          <w:tcPr>
            <w:tcW w:w="988" w:type="dxa"/>
          </w:tcPr>
          <w:p w14:paraId="2B3DC63A" w14:textId="2E2FF3BF" w:rsidR="004A6AEE" w:rsidRPr="007F6FA4" w:rsidRDefault="004A6AEE"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1.</w:t>
            </w:r>
          </w:p>
        </w:tc>
        <w:tc>
          <w:tcPr>
            <w:tcW w:w="9610" w:type="dxa"/>
          </w:tcPr>
          <w:p w14:paraId="7BEA625A" w14:textId="397A184F" w:rsidR="004A6AEE" w:rsidRDefault="004A6AEE" w:rsidP="003C1BC1">
            <w:pPr>
              <w:tabs>
                <w:tab w:val="left" w:pos="709"/>
              </w:tabs>
              <w:spacing w:after="0" w:line="240" w:lineRule="auto"/>
              <w:rPr>
                <w:rFonts w:cs="Times New Roman"/>
                <w:color w:val="000000" w:themeColor="text1"/>
                <w:szCs w:val="24"/>
              </w:rPr>
            </w:pPr>
            <w:r w:rsidRPr="00CD6B4E">
              <w:rPr>
                <w:rFonts w:cs="Times New Roman"/>
                <w:szCs w:val="24"/>
              </w:rPr>
              <w:t>Paruošiamieji darbai</w:t>
            </w:r>
          </w:p>
        </w:tc>
        <w:tc>
          <w:tcPr>
            <w:tcW w:w="2551" w:type="dxa"/>
          </w:tcPr>
          <w:p w14:paraId="69CC1B3E" w14:textId="77777777" w:rsidR="004A6AEE" w:rsidRPr="007F6FA4" w:rsidRDefault="004A6AEE" w:rsidP="007768B4">
            <w:pPr>
              <w:tabs>
                <w:tab w:val="left" w:pos="709"/>
              </w:tabs>
              <w:spacing w:after="0" w:line="240" w:lineRule="auto"/>
              <w:rPr>
                <w:rFonts w:cs="Times New Roman"/>
                <w:color w:val="000000" w:themeColor="text1"/>
                <w:szCs w:val="24"/>
              </w:rPr>
            </w:pPr>
          </w:p>
        </w:tc>
      </w:tr>
      <w:tr w:rsidR="004A6AEE" w:rsidRPr="007F6FA4" w14:paraId="458882BD" w14:textId="77777777" w:rsidTr="000107DF">
        <w:tc>
          <w:tcPr>
            <w:tcW w:w="988" w:type="dxa"/>
          </w:tcPr>
          <w:p w14:paraId="25CC2745" w14:textId="4E1F4934" w:rsidR="004A6AEE" w:rsidRDefault="004A6AEE"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2.</w:t>
            </w:r>
          </w:p>
        </w:tc>
        <w:tc>
          <w:tcPr>
            <w:tcW w:w="9610" w:type="dxa"/>
          </w:tcPr>
          <w:p w14:paraId="240B4AF9" w14:textId="3DB69E7C" w:rsidR="004A6AEE" w:rsidRDefault="004A6AEE" w:rsidP="003C1BC1">
            <w:pPr>
              <w:tabs>
                <w:tab w:val="left" w:pos="709"/>
              </w:tabs>
              <w:spacing w:after="0" w:line="240" w:lineRule="auto"/>
              <w:rPr>
                <w:rFonts w:cs="Times New Roman"/>
                <w:color w:val="000000" w:themeColor="text1"/>
                <w:szCs w:val="24"/>
              </w:rPr>
            </w:pPr>
            <w:r>
              <w:rPr>
                <w:rFonts w:cs="Times New Roman"/>
                <w:color w:val="000000" w:themeColor="text1"/>
                <w:szCs w:val="24"/>
              </w:rPr>
              <w:t>Žemės darbai</w:t>
            </w:r>
          </w:p>
        </w:tc>
        <w:tc>
          <w:tcPr>
            <w:tcW w:w="2551" w:type="dxa"/>
          </w:tcPr>
          <w:p w14:paraId="6048022E" w14:textId="77777777" w:rsidR="004A6AEE" w:rsidRPr="007F6FA4" w:rsidRDefault="004A6AEE" w:rsidP="007768B4">
            <w:pPr>
              <w:tabs>
                <w:tab w:val="left" w:pos="709"/>
              </w:tabs>
              <w:spacing w:after="0" w:line="240" w:lineRule="auto"/>
              <w:rPr>
                <w:rFonts w:cs="Times New Roman"/>
                <w:color w:val="000000" w:themeColor="text1"/>
                <w:szCs w:val="24"/>
              </w:rPr>
            </w:pPr>
          </w:p>
        </w:tc>
      </w:tr>
      <w:tr w:rsidR="000107DF" w:rsidRPr="007F6FA4" w14:paraId="204CE12C" w14:textId="77777777" w:rsidTr="000107DF">
        <w:tc>
          <w:tcPr>
            <w:tcW w:w="988" w:type="dxa"/>
          </w:tcPr>
          <w:p w14:paraId="5B901F9B" w14:textId="66C3B022" w:rsidR="000107DF" w:rsidRPr="007F6FA4" w:rsidRDefault="004A6AEE"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3</w:t>
            </w:r>
            <w:r w:rsidR="000107DF" w:rsidRPr="007F6FA4">
              <w:rPr>
                <w:rFonts w:cs="Times New Roman"/>
                <w:color w:val="000000" w:themeColor="text1"/>
                <w:szCs w:val="24"/>
              </w:rPr>
              <w:t>.</w:t>
            </w:r>
          </w:p>
        </w:tc>
        <w:tc>
          <w:tcPr>
            <w:tcW w:w="9610" w:type="dxa"/>
          </w:tcPr>
          <w:p w14:paraId="42221115" w14:textId="7FC37E6A" w:rsidR="000107DF" w:rsidRPr="00CF20BF" w:rsidRDefault="00F66F71" w:rsidP="003C1BC1">
            <w:pPr>
              <w:tabs>
                <w:tab w:val="left" w:pos="709"/>
              </w:tabs>
              <w:spacing w:after="0" w:line="240" w:lineRule="auto"/>
              <w:rPr>
                <w:rFonts w:cs="Times New Roman"/>
                <w:bCs/>
                <w:color w:val="000000" w:themeColor="text1"/>
                <w:szCs w:val="24"/>
              </w:rPr>
            </w:pPr>
            <w:r>
              <w:rPr>
                <w:rFonts w:cs="Times New Roman"/>
                <w:color w:val="000000" w:themeColor="text1"/>
                <w:szCs w:val="24"/>
              </w:rPr>
              <w:t xml:space="preserve">Lietaus nuotekų </w:t>
            </w:r>
            <w:r w:rsidR="004A6AEE">
              <w:rPr>
                <w:rFonts w:cs="Times New Roman"/>
                <w:color w:val="000000" w:themeColor="text1"/>
                <w:szCs w:val="24"/>
              </w:rPr>
              <w:t xml:space="preserve">šalinimo </w:t>
            </w:r>
            <w:r>
              <w:rPr>
                <w:rFonts w:cs="Times New Roman"/>
                <w:color w:val="000000" w:themeColor="text1"/>
                <w:szCs w:val="24"/>
              </w:rPr>
              <w:t>tinkl</w:t>
            </w:r>
            <w:r w:rsidR="00576858">
              <w:rPr>
                <w:rFonts w:cs="Times New Roman"/>
                <w:color w:val="000000" w:themeColor="text1"/>
                <w:szCs w:val="24"/>
              </w:rPr>
              <w:t>ų įrengimas</w:t>
            </w:r>
          </w:p>
        </w:tc>
        <w:tc>
          <w:tcPr>
            <w:tcW w:w="2551" w:type="dxa"/>
          </w:tcPr>
          <w:p w14:paraId="3DDB4758" w14:textId="77777777" w:rsidR="000107DF" w:rsidRPr="007F6FA4" w:rsidRDefault="000107DF" w:rsidP="007768B4">
            <w:pPr>
              <w:tabs>
                <w:tab w:val="left" w:pos="709"/>
              </w:tabs>
              <w:spacing w:after="0" w:line="240" w:lineRule="auto"/>
              <w:rPr>
                <w:rFonts w:cs="Times New Roman"/>
                <w:color w:val="000000" w:themeColor="text1"/>
                <w:szCs w:val="24"/>
              </w:rPr>
            </w:pPr>
          </w:p>
        </w:tc>
      </w:tr>
      <w:tr w:rsidR="000107DF" w:rsidRPr="007F6FA4" w14:paraId="52C25F40" w14:textId="77777777" w:rsidTr="000107DF">
        <w:tc>
          <w:tcPr>
            <w:tcW w:w="988" w:type="dxa"/>
          </w:tcPr>
          <w:p w14:paraId="40672588" w14:textId="144DD5A3" w:rsidR="000107DF" w:rsidRPr="007F6FA4" w:rsidRDefault="004A6AEE"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4</w:t>
            </w:r>
            <w:r w:rsidR="000107DF" w:rsidRPr="007F6FA4">
              <w:rPr>
                <w:rFonts w:cs="Times New Roman"/>
                <w:color w:val="000000" w:themeColor="text1"/>
                <w:szCs w:val="24"/>
              </w:rPr>
              <w:t>.</w:t>
            </w:r>
          </w:p>
        </w:tc>
        <w:tc>
          <w:tcPr>
            <w:tcW w:w="9610" w:type="dxa"/>
            <w:vAlign w:val="bottom"/>
          </w:tcPr>
          <w:p w14:paraId="38BBCD1A" w14:textId="6BDCB89D" w:rsidR="000107DF" w:rsidRPr="007F6FA4" w:rsidRDefault="004A6AEE" w:rsidP="003C1BC1">
            <w:pPr>
              <w:tabs>
                <w:tab w:val="left" w:pos="709"/>
              </w:tabs>
              <w:spacing w:after="0" w:line="240" w:lineRule="auto"/>
              <w:rPr>
                <w:rFonts w:cs="Times New Roman"/>
                <w:color w:val="000000" w:themeColor="text1"/>
                <w:szCs w:val="24"/>
              </w:rPr>
            </w:pPr>
            <w:r>
              <w:rPr>
                <w:szCs w:val="24"/>
              </w:rPr>
              <w:t>Futbolo aikštyno drenažo įrengimas</w:t>
            </w:r>
            <w:r w:rsidR="00576858">
              <w:rPr>
                <w:szCs w:val="24"/>
              </w:rPr>
              <w:t xml:space="preserve"> </w:t>
            </w:r>
          </w:p>
        </w:tc>
        <w:tc>
          <w:tcPr>
            <w:tcW w:w="2551" w:type="dxa"/>
          </w:tcPr>
          <w:p w14:paraId="2583F7B3" w14:textId="77777777" w:rsidR="000107DF" w:rsidRPr="007F6FA4" w:rsidRDefault="000107DF" w:rsidP="007768B4">
            <w:pPr>
              <w:tabs>
                <w:tab w:val="left" w:pos="709"/>
              </w:tabs>
              <w:spacing w:after="0" w:line="240" w:lineRule="auto"/>
              <w:rPr>
                <w:rFonts w:cs="Times New Roman"/>
                <w:color w:val="000000" w:themeColor="text1"/>
                <w:szCs w:val="24"/>
              </w:rPr>
            </w:pPr>
          </w:p>
        </w:tc>
      </w:tr>
      <w:tr w:rsidR="000107DF" w:rsidRPr="007F6FA4" w14:paraId="5E1442B9" w14:textId="77777777" w:rsidTr="000107DF">
        <w:tc>
          <w:tcPr>
            <w:tcW w:w="988" w:type="dxa"/>
          </w:tcPr>
          <w:p w14:paraId="29CE1C4D" w14:textId="4F9B5420" w:rsidR="000107DF" w:rsidRPr="007F6FA4" w:rsidRDefault="004A6AEE"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5</w:t>
            </w:r>
            <w:r w:rsidR="000107DF">
              <w:rPr>
                <w:rFonts w:cs="Times New Roman"/>
                <w:color w:val="000000" w:themeColor="text1"/>
                <w:szCs w:val="24"/>
              </w:rPr>
              <w:t xml:space="preserve">. </w:t>
            </w:r>
          </w:p>
        </w:tc>
        <w:tc>
          <w:tcPr>
            <w:tcW w:w="9610" w:type="dxa"/>
            <w:vAlign w:val="bottom"/>
          </w:tcPr>
          <w:p w14:paraId="72009E54" w14:textId="4D6FB84E" w:rsidR="000107DF" w:rsidRPr="007F6FA4" w:rsidRDefault="00F66F71" w:rsidP="003C1BC1">
            <w:pPr>
              <w:tabs>
                <w:tab w:val="left" w:pos="709"/>
              </w:tabs>
              <w:spacing w:after="0" w:line="240" w:lineRule="auto"/>
              <w:rPr>
                <w:rFonts w:cs="Times New Roman"/>
                <w:color w:val="000000" w:themeColor="text1"/>
                <w:szCs w:val="24"/>
              </w:rPr>
            </w:pPr>
            <w:r>
              <w:rPr>
                <w:szCs w:val="24"/>
              </w:rPr>
              <w:t>Futbolo aikštyn</w:t>
            </w:r>
            <w:r w:rsidR="00576858">
              <w:rPr>
                <w:szCs w:val="24"/>
              </w:rPr>
              <w:t>o įrengimas</w:t>
            </w:r>
          </w:p>
        </w:tc>
        <w:tc>
          <w:tcPr>
            <w:tcW w:w="2551" w:type="dxa"/>
          </w:tcPr>
          <w:p w14:paraId="47F35BC4" w14:textId="77777777" w:rsidR="000107DF" w:rsidRPr="007F6FA4" w:rsidRDefault="000107DF" w:rsidP="007768B4">
            <w:pPr>
              <w:tabs>
                <w:tab w:val="left" w:pos="709"/>
              </w:tabs>
              <w:spacing w:after="0" w:line="240" w:lineRule="auto"/>
              <w:rPr>
                <w:rFonts w:cs="Times New Roman"/>
                <w:color w:val="000000" w:themeColor="text1"/>
                <w:szCs w:val="24"/>
              </w:rPr>
            </w:pPr>
          </w:p>
        </w:tc>
      </w:tr>
      <w:tr w:rsidR="000107DF" w:rsidRPr="007F6FA4" w14:paraId="0E642C4B" w14:textId="77777777" w:rsidTr="000107DF">
        <w:tc>
          <w:tcPr>
            <w:tcW w:w="988" w:type="dxa"/>
          </w:tcPr>
          <w:p w14:paraId="05CCF032" w14:textId="67499F8F" w:rsidR="000107DF" w:rsidRPr="007F6FA4" w:rsidRDefault="004A6AEE"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6</w:t>
            </w:r>
            <w:r w:rsidR="000107DF" w:rsidRPr="007F6FA4">
              <w:rPr>
                <w:rFonts w:cs="Times New Roman"/>
                <w:color w:val="000000" w:themeColor="text1"/>
                <w:szCs w:val="24"/>
              </w:rPr>
              <w:t>.</w:t>
            </w:r>
          </w:p>
        </w:tc>
        <w:tc>
          <w:tcPr>
            <w:tcW w:w="9610" w:type="dxa"/>
            <w:vAlign w:val="bottom"/>
          </w:tcPr>
          <w:p w14:paraId="5DD0AB9E" w14:textId="608D78FE" w:rsidR="000107DF" w:rsidRPr="007F6FA4" w:rsidRDefault="00F66F71" w:rsidP="003C1BC1">
            <w:pPr>
              <w:tabs>
                <w:tab w:val="left" w:pos="709"/>
              </w:tabs>
              <w:spacing w:after="0" w:line="240" w:lineRule="auto"/>
              <w:rPr>
                <w:rFonts w:cs="Times New Roman"/>
                <w:color w:val="000000" w:themeColor="text1"/>
                <w:szCs w:val="24"/>
              </w:rPr>
            </w:pPr>
            <w:r>
              <w:t>Bėgimo tak</w:t>
            </w:r>
            <w:r w:rsidR="00576858">
              <w:t>ų su dirbtine danga įrengimas</w:t>
            </w:r>
          </w:p>
        </w:tc>
        <w:tc>
          <w:tcPr>
            <w:tcW w:w="2551" w:type="dxa"/>
          </w:tcPr>
          <w:p w14:paraId="66E58675" w14:textId="77777777" w:rsidR="000107DF" w:rsidRPr="007F6FA4" w:rsidRDefault="000107DF" w:rsidP="00007876">
            <w:pPr>
              <w:tabs>
                <w:tab w:val="left" w:pos="709"/>
              </w:tabs>
              <w:spacing w:after="0" w:line="240" w:lineRule="auto"/>
              <w:rPr>
                <w:rFonts w:cs="Times New Roman"/>
                <w:color w:val="000000" w:themeColor="text1"/>
                <w:szCs w:val="24"/>
              </w:rPr>
            </w:pPr>
          </w:p>
        </w:tc>
      </w:tr>
      <w:tr w:rsidR="00F66F71" w:rsidRPr="007F6FA4" w14:paraId="40C95C73" w14:textId="77777777" w:rsidTr="000107DF">
        <w:tc>
          <w:tcPr>
            <w:tcW w:w="988" w:type="dxa"/>
          </w:tcPr>
          <w:p w14:paraId="0A94A281" w14:textId="232B641B" w:rsidR="00F66F71" w:rsidRDefault="004A6AEE"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7</w:t>
            </w:r>
            <w:r w:rsidR="00F66F71">
              <w:rPr>
                <w:rFonts w:cs="Times New Roman"/>
                <w:color w:val="000000" w:themeColor="text1"/>
                <w:szCs w:val="24"/>
              </w:rPr>
              <w:t>.</w:t>
            </w:r>
          </w:p>
        </w:tc>
        <w:tc>
          <w:tcPr>
            <w:tcW w:w="9610" w:type="dxa"/>
            <w:vAlign w:val="bottom"/>
          </w:tcPr>
          <w:p w14:paraId="032ADF6C" w14:textId="30DA3F83" w:rsidR="00F66F71" w:rsidRDefault="00F66F71" w:rsidP="003C1BC1">
            <w:pPr>
              <w:tabs>
                <w:tab w:val="left" w:pos="709"/>
              </w:tabs>
              <w:spacing w:after="0" w:line="240" w:lineRule="auto"/>
            </w:pPr>
            <w:r>
              <w:t>Gimnastikos aikštelė</w:t>
            </w:r>
            <w:r w:rsidR="004A6AEE">
              <w:t>s įrengimas</w:t>
            </w:r>
          </w:p>
        </w:tc>
        <w:tc>
          <w:tcPr>
            <w:tcW w:w="2551" w:type="dxa"/>
          </w:tcPr>
          <w:p w14:paraId="1EC9DA53" w14:textId="77777777" w:rsidR="00F66F71" w:rsidRPr="007F6FA4" w:rsidRDefault="00F66F71" w:rsidP="00007876">
            <w:pPr>
              <w:tabs>
                <w:tab w:val="left" w:pos="709"/>
              </w:tabs>
              <w:spacing w:after="0" w:line="240" w:lineRule="auto"/>
              <w:rPr>
                <w:rFonts w:cs="Times New Roman"/>
                <w:color w:val="000000" w:themeColor="text1"/>
                <w:szCs w:val="24"/>
              </w:rPr>
            </w:pPr>
          </w:p>
        </w:tc>
      </w:tr>
      <w:tr w:rsidR="00F66F71" w:rsidRPr="007F6FA4" w14:paraId="1C1F13DF" w14:textId="77777777" w:rsidTr="000107DF">
        <w:tc>
          <w:tcPr>
            <w:tcW w:w="988" w:type="dxa"/>
          </w:tcPr>
          <w:p w14:paraId="7277BAF7" w14:textId="31CB0265" w:rsidR="00F66F71" w:rsidRDefault="004A6AEE"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8</w:t>
            </w:r>
            <w:r w:rsidR="00F66F71">
              <w:rPr>
                <w:rFonts w:cs="Times New Roman"/>
                <w:color w:val="000000" w:themeColor="text1"/>
                <w:szCs w:val="24"/>
              </w:rPr>
              <w:t xml:space="preserve">. </w:t>
            </w:r>
          </w:p>
        </w:tc>
        <w:tc>
          <w:tcPr>
            <w:tcW w:w="9610" w:type="dxa"/>
            <w:vAlign w:val="bottom"/>
          </w:tcPr>
          <w:p w14:paraId="764C85E5" w14:textId="0820FD63" w:rsidR="00F66F71" w:rsidRDefault="00F66F71" w:rsidP="003C1BC1">
            <w:pPr>
              <w:tabs>
                <w:tab w:val="left" w:pos="709"/>
              </w:tabs>
              <w:spacing w:after="0" w:line="240" w:lineRule="auto"/>
            </w:pPr>
            <w:r>
              <w:t>Šuoliaduobė</w:t>
            </w:r>
            <w:r w:rsidR="004A6AEE">
              <w:t>s įrengimas</w:t>
            </w:r>
          </w:p>
        </w:tc>
        <w:tc>
          <w:tcPr>
            <w:tcW w:w="2551" w:type="dxa"/>
          </w:tcPr>
          <w:p w14:paraId="70B99F3E" w14:textId="77777777" w:rsidR="00F66F71" w:rsidRPr="007F6FA4" w:rsidRDefault="00F66F71" w:rsidP="00007876">
            <w:pPr>
              <w:tabs>
                <w:tab w:val="left" w:pos="709"/>
              </w:tabs>
              <w:spacing w:after="0" w:line="240" w:lineRule="auto"/>
              <w:rPr>
                <w:rFonts w:cs="Times New Roman"/>
                <w:color w:val="000000" w:themeColor="text1"/>
                <w:szCs w:val="24"/>
              </w:rPr>
            </w:pPr>
          </w:p>
        </w:tc>
      </w:tr>
      <w:tr w:rsidR="004A6AEE" w:rsidRPr="007F6FA4" w14:paraId="75FFEFDE" w14:textId="77777777" w:rsidTr="000107DF">
        <w:tc>
          <w:tcPr>
            <w:tcW w:w="988" w:type="dxa"/>
          </w:tcPr>
          <w:p w14:paraId="1AA26345" w14:textId="1133A0DC" w:rsidR="004A6AEE" w:rsidRDefault="004A6AEE"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 xml:space="preserve">9. </w:t>
            </w:r>
          </w:p>
        </w:tc>
        <w:tc>
          <w:tcPr>
            <w:tcW w:w="9610" w:type="dxa"/>
            <w:vAlign w:val="bottom"/>
          </w:tcPr>
          <w:p w14:paraId="62C72129" w14:textId="3FE2D9F2" w:rsidR="004A6AEE" w:rsidRPr="00E3108D" w:rsidRDefault="004A6AEE" w:rsidP="003C1BC1">
            <w:pPr>
              <w:tabs>
                <w:tab w:val="left" w:pos="709"/>
              </w:tabs>
              <w:spacing w:after="0" w:line="240" w:lineRule="auto"/>
            </w:pPr>
            <w:r w:rsidRPr="00E3108D">
              <w:t>Lauko treniruoklių įrengimas</w:t>
            </w:r>
          </w:p>
        </w:tc>
        <w:tc>
          <w:tcPr>
            <w:tcW w:w="2551" w:type="dxa"/>
          </w:tcPr>
          <w:p w14:paraId="0C500C99" w14:textId="77777777" w:rsidR="004A6AEE" w:rsidRPr="007F6FA4" w:rsidRDefault="004A6AEE" w:rsidP="00007876">
            <w:pPr>
              <w:tabs>
                <w:tab w:val="left" w:pos="709"/>
              </w:tabs>
              <w:spacing w:after="0" w:line="240" w:lineRule="auto"/>
              <w:rPr>
                <w:rFonts w:cs="Times New Roman"/>
                <w:color w:val="000000" w:themeColor="text1"/>
                <w:szCs w:val="24"/>
              </w:rPr>
            </w:pPr>
          </w:p>
        </w:tc>
      </w:tr>
      <w:tr w:rsidR="00F66F71" w:rsidRPr="007F6FA4" w14:paraId="6AD2D783" w14:textId="77777777" w:rsidTr="000107DF">
        <w:tc>
          <w:tcPr>
            <w:tcW w:w="988" w:type="dxa"/>
          </w:tcPr>
          <w:p w14:paraId="3B45A603" w14:textId="7B8A68B5" w:rsidR="00F66F71" w:rsidRDefault="004A6AEE"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10</w:t>
            </w:r>
            <w:r w:rsidR="00F66F71">
              <w:rPr>
                <w:rFonts w:cs="Times New Roman"/>
                <w:color w:val="000000" w:themeColor="text1"/>
                <w:szCs w:val="24"/>
              </w:rPr>
              <w:t xml:space="preserve">. </w:t>
            </w:r>
          </w:p>
        </w:tc>
        <w:tc>
          <w:tcPr>
            <w:tcW w:w="9610" w:type="dxa"/>
            <w:vAlign w:val="bottom"/>
          </w:tcPr>
          <w:p w14:paraId="79FE87E5" w14:textId="4684419E" w:rsidR="00F66F71" w:rsidRPr="00E3108D" w:rsidRDefault="004A6AEE" w:rsidP="003C1BC1">
            <w:pPr>
              <w:tabs>
                <w:tab w:val="left" w:pos="709"/>
              </w:tabs>
              <w:spacing w:after="0" w:line="240" w:lineRule="auto"/>
            </w:pPr>
            <w:r w:rsidRPr="00E3108D">
              <w:t>Pėsčiųjų tako įrengimas</w:t>
            </w:r>
          </w:p>
        </w:tc>
        <w:tc>
          <w:tcPr>
            <w:tcW w:w="2551" w:type="dxa"/>
          </w:tcPr>
          <w:p w14:paraId="34B04EFC" w14:textId="77777777" w:rsidR="00F66F71" w:rsidRPr="007F6FA4" w:rsidRDefault="00F66F71" w:rsidP="00007876">
            <w:pPr>
              <w:tabs>
                <w:tab w:val="left" w:pos="709"/>
              </w:tabs>
              <w:spacing w:after="0" w:line="240" w:lineRule="auto"/>
              <w:rPr>
                <w:rFonts w:cs="Times New Roman"/>
                <w:color w:val="000000" w:themeColor="text1"/>
                <w:szCs w:val="24"/>
              </w:rPr>
            </w:pPr>
          </w:p>
        </w:tc>
      </w:tr>
      <w:tr w:rsidR="00F66F71" w:rsidRPr="007F6FA4" w14:paraId="3552F5AA" w14:textId="77777777" w:rsidTr="000107DF">
        <w:tc>
          <w:tcPr>
            <w:tcW w:w="988" w:type="dxa"/>
          </w:tcPr>
          <w:p w14:paraId="3FB11CA1" w14:textId="10D82215" w:rsidR="00F66F71" w:rsidRDefault="004A6AEE"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1</w:t>
            </w:r>
            <w:r w:rsidR="00D72C3E">
              <w:rPr>
                <w:rFonts w:cs="Times New Roman"/>
                <w:color w:val="000000" w:themeColor="text1"/>
                <w:szCs w:val="24"/>
              </w:rPr>
              <w:t>1</w:t>
            </w:r>
            <w:r w:rsidR="00F66F71">
              <w:rPr>
                <w:rFonts w:cs="Times New Roman"/>
                <w:color w:val="000000" w:themeColor="text1"/>
                <w:szCs w:val="24"/>
              </w:rPr>
              <w:t>.</w:t>
            </w:r>
          </w:p>
        </w:tc>
        <w:tc>
          <w:tcPr>
            <w:tcW w:w="9610" w:type="dxa"/>
            <w:vAlign w:val="bottom"/>
          </w:tcPr>
          <w:p w14:paraId="08A41ACB" w14:textId="546E2478" w:rsidR="00F66F71" w:rsidRDefault="004A6AEE" w:rsidP="003C1BC1">
            <w:pPr>
              <w:tabs>
                <w:tab w:val="left" w:pos="709"/>
              </w:tabs>
              <w:spacing w:after="0" w:line="240" w:lineRule="auto"/>
            </w:pPr>
            <w:r>
              <w:t>Mažosios architektūros įrengimas</w:t>
            </w:r>
          </w:p>
        </w:tc>
        <w:tc>
          <w:tcPr>
            <w:tcW w:w="2551" w:type="dxa"/>
          </w:tcPr>
          <w:p w14:paraId="1AA48A1B" w14:textId="77777777" w:rsidR="00F66F71" w:rsidRPr="007F6FA4" w:rsidRDefault="00F66F71" w:rsidP="00007876">
            <w:pPr>
              <w:tabs>
                <w:tab w:val="left" w:pos="709"/>
              </w:tabs>
              <w:spacing w:after="0" w:line="240" w:lineRule="auto"/>
              <w:rPr>
                <w:rFonts w:cs="Times New Roman"/>
                <w:color w:val="000000" w:themeColor="text1"/>
                <w:szCs w:val="24"/>
              </w:rPr>
            </w:pPr>
          </w:p>
        </w:tc>
      </w:tr>
      <w:tr w:rsidR="00CE49AF" w:rsidRPr="007F6FA4" w14:paraId="49C53156" w14:textId="77777777" w:rsidTr="000107DF">
        <w:tc>
          <w:tcPr>
            <w:tcW w:w="988" w:type="dxa"/>
          </w:tcPr>
          <w:p w14:paraId="089CB028" w14:textId="739E9B6D" w:rsidR="00CE49AF" w:rsidRDefault="00CE49AF"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1</w:t>
            </w:r>
            <w:r w:rsidR="00D72C3E">
              <w:rPr>
                <w:rFonts w:cs="Times New Roman"/>
                <w:color w:val="000000" w:themeColor="text1"/>
                <w:szCs w:val="24"/>
              </w:rPr>
              <w:t>2</w:t>
            </w:r>
            <w:r>
              <w:rPr>
                <w:rFonts w:cs="Times New Roman"/>
                <w:color w:val="000000" w:themeColor="text1"/>
                <w:szCs w:val="24"/>
              </w:rPr>
              <w:t>.</w:t>
            </w:r>
          </w:p>
        </w:tc>
        <w:tc>
          <w:tcPr>
            <w:tcW w:w="9610" w:type="dxa"/>
            <w:vAlign w:val="bottom"/>
          </w:tcPr>
          <w:p w14:paraId="7E1E926B" w14:textId="6198E8D2" w:rsidR="00CE49AF" w:rsidRDefault="00CE49AF" w:rsidP="003C1BC1">
            <w:pPr>
              <w:tabs>
                <w:tab w:val="left" w:pos="709"/>
              </w:tabs>
              <w:spacing w:after="0" w:line="240" w:lineRule="auto"/>
            </w:pPr>
            <w:r>
              <w:t>Kiti darbai</w:t>
            </w:r>
          </w:p>
        </w:tc>
        <w:tc>
          <w:tcPr>
            <w:tcW w:w="2551" w:type="dxa"/>
          </w:tcPr>
          <w:p w14:paraId="75E4134C" w14:textId="77777777" w:rsidR="00CE49AF" w:rsidRPr="007F6FA4" w:rsidRDefault="00CE49AF" w:rsidP="00007876">
            <w:pPr>
              <w:tabs>
                <w:tab w:val="left" w:pos="709"/>
              </w:tabs>
              <w:spacing w:after="0" w:line="240" w:lineRule="auto"/>
              <w:rPr>
                <w:rFonts w:cs="Times New Roman"/>
                <w:color w:val="000000" w:themeColor="text1"/>
                <w:szCs w:val="24"/>
              </w:rPr>
            </w:pPr>
          </w:p>
        </w:tc>
      </w:tr>
      <w:tr w:rsidR="00F66F71" w:rsidRPr="007F6FA4" w14:paraId="6369EA7A" w14:textId="77777777" w:rsidTr="000107DF">
        <w:tc>
          <w:tcPr>
            <w:tcW w:w="988" w:type="dxa"/>
          </w:tcPr>
          <w:p w14:paraId="32276EAA" w14:textId="515A4165" w:rsidR="00F66F71" w:rsidRDefault="004A6AEE"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1</w:t>
            </w:r>
            <w:r w:rsidR="00D72C3E">
              <w:rPr>
                <w:rFonts w:cs="Times New Roman"/>
                <w:color w:val="000000" w:themeColor="text1"/>
                <w:szCs w:val="24"/>
              </w:rPr>
              <w:t>3</w:t>
            </w:r>
            <w:r>
              <w:rPr>
                <w:rFonts w:cs="Times New Roman"/>
                <w:color w:val="000000" w:themeColor="text1"/>
                <w:szCs w:val="24"/>
              </w:rPr>
              <w:t>.</w:t>
            </w:r>
          </w:p>
        </w:tc>
        <w:tc>
          <w:tcPr>
            <w:tcW w:w="9610" w:type="dxa"/>
            <w:vAlign w:val="bottom"/>
          </w:tcPr>
          <w:p w14:paraId="2DCD3824" w14:textId="76ABB3CE" w:rsidR="00F66F71" w:rsidRDefault="004A6AEE" w:rsidP="003C1BC1">
            <w:pPr>
              <w:tabs>
                <w:tab w:val="left" w:pos="709"/>
              </w:tabs>
              <w:spacing w:after="0" w:line="240" w:lineRule="auto"/>
            </w:pPr>
            <w:r>
              <w:t>Išpildomosios nuotraukos ir kadastro bylos parengimas</w:t>
            </w:r>
          </w:p>
        </w:tc>
        <w:tc>
          <w:tcPr>
            <w:tcW w:w="2551" w:type="dxa"/>
          </w:tcPr>
          <w:p w14:paraId="34EF8263" w14:textId="77777777" w:rsidR="00F66F71" w:rsidRPr="007F6FA4" w:rsidRDefault="00F66F71" w:rsidP="00007876">
            <w:pPr>
              <w:tabs>
                <w:tab w:val="left" w:pos="709"/>
              </w:tabs>
              <w:spacing w:after="0" w:line="240" w:lineRule="auto"/>
              <w:rPr>
                <w:rFonts w:cs="Times New Roman"/>
                <w:color w:val="000000" w:themeColor="text1"/>
                <w:szCs w:val="24"/>
              </w:rPr>
            </w:pPr>
          </w:p>
        </w:tc>
      </w:tr>
      <w:tr w:rsidR="00F66F71" w:rsidRPr="007F6FA4" w14:paraId="4C092FC6" w14:textId="77777777" w:rsidTr="000107DF">
        <w:tc>
          <w:tcPr>
            <w:tcW w:w="988" w:type="dxa"/>
          </w:tcPr>
          <w:p w14:paraId="134B6405" w14:textId="77777777" w:rsidR="00F66F71" w:rsidRDefault="00F66F71" w:rsidP="00007876">
            <w:pPr>
              <w:tabs>
                <w:tab w:val="left" w:pos="709"/>
              </w:tabs>
              <w:spacing w:after="0" w:line="240" w:lineRule="auto"/>
              <w:jc w:val="center"/>
              <w:rPr>
                <w:rFonts w:cs="Times New Roman"/>
                <w:color w:val="000000" w:themeColor="text1"/>
                <w:szCs w:val="24"/>
              </w:rPr>
            </w:pPr>
          </w:p>
        </w:tc>
        <w:tc>
          <w:tcPr>
            <w:tcW w:w="9610" w:type="dxa"/>
            <w:vAlign w:val="bottom"/>
          </w:tcPr>
          <w:p w14:paraId="4E48BE87" w14:textId="77777777" w:rsidR="00F66F71" w:rsidRDefault="00F66F71" w:rsidP="003C1BC1">
            <w:pPr>
              <w:tabs>
                <w:tab w:val="left" w:pos="709"/>
              </w:tabs>
              <w:spacing w:after="0" w:line="240" w:lineRule="auto"/>
            </w:pPr>
          </w:p>
        </w:tc>
        <w:tc>
          <w:tcPr>
            <w:tcW w:w="2551" w:type="dxa"/>
          </w:tcPr>
          <w:p w14:paraId="57C2176A" w14:textId="77777777" w:rsidR="00F66F71" w:rsidRPr="007F6FA4" w:rsidRDefault="00F66F71" w:rsidP="00007876">
            <w:pPr>
              <w:tabs>
                <w:tab w:val="left" w:pos="709"/>
              </w:tabs>
              <w:spacing w:after="0" w:line="240" w:lineRule="auto"/>
              <w:rPr>
                <w:rFonts w:cs="Times New Roman"/>
                <w:color w:val="000000" w:themeColor="text1"/>
                <w:szCs w:val="24"/>
              </w:rPr>
            </w:pPr>
          </w:p>
        </w:tc>
      </w:tr>
      <w:tr w:rsidR="000107DF" w:rsidRPr="007F6FA4" w14:paraId="05A0B991" w14:textId="77777777" w:rsidTr="000107DF">
        <w:tc>
          <w:tcPr>
            <w:tcW w:w="988" w:type="dxa"/>
          </w:tcPr>
          <w:p w14:paraId="138D172B" w14:textId="77777777" w:rsidR="000107DF" w:rsidRDefault="000107DF" w:rsidP="000107DF">
            <w:pPr>
              <w:tabs>
                <w:tab w:val="left" w:pos="709"/>
              </w:tabs>
              <w:spacing w:after="0" w:line="240" w:lineRule="auto"/>
              <w:jc w:val="center"/>
              <w:rPr>
                <w:rFonts w:cs="Times New Roman"/>
                <w:color w:val="000000" w:themeColor="text1"/>
                <w:szCs w:val="24"/>
              </w:rPr>
            </w:pPr>
          </w:p>
        </w:tc>
        <w:tc>
          <w:tcPr>
            <w:tcW w:w="9610" w:type="dxa"/>
          </w:tcPr>
          <w:p w14:paraId="26BE821F" w14:textId="4B92A4D3" w:rsidR="000107DF" w:rsidRPr="006171C5" w:rsidRDefault="000107DF" w:rsidP="000107DF">
            <w:pPr>
              <w:tabs>
                <w:tab w:val="left" w:pos="709"/>
              </w:tabs>
              <w:spacing w:after="0" w:line="240" w:lineRule="auto"/>
              <w:jc w:val="right"/>
              <w:rPr>
                <w:szCs w:val="24"/>
              </w:rPr>
            </w:pPr>
            <w:r w:rsidRPr="006171C5">
              <w:rPr>
                <w:rFonts w:cs="Times New Roman"/>
                <w:b/>
                <w:color w:val="000000" w:themeColor="text1"/>
                <w:szCs w:val="24"/>
              </w:rPr>
              <w:t xml:space="preserve">                                                                                                                                                                                                           Suma Eur be PVM: </w:t>
            </w:r>
          </w:p>
        </w:tc>
        <w:tc>
          <w:tcPr>
            <w:tcW w:w="2551" w:type="dxa"/>
          </w:tcPr>
          <w:p w14:paraId="170DC08E" w14:textId="77777777" w:rsidR="000107DF" w:rsidRPr="007F6FA4" w:rsidRDefault="000107DF" w:rsidP="000107DF">
            <w:pPr>
              <w:tabs>
                <w:tab w:val="left" w:pos="709"/>
              </w:tabs>
              <w:spacing w:after="0" w:line="240" w:lineRule="auto"/>
              <w:rPr>
                <w:rFonts w:cs="Times New Roman"/>
                <w:color w:val="000000" w:themeColor="text1"/>
                <w:szCs w:val="24"/>
              </w:rPr>
            </w:pPr>
          </w:p>
        </w:tc>
      </w:tr>
      <w:tr w:rsidR="000107DF" w:rsidRPr="007F6FA4" w14:paraId="47D16E42" w14:textId="77777777" w:rsidTr="000107DF">
        <w:tc>
          <w:tcPr>
            <w:tcW w:w="988" w:type="dxa"/>
          </w:tcPr>
          <w:p w14:paraId="2CDE20FD" w14:textId="77777777" w:rsidR="000107DF" w:rsidRDefault="000107DF" w:rsidP="000107DF">
            <w:pPr>
              <w:tabs>
                <w:tab w:val="left" w:pos="709"/>
              </w:tabs>
              <w:spacing w:after="0" w:line="240" w:lineRule="auto"/>
              <w:jc w:val="center"/>
              <w:rPr>
                <w:rFonts w:cs="Times New Roman"/>
                <w:color w:val="000000" w:themeColor="text1"/>
                <w:szCs w:val="24"/>
              </w:rPr>
            </w:pPr>
          </w:p>
        </w:tc>
        <w:tc>
          <w:tcPr>
            <w:tcW w:w="9610" w:type="dxa"/>
          </w:tcPr>
          <w:p w14:paraId="60A44627" w14:textId="46D37DB1" w:rsidR="000107DF" w:rsidRPr="006171C5" w:rsidRDefault="000107DF" w:rsidP="000107DF">
            <w:pPr>
              <w:tabs>
                <w:tab w:val="left" w:pos="709"/>
              </w:tabs>
              <w:spacing w:after="0" w:line="240" w:lineRule="auto"/>
              <w:jc w:val="right"/>
              <w:rPr>
                <w:szCs w:val="24"/>
              </w:rPr>
            </w:pPr>
            <w:r w:rsidRPr="006171C5">
              <w:rPr>
                <w:rFonts w:cs="Times New Roman"/>
                <w:b/>
                <w:color w:val="000000" w:themeColor="text1"/>
                <w:szCs w:val="24"/>
              </w:rPr>
              <w:t xml:space="preserve">                                                                                                                                                                                                     PVM 21 proc. suma Eur:</w:t>
            </w:r>
          </w:p>
        </w:tc>
        <w:tc>
          <w:tcPr>
            <w:tcW w:w="2551" w:type="dxa"/>
          </w:tcPr>
          <w:p w14:paraId="1A263BD1" w14:textId="77777777" w:rsidR="000107DF" w:rsidRPr="007F6FA4" w:rsidRDefault="000107DF" w:rsidP="000107DF">
            <w:pPr>
              <w:tabs>
                <w:tab w:val="left" w:pos="709"/>
              </w:tabs>
              <w:spacing w:after="0" w:line="240" w:lineRule="auto"/>
              <w:rPr>
                <w:rFonts w:cs="Times New Roman"/>
                <w:color w:val="000000" w:themeColor="text1"/>
                <w:szCs w:val="24"/>
              </w:rPr>
            </w:pPr>
          </w:p>
        </w:tc>
      </w:tr>
      <w:tr w:rsidR="000107DF" w:rsidRPr="007F6FA4" w14:paraId="5CCC93BA" w14:textId="77777777" w:rsidTr="000107DF">
        <w:tc>
          <w:tcPr>
            <w:tcW w:w="988" w:type="dxa"/>
          </w:tcPr>
          <w:p w14:paraId="4000EE08" w14:textId="77777777" w:rsidR="000107DF" w:rsidRDefault="000107DF" w:rsidP="000107DF">
            <w:pPr>
              <w:tabs>
                <w:tab w:val="left" w:pos="709"/>
              </w:tabs>
              <w:spacing w:after="0" w:line="240" w:lineRule="auto"/>
              <w:jc w:val="center"/>
              <w:rPr>
                <w:rFonts w:cs="Times New Roman"/>
                <w:color w:val="000000" w:themeColor="text1"/>
                <w:szCs w:val="24"/>
              </w:rPr>
            </w:pPr>
          </w:p>
        </w:tc>
        <w:tc>
          <w:tcPr>
            <w:tcW w:w="9610" w:type="dxa"/>
          </w:tcPr>
          <w:p w14:paraId="7EB889A3" w14:textId="3A89C193" w:rsidR="000107DF" w:rsidRDefault="000107DF" w:rsidP="000107DF">
            <w:pPr>
              <w:tabs>
                <w:tab w:val="left" w:pos="709"/>
              </w:tabs>
              <w:spacing w:after="0" w:line="240" w:lineRule="auto"/>
              <w:jc w:val="right"/>
            </w:pPr>
            <w:r w:rsidRPr="006F68A3">
              <w:rPr>
                <w:rFonts w:cs="Times New Roman"/>
                <w:b/>
                <w:color w:val="000000" w:themeColor="text1"/>
                <w:sz w:val="22"/>
              </w:rPr>
              <w:t xml:space="preserve">                                                         </w:t>
            </w:r>
            <w:r>
              <w:rPr>
                <w:rFonts w:cs="Times New Roman"/>
                <w:b/>
                <w:color w:val="000000" w:themeColor="text1"/>
                <w:sz w:val="22"/>
              </w:rPr>
              <w:t xml:space="preserve">                                                                                                                             </w:t>
            </w:r>
            <w:r w:rsidRPr="006F68A3">
              <w:rPr>
                <w:rFonts w:cs="Times New Roman"/>
                <w:b/>
                <w:color w:val="000000" w:themeColor="text1"/>
                <w:sz w:val="22"/>
              </w:rPr>
              <w:t xml:space="preserve">  BENDRA SUMA EUR SU PVM:</w:t>
            </w:r>
          </w:p>
        </w:tc>
        <w:tc>
          <w:tcPr>
            <w:tcW w:w="2551" w:type="dxa"/>
          </w:tcPr>
          <w:p w14:paraId="760945ED" w14:textId="77777777" w:rsidR="000107DF" w:rsidRPr="007F6FA4" w:rsidRDefault="000107DF" w:rsidP="000107DF">
            <w:pPr>
              <w:tabs>
                <w:tab w:val="left" w:pos="709"/>
              </w:tabs>
              <w:spacing w:after="0" w:line="240" w:lineRule="auto"/>
              <w:rPr>
                <w:rFonts w:cs="Times New Roman"/>
                <w:color w:val="000000" w:themeColor="text1"/>
                <w:szCs w:val="24"/>
              </w:rPr>
            </w:pPr>
          </w:p>
        </w:tc>
      </w:tr>
    </w:tbl>
    <w:p w14:paraId="79423638" w14:textId="77777777" w:rsidR="001A3151" w:rsidRDefault="001A3151" w:rsidP="001A3151">
      <w:pPr>
        <w:spacing w:after="0" w:line="240" w:lineRule="auto"/>
        <w:rPr>
          <w:color w:val="000000" w:themeColor="text1"/>
          <w:szCs w:val="24"/>
        </w:rPr>
      </w:pPr>
    </w:p>
    <w:p w14:paraId="77CC8B70" w14:textId="77777777" w:rsidR="00206132" w:rsidRDefault="0090117F" w:rsidP="001A3151">
      <w:pPr>
        <w:spacing w:after="0" w:line="240" w:lineRule="auto"/>
        <w:rPr>
          <w:color w:val="000000" w:themeColor="text1"/>
          <w:szCs w:val="24"/>
        </w:rPr>
      </w:pPr>
      <w:bookmarkStart w:id="1" w:name="_Hlk202259168"/>
      <w:r>
        <w:rPr>
          <w:color w:val="000000" w:themeColor="text1"/>
          <w:szCs w:val="24"/>
        </w:rPr>
        <w:t>PASTAB</w:t>
      </w:r>
      <w:r w:rsidR="00206132">
        <w:rPr>
          <w:color w:val="000000" w:themeColor="text1"/>
          <w:szCs w:val="24"/>
        </w:rPr>
        <w:t>OS</w:t>
      </w:r>
      <w:r>
        <w:rPr>
          <w:color w:val="000000" w:themeColor="text1"/>
          <w:szCs w:val="24"/>
        </w:rPr>
        <w:t xml:space="preserve">: </w:t>
      </w:r>
    </w:p>
    <w:bookmarkEnd w:id="1"/>
    <w:p w14:paraId="648EF755" w14:textId="77777777" w:rsidR="008D64C3" w:rsidRPr="005A291F" w:rsidRDefault="008D64C3" w:rsidP="008D64C3">
      <w:pPr>
        <w:spacing w:after="0" w:line="240" w:lineRule="auto"/>
        <w:rPr>
          <w:b/>
          <w:bCs/>
          <w:color w:val="000000" w:themeColor="text1"/>
          <w:szCs w:val="24"/>
        </w:rPr>
      </w:pPr>
    </w:p>
    <w:p w14:paraId="5BB365B9" w14:textId="77777777" w:rsidR="008D64C3" w:rsidRDefault="008D64C3" w:rsidP="008D64C3">
      <w:pPr>
        <w:spacing w:after="0" w:line="240" w:lineRule="auto"/>
        <w:jc w:val="both"/>
        <w:rPr>
          <w:color w:val="000000" w:themeColor="text1"/>
          <w:szCs w:val="24"/>
        </w:rPr>
      </w:pPr>
      <w:r>
        <w:rPr>
          <w:color w:val="000000" w:themeColor="text1"/>
          <w:szCs w:val="24"/>
        </w:rPr>
        <w:t xml:space="preserve">1. </w:t>
      </w:r>
      <w:r w:rsidRPr="005A291F">
        <w:rPr>
          <w:color w:val="000000" w:themeColor="text1"/>
          <w:szCs w:val="24"/>
        </w:rPr>
        <w:t>Rangovas darbus vykdo pagal Veiklos sąrašo detalizuotą priedą (grafiką), kuriame numatytos darbų apimtys ir vertė</w:t>
      </w:r>
      <w:r>
        <w:rPr>
          <w:color w:val="000000" w:themeColor="text1"/>
          <w:szCs w:val="24"/>
        </w:rPr>
        <w:t>s,</w:t>
      </w:r>
      <w:r w:rsidRPr="005A291F">
        <w:rPr>
          <w:color w:val="000000" w:themeColor="text1"/>
          <w:szCs w:val="24"/>
        </w:rPr>
        <w:t xml:space="preserve"> išskleistos mėnesiais (Sutarties </w:t>
      </w:r>
      <w:r w:rsidRPr="005A291F">
        <w:rPr>
          <w:szCs w:val="24"/>
        </w:rPr>
        <w:t xml:space="preserve">6.2.2 </w:t>
      </w:r>
      <w:r w:rsidRPr="005A291F">
        <w:rPr>
          <w:color w:val="000000" w:themeColor="text1"/>
          <w:szCs w:val="24"/>
        </w:rPr>
        <w:t>p.).</w:t>
      </w:r>
    </w:p>
    <w:p w14:paraId="4CACFF26" w14:textId="77777777" w:rsidR="008D64C3" w:rsidRPr="00E8234D" w:rsidRDefault="008D64C3" w:rsidP="008D64C3">
      <w:pPr>
        <w:spacing w:after="0"/>
        <w:jc w:val="both"/>
        <w:rPr>
          <w:color w:val="000000" w:themeColor="text1"/>
          <w:szCs w:val="24"/>
        </w:rPr>
      </w:pPr>
      <w:r w:rsidRPr="00E8234D">
        <w:rPr>
          <w:b/>
          <w:bCs/>
          <w:color w:val="000000" w:themeColor="text1"/>
          <w:szCs w:val="24"/>
        </w:rPr>
        <w:t>2025 metais už atliktus darbus numatoma mokėti 300 tūkst. Eur su PVM</w:t>
      </w:r>
      <w:r>
        <w:rPr>
          <w:color w:val="000000" w:themeColor="text1"/>
          <w:szCs w:val="24"/>
        </w:rPr>
        <w:t xml:space="preserve">. </w:t>
      </w:r>
    </w:p>
    <w:p w14:paraId="23C53A56" w14:textId="77777777" w:rsidR="008D64C3" w:rsidRDefault="008D64C3" w:rsidP="008D64C3">
      <w:pPr>
        <w:spacing w:after="0" w:line="240" w:lineRule="auto"/>
        <w:jc w:val="both"/>
        <w:rPr>
          <w:rFonts w:cs="Times New Roman"/>
          <w:szCs w:val="24"/>
        </w:rPr>
      </w:pPr>
      <w:r w:rsidRPr="00E8234D">
        <w:rPr>
          <w:bCs/>
          <w:szCs w:val="24"/>
        </w:rPr>
        <w:t>2026 metais darbai bus atliekami pagal  Veiklų sąrašo detalizuotą priedą, kuriame numatytos 2026 metų Darbų apimtys ir vertės, išskleistos mėnesiais.</w:t>
      </w:r>
      <w:r>
        <w:rPr>
          <w:rFonts w:cs="Times New Roman"/>
          <w:szCs w:val="24"/>
        </w:rPr>
        <w:t xml:space="preserve"> </w:t>
      </w:r>
    </w:p>
    <w:p w14:paraId="605BAD70" w14:textId="77777777" w:rsidR="008D64C3" w:rsidRDefault="008D64C3" w:rsidP="008D64C3">
      <w:pPr>
        <w:spacing w:after="0" w:line="240" w:lineRule="auto"/>
        <w:jc w:val="both"/>
        <w:rPr>
          <w:rFonts w:cs="Times New Roman"/>
          <w:szCs w:val="24"/>
        </w:rPr>
      </w:pPr>
    </w:p>
    <w:p w14:paraId="3819845E" w14:textId="77777777" w:rsidR="008D64C3" w:rsidRPr="00E8234D" w:rsidRDefault="008D64C3" w:rsidP="008D64C3">
      <w:pPr>
        <w:spacing w:after="0" w:line="240" w:lineRule="auto"/>
        <w:jc w:val="both"/>
        <w:rPr>
          <w:bCs/>
          <w:szCs w:val="24"/>
        </w:rPr>
      </w:pPr>
      <w:r>
        <w:rPr>
          <w:rFonts w:cs="Times New Roman"/>
          <w:szCs w:val="24"/>
        </w:rPr>
        <w:t xml:space="preserve">2. </w:t>
      </w:r>
      <w:r w:rsidRPr="005C5720">
        <w:rPr>
          <w:rFonts w:cs="Times New Roman"/>
          <w:szCs w:val="24"/>
        </w:rPr>
        <w:t xml:space="preserve">Jeigu apibūdinant pirkimo objektą techninėje specifikacijoje (techninis </w:t>
      </w:r>
      <w:r>
        <w:rPr>
          <w:rFonts w:cs="Times New Roman"/>
          <w:szCs w:val="24"/>
        </w:rPr>
        <w:t xml:space="preserve">darbo </w:t>
      </w:r>
      <w:r w:rsidRPr="005C5720">
        <w:rPr>
          <w:rFonts w:cs="Times New Roman"/>
          <w:szCs w:val="24"/>
        </w:rPr>
        <w:t xml:space="preserve">projektas)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F7EC74" w14:textId="77777777" w:rsidR="008D64C3" w:rsidRDefault="008D64C3" w:rsidP="008D64C3">
      <w:pPr>
        <w:pStyle w:val="Sraopastraipa"/>
        <w:spacing w:after="0" w:line="240" w:lineRule="auto"/>
        <w:ind w:left="0"/>
        <w:jc w:val="both"/>
        <w:rPr>
          <w:rFonts w:cs="Times New Roman"/>
          <w:szCs w:val="24"/>
        </w:rPr>
      </w:pPr>
    </w:p>
    <w:p w14:paraId="1A97C4E9" w14:textId="77777777" w:rsidR="00DD7D07" w:rsidRDefault="008D64C3" w:rsidP="008D64C3">
      <w:pPr>
        <w:pStyle w:val="Sraopastraipa"/>
        <w:spacing w:after="0" w:line="240" w:lineRule="auto"/>
        <w:ind w:left="0"/>
        <w:jc w:val="both"/>
        <w:rPr>
          <w:rFonts w:cs="Times New Roman"/>
          <w:szCs w:val="24"/>
        </w:rPr>
      </w:pPr>
      <w:r>
        <w:rPr>
          <w:rFonts w:cs="Times New Roman"/>
          <w:szCs w:val="24"/>
        </w:rPr>
        <w:t>3</w:t>
      </w:r>
      <w:r w:rsidRPr="005C5720">
        <w:rPr>
          <w:rFonts w:cs="Times New Roman"/>
          <w:szCs w:val="24"/>
        </w:rPr>
        <w:t xml:space="preserve">. Jeigu apibūdinant pirkimo objektą techninėje specifikacijoje (techninis </w:t>
      </w:r>
      <w:r>
        <w:rPr>
          <w:rFonts w:cs="Times New Roman"/>
          <w:szCs w:val="24"/>
        </w:rPr>
        <w:t xml:space="preserve">darbo </w:t>
      </w:r>
      <w:r w:rsidRPr="005C5720">
        <w:rPr>
          <w:rFonts w:cs="Times New Roman"/>
          <w:szCs w:val="24"/>
        </w:rPr>
        <w:t xml:space="preserve">projektas) nurodytas standartas, </w:t>
      </w:r>
      <w:r w:rsidRPr="005C5720">
        <w:rPr>
          <w:rFonts w:cs="Times New Roman"/>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C5720">
        <w:rPr>
          <w:rFonts w:cs="Times New Roman"/>
          <w:szCs w:val="24"/>
        </w:rPr>
        <w:t>turi būti laikoma, kad kiekviena tokia nuoroda yra pateikta su žodžiais „arba lygiavertis“.</w:t>
      </w:r>
    </w:p>
    <w:p w14:paraId="39E4B070" w14:textId="77777777" w:rsidR="00DD7D07" w:rsidRDefault="00DD7D07" w:rsidP="008D64C3">
      <w:pPr>
        <w:pStyle w:val="Sraopastraipa"/>
        <w:spacing w:after="0" w:line="240" w:lineRule="auto"/>
        <w:ind w:left="0"/>
        <w:jc w:val="both"/>
        <w:rPr>
          <w:rFonts w:cs="Times New Roman"/>
          <w:szCs w:val="24"/>
        </w:rPr>
      </w:pPr>
    </w:p>
    <w:p w14:paraId="602BB9CC" w14:textId="1C7C4E08" w:rsidR="00DD7D07" w:rsidRPr="00704C2D" w:rsidRDefault="00DD7D07" w:rsidP="00510174">
      <w:pPr>
        <w:spacing w:after="0" w:line="240" w:lineRule="auto"/>
        <w:jc w:val="both"/>
        <w:rPr>
          <w:rFonts w:cs="Times New Roman"/>
          <w:b/>
          <w:bCs/>
          <w:szCs w:val="24"/>
          <w:u w:val="single"/>
        </w:rPr>
      </w:pPr>
      <w:r w:rsidRPr="00DD7D07">
        <w:rPr>
          <w:rFonts w:cs="Times New Roman"/>
          <w:szCs w:val="24"/>
        </w:rPr>
        <w:t xml:space="preserve">4. Perkami supaprastintame projekte „Kitų inžinerinių statinių (Šėtos gimnazijos sporto aikštyno) Kėdainių g. 1, Šėtos mstl., statyba ir rekonstravimas“ nurodyti darbai, </w:t>
      </w:r>
      <w:r w:rsidRPr="00704C2D">
        <w:rPr>
          <w:rFonts w:cs="Times New Roman"/>
          <w:b/>
          <w:bCs/>
          <w:szCs w:val="24"/>
          <w:u w:val="single"/>
        </w:rPr>
        <w:t>išskyrus kiemo aikštelės  / privažiavimo įrengimo darb</w:t>
      </w:r>
      <w:r w:rsidR="00704C2D">
        <w:rPr>
          <w:rFonts w:cs="Times New Roman"/>
          <w:b/>
          <w:bCs/>
          <w:szCs w:val="24"/>
          <w:u w:val="single"/>
        </w:rPr>
        <w:t>us</w:t>
      </w:r>
      <w:r w:rsidRPr="00704C2D">
        <w:rPr>
          <w:rFonts w:cs="Times New Roman"/>
          <w:b/>
          <w:bCs/>
          <w:szCs w:val="24"/>
          <w:u w:val="single"/>
        </w:rPr>
        <w:t xml:space="preserve"> </w:t>
      </w:r>
      <w:r w:rsidRPr="005A5619">
        <w:rPr>
          <w:rFonts w:cs="Times New Roman"/>
          <w:b/>
          <w:bCs/>
          <w:i/>
          <w:iCs/>
          <w:szCs w:val="24"/>
          <w:u w:val="single"/>
        </w:rPr>
        <w:t>(Sklypo planas, darbų kiekių žiniaraštis, 8 skyrius)</w:t>
      </w:r>
      <w:r w:rsidRPr="00704C2D">
        <w:rPr>
          <w:rFonts w:cs="Times New Roman"/>
          <w:b/>
          <w:bCs/>
          <w:szCs w:val="24"/>
          <w:u w:val="single"/>
        </w:rPr>
        <w:t>. Šie darbai neperkami ir teikiant pasiūlymą jų vertinti nereikia.</w:t>
      </w:r>
    </w:p>
    <w:p w14:paraId="533703F8" w14:textId="0883A7C5" w:rsidR="008D64C3" w:rsidRPr="005C5720" w:rsidRDefault="008D64C3" w:rsidP="00510174">
      <w:pPr>
        <w:pStyle w:val="Sraopastraipa"/>
        <w:spacing w:after="0" w:line="240" w:lineRule="auto"/>
        <w:ind w:left="0"/>
        <w:jc w:val="both"/>
        <w:rPr>
          <w:rFonts w:cs="Times New Roman"/>
          <w:szCs w:val="24"/>
        </w:rPr>
      </w:pPr>
      <w:r w:rsidRPr="005C5720">
        <w:rPr>
          <w:rFonts w:cs="Times New Roman"/>
          <w:szCs w:val="24"/>
        </w:rPr>
        <w:t xml:space="preserve"> </w:t>
      </w:r>
    </w:p>
    <w:p w14:paraId="00A0152B" w14:textId="77777777" w:rsidR="008D64C3" w:rsidRDefault="008D64C3" w:rsidP="00510174">
      <w:pPr>
        <w:spacing w:after="0" w:line="240" w:lineRule="auto"/>
        <w:jc w:val="both"/>
        <w:rPr>
          <w:color w:val="000000" w:themeColor="text1"/>
          <w:szCs w:val="24"/>
        </w:rPr>
      </w:pPr>
      <w:r>
        <w:rPr>
          <w:color w:val="000000" w:themeColor="text1"/>
          <w:szCs w:val="24"/>
        </w:rPr>
        <w:t xml:space="preserve">   </w:t>
      </w:r>
    </w:p>
    <w:p w14:paraId="337E210D" w14:textId="77777777" w:rsidR="00206132" w:rsidRPr="002E3E6F" w:rsidRDefault="00206132" w:rsidP="00206132">
      <w:pPr>
        <w:spacing w:after="0" w:line="240" w:lineRule="auto"/>
        <w:rPr>
          <w:color w:val="000000" w:themeColor="text1"/>
          <w:szCs w:val="24"/>
        </w:rPr>
      </w:pPr>
    </w:p>
    <w:p w14:paraId="63E4CF7F" w14:textId="77777777" w:rsidR="00206132" w:rsidRPr="006F68A3" w:rsidRDefault="00206132" w:rsidP="001A3151">
      <w:pPr>
        <w:spacing w:after="0" w:line="240" w:lineRule="auto"/>
        <w:rPr>
          <w:color w:val="000000" w:themeColor="text1"/>
          <w:szCs w:val="24"/>
        </w:rPr>
      </w:pPr>
    </w:p>
    <w:sectPr w:rsidR="00206132" w:rsidRPr="006F68A3" w:rsidSect="00C674BF">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151"/>
    <w:rsid w:val="00007876"/>
    <w:rsid w:val="000107DF"/>
    <w:rsid w:val="000A67C3"/>
    <w:rsid w:val="0014227F"/>
    <w:rsid w:val="001566CE"/>
    <w:rsid w:val="001A3151"/>
    <w:rsid w:val="001C2B22"/>
    <w:rsid w:val="001D0942"/>
    <w:rsid w:val="0020388E"/>
    <w:rsid w:val="00206132"/>
    <w:rsid w:val="0021048D"/>
    <w:rsid w:val="002B5544"/>
    <w:rsid w:val="002C00A9"/>
    <w:rsid w:val="002E06DD"/>
    <w:rsid w:val="003273F7"/>
    <w:rsid w:val="00357571"/>
    <w:rsid w:val="003811A9"/>
    <w:rsid w:val="00393B37"/>
    <w:rsid w:val="003C1BC1"/>
    <w:rsid w:val="003D4DD6"/>
    <w:rsid w:val="003E7235"/>
    <w:rsid w:val="00425587"/>
    <w:rsid w:val="0046471B"/>
    <w:rsid w:val="00467AE7"/>
    <w:rsid w:val="00473E5F"/>
    <w:rsid w:val="00487AB6"/>
    <w:rsid w:val="004A552B"/>
    <w:rsid w:val="004A6AEE"/>
    <w:rsid w:val="0050139C"/>
    <w:rsid w:val="00510174"/>
    <w:rsid w:val="0052519D"/>
    <w:rsid w:val="005361F0"/>
    <w:rsid w:val="0057523C"/>
    <w:rsid w:val="00576858"/>
    <w:rsid w:val="005A5619"/>
    <w:rsid w:val="006171C5"/>
    <w:rsid w:val="00634DDE"/>
    <w:rsid w:val="006F68A3"/>
    <w:rsid w:val="00704C2D"/>
    <w:rsid w:val="007543F7"/>
    <w:rsid w:val="0076398A"/>
    <w:rsid w:val="00783A7F"/>
    <w:rsid w:val="007C7ACC"/>
    <w:rsid w:val="007F6FA4"/>
    <w:rsid w:val="00801C1F"/>
    <w:rsid w:val="00813F0D"/>
    <w:rsid w:val="00891D88"/>
    <w:rsid w:val="008D64C3"/>
    <w:rsid w:val="008F297C"/>
    <w:rsid w:val="0090117F"/>
    <w:rsid w:val="0091011A"/>
    <w:rsid w:val="00975CBC"/>
    <w:rsid w:val="009922F2"/>
    <w:rsid w:val="009B0AFF"/>
    <w:rsid w:val="009C0713"/>
    <w:rsid w:val="009F153F"/>
    <w:rsid w:val="00A50589"/>
    <w:rsid w:val="00AB4267"/>
    <w:rsid w:val="00B00C9E"/>
    <w:rsid w:val="00B262F3"/>
    <w:rsid w:val="00B73FBB"/>
    <w:rsid w:val="00B86A23"/>
    <w:rsid w:val="00C038EC"/>
    <w:rsid w:val="00C03B65"/>
    <w:rsid w:val="00C569B7"/>
    <w:rsid w:val="00C674BF"/>
    <w:rsid w:val="00CD6B4E"/>
    <w:rsid w:val="00CE49AF"/>
    <w:rsid w:val="00CF20BF"/>
    <w:rsid w:val="00D455F7"/>
    <w:rsid w:val="00D72C3E"/>
    <w:rsid w:val="00DD7D07"/>
    <w:rsid w:val="00E3108D"/>
    <w:rsid w:val="00EE7A57"/>
    <w:rsid w:val="00F01BA1"/>
    <w:rsid w:val="00F52D39"/>
    <w:rsid w:val="00F563A9"/>
    <w:rsid w:val="00F65694"/>
    <w:rsid w:val="00F66F71"/>
    <w:rsid w:val="00F7251D"/>
    <w:rsid w:val="00FD04DF"/>
    <w:rsid w:val="00FF0591"/>
    <w:rsid w:val="00FF11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A078"/>
  <w15:docId w15:val="{87ED37A9-BAE6-4BD3-9412-87D24616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F0591"/>
    <w:pPr>
      <w:ind w:left="720"/>
      <w:contextualSpacing/>
    </w:pPr>
  </w:style>
  <w:style w:type="paragraph" w:styleId="Debesliotekstas">
    <w:name w:val="Balloon Text"/>
    <w:basedOn w:val="prastasis"/>
    <w:link w:val="DebesliotekstasDiagrama"/>
    <w:uiPriority w:val="99"/>
    <w:semiHidden/>
    <w:unhideWhenUsed/>
    <w:rsid w:val="007F6FA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6FA4"/>
    <w:rPr>
      <w:rFonts w:ascii="Tahoma" w:eastAsia="Calibri" w:hAnsi="Tahoma" w:cs="Tahoma"/>
      <w:sz w:val="16"/>
      <w:szCs w:val="16"/>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6132"/>
    <w:rPr>
      <w:rFonts w:ascii="Times New Roman" w:eastAsia="Calibri" w:hAnsi="Times New Roman" w:cs="Times New Roman Bold"/>
      <w:sz w:val="24"/>
      <w:lang w:eastAsia="ar-SA"/>
    </w:rPr>
  </w:style>
  <w:style w:type="paragraph" w:styleId="Betarp">
    <w:name w:val="No Spacing"/>
    <w:link w:val="BetarpDiagrama"/>
    <w:uiPriority w:val="1"/>
    <w:qFormat/>
    <w:rsid w:val="00206132"/>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0613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07059">
      <w:bodyDiv w:val="1"/>
      <w:marLeft w:val="0"/>
      <w:marRight w:val="0"/>
      <w:marTop w:val="0"/>
      <w:marBottom w:val="0"/>
      <w:divBdr>
        <w:top w:val="none" w:sz="0" w:space="0" w:color="auto"/>
        <w:left w:val="none" w:sz="0" w:space="0" w:color="auto"/>
        <w:bottom w:val="none" w:sz="0" w:space="0" w:color="auto"/>
        <w:right w:val="none" w:sz="0" w:space="0" w:color="auto"/>
      </w:divBdr>
    </w:div>
    <w:div w:id="177585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2198</Words>
  <Characters>1254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 Vaičiulienė</cp:lastModifiedBy>
  <cp:revision>34</cp:revision>
  <cp:lastPrinted>2022-03-10T11:24:00Z</cp:lastPrinted>
  <dcterms:created xsi:type="dcterms:W3CDTF">2023-03-02T08:33:00Z</dcterms:created>
  <dcterms:modified xsi:type="dcterms:W3CDTF">2025-07-24T12:12:00Z</dcterms:modified>
</cp:coreProperties>
</file>