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4AD0E" w14:textId="7BE256F8" w:rsidR="007254D5" w:rsidRPr="008732CF" w:rsidRDefault="0020542A" w:rsidP="00C13A97">
      <w:pPr>
        <w:pStyle w:val="Heading2"/>
        <w:spacing w:before="0"/>
        <w:ind w:left="7797"/>
        <w:rPr>
          <w:rFonts w:ascii="Calibri" w:eastAsia="Calibri" w:hAnsi="Calibri" w:cs="Calibri"/>
          <w:color w:val="000000" w:themeColor="text1"/>
          <w:sz w:val="21"/>
          <w:szCs w:val="21"/>
        </w:rPr>
      </w:pPr>
      <w:bookmarkStart w:id="0" w:name="_Ref38540913"/>
      <w:bookmarkStart w:id="1" w:name="_Ref38898051"/>
      <w:bookmarkStart w:id="2" w:name="_Ref38901392"/>
      <w:bookmarkStart w:id="3" w:name="_Toc164525552"/>
      <w:r w:rsidRPr="008732CF">
        <w:rPr>
          <w:rFonts w:ascii="Calibri" w:eastAsia="Calibri" w:hAnsi="Calibri" w:cs="Calibri"/>
          <w:color w:val="000000" w:themeColor="text1"/>
          <w:sz w:val="21"/>
          <w:szCs w:val="21"/>
        </w:rPr>
        <w:t>Konkurso specialiųjų</w:t>
      </w:r>
      <w:r w:rsidR="008D704D" w:rsidRPr="008732CF">
        <w:rPr>
          <w:rFonts w:ascii="Calibri" w:eastAsia="Calibri" w:hAnsi="Calibri" w:cs="Calibri"/>
          <w:color w:val="000000" w:themeColor="text1"/>
          <w:sz w:val="21"/>
          <w:szCs w:val="21"/>
        </w:rPr>
        <w:t xml:space="preserve"> sąlygų </w:t>
      </w:r>
      <w:r w:rsidR="000A325D" w:rsidRPr="008732CF">
        <w:rPr>
          <w:rFonts w:ascii="Calibri" w:eastAsia="Calibri" w:hAnsi="Calibri" w:cs="Calibri"/>
          <w:color w:val="000000" w:themeColor="text1"/>
          <w:sz w:val="21"/>
          <w:szCs w:val="21"/>
        </w:rPr>
        <w:t>7</w:t>
      </w:r>
      <w:r w:rsidR="007254D5" w:rsidRPr="008732CF">
        <w:rPr>
          <w:rFonts w:ascii="Calibri" w:eastAsia="Calibri" w:hAnsi="Calibri" w:cs="Calibri"/>
          <w:color w:val="000000" w:themeColor="text1"/>
          <w:sz w:val="21"/>
          <w:szCs w:val="21"/>
        </w:rPr>
        <w:t xml:space="preserve"> priedas</w:t>
      </w:r>
    </w:p>
    <w:p w14:paraId="44D514D3" w14:textId="2B4FC2EF" w:rsidR="008D704D" w:rsidRPr="008732CF" w:rsidRDefault="008D704D" w:rsidP="00C13A97">
      <w:pPr>
        <w:pStyle w:val="Heading2"/>
        <w:spacing w:before="0"/>
        <w:ind w:left="7797"/>
        <w:rPr>
          <w:rFonts w:ascii="Calibri" w:eastAsia="Calibri" w:hAnsi="Calibri" w:cs="Calibri"/>
          <w:color w:val="000000" w:themeColor="text1"/>
          <w:sz w:val="21"/>
          <w:szCs w:val="21"/>
        </w:rPr>
      </w:pPr>
      <w:r w:rsidRPr="008732CF">
        <w:rPr>
          <w:rFonts w:ascii="Calibri" w:eastAsia="Calibri" w:hAnsi="Calibri" w:cs="Calibri"/>
          <w:color w:val="000000" w:themeColor="text1"/>
          <w:sz w:val="21"/>
          <w:szCs w:val="21"/>
        </w:rPr>
        <w:t>„Pasiūlymo forma“</w:t>
      </w:r>
      <w:bookmarkEnd w:id="0"/>
      <w:bookmarkEnd w:id="1"/>
      <w:bookmarkEnd w:id="2"/>
      <w:bookmarkEnd w:id="3"/>
    </w:p>
    <w:p w14:paraId="2EDF208A" w14:textId="77777777" w:rsidR="00693D4F" w:rsidRPr="008732CF" w:rsidRDefault="00693D4F" w:rsidP="00C13A97">
      <w:pPr>
        <w:spacing w:after="0" w:line="240" w:lineRule="auto"/>
        <w:ind w:left="7797"/>
        <w:rPr>
          <w:rFonts w:ascii="Calibri" w:hAnsi="Calibri" w:cs="Calibri"/>
          <w:color w:val="000000" w:themeColor="text1"/>
        </w:rPr>
      </w:pPr>
    </w:p>
    <w:p w14:paraId="736087AB" w14:textId="77777777" w:rsidR="000275E5" w:rsidRPr="008732CF" w:rsidRDefault="000275E5" w:rsidP="000275E5">
      <w:pPr>
        <w:spacing w:after="0" w:line="240" w:lineRule="auto"/>
        <w:rPr>
          <w:rFonts w:ascii="Calibri" w:hAnsi="Calibri" w:cs="Calibri"/>
          <w:color w:val="000000" w:themeColor="text1"/>
        </w:rPr>
      </w:pPr>
    </w:p>
    <w:p w14:paraId="5BB24A81" w14:textId="31B5B095" w:rsidR="000275E5" w:rsidRPr="008732CF" w:rsidRDefault="000275E5" w:rsidP="000275E5">
      <w:pPr>
        <w:pStyle w:val="Subtitle"/>
        <w:spacing w:after="0" w:line="240" w:lineRule="auto"/>
        <w:jc w:val="center"/>
        <w:rPr>
          <w:rFonts w:ascii="Calibri" w:hAnsi="Calibri" w:cs="Calibri"/>
          <w:b/>
          <w:bCs/>
          <w:sz w:val="21"/>
          <w:szCs w:val="21"/>
        </w:rPr>
      </w:pPr>
      <w:bookmarkStart w:id="4" w:name="_Hlk7075302"/>
      <w:r w:rsidRPr="008732CF">
        <w:rPr>
          <w:rFonts w:ascii="Calibri" w:hAnsi="Calibri" w:cs="Calibri"/>
          <w:b/>
          <w:bCs/>
          <w:sz w:val="21"/>
          <w:szCs w:val="21"/>
        </w:rPr>
        <w:t>PASIŪLYMAS</w:t>
      </w:r>
    </w:p>
    <w:p w14:paraId="61E12E99" w14:textId="02BCBA7C" w:rsidR="000275E5" w:rsidRPr="008732CF" w:rsidRDefault="00EF4D8C" w:rsidP="007254D5">
      <w:pPr>
        <w:pStyle w:val="Subtitle"/>
        <w:spacing w:after="0" w:line="240" w:lineRule="auto"/>
        <w:jc w:val="center"/>
        <w:rPr>
          <w:rFonts w:ascii="Calibri" w:hAnsi="Calibri" w:cs="Calibri"/>
          <w:b/>
          <w:bCs/>
          <w:color w:val="000000" w:themeColor="text1"/>
          <w:sz w:val="21"/>
          <w:szCs w:val="21"/>
        </w:rPr>
      </w:pPr>
      <w:bookmarkStart w:id="5" w:name="_Hlk135051588"/>
      <w:r w:rsidRPr="008732CF">
        <w:rPr>
          <w:rFonts w:ascii="Calibri" w:hAnsi="Calibri" w:cs="Calibri"/>
          <w:b/>
          <w:bCs/>
          <w:color w:val="000000" w:themeColor="text1"/>
          <w:sz w:val="21"/>
          <w:szCs w:val="21"/>
        </w:rPr>
        <w:t xml:space="preserve">DĖL </w:t>
      </w:r>
      <w:r w:rsidR="007254D5" w:rsidRPr="008732CF">
        <w:rPr>
          <w:rFonts w:ascii="Calibri" w:hAnsi="Calibri" w:cs="Calibri"/>
          <w:b/>
          <w:bCs/>
          <w:color w:val="000000" w:themeColor="text1"/>
          <w:sz w:val="21"/>
          <w:szCs w:val="21"/>
        </w:rPr>
        <w:t>SOC SANS MOKYMŲ</w:t>
      </w:r>
      <w:r w:rsidRPr="008732CF">
        <w:rPr>
          <w:rFonts w:ascii="Calibri" w:hAnsi="Calibri" w:cs="Calibri"/>
          <w:b/>
          <w:bCs/>
          <w:color w:val="000000" w:themeColor="text1"/>
          <w:sz w:val="21"/>
          <w:szCs w:val="21"/>
        </w:rPr>
        <w:t xml:space="preserve"> PASLAUGŲ</w:t>
      </w:r>
    </w:p>
    <w:bookmarkEnd w:id="5"/>
    <w:p w14:paraId="16C58777" w14:textId="77777777" w:rsidR="000275E5" w:rsidRPr="008732CF" w:rsidRDefault="000275E5" w:rsidP="000275E5">
      <w:pPr>
        <w:spacing w:after="0" w:line="240" w:lineRule="auto"/>
        <w:contextualSpacing/>
        <w:rPr>
          <w:rFonts w:ascii="Calibri" w:hAnsi="Calibri" w:cs="Calibri"/>
        </w:rPr>
      </w:pPr>
    </w:p>
    <w:p w14:paraId="662720E9" w14:textId="77777777" w:rsidR="004B2E85" w:rsidRPr="008732CF" w:rsidRDefault="004B2E85" w:rsidP="000275E5">
      <w:pPr>
        <w:spacing w:after="0" w:line="240" w:lineRule="auto"/>
        <w:contextualSpacing/>
        <w:rPr>
          <w:rFonts w:ascii="Calibri" w:hAnsi="Calibri" w:cs="Calibri"/>
        </w:rPr>
      </w:pPr>
    </w:p>
    <w:p w14:paraId="30E9F937" w14:textId="77777777" w:rsidR="00D51751" w:rsidRPr="008732CF" w:rsidRDefault="007254D5" w:rsidP="004B2E85">
      <w:pPr>
        <w:spacing w:after="0" w:line="240" w:lineRule="auto"/>
        <w:contextualSpacing/>
        <w:rPr>
          <w:rFonts w:ascii="Calibri" w:hAnsi="Calibri" w:cs="Calibri"/>
        </w:rPr>
      </w:pPr>
      <w:r w:rsidRPr="008732CF">
        <w:rPr>
          <w:rFonts w:ascii="Calibri" w:hAnsi="Calibri" w:cs="Calibri"/>
        </w:rPr>
        <w:t>Nacionalinis kibernetinio saugumo centr</w:t>
      </w:r>
      <w:r w:rsidR="00D51751" w:rsidRPr="008732CF">
        <w:rPr>
          <w:rFonts w:ascii="Calibri" w:hAnsi="Calibri" w:cs="Calibri"/>
        </w:rPr>
        <w:t>ui</w:t>
      </w:r>
    </w:p>
    <w:p w14:paraId="263C52F0" w14:textId="1B0A748C" w:rsidR="004B2E85" w:rsidRPr="008732CF" w:rsidRDefault="007254D5" w:rsidP="004B2E85">
      <w:pPr>
        <w:spacing w:after="0" w:line="240" w:lineRule="auto"/>
        <w:contextualSpacing/>
        <w:rPr>
          <w:rFonts w:ascii="Calibri" w:hAnsi="Calibri" w:cs="Calibri"/>
        </w:rPr>
      </w:pPr>
      <w:r w:rsidRPr="008732CF">
        <w:rPr>
          <w:rFonts w:ascii="Calibri" w:hAnsi="Calibri" w:cs="Calibri"/>
        </w:rPr>
        <w:t>prie Krašto apsaugos ministerijos</w:t>
      </w:r>
    </w:p>
    <w:p w14:paraId="5904C815" w14:textId="77777777" w:rsidR="004B2E85" w:rsidRPr="008732CF" w:rsidRDefault="004B2E85" w:rsidP="000275E5">
      <w:pPr>
        <w:spacing w:after="0" w:line="240" w:lineRule="auto"/>
        <w:contextualSpacing/>
        <w:rPr>
          <w:rFonts w:ascii="Calibri" w:hAnsi="Calibri" w:cs="Calibri"/>
        </w:rPr>
      </w:pPr>
    </w:p>
    <w:p w14:paraId="32EA9894" w14:textId="61FA6A22" w:rsidR="000275E5" w:rsidRPr="008732CF" w:rsidRDefault="000275E5" w:rsidP="0074524E">
      <w:pPr>
        <w:spacing w:after="0" w:line="240" w:lineRule="auto"/>
        <w:rPr>
          <w:rFonts w:ascii="Calibri" w:hAnsi="Calibri" w:cs="Calibri"/>
          <w:u w:val="single"/>
        </w:rPr>
      </w:pPr>
    </w:p>
    <w:p w14:paraId="3BFB09E1" w14:textId="66287CB1" w:rsidR="000275E5" w:rsidRPr="008732CF" w:rsidRDefault="00D51751" w:rsidP="000275E5">
      <w:pPr>
        <w:spacing w:after="0" w:line="240" w:lineRule="auto"/>
        <w:jc w:val="center"/>
        <w:rPr>
          <w:rFonts w:ascii="Calibri" w:hAnsi="Calibri" w:cs="Calibri"/>
          <w:color w:val="000000" w:themeColor="text1"/>
        </w:rPr>
      </w:pPr>
      <w:r w:rsidRPr="008732CF">
        <w:rPr>
          <w:rFonts w:ascii="Calibri" w:hAnsi="Calibri" w:cs="Calibri"/>
          <w:color w:val="000000" w:themeColor="text1"/>
        </w:rPr>
        <w:t>2025</w:t>
      </w:r>
      <w:r w:rsidR="000275E5" w:rsidRPr="008732CF">
        <w:rPr>
          <w:rFonts w:ascii="Calibri" w:hAnsi="Calibri" w:cs="Calibri"/>
          <w:color w:val="000000" w:themeColor="text1"/>
        </w:rPr>
        <w:t>-0</w:t>
      </w:r>
      <w:r w:rsidRPr="008732CF">
        <w:rPr>
          <w:rFonts w:ascii="Calibri" w:hAnsi="Calibri" w:cs="Calibri"/>
          <w:color w:val="000000" w:themeColor="text1"/>
        </w:rPr>
        <w:t>8</w:t>
      </w:r>
      <w:r w:rsidR="000275E5" w:rsidRPr="008732CF">
        <w:rPr>
          <w:rFonts w:ascii="Calibri" w:hAnsi="Calibri" w:cs="Calibri"/>
          <w:color w:val="000000" w:themeColor="text1"/>
        </w:rPr>
        <w:t>-__</w:t>
      </w:r>
    </w:p>
    <w:p w14:paraId="0B412732" w14:textId="77777777" w:rsidR="000275E5" w:rsidRPr="008732CF" w:rsidRDefault="000275E5" w:rsidP="000275E5">
      <w:pPr>
        <w:spacing w:after="0" w:line="240" w:lineRule="auto"/>
        <w:jc w:val="center"/>
        <w:rPr>
          <w:rFonts w:ascii="Calibri" w:hAnsi="Calibri" w:cs="Calibri"/>
          <w:color w:val="000000" w:themeColor="text1"/>
        </w:rPr>
      </w:pPr>
      <w:r w:rsidRPr="008732CF">
        <w:rPr>
          <w:rFonts w:ascii="Calibri" w:hAnsi="Calibri" w:cs="Calibri"/>
          <w:color w:val="000000" w:themeColor="text1"/>
        </w:rPr>
        <w:t>_____________</w:t>
      </w:r>
    </w:p>
    <w:p w14:paraId="5D897045" w14:textId="77777777" w:rsidR="000275E5" w:rsidRPr="008732CF" w:rsidRDefault="000275E5" w:rsidP="000275E5">
      <w:pPr>
        <w:spacing w:after="0" w:line="240" w:lineRule="auto"/>
        <w:jc w:val="center"/>
        <w:rPr>
          <w:rFonts w:ascii="Calibri" w:hAnsi="Calibri" w:cs="Calibri"/>
          <w:color w:val="000000" w:themeColor="text1"/>
          <w:sz w:val="17"/>
          <w:szCs w:val="17"/>
        </w:rPr>
      </w:pPr>
      <w:r w:rsidRPr="008732CF">
        <w:rPr>
          <w:rFonts w:ascii="Calibri" w:hAnsi="Calibri" w:cs="Calibri"/>
          <w:color w:val="000000" w:themeColor="text1"/>
          <w:sz w:val="17"/>
          <w:szCs w:val="17"/>
        </w:rPr>
        <w:t>(Sudarymo vieta)</w:t>
      </w:r>
    </w:p>
    <w:p w14:paraId="7CA4EF5D" w14:textId="77777777" w:rsidR="000275E5" w:rsidRPr="008732CF" w:rsidRDefault="000275E5" w:rsidP="000275E5">
      <w:pPr>
        <w:pStyle w:val="Standard"/>
        <w:spacing w:after="0" w:line="240" w:lineRule="auto"/>
        <w:jc w:val="center"/>
        <w:rPr>
          <w:rFonts w:ascii="Calibri" w:hAnsi="Calibri" w:cs="Calibri"/>
          <w:color w:val="000000" w:themeColor="text1"/>
          <w:sz w:val="21"/>
          <w:szCs w:val="21"/>
        </w:rPr>
      </w:pPr>
    </w:p>
    <w:p w14:paraId="5E7FBCFE" w14:textId="26493FA0" w:rsidR="000275E5" w:rsidRPr="008732CF" w:rsidRDefault="000275E5" w:rsidP="000275E5">
      <w:pPr>
        <w:pStyle w:val="Standard"/>
        <w:spacing w:after="0" w:line="240" w:lineRule="auto"/>
        <w:rPr>
          <w:rFonts w:ascii="Calibri" w:hAnsi="Calibri" w:cs="Calibri"/>
          <w:color w:val="000000" w:themeColor="text1"/>
          <w:sz w:val="21"/>
          <w:szCs w:val="21"/>
        </w:rPr>
      </w:pPr>
      <w:r w:rsidRPr="008732CF">
        <w:rPr>
          <w:rFonts w:ascii="Calibri" w:hAnsi="Calibri" w:cs="Calibri"/>
          <w:b/>
          <w:color w:val="000000" w:themeColor="text1"/>
          <w:sz w:val="21"/>
          <w:szCs w:val="21"/>
        </w:rPr>
        <w:t>1. Informacija apie tiekėją</w:t>
      </w:r>
      <w:r w:rsidR="000B5159" w:rsidRPr="008732CF">
        <w:rPr>
          <w:rFonts w:ascii="Calibri" w:hAnsi="Calibri" w:cs="Calibri"/>
          <w:b/>
          <w:color w:val="000000" w:themeColor="text1"/>
          <w:sz w:val="21"/>
          <w:szCs w:val="21"/>
        </w:rPr>
        <w:t xml:space="preserve"> </w:t>
      </w:r>
      <w:r w:rsidR="000B5159" w:rsidRPr="008732CF">
        <w:rPr>
          <w:rFonts w:ascii="Calibri" w:hAnsi="Calibri" w:cs="Calibri"/>
          <w:i/>
          <w:color w:val="000000" w:themeColor="text1"/>
          <w:sz w:val="17"/>
          <w:szCs w:val="17"/>
        </w:rPr>
        <w:t>(tiekėjas- reiškia paslaugų teikėją)</w:t>
      </w:r>
      <w:r w:rsidRPr="008732CF">
        <w:rPr>
          <w:rFonts w:ascii="Calibri" w:hAnsi="Calibri" w:cs="Calibri"/>
          <w:b/>
          <w:color w:val="000000" w:themeColor="text1"/>
          <w:sz w:val="21"/>
          <w:szCs w:val="21"/>
        </w:rPr>
        <w:t>:</w:t>
      </w:r>
    </w:p>
    <w:p w14:paraId="65824000" w14:textId="77777777" w:rsidR="000275E5" w:rsidRPr="008732CF" w:rsidRDefault="000275E5" w:rsidP="000275E5">
      <w:pPr>
        <w:pStyle w:val="Standard"/>
        <w:spacing w:after="0" w:line="240" w:lineRule="auto"/>
        <w:rPr>
          <w:rFonts w:ascii="Calibri" w:hAnsi="Calibri" w:cs="Calibri"/>
          <w:i/>
          <w:color w:val="000000" w:themeColor="text1"/>
          <w:sz w:val="17"/>
          <w:szCs w:val="17"/>
        </w:rPr>
      </w:pPr>
      <w:r w:rsidRPr="008732CF">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275E5" w:rsidRPr="008732CF" w14:paraId="353F4CEF" w14:textId="77777777" w:rsidTr="00C13A97">
        <w:tc>
          <w:tcPr>
            <w:tcW w:w="509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tcPr>
          <w:p w14:paraId="50DE3723"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r w:rsidRPr="008732CF">
              <w:rPr>
                <w:rFonts w:ascii="Calibri" w:hAnsi="Calibri" w:cs="Calibri"/>
                <w:color w:val="000000" w:themeColor="text1"/>
                <w:spacing w:val="-4"/>
                <w:sz w:val="21"/>
                <w:szCs w:val="21"/>
              </w:rPr>
              <w:t xml:space="preserve">Tiekėjo arba ūkio subjektų grupės dalyvių pavadinimas (-ai), juridinio asmens kodas (-ai) </w:t>
            </w:r>
            <w:r w:rsidRPr="008732CF">
              <w:rPr>
                <w:rFonts w:ascii="Calibri" w:hAnsi="Calibri" w:cs="Calibri"/>
                <w:i/>
                <w:color w:val="000000" w:themeColor="text1"/>
                <w:spacing w:val="-4"/>
                <w:sz w:val="21"/>
                <w:szCs w:val="21"/>
              </w:rPr>
              <w:t>(jeigu pasiūlymą teikia fizinis asmuo – verslo ar individualios veiklos pažymėjimo Nr. ar pan.)</w:t>
            </w:r>
            <w:r w:rsidRPr="008732CF">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60C35" w14:textId="77777777" w:rsidR="000275E5" w:rsidRPr="008732CF" w:rsidRDefault="000275E5" w:rsidP="00D1050D">
            <w:pPr>
              <w:pStyle w:val="Standard"/>
              <w:widowControl w:val="0"/>
              <w:spacing w:after="0" w:line="240" w:lineRule="auto"/>
              <w:jc w:val="center"/>
              <w:rPr>
                <w:rFonts w:ascii="Calibri" w:hAnsi="Calibri" w:cs="Calibri"/>
                <w:color w:val="000000" w:themeColor="text1"/>
                <w:sz w:val="21"/>
                <w:szCs w:val="21"/>
              </w:rPr>
            </w:pPr>
          </w:p>
        </w:tc>
      </w:tr>
      <w:tr w:rsidR="000275E5" w:rsidRPr="008732CF" w14:paraId="586ED17B" w14:textId="77777777" w:rsidTr="00C13A97">
        <w:tc>
          <w:tcPr>
            <w:tcW w:w="509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tcPr>
          <w:p w14:paraId="43E6BAB6"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r w:rsidRPr="008732CF">
              <w:rPr>
                <w:rFonts w:ascii="Calibri" w:hAnsi="Calibri" w:cs="Calibri"/>
                <w:color w:val="000000" w:themeColor="text1"/>
                <w:spacing w:val="-4"/>
                <w:sz w:val="21"/>
                <w:szCs w:val="21"/>
              </w:rPr>
              <w:t xml:space="preserve">Ūkio subjektų grupės dalyvis, atstovaujantis arba vadovaujantis ūkio subjektų grupei </w:t>
            </w:r>
            <w:r w:rsidRPr="008732CF">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5A1DA" w14:textId="77777777" w:rsidR="000275E5" w:rsidRPr="008732CF" w:rsidRDefault="000275E5" w:rsidP="00D1050D">
            <w:pPr>
              <w:pStyle w:val="Standard"/>
              <w:widowControl w:val="0"/>
              <w:spacing w:after="0" w:line="240" w:lineRule="auto"/>
              <w:jc w:val="center"/>
              <w:rPr>
                <w:rFonts w:ascii="Calibri" w:hAnsi="Calibri" w:cs="Calibri"/>
                <w:color w:val="000000" w:themeColor="text1"/>
                <w:sz w:val="21"/>
                <w:szCs w:val="21"/>
              </w:rPr>
            </w:pPr>
          </w:p>
        </w:tc>
      </w:tr>
      <w:tr w:rsidR="000275E5" w:rsidRPr="008732CF" w14:paraId="0A2F4A63" w14:textId="77777777" w:rsidTr="00C13A97">
        <w:tc>
          <w:tcPr>
            <w:tcW w:w="5098"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108" w:type="dxa"/>
              <w:bottom w:w="0" w:type="dxa"/>
              <w:right w:w="108" w:type="dxa"/>
            </w:tcMar>
          </w:tcPr>
          <w:p w14:paraId="2E6738BF"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r w:rsidRPr="008732CF">
              <w:rPr>
                <w:rFonts w:ascii="Calibri" w:hAnsi="Calibri" w:cs="Calibri"/>
                <w:color w:val="000000" w:themeColor="text1"/>
                <w:spacing w:val="-4"/>
                <w:sz w:val="21"/>
                <w:szCs w:val="21"/>
              </w:rPr>
              <w:t xml:space="preserve">Asmens, įgalioto bendrauti su perkančiąją organizacija, kontaktinė informacija </w:t>
            </w:r>
            <w:r w:rsidRPr="008732CF">
              <w:rPr>
                <w:rFonts w:ascii="Calibri" w:hAnsi="Calibri" w:cs="Calibri"/>
                <w:i/>
                <w:color w:val="000000" w:themeColor="text1"/>
                <w:spacing w:val="-4"/>
                <w:sz w:val="21"/>
                <w:szCs w:val="21"/>
              </w:rPr>
              <w:t>(vardas,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C1CA" w14:textId="77777777" w:rsidR="000275E5" w:rsidRPr="008732CF" w:rsidRDefault="000275E5" w:rsidP="00D1050D">
            <w:pPr>
              <w:pStyle w:val="Standard"/>
              <w:widowControl w:val="0"/>
              <w:spacing w:after="0" w:line="240" w:lineRule="auto"/>
              <w:jc w:val="center"/>
              <w:rPr>
                <w:rFonts w:ascii="Calibri" w:hAnsi="Calibri" w:cs="Calibri"/>
                <w:color w:val="000000" w:themeColor="text1"/>
                <w:sz w:val="21"/>
                <w:szCs w:val="21"/>
              </w:rPr>
            </w:pPr>
          </w:p>
        </w:tc>
      </w:tr>
    </w:tbl>
    <w:p w14:paraId="53456FEF" w14:textId="77777777" w:rsidR="000275E5" w:rsidRPr="008732CF" w:rsidRDefault="000275E5" w:rsidP="000275E5">
      <w:pPr>
        <w:pStyle w:val="ListParagraph"/>
        <w:tabs>
          <w:tab w:val="left" w:pos="567"/>
        </w:tabs>
        <w:spacing w:after="0" w:line="240" w:lineRule="auto"/>
        <w:ind w:left="0"/>
        <w:contextualSpacing w:val="0"/>
        <w:rPr>
          <w:rFonts w:ascii="Calibri" w:hAnsi="Calibri" w:cs="Calibri"/>
          <w:color w:val="000000" w:themeColor="text1"/>
        </w:rPr>
      </w:pPr>
      <w:bookmarkStart w:id="6" w:name="_Toc329443227"/>
      <w:r w:rsidRPr="008732CF">
        <w:rPr>
          <w:rFonts w:ascii="Calibri" w:hAnsi="Calibri" w:cs="Calibri"/>
          <w:b/>
          <w:bCs/>
          <w:color w:val="000000" w:themeColor="text1"/>
        </w:rPr>
        <w:t xml:space="preserve">2. Informacija apie ūkio subjektus, kurių pajėgumais tiekėjas remiasi, kad atitiktų perkančiosios organizacijos keliamus kvalifikacijos reikalavimus </w:t>
      </w:r>
      <w:bookmarkEnd w:id="6"/>
      <w:r w:rsidRPr="008732CF">
        <w:rPr>
          <w:rFonts w:ascii="Calibri" w:hAnsi="Calibri" w:cs="Calibri"/>
          <w:b/>
          <w:bCs/>
          <w:color w:val="000000" w:themeColor="text1"/>
        </w:rPr>
        <w:t>(</w:t>
      </w:r>
      <w:r w:rsidRPr="008732CF">
        <w:rPr>
          <w:rFonts w:ascii="Calibri" w:hAnsi="Calibri" w:cs="Calibri"/>
          <w:b/>
          <w:bCs/>
          <w:iCs/>
          <w:color w:val="000000" w:themeColor="text1"/>
        </w:rPr>
        <w:t>nurodomi ir kvazisubtiekėjai – fiziniai asmenys, kuriuos ketinama įdarbinti konkurso laimėjimo atveju):</w:t>
      </w:r>
    </w:p>
    <w:p w14:paraId="29E417F7" w14:textId="77777777" w:rsidR="000275E5" w:rsidRPr="008732CF" w:rsidRDefault="000275E5" w:rsidP="000275E5">
      <w:pPr>
        <w:pStyle w:val="ListParagraph"/>
        <w:spacing w:after="0" w:line="240" w:lineRule="auto"/>
        <w:ind w:left="0"/>
        <w:contextualSpacing w:val="0"/>
        <w:rPr>
          <w:rFonts w:ascii="Calibri" w:hAnsi="Calibri" w:cs="Calibri"/>
          <w:color w:val="000000" w:themeColor="text1"/>
          <w:sz w:val="17"/>
          <w:szCs w:val="17"/>
        </w:rPr>
      </w:pPr>
      <w:r w:rsidRPr="008732CF">
        <w:rPr>
          <w:rFonts w:ascii="Calibri" w:hAnsi="Calibri" w:cs="Calibri"/>
          <w:i/>
          <w:iCs/>
          <w:color w:val="000000" w:themeColor="text1"/>
          <w:sz w:val="17"/>
          <w:szCs w:val="17"/>
        </w:rPr>
        <w:t>(pildoma, jei tiekėjas pasitelkia kitų ūkio subjektų pajėgumais)</w:t>
      </w:r>
    </w:p>
    <w:tbl>
      <w:tblPr>
        <w:tblW w:w="10060" w:type="dxa"/>
        <w:tblLayout w:type="fixed"/>
        <w:tblCellMar>
          <w:left w:w="10" w:type="dxa"/>
          <w:right w:w="10" w:type="dxa"/>
        </w:tblCellMar>
        <w:tblLook w:val="04A0" w:firstRow="1" w:lastRow="0" w:firstColumn="1" w:lastColumn="0" w:noHBand="0" w:noVBand="1"/>
      </w:tblPr>
      <w:tblGrid>
        <w:gridCol w:w="540"/>
        <w:gridCol w:w="3708"/>
        <w:gridCol w:w="2268"/>
        <w:gridCol w:w="3544"/>
      </w:tblGrid>
      <w:tr w:rsidR="000275E5" w:rsidRPr="008732CF" w14:paraId="6B785F8C" w14:textId="77777777" w:rsidTr="00993324">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E78270A" w14:textId="77777777" w:rsidR="000275E5" w:rsidRPr="008732CF" w:rsidRDefault="000275E5" w:rsidP="00D1050D">
            <w:pPr>
              <w:spacing w:after="0" w:line="240" w:lineRule="auto"/>
              <w:rPr>
                <w:rFonts w:ascii="Calibri" w:hAnsi="Calibri" w:cs="Calibri"/>
                <w:b/>
                <w:color w:val="000000" w:themeColor="text1"/>
              </w:rPr>
            </w:pPr>
            <w:r w:rsidRPr="008732CF">
              <w:rPr>
                <w:rFonts w:ascii="Calibri" w:hAnsi="Calibri" w:cs="Calibri"/>
                <w:b/>
                <w:color w:val="000000" w:themeColor="text1"/>
              </w:rPr>
              <w:t>Eil. Nr.</w:t>
            </w:r>
          </w:p>
        </w:tc>
        <w:tc>
          <w:tcPr>
            <w:tcW w:w="370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68F9" w14:textId="77777777" w:rsidR="000275E5" w:rsidRPr="008732CF" w:rsidRDefault="000275E5" w:rsidP="00D1050D">
            <w:pPr>
              <w:spacing w:after="0" w:line="240" w:lineRule="auto"/>
              <w:jc w:val="center"/>
              <w:rPr>
                <w:rFonts w:ascii="Calibri" w:hAnsi="Calibri" w:cs="Calibri"/>
                <w:b/>
                <w:color w:val="000000" w:themeColor="text1"/>
              </w:rPr>
            </w:pPr>
            <w:r w:rsidRPr="008732CF">
              <w:rPr>
                <w:rFonts w:ascii="Calibri" w:hAnsi="Calibri" w:cs="Calibri"/>
                <w:b/>
                <w:color w:val="000000" w:themeColor="text1"/>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68DF717" w14:textId="77777777" w:rsidR="000275E5" w:rsidRPr="008732CF" w:rsidRDefault="000275E5" w:rsidP="00D1050D">
            <w:pPr>
              <w:spacing w:after="0" w:line="240" w:lineRule="auto"/>
              <w:rPr>
                <w:rFonts w:ascii="Calibri" w:hAnsi="Calibri" w:cs="Calibri"/>
                <w:b/>
                <w:color w:val="000000" w:themeColor="text1"/>
              </w:rPr>
            </w:pPr>
            <w:r w:rsidRPr="008732CF">
              <w:rPr>
                <w:rFonts w:ascii="Calibri" w:hAnsi="Calibri" w:cs="Calibri"/>
                <w:b/>
                <w:color w:val="000000" w:themeColor="text1"/>
              </w:rPr>
              <w:t>Nuoroda į konkurso sąlygų punktą, kuriam atitikti remiamasi ūkio subjekto pajėgumais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F4D1702" w14:textId="091EE4BD" w:rsidR="000275E5" w:rsidRPr="008732CF" w:rsidRDefault="000275E5" w:rsidP="00D1050D">
            <w:pPr>
              <w:spacing w:after="0" w:line="240" w:lineRule="auto"/>
              <w:jc w:val="center"/>
              <w:rPr>
                <w:rFonts w:ascii="Calibri" w:hAnsi="Calibri" w:cs="Calibri"/>
                <w:color w:val="000000" w:themeColor="text1"/>
              </w:rPr>
            </w:pPr>
            <w:r w:rsidRPr="008732CF">
              <w:rPr>
                <w:rFonts w:ascii="Calibri" w:hAnsi="Calibri" w:cs="Calibri"/>
                <w:b/>
                <w:color w:val="000000" w:themeColor="text1"/>
              </w:rPr>
              <w:t xml:space="preserve">Sutarties objekto </w:t>
            </w:r>
            <w:r w:rsidR="005C0C67" w:rsidRPr="008732CF">
              <w:rPr>
                <w:rFonts w:ascii="Calibri" w:hAnsi="Calibri" w:cs="Calibri"/>
                <w:b/>
                <w:color w:val="000000" w:themeColor="text1"/>
              </w:rPr>
              <w:t xml:space="preserve">(įsipareigojimų) </w:t>
            </w:r>
            <w:r w:rsidRPr="008732CF">
              <w:rPr>
                <w:rFonts w:ascii="Calibri" w:hAnsi="Calibri" w:cs="Calibri"/>
                <w:b/>
                <w:color w:val="000000" w:themeColor="text1"/>
              </w:rPr>
              <w:t>dalies, perduodamos vykdyti ūkio subjektui</w:t>
            </w:r>
            <w:r w:rsidR="00236002" w:rsidRPr="008732CF">
              <w:rPr>
                <w:rFonts w:ascii="Calibri" w:hAnsi="Calibri" w:cs="Calibri"/>
                <w:b/>
                <w:color w:val="000000" w:themeColor="text1"/>
              </w:rPr>
              <w:t>,</w:t>
            </w:r>
            <w:r w:rsidRPr="008732CF">
              <w:rPr>
                <w:rFonts w:ascii="Calibri" w:hAnsi="Calibri" w:cs="Calibri"/>
                <w:b/>
                <w:color w:val="000000" w:themeColor="text1"/>
              </w:rPr>
              <w:t xml:space="preserve"> </w:t>
            </w:r>
            <w:r w:rsidR="004709E0" w:rsidRPr="008732CF">
              <w:rPr>
                <w:rFonts w:ascii="Calibri" w:hAnsi="Calibri" w:cs="Calibri"/>
                <w:b/>
                <w:color w:val="000000" w:themeColor="text1"/>
              </w:rPr>
              <w:t xml:space="preserve">dalis procentais ir </w:t>
            </w:r>
            <w:r w:rsidRPr="008732CF">
              <w:rPr>
                <w:rFonts w:ascii="Calibri" w:hAnsi="Calibri" w:cs="Calibri"/>
                <w:b/>
                <w:color w:val="000000" w:themeColor="text1"/>
              </w:rPr>
              <w:t>aprašymas</w:t>
            </w:r>
          </w:p>
        </w:tc>
      </w:tr>
      <w:tr w:rsidR="000275E5" w:rsidRPr="008732CF" w14:paraId="5745BCB8" w14:textId="77777777" w:rsidTr="00993324">
        <w:trPr>
          <w:trHeight w:val="70"/>
        </w:trPr>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66411" w14:textId="77777777" w:rsidR="000275E5" w:rsidRPr="008732CF" w:rsidRDefault="000275E5" w:rsidP="00D1050D">
            <w:pPr>
              <w:spacing w:after="0" w:line="240" w:lineRule="auto"/>
              <w:rPr>
                <w:rFonts w:ascii="Calibri" w:hAnsi="Calibri" w:cs="Calibri"/>
                <w:bCs/>
                <w:color w:val="000000" w:themeColor="text1"/>
              </w:rPr>
            </w:pPr>
            <w:r w:rsidRPr="008732CF">
              <w:rPr>
                <w:rFonts w:ascii="Calibri" w:hAnsi="Calibri" w:cs="Calibri"/>
                <w:bCs/>
                <w:color w:val="000000" w:themeColor="text1"/>
              </w:rPr>
              <w:t>1.</w:t>
            </w:r>
          </w:p>
        </w:tc>
        <w:tc>
          <w:tcPr>
            <w:tcW w:w="3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8A5D" w14:textId="77777777" w:rsidR="000275E5" w:rsidRPr="008732CF" w:rsidRDefault="000275E5" w:rsidP="00D1050D">
            <w:pPr>
              <w:spacing w:after="0" w:line="240" w:lineRule="auto"/>
              <w:jc w:val="center"/>
              <w:rPr>
                <w:rFonts w:ascii="Calibri" w:hAnsi="Calibri" w:cs="Calibri"/>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DCF60" w14:textId="77777777" w:rsidR="000275E5" w:rsidRPr="008732CF" w:rsidRDefault="000275E5" w:rsidP="00D1050D">
            <w:pPr>
              <w:spacing w:after="0" w:line="240" w:lineRule="auto"/>
              <w:jc w:val="center"/>
              <w:rPr>
                <w:rFonts w:ascii="Calibri" w:hAnsi="Calibri" w:cs="Calibr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97B8E" w14:textId="77777777" w:rsidR="000275E5" w:rsidRPr="008732CF" w:rsidRDefault="000275E5" w:rsidP="00D1050D">
            <w:pPr>
              <w:spacing w:after="0" w:line="240" w:lineRule="auto"/>
              <w:jc w:val="center"/>
              <w:rPr>
                <w:rFonts w:ascii="Calibri" w:hAnsi="Calibri" w:cs="Calibri"/>
                <w:bCs/>
                <w:color w:val="000000" w:themeColor="text1"/>
              </w:rPr>
            </w:pPr>
          </w:p>
        </w:tc>
      </w:tr>
    </w:tbl>
    <w:p w14:paraId="2965B949" w14:textId="24AFA77E" w:rsidR="000275E5" w:rsidRPr="008732CF" w:rsidRDefault="000275E5" w:rsidP="000275E5">
      <w:pPr>
        <w:pStyle w:val="ListParagraph"/>
        <w:tabs>
          <w:tab w:val="left" w:pos="567"/>
        </w:tabs>
        <w:spacing w:after="0" w:line="240" w:lineRule="auto"/>
        <w:ind w:left="0"/>
        <w:contextualSpacing w:val="0"/>
        <w:rPr>
          <w:rFonts w:ascii="Calibri" w:hAnsi="Calibri" w:cs="Calibri"/>
          <w:b/>
          <w:bCs/>
          <w:color w:val="000000" w:themeColor="text1"/>
        </w:rPr>
      </w:pPr>
      <w:r w:rsidRPr="008732CF">
        <w:rPr>
          <w:rFonts w:ascii="Calibri" w:hAnsi="Calibri" w:cs="Calibri"/>
          <w:b/>
          <w:bCs/>
          <w:color w:val="000000" w:themeColor="text1"/>
        </w:rPr>
        <w:t>3. Informacija apie žinomus subtiekėjus ir jiems per</w:t>
      </w:r>
      <w:r w:rsidR="008732CF" w:rsidRPr="008732CF">
        <w:rPr>
          <w:rFonts w:ascii="Calibri" w:hAnsi="Calibri" w:cs="Calibri"/>
          <w:b/>
          <w:bCs/>
          <w:color w:val="000000" w:themeColor="text1"/>
        </w:rPr>
        <w:t>duodama vykdyti sutarties dalis:</w:t>
      </w:r>
    </w:p>
    <w:p w14:paraId="3E81E236" w14:textId="77777777" w:rsidR="000275E5" w:rsidRPr="008732CF" w:rsidRDefault="000275E5" w:rsidP="000275E5">
      <w:pPr>
        <w:pStyle w:val="ListParagraph"/>
        <w:spacing w:after="0" w:line="240" w:lineRule="auto"/>
        <w:ind w:left="0"/>
        <w:contextualSpacing w:val="0"/>
        <w:rPr>
          <w:rFonts w:ascii="Calibri" w:hAnsi="Calibri" w:cs="Calibri"/>
          <w:i/>
          <w:iCs/>
          <w:color w:val="000000" w:themeColor="text1"/>
          <w:sz w:val="17"/>
          <w:szCs w:val="17"/>
        </w:rPr>
      </w:pPr>
      <w:r w:rsidRPr="008732CF">
        <w:rPr>
          <w:rFonts w:ascii="Calibri" w:hAnsi="Calibri" w:cs="Calibri"/>
          <w:i/>
          <w:iCs/>
          <w:color w:val="000000" w:themeColor="text1"/>
          <w:sz w:val="17"/>
          <w:szCs w:val="17"/>
        </w:rPr>
        <w:t>(pildoma, jei tiekėjas pasitelkia subtiekėjus)</w:t>
      </w:r>
    </w:p>
    <w:tbl>
      <w:tblPr>
        <w:tblW w:w="10060" w:type="dxa"/>
        <w:tblLayout w:type="fixed"/>
        <w:tblCellMar>
          <w:left w:w="10" w:type="dxa"/>
          <w:right w:w="10" w:type="dxa"/>
        </w:tblCellMar>
        <w:tblLook w:val="04A0" w:firstRow="1" w:lastRow="0" w:firstColumn="1" w:lastColumn="0" w:noHBand="0" w:noVBand="1"/>
      </w:tblPr>
      <w:tblGrid>
        <w:gridCol w:w="540"/>
        <w:gridCol w:w="4417"/>
        <w:gridCol w:w="5103"/>
      </w:tblGrid>
      <w:tr w:rsidR="000275E5" w:rsidRPr="008732CF" w14:paraId="1D4C8A45" w14:textId="77777777" w:rsidTr="00993324">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17D01067" w14:textId="77777777" w:rsidR="000275E5" w:rsidRPr="008732CF" w:rsidRDefault="000275E5" w:rsidP="00D1050D">
            <w:pPr>
              <w:spacing w:after="0" w:line="240" w:lineRule="auto"/>
              <w:rPr>
                <w:rFonts w:ascii="Calibri" w:hAnsi="Calibri" w:cs="Calibri"/>
                <w:b/>
                <w:color w:val="000000" w:themeColor="text1"/>
              </w:rPr>
            </w:pPr>
            <w:r w:rsidRPr="008732CF">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241210A4" w14:textId="7CFF8286" w:rsidR="000275E5" w:rsidRPr="008732CF" w:rsidRDefault="000275E5" w:rsidP="00D1050D">
            <w:pPr>
              <w:spacing w:after="0" w:line="240" w:lineRule="auto"/>
              <w:jc w:val="center"/>
              <w:rPr>
                <w:rFonts w:ascii="Calibri" w:hAnsi="Calibri" w:cs="Calibri"/>
                <w:b/>
                <w:color w:val="000000" w:themeColor="text1"/>
              </w:rPr>
            </w:pPr>
            <w:r w:rsidRPr="008732CF">
              <w:rPr>
                <w:rFonts w:ascii="Calibri" w:hAnsi="Calibri" w:cs="Calibri"/>
                <w:b/>
                <w:color w:val="000000" w:themeColor="text1"/>
              </w:rPr>
              <w:t>Subtiekėjo</w:t>
            </w:r>
            <w:r w:rsidR="00C7261E" w:rsidRPr="008732CF">
              <w:rPr>
                <w:rFonts w:ascii="Calibri" w:hAnsi="Calibri" w:cs="Calibri"/>
                <w:b/>
                <w:color w:val="000000" w:themeColor="text1"/>
              </w:rPr>
              <w:t>,</w:t>
            </w:r>
            <w:r w:rsidRPr="008732CF">
              <w:rPr>
                <w:rFonts w:ascii="Calibri" w:hAnsi="Calibri" w:cs="Calibri"/>
                <w:b/>
                <w:color w:val="000000" w:themeColor="text1"/>
              </w:rPr>
              <w:t xml:space="preserve"> </w:t>
            </w:r>
            <w:r w:rsidR="0074524E" w:rsidRPr="008732CF">
              <w:rPr>
                <w:rFonts w:ascii="Calibri" w:hAnsi="Calibri" w:cs="Calibri"/>
                <w:b/>
                <w:color w:val="000000" w:themeColor="text1"/>
              </w:rPr>
              <w:t xml:space="preserve">kurio pajėgumais tiekėjas nesiremia, </w:t>
            </w:r>
            <w:r w:rsidRPr="008732CF">
              <w:rPr>
                <w:rFonts w:ascii="Calibri" w:hAnsi="Calibri" w:cs="Calibri"/>
                <w:b/>
                <w:color w:val="000000" w:themeColor="text1"/>
              </w:rPr>
              <w:t>pavadinimas, juridinio asmens kodas, adresas</w:t>
            </w:r>
            <w:r w:rsidR="0074524E" w:rsidRPr="008732CF">
              <w:rPr>
                <w:rFonts w:ascii="Calibri" w:hAnsi="Calibri" w:cs="Calibri"/>
                <w:b/>
                <w:color w:val="000000" w:themeColor="text1"/>
              </w:rPr>
              <w:t>, atsakingų asmenų vardai ir pavardės bei pareigos</w:t>
            </w:r>
          </w:p>
        </w:tc>
        <w:tc>
          <w:tcPr>
            <w:tcW w:w="510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64153985" w14:textId="507B6662" w:rsidR="000275E5" w:rsidRPr="008732CF" w:rsidRDefault="000275E5" w:rsidP="00D1050D">
            <w:pPr>
              <w:spacing w:after="0" w:line="240" w:lineRule="auto"/>
              <w:jc w:val="center"/>
              <w:rPr>
                <w:rFonts w:ascii="Calibri" w:hAnsi="Calibri" w:cs="Calibri"/>
                <w:b/>
                <w:color w:val="000000" w:themeColor="text1"/>
              </w:rPr>
            </w:pPr>
            <w:r w:rsidRPr="008732CF">
              <w:rPr>
                <w:rFonts w:ascii="Calibri" w:hAnsi="Calibri" w:cs="Calibri"/>
                <w:b/>
                <w:color w:val="000000" w:themeColor="text1"/>
              </w:rPr>
              <w:t xml:space="preserve">Sutarties objekto </w:t>
            </w:r>
            <w:r w:rsidR="005C0C67" w:rsidRPr="008732CF">
              <w:rPr>
                <w:rFonts w:ascii="Calibri" w:hAnsi="Calibri" w:cs="Calibri"/>
                <w:b/>
                <w:color w:val="000000" w:themeColor="text1"/>
              </w:rPr>
              <w:t xml:space="preserve">(įsipareigojimų) </w:t>
            </w:r>
            <w:r w:rsidRPr="008732CF">
              <w:rPr>
                <w:rFonts w:ascii="Calibri" w:hAnsi="Calibri" w:cs="Calibri"/>
                <w:b/>
                <w:color w:val="000000" w:themeColor="text1"/>
              </w:rPr>
              <w:t>dalies, perduodamos vykdyti subtiekėjui</w:t>
            </w:r>
            <w:r w:rsidR="00854110" w:rsidRPr="008732CF">
              <w:rPr>
                <w:rFonts w:ascii="Calibri" w:hAnsi="Calibri" w:cs="Calibri"/>
                <w:b/>
                <w:color w:val="000000" w:themeColor="text1"/>
              </w:rPr>
              <w:t>,</w:t>
            </w:r>
            <w:r w:rsidR="004709E0" w:rsidRPr="008732CF">
              <w:rPr>
                <w:rFonts w:ascii="Calibri" w:hAnsi="Calibri" w:cs="Calibri"/>
                <w:b/>
                <w:color w:val="000000" w:themeColor="text1"/>
              </w:rPr>
              <w:t xml:space="preserve"> dalis procentais ir</w:t>
            </w:r>
            <w:r w:rsidRPr="008732CF">
              <w:rPr>
                <w:rFonts w:ascii="Calibri" w:hAnsi="Calibri" w:cs="Calibri"/>
                <w:b/>
                <w:color w:val="000000" w:themeColor="text1"/>
              </w:rPr>
              <w:t xml:space="preserve"> aprašymas</w:t>
            </w:r>
          </w:p>
        </w:tc>
      </w:tr>
      <w:tr w:rsidR="000275E5" w:rsidRPr="008732CF" w14:paraId="5314CDED" w14:textId="77777777" w:rsidTr="00993324">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14293" w14:textId="77777777" w:rsidR="000275E5" w:rsidRPr="008732CF" w:rsidRDefault="000275E5" w:rsidP="00D1050D">
            <w:pPr>
              <w:spacing w:after="0" w:line="240" w:lineRule="auto"/>
              <w:rPr>
                <w:rFonts w:ascii="Calibri" w:hAnsi="Calibri" w:cs="Calibri"/>
                <w:bCs/>
                <w:color w:val="000000" w:themeColor="text1"/>
              </w:rPr>
            </w:pPr>
            <w:r w:rsidRPr="008732CF">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3BC25" w14:textId="77777777" w:rsidR="000275E5" w:rsidRPr="008732CF" w:rsidRDefault="000275E5" w:rsidP="00D1050D">
            <w:pPr>
              <w:spacing w:after="0" w:line="240" w:lineRule="auto"/>
              <w:jc w:val="center"/>
              <w:rPr>
                <w:rFonts w:ascii="Calibri" w:hAnsi="Calibri" w:cs="Calibri"/>
                <w:bCs/>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C0DD" w14:textId="77777777" w:rsidR="000275E5" w:rsidRPr="008732CF" w:rsidRDefault="000275E5" w:rsidP="00D1050D">
            <w:pPr>
              <w:spacing w:after="0" w:line="240" w:lineRule="auto"/>
              <w:jc w:val="center"/>
              <w:rPr>
                <w:rFonts w:ascii="Calibri" w:hAnsi="Calibri" w:cs="Calibri"/>
                <w:bCs/>
                <w:color w:val="000000" w:themeColor="text1"/>
              </w:rPr>
            </w:pPr>
          </w:p>
        </w:tc>
      </w:tr>
    </w:tbl>
    <w:p w14:paraId="62EDC715" w14:textId="77777777" w:rsidR="005B11A7" w:rsidRPr="008732CF" w:rsidRDefault="005B11A7" w:rsidP="00113282">
      <w:pPr>
        <w:pStyle w:val="Standard"/>
        <w:tabs>
          <w:tab w:val="left" w:pos="229"/>
        </w:tabs>
        <w:spacing w:after="0" w:line="240" w:lineRule="auto"/>
        <w:jc w:val="both"/>
        <w:rPr>
          <w:rFonts w:asciiTheme="minorHAnsi" w:hAnsiTheme="minorHAnsi" w:cstheme="minorHAnsi"/>
          <w:b/>
          <w:bCs/>
          <w:color w:val="000000" w:themeColor="text1"/>
          <w:sz w:val="21"/>
          <w:szCs w:val="21"/>
        </w:rPr>
      </w:pPr>
    </w:p>
    <w:p w14:paraId="3DAA0C9E" w14:textId="57A0D6A5" w:rsidR="00113282" w:rsidRPr="008732CF" w:rsidRDefault="0074524E" w:rsidP="00113282">
      <w:pPr>
        <w:pStyle w:val="Standard"/>
        <w:tabs>
          <w:tab w:val="left" w:pos="229"/>
        </w:tabs>
        <w:spacing w:after="0" w:line="240" w:lineRule="auto"/>
        <w:jc w:val="both"/>
        <w:rPr>
          <w:rFonts w:asciiTheme="minorHAnsi" w:hAnsiTheme="minorHAnsi" w:cstheme="minorHAnsi"/>
          <w:b/>
          <w:bCs/>
          <w:color w:val="000000" w:themeColor="text1"/>
          <w:sz w:val="21"/>
          <w:szCs w:val="21"/>
        </w:rPr>
      </w:pPr>
      <w:r w:rsidRPr="008732CF">
        <w:rPr>
          <w:rFonts w:asciiTheme="minorHAnsi" w:hAnsiTheme="minorHAnsi" w:cstheme="minorHAnsi"/>
          <w:b/>
          <w:bCs/>
          <w:color w:val="000000" w:themeColor="text1"/>
          <w:sz w:val="21"/>
          <w:szCs w:val="21"/>
        </w:rPr>
        <w:t>4</w:t>
      </w:r>
      <w:r w:rsidR="00113282" w:rsidRPr="008732CF">
        <w:rPr>
          <w:rFonts w:asciiTheme="minorHAnsi" w:hAnsiTheme="minorHAnsi" w:cstheme="minorHAnsi"/>
          <w:b/>
          <w:bCs/>
          <w:color w:val="000000" w:themeColor="text1"/>
          <w:sz w:val="21"/>
          <w:szCs w:val="21"/>
        </w:rPr>
        <w:t xml:space="preserve">. Mes </w:t>
      </w:r>
      <w:r w:rsidR="00113282" w:rsidRPr="008732CF">
        <w:rPr>
          <w:rFonts w:asciiTheme="minorHAnsi" w:hAnsiTheme="minorHAnsi" w:cstheme="minorHAnsi"/>
          <w:b/>
          <w:bCs/>
          <w:sz w:val="21"/>
          <w:szCs w:val="21"/>
        </w:rPr>
        <w:t>siūlom</w:t>
      </w:r>
      <w:r w:rsidR="00E650B2" w:rsidRPr="008732CF">
        <w:rPr>
          <w:rFonts w:asciiTheme="minorHAnsi" w:hAnsiTheme="minorHAnsi" w:cstheme="minorHAnsi"/>
          <w:b/>
          <w:bCs/>
          <w:sz w:val="21"/>
          <w:szCs w:val="21"/>
        </w:rPr>
        <w:t xml:space="preserve">e </w:t>
      </w:r>
      <w:r w:rsidR="0079464C" w:rsidRPr="008732CF">
        <w:rPr>
          <w:rFonts w:asciiTheme="minorHAnsi" w:hAnsiTheme="minorHAnsi" w:cstheme="minorHAnsi"/>
          <w:b/>
          <w:bCs/>
          <w:sz w:val="21"/>
          <w:szCs w:val="21"/>
        </w:rPr>
        <w:t>tokius mokymus</w:t>
      </w:r>
      <w:r w:rsidR="00113282" w:rsidRPr="008732CF">
        <w:rPr>
          <w:rFonts w:asciiTheme="minorHAnsi" w:hAnsiTheme="minorHAnsi" w:cstheme="minorHAnsi"/>
          <w:b/>
          <w:bCs/>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9"/>
        <w:gridCol w:w="4778"/>
        <w:gridCol w:w="953"/>
        <w:gridCol w:w="795"/>
        <w:gridCol w:w="947"/>
        <w:gridCol w:w="18"/>
        <w:gridCol w:w="947"/>
        <w:gridCol w:w="938"/>
      </w:tblGrid>
      <w:tr w:rsidR="0079464C" w:rsidRPr="008732CF" w14:paraId="3C08BF79" w14:textId="77777777" w:rsidTr="005B11A7">
        <w:trPr>
          <w:trHeight w:val="288"/>
          <w:tblHeader/>
        </w:trPr>
        <w:tc>
          <w:tcPr>
            <w:tcW w:w="424" w:type="pct"/>
            <w:shd w:val="clear" w:color="auto" w:fill="D9E2F3" w:themeFill="accent1" w:themeFillTint="33"/>
            <w:tcMar>
              <w:top w:w="0" w:type="dxa"/>
              <w:left w:w="108" w:type="dxa"/>
              <w:bottom w:w="0" w:type="dxa"/>
              <w:right w:w="108" w:type="dxa"/>
            </w:tcMar>
            <w:vAlign w:val="center"/>
            <w:hideMark/>
          </w:tcPr>
          <w:p w14:paraId="18734B39" w14:textId="52D1CCF4" w:rsidR="0079464C" w:rsidRPr="008732CF" w:rsidRDefault="00A252CC" w:rsidP="00144D93">
            <w:pPr>
              <w:spacing w:after="60"/>
              <w:jc w:val="center"/>
              <w:rPr>
                <w:rFonts w:cstheme="minorHAnsi"/>
                <w:b/>
                <w:bCs/>
                <w:iCs/>
              </w:rPr>
            </w:pPr>
            <w:r w:rsidRPr="008732CF">
              <w:rPr>
                <w:rFonts w:cstheme="minorHAnsi"/>
                <w:b/>
                <w:bCs/>
                <w:iCs/>
              </w:rPr>
              <w:lastRenderedPageBreak/>
              <w:t>Eil.</w:t>
            </w:r>
            <w:r w:rsidR="0079464C" w:rsidRPr="008732CF">
              <w:rPr>
                <w:rFonts w:cstheme="minorHAnsi"/>
                <w:b/>
                <w:bCs/>
                <w:iCs/>
              </w:rPr>
              <w:t xml:space="preserve"> Nr.</w:t>
            </w:r>
          </w:p>
        </w:tc>
        <w:tc>
          <w:tcPr>
            <w:tcW w:w="2332" w:type="pct"/>
            <w:shd w:val="clear" w:color="auto" w:fill="D9E2F3" w:themeFill="accent1" w:themeFillTint="33"/>
            <w:tcMar>
              <w:top w:w="0" w:type="dxa"/>
              <w:left w:w="108" w:type="dxa"/>
              <w:bottom w:w="0" w:type="dxa"/>
              <w:right w:w="108" w:type="dxa"/>
            </w:tcMar>
            <w:vAlign w:val="center"/>
            <w:hideMark/>
          </w:tcPr>
          <w:p w14:paraId="1A1990AB" w14:textId="77777777" w:rsidR="0079464C" w:rsidRPr="008732CF" w:rsidRDefault="0079464C" w:rsidP="00144D93">
            <w:pPr>
              <w:spacing w:after="60"/>
              <w:jc w:val="center"/>
              <w:rPr>
                <w:rFonts w:cstheme="minorHAnsi"/>
                <w:b/>
                <w:bCs/>
                <w:iCs/>
              </w:rPr>
            </w:pPr>
            <w:r w:rsidRPr="008732CF">
              <w:rPr>
                <w:rFonts w:cstheme="minorHAnsi"/>
                <w:b/>
                <w:bCs/>
                <w:iCs/>
              </w:rPr>
              <w:t>Pirkimo objektas</w:t>
            </w:r>
          </w:p>
        </w:tc>
        <w:tc>
          <w:tcPr>
            <w:tcW w:w="465" w:type="pct"/>
            <w:shd w:val="clear" w:color="auto" w:fill="D9E2F3" w:themeFill="accent1" w:themeFillTint="33"/>
            <w:tcMar>
              <w:top w:w="0" w:type="dxa"/>
              <w:left w:w="108" w:type="dxa"/>
              <w:bottom w:w="0" w:type="dxa"/>
              <w:right w:w="108" w:type="dxa"/>
            </w:tcMar>
            <w:vAlign w:val="center"/>
            <w:hideMark/>
          </w:tcPr>
          <w:p w14:paraId="61CFA41F" w14:textId="77777777" w:rsidR="0079464C" w:rsidRPr="008732CF" w:rsidRDefault="0079464C" w:rsidP="00144D93">
            <w:pPr>
              <w:spacing w:after="60"/>
              <w:jc w:val="center"/>
              <w:rPr>
                <w:rFonts w:cstheme="minorHAnsi"/>
                <w:b/>
                <w:bCs/>
                <w:iCs/>
              </w:rPr>
            </w:pPr>
            <w:r w:rsidRPr="008732CF">
              <w:rPr>
                <w:rFonts w:cstheme="minorHAnsi"/>
                <w:b/>
                <w:bCs/>
                <w:iCs/>
              </w:rPr>
              <w:t>Mato vienetas</w:t>
            </w:r>
          </w:p>
        </w:tc>
        <w:tc>
          <w:tcPr>
            <w:tcW w:w="388" w:type="pct"/>
            <w:shd w:val="clear" w:color="auto" w:fill="D9E2F3" w:themeFill="accent1" w:themeFillTint="33"/>
            <w:tcMar>
              <w:top w:w="0" w:type="dxa"/>
              <w:left w:w="108" w:type="dxa"/>
              <w:bottom w:w="0" w:type="dxa"/>
              <w:right w:w="108" w:type="dxa"/>
            </w:tcMar>
            <w:vAlign w:val="center"/>
            <w:hideMark/>
          </w:tcPr>
          <w:p w14:paraId="75D81558" w14:textId="77777777" w:rsidR="0079464C" w:rsidRPr="008732CF" w:rsidRDefault="0079464C" w:rsidP="00144D93">
            <w:pPr>
              <w:spacing w:after="60"/>
              <w:jc w:val="center"/>
              <w:rPr>
                <w:rFonts w:cstheme="minorHAnsi"/>
                <w:b/>
                <w:bCs/>
                <w:iCs/>
              </w:rPr>
            </w:pPr>
            <w:r w:rsidRPr="008732CF">
              <w:rPr>
                <w:rFonts w:cstheme="minorHAnsi"/>
                <w:b/>
                <w:bCs/>
                <w:iCs/>
              </w:rPr>
              <w:t>Kiekis</w:t>
            </w:r>
          </w:p>
        </w:tc>
        <w:tc>
          <w:tcPr>
            <w:tcW w:w="462" w:type="pct"/>
            <w:shd w:val="clear" w:color="auto" w:fill="D9E2F3" w:themeFill="accent1" w:themeFillTint="33"/>
            <w:tcMar>
              <w:top w:w="0" w:type="dxa"/>
              <w:left w:w="108" w:type="dxa"/>
              <w:bottom w:w="0" w:type="dxa"/>
              <w:right w:w="108" w:type="dxa"/>
            </w:tcMar>
            <w:vAlign w:val="center"/>
            <w:hideMark/>
          </w:tcPr>
          <w:p w14:paraId="7DB7DA3C" w14:textId="77777777" w:rsidR="0079464C" w:rsidRPr="008732CF" w:rsidRDefault="0079464C" w:rsidP="00144D93">
            <w:pPr>
              <w:spacing w:after="60"/>
              <w:jc w:val="center"/>
              <w:rPr>
                <w:rFonts w:cstheme="minorHAnsi"/>
                <w:b/>
                <w:bCs/>
                <w:iCs/>
              </w:rPr>
            </w:pPr>
            <w:r w:rsidRPr="008732CF">
              <w:rPr>
                <w:rFonts w:cstheme="minorHAnsi"/>
                <w:b/>
                <w:bCs/>
                <w:iCs/>
              </w:rPr>
              <w:t xml:space="preserve">Kaina, Eur be PVM </w:t>
            </w:r>
          </w:p>
        </w:tc>
        <w:tc>
          <w:tcPr>
            <w:tcW w:w="9" w:type="pct"/>
            <w:shd w:val="clear" w:color="auto" w:fill="D9E2F3" w:themeFill="accent1" w:themeFillTint="33"/>
          </w:tcPr>
          <w:p w14:paraId="113C2703" w14:textId="77777777" w:rsidR="0079464C" w:rsidRPr="008732CF" w:rsidRDefault="0079464C" w:rsidP="00144D93">
            <w:pPr>
              <w:jc w:val="center"/>
              <w:rPr>
                <w:rFonts w:cstheme="minorHAnsi"/>
                <w:b/>
                <w:bCs/>
                <w:iCs/>
              </w:rPr>
            </w:pPr>
          </w:p>
        </w:tc>
        <w:tc>
          <w:tcPr>
            <w:tcW w:w="462" w:type="pct"/>
            <w:shd w:val="clear" w:color="auto" w:fill="D9E2F3" w:themeFill="accent1" w:themeFillTint="33"/>
          </w:tcPr>
          <w:p w14:paraId="245AFD29" w14:textId="18A107A4" w:rsidR="0079464C" w:rsidRPr="008732CF" w:rsidRDefault="0079464C" w:rsidP="0079464C">
            <w:pPr>
              <w:spacing w:after="60"/>
              <w:jc w:val="center"/>
              <w:rPr>
                <w:rFonts w:cstheme="minorHAnsi"/>
                <w:b/>
                <w:bCs/>
                <w:iCs/>
              </w:rPr>
            </w:pPr>
            <w:r w:rsidRPr="008732CF">
              <w:rPr>
                <w:rFonts w:cstheme="minorHAnsi"/>
                <w:b/>
                <w:bCs/>
                <w:iCs/>
              </w:rPr>
              <w:t>PVM %</w:t>
            </w:r>
          </w:p>
        </w:tc>
        <w:tc>
          <w:tcPr>
            <w:tcW w:w="458" w:type="pct"/>
            <w:shd w:val="clear" w:color="auto" w:fill="D9E2F3" w:themeFill="accent1" w:themeFillTint="33"/>
          </w:tcPr>
          <w:p w14:paraId="51AEDAB2" w14:textId="77777777" w:rsidR="0079464C" w:rsidRPr="008732CF" w:rsidRDefault="0079464C" w:rsidP="00144D93">
            <w:pPr>
              <w:spacing w:after="60"/>
              <w:jc w:val="center"/>
              <w:rPr>
                <w:rFonts w:cstheme="minorHAnsi"/>
                <w:b/>
                <w:bCs/>
                <w:iCs/>
              </w:rPr>
            </w:pPr>
            <w:r w:rsidRPr="008732CF">
              <w:rPr>
                <w:rFonts w:cstheme="minorHAnsi"/>
                <w:b/>
                <w:bCs/>
                <w:iCs/>
              </w:rPr>
              <w:t>Kaina, Eur su PVM</w:t>
            </w:r>
          </w:p>
        </w:tc>
      </w:tr>
      <w:tr w:rsidR="0079464C" w:rsidRPr="008732CF" w14:paraId="3D635BD2" w14:textId="77777777" w:rsidTr="005B11A7">
        <w:trPr>
          <w:trHeight w:val="50"/>
          <w:tblHeader/>
        </w:trPr>
        <w:tc>
          <w:tcPr>
            <w:tcW w:w="424" w:type="pct"/>
            <w:shd w:val="clear" w:color="auto" w:fill="D9E2F3" w:themeFill="accent1" w:themeFillTint="33"/>
            <w:tcMar>
              <w:top w:w="0" w:type="dxa"/>
              <w:left w:w="108" w:type="dxa"/>
              <w:bottom w:w="0" w:type="dxa"/>
              <w:right w:w="108" w:type="dxa"/>
            </w:tcMar>
            <w:vAlign w:val="center"/>
            <w:hideMark/>
          </w:tcPr>
          <w:p w14:paraId="36A65282" w14:textId="77777777" w:rsidR="0079464C" w:rsidRPr="008732CF" w:rsidRDefault="0079464C" w:rsidP="00144D93">
            <w:pPr>
              <w:spacing w:after="60"/>
              <w:jc w:val="center"/>
              <w:rPr>
                <w:rFonts w:cstheme="minorHAnsi"/>
                <w:bCs/>
                <w:i/>
                <w:iCs/>
              </w:rPr>
            </w:pPr>
            <w:r w:rsidRPr="008732CF">
              <w:rPr>
                <w:rFonts w:cstheme="minorHAnsi"/>
                <w:bCs/>
                <w:i/>
                <w:iCs/>
              </w:rPr>
              <w:t>1</w:t>
            </w:r>
          </w:p>
        </w:tc>
        <w:tc>
          <w:tcPr>
            <w:tcW w:w="2332" w:type="pct"/>
            <w:shd w:val="clear" w:color="auto" w:fill="D9E2F3" w:themeFill="accent1" w:themeFillTint="33"/>
            <w:tcMar>
              <w:top w:w="0" w:type="dxa"/>
              <w:left w:w="108" w:type="dxa"/>
              <w:bottom w:w="0" w:type="dxa"/>
              <w:right w:w="108" w:type="dxa"/>
            </w:tcMar>
            <w:vAlign w:val="center"/>
            <w:hideMark/>
          </w:tcPr>
          <w:p w14:paraId="25B81EFE" w14:textId="77777777" w:rsidR="0079464C" w:rsidRPr="008732CF" w:rsidRDefault="0079464C" w:rsidP="00144D93">
            <w:pPr>
              <w:spacing w:after="60"/>
              <w:jc w:val="center"/>
              <w:rPr>
                <w:rFonts w:cstheme="minorHAnsi"/>
                <w:bCs/>
                <w:i/>
                <w:iCs/>
              </w:rPr>
            </w:pPr>
            <w:r w:rsidRPr="008732CF">
              <w:rPr>
                <w:rFonts w:cstheme="minorHAnsi"/>
                <w:bCs/>
                <w:i/>
                <w:iCs/>
              </w:rPr>
              <w:t>2</w:t>
            </w:r>
          </w:p>
        </w:tc>
        <w:tc>
          <w:tcPr>
            <w:tcW w:w="465" w:type="pct"/>
            <w:shd w:val="clear" w:color="auto" w:fill="D9E2F3" w:themeFill="accent1" w:themeFillTint="33"/>
            <w:tcMar>
              <w:top w:w="0" w:type="dxa"/>
              <w:left w:w="108" w:type="dxa"/>
              <w:bottom w:w="0" w:type="dxa"/>
              <w:right w:w="108" w:type="dxa"/>
            </w:tcMar>
            <w:vAlign w:val="center"/>
            <w:hideMark/>
          </w:tcPr>
          <w:p w14:paraId="2389C0FB" w14:textId="77777777" w:rsidR="0079464C" w:rsidRPr="008732CF" w:rsidRDefault="0079464C" w:rsidP="00144D93">
            <w:pPr>
              <w:spacing w:after="60"/>
              <w:jc w:val="center"/>
              <w:rPr>
                <w:rFonts w:cstheme="minorHAnsi"/>
                <w:bCs/>
                <w:i/>
                <w:iCs/>
              </w:rPr>
            </w:pPr>
            <w:r w:rsidRPr="008732CF">
              <w:rPr>
                <w:rFonts w:cstheme="minorHAnsi"/>
                <w:bCs/>
                <w:i/>
                <w:iCs/>
              </w:rPr>
              <w:t>3</w:t>
            </w:r>
          </w:p>
        </w:tc>
        <w:tc>
          <w:tcPr>
            <w:tcW w:w="388" w:type="pct"/>
            <w:shd w:val="clear" w:color="auto" w:fill="D9E2F3" w:themeFill="accent1" w:themeFillTint="33"/>
            <w:tcMar>
              <w:top w:w="0" w:type="dxa"/>
              <w:left w:w="108" w:type="dxa"/>
              <w:bottom w:w="0" w:type="dxa"/>
              <w:right w:w="108" w:type="dxa"/>
            </w:tcMar>
            <w:vAlign w:val="center"/>
            <w:hideMark/>
          </w:tcPr>
          <w:p w14:paraId="76BD1454" w14:textId="77777777" w:rsidR="0079464C" w:rsidRPr="008732CF" w:rsidRDefault="0079464C" w:rsidP="00144D93">
            <w:pPr>
              <w:spacing w:after="60"/>
              <w:jc w:val="center"/>
              <w:rPr>
                <w:rFonts w:cstheme="minorHAnsi"/>
                <w:bCs/>
                <w:i/>
                <w:iCs/>
              </w:rPr>
            </w:pPr>
            <w:r w:rsidRPr="008732CF">
              <w:rPr>
                <w:rFonts w:cstheme="minorHAnsi"/>
                <w:bCs/>
                <w:i/>
                <w:iCs/>
              </w:rPr>
              <w:t>4</w:t>
            </w:r>
          </w:p>
        </w:tc>
        <w:tc>
          <w:tcPr>
            <w:tcW w:w="462" w:type="pct"/>
            <w:shd w:val="clear" w:color="auto" w:fill="D9E2F3" w:themeFill="accent1" w:themeFillTint="33"/>
            <w:tcMar>
              <w:top w:w="0" w:type="dxa"/>
              <w:left w:w="108" w:type="dxa"/>
              <w:bottom w:w="0" w:type="dxa"/>
              <w:right w:w="108" w:type="dxa"/>
            </w:tcMar>
            <w:vAlign w:val="center"/>
            <w:hideMark/>
          </w:tcPr>
          <w:p w14:paraId="4EC1CEBB" w14:textId="77777777" w:rsidR="0079464C" w:rsidRPr="008732CF" w:rsidRDefault="0079464C" w:rsidP="00144D93">
            <w:pPr>
              <w:spacing w:after="60"/>
              <w:jc w:val="center"/>
              <w:rPr>
                <w:rFonts w:cstheme="minorHAnsi"/>
                <w:bCs/>
                <w:i/>
                <w:iCs/>
              </w:rPr>
            </w:pPr>
            <w:r w:rsidRPr="008732CF">
              <w:rPr>
                <w:rFonts w:cstheme="minorHAnsi"/>
                <w:bCs/>
                <w:i/>
                <w:iCs/>
              </w:rPr>
              <w:t>5</w:t>
            </w:r>
          </w:p>
        </w:tc>
        <w:tc>
          <w:tcPr>
            <w:tcW w:w="9" w:type="pct"/>
            <w:shd w:val="clear" w:color="auto" w:fill="D9E2F3" w:themeFill="accent1" w:themeFillTint="33"/>
          </w:tcPr>
          <w:p w14:paraId="7C24AB48" w14:textId="77777777" w:rsidR="0079464C" w:rsidRPr="008732CF" w:rsidRDefault="0079464C" w:rsidP="00144D93">
            <w:pPr>
              <w:jc w:val="center"/>
              <w:rPr>
                <w:rFonts w:cstheme="minorHAnsi"/>
                <w:i/>
                <w:iCs/>
              </w:rPr>
            </w:pPr>
          </w:p>
        </w:tc>
        <w:tc>
          <w:tcPr>
            <w:tcW w:w="462" w:type="pct"/>
            <w:shd w:val="clear" w:color="auto" w:fill="D9E2F3" w:themeFill="accent1" w:themeFillTint="33"/>
          </w:tcPr>
          <w:p w14:paraId="25CBD0B6" w14:textId="77777777" w:rsidR="0079464C" w:rsidRPr="008732CF" w:rsidRDefault="0079464C" w:rsidP="00144D93">
            <w:pPr>
              <w:spacing w:after="60"/>
              <w:jc w:val="center"/>
              <w:rPr>
                <w:rFonts w:cstheme="minorHAnsi"/>
                <w:i/>
                <w:iCs/>
              </w:rPr>
            </w:pPr>
            <w:r w:rsidRPr="008732CF">
              <w:rPr>
                <w:rFonts w:cstheme="minorHAnsi"/>
                <w:i/>
                <w:iCs/>
              </w:rPr>
              <w:t>6</w:t>
            </w:r>
          </w:p>
        </w:tc>
        <w:tc>
          <w:tcPr>
            <w:tcW w:w="458" w:type="pct"/>
            <w:shd w:val="clear" w:color="auto" w:fill="D9E2F3" w:themeFill="accent1" w:themeFillTint="33"/>
          </w:tcPr>
          <w:p w14:paraId="17128ACB" w14:textId="77777777" w:rsidR="0079464C" w:rsidRPr="008732CF" w:rsidRDefault="0079464C" w:rsidP="00144D93">
            <w:pPr>
              <w:spacing w:after="60"/>
              <w:jc w:val="center"/>
              <w:rPr>
                <w:rFonts w:cstheme="minorHAnsi"/>
                <w:i/>
                <w:iCs/>
              </w:rPr>
            </w:pPr>
            <w:r w:rsidRPr="008732CF">
              <w:rPr>
                <w:rFonts w:cstheme="minorHAnsi"/>
                <w:i/>
                <w:iCs/>
              </w:rPr>
              <w:t>5+6</w:t>
            </w:r>
          </w:p>
        </w:tc>
      </w:tr>
      <w:tr w:rsidR="00A252CC" w:rsidRPr="008732CF" w14:paraId="2C30D890" w14:textId="77777777" w:rsidTr="005B11A7">
        <w:trPr>
          <w:cantSplit/>
          <w:trHeight w:hRule="exact" w:val="1006"/>
        </w:trPr>
        <w:tc>
          <w:tcPr>
            <w:tcW w:w="424" w:type="pct"/>
            <w:tcMar>
              <w:top w:w="0" w:type="dxa"/>
              <w:left w:w="108" w:type="dxa"/>
              <w:bottom w:w="0" w:type="dxa"/>
              <w:right w:w="108" w:type="dxa"/>
            </w:tcMar>
            <w:vAlign w:val="center"/>
            <w:hideMark/>
          </w:tcPr>
          <w:p w14:paraId="27C66B78" w14:textId="77777777" w:rsidR="0079464C" w:rsidRPr="008732CF" w:rsidRDefault="0079464C" w:rsidP="00144D93">
            <w:pPr>
              <w:spacing w:after="0"/>
              <w:jc w:val="center"/>
              <w:rPr>
                <w:rFonts w:cstheme="minorHAnsi"/>
                <w:b/>
                <w:bCs/>
              </w:rPr>
            </w:pPr>
            <w:bookmarkStart w:id="7" w:name="_Hlk179452974"/>
            <w:r w:rsidRPr="008732CF">
              <w:rPr>
                <w:rFonts w:cstheme="minorHAnsi"/>
                <w:b/>
                <w:bCs/>
              </w:rPr>
              <w:t>1.</w:t>
            </w:r>
          </w:p>
        </w:tc>
        <w:tc>
          <w:tcPr>
            <w:tcW w:w="2332" w:type="pct"/>
            <w:tcMar>
              <w:top w:w="0" w:type="dxa"/>
              <w:left w:w="108" w:type="dxa"/>
              <w:bottom w:w="0" w:type="dxa"/>
              <w:right w:w="108" w:type="dxa"/>
            </w:tcMar>
            <w:vAlign w:val="center"/>
            <w:hideMark/>
          </w:tcPr>
          <w:p w14:paraId="0215AED1" w14:textId="29108F76" w:rsidR="0079464C" w:rsidRPr="008732CF" w:rsidRDefault="00A252CC" w:rsidP="00A252CC">
            <w:pPr>
              <w:spacing w:after="0" w:line="240" w:lineRule="auto"/>
              <w:jc w:val="both"/>
              <w:rPr>
                <w:rFonts w:cstheme="minorHAnsi"/>
              </w:rPr>
            </w:pPr>
            <w:r w:rsidRPr="008732CF">
              <w:rPr>
                <w:rFonts w:cstheme="minorHAnsi"/>
                <w:b/>
              </w:rPr>
              <w:t>Saugumo operacijos centrų kūrimas ir vadovavimas jiems mokymai:</w:t>
            </w:r>
            <w:r w:rsidRPr="008732CF">
              <w:rPr>
                <w:rFonts w:cstheme="minorHAnsi"/>
              </w:rPr>
              <w:t xml:space="preserve"> (LDR551: </w:t>
            </w:r>
            <w:proofErr w:type="spellStart"/>
            <w:r w:rsidRPr="008732CF">
              <w:rPr>
                <w:rFonts w:cstheme="minorHAnsi"/>
              </w:rPr>
              <w:t>Building</w:t>
            </w:r>
            <w:proofErr w:type="spellEnd"/>
            <w:r w:rsidRPr="008732CF">
              <w:rPr>
                <w:rFonts w:cstheme="minorHAnsi"/>
              </w:rPr>
              <w:t xml:space="preserve"> </w:t>
            </w:r>
            <w:proofErr w:type="spellStart"/>
            <w:r w:rsidRPr="008732CF">
              <w:rPr>
                <w:rFonts w:cstheme="minorHAnsi"/>
              </w:rPr>
              <w:t>and</w:t>
            </w:r>
            <w:proofErr w:type="spellEnd"/>
            <w:r w:rsidRPr="008732CF">
              <w:rPr>
                <w:rFonts w:cstheme="minorHAnsi"/>
              </w:rPr>
              <w:t xml:space="preserve"> </w:t>
            </w:r>
            <w:proofErr w:type="spellStart"/>
            <w:r w:rsidRPr="008732CF">
              <w:rPr>
                <w:rFonts w:cstheme="minorHAnsi"/>
              </w:rPr>
              <w:t>Leading</w:t>
            </w:r>
            <w:proofErr w:type="spellEnd"/>
            <w:r w:rsidRPr="008732CF">
              <w:rPr>
                <w:rFonts w:cstheme="minorHAnsi"/>
              </w:rPr>
              <w:t xml:space="preserve"> Security </w:t>
            </w:r>
            <w:proofErr w:type="spellStart"/>
            <w:r w:rsidRPr="008732CF">
              <w:rPr>
                <w:rFonts w:cstheme="minorHAnsi"/>
              </w:rPr>
              <w:t>Operations</w:t>
            </w:r>
            <w:proofErr w:type="spellEnd"/>
            <w:r w:rsidRPr="008732CF">
              <w:rPr>
                <w:rFonts w:cstheme="minorHAnsi"/>
              </w:rPr>
              <w:t xml:space="preserve"> </w:t>
            </w:r>
            <w:proofErr w:type="spellStart"/>
            <w:r w:rsidRPr="008732CF">
              <w:rPr>
                <w:rFonts w:cstheme="minorHAnsi"/>
              </w:rPr>
              <w:t>Centres</w:t>
            </w:r>
            <w:proofErr w:type="spellEnd"/>
            <w:r w:rsidRPr="008732CF">
              <w:rPr>
                <w:rFonts w:cstheme="minorHAnsi"/>
              </w:rPr>
              <w:t>)</w:t>
            </w:r>
          </w:p>
        </w:tc>
        <w:tc>
          <w:tcPr>
            <w:tcW w:w="465" w:type="pct"/>
            <w:tcMar>
              <w:top w:w="0" w:type="dxa"/>
              <w:left w:w="108" w:type="dxa"/>
              <w:bottom w:w="0" w:type="dxa"/>
              <w:right w:w="108" w:type="dxa"/>
            </w:tcMar>
            <w:vAlign w:val="center"/>
            <w:hideMark/>
          </w:tcPr>
          <w:p w14:paraId="14E041B3" w14:textId="7C63EA29" w:rsidR="0079464C" w:rsidRPr="008732CF" w:rsidRDefault="00A252CC"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hideMark/>
          </w:tcPr>
          <w:p w14:paraId="7A45253A" w14:textId="7B5C6A65" w:rsidR="0079464C" w:rsidRPr="008732CF" w:rsidRDefault="00A252CC" w:rsidP="00144D93">
            <w:pPr>
              <w:spacing w:after="0"/>
              <w:jc w:val="center"/>
              <w:rPr>
                <w:rFonts w:cstheme="minorHAnsi"/>
                <w:bCs/>
              </w:rPr>
            </w:pPr>
            <w:r w:rsidRPr="008732CF">
              <w:rPr>
                <w:rFonts w:cstheme="minorHAnsi"/>
                <w:bCs/>
              </w:rPr>
              <w:t>2</w:t>
            </w:r>
          </w:p>
        </w:tc>
        <w:tc>
          <w:tcPr>
            <w:tcW w:w="462" w:type="pct"/>
            <w:tcMar>
              <w:top w:w="0" w:type="dxa"/>
              <w:left w:w="108" w:type="dxa"/>
              <w:bottom w:w="0" w:type="dxa"/>
              <w:right w:w="108" w:type="dxa"/>
            </w:tcMar>
            <w:vAlign w:val="center"/>
          </w:tcPr>
          <w:p w14:paraId="49B21190" w14:textId="77777777" w:rsidR="0079464C" w:rsidRPr="008732CF" w:rsidRDefault="0079464C" w:rsidP="00144D93">
            <w:pPr>
              <w:spacing w:after="0"/>
              <w:jc w:val="center"/>
              <w:rPr>
                <w:rFonts w:cstheme="minorHAnsi"/>
                <w:bCs/>
              </w:rPr>
            </w:pPr>
          </w:p>
        </w:tc>
        <w:tc>
          <w:tcPr>
            <w:tcW w:w="9" w:type="pct"/>
          </w:tcPr>
          <w:p w14:paraId="4F58A5F1" w14:textId="77777777" w:rsidR="0079464C" w:rsidRPr="008732CF" w:rsidRDefault="0079464C" w:rsidP="00144D93">
            <w:pPr>
              <w:jc w:val="center"/>
              <w:rPr>
                <w:rFonts w:cstheme="minorHAnsi"/>
              </w:rPr>
            </w:pPr>
          </w:p>
        </w:tc>
        <w:tc>
          <w:tcPr>
            <w:tcW w:w="462" w:type="pct"/>
          </w:tcPr>
          <w:p w14:paraId="16E2E638" w14:textId="77777777" w:rsidR="0079464C" w:rsidRPr="008732CF" w:rsidRDefault="0079464C" w:rsidP="00144D93">
            <w:pPr>
              <w:spacing w:after="0"/>
              <w:jc w:val="center"/>
              <w:rPr>
                <w:rFonts w:cstheme="minorHAnsi"/>
                <w:bCs/>
              </w:rPr>
            </w:pPr>
          </w:p>
        </w:tc>
        <w:tc>
          <w:tcPr>
            <w:tcW w:w="458" w:type="pct"/>
          </w:tcPr>
          <w:p w14:paraId="19A6B9C1" w14:textId="77777777" w:rsidR="0079464C" w:rsidRPr="008732CF" w:rsidRDefault="0079464C" w:rsidP="00144D93">
            <w:pPr>
              <w:spacing w:after="0"/>
              <w:jc w:val="center"/>
              <w:rPr>
                <w:rFonts w:cstheme="minorHAnsi"/>
                <w:bCs/>
              </w:rPr>
            </w:pPr>
          </w:p>
        </w:tc>
      </w:tr>
      <w:tr w:rsidR="00A252CC" w:rsidRPr="008732CF" w14:paraId="161ACC67" w14:textId="77777777" w:rsidTr="005B11A7">
        <w:trPr>
          <w:cantSplit/>
          <w:trHeight w:hRule="exact" w:val="1276"/>
        </w:trPr>
        <w:tc>
          <w:tcPr>
            <w:tcW w:w="424" w:type="pct"/>
            <w:tcMar>
              <w:top w:w="0" w:type="dxa"/>
              <w:left w:w="108" w:type="dxa"/>
              <w:bottom w:w="0" w:type="dxa"/>
              <w:right w:w="108" w:type="dxa"/>
            </w:tcMar>
            <w:vAlign w:val="center"/>
            <w:hideMark/>
          </w:tcPr>
          <w:p w14:paraId="68F0CFAC" w14:textId="77777777" w:rsidR="0079464C" w:rsidRPr="008732CF" w:rsidRDefault="0079464C" w:rsidP="00144D93">
            <w:pPr>
              <w:spacing w:after="0"/>
              <w:jc w:val="center"/>
              <w:rPr>
                <w:rFonts w:cstheme="minorHAnsi"/>
                <w:b/>
                <w:bCs/>
              </w:rPr>
            </w:pPr>
            <w:r w:rsidRPr="008732CF">
              <w:rPr>
                <w:rFonts w:cstheme="minorHAnsi"/>
                <w:b/>
                <w:bCs/>
              </w:rPr>
              <w:t>2.</w:t>
            </w:r>
          </w:p>
        </w:tc>
        <w:tc>
          <w:tcPr>
            <w:tcW w:w="2332" w:type="pct"/>
            <w:tcMar>
              <w:top w:w="0" w:type="dxa"/>
              <w:left w:w="108" w:type="dxa"/>
              <w:bottom w:w="0" w:type="dxa"/>
              <w:right w:w="108" w:type="dxa"/>
            </w:tcMar>
            <w:vAlign w:val="center"/>
          </w:tcPr>
          <w:p w14:paraId="795BDEA2" w14:textId="52C1A202" w:rsidR="0079464C" w:rsidRPr="008732CF" w:rsidRDefault="00A252CC" w:rsidP="00A252CC">
            <w:pPr>
              <w:spacing w:line="278" w:lineRule="auto"/>
              <w:rPr>
                <w:rFonts w:eastAsia="Times New Roman" w:cstheme="minorHAnsi"/>
              </w:rPr>
            </w:pPr>
            <w:r w:rsidRPr="008732CF">
              <w:rPr>
                <w:rFonts w:cstheme="minorHAnsi"/>
                <w:b/>
              </w:rPr>
              <w:t>Pažangus reagavimas į incidentus, grėsmių paieška ir skaitmeninė teismo ekspertizė mokymai:</w:t>
            </w:r>
            <w:r w:rsidRPr="008732CF">
              <w:rPr>
                <w:rFonts w:cstheme="minorHAnsi"/>
              </w:rPr>
              <w:t xml:space="preserve"> (FOR508: </w:t>
            </w:r>
            <w:proofErr w:type="spellStart"/>
            <w:r w:rsidRPr="008732CF">
              <w:rPr>
                <w:rFonts w:cstheme="minorHAnsi"/>
              </w:rPr>
              <w:t>Advanced</w:t>
            </w:r>
            <w:proofErr w:type="spellEnd"/>
            <w:r w:rsidRPr="008732CF">
              <w:rPr>
                <w:rFonts w:cstheme="minorHAnsi"/>
              </w:rPr>
              <w:t xml:space="preserve"> </w:t>
            </w:r>
            <w:proofErr w:type="spellStart"/>
            <w:r w:rsidRPr="008732CF">
              <w:rPr>
                <w:rFonts w:cstheme="minorHAnsi"/>
              </w:rPr>
              <w:t>Incident</w:t>
            </w:r>
            <w:proofErr w:type="spellEnd"/>
            <w:r w:rsidRPr="008732CF">
              <w:rPr>
                <w:rFonts w:cstheme="minorHAnsi"/>
              </w:rPr>
              <w:t xml:space="preserve"> </w:t>
            </w:r>
            <w:proofErr w:type="spellStart"/>
            <w:r w:rsidRPr="008732CF">
              <w:rPr>
                <w:rFonts w:cstheme="minorHAnsi"/>
              </w:rPr>
              <w:t>Response</w:t>
            </w:r>
            <w:proofErr w:type="spellEnd"/>
            <w:r w:rsidRPr="008732CF">
              <w:rPr>
                <w:rFonts w:cstheme="minorHAnsi"/>
              </w:rPr>
              <w:t xml:space="preserve">, </w:t>
            </w:r>
            <w:proofErr w:type="spellStart"/>
            <w:r w:rsidRPr="008732CF">
              <w:rPr>
                <w:rFonts w:cstheme="minorHAnsi"/>
              </w:rPr>
              <w:t>Threat</w:t>
            </w:r>
            <w:proofErr w:type="spellEnd"/>
            <w:r w:rsidRPr="008732CF">
              <w:rPr>
                <w:rFonts w:cstheme="minorHAnsi"/>
              </w:rPr>
              <w:t xml:space="preserve"> </w:t>
            </w:r>
            <w:proofErr w:type="spellStart"/>
            <w:r w:rsidRPr="008732CF">
              <w:rPr>
                <w:rFonts w:cstheme="minorHAnsi"/>
              </w:rPr>
              <w:t>Hunting</w:t>
            </w:r>
            <w:proofErr w:type="spellEnd"/>
            <w:r w:rsidRPr="008732CF">
              <w:rPr>
                <w:rFonts w:cstheme="minorHAnsi"/>
              </w:rPr>
              <w:t xml:space="preserve">, </w:t>
            </w:r>
            <w:proofErr w:type="spellStart"/>
            <w:r w:rsidRPr="008732CF">
              <w:rPr>
                <w:rFonts w:cstheme="minorHAnsi"/>
              </w:rPr>
              <w:t>and</w:t>
            </w:r>
            <w:proofErr w:type="spellEnd"/>
            <w:r w:rsidRPr="008732CF">
              <w:rPr>
                <w:rFonts w:cstheme="minorHAnsi"/>
              </w:rPr>
              <w:t xml:space="preserve"> Digital </w:t>
            </w:r>
            <w:proofErr w:type="spellStart"/>
            <w:r w:rsidRPr="008732CF">
              <w:rPr>
                <w:rFonts w:cstheme="minorHAnsi"/>
              </w:rPr>
              <w:t>Forensics</w:t>
            </w:r>
            <w:proofErr w:type="spellEnd"/>
            <w:r w:rsidRPr="008732CF">
              <w:rPr>
                <w:rFonts w:cstheme="minorHAnsi"/>
              </w:rPr>
              <w:t>)</w:t>
            </w:r>
          </w:p>
        </w:tc>
        <w:tc>
          <w:tcPr>
            <w:tcW w:w="465" w:type="pct"/>
            <w:tcMar>
              <w:top w:w="0" w:type="dxa"/>
              <w:left w:w="108" w:type="dxa"/>
              <w:bottom w:w="0" w:type="dxa"/>
              <w:right w:w="108" w:type="dxa"/>
            </w:tcMar>
            <w:vAlign w:val="center"/>
          </w:tcPr>
          <w:p w14:paraId="5478F54C" w14:textId="755AAC70" w:rsidR="0079464C" w:rsidRPr="008732CF" w:rsidRDefault="003E4436"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3F67359B" w14:textId="2FB7FA24" w:rsidR="0079464C" w:rsidRPr="008732CF" w:rsidRDefault="003E4436" w:rsidP="00144D93">
            <w:pPr>
              <w:spacing w:after="0"/>
              <w:jc w:val="center"/>
              <w:rPr>
                <w:rFonts w:cstheme="minorHAnsi"/>
                <w:bCs/>
              </w:rPr>
            </w:pPr>
            <w:r w:rsidRPr="008732CF">
              <w:rPr>
                <w:rFonts w:cstheme="minorHAnsi"/>
                <w:bCs/>
              </w:rPr>
              <w:t>2</w:t>
            </w:r>
          </w:p>
        </w:tc>
        <w:tc>
          <w:tcPr>
            <w:tcW w:w="462" w:type="pct"/>
            <w:tcMar>
              <w:top w:w="0" w:type="dxa"/>
              <w:left w:w="108" w:type="dxa"/>
              <w:bottom w:w="0" w:type="dxa"/>
              <w:right w:w="108" w:type="dxa"/>
            </w:tcMar>
            <w:vAlign w:val="center"/>
          </w:tcPr>
          <w:p w14:paraId="758062B5" w14:textId="77777777" w:rsidR="0079464C" w:rsidRPr="008732CF" w:rsidRDefault="0079464C" w:rsidP="00144D93">
            <w:pPr>
              <w:spacing w:after="0"/>
              <w:jc w:val="center"/>
              <w:rPr>
                <w:rFonts w:cstheme="minorHAnsi"/>
                <w:bCs/>
              </w:rPr>
            </w:pPr>
          </w:p>
        </w:tc>
        <w:tc>
          <w:tcPr>
            <w:tcW w:w="9" w:type="pct"/>
          </w:tcPr>
          <w:p w14:paraId="5957AD11" w14:textId="77777777" w:rsidR="0079464C" w:rsidRPr="008732CF" w:rsidRDefault="0079464C" w:rsidP="00144D93">
            <w:pPr>
              <w:jc w:val="center"/>
              <w:rPr>
                <w:rFonts w:cstheme="minorHAnsi"/>
              </w:rPr>
            </w:pPr>
          </w:p>
        </w:tc>
        <w:tc>
          <w:tcPr>
            <w:tcW w:w="462" w:type="pct"/>
          </w:tcPr>
          <w:p w14:paraId="139753FF" w14:textId="77777777" w:rsidR="0079464C" w:rsidRPr="008732CF" w:rsidRDefault="0079464C" w:rsidP="00144D93">
            <w:pPr>
              <w:spacing w:after="0"/>
              <w:jc w:val="center"/>
              <w:rPr>
                <w:rFonts w:cstheme="minorHAnsi"/>
                <w:bCs/>
              </w:rPr>
            </w:pPr>
          </w:p>
        </w:tc>
        <w:tc>
          <w:tcPr>
            <w:tcW w:w="458" w:type="pct"/>
          </w:tcPr>
          <w:p w14:paraId="2F7E29EA" w14:textId="77777777" w:rsidR="0079464C" w:rsidRPr="008732CF" w:rsidRDefault="0079464C" w:rsidP="00144D93">
            <w:pPr>
              <w:spacing w:after="0"/>
              <w:jc w:val="center"/>
              <w:rPr>
                <w:rFonts w:cstheme="minorHAnsi"/>
                <w:bCs/>
              </w:rPr>
            </w:pPr>
          </w:p>
        </w:tc>
      </w:tr>
      <w:tr w:rsidR="00A252CC" w:rsidRPr="008732CF" w14:paraId="25FF7194" w14:textId="77777777" w:rsidTr="005B11A7">
        <w:trPr>
          <w:cantSplit/>
          <w:trHeight w:hRule="exact" w:val="996"/>
        </w:trPr>
        <w:tc>
          <w:tcPr>
            <w:tcW w:w="424" w:type="pct"/>
            <w:tcMar>
              <w:top w:w="0" w:type="dxa"/>
              <w:left w:w="108" w:type="dxa"/>
              <w:bottom w:w="0" w:type="dxa"/>
              <w:right w:w="108" w:type="dxa"/>
            </w:tcMar>
            <w:vAlign w:val="center"/>
            <w:hideMark/>
          </w:tcPr>
          <w:p w14:paraId="1D204F75" w14:textId="77777777" w:rsidR="0079464C" w:rsidRPr="008732CF" w:rsidRDefault="0079464C" w:rsidP="00144D93">
            <w:pPr>
              <w:spacing w:after="0"/>
              <w:jc w:val="center"/>
              <w:rPr>
                <w:rFonts w:cstheme="minorHAnsi"/>
                <w:b/>
                <w:bCs/>
              </w:rPr>
            </w:pPr>
            <w:bookmarkStart w:id="8" w:name="_Hlk179452996"/>
            <w:r w:rsidRPr="008732CF">
              <w:rPr>
                <w:rFonts w:cstheme="minorHAnsi"/>
                <w:b/>
                <w:bCs/>
              </w:rPr>
              <w:t>3.</w:t>
            </w:r>
          </w:p>
        </w:tc>
        <w:tc>
          <w:tcPr>
            <w:tcW w:w="2332" w:type="pct"/>
            <w:tcMar>
              <w:top w:w="0" w:type="dxa"/>
              <w:left w:w="108" w:type="dxa"/>
              <w:bottom w:w="0" w:type="dxa"/>
              <w:right w:w="108" w:type="dxa"/>
            </w:tcMar>
            <w:vAlign w:val="center"/>
          </w:tcPr>
          <w:p w14:paraId="7B94EC47" w14:textId="21F84275" w:rsidR="0079464C" w:rsidRPr="008732CF" w:rsidRDefault="003E4436" w:rsidP="00144D93">
            <w:pPr>
              <w:spacing w:line="278" w:lineRule="auto"/>
              <w:rPr>
                <w:rFonts w:eastAsia="Times New Roman" w:cstheme="minorHAnsi"/>
              </w:rPr>
            </w:pPr>
            <w:r w:rsidRPr="008732CF">
              <w:rPr>
                <w:rFonts w:cstheme="minorHAnsi"/>
                <w:b/>
              </w:rPr>
              <w:t>Organizacijų lygio reagavimas į incidentus ir grėsmių paieška mokymai:</w:t>
            </w:r>
            <w:r w:rsidRPr="008732CF">
              <w:rPr>
                <w:rFonts w:cstheme="minorHAnsi"/>
              </w:rPr>
              <w:t xml:space="preserve"> (FOR608: </w:t>
            </w:r>
            <w:proofErr w:type="spellStart"/>
            <w:r w:rsidRPr="008732CF">
              <w:rPr>
                <w:rFonts w:cstheme="minorHAnsi"/>
              </w:rPr>
              <w:t>Enterprise-Class</w:t>
            </w:r>
            <w:proofErr w:type="spellEnd"/>
            <w:r w:rsidRPr="008732CF">
              <w:rPr>
                <w:rFonts w:cstheme="minorHAnsi"/>
              </w:rPr>
              <w:t xml:space="preserve"> </w:t>
            </w:r>
            <w:proofErr w:type="spellStart"/>
            <w:r w:rsidRPr="008732CF">
              <w:rPr>
                <w:rFonts w:cstheme="minorHAnsi"/>
              </w:rPr>
              <w:t>Incident</w:t>
            </w:r>
            <w:proofErr w:type="spellEnd"/>
            <w:r w:rsidRPr="008732CF">
              <w:rPr>
                <w:rFonts w:cstheme="minorHAnsi"/>
              </w:rPr>
              <w:t xml:space="preserve"> </w:t>
            </w:r>
            <w:proofErr w:type="spellStart"/>
            <w:r w:rsidRPr="008732CF">
              <w:rPr>
                <w:rFonts w:cstheme="minorHAnsi"/>
              </w:rPr>
              <w:t>Response</w:t>
            </w:r>
            <w:proofErr w:type="spellEnd"/>
            <w:r w:rsidRPr="008732CF">
              <w:rPr>
                <w:rFonts w:cstheme="minorHAnsi"/>
              </w:rPr>
              <w:t xml:space="preserve"> &amp; </w:t>
            </w:r>
            <w:proofErr w:type="spellStart"/>
            <w:r w:rsidRPr="008732CF">
              <w:rPr>
                <w:rFonts w:cstheme="minorHAnsi"/>
              </w:rPr>
              <w:t>Threat</w:t>
            </w:r>
            <w:proofErr w:type="spellEnd"/>
            <w:r w:rsidRPr="008732CF">
              <w:rPr>
                <w:rFonts w:cstheme="minorHAnsi"/>
              </w:rPr>
              <w:t xml:space="preserve"> </w:t>
            </w:r>
            <w:proofErr w:type="spellStart"/>
            <w:r w:rsidRPr="008732CF">
              <w:rPr>
                <w:rFonts w:cstheme="minorHAnsi"/>
              </w:rPr>
              <w:t>Hunting</w:t>
            </w:r>
            <w:proofErr w:type="spellEnd"/>
            <w:r w:rsidRPr="008732CF">
              <w:rPr>
                <w:rFonts w:cstheme="minorHAnsi"/>
              </w:rPr>
              <w:t>)</w:t>
            </w:r>
          </w:p>
        </w:tc>
        <w:tc>
          <w:tcPr>
            <w:tcW w:w="465" w:type="pct"/>
            <w:tcMar>
              <w:top w:w="0" w:type="dxa"/>
              <w:left w:w="108" w:type="dxa"/>
              <w:bottom w:w="0" w:type="dxa"/>
              <w:right w:w="108" w:type="dxa"/>
            </w:tcMar>
            <w:vAlign w:val="center"/>
          </w:tcPr>
          <w:p w14:paraId="1B396984" w14:textId="022A248F" w:rsidR="0079464C" w:rsidRPr="008732CF" w:rsidRDefault="003E4436"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04919B0A" w14:textId="52DA7646" w:rsidR="0079464C" w:rsidRPr="008732CF" w:rsidRDefault="003E4436" w:rsidP="00144D93">
            <w:pPr>
              <w:spacing w:after="0"/>
              <w:jc w:val="center"/>
              <w:rPr>
                <w:rFonts w:cstheme="minorHAnsi"/>
                <w:bCs/>
              </w:rPr>
            </w:pPr>
            <w:r w:rsidRPr="008732CF">
              <w:rPr>
                <w:rFonts w:cstheme="minorHAnsi"/>
                <w:bCs/>
              </w:rPr>
              <w:t>1</w:t>
            </w:r>
          </w:p>
        </w:tc>
        <w:tc>
          <w:tcPr>
            <w:tcW w:w="462" w:type="pct"/>
            <w:tcMar>
              <w:top w:w="0" w:type="dxa"/>
              <w:left w:w="108" w:type="dxa"/>
              <w:bottom w:w="0" w:type="dxa"/>
              <w:right w:w="108" w:type="dxa"/>
            </w:tcMar>
            <w:vAlign w:val="center"/>
          </w:tcPr>
          <w:p w14:paraId="60F576F1" w14:textId="77777777" w:rsidR="0079464C" w:rsidRPr="008732CF" w:rsidRDefault="0079464C" w:rsidP="00144D93">
            <w:pPr>
              <w:spacing w:after="0"/>
              <w:jc w:val="center"/>
              <w:rPr>
                <w:rFonts w:cstheme="minorHAnsi"/>
                <w:bCs/>
              </w:rPr>
            </w:pPr>
          </w:p>
        </w:tc>
        <w:tc>
          <w:tcPr>
            <w:tcW w:w="9" w:type="pct"/>
          </w:tcPr>
          <w:p w14:paraId="43E0F11D" w14:textId="77777777" w:rsidR="0079464C" w:rsidRPr="008732CF" w:rsidRDefault="0079464C" w:rsidP="00144D93">
            <w:pPr>
              <w:jc w:val="center"/>
              <w:rPr>
                <w:rFonts w:cstheme="minorHAnsi"/>
              </w:rPr>
            </w:pPr>
          </w:p>
        </w:tc>
        <w:tc>
          <w:tcPr>
            <w:tcW w:w="462" w:type="pct"/>
          </w:tcPr>
          <w:p w14:paraId="278EBF27" w14:textId="77777777" w:rsidR="0079464C" w:rsidRPr="008732CF" w:rsidRDefault="0079464C" w:rsidP="00144D93">
            <w:pPr>
              <w:spacing w:after="0"/>
              <w:jc w:val="center"/>
              <w:rPr>
                <w:rFonts w:cstheme="minorHAnsi"/>
                <w:bCs/>
              </w:rPr>
            </w:pPr>
          </w:p>
        </w:tc>
        <w:tc>
          <w:tcPr>
            <w:tcW w:w="458" w:type="pct"/>
          </w:tcPr>
          <w:p w14:paraId="2A47F7F0" w14:textId="77777777" w:rsidR="0079464C" w:rsidRPr="008732CF" w:rsidRDefault="0079464C" w:rsidP="00144D93">
            <w:pPr>
              <w:spacing w:after="0"/>
              <w:jc w:val="center"/>
              <w:rPr>
                <w:rFonts w:cstheme="minorHAnsi"/>
                <w:bCs/>
              </w:rPr>
            </w:pPr>
          </w:p>
        </w:tc>
      </w:tr>
      <w:tr w:rsidR="00A252CC" w:rsidRPr="008732CF" w14:paraId="2E0FE737" w14:textId="77777777" w:rsidTr="005B11A7">
        <w:trPr>
          <w:cantSplit/>
          <w:trHeight w:hRule="exact" w:val="841"/>
        </w:trPr>
        <w:tc>
          <w:tcPr>
            <w:tcW w:w="424" w:type="pct"/>
            <w:tcMar>
              <w:top w:w="0" w:type="dxa"/>
              <w:left w:w="108" w:type="dxa"/>
              <w:bottom w:w="0" w:type="dxa"/>
              <w:right w:w="108" w:type="dxa"/>
            </w:tcMar>
            <w:vAlign w:val="center"/>
            <w:hideMark/>
          </w:tcPr>
          <w:p w14:paraId="53B507DE" w14:textId="77777777" w:rsidR="0079464C" w:rsidRPr="008732CF" w:rsidRDefault="0079464C" w:rsidP="00144D93">
            <w:pPr>
              <w:spacing w:after="0"/>
              <w:jc w:val="center"/>
              <w:rPr>
                <w:rFonts w:cstheme="minorHAnsi"/>
                <w:b/>
                <w:bCs/>
              </w:rPr>
            </w:pPr>
            <w:r w:rsidRPr="008732CF">
              <w:rPr>
                <w:rFonts w:cstheme="minorHAnsi"/>
                <w:b/>
                <w:bCs/>
              </w:rPr>
              <w:t>4.</w:t>
            </w:r>
          </w:p>
        </w:tc>
        <w:tc>
          <w:tcPr>
            <w:tcW w:w="2332" w:type="pct"/>
            <w:tcMar>
              <w:top w:w="0" w:type="dxa"/>
              <w:left w:w="108" w:type="dxa"/>
              <w:bottom w:w="0" w:type="dxa"/>
              <w:right w:w="108" w:type="dxa"/>
            </w:tcMar>
            <w:vAlign w:val="center"/>
          </w:tcPr>
          <w:p w14:paraId="62FBA5F7" w14:textId="746CFC37" w:rsidR="0079464C" w:rsidRPr="008732CF" w:rsidRDefault="003E4436" w:rsidP="00144D93">
            <w:pPr>
              <w:spacing w:line="278" w:lineRule="auto"/>
              <w:rPr>
                <w:rFonts w:cstheme="minorHAnsi"/>
                <w:bCs/>
              </w:rPr>
            </w:pPr>
            <w:r w:rsidRPr="008732CF">
              <w:rPr>
                <w:rFonts w:cstheme="minorHAnsi"/>
                <w:b/>
              </w:rPr>
              <w:t>Kibernetinių incidentų valdymas mokymai:</w:t>
            </w:r>
            <w:r w:rsidRPr="008732CF">
              <w:rPr>
                <w:rFonts w:cstheme="minorHAnsi"/>
              </w:rPr>
              <w:t xml:space="preserve"> (LDR553: </w:t>
            </w:r>
            <w:proofErr w:type="spellStart"/>
            <w:r w:rsidRPr="008732CF">
              <w:rPr>
                <w:rFonts w:cstheme="minorHAnsi"/>
              </w:rPr>
              <w:t>Cyber</w:t>
            </w:r>
            <w:proofErr w:type="spellEnd"/>
            <w:r w:rsidRPr="008732CF">
              <w:rPr>
                <w:rFonts w:cstheme="minorHAnsi"/>
              </w:rPr>
              <w:t xml:space="preserve"> </w:t>
            </w:r>
            <w:proofErr w:type="spellStart"/>
            <w:r w:rsidRPr="008732CF">
              <w:rPr>
                <w:rFonts w:cstheme="minorHAnsi"/>
              </w:rPr>
              <w:t>Incident</w:t>
            </w:r>
            <w:proofErr w:type="spellEnd"/>
            <w:r w:rsidRPr="008732CF">
              <w:rPr>
                <w:rFonts w:cstheme="minorHAnsi"/>
              </w:rPr>
              <w:t xml:space="preserve"> </w:t>
            </w:r>
            <w:proofErr w:type="spellStart"/>
            <w:r w:rsidRPr="008732CF">
              <w:rPr>
                <w:rFonts w:cstheme="minorHAnsi"/>
              </w:rPr>
              <w:t>Management</w:t>
            </w:r>
            <w:proofErr w:type="spellEnd"/>
            <w:r w:rsidRPr="008732CF">
              <w:rPr>
                <w:rFonts w:cstheme="minorHAnsi"/>
              </w:rPr>
              <w:t>)</w:t>
            </w:r>
          </w:p>
        </w:tc>
        <w:tc>
          <w:tcPr>
            <w:tcW w:w="465" w:type="pct"/>
            <w:tcMar>
              <w:top w:w="0" w:type="dxa"/>
              <w:left w:w="108" w:type="dxa"/>
              <w:bottom w:w="0" w:type="dxa"/>
              <w:right w:w="108" w:type="dxa"/>
            </w:tcMar>
            <w:vAlign w:val="center"/>
          </w:tcPr>
          <w:p w14:paraId="6B1AD828" w14:textId="37F0F12D" w:rsidR="0079464C" w:rsidRPr="008732CF" w:rsidRDefault="003E4436"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7FE37827" w14:textId="78A3AC99" w:rsidR="0079464C" w:rsidRPr="008732CF" w:rsidRDefault="003E4436" w:rsidP="00144D93">
            <w:pPr>
              <w:spacing w:after="0"/>
              <w:jc w:val="center"/>
              <w:rPr>
                <w:rFonts w:cstheme="minorHAnsi"/>
                <w:bCs/>
              </w:rPr>
            </w:pPr>
            <w:r w:rsidRPr="008732CF">
              <w:rPr>
                <w:rFonts w:cstheme="minorHAnsi"/>
                <w:bCs/>
              </w:rPr>
              <w:t>1</w:t>
            </w:r>
          </w:p>
        </w:tc>
        <w:tc>
          <w:tcPr>
            <w:tcW w:w="462" w:type="pct"/>
            <w:tcMar>
              <w:top w:w="0" w:type="dxa"/>
              <w:left w:w="108" w:type="dxa"/>
              <w:bottom w:w="0" w:type="dxa"/>
              <w:right w:w="108" w:type="dxa"/>
            </w:tcMar>
            <w:vAlign w:val="center"/>
          </w:tcPr>
          <w:p w14:paraId="548579A9" w14:textId="77777777" w:rsidR="0079464C" w:rsidRPr="008732CF" w:rsidRDefault="0079464C" w:rsidP="00144D93">
            <w:pPr>
              <w:spacing w:after="0"/>
              <w:jc w:val="center"/>
              <w:rPr>
                <w:rFonts w:cstheme="minorHAnsi"/>
                <w:bCs/>
              </w:rPr>
            </w:pPr>
          </w:p>
        </w:tc>
        <w:tc>
          <w:tcPr>
            <w:tcW w:w="9" w:type="pct"/>
          </w:tcPr>
          <w:p w14:paraId="1F992E39" w14:textId="77777777" w:rsidR="0079464C" w:rsidRPr="008732CF" w:rsidRDefault="0079464C" w:rsidP="00144D93">
            <w:pPr>
              <w:jc w:val="center"/>
              <w:rPr>
                <w:rFonts w:cstheme="minorHAnsi"/>
              </w:rPr>
            </w:pPr>
          </w:p>
        </w:tc>
        <w:tc>
          <w:tcPr>
            <w:tcW w:w="462" w:type="pct"/>
          </w:tcPr>
          <w:p w14:paraId="528F14C7" w14:textId="77777777" w:rsidR="0079464C" w:rsidRPr="008732CF" w:rsidRDefault="0079464C" w:rsidP="00144D93">
            <w:pPr>
              <w:spacing w:after="0"/>
              <w:jc w:val="center"/>
              <w:rPr>
                <w:rFonts w:cstheme="minorHAnsi"/>
                <w:bCs/>
              </w:rPr>
            </w:pPr>
          </w:p>
        </w:tc>
        <w:tc>
          <w:tcPr>
            <w:tcW w:w="458" w:type="pct"/>
          </w:tcPr>
          <w:p w14:paraId="561CE87D" w14:textId="77777777" w:rsidR="0079464C" w:rsidRPr="008732CF" w:rsidRDefault="0079464C" w:rsidP="00144D93">
            <w:pPr>
              <w:spacing w:after="0"/>
              <w:jc w:val="center"/>
              <w:rPr>
                <w:rFonts w:cstheme="minorHAnsi"/>
                <w:bCs/>
              </w:rPr>
            </w:pPr>
          </w:p>
        </w:tc>
      </w:tr>
      <w:tr w:rsidR="00A252CC" w:rsidRPr="008732CF" w14:paraId="6A2F7806" w14:textId="77777777" w:rsidTr="005B11A7">
        <w:trPr>
          <w:cantSplit/>
          <w:trHeight w:hRule="exact" w:val="1278"/>
        </w:trPr>
        <w:tc>
          <w:tcPr>
            <w:tcW w:w="424" w:type="pct"/>
            <w:tcMar>
              <w:top w:w="0" w:type="dxa"/>
              <w:left w:w="108" w:type="dxa"/>
              <w:bottom w:w="0" w:type="dxa"/>
              <w:right w:w="108" w:type="dxa"/>
            </w:tcMar>
            <w:vAlign w:val="center"/>
            <w:hideMark/>
          </w:tcPr>
          <w:p w14:paraId="332600B9" w14:textId="77777777" w:rsidR="0079464C" w:rsidRPr="008732CF" w:rsidRDefault="0079464C" w:rsidP="00144D93">
            <w:pPr>
              <w:spacing w:after="0"/>
              <w:jc w:val="center"/>
              <w:rPr>
                <w:rFonts w:cstheme="minorHAnsi"/>
                <w:b/>
                <w:bCs/>
              </w:rPr>
            </w:pPr>
            <w:r w:rsidRPr="008732CF">
              <w:rPr>
                <w:rFonts w:cstheme="minorHAnsi"/>
                <w:b/>
                <w:bCs/>
              </w:rPr>
              <w:t>5.</w:t>
            </w:r>
          </w:p>
        </w:tc>
        <w:tc>
          <w:tcPr>
            <w:tcW w:w="2332" w:type="pct"/>
            <w:tcMar>
              <w:top w:w="0" w:type="dxa"/>
              <w:left w:w="108" w:type="dxa"/>
              <w:bottom w:w="0" w:type="dxa"/>
              <w:right w:w="108" w:type="dxa"/>
            </w:tcMar>
            <w:vAlign w:val="center"/>
          </w:tcPr>
          <w:p w14:paraId="53F68795" w14:textId="3E41ECA2" w:rsidR="0079464C" w:rsidRPr="008732CF" w:rsidRDefault="00F9190C" w:rsidP="00144D93">
            <w:pPr>
              <w:spacing w:line="278" w:lineRule="auto"/>
              <w:rPr>
                <w:rFonts w:eastAsia="Times New Roman" w:cstheme="minorHAnsi"/>
              </w:rPr>
            </w:pPr>
            <w:r w:rsidRPr="008732CF">
              <w:rPr>
                <w:rFonts w:cstheme="minorHAnsi"/>
                <w:b/>
              </w:rPr>
              <w:t>Kibernetinio saugumo inžinerija: pažangus grėsmių aptikimas ir stebėjimas mokymai:</w:t>
            </w:r>
            <w:r w:rsidRPr="008732CF">
              <w:rPr>
                <w:rFonts w:cstheme="minorHAnsi"/>
              </w:rPr>
              <w:t xml:space="preserve"> (SEC511: </w:t>
            </w:r>
            <w:proofErr w:type="spellStart"/>
            <w:r w:rsidRPr="008732CF">
              <w:rPr>
                <w:rFonts w:cstheme="minorHAnsi"/>
              </w:rPr>
              <w:t>Cybersecurity</w:t>
            </w:r>
            <w:proofErr w:type="spellEnd"/>
            <w:r w:rsidRPr="008732CF">
              <w:rPr>
                <w:rFonts w:cstheme="minorHAnsi"/>
              </w:rPr>
              <w:t xml:space="preserve"> </w:t>
            </w:r>
            <w:proofErr w:type="spellStart"/>
            <w:r w:rsidRPr="008732CF">
              <w:rPr>
                <w:rFonts w:cstheme="minorHAnsi"/>
              </w:rPr>
              <w:t>Engineering</w:t>
            </w:r>
            <w:proofErr w:type="spellEnd"/>
            <w:r w:rsidRPr="008732CF">
              <w:rPr>
                <w:rFonts w:cstheme="minorHAnsi"/>
              </w:rPr>
              <w:t xml:space="preserve">: </w:t>
            </w:r>
            <w:proofErr w:type="spellStart"/>
            <w:r w:rsidRPr="008732CF">
              <w:rPr>
                <w:rFonts w:cstheme="minorHAnsi"/>
              </w:rPr>
              <w:t>Advanced</w:t>
            </w:r>
            <w:proofErr w:type="spellEnd"/>
            <w:r w:rsidRPr="008732CF">
              <w:rPr>
                <w:rFonts w:cstheme="minorHAnsi"/>
              </w:rPr>
              <w:t xml:space="preserve"> </w:t>
            </w:r>
            <w:proofErr w:type="spellStart"/>
            <w:r w:rsidRPr="008732CF">
              <w:rPr>
                <w:rFonts w:cstheme="minorHAnsi"/>
              </w:rPr>
              <w:t>Threat</w:t>
            </w:r>
            <w:proofErr w:type="spellEnd"/>
            <w:r w:rsidRPr="008732CF">
              <w:rPr>
                <w:rFonts w:cstheme="minorHAnsi"/>
              </w:rPr>
              <w:t xml:space="preserve"> </w:t>
            </w:r>
            <w:proofErr w:type="spellStart"/>
            <w:r w:rsidRPr="008732CF">
              <w:rPr>
                <w:rFonts w:cstheme="minorHAnsi"/>
              </w:rPr>
              <w:t>Detection</w:t>
            </w:r>
            <w:proofErr w:type="spellEnd"/>
            <w:r w:rsidRPr="008732CF">
              <w:rPr>
                <w:rFonts w:cstheme="minorHAnsi"/>
              </w:rPr>
              <w:t xml:space="preserve"> </w:t>
            </w:r>
            <w:proofErr w:type="spellStart"/>
            <w:r w:rsidRPr="008732CF">
              <w:rPr>
                <w:rFonts w:cstheme="minorHAnsi"/>
              </w:rPr>
              <w:t>and</w:t>
            </w:r>
            <w:proofErr w:type="spellEnd"/>
            <w:r w:rsidRPr="008732CF">
              <w:rPr>
                <w:rFonts w:cstheme="minorHAnsi"/>
              </w:rPr>
              <w:t xml:space="preserve"> </w:t>
            </w:r>
            <w:proofErr w:type="spellStart"/>
            <w:r w:rsidRPr="008732CF">
              <w:rPr>
                <w:rFonts w:cstheme="minorHAnsi"/>
              </w:rPr>
              <w:t>Monitoring</w:t>
            </w:r>
            <w:proofErr w:type="spellEnd"/>
            <w:r w:rsidRPr="008732CF">
              <w:rPr>
                <w:rFonts w:cstheme="minorHAnsi"/>
              </w:rPr>
              <w:t>)</w:t>
            </w:r>
          </w:p>
        </w:tc>
        <w:tc>
          <w:tcPr>
            <w:tcW w:w="465" w:type="pct"/>
            <w:tcMar>
              <w:top w:w="0" w:type="dxa"/>
              <w:left w:w="108" w:type="dxa"/>
              <w:bottom w:w="0" w:type="dxa"/>
              <w:right w:w="108" w:type="dxa"/>
            </w:tcMar>
            <w:vAlign w:val="center"/>
          </w:tcPr>
          <w:p w14:paraId="33BC38D2" w14:textId="0C897D70" w:rsidR="0079464C" w:rsidRPr="008732CF" w:rsidRDefault="00F9190C"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56DC9406" w14:textId="119DF850" w:rsidR="0079464C" w:rsidRPr="008732CF" w:rsidRDefault="00F9190C" w:rsidP="00144D93">
            <w:pPr>
              <w:spacing w:after="0"/>
              <w:jc w:val="center"/>
              <w:rPr>
                <w:rFonts w:cstheme="minorHAnsi"/>
                <w:bCs/>
              </w:rPr>
            </w:pPr>
            <w:r w:rsidRPr="008732CF">
              <w:rPr>
                <w:rFonts w:cstheme="minorHAnsi"/>
                <w:bCs/>
              </w:rPr>
              <w:t>1</w:t>
            </w:r>
          </w:p>
        </w:tc>
        <w:tc>
          <w:tcPr>
            <w:tcW w:w="462" w:type="pct"/>
            <w:tcMar>
              <w:top w:w="0" w:type="dxa"/>
              <w:left w:w="108" w:type="dxa"/>
              <w:bottom w:w="0" w:type="dxa"/>
              <w:right w:w="108" w:type="dxa"/>
            </w:tcMar>
            <w:vAlign w:val="center"/>
          </w:tcPr>
          <w:p w14:paraId="67278BCF" w14:textId="77777777" w:rsidR="0079464C" w:rsidRPr="008732CF" w:rsidRDefault="0079464C" w:rsidP="00144D93">
            <w:pPr>
              <w:spacing w:after="0"/>
              <w:jc w:val="center"/>
              <w:rPr>
                <w:rFonts w:cstheme="minorHAnsi"/>
                <w:bCs/>
              </w:rPr>
            </w:pPr>
          </w:p>
        </w:tc>
        <w:tc>
          <w:tcPr>
            <w:tcW w:w="9" w:type="pct"/>
          </w:tcPr>
          <w:p w14:paraId="732B7809" w14:textId="77777777" w:rsidR="0079464C" w:rsidRPr="008732CF" w:rsidRDefault="0079464C" w:rsidP="00144D93">
            <w:pPr>
              <w:jc w:val="center"/>
              <w:rPr>
                <w:rFonts w:cstheme="minorHAnsi"/>
              </w:rPr>
            </w:pPr>
          </w:p>
        </w:tc>
        <w:tc>
          <w:tcPr>
            <w:tcW w:w="462" w:type="pct"/>
          </w:tcPr>
          <w:p w14:paraId="65A8EA6D" w14:textId="77777777" w:rsidR="0079464C" w:rsidRPr="008732CF" w:rsidRDefault="0079464C" w:rsidP="00144D93">
            <w:pPr>
              <w:spacing w:after="0"/>
              <w:jc w:val="center"/>
              <w:rPr>
                <w:rFonts w:cstheme="minorHAnsi"/>
                <w:bCs/>
              </w:rPr>
            </w:pPr>
          </w:p>
        </w:tc>
        <w:tc>
          <w:tcPr>
            <w:tcW w:w="458" w:type="pct"/>
          </w:tcPr>
          <w:p w14:paraId="1C364CDD" w14:textId="77777777" w:rsidR="0079464C" w:rsidRPr="008732CF" w:rsidRDefault="0079464C" w:rsidP="00144D93">
            <w:pPr>
              <w:spacing w:after="0"/>
              <w:jc w:val="center"/>
              <w:rPr>
                <w:rFonts w:cstheme="minorHAnsi"/>
                <w:bCs/>
              </w:rPr>
            </w:pPr>
          </w:p>
        </w:tc>
      </w:tr>
      <w:tr w:rsidR="00A252CC" w:rsidRPr="008732CF" w14:paraId="1E1A6501" w14:textId="77777777" w:rsidTr="005B11A7">
        <w:trPr>
          <w:cantSplit/>
          <w:trHeight w:hRule="exact" w:val="1552"/>
        </w:trPr>
        <w:tc>
          <w:tcPr>
            <w:tcW w:w="424" w:type="pct"/>
            <w:tcMar>
              <w:top w:w="0" w:type="dxa"/>
              <w:left w:w="108" w:type="dxa"/>
              <w:bottom w:w="0" w:type="dxa"/>
              <w:right w:w="108" w:type="dxa"/>
            </w:tcMar>
            <w:vAlign w:val="center"/>
            <w:hideMark/>
          </w:tcPr>
          <w:p w14:paraId="3A1C71CB" w14:textId="77777777" w:rsidR="0079464C" w:rsidRPr="008732CF" w:rsidRDefault="0079464C" w:rsidP="00144D93">
            <w:pPr>
              <w:spacing w:after="0"/>
              <w:jc w:val="center"/>
              <w:rPr>
                <w:rFonts w:cstheme="minorHAnsi"/>
                <w:b/>
                <w:bCs/>
              </w:rPr>
            </w:pPr>
            <w:r w:rsidRPr="008732CF">
              <w:rPr>
                <w:rFonts w:cstheme="minorHAnsi"/>
                <w:b/>
                <w:bCs/>
              </w:rPr>
              <w:t>6.</w:t>
            </w:r>
          </w:p>
        </w:tc>
        <w:tc>
          <w:tcPr>
            <w:tcW w:w="2332" w:type="pct"/>
            <w:tcMar>
              <w:top w:w="0" w:type="dxa"/>
              <w:left w:w="108" w:type="dxa"/>
              <w:bottom w:w="0" w:type="dxa"/>
              <w:right w:w="108" w:type="dxa"/>
            </w:tcMar>
            <w:vAlign w:val="center"/>
          </w:tcPr>
          <w:p w14:paraId="70465CFF" w14:textId="01715731" w:rsidR="0079464C" w:rsidRPr="008732CF" w:rsidRDefault="00F9190C" w:rsidP="00144D93">
            <w:pPr>
              <w:spacing w:line="278" w:lineRule="auto"/>
              <w:rPr>
                <w:rFonts w:eastAsia="Times New Roman" w:cstheme="minorHAnsi"/>
              </w:rPr>
            </w:pPr>
            <w:r w:rsidRPr="008732CF">
              <w:rPr>
                <w:rFonts w:cstheme="minorHAnsi"/>
                <w:b/>
              </w:rPr>
              <w:t>Saugi sistemų architektūra: „</w:t>
            </w:r>
            <w:proofErr w:type="spellStart"/>
            <w:r w:rsidRPr="008732CF">
              <w:rPr>
                <w:rFonts w:cstheme="minorHAnsi"/>
                <w:b/>
              </w:rPr>
              <w:t>Zero-trust</w:t>
            </w:r>
            <w:proofErr w:type="spellEnd"/>
            <w:r w:rsidRPr="008732CF">
              <w:rPr>
                <w:rFonts w:cstheme="minorHAnsi"/>
                <w:b/>
              </w:rPr>
              <w:t>“ užtikrinimas hibridinei organizacijai mokymai:</w:t>
            </w:r>
            <w:r w:rsidRPr="008732CF">
              <w:rPr>
                <w:rFonts w:cstheme="minorHAnsi"/>
              </w:rPr>
              <w:t xml:space="preserve"> (SEC530: </w:t>
            </w:r>
            <w:proofErr w:type="spellStart"/>
            <w:r w:rsidRPr="008732CF">
              <w:rPr>
                <w:rFonts w:cstheme="minorHAnsi"/>
              </w:rPr>
              <w:t>Defensible</w:t>
            </w:r>
            <w:proofErr w:type="spellEnd"/>
            <w:r w:rsidRPr="008732CF">
              <w:rPr>
                <w:rFonts w:cstheme="minorHAnsi"/>
              </w:rPr>
              <w:t xml:space="preserve"> Security </w:t>
            </w:r>
            <w:proofErr w:type="spellStart"/>
            <w:r w:rsidRPr="008732CF">
              <w:rPr>
                <w:rFonts w:cstheme="minorHAnsi"/>
              </w:rPr>
              <w:t>Architecture</w:t>
            </w:r>
            <w:proofErr w:type="spellEnd"/>
            <w:r w:rsidRPr="008732CF">
              <w:rPr>
                <w:rFonts w:cstheme="minorHAnsi"/>
              </w:rPr>
              <w:t xml:space="preserve"> </w:t>
            </w:r>
            <w:proofErr w:type="spellStart"/>
            <w:r w:rsidRPr="008732CF">
              <w:rPr>
                <w:rFonts w:cstheme="minorHAnsi"/>
              </w:rPr>
              <w:t>and</w:t>
            </w:r>
            <w:proofErr w:type="spellEnd"/>
            <w:r w:rsidRPr="008732CF">
              <w:rPr>
                <w:rFonts w:cstheme="minorHAnsi"/>
              </w:rPr>
              <w:t xml:space="preserve"> </w:t>
            </w:r>
            <w:proofErr w:type="spellStart"/>
            <w:r w:rsidRPr="008732CF">
              <w:rPr>
                <w:rFonts w:cstheme="minorHAnsi"/>
              </w:rPr>
              <w:t>Engineering</w:t>
            </w:r>
            <w:proofErr w:type="spellEnd"/>
            <w:r w:rsidRPr="008732CF">
              <w:rPr>
                <w:rFonts w:cstheme="minorHAnsi"/>
              </w:rPr>
              <w:t xml:space="preserve">: </w:t>
            </w:r>
            <w:proofErr w:type="spellStart"/>
            <w:r w:rsidRPr="008732CF">
              <w:rPr>
                <w:rFonts w:cstheme="minorHAnsi"/>
              </w:rPr>
              <w:t>Implementing</w:t>
            </w:r>
            <w:proofErr w:type="spellEnd"/>
            <w:r w:rsidRPr="008732CF">
              <w:rPr>
                <w:rFonts w:cstheme="minorHAnsi"/>
              </w:rPr>
              <w:t xml:space="preserve"> “</w:t>
            </w:r>
            <w:proofErr w:type="spellStart"/>
            <w:r w:rsidRPr="008732CF">
              <w:rPr>
                <w:rFonts w:cstheme="minorHAnsi"/>
              </w:rPr>
              <w:t>Zero</w:t>
            </w:r>
            <w:proofErr w:type="spellEnd"/>
            <w:r w:rsidRPr="008732CF">
              <w:rPr>
                <w:rFonts w:cstheme="minorHAnsi"/>
              </w:rPr>
              <w:t xml:space="preserve"> </w:t>
            </w:r>
            <w:proofErr w:type="spellStart"/>
            <w:r w:rsidRPr="008732CF">
              <w:rPr>
                <w:rFonts w:cstheme="minorHAnsi"/>
              </w:rPr>
              <w:t>Trust</w:t>
            </w:r>
            <w:proofErr w:type="spellEnd"/>
            <w:r w:rsidRPr="008732CF">
              <w:rPr>
                <w:rFonts w:cstheme="minorHAnsi"/>
              </w:rPr>
              <w:t xml:space="preserve">” </w:t>
            </w:r>
            <w:proofErr w:type="spellStart"/>
            <w:r w:rsidRPr="008732CF">
              <w:rPr>
                <w:rFonts w:cstheme="minorHAnsi"/>
              </w:rPr>
              <w:t>for</w:t>
            </w:r>
            <w:proofErr w:type="spellEnd"/>
            <w:r w:rsidRPr="008732CF">
              <w:rPr>
                <w:rFonts w:cstheme="minorHAnsi"/>
              </w:rPr>
              <w:t xml:space="preserve"> </w:t>
            </w:r>
            <w:proofErr w:type="spellStart"/>
            <w:r w:rsidRPr="008732CF">
              <w:rPr>
                <w:rFonts w:cstheme="minorHAnsi"/>
              </w:rPr>
              <w:t>the</w:t>
            </w:r>
            <w:proofErr w:type="spellEnd"/>
            <w:r w:rsidRPr="008732CF">
              <w:rPr>
                <w:rFonts w:cstheme="minorHAnsi"/>
              </w:rPr>
              <w:t xml:space="preserve"> </w:t>
            </w:r>
            <w:proofErr w:type="spellStart"/>
            <w:r w:rsidRPr="008732CF">
              <w:rPr>
                <w:rFonts w:cstheme="minorHAnsi"/>
              </w:rPr>
              <w:t>Hybrid</w:t>
            </w:r>
            <w:proofErr w:type="spellEnd"/>
            <w:r w:rsidRPr="008732CF">
              <w:rPr>
                <w:rFonts w:cstheme="minorHAnsi"/>
              </w:rPr>
              <w:t xml:space="preserve"> </w:t>
            </w:r>
            <w:proofErr w:type="spellStart"/>
            <w:r w:rsidRPr="008732CF">
              <w:rPr>
                <w:rFonts w:cstheme="minorHAnsi"/>
              </w:rPr>
              <w:t>Enterprise</w:t>
            </w:r>
            <w:proofErr w:type="spellEnd"/>
            <w:r w:rsidRPr="008732CF">
              <w:rPr>
                <w:rFonts w:cstheme="minorHAnsi"/>
              </w:rPr>
              <w:t>)</w:t>
            </w:r>
          </w:p>
        </w:tc>
        <w:tc>
          <w:tcPr>
            <w:tcW w:w="465" w:type="pct"/>
            <w:tcMar>
              <w:top w:w="0" w:type="dxa"/>
              <w:left w:w="108" w:type="dxa"/>
              <w:bottom w:w="0" w:type="dxa"/>
              <w:right w:w="108" w:type="dxa"/>
            </w:tcMar>
            <w:vAlign w:val="center"/>
          </w:tcPr>
          <w:p w14:paraId="566AA430" w14:textId="69A5E791" w:rsidR="0079464C" w:rsidRPr="008732CF" w:rsidRDefault="00F9190C"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5429A186" w14:textId="1CB186DC" w:rsidR="0079464C" w:rsidRPr="008732CF" w:rsidRDefault="00F9190C" w:rsidP="00144D93">
            <w:pPr>
              <w:spacing w:after="0"/>
              <w:jc w:val="center"/>
              <w:rPr>
                <w:rFonts w:cstheme="minorHAnsi"/>
                <w:bCs/>
              </w:rPr>
            </w:pPr>
            <w:r w:rsidRPr="008732CF">
              <w:rPr>
                <w:rFonts w:cstheme="minorHAnsi"/>
                <w:bCs/>
              </w:rPr>
              <w:t>2</w:t>
            </w:r>
          </w:p>
        </w:tc>
        <w:tc>
          <w:tcPr>
            <w:tcW w:w="462" w:type="pct"/>
            <w:tcMar>
              <w:top w:w="0" w:type="dxa"/>
              <w:left w:w="108" w:type="dxa"/>
              <w:bottom w:w="0" w:type="dxa"/>
              <w:right w:w="108" w:type="dxa"/>
            </w:tcMar>
            <w:vAlign w:val="center"/>
          </w:tcPr>
          <w:p w14:paraId="5C267495" w14:textId="77777777" w:rsidR="0079464C" w:rsidRPr="008732CF" w:rsidRDefault="0079464C" w:rsidP="00144D93">
            <w:pPr>
              <w:spacing w:after="0"/>
              <w:jc w:val="center"/>
              <w:rPr>
                <w:rFonts w:cstheme="minorHAnsi"/>
                <w:bCs/>
              </w:rPr>
            </w:pPr>
          </w:p>
        </w:tc>
        <w:tc>
          <w:tcPr>
            <w:tcW w:w="9" w:type="pct"/>
          </w:tcPr>
          <w:p w14:paraId="4A536F57" w14:textId="77777777" w:rsidR="0079464C" w:rsidRPr="008732CF" w:rsidRDefault="0079464C" w:rsidP="00144D93">
            <w:pPr>
              <w:jc w:val="center"/>
              <w:rPr>
                <w:rFonts w:cstheme="minorHAnsi"/>
              </w:rPr>
            </w:pPr>
          </w:p>
        </w:tc>
        <w:tc>
          <w:tcPr>
            <w:tcW w:w="462" w:type="pct"/>
          </w:tcPr>
          <w:p w14:paraId="7DE33611" w14:textId="77777777" w:rsidR="0079464C" w:rsidRPr="008732CF" w:rsidRDefault="0079464C" w:rsidP="00144D93">
            <w:pPr>
              <w:spacing w:after="0"/>
              <w:jc w:val="center"/>
              <w:rPr>
                <w:rFonts w:cstheme="minorHAnsi"/>
                <w:bCs/>
              </w:rPr>
            </w:pPr>
          </w:p>
        </w:tc>
        <w:tc>
          <w:tcPr>
            <w:tcW w:w="458" w:type="pct"/>
          </w:tcPr>
          <w:p w14:paraId="109E25BC" w14:textId="77777777" w:rsidR="0079464C" w:rsidRPr="008732CF" w:rsidRDefault="0079464C" w:rsidP="00144D93">
            <w:pPr>
              <w:spacing w:after="0"/>
              <w:jc w:val="center"/>
              <w:rPr>
                <w:rFonts w:cstheme="minorHAnsi"/>
                <w:bCs/>
              </w:rPr>
            </w:pPr>
          </w:p>
        </w:tc>
      </w:tr>
      <w:tr w:rsidR="00F9190C" w:rsidRPr="008732CF" w14:paraId="5BBD7497" w14:textId="77777777" w:rsidTr="005B11A7">
        <w:trPr>
          <w:cantSplit/>
          <w:trHeight w:hRule="exact" w:val="1006"/>
        </w:trPr>
        <w:tc>
          <w:tcPr>
            <w:tcW w:w="424" w:type="pct"/>
            <w:tcMar>
              <w:top w:w="0" w:type="dxa"/>
              <w:left w:w="108" w:type="dxa"/>
              <w:bottom w:w="0" w:type="dxa"/>
              <w:right w:w="108" w:type="dxa"/>
            </w:tcMar>
            <w:vAlign w:val="center"/>
          </w:tcPr>
          <w:p w14:paraId="602E682C" w14:textId="0E2EB5ED" w:rsidR="00F9190C" w:rsidRPr="008732CF" w:rsidRDefault="00F9190C" w:rsidP="00144D93">
            <w:pPr>
              <w:spacing w:after="0"/>
              <w:jc w:val="center"/>
              <w:rPr>
                <w:rFonts w:cstheme="minorHAnsi"/>
                <w:b/>
                <w:bCs/>
              </w:rPr>
            </w:pPr>
            <w:r w:rsidRPr="008732CF">
              <w:rPr>
                <w:rFonts w:cstheme="minorHAnsi"/>
                <w:b/>
                <w:bCs/>
              </w:rPr>
              <w:t>7.</w:t>
            </w:r>
          </w:p>
        </w:tc>
        <w:tc>
          <w:tcPr>
            <w:tcW w:w="2332" w:type="pct"/>
            <w:tcMar>
              <w:top w:w="0" w:type="dxa"/>
              <w:left w:w="108" w:type="dxa"/>
              <w:bottom w:w="0" w:type="dxa"/>
              <w:right w:w="108" w:type="dxa"/>
            </w:tcMar>
            <w:vAlign w:val="center"/>
          </w:tcPr>
          <w:p w14:paraId="6F5F37A6" w14:textId="1E468D0D" w:rsidR="00F9190C" w:rsidRPr="008732CF" w:rsidRDefault="00F9190C" w:rsidP="00144D93">
            <w:pPr>
              <w:spacing w:line="278" w:lineRule="auto"/>
              <w:rPr>
                <w:rFonts w:cstheme="minorHAnsi"/>
                <w:b/>
              </w:rPr>
            </w:pPr>
            <w:r w:rsidRPr="008732CF">
              <w:rPr>
                <w:rFonts w:cstheme="minorHAnsi"/>
                <w:b/>
              </w:rPr>
              <w:t xml:space="preserve">Debesijos saugumas ir </w:t>
            </w:r>
            <w:proofErr w:type="spellStart"/>
            <w:r w:rsidRPr="008732CF">
              <w:rPr>
                <w:rFonts w:cstheme="minorHAnsi"/>
                <w:b/>
              </w:rPr>
              <w:t>DevSecOps</w:t>
            </w:r>
            <w:proofErr w:type="spellEnd"/>
            <w:r w:rsidRPr="008732CF">
              <w:rPr>
                <w:rFonts w:cstheme="minorHAnsi"/>
                <w:b/>
              </w:rPr>
              <w:t xml:space="preserve"> automatizavimas mokymai:</w:t>
            </w:r>
            <w:r w:rsidRPr="008732CF">
              <w:rPr>
                <w:rFonts w:cstheme="minorHAnsi"/>
              </w:rPr>
              <w:t xml:space="preserve"> (SEC540: </w:t>
            </w:r>
            <w:proofErr w:type="spellStart"/>
            <w:r w:rsidRPr="008732CF">
              <w:rPr>
                <w:rFonts w:cstheme="minorHAnsi"/>
              </w:rPr>
              <w:t>Cloud</w:t>
            </w:r>
            <w:proofErr w:type="spellEnd"/>
            <w:r w:rsidRPr="008732CF">
              <w:rPr>
                <w:rFonts w:cstheme="minorHAnsi"/>
              </w:rPr>
              <w:t xml:space="preserve"> </w:t>
            </w:r>
            <w:proofErr w:type="spellStart"/>
            <w:r w:rsidRPr="008732CF">
              <w:rPr>
                <w:rFonts w:cstheme="minorHAnsi"/>
              </w:rPr>
              <w:t>Native</w:t>
            </w:r>
            <w:proofErr w:type="spellEnd"/>
            <w:r w:rsidRPr="008732CF">
              <w:rPr>
                <w:rFonts w:cstheme="minorHAnsi"/>
              </w:rPr>
              <w:t xml:space="preserve"> Security </w:t>
            </w:r>
            <w:proofErr w:type="spellStart"/>
            <w:r w:rsidRPr="008732CF">
              <w:rPr>
                <w:rFonts w:cstheme="minorHAnsi"/>
              </w:rPr>
              <w:t>and</w:t>
            </w:r>
            <w:proofErr w:type="spellEnd"/>
            <w:r w:rsidRPr="008732CF">
              <w:rPr>
                <w:rFonts w:cstheme="minorHAnsi"/>
              </w:rPr>
              <w:t xml:space="preserve"> </w:t>
            </w:r>
            <w:proofErr w:type="spellStart"/>
            <w:r w:rsidRPr="008732CF">
              <w:rPr>
                <w:rFonts w:cstheme="minorHAnsi"/>
              </w:rPr>
              <w:t>DevSecOps</w:t>
            </w:r>
            <w:proofErr w:type="spellEnd"/>
            <w:r w:rsidRPr="008732CF">
              <w:rPr>
                <w:rFonts w:cstheme="minorHAnsi"/>
              </w:rPr>
              <w:t xml:space="preserve"> </w:t>
            </w:r>
            <w:proofErr w:type="spellStart"/>
            <w:r w:rsidRPr="008732CF">
              <w:rPr>
                <w:rFonts w:cstheme="minorHAnsi"/>
              </w:rPr>
              <w:t>Automation</w:t>
            </w:r>
            <w:proofErr w:type="spellEnd"/>
            <w:r w:rsidRPr="008732CF">
              <w:rPr>
                <w:rFonts w:cstheme="minorHAnsi"/>
              </w:rPr>
              <w:t>)</w:t>
            </w:r>
          </w:p>
        </w:tc>
        <w:tc>
          <w:tcPr>
            <w:tcW w:w="465" w:type="pct"/>
            <w:tcMar>
              <w:top w:w="0" w:type="dxa"/>
              <w:left w:w="108" w:type="dxa"/>
              <w:bottom w:w="0" w:type="dxa"/>
              <w:right w:w="108" w:type="dxa"/>
            </w:tcMar>
            <w:vAlign w:val="center"/>
          </w:tcPr>
          <w:p w14:paraId="32E6C913" w14:textId="50503EB8" w:rsidR="00F9190C" w:rsidRPr="008732CF" w:rsidRDefault="00F9190C"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5ABCBBC9" w14:textId="1CD991B3" w:rsidR="00F9190C" w:rsidRPr="008732CF" w:rsidRDefault="00F9190C" w:rsidP="00144D93">
            <w:pPr>
              <w:spacing w:after="0"/>
              <w:jc w:val="center"/>
              <w:rPr>
                <w:rFonts w:cstheme="minorHAnsi"/>
                <w:bCs/>
              </w:rPr>
            </w:pPr>
            <w:r w:rsidRPr="008732CF">
              <w:rPr>
                <w:rFonts w:cstheme="minorHAnsi"/>
                <w:bCs/>
              </w:rPr>
              <w:t>1</w:t>
            </w:r>
          </w:p>
        </w:tc>
        <w:tc>
          <w:tcPr>
            <w:tcW w:w="462" w:type="pct"/>
            <w:tcMar>
              <w:top w:w="0" w:type="dxa"/>
              <w:left w:w="108" w:type="dxa"/>
              <w:bottom w:w="0" w:type="dxa"/>
              <w:right w:w="108" w:type="dxa"/>
            </w:tcMar>
            <w:vAlign w:val="center"/>
          </w:tcPr>
          <w:p w14:paraId="157CFEB7" w14:textId="77777777" w:rsidR="00F9190C" w:rsidRPr="008732CF" w:rsidRDefault="00F9190C" w:rsidP="00144D93">
            <w:pPr>
              <w:spacing w:after="0"/>
              <w:jc w:val="center"/>
              <w:rPr>
                <w:rFonts w:cstheme="minorHAnsi"/>
                <w:bCs/>
              </w:rPr>
            </w:pPr>
          </w:p>
        </w:tc>
        <w:tc>
          <w:tcPr>
            <w:tcW w:w="9" w:type="pct"/>
          </w:tcPr>
          <w:p w14:paraId="77446D25" w14:textId="77777777" w:rsidR="00F9190C" w:rsidRPr="008732CF" w:rsidRDefault="00F9190C" w:rsidP="00144D93">
            <w:pPr>
              <w:jc w:val="center"/>
              <w:rPr>
                <w:rFonts w:cstheme="minorHAnsi"/>
              </w:rPr>
            </w:pPr>
          </w:p>
        </w:tc>
        <w:tc>
          <w:tcPr>
            <w:tcW w:w="462" w:type="pct"/>
          </w:tcPr>
          <w:p w14:paraId="171C2D43" w14:textId="77777777" w:rsidR="00F9190C" w:rsidRPr="008732CF" w:rsidRDefault="00F9190C" w:rsidP="00144D93">
            <w:pPr>
              <w:spacing w:after="0"/>
              <w:jc w:val="center"/>
              <w:rPr>
                <w:rFonts w:cstheme="minorHAnsi"/>
                <w:bCs/>
              </w:rPr>
            </w:pPr>
          </w:p>
        </w:tc>
        <w:tc>
          <w:tcPr>
            <w:tcW w:w="458" w:type="pct"/>
          </w:tcPr>
          <w:p w14:paraId="2F0130E4" w14:textId="77777777" w:rsidR="00F9190C" w:rsidRPr="008732CF" w:rsidRDefault="00F9190C" w:rsidP="00144D93">
            <w:pPr>
              <w:spacing w:after="0"/>
              <w:jc w:val="center"/>
              <w:rPr>
                <w:rFonts w:cstheme="minorHAnsi"/>
                <w:bCs/>
              </w:rPr>
            </w:pPr>
          </w:p>
        </w:tc>
      </w:tr>
      <w:tr w:rsidR="00F9190C" w:rsidRPr="008732CF" w14:paraId="6B9536AE" w14:textId="77777777" w:rsidTr="005B11A7">
        <w:trPr>
          <w:cantSplit/>
          <w:trHeight w:hRule="exact" w:val="1006"/>
        </w:trPr>
        <w:tc>
          <w:tcPr>
            <w:tcW w:w="424" w:type="pct"/>
            <w:tcMar>
              <w:top w:w="0" w:type="dxa"/>
              <w:left w:w="108" w:type="dxa"/>
              <w:bottom w:w="0" w:type="dxa"/>
              <w:right w:w="108" w:type="dxa"/>
            </w:tcMar>
            <w:vAlign w:val="center"/>
          </w:tcPr>
          <w:p w14:paraId="5F7DAC70" w14:textId="7CA8E0D1" w:rsidR="00F9190C" w:rsidRPr="008732CF" w:rsidRDefault="00F9190C" w:rsidP="00144D93">
            <w:pPr>
              <w:spacing w:after="0"/>
              <w:jc w:val="center"/>
              <w:rPr>
                <w:rFonts w:cstheme="minorHAnsi"/>
                <w:b/>
                <w:bCs/>
              </w:rPr>
            </w:pPr>
            <w:r w:rsidRPr="008732CF">
              <w:rPr>
                <w:rFonts w:cstheme="minorHAnsi"/>
                <w:b/>
                <w:bCs/>
              </w:rPr>
              <w:t>8.</w:t>
            </w:r>
          </w:p>
        </w:tc>
        <w:tc>
          <w:tcPr>
            <w:tcW w:w="2332" w:type="pct"/>
            <w:tcMar>
              <w:top w:w="0" w:type="dxa"/>
              <w:left w:w="108" w:type="dxa"/>
              <w:bottom w:w="0" w:type="dxa"/>
              <w:right w:w="108" w:type="dxa"/>
            </w:tcMar>
            <w:vAlign w:val="center"/>
          </w:tcPr>
          <w:p w14:paraId="734D287D" w14:textId="75C5A7A3" w:rsidR="00F9190C" w:rsidRPr="008732CF" w:rsidRDefault="00F9190C" w:rsidP="00144D93">
            <w:pPr>
              <w:spacing w:line="278" w:lineRule="auto"/>
              <w:rPr>
                <w:rFonts w:cstheme="minorHAnsi"/>
                <w:b/>
              </w:rPr>
            </w:pPr>
            <w:r w:rsidRPr="008732CF">
              <w:rPr>
                <w:rFonts w:cstheme="minorHAnsi"/>
                <w:b/>
              </w:rPr>
              <w:t xml:space="preserve">Informacijos saugumo automatizavimas naudojant </w:t>
            </w:r>
            <w:proofErr w:type="spellStart"/>
            <w:r w:rsidRPr="008732CF">
              <w:rPr>
                <w:rFonts w:cstheme="minorHAnsi"/>
                <w:b/>
              </w:rPr>
              <w:t>Python</w:t>
            </w:r>
            <w:proofErr w:type="spellEnd"/>
            <w:r w:rsidRPr="008732CF">
              <w:rPr>
                <w:rFonts w:cstheme="minorHAnsi"/>
                <w:b/>
              </w:rPr>
              <w:t xml:space="preserve"> mokymai:</w:t>
            </w:r>
            <w:r w:rsidRPr="008732CF">
              <w:rPr>
                <w:rFonts w:cstheme="minorHAnsi"/>
              </w:rPr>
              <w:t xml:space="preserve"> (SEC573: </w:t>
            </w:r>
            <w:proofErr w:type="spellStart"/>
            <w:r w:rsidRPr="008732CF">
              <w:rPr>
                <w:rFonts w:cstheme="minorHAnsi"/>
              </w:rPr>
              <w:t>Automating</w:t>
            </w:r>
            <w:proofErr w:type="spellEnd"/>
            <w:r w:rsidRPr="008732CF">
              <w:rPr>
                <w:rFonts w:cstheme="minorHAnsi"/>
              </w:rPr>
              <w:t xml:space="preserve"> </w:t>
            </w:r>
            <w:proofErr w:type="spellStart"/>
            <w:r w:rsidRPr="008732CF">
              <w:rPr>
                <w:rFonts w:cstheme="minorHAnsi"/>
              </w:rPr>
              <w:t>Information</w:t>
            </w:r>
            <w:proofErr w:type="spellEnd"/>
            <w:r w:rsidRPr="008732CF">
              <w:rPr>
                <w:rFonts w:cstheme="minorHAnsi"/>
              </w:rPr>
              <w:t xml:space="preserve"> Security </w:t>
            </w:r>
            <w:proofErr w:type="spellStart"/>
            <w:r w:rsidRPr="008732CF">
              <w:rPr>
                <w:rFonts w:cstheme="minorHAnsi"/>
              </w:rPr>
              <w:t>with</w:t>
            </w:r>
            <w:proofErr w:type="spellEnd"/>
            <w:r w:rsidRPr="008732CF">
              <w:rPr>
                <w:rFonts w:cstheme="minorHAnsi"/>
              </w:rPr>
              <w:t xml:space="preserve"> </w:t>
            </w:r>
            <w:proofErr w:type="spellStart"/>
            <w:r w:rsidRPr="008732CF">
              <w:rPr>
                <w:rFonts w:cstheme="minorHAnsi"/>
              </w:rPr>
              <w:t>Python</w:t>
            </w:r>
            <w:proofErr w:type="spellEnd"/>
            <w:r w:rsidRPr="008732CF">
              <w:rPr>
                <w:rFonts w:cstheme="minorHAnsi"/>
              </w:rPr>
              <w:t>)</w:t>
            </w:r>
          </w:p>
        </w:tc>
        <w:tc>
          <w:tcPr>
            <w:tcW w:w="465" w:type="pct"/>
            <w:tcMar>
              <w:top w:w="0" w:type="dxa"/>
              <w:left w:w="108" w:type="dxa"/>
              <w:bottom w:w="0" w:type="dxa"/>
              <w:right w:w="108" w:type="dxa"/>
            </w:tcMar>
            <w:vAlign w:val="center"/>
          </w:tcPr>
          <w:p w14:paraId="72174183" w14:textId="79A669F7" w:rsidR="00F9190C" w:rsidRPr="008732CF" w:rsidRDefault="00F9190C"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01393368" w14:textId="003C15E8" w:rsidR="00F9190C" w:rsidRPr="008732CF" w:rsidRDefault="00F9190C" w:rsidP="00144D93">
            <w:pPr>
              <w:spacing w:after="0"/>
              <w:jc w:val="center"/>
              <w:rPr>
                <w:rFonts w:cstheme="minorHAnsi"/>
                <w:bCs/>
              </w:rPr>
            </w:pPr>
            <w:r w:rsidRPr="008732CF">
              <w:rPr>
                <w:rFonts w:cstheme="minorHAnsi"/>
                <w:bCs/>
              </w:rPr>
              <w:t>1</w:t>
            </w:r>
          </w:p>
        </w:tc>
        <w:tc>
          <w:tcPr>
            <w:tcW w:w="462" w:type="pct"/>
            <w:tcMar>
              <w:top w:w="0" w:type="dxa"/>
              <w:left w:w="108" w:type="dxa"/>
              <w:bottom w:w="0" w:type="dxa"/>
              <w:right w:w="108" w:type="dxa"/>
            </w:tcMar>
            <w:vAlign w:val="center"/>
          </w:tcPr>
          <w:p w14:paraId="0A75D727" w14:textId="77777777" w:rsidR="00F9190C" w:rsidRPr="008732CF" w:rsidRDefault="00F9190C" w:rsidP="00144D93">
            <w:pPr>
              <w:spacing w:after="0"/>
              <w:jc w:val="center"/>
              <w:rPr>
                <w:rFonts w:cstheme="minorHAnsi"/>
                <w:bCs/>
              </w:rPr>
            </w:pPr>
          </w:p>
        </w:tc>
        <w:tc>
          <w:tcPr>
            <w:tcW w:w="9" w:type="pct"/>
          </w:tcPr>
          <w:p w14:paraId="65CBB9C0" w14:textId="77777777" w:rsidR="00F9190C" w:rsidRPr="008732CF" w:rsidRDefault="00F9190C" w:rsidP="00144D93">
            <w:pPr>
              <w:jc w:val="center"/>
              <w:rPr>
                <w:rFonts w:cstheme="minorHAnsi"/>
              </w:rPr>
            </w:pPr>
          </w:p>
        </w:tc>
        <w:tc>
          <w:tcPr>
            <w:tcW w:w="462" w:type="pct"/>
          </w:tcPr>
          <w:p w14:paraId="53A1E423" w14:textId="77777777" w:rsidR="00F9190C" w:rsidRPr="008732CF" w:rsidRDefault="00F9190C" w:rsidP="00144D93">
            <w:pPr>
              <w:spacing w:after="0"/>
              <w:jc w:val="center"/>
              <w:rPr>
                <w:rFonts w:cstheme="minorHAnsi"/>
                <w:bCs/>
              </w:rPr>
            </w:pPr>
          </w:p>
        </w:tc>
        <w:tc>
          <w:tcPr>
            <w:tcW w:w="458" w:type="pct"/>
          </w:tcPr>
          <w:p w14:paraId="04B9EBBC" w14:textId="77777777" w:rsidR="00F9190C" w:rsidRPr="008732CF" w:rsidRDefault="00F9190C" w:rsidP="00144D93">
            <w:pPr>
              <w:spacing w:after="0"/>
              <w:jc w:val="center"/>
              <w:rPr>
                <w:rFonts w:cstheme="minorHAnsi"/>
                <w:bCs/>
              </w:rPr>
            </w:pPr>
          </w:p>
        </w:tc>
      </w:tr>
      <w:tr w:rsidR="00F9190C" w:rsidRPr="008732CF" w14:paraId="40A00DC2" w14:textId="77777777" w:rsidTr="005B11A7">
        <w:trPr>
          <w:cantSplit/>
          <w:trHeight w:hRule="exact" w:val="1262"/>
        </w:trPr>
        <w:tc>
          <w:tcPr>
            <w:tcW w:w="424" w:type="pct"/>
            <w:tcMar>
              <w:top w:w="0" w:type="dxa"/>
              <w:left w:w="108" w:type="dxa"/>
              <w:bottom w:w="0" w:type="dxa"/>
              <w:right w:w="108" w:type="dxa"/>
            </w:tcMar>
            <w:vAlign w:val="center"/>
          </w:tcPr>
          <w:p w14:paraId="7B07721D" w14:textId="573CA6E3" w:rsidR="00F9190C" w:rsidRPr="008732CF" w:rsidRDefault="00F9190C" w:rsidP="00144D93">
            <w:pPr>
              <w:spacing w:after="0"/>
              <w:jc w:val="center"/>
              <w:rPr>
                <w:rFonts w:cstheme="minorHAnsi"/>
                <w:b/>
                <w:bCs/>
              </w:rPr>
            </w:pPr>
            <w:r w:rsidRPr="008732CF">
              <w:rPr>
                <w:rFonts w:cstheme="minorHAnsi"/>
                <w:b/>
                <w:bCs/>
              </w:rPr>
              <w:t>9.</w:t>
            </w:r>
          </w:p>
        </w:tc>
        <w:tc>
          <w:tcPr>
            <w:tcW w:w="2332" w:type="pct"/>
            <w:tcMar>
              <w:top w:w="0" w:type="dxa"/>
              <w:left w:w="108" w:type="dxa"/>
              <w:bottom w:w="0" w:type="dxa"/>
              <w:right w:w="108" w:type="dxa"/>
            </w:tcMar>
            <w:vAlign w:val="center"/>
          </w:tcPr>
          <w:p w14:paraId="67B1C6EE" w14:textId="4CDB4362" w:rsidR="00F9190C" w:rsidRPr="008732CF" w:rsidRDefault="00F9190C" w:rsidP="00144D93">
            <w:pPr>
              <w:spacing w:line="278" w:lineRule="auto"/>
              <w:rPr>
                <w:rFonts w:cstheme="minorHAnsi"/>
                <w:b/>
              </w:rPr>
            </w:pPr>
            <w:r w:rsidRPr="008732CF">
              <w:rPr>
                <w:rFonts w:cstheme="minorHAnsi"/>
                <w:b/>
              </w:rPr>
              <w:t>Kova su APT – purpurinės komandos taktikos ir „</w:t>
            </w:r>
            <w:proofErr w:type="spellStart"/>
            <w:r w:rsidRPr="008732CF">
              <w:rPr>
                <w:rFonts w:cstheme="minorHAnsi"/>
                <w:b/>
              </w:rPr>
              <w:t>Kill</w:t>
            </w:r>
            <w:proofErr w:type="spellEnd"/>
            <w:r w:rsidRPr="008732CF">
              <w:rPr>
                <w:rFonts w:cstheme="minorHAnsi"/>
                <w:b/>
              </w:rPr>
              <w:t xml:space="preserve"> </w:t>
            </w:r>
            <w:proofErr w:type="spellStart"/>
            <w:r w:rsidRPr="008732CF">
              <w:rPr>
                <w:rFonts w:cstheme="minorHAnsi"/>
                <w:b/>
              </w:rPr>
              <w:t>Chain</w:t>
            </w:r>
            <w:proofErr w:type="spellEnd"/>
            <w:r w:rsidRPr="008732CF">
              <w:rPr>
                <w:rFonts w:cstheme="minorHAnsi"/>
                <w:b/>
              </w:rPr>
              <w:t>“ gynyba mokymai:</w:t>
            </w:r>
            <w:r w:rsidRPr="008732CF">
              <w:rPr>
                <w:rFonts w:cstheme="minorHAnsi"/>
              </w:rPr>
              <w:t xml:space="preserve"> (SEC599: </w:t>
            </w:r>
            <w:proofErr w:type="spellStart"/>
            <w:r w:rsidRPr="008732CF">
              <w:rPr>
                <w:rFonts w:cstheme="minorHAnsi"/>
              </w:rPr>
              <w:t>Defeating</w:t>
            </w:r>
            <w:proofErr w:type="spellEnd"/>
            <w:r w:rsidRPr="008732CF">
              <w:rPr>
                <w:rFonts w:cstheme="minorHAnsi"/>
              </w:rPr>
              <w:t xml:space="preserve"> </w:t>
            </w:r>
            <w:proofErr w:type="spellStart"/>
            <w:r w:rsidRPr="008732CF">
              <w:rPr>
                <w:rFonts w:cstheme="minorHAnsi"/>
              </w:rPr>
              <w:t>Advanced</w:t>
            </w:r>
            <w:proofErr w:type="spellEnd"/>
            <w:r w:rsidRPr="008732CF">
              <w:rPr>
                <w:rFonts w:cstheme="minorHAnsi"/>
              </w:rPr>
              <w:t xml:space="preserve"> </w:t>
            </w:r>
            <w:proofErr w:type="spellStart"/>
            <w:r w:rsidRPr="008732CF">
              <w:rPr>
                <w:rFonts w:cstheme="minorHAnsi"/>
              </w:rPr>
              <w:t>Adversaries</w:t>
            </w:r>
            <w:proofErr w:type="spellEnd"/>
            <w:r w:rsidRPr="008732CF">
              <w:rPr>
                <w:rFonts w:cstheme="minorHAnsi"/>
              </w:rPr>
              <w:t xml:space="preserve"> – </w:t>
            </w:r>
            <w:proofErr w:type="spellStart"/>
            <w:r w:rsidRPr="008732CF">
              <w:rPr>
                <w:rFonts w:cstheme="minorHAnsi"/>
              </w:rPr>
              <w:t>Purple</w:t>
            </w:r>
            <w:proofErr w:type="spellEnd"/>
            <w:r w:rsidRPr="008732CF">
              <w:rPr>
                <w:rFonts w:cstheme="minorHAnsi"/>
              </w:rPr>
              <w:t xml:space="preserve"> </w:t>
            </w:r>
            <w:proofErr w:type="spellStart"/>
            <w:r w:rsidRPr="008732CF">
              <w:rPr>
                <w:rFonts w:cstheme="minorHAnsi"/>
              </w:rPr>
              <w:t>Team</w:t>
            </w:r>
            <w:proofErr w:type="spellEnd"/>
            <w:r w:rsidRPr="008732CF">
              <w:rPr>
                <w:rFonts w:cstheme="minorHAnsi"/>
              </w:rPr>
              <w:t xml:space="preserve"> </w:t>
            </w:r>
            <w:proofErr w:type="spellStart"/>
            <w:r w:rsidRPr="008732CF">
              <w:rPr>
                <w:rFonts w:cstheme="minorHAnsi"/>
              </w:rPr>
              <w:t>Tactics</w:t>
            </w:r>
            <w:proofErr w:type="spellEnd"/>
            <w:r w:rsidRPr="008732CF">
              <w:rPr>
                <w:rFonts w:cstheme="minorHAnsi"/>
              </w:rPr>
              <w:t xml:space="preserve"> &amp; </w:t>
            </w:r>
            <w:proofErr w:type="spellStart"/>
            <w:r w:rsidRPr="008732CF">
              <w:rPr>
                <w:rFonts w:cstheme="minorHAnsi"/>
              </w:rPr>
              <w:t>Kill</w:t>
            </w:r>
            <w:proofErr w:type="spellEnd"/>
            <w:r w:rsidRPr="008732CF">
              <w:rPr>
                <w:rFonts w:cstheme="minorHAnsi"/>
              </w:rPr>
              <w:t xml:space="preserve"> </w:t>
            </w:r>
            <w:proofErr w:type="spellStart"/>
            <w:r w:rsidRPr="008732CF">
              <w:rPr>
                <w:rFonts w:cstheme="minorHAnsi"/>
              </w:rPr>
              <w:t>Chain</w:t>
            </w:r>
            <w:proofErr w:type="spellEnd"/>
            <w:r w:rsidRPr="008732CF">
              <w:rPr>
                <w:rFonts w:cstheme="minorHAnsi"/>
              </w:rPr>
              <w:t xml:space="preserve"> </w:t>
            </w:r>
            <w:proofErr w:type="spellStart"/>
            <w:r w:rsidRPr="008732CF">
              <w:rPr>
                <w:rFonts w:cstheme="minorHAnsi"/>
              </w:rPr>
              <w:t>Defenses</w:t>
            </w:r>
            <w:proofErr w:type="spellEnd"/>
            <w:r w:rsidRPr="008732CF">
              <w:rPr>
                <w:rFonts w:cstheme="minorHAnsi"/>
              </w:rPr>
              <w:t>)</w:t>
            </w:r>
          </w:p>
        </w:tc>
        <w:tc>
          <w:tcPr>
            <w:tcW w:w="465" w:type="pct"/>
            <w:tcMar>
              <w:top w:w="0" w:type="dxa"/>
              <w:left w:w="108" w:type="dxa"/>
              <w:bottom w:w="0" w:type="dxa"/>
              <w:right w:w="108" w:type="dxa"/>
            </w:tcMar>
            <w:vAlign w:val="center"/>
          </w:tcPr>
          <w:p w14:paraId="2A29972B" w14:textId="37F0FADA" w:rsidR="00F9190C" w:rsidRPr="008732CF" w:rsidRDefault="00F9190C" w:rsidP="00144D93">
            <w:pPr>
              <w:spacing w:after="0"/>
              <w:jc w:val="center"/>
              <w:rPr>
                <w:rFonts w:cstheme="minorHAnsi"/>
                <w:bCs/>
              </w:rPr>
            </w:pPr>
            <w:r w:rsidRPr="008732CF">
              <w:rPr>
                <w:rFonts w:cstheme="minorHAnsi"/>
                <w:bCs/>
              </w:rPr>
              <w:t>vnt.</w:t>
            </w:r>
          </w:p>
        </w:tc>
        <w:tc>
          <w:tcPr>
            <w:tcW w:w="388" w:type="pct"/>
            <w:tcMar>
              <w:top w:w="0" w:type="dxa"/>
              <w:left w:w="108" w:type="dxa"/>
              <w:bottom w:w="0" w:type="dxa"/>
              <w:right w:w="108" w:type="dxa"/>
            </w:tcMar>
            <w:vAlign w:val="center"/>
          </w:tcPr>
          <w:p w14:paraId="18990605" w14:textId="2AE039B9" w:rsidR="00F9190C" w:rsidRPr="008732CF" w:rsidRDefault="00F9190C" w:rsidP="00144D93">
            <w:pPr>
              <w:spacing w:after="0"/>
              <w:jc w:val="center"/>
              <w:rPr>
                <w:rFonts w:cstheme="minorHAnsi"/>
                <w:bCs/>
              </w:rPr>
            </w:pPr>
            <w:r w:rsidRPr="008732CF">
              <w:rPr>
                <w:rFonts w:cstheme="minorHAnsi"/>
                <w:bCs/>
              </w:rPr>
              <w:t>1</w:t>
            </w:r>
          </w:p>
        </w:tc>
        <w:tc>
          <w:tcPr>
            <w:tcW w:w="462" w:type="pct"/>
            <w:tcMar>
              <w:top w:w="0" w:type="dxa"/>
              <w:left w:w="108" w:type="dxa"/>
              <w:bottom w:w="0" w:type="dxa"/>
              <w:right w:w="108" w:type="dxa"/>
            </w:tcMar>
            <w:vAlign w:val="center"/>
          </w:tcPr>
          <w:p w14:paraId="4188A68A" w14:textId="77777777" w:rsidR="00F9190C" w:rsidRPr="008732CF" w:rsidRDefault="00F9190C" w:rsidP="00144D93">
            <w:pPr>
              <w:spacing w:after="0"/>
              <w:jc w:val="center"/>
              <w:rPr>
                <w:rFonts w:cstheme="minorHAnsi"/>
                <w:bCs/>
              </w:rPr>
            </w:pPr>
          </w:p>
        </w:tc>
        <w:tc>
          <w:tcPr>
            <w:tcW w:w="9" w:type="pct"/>
          </w:tcPr>
          <w:p w14:paraId="3269C2DE" w14:textId="77777777" w:rsidR="00F9190C" w:rsidRPr="008732CF" w:rsidRDefault="00F9190C" w:rsidP="00144D93">
            <w:pPr>
              <w:jc w:val="center"/>
              <w:rPr>
                <w:rFonts w:cstheme="minorHAnsi"/>
              </w:rPr>
            </w:pPr>
          </w:p>
        </w:tc>
        <w:tc>
          <w:tcPr>
            <w:tcW w:w="462" w:type="pct"/>
          </w:tcPr>
          <w:p w14:paraId="1E65841C" w14:textId="77777777" w:rsidR="00F9190C" w:rsidRPr="008732CF" w:rsidRDefault="00F9190C" w:rsidP="00144D93">
            <w:pPr>
              <w:spacing w:after="0"/>
              <w:jc w:val="center"/>
              <w:rPr>
                <w:rFonts w:cstheme="minorHAnsi"/>
                <w:bCs/>
              </w:rPr>
            </w:pPr>
          </w:p>
        </w:tc>
        <w:tc>
          <w:tcPr>
            <w:tcW w:w="458" w:type="pct"/>
          </w:tcPr>
          <w:p w14:paraId="3789E842" w14:textId="77777777" w:rsidR="00F9190C" w:rsidRPr="008732CF" w:rsidRDefault="00F9190C" w:rsidP="00144D93">
            <w:pPr>
              <w:spacing w:after="0"/>
              <w:jc w:val="center"/>
              <w:rPr>
                <w:rFonts w:cstheme="minorHAnsi"/>
                <w:bCs/>
              </w:rPr>
            </w:pPr>
          </w:p>
        </w:tc>
      </w:tr>
      <w:bookmarkEnd w:id="7"/>
      <w:bookmarkEnd w:id="8"/>
      <w:tr w:rsidR="005B11A7" w:rsidRPr="008732CF" w14:paraId="6D96EBAA" w14:textId="77777777" w:rsidTr="00C13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rPr>
          <w:trHeight w:val="50"/>
        </w:trPr>
        <w:tc>
          <w:tcPr>
            <w:tcW w:w="4080" w:type="pct"/>
            <w:gridSpan w:val="6"/>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39438D19" w14:textId="77777777" w:rsidR="005B11A7" w:rsidRPr="008732CF" w:rsidRDefault="005B11A7" w:rsidP="00144D93">
            <w:pPr>
              <w:spacing w:after="0" w:line="240" w:lineRule="auto"/>
              <w:ind w:firstLine="41"/>
              <w:jc w:val="right"/>
              <w:rPr>
                <w:rFonts w:ascii="Calibri" w:hAnsi="Calibri" w:cs="Calibri"/>
                <w:b/>
              </w:rPr>
            </w:pPr>
            <w:r w:rsidRPr="008732CF">
              <w:rPr>
                <w:rFonts w:ascii="Calibri" w:hAnsi="Calibri" w:cs="Calibri"/>
                <w:b/>
              </w:rPr>
              <w:t xml:space="preserve">Bendra pasiūlymo kaina, </w:t>
            </w:r>
            <w:r w:rsidRPr="008732CF">
              <w:rPr>
                <w:rFonts w:ascii="Calibri" w:hAnsi="Calibri" w:cs="Calibri"/>
                <w:b/>
                <w:iCs/>
              </w:rPr>
              <w:t>EUR</w:t>
            </w:r>
            <w:r w:rsidRPr="008732CF">
              <w:rPr>
                <w:rFonts w:ascii="Calibri" w:hAnsi="Calibri" w:cs="Calibri"/>
                <w:b/>
              </w:rPr>
              <w:t xml:space="preserve"> be PVM</w:t>
            </w:r>
            <w:r w:rsidRPr="008732CF">
              <w:rPr>
                <w:rStyle w:val="FootnoteReference"/>
                <w:rFonts w:ascii="Calibri" w:hAnsi="Calibri" w:cs="Calibri"/>
                <w:b/>
              </w:rPr>
              <w:footnoteReference w:id="2"/>
            </w:r>
            <w:r w:rsidRPr="008732CF">
              <w:rPr>
                <w:rFonts w:ascii="Calibri" w:hAnsi="Calibri" w:cs="Calibri"/>
                <w:b/>
              </w:rPr>
              <w:t>:</w:t>
            </w:r>
          </w:p>
        </w:tc>
        <w:tc>
          <w:tcPr>
            <w:tcW w:w="920" w:type="pct"/>
            <w:gridSpan w:val="2"/>
            <w:tcBorders>
              <w:top w:val="single" w:sz="4" w:space="0" w:color="000000"/>
              <w:left w:val="single" w:sz="4" w:space="0" w:color="000000"/>
              <w:bottom w:val="single" w:sz="4" w:space="0" w:color="000000"/>
              <w:right w:val="single" w:sz="4" w:space="0" w:color="000000"/>
            </w:tcBorders>
          </w:tcPr>
          <w:p w14:paraId="6F88C914" w14:textId="77777777" w:rsidR="005B11A7" w:rsidRPr="008732CF" w:rsidRDefault="005B11A7" w:rsidP="00144D93">
            <w:pPr>
              <w:spacing w:after="0" w:line="240" w:lineRule="auto"/>
              <w:ind w:firstLine="41"/>
              <w:jc w:val="center"/>
              <w:rPr>
                <w:rFonts w:ascii="Calibri" w:hAnsi="Calibri" w:cs="Calibri"/>
              </w:rPr>
            </w:pPr>
          </w:p>
        </w:tc>
      </w:tr>
      <w:tr w:rsidR="005B11A7" w:rsidRPr="008732CF" w14:paraId="00DD3EB4" w14:textId="77777777" w:rsidTr="00C13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4080" w:type="pct"/>
            <w:gridSpan w:val="6"/>
            <w:tcBorders>
              <w:top w:val="single" w:sz="4" w:space="0" w:color="000000"/>
              <w:left w:val="single" w:sz="4" w:space="0" w:color="000000"/>
              <w:bottom w:val="single" w:sz="4" w:space="0" w:color="000000"/>
              <w:right w:val="single" w:sz="4" w:space="0" w:color="000000"/>
            </w:tcBorders>
            <w:shd w:val="clear" w:color="auto" w:fill="D5DCE4" w:themeFill="text2" w:themeFillTint="33"/>
            <w:hideMark/>
          </w:tcPr>
          <w:p w14:paraId="51DBCC12" w14:textId="678234BE" w:rsidR="005B11A7" w:rsidRPr="008732CF" w:rsidRDefault="005B11A7" w:rsidP="00144D93">
            <w:pPr>
              <w:spacing w:after="0" w:line="240" w:lineRule="auto"/>
              <w:ind w:firstLine="41"/>
              <w:jc w:val="right"/>
              <w:rPr>
                <w:rFonts w:ascii="Calibri" w:hAnsi="Calibri" w:cs="Calibri"/>
              </w:rPr>
            </w:pPr>
            <w:r w:rsidRPr="008732CF">
              <w:rPr>
                <w:rFonts w:ascii="Calibri" w:hAnsi="Calibri" w:cs="Calibri"/>
                <w:b/>
              </w:rPr>
              <w:t xml:space="preserve">PVM_______ </w:t>
            </w:r>
            <w:r w:rsidRPr="008732CF">
              <w:rPr>
                <w:rFonts w:ascii="Calibri" w:hAnsi="Calibri" w:cs="Calibri"/>
                <w:i/>
              </w:rPr>
              <w:t>(nurodomas %):</w:t>
            </w:r>
          </w:p>
        </w:tc>
        <w:tc>
          <w:tcPr>
            <w:tcW w:w="920" w:type="pct"/>
            <w:gridSpan w:val="2"/>
            <w:tcBorders>
              <w:top w:val="single" w:sz="4" w:space="0" w:color="000000"/>
              <w:left w:val="single" w:sz="4" w:space="0" w:color="000000"/>
              <w:bottom w:val="single" w:sz="4" w:space="0" w:color="000000"/>
              <w:right w:val="single" w:sz="4" w:space="0" w:color="000000"/>
            </w:tcBorders>
          </w:tcPr>
          <w:p w14:paraId="7830BD5B" w14:textId="77777777" w:rsidR="005B11A7" w:rsidRPr="008732CF" w:rsidRDefault="005B11A7" w:rsidP="00144D93">
            <w:pPr>
              <w:spacing w:after="0" w:line="240" w:lineRule="auto"/>
              <w:ind w:firstLine="41"/>
              <w:jc w:val="center"/>
              <w:rPr>
                <w:rFonts w:ascii="Calibri" w:hAnsi="Calibri" w:cs="Calibri"/>
              </w:rPr>
            </w:pPr>
          </w:p>
        </w:tc>
      </w:tr>
      <w:tr w:rsidR="005B11A7" w:rsidRPr="008732CF" w14:paraId="44E53B74" w14:textId="77777777" w:rsidTr="00C13A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Ex>
        <w:tc>
          <w:tcPr>
            <w:tcW w:w="4080" w:type="pct"/>
            <w:gridSpan w:val="6"/>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42BB2F92" w14:textId="77777777" w:rsidR="005B11A7" w:rsidRPr="008732CF" w:rsidRDefault="005B11A7" w:rsidP="00144D93">
            <w:pPr>
              <w:spacing w:after="0" w:line="240" w:lineRule="auto"/>
              <w:jc w:val="right"/>
              <w:rPr>
                <w:rFonts w:ascii="Calibri" w:hAnsi="Calibri" w:cs="Calibri"/>
                <w:b/>
              </w:rPr>
            </w:pPr>
            <w:r w:rsidRPr="008732CF">
              <w:rPr>
                <w:rFonts w:ascii="Calibri" w:hAnsi="Calibri" w:cs="Calibri"/>
                <w:b/>
              </w:rPr>
              <w:t xml:space="preserve">Bendra pasiūlymo kaina </w:t>
            </w:r>
            <w:r w:rsidRPr="008732CF">
              <w:rPr>
                <w:rFonts w:ascii="Calibri" w:hAnsi="Calibri" w:cs="Calibri"/>
                <w:b/>
                <w:iCs/>
              </w:rPr>
              <w:t>EUR</w:t>
            </w:r>
            <w:r w:rsidRPr="008732CF">
              <w:rPr>
                <w:rFonts w:ascii="Calibri" w:hAnsi="Calibri" w:cs="Calibri"/>
                <w:b/>
              </w:rPr>
              <w:t xml:space="preserve"> su PVM:</w:t>
            </w:r>
          </w:p>
        </w:tc>
        <w:tc>
          <w:tcPr>
            <w:tcW w:w="920" w:type="pct"/>
            <w:gridSpan w:val="2"/>
            <w:tcBorders>
              <w:top w:val="single" w:sz="4" w:space="0" w:color="000000"/>
              <w:left w:val="single" w:sz="4" w:space="0" w:color="000000"/>
              <w:bottom w:val="single" w:sz="4" w:space="0" w:color="000000"/>
              <w:right w:val="single" w:sz="4" w:space="0" w:color="000000"/>
            </w:tcBorders>
          </w:tcPr>
          <w:p w14:paraId="221CC604" w14:textId="77777777" w:rsidR="005B11A7" w:rsidRPr="008732CF" w:rsidRDefault="005B11A7" w:rsidP="00144D93">
            <w:pPr>
              <w:spacing w:after="0" w:line="240" w:lineRule="auto"/>
              <w:ind w:firstLine="41"/>
              <w:jc w:val="center"/>
              <w:rPr>
                <w:rFonts w:ascii="Calibri" w:hAnsi="Calibri" w:cs="Calibri"/>
              </w:rPr>
            </w:pPr>
          </w:p>
        </w:tc>
      </w:tr>
    </w:tbl>
    <w:p w14:paraId="060AC126" w14:textId="77777777" w:rsidR="005B11A7" w:rsidRPr="008732CF" w:rsidRDefault="005B11A7" w:rsidP="00113282">
      <w:pPr>
        <w:pStyle w:val="Standard"/>
        <w:tabs>
          <w:tab w:val="left" w:pos="229"/>
        </w:tabs>
        <w:spacing w:after="0" w:line="240" w:lineRule="auto"/>
        <w:jc w:val="both"/>
        <w:rPr>
          <w:rFonts w:asciiTheme="minorHAnsi" w:hAnsiTheme="minorHAnsi" w:cstheme="minorHAnsi"/>
          <w:b/>
          <w:bCs/>
          <w:color w:val="000000" w:themeColor="text1"/>
          <w:sz w:val="21"/>
          <w:szCs w:val="21"/>
        </w:rPr>
      </w:pPr>
    </w:p>
    <w:p w14:paraId="24CEC672" w14:textId="34A74E47" w:rsidR="000275E5" w:rsidRPr="008732CF" w:rsidRDefault="0074524E" w:rsidP="000275E5">
      <w:pPr>
        <w:pStyle w:val="Standard"/>
        <w:tabs>
          <w:tab w:val="left" w:pos="229"/>
        </w:tabs>
        <w:spacing w:after="0" w:line="240" w:lineRule="auto"/>
        <w:jc w:val="both"/>
        <w:rPr>
          <w:rFonts w:ascii="Calibri" w:hAnsi="Calibri" w:cs="Calibri"/>
          <w:b/>
          <w:bCs/>
          <w:color w:val="000000" w:themeColor="text1"/>
          <w:sz w:val="21"/>
          <w:szCs w:val="21"/>
        </w:rPr>
      </w:pPr>
      <w:r w:rsidRPr="008732CF">
        <w:rPr>
          <w:rFonts w:ascii="Calibri" w:hAnsi="Calibri" w:cs="Calibri"/>
          <w:b/>
          <w:bCs/>
          <w:color w:val="000000" w:themeColor="text1"/>
          <w:sz w:val="21"/>
          <w:szCs w:val="21"/>
        </w:rPr>
        <w:t>5</w:t>
      </w:r>
      <w:r w:rsidR="000275E5" w:rsidRPr="008732CF">
        <w:rPr>
          <w:rFonts w:ascii="Calibri" w:hAnsi="Calibri" w:cs="Calibri"/>
          <w:b/>
          <w:bCs/>
          <w:color w:val="000000" w:themeColor="text1"/>
          <w:sz w:val="21"/>
          <w:szCs w:val="21"/>
        </w:rPr>
        <w:t>. Šiuo pasiūlymu pažymime, kad sutinkame su visomis konkurso sąlygomis, nustatytomis:</w:t>
      </w:r>
    </w:p>
    <w:p w14:paraId="2B9FCD12" w14:textId="79092E36" w:rsidR="000275E5" w:rsidRPr="008732CF" w:rsidRDefault="000275E5"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a) „</w:t>
      </w:r>
      <w:r w:rsidR="005B11A7" w:rsidRPr="008732CF">
        <w:rPr>
          <w:rFonts w:ascii="Calibri" w:hAnsi="Calibri" w:cs="Calibri"/>
          <w:color w:val="000000" w:themeColor="text1"/>
          <w:sz w:val="21"/>
          <w:szCs w:val="21"/>
        </w:rPr>
        <w:t>SOC SANS mokymai</w:t>
      </w:r>
      <w:r w:rsidRPr="008732CF">
        <w:rPr>
          <w:rFonts w:ascii="Calibri" w:hAnsi="Calibri" w:cs="Calibri"/>
          <w:color w:val="000000" w:themeColor="text1"/>
          <w:sz w:val="21"/>
          <w:szCs w:val="21"/>
        </w:rPr>
        <w:t>“ pirkimo</w:t>
      </w:r>
      <w:r w:rsidR="00F9190C" w:rsidRPr="008732CF">
        <w:rPr>
          <w:rFonts w:ascii="Calibri" w:hAnsi="Calibri" w:cs="Calibri"/>
          <w:color w:val="000000" w:themeColor="text1"/>
          <w:sz w:val="21"/>
          <w:szCs w:val="21"/>
        </w:rPr>
        <w:t xml:space="preserve"> dokumentuose, paskelbtuose 2025</w:t>
      </w:r>
      <w:r w:rsidRPr="008732CF">
        <w:rPr>
          <w:rFonts w:ascii="Calibri" w:hAnsi="Calibri" w:cs="Calibri"/>
          <w:color w:val="000000" w:themeColor="text1"/>
          <w:sz w:val="21"/>
          <w:szCs w:val="21"/>
        </w:rPr>
        <w:t>-0</w:t>
      </w:r>
      <w:r w:rsidR="00F9190C" w:rsidRPr="008732CF">
        <w:rPr>
          <w:rFonts w:ascii="Calibri" w:hAnsi="Calibri" w:cs="Calibri"/>
          <w:color w:val="000000" w:themeColor="text1"/>
          <w:sz w:val="21"/>
          <w:szCs w:val="21"/>
        </w:rPr>
        <w:t>7</w:t>
      </w:r>
      <w:r w:rsidR="009C1770">
        <w:rPr>
          <w:rFonts w:ascii="Calibri" w:hAnsi="Calibri" w:cs="Calibri"/>
          <w:color w:val="000000" w:themeColor="text1"/>
          <w:sz w:val="21"/>
          <w:szCs w:val="21"/>
        </w:rPr>
        <w:t xml:space="preserve">-28 CVP IS, pirkimo Nr. </w:t>
      </w:r>
      <w:r w:rsidR="009C1770" w:rsidRPr="009C1770">
        <w:rPr>
          <w:rFonts w:ascii="Calibri" w:hAnsi="Calibri" w:cs="Calibri"/>
          <w:color w:val="000000" w:themeColor="text1"/>
          <w:sz w:val="21"/>
          <w:szCs w:val="21"/>
        </w:rPr>
        <w:t>3840812</w:t>
      </w:r>
      <w:bookmarkStart w:id="9" w:name="_GoBack"/>
      <w:bookmarkEnd w:id="9"/>
      <w:r w:rsidRPr="008732CF">
        <w:rPr>
          <w:rFonts w:ascii="Calibri" w:hAnsi="Calibri" w:cs="Calibri"/>
          <w:iCs/>
          <w:color w:val="000000" w:themeColor="text1"/>
          <w:sz w:val="21"/>
          <w:szCs w:val="21"/>
        </w:rPr>
        <w:t>;</w:t>
      </w:r>
    </w:p>
    <w:p w14:paraId="2C8AF439" w14:textId="77777777" w:rsidR="000275E5" w:rsidRPr="008732CF" w:rsidRDefault="000275E5"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b) pirkimo sąlygų paaiškinimuose ir papildymuose.</w:t>
      </w:r>
    </w:p>
    <w:p w14:paraId="69C7E986" w14:textId="06CFCBEB" w:rsidR="000275E5" w:rsidRPr="008732CF" w:rsidRDefault="0074524E"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6</w:t>
      </w:r>
      <w:r w:rsidR="000275E5" w:rsidRPr="008732CF">
        <w:rPr>
          <w:rFonts w:ascii="Calibri" w:hAnsi="Calibri" w:cs="Calibri"/>
          <w:color w:val="000000" w:themeColor="text1"/>
          <w:sz w:val="21"/>
          <w:szCs w:val="21"/>
        </w:rPr>
        <w:t xml:space="preserve">. </w:t>
      </w:r>
      <w:r w:rsidR="000275E5" w:rsidRPr="008732CF">
        <w:rPr>
          <w:rFonts w:ascii="Calibri" w:hAnsi="Calibri" w:cs="Calibri"/>
          <w:color w:val="000000" w:themeColor="text1"/>
          <w:spacing w:val="-4"/>
          <w:sz w:val="21"/>
          <w:szCs w:val="21"/>
        </w:rPr>
        <w:t>Pasirašydamas CVP IS priemonėmis pateiktą pasiūlymą elektroniniu parašu, patvirtinu, kad dokumentų skenuotos skaitmeninės</w:t>
      </w:r>
      <w:r w:rsidR="000275E5" w:rsidRPr="008732CF">
        <w:rPr>
          <w:rFonts w:ascii="Calibri" w:hAnsi="Calibri" w:cs="Calibri"/>
          <w:color w:val="000000" w:themeColor="text1"/>
          <w:sz w:val="21"/>
          <w:szCs w:val="21"/>
        </w:rPr>
        <w:t xml:space="preserve"> kopijos ir elektroninėmis priemonėmis pateikti duomenys yra tikri.</w:t>
      </w:r>
    </w:p>
    <w:p w14:paraId="3556AA13" w14:textId="507C4D5C" w:rsidR="000275E5" w:rsidRPr="008732CF" w:rsidRDefault="0074524E"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7</w:t>
      </w:r>
      <w:r w:rsidR="000275E5" w:rsidRPr="008732CF">
        <w:rPr>
          <w:rFonts w:ascii="Calibri" w:hAnsi="Calibri" w:cs="Calibri"/>
          <w:color w:val="000000" w:themeColor="text1"/>
          <w:sz w:val="21"/>
          <w:szCs w:val="21"/>
        </w:rPr>
        <w:t>. Pasiūlymo dokumentuose pateikti duomenys ir informacija yra teisinga ir apima viską, ko reikia tinkamam sutarties įvykdymui.</w:t>
      </w:r>
    </w:p>
    <w:p w14:paraId="58C7600F" w14:textId="5E3D00B2" w:rsidR="000275E5" w:rsidRPr="008732CF" w:rsidRDefault="0074524E"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8</w:t>
      </w:r>
      <w:r w:rsidR="000275E5" w:rsidRPr="008732CF">
        <w:rPr>
          <w:rFonts w:ascii="Calibri" w:hAnsi="Calibri" w:cs="Calibri"/>
          <w:color w:val="000000" w:themeColor="text1"/>
          <w:sz w:val="21"/>
          <w:szCs w:val="21"/>
        </w:rPr>
        <w:t xml:space="preserve">. Pasiūlymas galioja iki datos, nurodytos specialiųjų </w:t>
      </w:r>
      <w:r w:rsidR="005B11A7" w:rsidRPr="008732CF">
        <w:rPr>
          <w:rFonts w:ascii="Calibri" w:hAnsi="Calibri" w:cs="Calibri"/>
          <w:color w:val="000000" w:themeColor="text1"/>
          <w:sz w:val="21"/>
          <w:szCs w:val="21"/>
        </w:rPr>
        <w:t>konkurso</w:t>
      </w:r>
      <w:r w:rsidR="000275E5" w:rsidRPr="008732CF">
        <w:rPr>
          <w:rFonts w:ascii="Calibri" w:hAnsi="Calibri" w:cs="Calibri"/>
          <w:color w:val="000000" w:themeColor="text1"/>
          <w:sz w:val="21"/>
          <w:szCs w:val="21"/>
        </w:rPr>
        <w:t xml:space="preserve"> sąlygų 1 priede.</w:t>
      </w:r>
    </w:p>
    <w:p w14:paraId="73BD1263" w14:textId="35F18556" w:rsidR="000275E5" w:rsidRPr="008732CF" w:rsidRDefault="0074524E"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9</w:t>
      </w:r>
      <w:r w:rsidR="005B11A7" w:rsidRPr="008732CF">
        <w:rPr>
          <w:rFonts w:ascii="Calibri" w:hAnsi="Calibri" w:cs="Calibri"/>
          <w:color w:val="000000" w:themeColor="text1"/>
          <w:sz w:val="21"/>
          <w:szCs w:val="21"/>
        </w:rPr>
        <w:t>. Siūlomos paslaugos</w:t>
      </w:r>
      <w:r w:rsidR="000275E5" w:rsidRPr="008732CF">
        <w:rPr>
          <w:rFonts w:ascii="Calibri" w:hAnsi="Calibri" w:cs="Calibri"/>
          <w:color w:val="000000" w:themeColor="text1"/>
          <w:sz w:val="21"/>
          <w:szCs w:val="21"/>
        </w:rPr>
        <w:t xml:space="preserve"> atitinka pirkimo dokumentuose nurodytus reikalavimus.</w:t>
      </w:r>
    </w:p>
    <w:p w14:paraId="3777523B" w14:textId="345A9BC1" w:rsidR="000275E5" w:rsidRPr="008732CF" w:rsidRDefault="000275E5"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1</w:t>
      </w:r>
      <w:r w:rsidR="0074524E" w:rsidRPr="008732CF">
        <w:rPr>
          <w:rFonts w:ascii="Calibri" w:hAnsi="Calibri" w:cs="Calibri"/>
          <w:color w:val="000000" w:themeColor="text1"/>
          <w:sz w:val="21"/>
          <w:szCs w:val="21"/>
        </w:rPr>
        <w:t>0</w:t>
      </w:r>
      <w:r w:rsidRPr="008732CF">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779A7B6B" w14:textId="4D54C10F" w:rsidR="000275E5" w:rsidRPr="008732CF" w:rsidRDefault="000275E5" w:rsidP="000275E5">
      <w:pPr>
        <w:pStyle w:val="Standard"/>
        <w:spacing w:after="0" w:line="240" w:lineRule="auto"/>
        <w:jc w:val="both"/>
        <w:rPr>
          <w:rFonts w:ascii="Calibri" w:hAnsi="Calibri" w:cs="Calibri"/>
          <w:color w:val="000000" w:themeColor="text1"/>
          <w:sz w:val="21"/>
          <w:szCs w:val="21"/>
        </w:rPr>
      </w:pPr>
      <w:r w:rsidRPr="008732CF">
        <w:rPr>
          <w:rFonts w:ascii="Calibri" w:hAnsi="Calibri" w:cs="Calibri"/>
          <w:color w:val="000000" w:themeColor="text1"/>
          <w:sz w:val="21"/>
          <w:szCs w:val="21"/>
        </w:rPr>
        <w:t>1</w:t>
      </w:r>
      <w:r w:rsidR="0074524E" w:rsidRPr="008732CF">
        <w:rPr>
          <w:rFonts w:ascii="Calibri" w:hAnsi="Calibri" w:cs="Calibri"/>
          <w:color w:val="000000" w:themeColor="text1"/>
          <w:sz w:val="21"/>
          <w:szCs w:val="21"/>
        </w:rPr>
        <w:t>1</w:t>
      </w:r>
      <w:r w:rsidRPr="008732CF">
        <w:rPr>
          <w:rFonts w:ascii="Calibri" w:hAnsi="Calibri" w:cs="Calibri"/>
          <w:color w:val="000000" w:themeColor="text1"/>
          <w:sz w:val="21"/>
          <w:szCs w:val="21"/>
        </w:rPr>
        <w:t>. Tiekėjo teikdamas pasiūlymą deklaruoja, kad nekelia jis, jo specialistai, subtiekėjai ar ūkio subjektams, kurių pajėgumais remiasi, nekelia grėsmės nacionaliniam saugumui, kibernetinei saugai ir finansų sistemai.</w:t>
      </w:r>
    </w:p>
    <w:p w14:paraId="7EE8D89D" w14:textId="4800D1EF" w:rsidR="000275E5" w:rsidRPr="008732CF" w:rsidRDefault="000275E5" w:rsidP="000275E5">
      <w:pPr>
        <w:tabs>
          <w:tab w:val="left" w:pos="567"/>
        </w:tabs>
        <w:spacing w:after="0" w:line="240" w:lineRule="auto"/>
        <w:jc w:val="both"/>
        <w:rPr>
          <w:rFonts w:ascii="Calibri" w:hAnsi="Calibri" w:cs="Calibri"/>
          <w:b/>
          <w:color w:val="000000" w:themeColor="text1"/>
          <w:sz w:val="17"/>
          <w:szCs w:val="17"/>
        </w:rPr>
      </w:pPr>
      <w:r w:rsidRPr="008732CF">
        <w:rPr>
          <w:rFonts w:ascii="Calibri" w:hAnsi="Calibri" w:cs="Calibri"/>
          <w:b/>
        </w:rPr>
        <w:t>1</w:t>
      </w:r>
      <w:r w:rsidR="0074524E" w:rsidRPr="008732CF">
        <w:rPr>
          <w:rFonts w:ascii="Calibri" w:hAnsi="Calibri" w:cs="Calibri"/>
          <w:b/>
        </w:rPr>
        <w:t>2</w:t>
      </w:r>
      <w:r w:rsidRPr="008732CF">
        <w:rPr>
          <w:rFonts w:ascii="Calibri" w:hAnsi="Calibri" w:cs="Calibri"/>
          <w:b/>
        </w:rPr>
        <w:t xml:space="preserve">. </w:t>
      </w:r>
      <w:r w:rsidR="0074524E" w:rsidRPr="008732CF">
        <w:rPr>
          <w:rFonts w:ascii="Calibri" w:hAnsi="Calibri" w:cs="Calibri"/>
          <w:b/>
        </w:rPr>
        <w:t>P</w:t>
      </w:r>
      <w:r w:rsidRPr="008732CF">
        <w:rPr>
          <w:rFonts w:ascii="Calibri" w:hAnsi="Calibri" w:cs="Calibri"/>
          <w:b/>
        </w:rPr>
        <w:t>asiūlyme pateikiami šie dokumentai:</w:t>
      </w:r>
    </w:p>
    <w:tbl>
      <w:tblPr>
        <w:tblW w:w="10299" w:type="dxa"/>
        <w:tblLayout w:type="fixed"/>
        <w:tblCellMar>
          <w:left w:w="10" w:type="dxa"/>
          <w:right w:w="10" w:type="dxa"/>
        </w:tblCellMar>
        <w:tblLook w:val="04A0" w:firstRow="1" w:lastRow="0" w:firstColumn="1" w:lastColumn="0" w:noHBand="0" w:noVBand="1"/>
      </w:tblPr>
      <w:tblGrid>
        <w:gridCol w:w="562"/>
        <w:gridCol w:w="4111"/>
        <w:gridCol w:w="993"/>
        <w:gridCol w:w="1986"/>
        <w:gridCol w:w="2647"/>
      </w:tblGrid>
      <w:tr w:rsidR="000275E5" w:rsidRPr="008732CF" w14:paraId="2F72B1DE" w14:textId="77777777" w:rsidTr="005B11A7">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CAF473" w14:textId="0878D66B" w:rsidR="000275E5" w:rsidRPr="008732CF" w:rsidRDefault="000275E5" w:rsidP="00D1050D">
            <w:pPr>
              <w:spacing w:after="0" w:line="240" w:lineRule="auto"/>
              <w:ind w:right="-206"/>
              <w:rPr>
                <w:rFonts w:ascii="Calibri" w:hAnsi="Calibri" w:cs="Calibri"/>
                <w:b/>
                <w:bCs/>
                <w:color w:val="000000" w:themeColor="text1"/>
              </w:rPr>
            </w:pPr>
            <w:r w:rsidRPr="008732CF">
              <w:rPr>
                <w:rFonts w:ascii="Calibri" w:hAnsi="Calibri" w:cs="Calibri"/>
                <w:b/>
                <w:bCs/>
                <w:color w:val="000000" w:themeColor="text1"/>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610AB88" w14:textId="77777777" w:rsidR="000275E5" w:rsidRPr="008732CF" w:rsidRDefault="000275E5" w:rsidP="00D1050D">
            <w:pPr>
              <w:spacing w:after="0" w:line="240" w:lineRule="auto"/>
              <w:ind w:right="-206"/>
              <w:jc w:val="center"/>
              <w:rPr>
                <w:rFonts w:ascii="Calibri" w:hAnsi="Calibri" w:cs="Calibri"/>
                <w:b/>
                <w:bCs/>
                <w:color w:val="000000" w:themeColor="text1"/>
              </w:rPr>
            </w:pPr>
            <w:r w:rsidRPr="008732CF">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8914C63" w14:textId="77777777" w:rsidR="000275E5" w:rsidRPr="008732CF" w:rsidRDefault="000275E5" w:rsidP="00D1050D">
            <w:pPr>
              <w:spacing w:after="0" w:line="240" w:lineRule="auto"/>
              <w:ind w:right="-54"/>
              <w:jc w:val="center"/>
              <w:rPr>
                <w:rFonts w:ascii="Calibri" w:hAnsi="Calibri" w:cs="Calibri"/>
                <w:b/>
                <w:bCs/>
                <w:color w:val="000000" w:themeColor="text1"/>
              </w:rPr>
            </w:pPr>
            <w:r w:rsidRPr="008732CF">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92C2C7D" w14:textId="77777777" w:rsidR="000275E5" w:rsidRPr="008732CF" w:rsidRDefault="000275E5" w:rsidP="00D1050D">
            <w:pPr>
              <w:spacing w:after="0" w:line="240" w:lineRule="auto"/>
              <w:jc w:val="center"/>
              <w:rPr>
                <w:rFonts w:ascii="Calibri" w:hAnsi="Calibri" w:cs="Calibri"/>
                <w:b/>
                <w:bCs/>
                <w:color w:val="000000" w:themeColor="text1"/>
              </w:rPr>
            </w:pPr>
            <w:r w:rsidRPr="008732CF">
              <w:rPr>
                <w:rFonts w:ascii="Calibri" w:hAnsi="Calibri" w:cs="Calibri"/>
                <w:b/>
                <w:bCs/>
                <w:color w:val="000000" w:themeColor="text1"/>
              </w:rPr>
              <w:t>Ar dokumente yra konfidencialios informacijos?</w:t>
            </w:r>
          </w:p>
          <w:p w14:paraId="4EB36591" w14:textId="77777777" w:rsidR="000275E5" w:rsidRPr="008732CF" w:rsidRDefault="000275E5" w:rsidP="00D1050D">
            <w:pPr>
              <w:spacing w:after="0" w:line="240" w:lineRule="auto"/>
              <w:ind w:right="-206"/>
              <w:jc w:val="center"/>
              <w:rPr>
                <w:rFonts w:ascii="Calibri" w:hAnsi="Calibri" w:cs="Calibri"/>
                <w:bCs/>
                <w:i/>
                <w:color w:val="000000" w:themeColor="text1"/>
                <w:sz w:val="17"/>
                <w:szCs w:val="17"/>
              </w:rPr>
            </w:pPr>
            <w:r w:rsidRPr="008732CF">
              <w:rPr>
                <w:rFonts w:ascii="Calibri" w:hAnsi="Calibri" w:cs="Calibri"/>
                <w:bCs/>
                <w:i/>
                <w:color w:val="000000" w:themeColor="text1"/>
                <w:sz w:val="17"/>
                <w:szCs w:val="17"/>
              </w:rPr>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534C4151" w14:textId="77777777" w:rsidR="000275E5" w:rsidRPr="008732CF" w:rsidRDefault="000275E5" w:rsidP="00D1050D">
            <w:pPr>
              <w:spacing w:after="0" w:line="240" w:lineRule="auto"/>
              <w:jc w:val="center"/>
              <w:rPr>
                <w:rFonts w:ascii="Calibri" w:hAnsi="Calibri" w:cs="Calibri"/>
                <w:b/>
                <w:bCs/>
                <w:color w:val="000000" w:themeColor="text1"/>
              </w:rPr>
            </w:pPr>
            <w:r w:rsidRPr="008732CF">
              <w:rPr>
                <w:rFonts w:ascii="Calibri" w:hAnsi="Calibri" w:cs="Calibri"/>
                <w:b/>
                <w:bCs/>
                <w:color w:val="000000" w:themeColor="text1"/>
              </w:rPr>
              <w:t>Paaiškinimas, kokia konkreti informacija dokumente yra konfidenciali ir kodėl*</w:t>
            </w:r>
          </w:p>
        </w:tc>
      </w:tr>
      <w:tr w:rsidR="000275E5" w:rsidRPr="008732CF" w14:paraId="3337C99E" w14:textId="77777777" w:rsidTr="005B11A7">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E6BA3" w14:textId="77777777" w:rsidR="000275E5" w:rsidRPr="008732CF" w:rsidRDefault="000275E5" w:rsidP="00D1050D">
            <w:pPr>
              <w:spacing w:after="0" w:line="240" w:lineRule="auto"/>
              <w:ind w:right="-206"/>
              <w:rPr>
                <w:rFonts w:ascii="Calibri" w:hAnsi="Calibri" w:cs="Calibri"/>
                <w:color w:val="000000" w:themeColor="text1"/>
              </w:rPr>
            </w:pPr>
            <w:r w:rsidRPr="008732CF">
              <w:rPr>
                <w:rFonts w:ascii="Calibri" w:hAnsi="Calibri" w:cs="Calibri"/>
                <w:color w:val="000000" w:themeColor="text1"/>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42BD3" w14:textId="77777777" w:rsidR="000275E5" w:rsidRPr="008732CF" w:rsidRDefault="000275E5" w:rsidP="00D1050D">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20ECD" w14:textId="77777777" w:rsidR="000275E5" w:rsidRPr="008732CF" w:rsidRDefault="000275E5" w:rsidP="00D1050D">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9D72" w14:textId="77777777" w:rsidR="000275E5" w:rsidRPr="008732CF" w:rsidRDefault="000275E5" w:rsidP="00D1050D">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B097D" w14:textId="77777777" w:rsidR="000275E5" w:rsidRPr="008732CF" w:rsidRDefault="000275E5" w:rsidP="00D1050D">
            <w:pPr>
              <w:spacing w:after="0" w:line="240" w:lineRule="auto"/>
              <w:ind w:hanging="54"/>
              <w:jc w:val="center"/>
              <w:rPr>
                <w:rFonts w:ascii="Calibri" w:hAnsi="Calibri" w:cs="Calibri"/>
                <w:color w:val="000000" w:themeColor="text1"/>
              </w:rPr>
            </w:pPr>
          </w:p>
        </w:tc>
      </w:tr>
    </w:tbl>
    <w:p w14:paraId="7E3E77A1" w14:textId="77777777" w:rsidR="000275E5" w:rsidRPr="008732CF" w:rsidRDefault="000275E5" w:rsidP="000275E5">
      <w:pPr>
        <w:tabs>
          <w:tab w:val="left" w:pos="567"/>
        </w:tabs>
        <w:spacing w:after="0" w:line="240" w:lineRule="auto"/>
        <w:jc w:val="both"/>
        <w:rPr>
          <w:rFonts w:ascii="Calibri" w:hAnsi="Calibri" w:cs="Calibri"/>
          <w:i/>
          <w:color w:val="000000" w:themeColor="text1"/>
          <w:sz w:val="17"/>
          <w:szCs w:val="17"/>
        </w:rPr>
      </w:pPr>
      <w:r w:rsidRPr="008732CF">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3D805566" w14:textId="77777777" w:rsidR="000275E5" w:rsidRPr="008732CF" w:rsidRDefault="000275E5" w:rsidP="000275E5">
      <w:pPr>
        <w:pStyle w:val="Standard"/>
        <w:spacing w:after="0" w:line="240" w:lineRule="auto"/>
        <w:rPr>
          <w:rFonts w:ascii="Calibri" w:hAnsi="Calibri" w:cs="Calibri"/>
          <w:color w:val="000000" w:themeColor="text1"/>
          <w:sz w:val="21"/>
          <w:szCs w:val="21"/>
        </w:rPr>
      </w:pPr>
    </w:p>
    <w:p w14:paraId="1B9E5133" w14:textId="77777777" w:rsidR="00C13A97" w:rsidRPr="008732CF" w:rsidRDefault="00C13A97" w:rsidP="000275E5">
      <w:pPr>
        <w:pStyle w:val="Standard"/>
        <w:spacing w:after="0" w:line="240" w:lineRule="auto"/>
        <w:rPr>
          <w:rFonts w:ascii="Calibri" w:hAnsi="Calibri" w:cs="Calibri"/>
          <w:color w:val="000000" w:themeColor="text1"/>
          <w:sz w:val="21"/>
          <w:szCs w:val="21"/>
        </w:rPr>
      </w:pPr>
    </w:p>
    <w:tbl>
      <w:tblPr>
        <w:tblW w:w="10206"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1026"/>
      </w:tblGrid>
      <w:tr w:rsidR="000275E5" w:rsidRPr="008732CF" w14:paraId="1A750348" w14:textId="77777777" w:rsidTr="00C13A97">
        <w:trPr>
          <w:trHeight w:val="285"/>
        </w:trPr>
        <w:tc>
          <w:tcPr>
            <w:tcW w:w="3283" w:type="dxa"/>
            <w:tcBorders>
              <w:bottom w:val="single" w:sz="4" w:space="0" w:color="000000"/>
            </w:tcBorders>
            <w:tcMar>
              <w:top w:w="0" w:type="dxa"/>
              <w:left w:w="108" w:type="dxa"/>
              <w:bottom w:w="0" w:type="dxa"/>
              <w:right w:w="108" w:type="dxa"/>
            </w:tcMar>
          </w:tcPr>
          <w:p w14:paraId="7F58F1E8"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p>
        </w:tc>
        <w:tc>
          <w:tcPr>
            <w:tcW w:w="936" w:type="dxa"/>
            <w:tcMar>
              <w:top w:w="0" w:type="dxa"/>
              <w:left w:w="108" w:type="dxa"/>
              <w:bottom w:w="0" w:type="dxa"/>
              <w:right w:w="108" w:type="dxa"/>
            </w:tcMar>
          </w:tcPr>
          <w:p w14:paraId="124558E8"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p>
        </w:tc>
        <w:tc>
          <w:tcPr>
            <w:tcW w:w="1984" w:type="dxa"/>
            <w:tcBorders>
              <w:bottom w:val="single" w:sz="4" w:space="0" w:color="000000"/>
            </w:tcBorders>
            <w:tcMar>
              <w:top w:w="0" w:type="dxa"/>
              <w:left w:w="108" w:type="dxa"/>
              <w:bottom w:w="0" w:type="dxa"/>
              <w:right w:w="108" w:type="dxa"/>
            </w:tcMar>
          </w:tcPr>
          <w:p w14:paraId="09706712"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p>
        </w:tc>
        <w:tc>
          <w:tcPr>
            <w:tcW w:w="1275" w:type="dxa"/>
            <w:tcMar>
              <w:top w:w="0" w:type="dxa"/>
              <w:left w:w="108" w:type="dxa"/>
              <w:bottom w:w="0" w:type="dxa"/>
              <w:right w:w="108" w:type="dxa"/>
            </w:tcMar>
          </w:tcPr>
          <w:p w14:paraId="382EC627"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p>
        </w:tc>
        <w:tc>
          <w:tcPr>
            <w:tcW w:w="1702" w:type="dxa"/>
            <w:tcBorders>
              <w:bottom w:val="single" w:sz="4" w:space="0" w:color="000000"/>
            </w:tcBorders>
            <w:tcMar>
              <w:top w:w="0" w:type="dxa"/>
              <w:left w:w="108" w:type="dxa"/>
              <w:bottom w:w="0" w:type="dxa"/>
              <w:right w:w="108" w:type="dxa"/>
            </w:tcMar>
          </w:tcPr>
          <w:p w14:paraId="75748AE0"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p>
        </w:tc>
        <w:tc>
          <w:tcPr>
            <w:tcW w:w="1026" w:type="dxa"/>
            <w:tcMar>
              <w:top w:w="0" w:type="dxa"/>
              <w:left w:w="108" w:type="dxa"/>
              <w:bottom w:w="0" w:type="dxa"/>
              <w:right w:w="108" w:type="dxa"/>
            </w:tcMar>
          </w:tcPr>
          <w:p w14:paraId="1300A2DF" w14:textId="77777777" w:rsidR="000275E5" w:rsidRPr="008732CF" w:rsidRDefault="000275E5" w:rsidP="00D1050D">
            <w:pPr>
              <w:pStyle w:val="Standard"/>
              <w:widowControl w:val="0"/>
              <w:spacing w:after="0" w:line="240" w:lineRule="auto"/>
              <w:rPr>
                <w:rFonts w:ascii="Calibri" w:hAnsi="Calibri" w:cs="Calibri"/>
                <w:color w:val="000000" w:themeColor="text1"/>
                <w:sz w:val="21"/>
                <w:szCs w:val="21"/>
              </w:rPr>
            </w:pPr>
          </w:p>
        </w:tc>
      </w:tr>
      <w:tr w:rsidR="000275E5" w:rsidRPr="008732CF" w14:paraId="1A886797" w14:textId="77777777" w:rsidTr="00C13A97">
        <w:trPr>
          <w:trHeight w:val="186"/>
        </w:trPr>
        <w:tc>
          <w:tcPr>
            <w:tcW w:w="3283" w:type="dxa"/>
            <w:tcBorders>
              <w:top w:val="single" w:sz="4" w:space="0" w:color="000000"/>
            </w:tcBorders>
            <w:tcMar>
              <w:top w:w="0" w:type="dxa"/>
              <w:left w:w="108" w:type="dxa"/>
              <w:bottom w:w="0" w:type="dxa"/>
              <w:right w:w="108" w:type="dxa"/>
            </w:tcMar>
          </w:tcPr>
          <w:p w14:paraId="160B9276" w14:textId="77777777" w:rsidR="000275E5" w:rsidRPr="008732CF" w:rsidRDefault="000275E5" w:rsidP="00D1050D">
            <w:pPr>
              <w:pStyle w:val="BodyText1"/>
              <w:widowControl w:val="0"/>
              <w:ind w:firstLine="0"/>
              <w:jc w:val="left"/>
              <w:rPr>
                <w:rFonts w:ascii="Calibri" w:hAnsi="Calibri" w:cs="Calibri"/>
                <w:color w:val="000000" w:themeColor="text1"/>
                <w:sz w:val="17"/>
                <w:szCs w:val="17"/>
                <w:lang w:val="lt-LT"/>
              </w:rPr>
            </w:pPr>
            <w:r w:rsidRPr="008732CF">
              <w:rPr>
                <w:rFonts w:ascii="Calibri" w:hAnsi="Calibri" w:cs="Calibri"/>
                <w:i/>
                <w:color w:val="000000" w:themeColor="text1"/>
                <w:position w:val="6"/>
                <w:sz w:val="17"/>
                <w:szCs w:val="17"/>
                <w:lang w:val="lt-LT"/>
              </w:rPr>
              <w:t>(Tiekėjo atstovo arba jo įgalioto asmens pareigų pavadinimas)</w:t>
            </w:r>
          </w:p>
        </w:tc>
        <w:tc>
          <w:tcPr>
            <w:tcW w:w="936" w:type="dxa"/>
            <w:tcMar>
              <w:top w:w="0" w:type="dxa"/>
              <w:left w:w="108" w:type="dxa"/>
              <w:bottom w:w="0" w:type="dxa"/>
              <w:right w:w="108" w:type="dxa"/>
            </w:tcMar>
          </w:tcPr>
          <w:p w14:paraId="54FE8046" w14:textId="77777777" w:rsidR="000275E5" w:rsidRPr="008732CF" w:rsidRDefault="000275E5" w:rsidP="00D1050D">
            <w:pPr>
              <w:pStyle w:val="Standard"/>
              <w:widowControl w:val="0"/>
              <w:spacing w:after="0" w:line="240" w:lineRule="auto"/>
              <w:jc w:val="center"/>
              <w:rPr>
                <w:rFonts w:ascii="Calibri" w:hAnsi="Calibri" w:cs="Calibri"/>
                <w:i/>
                <w:color w:val="000000" w:themeColor="text1"/>
                <w:sz w:val="17"/>
                <w:szCs w:val="17"/>
              </w:rPr>
            </w:pPr>
          </w:p>
        </w:tc>
        <w:tc>
          <w:tcPr>
            <w:tcW w:w="1984" w:type="dxa"/>
            <w:tcBorders>
              <w:top w:val="single" w:sz="4" w:space="0" w:color="000000"/>
            </w:tcBorders>
            <w:tcMar>
              <w:top w:w="0" w:type="dxa"/>
              <w:left w:w="108" w:type="dxa"/>
              <w:bottom w:w="0" w:type="dxa"/>
              <w:right w:w="108" w:type="dxa"/>
            </w:tcMar>
          </w:tcPr>
          <w:p w14:paraId="428BDB3D" w14:textId="0D6FD33A" w:rsidR="000275E5" w:rsidRPr="008732CF" w:rsidRDefault="000275E5" w:rsidP="00D1050D">
            <w:pPr>
              <w:pStyle w:val="Standard"/>
              <w:widowControl w:val="0"/>
              <w:spacing w:after="0" w:line="240" w:lineRule="auto"/>
              <w:jc w:val="center"/>
              <w:rPr>
                <w:rFonts w:ascii="Calibri" w:hAnsi="Calibri" w:cs="Calibri"/>
                <w:color w:val="000000" w:themeColor="text1"/>
                <w:sz w:val="17"/>
                <w:szCs w:val="17"/>
              </w:rPr>
            </w:pPr>
            <w:r w:rsidRPr="008732CF">
              <w:rPr>
                <w:rFonts w:ascii="Calibri" w:hAnsi="Calibri" w:cs="Calibri"/>
                <w:i/>
                <w:color w:val="000000" w:themeColor="text1"/>
                <w:position w:val="6"/>
                <w:sz w:val="17"/>
                <w:szCs w:val="17"/>
              </w:rPr>
              <w:t>(</w:t>
            </w:r>
            <w:r w:rsidR="005B11A7" w:rsidRPr="008732CF">
              <w:rPr>
                <w:rFonts w:ascii="Calibri" w:hAnsi="Calibri" w:cs="Calibri"/>
                <w:i/>
                <w:color w:val="000000" w:themeColor="text1"/>
                <w:position w:val="6"/>
                <w:sz w:val="17"/>
                <w:szCs w:val="17"/>
              </w:rPr>
              <w:t xml:space="preserve">elektroninis </w:t>
            </w:r>
            <w:r w:rsidRPr="008732CF">
              <w:rPr>
                <w:rFonts w:ascii="Calibri" w:hAnsi="Calibri" w:cs="Calibri"/>
                <w:i/>
                <w:color w:val="000000" w:themeColor="text1"/>
                <w:position w:val="6"/>
                <w:sz w:val="17"/>
                <w:szCs w:val="17"/>
              </w:rPr>
              <w:t>parašas)</w:t>
            </w:r>
          </w:p>
        </w:tc>
        <w:tc>
          <w:tcPr>
            <w:tcW w:w="1275" w:type="dxa"/>
            <w:tcMar>
              <w:top w:w="0" w:type="dxa"/>
              <w:left w:w="108" w:type="dxa"/>
              <w:bottom w:w="0" w:type="dxa"/>
              <w:right w:w="108" w:type="dxa"/>
            </w:tcMar>
          </w:tcPr>
          <w:p w14:paraId="0A669CE3" w14:textId="77777777" w:rsidR="000275E5" w:rsidRPr="008732CF" w:rsidRDefault="000275E5" w:rsidP="00D1050D">
            <w:pPr>
              <w:pStyle w:val="Standard"/>
              <w:widowControl w:val="0"/>
              <w:spacing w:after="0" w:line="240" w:lineRule="auto"/>
              <w:jc w:val="center"/>
              <w:rPr>
                <w:rFonts w:ascii="Calibri" w:hAnsi="Calibri" w:cs="Calibri"/>
                <w:i/>
                <w:color w:val="000000" w:themeColor="text1"/>
                <w:sz w:val="17"/>
                <w:szCs w:val="17"/>
              </w:rPr>
            </w:pPr>
          </w:p>
        </w:tc>
        <w:tc>
          <w:tcPr>
            <w:tcW w:w="1702" w:type="dxa"/>
            <w:tcBorders>
              <w:top w:val="single" w:sz="4" w:space="0" w:color="000000"/>
            </w:tcBorders>
            <w:tcMar>
              <w:top w:w="0" w:type="dxa"/>
              <w:left w:w="108" w:type="dxa"/>
              <w:bottom w:w="0" w:type="dxa"/>
              <w:right w:w="108" w:type="dxa"/>
            </w:tcMar>
          </w:tcPr>
          <w:p w14:paraId="1D9D6F42" w14:textId="77777777" w:rsidR="000275E5" w:rsidRPr="008732CF" w:rsidRDefault="000275E5" w:rsidP="00D1050D">
            <w:pPr>
              <w:pStyle w:val="Standard"/>
              <w:widowControl w:val="0"/>
              <w:spacing w:after="0" w:line="240" w:lineRule="auto"/>
              <w:jc w:val="center"/>
              <w:rPr>
                <w:rFonts w:ascii="Calibri" w:hAnsi="Calibri" w:cs="Calibri"/>
                <w:color w:val="000000" w:themeColor="text1"/>
                <w:sz w:val="17"/>
                <w:szCs w:val="17"/>
              </w:rPr>
            </w:pPr>
            <w:r w:rsidRPr="008732CF">
              <w:rPr>
                <w:rFonts w:ascii="Calibri" w:hAnsi="Calibri" w:cs="Calibri"/>
                <w:i/>
                <w:color w:val="000000" w:themeColor="text1"/>
                <w:position w:val="6"/>
                <w:sz w:val="17"/>
                <w:szCs w:val="17"/>
              </w:rPr>
              <w:t>(vardas ir pavardė)</w:t>
            </w:r>
          </w:p>
        </w:tc>
        <w:tc>
          <w:tcPr>
            <w:tcW w:w="1026" w:type="dxa"/>
            <w:tcMar>
              <w:top w:w="0" w:type="dxa"/>
              <w:left w:w="108" w:type="dxa"/>
              <w:bottom w:w="0" w:type="dxa"/>
              <w:right w:w="108" w:type="dxa"/>
            </w:tcMar>
          </w:tcPr>
          <w:p w14:paraId="3BC1F2B2" w14:textId="77777777" w:rsidR="000275E5" w:rsidRPr="008732CF" w:rsidRDefault="000275E5" w:rsidP="00D1050D">
            <w:pPr>
              <w:pStyle w:val="Standard"/>
              <w:widowControl w:val="0"/>
              <w:spacing w:after="0" w:line="240" w:lineRule="auto"/>
              <w:jc w:val="center"/>
              <w:rPr>
                <w:rFonts w:ascii="Calibri" w:hAnsi="Calibri" w:cs="Calibri"/>
                <w:i/>
                <w:color w:val="000000" w:themeColor="text1"/>
                <w:sz w:val="17"/>
                <w:szCs w:val="17"/>
              </w:rPr>
            </w:pPr>
          </w:p>
        </w:tc>
      </w:tr>
      <w:bookmarkEnd w:id="4"/>
    </w:tbl>
    <w:p w14:paraId="5A12B57E" w14:textId="2827961D" w:rsidR="00693D4F" w:rsidRPr="008732CF" w:rsidRDefault="00693D4F" w:rsidP="004E4F55">
      <w:pPr>
        <w:rPr>
          <w:rFonts w:ascii="Calibri" w:hAnsi="Calibri" w:cs="Calibri"/>
          <w:color w:val="000000" w:themeColor="text1"/>
        </w:rPr>
      </w:pPr>
    </w:p>
    <w:sectPr w:rsidR="00693D4F" w:rsidRPr="008732CF" w:rsidSect="0079464C">
      <w:pgSz w:w="12240" w:h="15840"/>
      <w:pgMar w:top="1134" w:right="567" w:bottom="1134" w:left="1418"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E38BF" w14:textId="77777777" w:rsidR="003F4C30" w:rsidRPr="00B27BC3" w:rsidRDefault="003F4C30" w:rsidP="00D05666">
      <w:r w:rsidRPr="00B27BC3">
        <w:separator/>
      </w:r>
    </w:p>
  </w:endnote>
  <w:endnote w:type="continuationSeparator" w:id="0">
    <w:p w14:paraId="1EF1602B" w14:textId="77777777" w:rsidR="003F4C30" w:rsidRPr="00B27BC3" w:rsidRDefault="003F4C30" w:rsidP="00D05666">
      <w:r w:rsidRPr="00B27BC3">
        <w:continuationSeparator/>
      </w:r>
    </w:p>
  </w:endnote>
  <w:endnote w:type="continuationNotice" w:id="1">
    <w:p w14:paraId="6B87D7FB" w14:textId="77777777" w:rsidR="003F4C30" w:rsidRPr="00B27BC3" w:rsidRDefault="003F4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1C52C" w14:textId="77777777" w:rsidR="003F4C30" w:rsidRPr="00B27BC3" w:rsidRDefault="003F4C30" w:rsidP="00D05666">
      <w:r w:rsidRPr="00B27BC3">
        <w:separator/>
      </w:r>
    </w:p>
  </w:footnote>
  <w:footnote w:type="continuationSeparator" w:id="0">
    <w:p w14:paraId="2FA4F87F" w14:textId="77777777" w:rsidR="003F4C30" w:rsidRPr="00B27BC3" w:rsidRDefault="003F4C30" w:rsidP="00D05666">
      <w:r w:rsidRPr="00B27BC3">
        <w:continuationSeparator/>
      </w:r>
    </w:p>
  </w:footnote>
  <w:footnote w:type="continuationNotice" w:id="1">
    <w:p w14:paraId="68FD4955" w14:textId="77777777" w:rsidR="003F4C30" w:rsidRPr="00B27BC3" w:rsidRDefault="003F4C30">
      <w:pPr>
        <w:spacing w:after="0" w:line="240" w:lineRule="auto"/>
      </w:pPr>
    </w:p>
  </w:footnote>
  <w:footnote w:id="2">
    <w:p w14:paraId="2926AD3B" w14:textId="77777777" w:rsidR="005B11A7" w:rsidRPr="008A17F8" w:rsidRDefault="005B11A7" w:rsidP="005B11A7">
      <w:pPr>
        <w:pStyle w:val="FootnoteText"/>
        <w:spacing w:after="0" w:line="240" w:lineRule="auto"/>
        <w:jc w:val="both"/>
        <w:rPr>
          <w:rFonts w:ascii="Calibri" w:hAnsi="Calibri" w:cs="Calibri"/>
          <w:color w:val="7B7B7B" w:themeColor="accent3" w:themeShade="BF"/>
          <w:sz w:val="17"/>
          <w:szCs w:val="17"/>
        </w:rPr>
      </w:pPr>
      <w:r w:rsidRPr="008A17F8">
        <w:rPr>
          <w:rStyle w:val="FootnoteReference"/>
          <w:rFonts w:ascii="Calibri" w:hAnsi="Calibri" w:cs="Calibri"/>
          <w:sz w:val="17"/>
          <w:szCs w:val="17"/>
        </w:rPr>
        <w:footnoteRef/>
      </w:r>
      <w:r w:rsidRPr="008A17F8">
        <w:rPr>
          <w:rFonts w:ascii="Calibri" w:hAnsi="Calibri" w:cs="Calibri"/>
          <w:sz w:val="17"/>
          <w:szCs w:val="17"/>
        </w:rPr>
        <w:t xml:space="preserve"> Pasiūlymo kaina, EUR be PVM turi apimti visas išlaidas, visus mokesčius, išskyrus PVM mokestį, mokėtinus pagal galiojančius Lietuvos Respublikos įstatymus, įskaitant sąskaitų pateikimo kaštus. Tai nėra perkančiosios organizacijos įsipareigojimas laimėjusiam dalyviui sumokėti nurodytą sumą pirkimo sutarties galiojimo laikotarpiu.</w:t>
      </w:r>
      <w:r w:rsidRPr="008A17F8">
        <w:rPr>
          <w:rFonts w:ascii="Calibri" w:hAnsi="Calibri" w:cs="Calibri"/>
          <w:i/>
          <w:sz w:val="17"/>
          <w:szCs w:val="17"/>
        </w:rPr>
        <w:t xml:space="preserve"> </w:t>
      </w:r>
      <w:r w:rsidRPr="008A17F8">
        <w:rPr>
          <w:rFonts w:ascii="Calibri" w:hAnsi="Calibri" w:cs="Calibri"/>
          <w:iCs/>
          <w:sz w:val="17"/>
          <w:szCs w:val="17"/>
        </w:rPr>
        <w:t>Laimėjusiam dalyviui bus</w:t>
      </w:r>
      <w:r>
        <w:rPr>
          <w:rFonts w:ascii="Calibri" w:hAnsi="Calibri" w:cs="Calibri"/>
          <w:iCs/>
          <w:sz w:val="17"/>
          <w:szCs w:val="17"/>
        </w:rPr>
        <w:t xml:space="preserve"> sumokama tik už faktišką kiekį.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058AD"/>
    <w:multiLevelType w:val="hybridMultilevel"/>
    <w:tmpl w:val="8A3A68F4"/>
    <w:lvl w:ilvl="0" w:tplc="90A2171A">
      <w:start w:val="4"/>
      <w:numFmt w:val="bullet"/>
      <w:lvlText w:val="-"/>
      <w:lvlJc w:val="left"/>
      <w:pPr>
        <w:ind w:left="450" w:hanging="360"/>
      </w:pPr>
      <w:rPr>
        <w:rFonts w:ascii="Times New Roman" w:eastAsia="Times New Roman" w:hAnsi="Times New Roman" w:cs="Times New Roman"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2" w15:restartNumberingAfterBreak="0">
    <w:nsid w:val="0C954FA8"/>
    <w:multiLevelType w:val="hybridMultilevel"/>
    <w:tmpl w:val="6854EF98"/>
    <w:lvl w:ilvl="0" w:tplc="309C1E9A">
      <w:start w:val="2"/>
      <w:numFmt w:val="bullet"/>
      <w:lvlText w:val=""/>
      <w:lvlJc w:val="left"/>
      <w:pPr>
        <w:ind w:left="810" w:hanging="360"/>
      </w:pPr>
      <w:rPr>
        <w:rFonts w:ascii="Symbol" w:eastAsia="Times New Roman" w:hAnsi="Symbol" w:cs="Times New Roman" w:hint="default"/>
      </w:rPr>
    </w:lvl>
    <w:lvl w:ilvl="1" w:tplc="04270003" w:tentative="1">
      <w:start w:val="1"/>
      <w:numFmt w:val="bullet"/>
      <w:lvlText w:val="o"/>
      <w:lvlJc w:val="left"/>
      <w:pPr>
        <w:ind w:left="1530" w:hanging="360"/>
      </w:pPr>
      <w:rPr>
        <w:rFonts w:ascii="Courier New" w:hAnsi="Courier New" w:cs="Courier New" w:hint="default"/>
      </w:rPr>
    </w:lvl>
    <w:lvl w:ilvl="2" w:tplc="04270005" w:tentative="1">
      <w:start w:val="1"/>
      <w:numFmt w:val="bullet"/>
      <w:lvlText w:val=""/>
      <w:lvlJc w:val="left"/>
      <w:pPr>
        <w:ind w:left="2250" w:hanging="360"/>
      </w:pPr>
      <w:rPr>
        <w:rFonts w:ascii="Wingdings" w:hAnsi="Wingdings" w:hint="default"/>
      </w:rPr>
    </w:lvl>
    <w:lvl w:ilvl="3" w:tplc="04270001" w:tentative="1">
      <w:start w:val="1"/>
      <w:numFmt w:val="bullet"/>
      <w:lvlText w:val=""/>
      <w:lvlJc w:val="left"/>
      <w:pPr>
        <w:ind w:left="2970" w:hanging="360"/>
      </w:pPr>
      <w:rPr>
        <w:rFonts w:ascii="Symbol" w:hAnsi="Symbol" w:hint="default"/>
      </w:rPr>
    </w:lvl>
    <w:lvl w:ilvl="4" w:tplc="04270003" w:tentative="1">
      <w:start w:val="1"/>
      <w:numFmt w:val="bullet"/>
      <w:lvlText w:val="o"/>
      <w:lvlJc w:val="left"/>
      <w:pPr>
        <w:ind w:left="3690" w:hanging="360"/>
      </w:pPr>
      <w:rPr>
        <w:rFonts w:ascii="Courier New" w:hAnsi="Courier New" w:cs="Courier New" w:hint="default"/>
      </w:rPr>
    </w:lvl>
    <w:lvl w:ilvl="5" w:tplc="04270005" w:tentative="1">
      <w:start w:val="1"/>
      <w:numFmt w:val="bullet"/>
      <w:lvlText w:val=""/>
      <w:lvlJc w:val="left"/>
      <w:pPr>
        <w:ind w:left="4410" w:hanging="360"/>
      </w:pPr>
      <w:rPr>
        <w:rFonts w:ascii="Wingdings" w:hAnsi="Wingdings" w:hint="default"/>
      </w:rPr>
    </w:lvl>
    <w:lvl w:ilvl="6" w:tplc="04270001" w:tentative="1">
      <w:start w:val="1"/>
      <w:numFmt w:val="bullet"/>
      <w:lvlText w:val=""/>
      <w:lvlJc w:val="left"/>
      <w:pPr>
        <w:ind w:left="5130" w:hanging="360"/>
      </w:pPr>
      <w:rPr>
        <w:rFonts w:ascii="Symbol" w:hAnsi="Symbol" w:hint="default"/>
      </w:rPr>
    </w:lvl>
    <w:lvl w:ilvl="7" w:tplc="04270003" w:tentative="1">
      <w:start w:val="1"/>
      <w:numFmt w:val="bullet"/>
      <w:lvlText w:val="o"/>
      <w:lvlJc w:val="left"/>
      <w:pPr>
        <w:ind w:left="5850" w:hanging="360"/>
      </w:pPr>
      <w:rPr>
        <w:rFonts w:ascii="Courier New" w:hAnsi="Courier New" w:cs="Courier New" w:hint="default"/>
      </w:rPr>
    </w:lvl>
    <w:lvl w:ilvl="8" w:tplc="04270005" w:tentative="1">
      <w:start w:val="1"/>
      <w:numFmt w:val="bullet"/>
      <w:lvlText w:val=""/>
      <w:lvlJc w:val="left"/>
      <w:pPr>
        <w:ind w:left="6570" w:hanging="360"/>
      </w:pPr>
      <w:rPr>
        <w:rFonts w:ascii="Wingdings" w:hAnsi="Wingdings" w:hint="default"/>
      </w:rPr>
    </w:lvl>
  </w:abstractNum>
  <w:abstractNum w:abstractNumId="3" w15:restartNumberingAfterBreak="0">
    <w:nsid w:val="0FCB0331"/>
    <w:multiLevelType w:val="multilevel"/>
    <w:tmpl w:val="36CC8798"/>
    <w:lvl w:ilvl="0">
      <w:start w:val="1"/>
      <w:numFmt w:val="decimal"/>
      <w:lvlText w:val="%1."/>
      <w:lvlJc w:val="left"/>
      <w:pPr>
        <w:ind w:left="360" w:hanging="360"/>
      </w:pPr>
      <w:rPr>
        <w:b/>
        <w:bCs/>
        <w:sz w:val="21"/>
        <w:szCs w:val="21"/>
      </w:rPr>
    </w:lvl>
    <w:lvl w:ilvl="1">
      <w:start w:val="1"/>
      <w:numFmt w:val="decimal"/>
      <w:lvlText w:val="%1.%2."/>
      <w:lvlJc w:val="left"/>
      <w:pPr>
        <w:ind w:left="432" w:hanging="432"/>
      </w:pPr>
      <w:rPr>
        <w:b w:val="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84932"/>
    <w:multiLevelType w:val="hybridMultilevel"/>
    <w:tmpl w:val="A534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D171E3"/>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7" w15:restartNumberingAfterBreak="0">
    <w:nsid w:val="20AA5C59"/>
    <w:multiLevelType w:val="hybridMultilevel"/>
    <w:tmpl w:val="1748955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254E58D1"/>
    <w:multiLevelType w:val="multilevel"/>
    <w:tmpl w:val="7EAAE59C"/>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CF61A4"/>
    <w:multiLevelType w:val="hybridMultilevel"/>
    <w:tmpl w:val="D7C89912"/>
    <w:lvl w:ilvl="0" w:tplc="1AB4D3FE">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EF5645"/>
    <w:multiLevelType w:val="hybridMultilevel"/>
    <w:tmpl w:val="E446EA6C"/>
    <w:lvl w:ilvl="0" w:tplc="E1669858">
      <w:start w:val="5"/>
      <w:numFmt w:val="bullet"/>
      <w:lvlText w:val="-"/>
      <w:lvlJc w:val="left"/>
      <w:pPr>
        <w:ind w:left="1211" w:hanging="360"/>
      </w:pPr>
      <w:rPr>
        <w:rFonts w:ascii="Calibri" w:eastAsiaTheme="minorEastAsia" w:hAnsi="Calibri" w:cs="Calibri"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3C1E0943"/>
    <w:multiLevelType w:val="multilevel"/>
    <w:tmpl w:val="8A48770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3DFC2F2C"/>
    <w:multiLevelType w:val="hybridMultilevel"/>
    <w:tmpl w:val="EF0EA742"/>
    <w:lvl w:ilvl="0" w:tplc="6CFA46EA">
      <w:start w:val="1"/>
      <w:numFmt w:val="upperRoman"/>
      <w:lvlText w:val="%1."/>
      <w:lvlJc w:val="left"/>
      <w:pPr>
        <w:ind w:left="1140" w:hanging="720"/>
      </w:pPr>
      <w:rPr>
        <w:rFonts w:hint="default"/>
        <w:b/>
      </w:rPr>
    </w:lvl>
    <w:lvl w:ilvl="1" w:tplc="04090019" w:tentative="1">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146"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2016C4E"/>
    <w:multiLevelType w:val="multilevel"/>
    <w:tmpl w:val="E6A4C03C"/>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EB7EC1"/>
    <w:multiLevelType w:val="hybridMultilevel"/>
    <w:tmpl w:val="7E32D17A"/>
    <w:lvl w:ilvl="0" w:tplc="481495BA">
      <w:start w:val="4"/>
      <w:numFmt w:val="decimal"/>
      <w:lvlText w:val="%1."/>
      <w:lvlJc w:val="left"/>
      <w:pPr>
        <w:tabs>
          <w:tab w:val="num" w:pos="720"/>
        </w:tabs>
        <w:ind w:left="720" w:hanging="360"/>
      </w:pPr>
      <w:rPr>
        <w:rFonts w:ascii="Times New Roman" w:hAnsi="Times New Roman"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4641798E"/>
    <w:multiLevelType w:val="hybridMultilevel"/>
    <w:tmpl w:val="3A2C05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596C87"/>
    <w:multiLevelType w:val="multilevel"/>
    <w:tmpl w:val="C0945FA0"/>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E03396"/>
    <w:multiLevelType w:val="hybridMultilevel"/>
    <w:tmpl w:val="6DB63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E7763F2"/>
    <w:multiLevelType w:val="hybridMultilevel"/>
    <w:tmpl w:val="77D48CFA"/>
    <w:lvl w:ilvl="0" w:tplc="FFFFFFFF">
      <w:start w:val="1"/>
      <w:numFmt w:val="bullet"/>
      <w:lvlText w:val=""/>
      <w:lvlJc w:val="left"/>
      <w:pPr>
        <w:ind w:left="63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5E669D"/>
    <w:multiLevelType w:val="hybridMultilevel"/>
    <w:tmpl w:val="4404A5D6"/>
    <w:lvl w:ilvl="0" w:tplc="B10E13C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C3507D0"/>
    <w:multiLevelType w:val="multilevel"/>
    <w:tmpl w:val="8E7E1AAA"/>
    <w:lvl w:ilvl="0">
      <w:start w:val="10"/>
      <w:numFmt w:val="decimal"/>
      <w:lvlText w:val="%1."/>
      <w:lvlJc w:val="left"/>
      <w:pPr>
        <w:ind w:left="728"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735CF1"/>
    <w:multiLevelType w:val="hybridMultilevel"/>
    <w:tmpl w:val="9A6C87A4"/>
    <w:lvl w:ilvl="0" w:tplc="02B40AEA">
      <w:numFmt w:val="bullet"/>
      <w:lvlText w:val=""/>
      <w:lvlJc w:val="left"/>
      <w:pPr>
        <w:ind w:left="144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C726A9A"/>
    <w:multiLevelType w:val="hybridMultilevel"/>
    <w:tmpl w:val="FC10760E"/>
    <w:lvl w:ilvl="0" w:tplc="D458D9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9"/>
  </w:num>
  <w:num w:numId="2">
    <w:abstractNumId w:val="4"/>
  </w:num>
  <w:num w:numId="3">
    <w:abstractNumId w:val="25"/>
  </w:num>
  <w:num w:numId="4">
    <w:abstractNumId w:val="32"/>
  </w:num>
  <w:num w:numId="5">
    <w:abstractNumId w:val="28"/>
  </w:num>
  <w:num w:numId="6">
    <w:abstractNumId w:val="23"/>
  </w:num>
  <w:num w:numId="7">
    <w:abstractNumId w:val="37"/>
  </w:num>
  <w:num w:numId="8">
    <w:abstractNumId w:val="35"/>
  </w:num>
  <w:num w:numId="9">
    <w:abstractNumId w:val="36"/>
  </w:num>
  <w:num w:numId="10">
    <w:abstractNumId w:val="15"/>
  </w:num>
  <w:num w:numId="11">
    <w:abstractNumId w:val="31"/>
  </w:num>
  <w:num w:numId="12">
    <w:abstractNumId w:val="13"/>
  </w:num>
  <w:num w:numId="13">
    <w:abstractNumId w:val="14"/>
  </w:num>
  <w:num w:numId="14">
    <w:abstractNumId w:val="16"/>
  </w:num>
  <w:num w:numId="15">
    <w:abstractNumId w:val="19"/>
  </w:num>
  <w:num w:numId="16">
    <w:abstractNumId w:val="22"/>
  </w:num>
  <w:num w:numId="17">
    <w:abstractNumId w:val="2"/>
  </w:num>
  <w:num w:numId="18">
    <w:abstractNumId w:val="1"/>
  </w:num>
  <w:num w:numId="19">
    <w:abstractNumId w:val="34"/>
  </w:num>
  <w:num w:numId="20">
    <w:abstractNumId w:val="5"/>
  </w:num>
  <w:num w:numId="21">
    <w:abstractNumId w:val="20"/>
  </w:num>
  <w:num w:numId="22">
    <w:abstractNumId w:val="8"/>
  </w:num>
  <w:num w:numId="23">
    <w:abstractNumId w:val="11"/>
  </w:num>
  <w:num w:numId="24">
    <w:abstractNumId w:val="27"/>
  </w:num>
  <w:num w:numId="25">
    <w:abstractNumId w:val="24"/>
  </w:num>
  <w:num w:numId="26">
    <w:abstractNumId w:val="21"/>
  </w:num>
  <w:num w:numId="27">
    <w:abstractNumId w:val="26"/>
  </w:num>
  <w:num w:numId="28">
    <w:abstractNumId w:val="29"/>
  </w:num>
  <w:num w:numId="29">
    <w:abstractNumId w:val="0"/>
  </w:num>
  <w:num w:numId="30">
    <w:abstractNumId w:val="30"/>
  </w:num>
  <w:num w:numId="31">
    <w:abstractNumId w:val="18"/>
  </w:num>
  <w:num w:numId="32">
    <w:abstractNumId w:val="3"/>
  </w:num>
  <w:num w:numId="33">
    <w:abstractNumId w:val="10"/>
  </w:num>
  <w:num w:numId="34">
    <w:abstractNumId w:val="38"/>
  </w:num>
  <w:num w:numId="35">
    <w:abstractNumId w:val="17"/>
  </w:num>
  <w:num w:numId="36">
    <w:abstractNumId w:val="33"/>
  </w:num>
  <w:num w:numId="37">
    <w:abstractNumId w:val="7"/>
  </w:num>
  <w:num w:numId="38">
    <w:abstractNumId w:val="12"/>
  </w:num>
  <w:num w:numId="39">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1DC"/>
    <w:rsid w:val="0000026A"/>
    <w:rsid w:val="000003D3"/>
    <w:rsid w:val="00000B56"/>
    <w:rsid w:val="00000F53"/>
    <w:rsid w:val="00001073"/>
    <w:rsid w:val="00001160"/>
    <w:rsid w:val="00001455"/>
    <w:rsid w:val="0000177C"/>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514"/>
    <w:rsid w:val="00013DF0"/>
    <w:rsid w:val="00013EF1"/>
    <w:rsid w:val="00013FF6"/>
    <w:rsid w:val="0001444B"/>
    <w:rsid w:val="00014A61"/>
    <w:rsid w:val="00015C75"/>
    <w:rsid w:val="00015FC9"/>
    <w:rsid w:val="0001618D"/>
    <w:rsid w:val="0001658B"/>
    <w:rsid w:val="0001670E"/>
    <w:rsid w:val="00016FDD"/>
    <w:rsid w:val="00017009"/>
    <w:rsid w:val="000206C9"/>
    <w:rsid w:val="00020A1D"/>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E5"/>
    <w:rsid w:val="00027E45"/>
    <w:rsid w:val="00030C02"/>
    <w:rsid w:val="00030C76"/>
    <w:rsid w:val="00030F90"/>
    <w:rsid w:val="000315EB"/>
    <w:rsid w:val="0003169B"/>
    <w:rsid w:val="00031A62"/>
    <w:rsid w:val="000321E6"/>
    <w:rsid w:val="0003281A"/>
    <w:rsid w:val="00032D19"/>
    <w:rsid w:val="00034A4A"/>
    <w:rsid w:val="00035221"/>
    <w:rsid w:val="000356C7"/>
    <w:rsid w:val="000357C1"/>
    <w:rsid w:val="0003587B"/>
    <w:rsid w:val="00035AF8"/>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4A2"/>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1AD"/>
    <w:rsid w:val="00064868"/>
    <w:rsid w:val="0006575D"/>
    <w:rsid w:val="000659E9"/>
    <w:rsid w:val="00066BB9"/>
    <w:rsid w:val="00066D29"/>
    <w:rsid w:val="00067551"/>
    <w:rsid w:val="00067A88"/>
    <w:rsid w:val="00067DCC"/>
    <w:rsid w:val="00067EAF"/>
    <w:rsid w:val="0007051B"/>
    <w:rsid w:val="000714BF"/>
    <w:rsid w:val="00071548"/>
    <w:rsid w:val="000716B1"/>
    <w:rsid w:val="000718AF"/>
    <w:rsid w:val="00072F31"/>
    <w:rsid w:val="00072FE6"/>
    <w:rsid w:val="000738C7"/>
    <w:rsid w:val="000749D7"/>
    <w:rsid w:val="00074A01"/>
    <w:rsid w:val="00074DEB"/>
    <w:rsid w:val="00074E9E"/>
    <w:rsid w:val="0007511C"/>
    <w:rsid w:val="00075511"/>
    <w:rsid w:val="00075D27"/>
    <w:rsid w:val="0007641A"/>
    <w:rsid w:val="00076FB7"/>
    <w:rsid w:val="00077583"/>
    <w:rsid w:val="000775B4"/>
    <w:rsid w:val="00080396"/>
    <w:rsid w:val="00080EE8"/>
    <w:rsid w:val="00080F53"/>
    <w:rsid w:val="0008241E"/>
    <w:rsid w:val="00082C51"/>
    <w:rsid w:val="00082F6A"/>
    <w:rsid w:val="0008369A"/>
    <w:rsid w:val="0008436A"/>
    <w:rsid w:val="000851E4"/>
    <w:rsid w:val="00085478"/>
    <w:rsid w:val="00085609"/>
    <w:rsid w:val="000859C8"/>
    <w:rsid w:val="00086C16"/>
    <w:rsid w:val="00086D57"/>
    <w:rsid w:val="00086DDB"/>
    <w:rsid w:val="00087211"/>
    <w:rsid w:val="000873A9"/>
    <w:rsid w:val="00087612"/>
    <w:rsid w:val="000876C6"/>
    <w:rsid w:val="00087EFE"/>
    <w:rsid w:val="00090235"/>
    <w:rsid w:val="000903D5"/>
    <w:rsid w:val="000904B3"/>
    <w:rsid w:val="00090916"/>
    <w:rsid w:val="00090F9B"/>
    <w:rsid w:val="00091346"/>
    <w:rsid w:val="000917F2"/>
    <w:rsid w:val="00091C9D"/>
    <w:rsid w:val="0009359C"/>
    <w:rsid w:val="00094604"/>
    <w:rsid w:val="00095834"/>
    <w:rsid w:val="00095A99"/>
    <w:rsid w:val="0009724E"/>
    <w:rsid w:val="00097B80"/>
    <w:rsid w:val="000A05FB"/>
    <w:rsid w:val="000A09BB"/>
    <w:rsid w:val="000A0D5D"/>
    <w:rsid w:val="000A0DFE"/>
    <w:rsid w:val="000A0F5D"/>
    <w:rsid w:val="000A17AD"/>
    <w:rsid w:val="000A1E34"/>
    <w:rsid w:val="000A202B"/>
    <w:rsid w:val="000A2CBA"/>
    <w:rsid w:val="000A2D88"/>
    <w:rsid w:val="000A325D"/>
    <w:rsid w:val="000A3EB2"/>
    <w:rsid w:val="000A5738"/>
    <w:rsid w:val="000A5FB1"/>
    <w:rsid w:val="000A6BBE"/>
    <w:rsid w:val="000A76C1"/>
    <w:rsid w:val="000A7BF8"/>
    <w:rsid w:val="000A7E99"/>
    <w:rsid w:val="000B049C"/>
    <w:rsid w:val="000B0CED"/>
    <w:rsid w:val="000B2E23"/>
    <w:rsid w:val="000B36CB"/>
    <w:rsid w:val="000B4E01"/>
    <w:rsid w:val="000B4E6D"/>
    <w:rsid w:val="000B4E90"/>
    <w:rsid w:val="000B5159"/>
    <w:rsid w:val="000B51DF"/>
    <w:rsid w:val="000B5255"/>
    <w:rsid w:val="000B685D"/>
    <w:rsid w:val="000B7223"/>
    <w:rsid w:val="000C006A"/>
    <w:rsid w:val="000C02F3"/>
    <w:rsid w:val="000C1AE5"/>
    <w:rsid w:val="000C1F59"/>
    <w:rsid w:val="000C211C"/>
    <w:rsid w:val="000C2217"/>
    <w:rsid w:val="000C238A"/>
    <w:rsid w:val="000C23EE"/>
    <w:rsid w:val="000C2C07"/>
    <w:rsid w:val="000C34A7"/>
    <w:rsid w:val="000C3D2E"/>
    <w:rsid w:val="000C3F71"/>
    <w:rsid w:val="000C4D87"/>
    <w:rsid w:val="000C4DF9"/>
    <w:rsid w:val="000C55D6"/>
    <w:rsid w:val="000C59B8"/>
    <w:rsid w:val="000C6068"/>
    <w:rsid w:val="000C6997"/>
    <w:rsid w:val="000C7160"/>
    <w:rsid w:val="000D0F58"/>
    <w:rsid w:val="000D13D6"/>
    <w:rsid w:val="000D18E9"/>
    <w:rsid w:val="000D26D8"/>
    <w:rsid w:val="000D2944"/>
    <w:rsid w:val="000D412D"/>
    <w:rsid w:val="000D4406"/>
    <w:rsid w:val="000D4B9C"/>
    <w:rsid w:val="000D4E2B"/>
    <w:rsid w:val="000D59F6"/>
    <w:rsid w:val="000D5C58"/>
    <w:rsid w:val="000D638A"/>
    <w:rsid w:val="000D667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3C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BC1"/>
    <w:rsid w:val="000F403D"/>
    <w:rsid w:val="000F4AA3"/>
    <w:rsid w:val="000F4B8F"/>
    <w:rsid w:val="000F513D"/>
    <w:rsid w:val="000F5948"/>
    <w:rsid w:val="000F7102"/>
    <w:rsid w:val="000F71BC"/>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7F2"/>
    <w:rsid w:val="00111429"/>
    <w:rsid w:val="00111943"/>
    <w:rsid w:val="0011199A"/>
    <w:rsid w:val="001123B4"/>
    <w:rsid w:val="001126FB"/>
    <w:rsid w:val="00112EE8"/>
    <w:rsid w:val="0011320C"/>
    <w:rsid w:val="00113282"/>
    <w:rsid w:val="0011344C"/>
    <w:rsid w:val="00113B07"/>
    <w:rsid w:val="00113C79"/>
    <w:rsid w:val="00113EAE"/>
    <w:rsid w:val="00113FD3"/>
    <w:rsid w:val="0011535B"/>
    <w:rsid w:val="00115438"/>
    <w:rsid w:val="00116A84"/>
    <w:rsid w:val="0011798C"/>
    <w:rsid w:val="00117DD0"/>
    <w:rsid w:val="00120F58"/>
    <w:rsid w:val="001212F8"/>
    <w:rsid w:val="00121867"/>
    <w:rsid w:val="00121982"/>
    <w:rsid w:val="0012267C"/>
    <w:rsid w:val="001229FD"/>
    <w:rsid w:val="001237BB"/>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520"/>
    <w:rsid w:val="00146BC9"/>
    <w:rsid w:val="00146E46"/>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1804"/>
    <w:rsid w:val="00163BB6"/>
    <w:rsid w:val="001640AF"/>
    <w:rsid w:val="00164443"/>
    <w:rsid w:val="0016452E"/>
    <w:rsid w:val="001647BD"/>
    <w:rsid w:val="00166073"/>
    <w:rsid w:val="0016665C"/>
    <w:rsid w:val="00166EB7"/>
    <w:rsid w:val="00166ECE"/>
    <w:rsid w:val="00167192"/>
    <w:rsid w:val="00167555"/>
    <w:rsid w:val="00167E09"/>
    <w:rsid w:val="00170676"/>
    <w:rsid w:val="0017154D"/>
    <w:rsid w:val="00171C73"/>
    <w:rsid w:val="00171FE7"/>
    <w:rsid w:val="0017277D"/>
    <w:rsid w:val="00172D53"/>
    <w:rsid w:val="00173ACB"/>
    <w:rsid w:val="00173CFF"/>
    <w:rsid w:val="00173E9D"/>
    <w:rsid w:val="001741F9"/>
    <w:rsid w:val="00174A4C"/>
    <w:rsid w:val="00174EE0"/>
    <w:rsid w:val="0017506F"/>
    <w:rsid w:val="0017533E"/>
    <w:rsid w:val="0017561A"/>
    <w:rsid w:val="00176FD3"/>
    <w:rsid w:val="00177EC6"/>
    <w:rsid w:val="001801B7"/>
    <w:rsid w:val="00180340"/>
    <w:rsid w:val="00180466"/>
    <w:rsid w:val="00181168"/>
    <w:rsid w:val="00181511"/>
    <w:rsid w:val="00182729"/>
    <w:rsid w:val="00182CBF"/>
    <w:rsid w:val="00182E25"/>
    <w:rsid w:val="00182FC2"/>
    <w:rsid w:val="0018349F"/>
    <w:rsid w:val="00183AD9"/>
    <w:rsid w:val="00183BC8"/>
    <w:rsid w:val="00183BF1"/>
    <w:rsid w:val="001849BD"/>
    <w:rsid w:val="001853B6"/>
    <w:rsid w:val="00185454"/>
    <w:rsid w:val="00185997"/>
    <w:rsid w:val="00185BC4"/>
    <w:rsid w:val="001865A6"/>
    <w:rsid w:val="0019130D"/>
    <w:rsid w:val="00191AD6"/>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68D"/>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C5"/>
    <w:rsid w:val="001B77FA"/>
    <w:rsid w:val="001C1AD0"/>
    <w:rsid w:val="001C1CC5"/>
    <w:rsid w:val="001C24BC"/>
    <w:rsid w:val="001C305A"/>
    <w:rsid w:val="001C37BD"/>
    <w:rsid w:val="001C45C1"/>
    <w:rsid w:val="001C468D"/>
    <w:rsid w:val="001C4A9F"/>
    <w:rsid w:val="001C4F12"/>
    <w:rsid w:val="001C545C"/>
    <w:rsid w:val="001C5F44"/>
    <w:rsid w:val="001C635E"/>
    <w:rsid w:val="001C6757"/>
    <w:rsid w:val="001C6A8E"/>
    <w:rsid w:val="001C762B"/>
    <w:rsid w:val="001C7F48"/>
    <w:rsid w:val="001D2623"/>
    <w:rsid w:val="001D2CB6"/>
    <w:rsid w:val="001D35B5"/>
    <w:rsid w:val="001D37D8"/>
    <w:rsid w:val="001D414C"/>
    <w:rsid w:val="001D41F4"/>
    <w:rsid w:val="001D464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A2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0E8"/>
    <w:rsid w:val="002014CF"/>
    <w:rsid w:val="00201E60"/>
    <w:rsid w:val="00202323"/>
    <w:rsid w:val="0020254E"/>
    <w:rsid w:val="00202A46"/>
    <w:rsid w:val="00202B69"/>
    <w:rsid w:val="00202DC9"/>
    <w:rsid w:val="00203725"/>
    <w:rsid w:val="002037C0"/>
    <w:rsid w:val="00203D02"/>
    <w:rsid w:val="0020417D"/>
    <w:rsid w:val="0020542A"/>
    <w:rsid w:val="002058A4"/>
    <w:rsid w:val="002059C4"/>
    <w:rsid w:val="00206179"/>
    <w:rsid w:val="002078CF"/>
    <w:rsid w:val="0020796D"/>
    <w:rsid w:val="00207CC3"/>
    <w:rsid w:val="00207E02"/>
    <w:rsid w:val="00207E40"/>
    <w:rsid w:val="00207FAC"/>
    <w:rsid w:val="00210068"/>
    <w:rsid w:val="002101DC"/>
    <w:rsid w:val="00210594"/>
    <w:rsid w:val="00210870"/>
    <w:rsid w:val="00210ED3"/>
    <w:rsid w:val="00212C25"/>
    <w:rsid w:val="00212F68"/>
    <w:rsid w:val="002135C6"/>
    <w:rsid w:val="002140C5"/>
    <w:rsid w:val="00214B9D"/>
    <w:rsid w:val="00214D4B"/>
    <w:rsid w:val="00215B09"/>
    <w:rsid w:val="00215FB5"/>
    <w:rsid w:val="002163DC"/>
    <w:rsid w:val="00216766"/>
    <w:rsid w:val="00216820"/>
    <w:rsid w:val="00217893"/>
    <w:rsid w:val="00220081"/>
    <w:rsid w:val="00220588"/>
    <w:rsid w:val="00220A8F"/>
    <w:rsid w:val="00220B88"/>
    <w:rsid w:val="002211A8"/>
    <w:rsid w:val="00221235"/>
    <w:rsid w:val="00221CC0"/>
    <w:rsid w:val="0022234B"/>
    <w:rsid w:val="002230FD"/>
    <w:rsid w:val="00223614"/>
    <w:rsid w:val="00223D79"/>
    <w:rsid w:val="00224F0F"/>
    <w:rsid w:val="00224FE6"/>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002"/>
    <w:rsid w:val="002369E2"/>
    <w:rsid w:val="002374F8"/>
    <w:rsid w:val="00237EA0"/>
    <w:rsid w:val="002411C2"/>
    <w:rsid w:val="002415C7"/>
    <w:rsid w:val="0024180E"/>
    <w:rsid w:val="00241D43"/>
    <w:rsid w:val="00242459"/>
    <w:rsid w:val="002425E8"/>
    <w:rsid w:val="00242836"/>
    <w:rsid w:val="00242CEB"/>
    <w:rsid w:val="002430AE"/>
    <w:rsid w:val="00244688"/>
    <w:rsid w:val="00245655"/>
    <w:rsid w:val="00245DD5"/>
    <w:rsid w:val="00245E8F"/>
    <w:rsid w:val="00246CB2"/>
    <w:rsid w:val="0024735B"/>
    <w:rsid w:val="002476D5"/>
    <w:rsid w:val="002510C4"/>
    <w:rsid w:val="0025176F"/>
    <w:rsid w:val="00251D4A"/>
    <w:rsid w:val="00252A35"/>
    <w:rsid w:val="00253090"/>
    <w:rsid w:val="00253C3C"/>
    <w:rsid w:val="00254895"/>
    <w:rsid w:val="00254B13"/>
    <w:rsid w:val="00255225"/>
    <w:rsid w:val="0025607C"/>
    <w:rsid w:val="002576BB"/>
    <w:rsid w:val="00257708"/>
    <w:rsid w:val="00257DA9"/>
    <w:rsid w:val="002601F1"/>
    <w:rsid w:val="002602D9"/>
    <w:rsid w:val="002603C7"/>
    <w:rsid w:val="002609DE"/>
    <w:rsid w:val="002616A9"/>
    <w:rsid w:val="002617A4"/>
    <w:rsid w:val="002620D1"/>
    <w:rsid w:val="00262386"/>
    <w:rsid w:val="00262BB0"/>
    <w:rsid w:val="00262CE5"/>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3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830"/>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7A"/>
    <w:rsid w:val="002A25D9"/>
    <w:rsid w:val="002A26F0"/>
    <w:rsid w:val="002A300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AE"/>
    <w:rsid w:val="002B75F7"/>
    <w:rsid w:val="002C14FC"/>
    <w:rsid w:val="002C16D4"/>
    <w:rsid w:val="002C17A0"/>
    <w:rsid w:val="002C1FB6"/>
    <w:rsid w:val="002C215A"/>
    <w:rsid w:val="002C27BD"/>
    <w:rsid w:val="002C2936"/>
    <w:rsid w:val="002C2A10"/>
    <w:rsid w:val="002C2A21"/>
    <w:rsid w:val="002C2DD1"/>
    <w:rsid w:val="002C35A7"/>
    <w:rsid w:val="002C362D"/>
    <w:rsid w:val="002C42B3"/>
    <w:rsid w:val="002C4AE8"/>
    <w:rsid w:val="002C4D5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9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4A1"/>
    <w:rsid w:val="002E6BB6"/>
    <w:rsid w:val="002F05C1"/>
    <w:rsid w:val="002F0663"/>
    <w:rsid w:val="002F0FBA"/>
    <w:rsid w:val="002F12E7"/>
    <w:rsid w:val="002F148F"/>
    <w:rsid w:val="002F1998"/>
    <w:rsid w:val="002F19FC"/>
    <w:rsid w:val="002F1AF2"/>
    <w:rsid w:val="002F1CD9"/>
    <w:rsid w:val="002F1D5C"/>
    <w:rsid w:val="002F38B7"/>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8A"/>
    <w:rsid w:val="00303C2A"/>
    <w:rsid w:val="00303D02"/>
    <w:rsid w:val="003049FC"/>
    <w:rsid w:val="00304AF9"/>
    <w:rsid w:val="00304E45"/>
    <w:rsid w:val="00306737"/>
    <w:rsid w:val="00306D9F"/>
    <w:rsid w:val="00306F87"/>
    <w:rsid w:val="003074D1"/>
    <w:rsid w:val="00307836"/>
    <w:rsid w:val="003101E1"/>
    <w:rsid w:val="00310390"/>
    <w:rsid w:val="00310753"/>
    <w:rsid w:val="0031109D"/>
    <w:rsid w:val="00311111"/>
    <w:rsid w:val="003127FC"/>
    <w:rsid w:val="0031284C"/>
    <w:rsid w:val="00312CBF"/>
    <w:rsid w:val="00312FEE"/>
    <w:rsid w:val="00313947"/>
    <w:rsid w:val="00313A09"/>
    <w:rsid w:val="00313C2B"/>
    <w:rsid w:val="0031420A"/>
    <w:rsid w:val="0031425C"/>
    <w:rsid w:val="00314972"/>
    <w:rsid w:val="00314A80"/>
    <w:rsid w:val="00314BA3"/>
    <w:rsid w:val="003155D3"/>
    <w:rsid w:val="00316FCB"/>
    <w:rsid w:val="00317AC3"/>
    <w:rsid w:val="00320115"/>
    <w:rsid w:val="00320E4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CCF"/>
    <w:rsid w:val="00340F7A"/>
    <w:rsid w:val="00341929"/>
    <w:rsid w:val="00341D9A"/>
    <w:rsid w:val="00343586"/>
    <w:rsid w:val="003436A0"/>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6E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4D"/>
    <w:rsid w:val="00365333"/>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AFE"/>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2B2D"/>
    <w:rsid w:val="003B3624"/>
    <w:rsid w:val="003B3660"/>
    <w:rsid w:val="003B386F"/>
    <w:rsid w:val="003B39F9"/>
    <w:rsid w:val="003B4138"/>
    <w:rsid w:val="003B6924"/>
    <w:rsid w:val="003B7040"/>
    <w:rsid w:val="003B73B7"/>
    <w:rsid w:val="003B7634"/>
    <w:rsid w:val="003B78AD"/>
    <w:rsid w:val="003C018A"/>
    <w:rsid w:val="003C07A3"/>
    <w:rsid w:val="003C126F"/>
    <w:rsid w:val="003C1AB1"/>
    <w:rsid w:val="003C1B53"/>
    <w:rsid w:val="003C1BFB"/>
    <w:rsid w:val="003C2412"/>
    <w:rsid w:val="003C253D"/>
    <w:rsid w:val="003C269A"/>
    <w:rsid w:val="003C2837"/>
    <w:rsid w:val="003C287C"/>
    <w:rsid w:val="003C2ACF"/>
    <w:rsid w:val="003C2EEB"/>
    <w:rsid w:val="003C34BF"/>
    <w:rsid w:val="003C3F49"/>
    <w:rsid w:val="003C4C02"/>
    <w:rsid w:val="003C4C53"/>
    <w:rsid w:val="003C50DB"/>
    <w:rsid w:val="003C5AB4"/>
    <w:rsid w:val="003C5CA2"/>
    <w:rsid w:val="003C6C3A"/>
    <w:rsid w:val="003C6C7B"/>
    <w:rsid w:val="003C7014"/>
    <w:rsid w:val="003C7285"/>
    <w:rsid w:val="003C73E9"/>
    <w:rsid w:val="003C7763"/>
    <w:rsid w:val="003C7AFD"/>
    <w:rsid w:val="003C7CF1"/>
    <w:rsid w:val="003C7F44"/>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436"/>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30"/>
    <w:rsid w:val="003F5489"/>
    <w:rsid w:val="003F54D8"/>
    <w:rsid w:val="003F5913"/>
    <w:rsid w:val="003F740A"/>
    <w:rsid w:val="003F7FE3"/>
    <w:rsid w:val="00400269"/>
    <w:rsid w:val="004017E7"/>
    <w:rsid w:val="00401CAD"/>
    <w:rsid w:val="004022F2"/>
    <w:rsid w:val="0040276A"/>
    <w:rsid w:val="00402A7A"/>
    <w:rsid w:val="004038D3"/>
    <w:rsid w:val="00403C4D"/>
    <w:rsid w:val="0040427C"/>
    <w:rsid w:val="00404533"/>
    <w:rsid w:val="00404664"/>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1"/>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8E3"/>
    <w:rsid w:val="00431627"/>
    <w:rsid w:val="00432574"/>
    <w:rsid w:val="0043288C"/>
    <w:rsid w:val="00433018"/>
    <w:rsid w:val="0043335A"/>
    <w:rsid w:val="00433991"/>
    <w:rsid w:val="00433A4A"/>
    <w:rsid w:val="00433FD7"/>
    <w:rsid w:val="004344CB"/>
    <w:rsid w:val="0043483A"/>
    <w:rsid w:val="004350FA"/>
    <w:rsid w:val="00435186"/>
    <w:rsid w:val="004351A7"/>
    <w:rsid w:val="00435437"/>
    <w:rsid w:val="004356A8"/>
    <w:rsid w:val="00436201"/>
    <w:rsid w:val="004375A5"/>
    <w:rsid w:val="00437716"/>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DE"/>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9E0"/>
    <w:rsid w:val="00470AA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609"/>
    <w:rsid w:val="00481849"/>
    <w:rsid w:val="00482647"/>
    <w:rsid w:val="00482BC0"/>
    <w:rsid w:val="00482FB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97F7C"/>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8C"/>
    <w:rsid w:val="004A7223"/>
    <w:rsid w:val="004A7485"/>
    <w:rsid w:val="004A76D8"/>
    <w:rsid w:val="004A7F0E"/>
    <w:rsid w:val="004B0E0C"/>
    <w:rsid w:val="004B12DA"/>
    <w:rsid w:val="004B15B4"/>
    <w:rsid w:val="004B1B04"/>
    <w:rsid w:val="004B2DE0"/>
    <w:rsid w:val="004B2DE4"/>
    <w:rsid w:val="004B2E85"/>
    <w:rsid w:val="004B3551"/>
    <w:rsid w:val="004B3E41"/>
    <w:rsid w:val="004B42DF"/>
    <w:rsid w:val="004B4807"/>
    <w:rsid w:val="004B5982"/>
    <w:rsid w:val="004B685B"/>
    <w:rsid w:val="004B6905"/>
    <w:rsid w:val="004B6BCA"/>
    <w:rsid w:val="004B6FBD"/>
    <w:rsid w:val="004B7455"/>
    <w:rsid w:val="004B7E66"/>
    <w:rsid w:val="004B7FBC"/>
    <w:rsid w:val="004C010A"/>
    <w:rsid w:val="004C076A"/>
    <w:rsid w:val="004C0B12"/>
    <w:rsid w:val="004C0BB9"/>
    <w:rsid w:val="004C1141"/>
    <w:rsid w:val="004C11AA"/>
    <w:rsid w:val="004C15F1"/>
    <w:rsid w:val="004C1FA6"/>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1B"/>
    <w:rsid w:val="004D6E1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DA4"/>
    <w:rsid w:val="004E4023"/>
    <w:rsid w:val="004E442B"/>
    <w:rsid w:val="004E4612"/>
    <w:rsid w:val="004E47F9"/>
    <w:rsid w:val="004E4DB4"/>
    <w:rsid w:val="004E4F55"/>
    <w:rsid w:val="004E5340"/>
    <w:rsid w:val="004E6181"/>
    <w:rsid w:val="004E63B6"/>
    <w:rsid w:val="004E6400"/>
    <w:rsid w:val="004E6AD3"/>
    <w:rsid w:val="004E6F7E"/>
    <w:rsid w:val="004E71CB"/>
    <w:rsid w:val="004E776B"/>
    <w:rsid w:val="004E789D"/>
    <w:rsid w:val="004E7D39"/>
    <w:rsid w:val="004F0107"/>
    <w:rsid w:val="004F0C1D"/>
    <w:rsid w:val="004F1077"/>
    <w:rsid w:val="004F1635"/>
    <w:rsid w:val="004F1855"/>
    <w:rsid w:val="004F1982"/>
    <w:rsid w:val="004F1E4F"/>
    <w:rsid w:val="004F30E1"/>
    <w:rsid w:val="004F33F0"/>
    <w:rsid w:val="004F4D51"/>
    <w:rsid w:val="004F50BE"/>
    <w:rsid w:val="004F5D41"/>
    <w:rsid w:val="004F6FEF"/>
    <w:rsid w:val="004F7943"/>
    <w:rsid w:val="005002B8"/>
    <w:rsid w:val="00500818"/>
    <w:rsid w:val="00501200"/>
    <w:rsid w:val="00501215"/>
    <w:rsid w:val="00501EF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1A1"/>
    <w:rsid w:val="0051688D"/>
    <w:rsid w:val="00517676"/>
    <w:rsid w:val="00517A42"/>
    <w:rsid w:val="005209A8"/>
    <w:rsid w:val="005212AF"/>
    <w:rsid w:val="00522200"/>
    <w:rsid w:val="00522C57"/>
    <w:rsid w:val="00522E11"/>
    <w:rsid w:val="005233E1"/>
    <w:rsid w:val="0052352E"/>
    <w:rsid w:val="00523DED"/>
    <w:rsid w:val="0052470F"/>
    <w:rsid w:val="00524AB3"/>
    <w:rsid w:val="0052547E"/>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114"/>
    <w:rsid w:val="005376A7"/>
    <w:rsid w:val="005377B5"/>
    <w:rsid w:val="005379E7"/>
    <w:rsid w:val="00537A4A"/>
    <w:rsid w:val="00540094"/>
    <w:rsid w:val="005404A6"/>
    <w:rsid w:val="00540743"/>
    <w:rsid w:val="00540C9A"/>
    <w:rsid w:val="0054132A"/>
    <w:rsid w:val="005413AD"/>
    <w:rsid w:val="005415E4"/>
    <w:rsid w:val="00541BC4"/>
    <w:rsid w:val="005420ED"/>
    <w:rsid w:val="00542A74"/>
    <w:rsid w:val="00543AE0"/>
    <w:rsid w:val="005448A6"/>
    <w:rsid w:val="00544DBD"/>
    <w:rsid w:val="00544EC8"/>
    <w:rsid w:val="00545881"/>
    <w:rsid w:val="005464B7"/>
    <w:rsid w:val="00547265"/>
    <w:rsid w:val="00547443"/>
    <w:rsid w:val="005477DB"/>
    <w:rsid w:val="005505A6"/>
    <w:rsid w:val="005505BF"/>
    <w:rsid w:val="00551B0D"/>
    <w:rsid w:val="00551C30"/>
    <w:rsid w:val="00551FA7"/>
    <w:rsid w:val="00553286"/>
    <w:rsid w:val="00553E2C"/>
    <w:rsid w:val="00554351"/>
    <w:rsid w:val="0055476C"/>
    <w:rsid w:val="0055710D"/>
    <w:rsid w:val="00557458"/>
    <w:rsid w:val="005605D0"/>
    <w:rsid w:val="00560AD2"/>
    <w:rsid w:val="00561265"/>
    <w:rsid w:val="00561B70"/>
    <w:rsid w:val="00561DBA"/>
    <w:rsid w:val="00562B41"/>
    <w:rsid w:val="00562F0D"/>
    <w:rsid w:val="0056365F"/>
    <w:rsid w:val="0056375F"/>
    <w:rsid w:val="00563B8D"/>
    <w:rsid w:val="00563CA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BC"/>
    <w:rsid w:val="00571EE0"/>
    <w:rsid w:val="00572AF3"/>
    <w:rsid w:val="00574529"/>
    <w:rsid w:val="005753B6"/>
    <w:rsid w:val="00575DFE"/>
    <w:rsid w:val="005769FF"/>
    <w:rsid w:val="0057745D"/>
    <w:rsid w:val="00577925"/>
    <w:rsid w:val="00577A72"/>
    <w:rsid w:val="005806D2"/>
    <w:rsid w:val="00582CE9"/>
    <w:rsid w:val="00582FAF"/>
    <w:rsid w:val="00583195"/>
    <w:rsid w:val="0058377F"/>
    <w:rsid w:val="00583982"/>
    <w:rsid w:val="00583B84"/>
    <w:rsid w:val="00583CA7"/>
    <w:rsid w:val="00584DCA"/>
    <w:rsid w:val="0058525D"/>
    <w:rsid w:val="00585282"/>
    <w:rsid w:val="00585C84"/>
    <w:rsid w:val="0058726C"/>
    <w:rsid w:val="005872C9"/>
    <w:rsid w:val="00587BAC"/>
    <w:rsid w:val="00590030"/>
    <w:rsid w:val="00590232"/>
    <w:rsid w:val="005907A9"/>
    <w:rsid w:val="0059182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1E"/>
    <w:rsid w:val="005A195F"/>
    <w:rsid w:val="005A2704"/>
    <w:rsid w:val="005A2AC1"/>
    <w:rsid w:val="005A2B07"/>
    <w:rsid w:val="005A58E6"/>
    <w:rsid w:val="005A65C8"/>
    <w:rsid w:val="005A74E8"/>
    <w:rsid w:val="005A7B58"/>
    <w:rsid w:val="005B0449"/>
    <w:rsid w:val="005B0749"/>
    <w:rsid w:val="005B11A7"/>
    <w:rsid w:val="005B14AB"/>
    <w:rsid w:val="005B19E4"/>
    <w:rsid w:val="005B1D8D"/>
    <w:rsid w:val="005B2374"/>
    <w:rsid w:val="005B24C3"/>
    <w:rsid w:val="005B2A1D"/>
    <w:rsid w:val="005B2C82"/>
    <w:rsid w:val="005B2D9B"/>
    <w:rsid w:val="005B2FD0"/>
    <w:rsid w:val="005B34A6"/>
    <w:rsid w:val="005B383F"/>
    <w:rsid w:val="005B3D70"/>
    <w:rsid w:val="005B46C1"/>
    <w:rsid w:val="005B484F"/>
    <w:rsid w:val="005B5094"/>
    <w:rsid w:val="005B537C"/>
    <w:rsid w:val="005B5793"/>
    <w:rsid w:val="005B5ED5"/>
    <w:rsid w:val="005B6008"/>
    <w:rsid w:val="005C0258"/>
    <w:rsid w:val="005C0619"/>
    <w:rsid w:val="005C0B37"/>
    <w:rsid w:val="005C0C67"/>
    <w:rsid w:val="005C17C2"/>
    <w:rsid w:val="005C1952"/>
    <w:rsid w:val="005C1E12"/>
    <w:rsid w:val="005C3F18"/>
    <w:rsid w:val="005C424E"/>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0E21"/>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B05"/>
    <w:rsid w:val="005F0218"/>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D0"/>
    <w:rsid w:val="005F70E4"/>
    <w:rsid w:val="005F7EBF"/>
    <w:rsid w:val="006014CA"/>
    <w:rsid w:val="006015A1"/>
    <w:rsid w:val="006015E1"/>
    <w:rsid w:val="006016E2"/>
    <w:rsid w:val="00601B91"/>
    <w:rsid w:val="00601DD0"/>
    <w:rsid w:val="0060200D"/>
    <w:rsid w:val="0060362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9"/>
    <w:rsid w:val="00621335"/>
    <w:rsid w:val="0062150E"/>
    <w:rsid w:val="00623F37"/>
    <w:rsid w:val="00623F56"/>
    <w:rsid w:val="006242E9"/>
    <w:rsid w:val="006250F6"/>
    <w:rsid w:val="006258F1"/>
    <w:rsid w:val="00626341"/>
    <w:rsid w:val="00626BBC"/>
    <w:rsid w:val="00626FE5"/>
    <w:rsid w:val="006274B9"/>
    <w:rsid w:val="0062770C"/>
    <w:rsid w:val="00627808"/>
    <w:rsid w:val="0062788C"/>
    <w:rsid w:val="00627CD4"/>
    <w:rsid w:val="006300B6"/>
    <w:rsid w:val="00630A0F"/>
    <w:rsid w:val="00630DE9"/>
    <w:rsid w:val="00630F03"/>
    <w:rsid w:val="00631415"/>
    <w:rsid w:val="0063163D"/>
    <w:rsid w:val="0063190D"/>
    <w:rsid w:val="00631E78"/>
    <w:rsid w:val="00632B0E"/>
    <w:rsid w:val="00632F7B"/>
    <w:rsid w:val="0063350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03"/>
    <w:rsid w:val="00651E2B"/>
    <w:rsid w:val="006524E0"/>
    <w:rsid w:val="006524E3"/>
    <w:rsid w:val="00652A2E"/>
    <w:rsid w:val="00653069"/>
    <w:rsid w:val="00653A37"/>
    <w:rsid w:val="00653C2C"/>
    <w:rsid w:val="00653C49"/>
    <w:rsid w:val="006541EB"/>
    <w:rsid w:val="00654366"/>
    <w:rsid w:val="006545F9"/>
    <w:rsid w:val="00654CE4"/>
    <w:rsid w:val="006553A2"/>
    <w:rsid w:val="006553EF"/>
    <w:rsid w:val="00655F17"/>
    <w:rsid w:val="00656EDD"/>
    <w:rsid w:val="00660F6D"/>
    <w:rsid w:val="0066179A"/>
    <w:rsid w:val="00661860"/>
    <w:rsid w:val="00661FC2"/>
    <w:rsid w:val="00662606"/>
    <w:rsid w:val="00662701"/>
    <w:rsid w:val="0066271C"/>
    <w:rsid w:val="00663099"/>
    <w:rsid w:val="006638AF"/>
    <w:rsid w:val="00664184"/>
    <w:rsid w:val="00664C39"/>
    <w:rsid w:val="0066500F"/>
    <w:rsid w:val="0066529A"/>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A9"/>
    <w:rsid w:val="00681CDE"/>
    <w:rsid w:val="00681E77"/>
    <w:rsid w:val="006824FC"/>
    <w:rsid w:val="006837D6"/>
    <w:rsid w:val="0068448B"/>
    <w:rsid w:val="00684A39"/>
    <w:rsid w:val="00685538"/>
    <w:rsid w:val="00685C49"/>
    <w:rsid w:val="00685F30"/>
    <w:rsid w:val="006864E5"/>
    <w:rsid w:val="0068660C"/>
    <w:rsid w:val="006876B2"/>
    <w:rsid w:val="00687729"/>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7CA"/>
    <w:rsid w:val="00697FA2"/>
    <w:rsid w:val="006A049B"/>
    <w:rsid w:val="006A1307"/>
    <w:rsid w:val="006A13BA"/>
    <w:rsid w:val="006A1444"/>
    <w:rsid w:val="006A2327"/>
    <w:rsid w:val="006A2889"/>
    <w:rsid w:val="006A3033"/>
    <w:rsid w:val="006A4AF7"/>
    <w:rsid w:val="006A58FD"/>
    <w:rsid w:val="006A5FCC"/>
    <w:rsid w:val="006A6535"/>
    <w:rsid w:val="006A6750"/>
    <w:rsid w:val="006A675A"/>
    <w:rsid w:val="006A737F"/>
    <w:rsid w:val="006A7476"/>
    <w:rsid w:val="006A7D03"/>
    <w:rsid w:val="006B019A"/>
    <w:rsid w:val="006B02BE"/>
    <w:rsid w:val="006B0411"/>
    <w:rsid w:val="006B09FA"/>
    <w:rsid w:val="006B257C"/>
    <w:rsid w:val="006B27F9"/>
    <w:rsid w:val="006B30B8"/>
    <w:rsid w:val="006B35FA"/>
    <w:rsid w:val="006B3B0C"/>
    <w:rsid w:val="006B3FBF"/>
    <w:rsid w:val="006B4773"/>
    <w:rsid w:val="006B4B0E"/>
    <w:rsid w:val="006B5492"/>
    <w:rsid w:val="006B5692"/>
    <w:rsid w:val="006B56F2"/>
    <w:rsid w:val="006B5A2F"/>
    <w:rsid w:val="006B746E"/>
    <w:rsid w:val="006B7F6F"/>
    <w:rsid w:val="006C0723"/>
    <w:rsid w:val="006C0ACE"/>
    <w:rsid w:val="006C0B42"/>
    <w:rsid w:val="006C0F06"/>
    <w:rsid w:val="006C176F"/>
    <w:rsid w:val="006C1CEA"/>
    <w:rsid w:val="006C1E95"/>
    <w:rsid w:val="006C2ED7"/>
    <w:rsid w:val="006C3B38"/>
    <w:rsid w:val="006C402A"/>
    <w:rsid w:val="006C4A69"/>
    <w:rsid w:val="006C4B06"/>
    <w:rsid w:val="006C5611"/>
    <w:rsid w:val="006C571E"/>
    <w:rsid w:val="006C5D8A"/>
    <w:rsid w:val="006C5D8E"/>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544"/>
    <w:rsid w:val="006E0DEA"/>
    <w:rsid w:val="006E1496"/>
    <w:rsid w:val="006E1CFB"/>
    <w:rsid w:val="006E202E"/>
    <w:rsid w:val="006E2616"/>
    <w:rsid w:val="006E28D7"/>
    <w:rsid w:val="006E2957"/>
    <w:rsid w:val="006E2F05"/>
    <w:rsid w:val="006E3394"/>
    <w:rsid w:val="006E5188"/>
    <w:rsid w:val="006E533D"/>
    <w:rsid w:val="006E6883"/>
    <w:rsid w:val="006E75C7"/>
    <w:rsid w:val="006E7679"/>
    <w:rsid w:val="006F065F"/>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7D"/>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A51"/>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D5"/>
    <w:rsid w:val="00725A44"/>
    <w:rsid w:val="00725AB6"/>
    <w:rsid w:val="00725D1E"/>
    <w:rsid w:val="00726D3A"/>
    <w:rsid w:val="00726E9F"/>
    <w:rsid w:val="007270DC"/>
    <w:rsid w:val="00727A59"/>
    <w:rsid w:val="00727CEA"/>
    <w:rsid w:val="007317B5"/>
    <w:rsid w:val="0073210C"/>
    <w:rsid w:val="007321DE"/>
    <w:rsid w:val="0073238A"/>
    <w:rsid w:val="0073250D"/>
    <w:rsid w:val="00733758"/>
    <w:rsid w:val="00733C98"/>
    <w:rsid w:val="00734737"/>
    <w:rsid w:val="007349E0"/>
    <w:rsid w:val="00734BBA"/>
    <w:rsid w:val="00735C77"/>
    <w:rsid w:val="00735E40"/>
    <w:rsid w:val="0073602A"/>
    <w:rsid w:val="0073676A"/>
    <w:rsid w:val="007367F6"/>
    <w:rsid w:val="00736EA4"/>
    <w:rsid w:val="0073711D"/>
    <w:rsid w:val="0073778F"/>
    <w:rsid w:val="00741D62"/>
    <w:rsid w:val="007422EF"/>
    <w:rsid w:val="00742B71"/>
    <w:rsid w:val="00742F8F"/>
    <w:rsid w:val="00743205"/>
    <w:rsid w:val="0074401D"/>
    <w:rsid w:val="0074429A"/>
    <w:rsid w:val="0074475B"/>
    <w:rsid w:val="007449CC"/>
    <w:rsid w:val="00744D22"/>
    <w:rsid w:val="00745110"/>
    <w:rsid w:val="0074524E"/>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262"/>
    <w:rsid w:val="0076476B"/>
    <w:rsid w:val="00764CFF"/>
    <w:rsid w:val="00764FD6"/>
    <w:rsid w:val="00765189"/>
    <w:rsid w:val="007654C6"/>
    <w:rsid w:val="00765B66"/>
    <w:rsid w:val="00766211"/>
    <w:rsid w:val="00767410"/>
    <w:rsid w:val="007674C7"/>
    <w:rsid w:val="00767D66"/>
    <w:rsid w:val="00767E88"/>
    <w:rsid w:val="00771A43"/>
    <w:rsid w:val="00771D7A"/>
    <w:rsid w:val="00771EC8"/>
    <w:rsid w:val="007720C2"/>
    <w:rsid w:val="007731F0"/>
    <w:rsid w:val="007740AD"/>
    <w:rsid w:val="00774AA5"/>
    <w:rsid w:val="0077554C"/>
    <w:rsid w:val="00775B59"/>
    <w:rsid w:val="00775FC3"/>
    <w:rsid w:val="007763E1"/>
    <w:rsid w:val="00776D52"/>
    <w:rsid w:val="00777670"/>
    <w:rsid w:val="00777DC5"/>
    <w:rsid w:val="00780F8E"/>
    <w:rsid w:val="007825D5"/>
    <w:rsid w:val="00782B3B"/>
    <w:rsid w:val="00782BF8"/>
    <w:rsid w:val="00782DCD"/>
    <w:rsid w:val="00783476"/>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64C"/>
    <w:rsid w:val="0079488E"/>
    <w:rsid w:val="007948D0"/>
    <w:rsid w:val="00794F1E"/>
    <w:rsid w:val="00796861"/>
    <w:rsid w:val="007968C9"/>
    <w:rsid w:val="00796EB0"/>
    <w:rsid w:val="007976F5"/>
    <w:rsid w:val="007A059A"/>
    <w:rsid w:val="007A130B"/>
    <w:rsid w:val="007A15EC"/>
    <w:rsid w:val="007A1E23"/>
    <w:rsid w:val="007A2F2E"/>
    <w:rsid w:val="007A55C8"/>
    <w:rsid w:val="007A5905"/>
    <w:rsid w:val="007A5BDA"/>
    <w:rsid w:val="007A5D9C"/>
    <w:rsid w:val="007A6799"/>
    <w:rsid w:val="007A68AD"/>
    <w:rsid w:val="007A739D"/>
    <w:rsid w:val="007A7D55"/>
    <w:rsid w:val="007A7E8A"/>
    <w:rsid w:val="007B0F0F"/>
    <w:rsid w:val="007B12FF"/>
    <w:rsid w:val="007B185F"/>
    <w:rsid w:val="007B1FAD"/>
    <w:rsid w:val="007B2A01"/>
    <w:rsid w:val="007B2E75"/>
    <w:rsid w:val="007B2E78"/>
    <w:rsid w:val="007B3B8D"/>
    <w:rsid w:val="007B43A1"/>
    <w:rsid w:val="007B4DFE"/>
    <w:rsid w:val="007B52AF"/>
    <w:rsid w:val="007B538C"/>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D50"/>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00B"/>
    <w:rsid w:val="007F44A5"/>
    <w:rsid w:val="007F47E7"/>
    <w:rsid w:val="007F4F75"/>
    <w:rsid w:val="007F6402"/>
    <w:rsid w:val="007F6C07"/>
    <w:rsid w:val="007F6C4A"/>
    <w:rsid w:val="007F6C5E"/>
    <w:rsid w:val="007F70F3"/>
    <w:rsid w:val="0080079C"/>
    <w:rsid w:val="00800F05"/>
    <w:rsid w:val="0080269D"/>
    <w:rsid w:val="00804048"/>
    <w:rsid w:val="008040CB"/>
    <w:rsid w:val="008043C9"/>
    <w:rsid w:val="00804D0F"/>
    <w:rsid w:val="00804F45"/>
    <w:rsid w:val="008051FE"/>
    <w:rsid w:val="008055AB"/>
    <w:rsid w:val="0080573E"/>
    <w:rsid w:val="00805D63"/>
    <w:rsid w:val="00806044"/>
    <w:rsid w:val="00806116"/>
    <w:rsid w:val="00806360"/>
    <w:rsid w:val="00807B75"/>
    <w:rsid w:val="00810237"/>
    <w:rsid w:val="00810AF3"/>
    <w:rsid w:val="00813105"/>
    <w:rsid w:val="00813D23"/>
    <w:rsid w:val="0081425E"/>
    <w:rsid w:val="008142E7"/>
    <w:rsid w:val="008145A4"/>
    <w:rsid w:val="00814604"/>
    <w:rsid w:val="00814C2C"/>
    <w:rsid w:val="00814F72"/>
    <w:rsid w:val="008150F0"/>
    <w:rsid w:val="0081570A"/>
    <w:rsid w:val="00815D5F"/>
    <w:rsid w:val="00816329"/>
    <w:rsid w:val="008176D9"/>
    <w:rsid w:val="00817D5A"/>
    <w:rsid w:val="0082061E"/>
    <w:rsid w:val="008216CF"/>
    <w:rsid w:val="00821BB1"/>
    <w:rsid w:val="008222D8"/>
    <w:rsid w:val="0082256A"/>
    <w:rsid w:val="00822FE2"/>
    <w:rsid w:val="00823BF2"/>
    <w:rsid w:val="0082502F"/>
    <w:rsid w:val="008253EC"/>
    <w:rsid w:val="0082571E"/>
    <w:rsid w:val="00825E80"/>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53C"/>
    <w:rsid w:val="00836AC1"/>
    <w:rsid w:val="00837056"/>
    <w:rsid w:val="008409D4"/>
    <w:rsid w:val="00840BEE"/>
    <w:rsid w:val="0084131B"/>
    <w:rsid w:val="0084174D"/>
    <w:rsid w:val="008417FF"/>
    <w:rsid w:val="00841A95"/>
    <w:rsid w:val="00841D69"/>
    <w:rsid w:val="00841F69"/>
    <w:rsid w:val="008429BA"/>
    <w:rsid w:val="008442CF"/>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10"/>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CF"/>
    <w:rsid w:val="0087372C"/>
    <w:rsid w:val="00873D68"/>
    <w:rsid w:val="00874119"/>
    <w:rsid w:val="00874383"/>
    <w:rsid w:val="00875609"/>
    <w:rsid w:val="00875AFF"/>
    <w:rsid w:val="00875E60"/>
    <w:rsid w:val="00876B29"/>
    <w:rsid w:val="00876B6A"/>
    <w:rsid w:val="00876F48"/>
    <w:rsid w:val="00877A5D"/>
    <w:rsid w:val="008802B8"/>
    <w:rsid w:val="00881064"/>
    <w:rsid w:val="00881B1D"/>
    <w:rsid w:val="0088228F"/>
    <w:rsid w:val="00882352"/>
    <w:rsid w:val="00882826"/>
    <w:rsid w:val="00882956"/>
    <w:rsid w:val="008834C6"/>
    <w:rsid w:val="00884B13"/>
    <w:rsid w:val="00884D1B"/>
    <w:rsid w:val="0088536D"/>
    <w:rsid w:val="008877C1"/>
    <w:rsid w:val="00887B5D"/>
    <w:rsid w:val="008916F1"/>
    <w:rsid w:val="008919DA"/>
    <w:rsid w:val="00891A20"/>
    <w:rsid w:val="008930CD"/>
    <w:rsid w:val="008931B4"/>
    <w:rsid w:val="0089331B"/>
    <w:rsid w:val="008933BC"/>
    <w:rsid w:val="008936BE"/>
    <w:rsid w:val="008938E2"/>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CC"/>
    <w:rsid w:val="008B1FB2"/>
    <w:rsid w:val="008B31B9"/>
    <w:rsid w:val="008B47EE"/>
    <w:rsid w:val="008B4851"/>
    <w:rsid w:val="008B5444"/>
    <w:rsid w:val="008B5670"/>
    <w:rsid w:val="008B6309"/>
    <w:rsid w:val="008B668D"/>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D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C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A0B"/>
    <w:rsid w:val="008F4D52"/>
    <w:rsid w:val="008F5160"/>
    <w:rsid w:val="008F52B3"/>
    <w:rsid w:val="008F5556"/>
    <w:rsid w:val="008F59C5"/>
    <w:rsid w:val="008F5E15"/>
    <w:rsid w:val="008F6484"/>
    <w:rsid w:val="008F66FF"/>
    <w:rsid w:val="008F693B"/>
    <w:rsid w:val="008F6A15"/>
    <w:rsid w:val="008F6D6B"/>
    <w:rsid w:val="008F7226"/>
    <w:rsid w:val="008F78D4"/>
    <w:rsid w:val="008F7BC1"/>
    <w:rsid w:val="008F7F9A"/>
    <w:rsid w:val="009003B1"/>
    <w:rsid w:val="00900D5D"/>
    <w:rsid w:val="00901552"/>
    <w:rsid w:val="00901FB3"/>
    <w:rsid w:val="009025EC"/>
    <w:rsid w:val="0090299D"/>
    <w:rsid w:val="009032BE"/>
    <w:rsid w:val="009034DF"/>
    <w:rsid w:val="00903F2F"/>
    <w:rsid w:val="009043AE"/>
    <w:rsid w:val="00904BC4"/>
    <w:rsid w:val="00904F0F"/>
    <w:rsid w:val="00905475"/>
    <w:rsid w:val="00905C8B"/>
    <w:rsid w:val="009079D3"/>
    <w:rsid w:val="00910BD1"/>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DCC"/>
    <w:rsid w:val="00917759"/>
    <w:rsid w:val="0092026D"/>
    <w:rsid w:val="00920619"/>
    <w:rsid w:val="00920762"/>
    <w:rsid w:val="009207CE"/>
    <w:rsid w:val="00920A13"/>
    <w:rsid w:val="00920DF2"/>
    <w:rsid w:val="009216C5"/>
    <w:rsid w:val="00922326"/>
    <w:rsid w:val="00922922"/>
    <w:rsid w:val="00923A02"/>
    <w:rsid w:val="00924445"/>
    <w:rsid w:val="009249A2"/>
    <w:rsid w:val="00925348"/>
    <w:rsid w:val="00925B89"/>
    <w:rsid w:val="009262E8"/>
    <w:rsid w:val="009265B6"/>
    <w:rsid w:val="00927DE7"/>
    <w:rsid w:val="00927FB2"/>
    <w:rsid w:val="00927FFC"/>
    <w:rsid w:val="009302A6"/>
    <w:rsid w:val="0093049E"/>
    <w:rsid w:val="00930569"/>
    <w:rsid w:val="00931518"/>
    <w:rsid w:val="00931BA6"/>
    <w:rsid w:val="00931E5B"/>
    <w:rsid w:val="00931F19"/>
    <w:rsid w:val="009323DD"/>
    <w:rsid w:val="0093261C"/>
    <w:rsid w:val="00934599"/>
    <w:rsid w:val="00935371"/>
    <w:rsid w:val="00935826"/>
    <w:rsid w:val="0093767A"/>
    <w:rsid w:val="009400B9"/>
    <w:rsid w:val="00940C14"/>
    <w:rsid w:val="00940E7D"/>
    <w:rsid w:val="00940EF8"/>
    <w:rsid w:val="00942030"/>
    <w:rsid w:val="00942226"/>
    <w:rsid w:val="00942379"/>
    <w:rsid w:val="009425A7"/>
    <w:rsid w:val="00942662"/>
    <w:rsid w:val="00942B80"/>
    <w:rsid w:val="00942BCA"/>
    <w:rsid w:val="00942C81"/>
    <w:rsid w:val="0094429A"/>
    <w:rsid w:val="009453E4"/>
    <w:rsid w:val="00945504"/>
    <w:rsid w:val="009465A0"/>
    <w:rsid w:val="00946722"/>
    <w:rsid w:val="009501C3"/>
    <w:rsid w:val="009502BE"/>
    <w:rsid w:val="009502F5"/>
    <w:rsid w:val="00951AA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553"/>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40A"/>
    <w:rsid w:val="009705ED"/>
    <w:rsid w:val="00970624"/>
    <w:rsid w:val="009706D5"/>
    <w:rsid w:val="00970BA8"/>
    <w:rsid w:val="00970E40"/>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3E8"/>
    <w:rsid w:val="0098179C"/>
    <w:rsid w:val="009827CA"/>
    <w:rsid w:val="009827EC"/>
    <w:rsid w:val="00982EE8"/>
    <w:rsid w:val="00983A43"/>
    <w:rsid w:val="009841CD"/>
    <w:rsid w:val="00984B02"/>
    <w:rsid w:val="009855D4"/>
    <w:rsid w:val="00985A84"/>
    <w:rsid w:val="00985F55"/>
    <w:rsid w:val="00985F5F"/>
    <w:rsid w:val="00986CE1"/>
    <w:rsid w:val="00986FE3"/>
    <w:rsid w:val="00987DE7"/>
    <w:rsid w:val="00990052"/>
    <w:rsid w:val="00990E9B"/>
    <w:rsid w:val="009910A4"/>
    <w:rsid w:val="009910E0"/>
    <w:rsid w:val="0099156C"/>
    <w:rsid w:val="00991D5A"/>
    <w:rsid w:val="009921F1"/>
    <w:rsid w:val="0099297C"/>
    <w:rsid w:val="00993324"/>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491"/>
    <w:rsid w:val="009A50B5"/>
    <w:rsid w:val="009A61DC"/>
    <w:rsid w:val="009A6678"/>
    <w:rsid w:val="009A7D11"/>
    <w:rsid w:val="009B1258"/>
    <w:rsid w:val="009B2302"/>
    <w:rsid w:val="009B27F4"/>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770"/>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5C"/>
    <w:rsid w:val="009D184C"/>
    <w:rsid w:val="009D2352"/>
    <w:rsid w:val="009D2F13"/>
    <w:rsid w:val="009D2F4F"/>
    <w:rsid w:val="009D579F"/>
    <w:rsid w:val="009D5909"/>
    <w:rsid w:val="009D5D9E"/>
    <w:rsid w:val="009D61CE"/>
    <w:rsid w:val="009D62CF"/>
    <w:rsid w:val="009D6598"/>
    <w:rsid w:val="009D7294"/>
    <w:rsid w:val="009D73D9"/>
    <w:rsid w:val="009D779F"/>
    <w:rsid w:val="009E064A"/>
    <w:rsid w:val="009E1FFB"/>
    <w:rsid w:val="009E20B7"/>
    <w:rsid w:val="009E2403"/>
    <w:rsid w:val="009E3E43"/>
    <w:rsid w:val="009E3E4E"/>
    <w:rsid w:val="009E401A"/>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6FD"/>
    <w:rsid w:val="009F5AAD"/>
    <w:rsid w:val="009F639D"/>
    <w:rsid w:val="009F644C"/>
    <w:rsid w:val="009F7959"/>
    <w:rsid w:val="009F7C63"/>
    <w:rsid w:val="009F7D62"/>
    <w:rsid w:val="009F7F79"/>
    <w:rsid w:val="00A00048"/>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23C"/>
    <w:rsid w:val="00A07631"/>
    <w:rsid w:val="00A07E54"/>
    <w:rsid w:val="00A109FD"/>
    <w:rsid w:val="00A10F78"/>
    <w:rsid w:val="00A10FCA"/>
    <w:rsid w:val="00A113C1"/>
    <w:rsid w:val="00A130D3"/>
    <w:rsid w:val="00A13EAF"/>
    <w:rsid w:val="00A147C9"/>
    <w:rsid w:val="00A14833"/>
    <w:rsid w:val="00A176D5"/>
    <w:rsid w:val="00A1780C"/>
    <w:rsid w:val="00A20C3D"/>
    <w:rsid w:val="00A215B6"/>
    <w:rsid w:val="00A217B2"/>
    <w:rsid w:val="00A21F3E"/>
    <w:rsid w:val="00A222A1"/>
    <w:rsid w:val="00A23042"/>
    <w:rsid w:val="00A23B71"/>
    <w:rsid w:val="00A23C2A"/>
    <w:rsid w:val="00A2480E"/>
    <w:rsid w:val="00A24EBE"/>
    <w:rsid w:val="00A24FBA"/>
    <w:rsid w:val="00A25168"/>
    <w:rsid w:val="00A252CC"/>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D7D"/>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9DE"/>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0E7"/>
    <w:rsid w:val="00A744AD"/>
    <w:rsid w:val="00A747AC"/>
    <w:rsid w:val="00A74B22"/>
    <w:rsid w:val="00A74B37"/>
    <w:rsid w:val="00A75114"/>
    <w:rsid w:val="00A75148"/>
    <w:rsid w:val="00A76F66"/>
    <w:rsid w:val="00A778DE"/>
    <w:rsid w:val="00A77900"/>
    <w:rsid w:val="00A77E06"/>
    <w:rsid w:val="00A8071F"/>
    <w:rsid w:val="00A80B54"/>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DE7"/>
    <w:rsid w:val="00A865DA"/>
    <w:rsid w:val="00A90AF8"/>
    <w:rsid w:val="00A91483"/>
    <w:rsid w:val="00A92611"/>
    <w:rsid w:val="00A934E0"/>
    <w:rsid w:val="00A93C5D"/>
    <w:rsid w:val="00A940CF"/>
    <w:rsid w:val="00A94866"/>
    <w:rsid w:val="00A9488B"/>
    <w:rsid w:val="00A94AAE"/>
    <w:rsid w:val="00A94B30"/>
    <w:rsid w:val="00A96518"/>
    <w:rsid w:val="00A96630"/>
    <w:rsid w:val="00A97192"/>
    <w:rsid w:val="00A97EDD"/>
    <w:rsid w:val="00A97EF0"/>
    <w:rsid w:val="00AA0DC1"/>
    <w:rsid w:val="00AA1198"/>
    <w:rsid w:val="00AA1D7C"/>
    <w:rsid w:val="00AA23FB"/>
    <w:rsid w:val="00AA2718"/>
    <w:rsid w:val="00AA29DF"/>
    <w:rsid w:val="00AA2A14"/>
    <w:rsid w:val="00AA362E"/>
    <w:rsid w:val="00AA431E"/>
    <w:rsid w:val="00AA436B"/>
    <w:rsid w:val="00AA4CE6"/>
    <w:rsid w:val="00AA52E1"/>
    <w:rsid w:val="00AA62D6"/>
    <w:rsid w:val="00AA6640"/>
    <w:rsid w:val="00AA66DF"/>
    <w:rsid w:val="00AA6796"/>
    <w:rsid w:val="00AA78B2"/>
    <w:rsid w:val="00AA7C0D"/>
    <w:rsid w:val="00AA7C4A"/>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4B"/>
    <w:rsid w:val="00AD0F22"/>
    <w:rsid w:val="00AD10BB"/>
    <w:rsid w:val="00AD16FA"/>
    <w:rsid w:val="00AD176C"/>
    <w:rsid w:val="00AD1B88"/>
    <w:rsid w:val="00AD2428"/>
    <w:rsid w:val="00AD352D"/>
    <w:rsid w:val="00AD3648"/>
    <w:rsid w:val="00AD3951"/>
    <w:rsid w:val="00AD3DCD"/>
    <w:rsid w:val="00AD4055"/>
    <w:rsid w:val="00AD4829"/>
    <w:rsid w:val="00AD5069"/>
    <w:rsid w:val="00AD51F7"/>
    <w:rsid w:val="00AD56F4"/>
    <w:rsid w:val="00AD57B1"/>
    <w:rsid w:val="00AD5BC5"/>
    <w:rsid w:val="00AD5DD1"/>
    <w:rsid w:val="00AD6119"/>
    <w:rsid w:val="00AD6A9B"/>
    <w:rsid w:val="00AD7453"/>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610"/>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81"/>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B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4E7B"/>
    <w:rsid w:val="00B46763"/>
    <w:rsid w:val="00B4694C"/>
    <w:rsid w:val="00B4698A"/>
    <w:rsid w:val="00B46BD1"/>
    <w:rsid w:val="00B46C90"/>
    <w:rsid w:val="00B47415"/>
    <w:rsid w:val="00B47535"/>
    <w:rsid w:val="00B477F1"/>
    <w:rsid w:val="00B4792F"/>
    <w:rsid w:val="00B47C05"/>
    <w:rsid w:val="00B50760"/>
    <w:rsid w:val="00B5221E"/>
    <w:rsid w:val="00B522AC"/>
    <w:rsid w:val="00B52729"/>
    <w:rsid w:val="00B53091"/>
    <w:rsid w:val="00B5429E"/>
    <w:rsid w:val="00B54910"/>
    <w:rsid w:val="00B54C37"/>
    <w:rsid w:val="00B54DAB"/>
    <w:rsid w:val="00B5521E"/>
    <w:rsid w:val="00B55A65"/>
    <w:rsid w:val="00B55FAF"/>
    <w:rsid w:val="00B56D81"/>
    <w:rsid w:val="00B57190"/>
    <w:rsid w:val="00B572CE"/>
    <w:rsid w:val="00B600AE"/>
    <w:rsid w:val="00B606C9"/>
    <w:rsid w:val="00B60CB8"/>
    <w:rsid w:val="00B61E41"/>
    <w:rsid w:val="00B61F68"/>
    <w:rsid w:val="00B62973"/>
    <w:rsid w:val="00B62C56"/>
    <w:rsid w:val="00B62D48"/>
    <w:rsid w:val="00B64F95"/>
    <w:rsid w:val="00B6522C"/>
    <w:rsid w:val="00B65F97"/>
    <w:rsid w:val="00B66073"/>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09"/>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9D6"/>
    <w:rsid w:val="00BA3D88"/>
    <w:rsid w:val="00BA4ACB"/>
    <w:rsid w:val="00BA4D96"/>
    <w:rsid w:val="00BA50ED"/>
    <w:rsid w:val="00BA5539"/>
    <w:rsid w:val="00BA5C6D"/>
    <w:rsid w:val="00BA5D95"/>
    <w:rsid w:val="00BA69FA"/>
    <w:rsid w:val="00BA6AB3"/>
    <w:rsid w:val="00BA6CF8"/>
    <w:rsid w:val="00BA6EE1"/>
    <w:rsid w:val="00BA733E"/>
    <w:rsid w:val="00BA74D7"/>
    <w:rsid w:val="00BB0514"/>
    <w:rsid w:val="00BB09A7"/>
    <w:rsid w:val="00BB0FC8"/>
    <w:rsid w:val="00BB174C"/>
    <w:rsid w:val="00BB1ED5"/>
    <w:rsid w:val="00BB2F46"/>
    <w:rsid w:val="00BB3B0E"/>
    <w:rsid w:val="00BB410E"/>
    <w:rsid w:val="00BB45B4"/>
    <w:rsid w:val="00BB45DF"/>
    <w:rsid w:val="00BB49C6"/>
    <w:rsid w:val="00BB4A57"/>
    <w:rsid w:val="00BB4FB3"/>
    <w:rsid w:val="00BB5270"/>
    <w:rsid w:val="00BB536B"/>
    <w:rsid w:val="00BB54F0"/>
    <w:rsid w:val="00BB5F7C"/>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83E"/>
    <w:rsid w:val="00BD4EB7"/>
    <w:rsid w:val="00BD584D"/>
    <w:rsid w:val="00BD65B2"/>
    <w:rsid w:val="00BD7C43"/>
    <w:rsid w:val="00BE0587"/>
    <w:rsid w:val="00BE180E"/>
    <w:rsid w:val="00BE1858"/>
    <w:rsid w:val="00BE190E"/>
    <w:rsid w:val="00BE2540"/>
    <w:rsid w:val="00BE2699"/>
    <w:rsid w:val="00BE26FA"/>
    <w:rsid w:val="00BE2F07"/>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E8"/>
    <w:rsid w:val="00C1268D"/>
    <w:rsid w:val="00C13065"/>
    <w:rsid w:val="00C137BA"/>
    <w:rsid w:val="00C13A97"/>
    <w:rsid w:val="00C13AA7"/>
    <w:rsid w:val="00C13BDE"/>
    <w:rsid w:val="00C13D69"/>
    <w:rsid w:val="00C13F9C"/>
    <w:rsid w:val="00C1441F"/>
    <w:rsid w:val="00C1458E"/>
    <w:rsid w:val="00C147E1"/>
    <w:rsid w:val="00C14E2C"/>
    <w:rsid w:val="00C158E9"/>
    <w:rsid w:val="00C160A1"/>
    <w:rsid w:val="00C1642C"/>
    <w:rsid w:val="00C16987"/>
    <w:rsid w:val="00C16D04"/>
    <w:rsid w:val="00C171EA"/>
    <w:rsid w:val="00C179C4"/>
    <w:rsid w:val="00C20A77"/>
    <w:rsid w:val="00C20E68"/>
    <w:rsid w:val="00C21132"/>
    <w:rsid w:val="00C218C1"/>
    <w:rsid w:val="00C21A30"/>
    <w:rsid w:val="00C22DB0"/>
    <w:rsid w:val="00C238AC"/>
    <w:rsid w:val="00C23DFD"/>
    <w:rsid w:val="00C23E06"/>
    <w:rsid w:val="00C25FC8"/>
    <w:rsid w:val="00C26588"/>
    <w:rsid w:val="00C265EA"/>
    <w:rsid w:val="00C2691C"/>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4"/>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5C"/>
    <w:rsid w:val="00C47CE7"/>
    <w:rsid w:val="00C504F9"/>
    <w:rsid w:val="00C50B8F"/>
    <w:rsid w:val="00C515B6"/>
    <w:rsid w:val="00C52086"/>
    <w:rsid w:val="00C524FB"/>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61E"/>
    <w:rsid w:val="00C727CF"/>
    <w:rsid w:val="00C72D44"/>
    <w:rsid w:val="00C75E83"/>
    <w:rsid w:val="00C7706C"/>
    <w:rsid w:val="00C77938"/>
    <w:rsid w:val="00C77AC5"/>
    <w:rsid w:val="00C77CAE"/>
    <w:rsid w:val="00C80574"/>
    <w:rsid w:val="00C80EBC"/>
    <w:rsid w:val="00C8106D"/>
    <w:rsid w:val="00C82001"/>
    <w:rsid w:val="00C822DC"/>
    <w:rsid w:val="00C82BC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0D4"/>
    <w:rsid w:val="00CA02E5"/>
    <w:rsid w:val="00CA02FE"/>
    <w:rsid w:val="00CA0664"/>
    <w:rsid w:val="00CA1743"/>
    <w:rsid w:val="00CA237E"/>
    <w:rsid w:val="00CA4139"/>
    <w:rsid w:val="00CA42C1"/>
    <w:rsid w:val="00CA47CB"/>
    <w:rsid w:val="00CA5166"/>
    <w:rsid w:val="00CA64E1"/>
    <w:rsid w:val="00CA77FA"/>
    <w:rsid w:val="00CB1979"/>
    <w:rsid w:val="00CB1A33"/>
    <w:rsid w:val="00CB1BFC"/>
    <w:rsid w:val="00CB1C73"/>
    <w:rsid w:val="00CB20ED"/>
    <w:rsid w:val="00CB21ED"/>
    <w:rsid w:val="00CB3C1E"/>
    <w:rsid w:val="00CB3E24"/>
    <w:rsid w:val="00CB46BF"/>
    <w:rsid w:val="00CB55B3"/>
    <w:rsid w:val="00CB5945"/>
    <w:rsid w:val="00CB5C1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D97"/>
    <w:rsid w:val="00CD5F1C"/>
    <w:rsid w:val="00CD6F81"/>
    <w:rsid w:val="00CD73FF"/>
    <w:rsid w:val="00CD7814"/>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95"/>
    <w:rsid w:val="00CF63E5"/>
    <w:rsid w:val="00CF66FF"/>
    <w:rsid w:val="00CF68A3"/>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26A"/>
    <w:rsid w:val="00D07AEB"/>
    <w:rsid w:val="00D10344"/>
    <w:rsid w:val="00D1062D"/>
    <w:rsid w:val="00D10723"/>
    <w:rsid w:val="00D10ED2"/>
    <w:rsid w:val="00D10FA6"/>
    <w:rsid w:val="00D11913"/>
    <w:rsid w:val="00D11917"/>
    <w:rsid w:val="00D11E3A"/>
    <w:rsid w:val="00D134FE"/>
    <w:rsid w:val="00D137B6"/>
    <w:rsid w:val="00D14BB3"/>
    <w:rsid w:val="00D1501C"/>
    <w:rsid w:val="00D15394"/>
    <w:rsid w:val="00D1581F"/>
    <w:rsid w:val="00D159D2"/>
    <w:rsid w:val="00D1609F"/>
    <w:rsid w:val="00D17945"/>
    <w:rsid w:val="00D17972"/>
    <w:rsid w:val="00D202BA"/>
    <w:rsid w:val="00D20B5F"/>
    <w:rsid w:val="00D22226"/>
    <w:rsid w:val="00D232F1"/>
    <w:rsid w:val="00D23CC8"/>
    <w:rsid w:val="00D247A7"/>
    <w:rsid w:val="00D24970"/>
    <w:rsid w:val="00D24C24"/>
    <w:rsid w:val="00D24EF8"/>
    <w:rsid w:val="00D25088"/>
    <w:rsid w:val="00D25782"/>
    <w:rsid w:val="00D27A1F"/>
    <w:rsid w:val="00D27B3A"/>
    <w:rsid w:val="00D27E76"/>
    <w:rsid w:val="00D304B1"/>
    <w:rsid w:val="00D30CCE"/>
    <w:rsid w:val="00D311C5"/>
    <w:rsid w:val="00D31692"/>
    <w:rsid w:val="00D32314"/>
    <w:rsid w:val="00D324CF"/>
    <w:rsid w:val="00D325C1"/>
    <w:rsid w:val="00D331C2"/>
    <w:rsid w:val="00D3330B"/>
    <w:rsid w:val="00D33886"/>
    <w:rsid w:val="00D33F7A"/>
    <w:rsid w:val="00D3495E"/>
    <w:rsid w:val="00D354EB"/>
    <w:rsid w:val="00D35747"/>
    <w:rsid w:val="00D37664"/>
    <w:rsid w:val="00D40491"/>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156"/>
    <w:rsid w:val="00D4630D"/>
    <w:rsid w:val="00D464BD"/>
    <w:rsid w:val="00D4785E"/>
    <w:rsid w:val="00D5003D"/>
    <w:rsid w:val="00D5020B"/>
    <w:rsid w:val="00D50778"/>
    <w:rsid w:val="00D50D63"/>
    <w:rsid w:val="00D51751"/>
    <w:rsid w:val="00D51C5E"/>
    <w:rsid w:val="00D52566"/>
    <w:rsid w:val="00D526C8"/>
    <w:rsid w:val="00D53BF4"/>
    <w:rsid w:val="00D53D19"/>
    <w:rsid w:val="00D5428E"/>
    <w:rsid w:val="00D54741"/>
    <w:rsid w:val="00D551E2"/>
    <w:rsid w:val="00D568BE"/>
    <w:rsid w:val="00D56905"/>
    <w:rsid w:val="00D56B13"/>
    <w:rsid w:val="00D56E36"/>
    <w:rsid w:val="00D5753E"/>
    <w:rsid w:val="00D5779B"/>
    <w:rsid w:val="00D601B9"/>
    <w:rsid w:val="00D60217"/>
    <w:rsid w:val="00D60271"/>
    <w:rsid w:val="00D60623"/>
    <w:rsid w:val="00D60E01"/>
    <w:rsid w:val="00D611AB"/>
    <w:rsid w:val="00D6135D"/>
    <w:rsid w:val="00D61620"/>
    <w:rsid w:val="00D61638"/>
    <w:rsid w:val="00D62793"/>
    <w:rsid w:val="00D62B64"/>
    <w:rsid w:val="00D65C16"/>
    <w:rsid w:val="00D6652F"/>
    <w:rsid w:val="00D6654D"/>
    <w:rsid w:val="00D66697"/>
    <w:rsid w:val="00D668C3"/>
    <w:rsid w:val="00D66A43"/>
    <w:rsid w:val="00D66F4C"/>
    <w:rsid w:val="00D672D0"/>
    <w:rsid w:val="00D67710"/>
    <w:rsid w:val="00D67D52"/>
    <w:rsid w:val="00D70555"/>
    <w:rsid w:val="00D707AB"/>
    <w:rsid w:val="00D7155A"/>
    <w:rsid w:val="00D72149"/>
    <w:rsid w:val="00D734C6"/>
    <w:rsid w:val="00D73765"/>
    <w:rsid w:val="00D7377C"/>
    <w:rsid w:val="00D740D9"/>
    <w:rsid w:val="00D74236"/>
    <w:rsid w:val="00D743D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4F2"/>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6ED"/>
    <w:rsid w:val="00D97A86"/>
    <w:rsid w:val="00DA05AB"/>
    <w:rsid w:val="00DA0A61"/>
    <w:rsid w:val="00DA0BE3"/>
    <w:rsid w:val="00DA1942"/>
    <w:rsid w:val="00DA1B9B"/>
    <w:rsid w:val="00DA22F0"/>
    <w:rsid w:val="00DA4303"/>
    <w:rsid w:val="00DA62B5"/>
    <w:rsid w:val="00DA649F"/>
    <w:rsid w:val="00DA6A5A"/>
    <w:rsid w:val="00DA6C21"/>
    <w:rsid w:val="00DA72F8"/>
    <w:rsid w:val="00DA758B"/>
    <w:rsid w:val="00DA7A8A"/>
    <w:rsid w:val="00DA7EE1"/>
    <w:rsid w:val="00DB040D"/>
    <w:rsid w:val="00DB0683"/>
    <w:rsid w:val="00DB07A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4C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B9"/>
    <w:rsid w:val="00DD7697"/>
    <w:rsid w:val="00DD772F"/>
    <w:rsid w:val="00DDB847"/>
    <w:rsid w:val="00DE05AA"/>
    <w:rsid w:val="00DE0954"/>
    <w:rsid w:val="00DE0A53"/>
    <w:rsid w:val="00DE1720"/>
    <w:rsid w:val="00DE18FF"/>
    <w:rsid w:val="00DE2046"/>
    <w:rsid w:val="00DE290C"/>
    <w:rsid w:val="00DE32F7"/>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E70E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BD6"/>
    <w:rsid w:val="00E12FBA"/>
    <w:rsid w:val="00E1304E"/>
    <w:rsid w:val="00E1329C"/>
    <w:rsid w:val="00E13E63"/>
    <w:rsid w:val="00E14179"/>
    <w:rsid w:val="00E146F6"/>
    <w:rsid w:val="00E146F8"/>
    <w:rsid w:val="00E15628"/>
    <w:rsid w:val="00E16072"/>
    <w:rsid w:val="00E160F5"/>
    <w:rsid w:val="00E16240"/>
    <w:rsid w:val="00E16397"/>
    <w:rsid w:val="00E20832"/>
    <w:rsid w:val="00E20941"/>
    <w:rsid w:val="00E20B63"/>
    <w:rsid w:val="00E21018"/>
    <w:rsid w:val="00E212B4"/>
    <w:rsid w:val="00E213D4"/>
    <w:rsid w:val="00E215D2"/>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B3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712"/>
    <w:rsid w:val="00E375BF"/>
    <w:rsid w:val="00E3782C"/>
    <w:rsid w:val="00E37A98"/>
    <w:rsid w:val="00E41326"/>
    <w:rsid w:val="00E41B4B"/>
    <w:rsid w:val="00E42587"/>
    <w:rsid w:val="00E42A6B"/>
    <w:rsid w:val="00E42AB8"/>
    <w:rsid w:val="00E42B7C"/>
    <w:rsid w:val="00E43E42"/>
    <w:rsid w:val="00E43E99"/>
    <w:rsid w:val="00E43FBD"/>
    <w:rsid w:val="00E448B7"/>
    <w:rsid w:val="00E50D81"/>
    <w:rsid w:val="00E50F51"/>
    <w:rsid w:val="00E50F94"/>
    <w:rsid w:val="00E519F8"/>
    <w:rsid w:val="00E51BA7"/>
    <w:rsid w:val="00E52B67"/>
    <w:rsid w:val="00E53CA2"/>
    <w:rsid w:val="00E53E12"/>
    <w:rsid w:val="00E54362"/>
    <w:rsid w:val="00E54BE2"/>
    <w:rsid w:val="00E55E1A"/>
    <w:rsid w:val="00E5677F"/>
    <w:rsid w:val="00E56BA8"/>
    <w:rsid w:val="00E57702"/>
    <w:rsid w:val="00E577C7"/>
    <w:rsid w:val="00E6008D"/>
    <w:rsid w:val="00E6084D"/>
    <w:rsid w:val="00E60B06"/>
    <w:rsid w:val="00E60C92"/>
    <w:rsid w:val="00E61D90"/>
    <w:rsid w:val="00E61E3D"/>
    <w:rsid w:val="00E6341D"/>
    <w:rsid w:val="00E6378C"/>
    <w:rsid w:val="00E63E0C"/>
    <w:rsid w:val="00E64158"/>
    <w:rsid w:val="00E6448D"/>
    <w:rsid w:val="00E650B2"/>
    <w:rsid w:val="00E655C9"/>
    <w:rsid w:val="00E655D1"/>
    <w:rsid w:val="00E65C12"/>
    <w:rsid w:val="00E65C56"/>
    <w:rsid w:val="00E660CD"/>
    <w:rsid w:val="00E66292"/>
    <w:rsid w:val="00E668C5"/>
    <w:rsid w:val="00E670F8"/>
    <w:rsid w:val="00E70410"/>
    <w:rsid w:val="00E7043E"/>
    <w:rsid w:val="00E729B9"/>
    <w:rsid w:val="00E73CB1"/>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B57"/>
    <w:rsid w:val="00E8432A"/>
    <w:rsid w:val="00E85013"/>
    <w:rsid w:val="00E85E8B"/>
    <w:rsid w:val="00E862F1"/>
    <w:rsid w:val="00E865C4"/>
    <w:rsid w:val="00E865CE"/>
    <w:rsid w:val="00E86BCE"/>
    <w:rsid w:val="00E871A9"/>
    <w:rsid w:val="00E9025B"/>
    <w:rsid w:val="00E909CE"/>
    <w:rsid w:val="00E90D60"/>
    <w:rsid w:val="00E91223"/>
    <w:rsid w:val="00E915FB"/>
    <w:rsid w:val="00E9258B"/>
    <w:rsid w:val="00E93148"/>
    <w:rsid w:val="00E934C8"/>
    <w:rsid w:val="00E93534"/>
    <w:rsid w:val="00E93F89"/>
    <w:rsid w:val="00E941C9"/>
    <w:rsid w:val="00E94274"/>
    <w:rsid w:val="00E9431B"/>
    <w:rsid w:val="00E94417"/>
    <w:rsid w:val="00E9470E"/>
    <w:rsid w:val="00E957CD"/>
    <w:rsid w:val="00E95928"/>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293"/>
    <w:rsid w:val="00EA6573"/>
    <w:rsid w:val="00EA66C2"/>
    <w:rsid w:val="00EA6D1E"/>
    <w:rsid w:val="00EA6E8F"/>
    <w:rsid w:val="00EA6F5B"/>
    <w:rsid w:val="00EA7102"/>
    <w:rsid w:val="00EA7506"/>
    <w:rsid w:val="00EA76DD"/>
    <w:rsid w:val="00EA7AC4"/>
    <w:rsid w:val="00EB01C2"/>
    <w:rsid w:val="00EB03BA"/>
    <w:rsid w:val="00EB0868"/>
    <w:rsid w:val="00EB164F"/>
    <w:rsid w:val="00EB16BD"/>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020"/>
    <w:rsid w:val="00EC5275"/>
    <w:rsid w:val="00EC76CF"/>
    <w:rsid w:val="00EC77B6"/>
    <w:rsid w:val="00ED0C16"/>
    <w:rsid w:val="00ED0DC7"/>
    <w:rsid w:val="00ED1268"/>
    <w:rsid w:val="00ED1DC6"/>
    <w:rsid w:val="00ED209B"/>
    <w:rsid w:val="00ED2787"/>
    <w:rsid w:val="00ED2CE2"/>
    <w:rsid w:val="00ED2DE8"/>
    <w:rsid w:val="00ED315B"/>
    <w:rsid w:val="00ED3184"/>
    <w:rsid w:val="00ED33FC"/>
    <w:rsid w:val="00ED4A3A"/>
    <w:rsid w:val="00ED4CED"/>
    <w:rsid w:val="00ED4FE7"/>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E3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501"/>
    <w:rsid w:val="00EF13E9"/>
    <w:rsid w:val="00EF1E8F"/>
    <w:rsid w:val="00EF22B7"/>
    <w:rsid w:val="00EF2C7C"/>
    <w:rsid w:val="00EF393F"/>
    <w:rsid w:val="00EF434C"/>
    <w:rsid w:val="00EF4D8C"/>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FB3"/>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6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16"/>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E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F2C"/>
    <w:rsid w:val="00F75592"/>
    <w:rsid w:val="00F7599F"/>
    <w:rsid w:val="00F75FB4"/>
    <w:rsid w:val="00F7680D"/>
    <w:rsid w:val="00F769C7"/>
    <w:rsid w:val="00F76C42"/>
    <w:rsid w:val="00F7725C"/>
    <w:rsid w:val="00F7789D"/>
    <w:rsid w:val="00F80241"/>
    <w:rsid w:val="00F80B9A"/>
    <w:rsid w:val="00F81F56"/>
    <w:rsid w:val="00F82282"/>
    <w:rsid w:val="00F82324"/>
    <w:rsid w:val="00F83041"/>
    <w:rsid w:val="00F83398"/>
    <w:rsid w:val="00F835DF"/>
    <w:rsid w:val="00F84093"/>
    <w:rsid w:val="00F851B8"/>
    <w:rsid w:val="00F85285"/>
    <w:rsid w:val="00F85EE3"/>
    <w:rsid w:val="00F86AF6"/>
    <w:rsid w:val="00F86F43"/>
    <w:rsid w:val="00F87CD9"/>
    <w:rsid w:val="00F87DF1"/>
    <w:rsid w:val="00F9024D"/>
    <w:rsid w:val="00F914B7"/>
    <w:rsid w:val="00F9190C"/>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AC"/>
    <w:rsid w:val="00FA36EB"/>
    <w:rsid w:val="00FA56CE"/>
    <w:rsid w:val="00FA5EA4"/>
    <w:rsid w:val="00FA6816"/>
    <w:rsid w:val="00FA681A"/>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3E3"/>
    <w:rsid w:val="00FB78A1"/>
    <w:rsid w:val="00FB7BCA"/>
    <w:rsid w:val="00FC0DC2"/>
    <w:rsid w:val="00FC11E6"/>
    <w:rsid w:val="00FC1A04"/>
    <w:rsid w:val="00FC2982"/>
    <w:rsid w:val="00FC30FB"/>
    <w:rsid w:val="00FC46D9"/>
    <w:rsid w:val="00FC5AAA"/>
    <w:rsid w:val="00FC5CAE"/>
    <w:rsid w:val="00FC5EA5"/>
    <w:rsid w:val="00FC6114"/>
    <w:rsid w:val="00FC674E"/>
    <w:rsid w:val="00FC7724"/>
    <w:rsid w:val="00FC7AD6"/>
    <w:rsid w:val="00FD003B"/>
    <w:rsid w:val="00FD03FA"/>
    <w:rsid w:val="00FD1A28"/>
    <w:rsid w:val="00FD1E9A"/>
    <w:rsid w:val="00FD2A30"/>
    <w:rsid w:val="00FD34DC"/>
    <w:rsid w:val="00FD36BA"/>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9EE"/>
    <w:rsid w:val="00FE6998"/>
    <w:rsid w:val="00FE7908"/>
    <w:rsid w:val="00FF0550"/>
    <w:rsid w:val="00FF0594"/>
    <w:rsid w:val="00FF05F7"/>
    <w:rsid w:val="00FF0683"/>
    <w:rsid w:val="00FF074B"/>
    <w:rsid w:val="00FF0833"/>
    <w:rsid w:val="00FF0E01"/>
    <w:rsid w:val="00FF116E"/>
    <w:rsid w:val="00FF12F1"/>
    <w:rsid w:val="00FF203A"/>
    <w:rsid w:val="00FF25B9"/>
    <w:rsid w:val="00FF3486"/>
    <w:rsid w:val="00FF3518"/>
    <w:rsid w:val="00FF470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275E5"/>
    <w:pPr>
      <w:suppressAutoHyphens/>
      <w:autoSpaceDN w:val="0"/>
      <w:spacing w:after="200"/>
      <w:textAlignment w:val="baseline"/>
    </w:pPr>
    <w:rPr>
      <w:rFonts w:ascii="Times New Roman" w:eastAsia="Calibri" w:hAnsi="Times New Roman" w:cs="Times New Roman"/>
      <w:sz w:val="24"/>
      <w:szCs w:val="22"/>
      <w:lang w:eastAsia="en-US"/>
    </w:rPr>
  </w:style>
  <w:style w:type="paragraph" w:customStyle="1" w:styleId="BodyText1">
    <w:name w:val="Body Text1"/>
    <w:link w:val="BodytextChar0"/>
    <w:rsid w:val="000275E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BodyText1"/>
    <w:locked/>
    <w:rsid w:val="000275E5"/>
    <w:rPr>
      <w:rFonts w:ascii="TIMESLT" w:eastAsia="Times New Roman" w:hAnsi="TIMESLT" w:cs="Times New Roman"/>
      <w:sz w:val="20"/>
      <w:szCs w:val="20"/>
      <w:lang w:val="en-US" w:eastAsia="en-US"/>
    </w:rPr>
  </w:style>
  <w:style w:type="paragraph" w:customStyle="1" w:styleId="WW-BodyTextIndent2">
    <w:name w:val="WW-Body Text Indent 2"/>
    <w:basedOn w:val="Normal"/>
    <w:rsid w:val="002F19FC"/>
    <w:pPr>
      <w:suppressAutoHyphens/>
      <w:spacing w:after="0" w:line="240" w:lineRule="auto"/>
      <w:ind w:firstLine="567"/>
      <w:jc w:val="both"/>
    </w:pPr>
    <w:rPr>
      <w:rFonts w:ascii="Times New Roman" w:eastAsia="Times New Roman" w:hAnsi="Times New Roman" w:cs="Times New Roman"/>
      <w:sz w:val="24"/>
      <w:szCs w:val="20"/>
      <w:lang w:eastAsia="ar-SA"/>
    </w:rPr>
  </w:style>
  <w:style w:type="paragraph" w:customStyle="1" w:styleId="WW-BlockText">
    <w:name w:val="WW-Block Text"/>
    <w:basedOn w:val="Normal"/>
    <w:rsid w:val="002F19FC"/>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53">
    <w:name w:val="_53"/>
    <w:basedOn w:val="Normal"/>
    <w:rsid w:val="002F19FC"/>
    <w:pPr>
      <w:widowControl w:val="0"/>
      <w:spacing w:after="0" w:line="240" w:lineRule="auto"/>
    </w:pPr>
    <w:rPr>
      <w:rFonts w:ascii="Times New Roman" w:eastAsia="Times New Roman" w:hAnsi="Times New Roman" w:cs="Times New Roman"/>
      <w:sz w:val="24"/>
      <w:szCs w:val="24"/>
      <w:lang w:val="en-US" w:eastAsia="ar-SA"/>
    </w:rPr>
  </w:style>
  <w:style w:type="paragraph" w:styleId="BodyText3">
    <w:name w:val="Body Text 3"/>
    <w:basedOn w:val="Normal"/>
    <w:link w:val="BodyText3Char"/>
    <w:unhideWhenUsed/>
    <w:rsid w:val="002F19FC"/>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rsid w:val="002F19FC"/>
    <w:rPr>
      <w:rFonts w:ascii="Times New Roman" w:eastAsia="Times New Roman" w:hAnsi="Times New Roman" w:cs="Times New Roman"/>
      <w:sz w:val="16"/>
      <w:szCs w:val="16"/>
      <w:lang w:eastAsia="ar-SA"/>
    </w:rPr>
  </w:style>
  <w:style w:type="paragraph" w:customStyle="1" w:styleId="naudoju">
    <w:name w:val="naudoju"/>
    <w:basedOn w:val="Heading2"/>
    <w:link w:val="naudojuChar"/>
    <w:qFormat/>
    <w:rsid w:val="002F19FC"/>
    <w:pPr>
      <w:keepNext w:val="0"/>
      <w:keepLines w:val="0"/>
      <w:suppressAutoHyphens/>
      <w:spacing w:before="0"/>
      <w:ind w:left="360" w:hanging="360"/>
      <w:jc w:val="both"/>
    </w:pPr>
    <w:rPr>
      <w:rFonts w:ascii="Times New Roman" w:eastAsia="Times New Roman" w:hAnsi="Times New Roman" w:cs="Times New Roman"/>
      <w:color w:val="auto"/>
      <w:sz w:val="24"/>
      <w:szCs w:val="20"/>
      <w:lang w:val="x-none" w:eastAsia="ar-SA"/>
    </w:rPr>
  </w:style>
  <w:style w:type="character" w:customStyle="1" w:styleId="naudojuChar">
    <w:name w:val="naudoju Char"/>
    <w:link w:val="naudoju"/>
    <w:rsid w:val="002F19FC"/>
    <w:rPr>
      <w:rFonts w:ascii="Times New Roman" w:eastAsia="Times New Roman" w:hAnsi="Times New Roman" w:cs="Times New Roman"/>
      <w:sz w:val="24"/>
      <w:szCs w:val="20"/>
      <w:lang w:val="x-none" w:eastAsia="ar-SA"/>
    </w:rPr>
  </w:style>
  <w:style w:type="character" w:customStyle="1" w:styleId="Laukeliai">
    <w:name w:val="Laukeliai"/>
    <w:basedOn w:val="DefaultParagraphFont"/>
    <w:uiPriority w:val="1"/>
    <w:rsid w:val="005B11A7"/>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7606008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272901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5A6E1925-87C6-42FC-A3FD-45735C197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87009BB3-70E0-4796-831B-101EB798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3236</Words>
  <Characters>1846</Characters>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 PRIEDAS. PASIŪLYMŲ FORMOS</vt:lpstr>
      <vt:lpstr>6 PRIEDAS. PASIŪLYMŲ FORMOS</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2024-07-01T15:13:00Z</dcterms:created>
  <dcterms:modified xsi:type="dcterms:W3CDTF">2025-07-28T08:17:00Z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Jucytė;#1469;#Viktorija Vaitiekūnė;#1093;#i:0#.w|cpma\vyginta-gr</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110937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