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909B" w14:textId="00DBD6A1" w:rsidR="001F3CB2" w:rsidRPr="00E47126" w:rsidRDefault="001F3CB2" w:rsidP="001F3CB2">
      <w:pPr>
        <w:spacing w:before="120" w:after="120" w:line="276" w:lineRule="auto"/>
        <w:jc w:val="right"/>
        <w:rPr>
          <w:rFonts w:ascii="Times New Roman" w:eastAsia="Times New Roman" w:hAnsi="Times New Roman" w:cs="Times New Roman"/>
          <w:b/>
          <w:bCs/>
          <w:kern w:val="0"/>
          <w:lang w:val="en-US"/>
          <w14:ligatures w14:val="none"/>
        </w:rPr>
      </w:pPr>
      <w:r w:rsidRPr="00E47126">
        <w:rPr>
          <w:rFonts w:ascii="Times New Roman" w:eastAsia="Times New Roman" w:hAnsi="Times New Roman" w:cs="Times New Roman"/>
          <w:b/>
          <w:bCs/>
          <w:kern w:val="0"/>
          <w14:ligatures w14:val="none"/>
        </w:rPr>
        <w:t xml:space="preserve">Protokolo priedas Nr. </w:t>
      </w:r>
      <w:r>
        <w:rPr>
          <w:rFonts w:ascii="Times New Roman" w:eastAsia="Times New Roman" w:hAnsi="Times New Roman" w:cs="Times New Roman"/>
          <w:b/>
          <w:bCs/>
          <w:kern w:val="0"/>
          <w:lang w:val="en-US"/>
          <w14:ligatures w14:val="none"/>
        </w:rPr>
        <w:t>2</w:t>
      </w:r>
    </w:p>
    <w:p w14:paraId="414E72E9" w14:textId="77777777" w:rsidR="001F3CB2" w:rsidRPr="00E47126" w:rsidRDefault="001F3CB2" w:rsidP="001F3CB2">
      <w:pPr>
        <w:spacing w:before="120" w:after="120" w:line="276" w:lineRule="auto"/>
        <w:jc w:val="center"/>
        <w:rPr>
          <w:rFonts w:ascii="Times New Roman" w:eastAsia="Times New Roman" w:hAnsi="Times New Roman" w:cs="Times New Roman"/>
          <w:b/>
          <w:bCs/>
          <w:kern w:val="0"/>
          <w14:ligatures w14:val="none"/>
        </w:rPr>
      </w:pPr>
    </w:p>
    <w:p w14:paraId="799B1DFF" w14:textId="77777777" w:rsidR="001F3CB2" w:rsidRPr="00E47126" w:rsidRDefault="001F3CB2" w:rsidP="001F3CB2">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RINKOS KONSULTACIJOS ATASKAITA </w:t>
      </w:r>
    </w:p>
    <w:p w14:paraId="4EDAB92B" w14:textId="31C3C86C" w:rsidR="001F3CB2" w:rsidRPr="00E47126" w:rsidRDefault="001F3CB2" w:rsidP="001F3CB2">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DĖL </w:t>
      </w:r>
      <w:r>
        <w:rPr>
          <w:rFonts w:ascii="Times New Roman" w:hAnsi="Times New Roman" w:cs="Times New Roman"/>
          <w:b/>
          <w:kern w:val="0"/>
          <w14:ligatures w14:val="none"/>
        </w:rPr>
        <w:t>KOMPIUTERIŲ IR MONITORIŲ</w:t>
      </w:r>
      <w:r w:rsidRPr="00E47126">
        <w:rPr>
          <w:rFonts w:ascii="Times New Roman" w:hAnsi="Times New Roman" w:cs="Times New Roman"/>
          <w:b/>
          <w:kern w:val="0"/>
          <w14:ligatures w14:val="none"/>
        </w:rPr>
        <w:t xml:space="preserve"> PIRKIMO</w:t>
      </w:r>
    </w:p>
    <w:p w14:paraId="37FE9870" w14:textId="77777777" w:rsidR="001F3CB2" w:rsidRPr="00E47126" w:rsidRDefault="001F3CB2" w:rsidP="001F3CB2">
      <w:pPr>
        <w:numPr>
          <w:ilvl w:val="0"/>
          <w:numId w:val="1"/>
        </w:numPr>
        <w:spacing w:before="120" w:after="120" w:line="360" w:lineRule="auto"/>
        <w:ind w:left="1134" w:hanging="567"/>
        <w:jc w:val="both"/>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BENDRA INFORMACIJA</w:t>
      </w:r>
    </w:p>
    <w:p w14:paraId="3D2AD728" w14:textId="608AE6A2" w:rsidR="001F3CB2" w:rsidRPr="00E47126" w:rsidRDefault="001F3CB2" w:rsidP="001F3CB2">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1. Lietuvos inžinerijos kolegija suinteresuotus dalyvius kvietė sudalyvauti rinkos konsultacijoje dėl </w:t>
      </w:r>
      <w:r>
        <w:rPr>
          <w:rFonts w:ascii="Times New Roman" w:eastAsia="Times New Roman" w:hAnsi="Times New Roman" w:cs="Times New Roman"/>
          <w:i/>
          <w:iCs/>
          <w:kern w:val="0"/>
          <w14:ligatures w14:val="none"/>
        </w:rPr>
        <w:t xml:space="preserve">kompiuterių ir monitorių </w:t>
      </w:r>
      <w:r w:rsidRPr="00E47126">
        <w:rPr>
          <w:rFonts w:ascii="Times New Roman" w:eastAsia="Times New Roman" w:hAnsi="Times New Roman" w:cs="Times New Roman"/>
          <w:i/>
          <w:iCs/>
          <w:kern w:val="0"/>
          <w14:ligatures w14:val="none"/>
        </w:rPr>
        <w:t>pirkimo.</w:t>
      </w:r>
    </w:p>
    <w:p w14:paraId="2F8CE489" w14:textId="77777777" w:rsidR="001F3CB2" w:rsidRPr="00E47126" w:rsidRDefault="001F3CB2" w:rsidP="001F3CB2">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B282ECA" w14:textId="530431C0" w:rsidR="001F3CB2" w:rsidRPr="00E47126" w:rsidRDefault="001F3CB2" w:rsidP="001F3CB2">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3. Rinkos konsultacija , kurios ID</w:t>
      </w:r>
      <w:r w:rsidRPr="00E47126">
        <w:t xml:space="preserve"> </w:t>
      </w:r>
      <w:r w:rsidRPr="001F3CB2">
        <w:rPr>
          <w:rFonts w:ascii="Times New Roman" w:eastAsia="Times New Roman" w:hAnsi="Times New Roman" w:cs="Times New Roman"/>
          <w:kern w:val="0"/>
          <w14:ligatures w14:val="none"/>
        </w:rPr>
        <w:t>3777032</w:t>
      </w:r>
      <w:r w:rsidRPr="00E47126">
        <w:rPr>
          <w:rFonts w:ascii="Times New Roman" w:eastAsia="Times New Roman" w:hAnsi="Times New Roman" w:cs="Times New Roman"/>
          <w:kern w:val="0"/>
          <w14:ligatures w14:val="none"/>
        </w:rPr>
        <w:t xml:space="preserve">, CVP IS paskelbta </w:t>
      </w:r>
      <w:r w:rsidRPr="00AF0855">
        <w:rPr>
          <w:rFonts w:ascii="Times New Roman" w:eastAsia="Times New Roman" w:hAnsi="Times New Roman" w:cs="Times New Roman"/>
          <w:kern w:val="0"/>
          <w14:ligatures w14:val="none"/>
        </w:rPr>
        <w:t>202</w:t>
      </w:r>
      <w:r w:rsidRPr="00AF0855">
        <w:rPr>
          <w:rFonts w:ascii="Times New Roman" w:eastAsia="Times New Roman" w:hAnsi="Times New Roman" w:cs="Times New Roman"/>
          <w:kern w:val="0"/>
          <w:lang w:val="en-US"/>
          <w14:ligatures w14:val="none"/>
        </w:rPr>
        <w:t>5</w:t>
      </w:r>
      <w:r w:rsidRPr="00AF0855">
        <w:rPr>
          <w:rFonts w:ascii="Times New Roman" w:eastAsia="Times New Roman" w:hAnsi="Times New Roman" w:cs="Times New Roman"/>
          <w:kern w:val="0"/>
          <w14:ligatures w14:val="none"/>
        </w:rPr>
        <w:t>-0</w:t>
      </w:r>
      <w:r>
        <w:rPr>
          <w:rFonts w:ascii="Times New Roman" w:eastAsia="Times New Roman" w:hAnsi="Times New Roman" w:cs="Times New Roman"/>
          <w:kern w:val="0"/>
          <w:lang w:val="en-US"/>
          <w14:ligatures w14:val="none"/>
        </w:rPr>
        <w:t>7</w:t>
      </w:r>
      <w:r w:rsidRPr="00AF0855">
        <w:rPr>
          <w:rFonts w:ascii="Times New Roman" w:eastAsia="Times New Roman" w:hAnsi="Times New Roman" w:cs="Times New Roman"/>
          <w:kern w:val="0"/>
          <w14:ligatures w14:val="none"/>
        </w:rPr>
        <w:t>-</w:t>
      </w:r>
      <w:r>
        <w:rPr>
          <w:rFonts w:ascii="Times New Roman" w:eastAsia="Times New Roman" w:hAnsi="Times New Roman" w:cs="Times New Roman"/>
          <w:kern w:val="0"/>
          <w:lang w:val="en-US"/>
          <w14:ligatures w14:val="none"/>
        </w:rPr>
        <w:t>22</w:t>
      </w:r>
      <w:r w:rsidRPr="00AF0855">
        <w:rPr>
          <w:rFonts w:ascii="Times New Roman" w:eastAsia="Times New Roman" w:hAnsi="Times New Roman" w:cs="Times New Roman"/>
          <w:kern w:val="0"/>
          <w:vertAlign w:val="superscript"/>
          <w:lang w:val="en-US"/>
          <w14:ligatures w14:val="none"/>
        </w:rPr>
        <w:footnoteReference w:id="1"/>
      </w:r>
      <w:r w:rsidRPr="00AF0855">
        <w:rPr>
          <w:rFonts w:ascii="Times New Roman" w:eastAsia="Times New Roman" w:hAnsi="Times New Roman" w:cs="Times New Roman"/>
          <w:kern w:val="0"/>
          <w14:ligatures w14:val="none"/>
        </w:rPr>
        <w:t xml:space="preserve"> </w:t>
      </w:r>
      <w:r w:rsidRPr="00E47126">
        <w:rPr>
          <w:rFonts w:ascii="Times New Roman" w:eastAsia="Times New Roman" w:hAnsi="Times New Roman" w:cs="Times New Roman"/>
          <w:kern w:val="0"/>
          <w14:ligatures w14:val="none"/>
        </w:rPr>
        <w:t>Terminas tiekėjams pareikšti susidomėjimą ir dalyvauti rinkos konsultacijoje buvo iki 2025-07-2</w:t>
      </w:r>
      <w:r>
        <w:rPr>
          <w:rFonts w:ascii="Times New Roman" w:eastAsia="Times New Roman" w:hAnsi="Times New Roman" w:cs="Times New Roman"/>
          <w:kern w:val="0"/>
          <w:lang w:val="en-US"/>
          <w14:ligatures w14:val="none"/>
        </w:rPr>
        <w:t>5</w:t>
      </w:r>
      <w:r w:rsidRPr="00E47126">
        <w:rPr>
          <w:rFonts w:ascii="Times New Roman" w:eastAsia="Times New Roman" w:hAnsi="Times New Roman" w:cs="Times New Roman"/>
          <w:kern w:val="0"/>
          <w14:ligatures w14:val="none"/>
        </w:rPr>
        <w:t xml:space="preserve"> d. 1</w:t>
      </w:r>
      <w:r>
        <w:rPr>
          <w:rFonts w:ascii="Times New Roman" w:eastAsia="Times New Roman" w:hAnsi="Times New Roman" w:cs="Times New Roman"/>
          <w:kern w:val="0"/>
          <w14:ligatures w14:val="none"/>
        </w:rPr>
        <w:t>7</w:t>
      </w:r>
      <w:r w:rsidRPr="00E47126">
        <w:rPr>
          <w:rFonts w:ascii="Times New Roman" w:eastAsia="Times New Roman" w:hAnsi="Times New Roman" w:cs="Times New Roman"/>
          <w:kern w:val="0"/>
          <w14:ligatures w14:val="none"/>
        </w:rPr>
        <w:t xml:space="preserve">:00 val. Lietuvos laiku. </w:t>
      </w:r>
    </w:p>
    <w:p w14:paraId="5F97DF1C" w14:textId="77777777" w:rsidR="001F3CB2" w:rsidRPr="00E47126" w:rsidRDefault="001F3CB2" w:rsidP="001F3CB2">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4. Rinkos konsultacija buvo vykdoma vienu etapu, t. y. – Lietuvos inžinerijos kolegija kvietė rinkos dalyvius raštu atsakyti į kartu su Pirkimo dokumentais pateiktą klausimyną. </w:t>
      </w:r>
    </w:p>
    <w:p w14:paraId="60572C4E" w14:textId="0344712C" w:rsidR="001F3CB2" w:rsidRPr="00E47126" w:rsidRDefault="001F3CB2" w:rsidP="001F3CB2">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kern w:val="0"/>
          <w14:ligatures w14:val="none"/>
        </w:rPr>
        <w:t xml:space="preserve">5. </w:t>
      </w:r>
      <w:r w:rsidRPr="00E47126">
        <w:rPr>
          <w:rFonts w:ascii="Times New Roman" w:eastAsia="Times New Roman" w:hAnsi="Times New Roman" w:cs="Times New Roman"/>
          <w:bCs/>
          <w:noProof/>
          <w:kern w:val="0"/>
          <w:lang w:eastAsia="lt-LT"/>
          <w14:ligatures w14:val="none"/>
        </w:rPr>
        <w:t xml:space="preserve">Rinkos konsultacijoje dalyvavo </w:t>
      </w:r>
      <w:r>
        <w:rPr>
          <w:rFonts w:ascii="Times New Roman" w:eastAsia="Times New Roman" w:hAnsi="Times New Roman" w:cs="Times New Roman"/>
          <w:bCs/>
          <w:noProof/>
          <w:kern w:val="0"/>
          <w:lang w:eastAsia="lt-LT"/>
          <w14:ligatures w14:val="none"/>
        </w:rPr>
        <w:t>1</w:t>
      </w:r>
      <w:r w:rsidRPr="00E47126">
        <w:rPr>
          <w:rFonts w:ascii="Times New Roman" w:eastAsia="Times New Roman" w:hAnsi="Times New Roman" w:cs="Times New Roman"/>
          <w:bCs/>
          <w:noProof/>
          <w:kern w:val="0"/>
          <w:lang w:eastAsia="lt-LT"/>
          <w14:ligatures w14:val="none"/>
        </w:rPr>
        <w:t xml:space="preserve"> dalyvi</w:t>
      </w:r>
      <w:r>
        <w:rPr>
          <w:rFonts w:ascii="Times New Roman" w:eastAsia="Times New Roman" w:hAnsi="Times New Roman" w:cs="Times New Roman"/>
          <w:bCs/>
          <w:noProof/>
          <w:kern w:val="0"/>
          <w:lang w:eastAsia="lt-LT"/>
          <w14:ligatures w14:val="none"/>
        </w:rPr>
        <w:t>s. Dalyvis neužpildė klausimyno, bet pateikė klausimą ir pastabą susijusį su technine specifikacija.</w:t>
      </w:r>
      <w:r w:rsidRPr="00E47126">
        <w:rPr>
          <w:rFonts w:ascii="Times New Roman" w:eastAsia="Times New Roman" w:hAnsi="Times New Roman" w:cs="Times New Roman"/>
          <w:bCs/>
          <w:noProof/>
          <w:kern w:val="0"/>
          <w:lang w:eastAsia="lt-LT"/>
          <w14:ligatures w14:val="none"/>
        </w:rPr>
        <w:t xml:space="preserve"> </w:t>
      </w:r>
      <w:r>
        <w:rPr>
          <w:rFonts w:ascii="Times New Roman" w:eastAsia="Times New Roman" w:hAnsi="Times New Roman" w:cs="Times New Roman"/>
          <w:bCs/>
          <w:noProof/>
          <w:kern w:val="0"/>
          <w:lang w:eastAsia="lt-LT"/>
          <w14:ligatures w14:val="none"/>
        </w:rPr>
        <w:t xml:space="preserve">Taip pat pažymėtina, kad dalyvis kartu su pastaba pateikė siūlomų prekių technines charakteristikas. Pažymėtina, kad siūlomų prekių techninės charakteristikos rinkos konsultacijos metu nėra vertinamos, šios rinkos kosnultacijos metu yra vertinamos tik tiekėjų pastabos ir pasiūlymai dėl pirkimo dokumentų ir jų priedų. </w:t>
      </w:r>
    </w:p>
    <w:p w14:paraId="0B4BA533" w14:textId="77777777" w:rsidR="001F3CB2" w:rsidRPr="00E47126" w:rsidRDefault="001F3CB2" w:rsidP="001F3CB2">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6. Ši ataskaita yra parengta toliau nurodytu formatu: </w:t>
      </w:r>
    </w:p>
    <w:p w14:paraId="700D487A" w14:textId="6708C722" w:rsidR="001F3CB2" w:rsidRPr="00E47126" w:rsidRDefault="001F3CB2" w:rsidP="001F3CB2">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6.1. dalyvi</w:t>
      </w:r>
      <w:r>
        <w:rPr>
          <w:rFonts w:ascii="Times New Roman" w:eastAsia="Times New Roman" w:hAnsi="Times New Roman" w:cs="Times New Roman"/>
          <w:bCs/>
          <w:noProof/>
          <w:kern w:val="0"/>
          <w:lang w:val="en-GB" w:eastAsia="lt-LT"/>
          <w14:ligatures w14:val="none"/>
        </w:rPr>
        <w:t xml:space="preserve">o </w:t>
      </w:r>
      <w:r w:rsidRPr="00E47126">
        <w:rPr>
          <w:rFonts w:ascii="Times New Roman" w:eastAsia="Times New Roman" w:hAnsi="Times New Roman" w:cs="Times New Roman"/>
          <w:bCs/>
          <w:noProof/>
          <w:kern w:val="0"/>
          <w:lang w:val="en-GB" w:eastAsia="lt-LT"/>
          <w14:ligatures w14:val="none"/>
        </w:rPr>
        <w:t>pastabos ir pasi</w:t>
      </w:r>
      <w:r w:rsidRPr="00E47126">
        <w:rPr>
          <w:rFonts w:ascii="Times New Roman" w:eastAsia="Times New Roman" w:hAnsi="Times New Roman" w:cs="Times New Roman"/>
          <w:bCs/>
          <w:noProof/>
          <w:kern w:val="0"/>
          <w:lang w:eastAsia="lt-LT"/>
          <w14:ligatures w14:val="none"/>
        </w:rPr>
        <w:t xml:space="preserve">ūlymai perkelti </w:t>
      </w:r>
      <w:r w:rsidRPr="00E47126">
        <w:rPr>
          <w:rFonts w:ascii="Times New Roman" w:eastAsia="Times New Roman" w:hAnsi="Times New Roman" w:cs="Times New Roman"/>
          <w:bCs/>
          <w:noProof/>
          <w:kern w:val="0"/>
          <w:lang w:val="en-GB" w:eastAsia="lt-LT"/>
          <w14:ligatures w14:val="none"/>
        </w:rPr>
        <w:t xml:space="preserve">į Lietuvos inžinerijos kolegijos parengtą klausimyną (II dalis); </w:t>
      </w:r>
    </w:p>
    <w:p w14:paraId="48A25DF1" w14:textId="77777777" w:rsidR="001F3CB2" w:rsidRPr="00E47126" w:rsidRDefault="001F3CB2" w:rsidP="001F3CB2">
      <w:pPr>
        <w:spacing w:before="120" w:after="120" w:line="360" w:lineRule="auto"/>
        <w:jc w:val="both"/>
        <w:rPr>
          <w:rFonts w:ascii="Times New Roman" w:eastAsia="Times New Roman" w:hAnsi="Times New Roman" w:cs="Times New Roman"/>
          <w:bCs/>
          <w:noProof/>
          <w:kern w:val="0"/>
          <w:lang w:val="en-GB" w:eastAsia="lt-LT"/>
          <w14:ligatures w14:val="none"/>
        </w:rPr>
        <w:sectPr w:rsidR="001F3CB2" w:rsidRPr="00E47126" w:rsidSect="001F3CB2">
          <w:footerReference w:type="even" r:id="rId7"/>
          <w:footerReference w:type="default" r:id="rId8"/>
          <w:pgSz w:w="11906" w:h="16838"/>
          <w:pgMar w:top="1135" w:right="707" w:bottom="1418" w:left="1418" w:header="340" w:footer="340" w:gutter="0"/>
          <w:cols w:space="1296"/>
          <w:docGrid w:linePitch="360"/>
        </w:sectPr>
      </w:pPr>
      <w:r w:rsidRPr="00E47126">
        <w:rPr>
          <w:rFonts w:ascii="Times New Roman" w:eastAsia="Times New Roman" w:hAnsi="Times New Roman" w:cs="Times New Roman"/>
          <w:bCs/>
          <w:noProof/>
          <w:kern w:val="0"/>
          <w:lang w:val="en-GB" w:eastAsia="lt-LT"/>
          <w14:ligatures w14:val="none"/>
        </w:rPr>
        <w:t>6.2. išvados (III dalis).</w:t>
      </w:r>
    </w:p>
    <w:p w14:paraId="17FAB681" w14:textId="77777777" w:rsidR="001F3CB2" w:rsidRPr="00E47126" w:rsidRDefault="001F3CB2" w:rsidP="001F3CB2">
      <w:pPr>
        <w:spacing w:before="120" w:after="120" w:line="360" w:lineRule="auto"/>
        <w:jc w:val="center"/>
        <w:rPr>
          <w:rFonts w:ascii="Times New Roman" w:eastAsia="Times New Roman" w:hAnsi="Times New Roman" w:cs="Times New Roman"/>
          <w:b/>
          <w:noProof/>
          <w:kern w:val="0"/>
          <w:lang w:val="en-GB" w:eastAsia="lt-LT"/>
          <w14:ligatures w14:val="none"/>
        </w:rPr>
      </w:pPr>
      <w:r w:rsidRPr="00E47126">
        <w:rPr>
          <w:rFonts w:ascii="Times New Roman" w:eastAsia="Times New Roman" w:hAnsi="Times New Roman" w:cs="Times New Roman"/>
          <w:b/>
          <w:noProof/>
          <w:kern w:val="0"/>
          <w:lang w:val="en-GB" w:eastAsia="lt-LT"/>
          <w14:ligatures w14:val="none"/>
        </w:rPr>
        <w:lastRenderedPageBreak/>
        <w:t>II. ATSAKYMAI Į DALYVIŲ PASTABAS IR SIŪLYMUS</w:t>
      </w:r>
    </w:p>
    <w:p w14:paraId="08381F13" w14:textId="77777777" w:rsidR="001F3CB2" w:rsidRPr="00E47126" w:rsidRDefault="001F3CB2" w:rsidP="001F3CB2">
      <w:pPr>
        <w:spacing w:before="120" w:after="120" w:line="360" w:lineRule="auto"/>
        <w:jc w:val="right"/>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1 lentelė </w:t>
      </w:r>
    </w:p>
    <w:tbl>
      <w:tblPr>
        <w:tblW w:w="14601" w:type="dxa"/>
        <w:tblInd w:w="-5" w:type="dxa"/>
        <w:tblLook w:val="04A0" w:firstRow="1" w:lastRow="0" w:firstColumn="1" w:lastColumn="0" w:noHBand="0" w:noVBand="1"/>
      </w:tblPr>
      <w:tblGrid>
        <w:gridCol w:w="1107"/>
        <w:gridCol w:w="6548"/>
        <w:gridCol w:w="2126"/>
        <w:gridCol w:w="4820"/>
      </w:tblGrid>
      <w:tr w:rsidR="00D1632D" w14:paraId="5378DB6A" w14:textId="1376B593" w:rsidTr="006904F5">
        <w:trPr>
          <w:trHeight w:val="673"/>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7CE7F2" w14:textId="77777777" w:rsidR="00D1632D" w:rsidRDefault="00D1632D">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Eil. Nr.</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DB1258" w14:textId="77777777" w:rsidR="00D1632D" w:rsidRDefault="00D1632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Klausimas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5B953C" w14:textId="5570DD26" w:rsidR="00D1632D" w:rsidRDefault="00D1632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Dalyvio nuomonė</w:t>
            </w:r>
            <w:r>
              <w:rPr>
                <w:rFonts w:ascii="Times New Roman" w:eastAsia="Times New Roman" w:hAnsi="Times New Roman" w:cs="Times New Roman"/>
                <w:b/>
                <w:bCs/>
                <w:kern w:val="0"/>
                <w:lang w:eastAsia="lt-LT"/>
                <w14:ligatures w14:val="none"/>
              </w:rPr>
              <w:t xml:space="preserve"> </w:t>
            </w:r>
            <w:r w:rsidRPr="00D1632D">
              <w:rPr>
                <w:rFonts w:ascii="Times New Roman" w:eastAsia="Times New Roman" w:hAnsi="Times New Roman" w:cs="Times New Roman"/>
                <w:b/>
                <w:bCs/>
                <w:i/>
                <w:iCs/>
                <w:kern w:val="0"/>
                <w:lang w:eastAsia="lt-LT"/>
                <w14:ligatures w14:val="none"/>
              </w:rPr>
              <w:t>(klausimo tekstas neredaguotas)</w:t>
            </w:r>
          </w:p>
        </w:tc>
        <w:tc>
          <w:tcPr>
            <w:tcW w:w="4820" w:type="dxa"/>
            <w:tcBorders>
              <w:top w:val="single" w:sz="4" w:space="0" w:color="000000"/>
              <w:left w:val="single" w:sz="4" w:space="0" w:color="000000"/>
              <w:bottom w:val="single" w:sz="4" w:space="0" w:color="000000"/>
              <w:right w:val="single" w:sz="4" w:space="0" w:color="000000"/>
            </w:tcBorders>
          </w:tcPr>
          <w:p w14:paraId="4C20828C" w14:textId="05D4EA6A" w:rsidR="00D1632D" w:rsidRDefault="00D1632D">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Perkančiosios organizacijos atsakymas</w:t>
            </w:r>
          </w:p>
        </w:tc>
      </w:tr>
      <w:tr w:rsidR="00D1632D" w14:paraId="10F1EA66" w14:textId="163D0CE7"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864952" w14:textId="77777777" w:rsidR="00D1632D" w:rsidRDefault="00D1632D">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B7CA7E" w14:textId="77777777" w:rsidR="00D1632D" w:rsidRDefault="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05E03FB5" w14:textId="77777777" w:rsidR="00D1632D" w:rsidRDefault="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F8C6DE" w14:textId="12C86DEC" w:rsidR="00D1632D" w:rsidRDefault="00D1632D">
            <w:pP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3F24BDCE" w14:textId="24CA77AA" w:rsidR="00D1632D" w:rsidRDefault="00D1632D">
            <w:pPr>
              <w:rPr>
                <w:rFonts w:ascii="Times New Roman" w:eastAsia="Times New Roman" w:hAnsi="Times New Roman" w:cs="Times New Roman"/>
                <w:kern w:val="0"/>
                <w:lang w:eastAsia="lt-LT"/>
                <w14:ligatures w14:val="none"/>
              </w:rPr>
            </w:pPr>
            <w:r w:rsidRPr="00E47126">
              <w:rPr>
                <w:rFonts w:ascii="Times New Roman" w:eastAsia="Times New Roman" w:hAnsi="Times New Roman" w:cs="Times New Roman"/>
                <w:kern w:val="0"/>
                <w:sz w:val="22"/>
                <w:szCs w:val="22"/>
                <w:lang w:eastAsia="lt-LT"/>
                <w14:ligatures w14:val="none"/>
              </w:rPr>
              <w:t>Pastabų Dalyvi</w:t>
            </w:r>
            <w:r>
              <w:rPr>
                <w:rFonts w:ascii="Times New Roman" w:eastAsia="Times New Roman" w:hAnsi="Times New Roman" w:cs="Times New Roman"/>
                <w:kern w:val="0"/>
                <w:sz w:val="22"/>
                <w:szCs w:val="22"/>
                <w:lang w:eastAsia="lt-LT"/>
                <w14:ligatures w14:val="none"/>
              </w:rPr>
              <w:t>s</w:t>
            </w:r>
            <w:r w:rsidRPr="00E47126">
              <w:rPr>
                <w:rFonts w:ascii="Times New Roman" w:eastAsia="Times New Roman" w:hAnsi="Times New Roman" w:cs="Times New Roman"/>
                <w:kern w:val="0"/>
                <w:sz w:val="22"/>
                <w:szCs w:val="22"/>
                <w:lang w:eastAsia="lt-LT"/>
                <w14:ligatures w14:val="none"/>
              </w:rPr>
              <w:t xml:space="preserve"> nepateikė.</w:t>
            </w:r>
          </w:p>
        </w:tc>
      </w:tr>
      <w:tr w:rsidR="00D1632D" w14:paraId="173802DC" w14:textId="7F92510A"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BA03ED" w14:textId="77777777" w:rsidR="00D1632D" w:rsidRDefault="00D1632D">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356FC5" w14:textId="77777777" w:rsidR="00D1632D" w:rsidRDefault="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85EB6" w14:textId="77777777" w:rsidR="00D1632D" w:rsidRDefault="00D1632D">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D1632D">
              <w:rPr>
                <w:rFonts w:ascii="Times New Roman" w:eastAsia="Times New Roman" w:hAnsi="Times New Roman" w:cs="Times New Roman"/>
                <w:kern w:val="0"/>
                <w:lang w:eastAsia="lt-LT"/>
                <w14:ligatures w14:val="none"/>
              </w:rPr>
              <w:t>Prašome pakeisti ir leisti tiekėjams siūlyti kompiuterius su 1 vnt. USB Type-C. Nes 2 vnt. USB Type-C reikalavimas yra perteklinis ir riboja konkurenciją. Ačiū</w:t>
            </w:r>
            <w:r>
              <w:rPr>
                <w:rFonts w:ascii="Times New Roman" w:eastAsia="Times New Roman" w:hAnsi="Times New Roman" w:cs="Times New Roman"/>
                <w:kern w:val="0"/>
                <w:lang w:eastAsia="lt-LT"/>
                <w14:ligatures w14:val="none"/>
              </w:rPr>
              <w:t>“.</w:t>
            </w:r>
          </w:p>
          <w:p w14:paraId="0F0D95C9" w14:textId="50C0ADC9" w:rsidR="00D1632D" w:rsidRDefault="00D1632D">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Kartu su pastaba Dalyvis pridėjo siūlomų prekių technines charakteristikas.</w:t>
            </w:r>
          </w:p>
        </w:tc>
        <w:tc>
          <w:tcPr>
            <w:tcW w:w="4820" w:type="dxa"/>
            <w:tcBorders>
              <w:top w:val="single" w:sz="4" w:space="0" w:color="000000"/>
              <w:left w:val="single" w:sz="4" w:space="0" w:color="000000"/>
              <w:bottom w:val="single" w:sz="4" w:space="0" w:color="000000"/>
              <w:right w:val="single" w:sz="4" w:space="0" w:color="000000"/>
            </w:tcBorders>
          </w:tcPr>
          <w:p w14:paraId="15CE548C" w14:textId="77777777" w:rsidR="00D1632D" w:rsidRDefault="00D1632D" w:rsidP="00D1632D">
            <w:pPr>
              <w:spacing w:after="0" w:line="240" w:lineRule="auto"/>
              <w:jc w:val="both"/>
              <w:rPr>
                <w:rFonts w:ascii="Times New Roman" w:eastAsia="Times New Roman" w:hAnsi="Times New Roman" w:cs="Times New Roman"/>
                <w:bCs/>
                <w:noProof/>
                <w:kern w:val="0"/>
                <w:lang w:eastAsia="lt-LT"/>
                <w14:ligatures w14:val="none"/>
              </w:rPr>
            </w:pPr>
            <w:r w:rsidRPr="00D1632D">
              <w:rPr>
                <w:rFonts w:ascii="Times New Roman" w:eastAsia="Times New Roman" w:hAnsi="Times New Roman" w:cs="Times New Roman"/>
                <w:b/>
                <w:bCs/>
                <w:kern w:val="0"/>
                <w:lang w:eastAsia="lt-LT"/>
                <w14:ligatures w14:val="none"/>
              </w:rPr>
              <w:t>Ši</w:t>
            </w:r>
            <w:r w:rsidRPr="00D1632D">
              <w:rPr>
                <w:rFonts w:ascii="Times New Roman" w:eastAsia="Times New Roman" w:hAnsi="Times New Roman" w:cs="Times New Roman"/>
                <w:b/>
                <w:bCs/>
                <w:noProof/>
                <w:kern w:val="0"/>
                <w:lang w:eastAsia="lt-LT"/>
                <w14:ligatures w14:val="none"/>
              </w:rPr>
              <w:t>s reikalavimas nėra perteklinis, nes jis yra Perkančiajai organizacijai būtinas dėl sekančių priežasčių</w:t>
            </w:r>
            <w:r w:rsidRPr="00D1632D">
              <w:rPr>
                <w:rFonts w:ascii="Times New Roman" w:eastAsia="Times New Roman" w:hAnsi="Times New Roman" w:cs="Times New Roman"/>
                <w:bCs/>
                <w:noProof/>
                <w:kern w:val="0"/>
                <w:lang w:eastAsia="lt-LT"/>
                <w14:ligatures w14:val="none"/>
              </w:rPr>
              <w:t xml:space="preserve">: </w:t>
            </w:r>
            <w:r>
              <w:rPr>
                <w:rFonts w:ascii="Times New Roman" w:eastAsia="Times New Roman" w:hAnsi="Times New Roman" w:cs="Times New Roman"/>
                <w:bCs/>
                <w:noProof/>
                <w:kern w:val="0"/>
                <w:lang w:eastAsia="lt-LT"/>
                <w14:ligatures w14:val="none"/>
              </w:rPr>
              <w:t xml:space="preserve">a) </w:t>
            </w:r>
            <w:r w:rsidRPr="00D1632D">
              <w:rPr>
                <w:rFonts w:ascii="Times New Roman" w:eastAsia="Times New Roman" w:hAnsi="Times New Roman" w:cs="Times New Roman"/>
                <w:bCs/>
                <w:noProof/>
                <w:kern w:val="0"/>
                <w:lang w:eastAsia="lt-LT"/>
                <w14:ligatures w14:val="none"/>
              </w:rPr>
              <w:t>USB Type-C tampa universaliu standartu ir teikia didesnes maitinimo galios tiekimo išoriniams įrenginiams galimybes, lyginant su USB Type A, taip panaikindamas išorinių maitinimo blokų šiems įrenginiams maitinti poreikį</w:t>
            </w:r>
            <w:r>
              <w:rPr>
                <w:rFonts w:ascii="Times New Roman" w:eastAsia="Times New Roman" w:hAnsi="Times New Roman" w:cs="Times New Roman"/>
                <w:bCs/>
                <w:noProof/>
                <w:kern w:val="0"/>
                <w:lang w:eastAsia="lt-LT"/>
                <w14:ligatures w14:val="none"/>
              </w:rPr>
              <w:t>;</w:t>
            </w:r>
          </w:p>
          <w:p w14:paraId="4DE7DCFA" w14:textId="77777777" w:rsidR="00D1632D" w:rsidRDefault="00D1632D" w:rsidP="00D1632D">
            <w:pPr>
              <w:spacing w:after="0" w:line="240" w:lineRule="auto"/>
              <w:jc w:val="both"/>
              <w:rPr>
                <w:rFonts w:ascii="Times New Roman" w:eastAsia="Times New Roman" w:hAnsi="Times New Roman" w:cs="Times New Roman"/>
                <w:bCs/>
                <w:noProof/>
                <w:kern w:val="0"/>
                <w:lang w:eastAsia="lt-LT"/>
                <w14:ligatures w14:val="none"/>
              </w:rPr>
            </w:pPr>
            <w:r>
              <w:rPr>
                <w:rFonts w:ascii="Times New Roman" w:eastAsia="Times New Roman" w:hAnsi="Times New Roman" w:cs="Times New Roman"/>
                <w:bCs/>
                <w:noProof/>
                <w:kern w:val="0"/>
                <w:lang w:eastAsia="lt-LT"/>
                <w14:ligatures w14:val="none"/>
              </w:rPr>
              <w:t>b) Perkančioji organizacija siekia</w:t>
            </w:r>
            <w:r w:rsidRPr="00D1632D">
              <w:rPr>
                <w:rFonts w:ascii="Times New Roman" w:eastAsia="Times New Roman" w:hAnsi="Times New Roman" w:cs="Times New Roman"/>
                <w:bCs/>
                <w:noProof/>
                <w:kern w:val="0"/>
                <w:lang w:eastAsia="lt-LT"/>
                <w14:ligatures w14:val="none"/>
              </w:rPr>
              <w:t xml:space="preserve"> nuolat prijungtus įrenginius jungti iš kompiuterio galinės dalies, paliekant vartotojui priekinėje dalyje laisvą jungtį su vartotoju darbu susijusių įrenginių jungimui</w:t>
            </w:r>
            <w:r>
              <w:rPr>
                <w:rFonts w:ascii="Times New Roman" w:eastAsia="Times New Roman" w:hAnsi="Times New Roman" w:cs="Times New Roman"/>
                <w:bCs/>
                <w:noProof/>
                <w:kern w:val="0"/>
                <w:lang w:eastAsia="lt-LT"/>
                <w14:ligatures w14:val="none"/>
              </w:rPr>
              <w:t>;</w:t>
            </w:r>
          </w:p>
          <w:p w14:paraId="51E3A450" w14:textId="72FE1775" w:rsidR="00D1632D" w:rsidRDefault="00D1632D" w:rsidP="00D1632D">
            <w:pPr>
              <w:spacing w:after="0" w:line="240" w:lineRule="auto"/>
              <w:jc w:val="both"/>
              <w:rPr>
                <w:rFonts w:ascii="Times New Roman" w:eastAsia="Times New Roman" w:hAnsi="Times New Roman" w:cs="Times New Roman"/>
                <w:bCs/>
                <w:noProof/>
                <w:kern w:val="0"/>
                <w:lang w:eastAsia="lt-LT"/>
                <w14:ligatures w14:val="none"/>
              </w:rPr>
            </w:pPr>
            <w:r>
              <w:rPr>
                <w:rFonts w:ascii="Times New Roman" w:eastAsia="Times New Roman" w:hAnsi="Times New Roman" w:cs="Times New Roman"/>
                <w:bCs/>
                <w:noProof/>
                <w:kern w:val="0"/>
                <w:lang w:eastAsia="lt-LT"/>
                <w14:ligatures w14:val="none"/>
              </w:rPr>
              <w:t>c)</w:t>
            </w:r>
            <w:r w:rsidRPr="00D1632D">
              <w:rPr>
                <w:rFonts w:ascii="Times New Roman" w:eastAsia="Times New Roman" w:hAnsi="Times New Roman" w:cs="Times New Roman"/>
                <w:bCs/>
                <w:noProof/>
                <w:kern w:val="0"/>
                <w:lang w:eastAsia="lt-LT"/>
                <w14:ligatures w14:val="none"/>
              </w:rPr>
              <w:t xml:space="preserve"> </w:t>
            </w:r>
            <w:r>
              <w:rPr>
                <w:rFonts w:ascii="Times New Roman" w:eastAsia="Times New Roman" w:hAnsi="Times New Roman" w:cs="Times New Roman"/>
                <w:bCs/>
                <w:noProof/>
                <w:kern w:val="0"/>
                <w:lang w:eastAsia="lt-LT"/>
                <w14:ligatures w14:val="none"/>
              </w:rPr>
              <w:t>Šis reikalavimas taip pat</w:t>
            </w:r>
            <w:r w:rsidRPr="00D1632D">
              <w:rPr>
                <w:rFonts w:ascii="Times New Roman" w:eastAsia="Times New Roman" w:hAnsi="Times New Roman" w:cs="Times New Roman"/>
                <w:bCs/>
                <w:noProof/>
                <w:kern w:val="0"/>
                <w:lang w:eastAsia="lt-LT"/>
                <w14:ligatures w14:val="none"/>
              </w:rPr>
              <w:t xml:space="preserve"> panaikina poreikį naudoti įvairius perėjimus, kai kuriais atvejais ir išorinius maitinimo šaltinius, kas mažina gedimų ir darbo trikdimų tikimybę</w:t>
            </w:r>
            <w:r>
              <w:rPr>
                <w:rFonts w:ascii="Times New Roman" w:eastAsia="Times New Roman" w:hAnsi="Times New Roman" w:cs="Times New Roman"/>
                <w:bCs/>
                <w:noProof/>
                <w:kern w:val="0"/>
                <w:lang w:eastAsia="lt-LT"/>
                <w14:ligatures w14:val="none"/>
              </w:rPr>
              <w:t>.</w:t>
            </w:r>
          </w:p>
          <w:p w14:paraId="3D759D22" w14:textId="77777777" w:rsidR="00D1632D" w:rsidRDefault="00D1632D" w:rsidP="00D1632D">
            <w:pPr>
              <w:spacing w:after="0" w:line="240" w:lineRule="auto"/>
              <w:jc w:val="both"/>
              <w:rPr>
                <w:rFonts w:ascii="Times New Roman" w:eastAsia="Times New Roman" w:hAnsi="Times New Roman" w:cs="Times New Roman"/>
                <w:bCs/>
                <w:noProof/>
                <w:kern w:val="0"/>
                <w:lang w:eastAsia="lt-LT"/>
                <w14:ligatures w14:val="none"/>
              </w:rPr>
            </w:pPr>
            <w:r>
              <w:rPr>
                <w:rFonts w:ascii="Times New Roman" w:eastAsia="Times New Roman" w:hAnsi="Times New Roman" w:cs="Times New Roman"/>
                <w:bCs/>
                <w:noProof/>
                <w:kern w:val="0"/>
                <w:lang w:eastAsia="lt-LT"/>
                <w14:ligatures w14:val="none"/>
              </w:rPr>
              <w:t xml:space="preserve">Perkančiosios organizacijos žiniomis, šis reikalavimas ir visa techninių reikalavimų visuma konkurencijos dirbtinai neriboja, nes rinkoje yra ne vieno gamintojo modelis, kuris </w:t>
            </w:r>
            <w:r>
              <w:rPr>
                <w:rFonts w:ascii="Times New Roman" w:eastAsia="Times New Roman" w:hAnsi="Times New Roman" w:cs="Times New Roman"/>
                <w:bCs/>
                <w:noProof/>
                <w:kern w:val="0"/>
                <w:lang w:eastAsia="lt-LT"/>
                <w14:ligatures w14:val="none"/>
              </w:rPr>
              <w:lastRenderedPageBreak/>
              <w:t xml:space="preserve">pilna apimtimi atitinka techninių specifikacijų visumą. </w:t>
            </w:r>
          </w:p>
          <w:p w14:paraId="2B3BD83B" w14:textId="359CEB54" w:rsidR="00E50489" w:rsidRPr="00D1632D" w:rsidRDefault="00E50489" w:rsidP="00D1632D">
            <w:pPr>
              <w:spacing w:after="0" w:line="240" w:lineRule="auto"/>
              <w:jc w:val="both"/>
              <w:rPr>
                <w:rFonts w:ascii="Times New Roman" w:eastAsia="Times New Roman" w:hAnsi="Times New Roman" w:cs="Times New Roman"/>
                <w:bCs/>
                <w:noProof/>
                <w:kern w:val="0"/>
                <w:lang w:eastAsia="lt-LT"/>
                <w14:ligatures w14:val="none"/>
              </w:rPr>
            </w:pPr>
            <w:r>
              <w:rPr>
                <w:rFonts w:ascii="Times New Roman" w:eastAsia="Times New Roman" w:hAnsi="Times New Roman" w:cs="Times New Roman"/>
                <w:bCs/>
                <w:noProof/>
                <w:kern w:val="0"/>
                <w:lang w:eastAsia="lt-LT"/>
                <w14:ligatures w14:val="none"/>
              </w:rPr>
              <w:t xml:space="preserve">Perkančioji organizacija taip pat pažymi, kad kartu su pastaba dalyvio </w:t>
            </w:r>
            <w:r w:rsidR="00C71A83">
              <w:rPr>
                <w:rFonts w:ascii="Times New Roman" w:eastAsia="Times New Roman" w:hAnsi="Times New Roman" w:cs="Times New Roman"/>
                <w:bCs/>
                <w:noProof/>
                <w:kern w:val="0"/>
                <w:lang w:eastAsia="lt-LT"/>
                <w14:ligatures w14:val="none"/>
              </w:rPr>
              <w:t>ketinamų siūlyti prekių techninių specifikacijų atitiktis planuojamam skelbti pirkimui, rinkos konsultacijos metu nėra vertinama.</w:t>
            </w:r>
          </w:p>
        </w:tc>
      </w:tr>
      <w:tr w:rsidR="00D1632D" w14:paraId="2C2F3967" w14:textId="31E322FB"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D2664C" w14:textId="77777777" w:rsidR="00D1632D" w:rsidRDefault="00D1632D" w:rsidP="00D1632D">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3.</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B4A2C"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4A496EA6"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Jeigu ne, nurodykite kurios vietos neišsamios, nekonkrečios ar neaiškios? Prašome pateikti argumentuotas pastabas ir pasiūlymus.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6A906" w14:textId="631FE110"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71C1BEF6" w14:textId="154FF9E7"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45DED48E" w14:textId="30C7E405"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B9DF63" w14:textId="77777777" w:rsidR="00D1632D" w:rsidRDefault="00D1632D" w:rsidP="00D1632D">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BBB0EE"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Ar kartu su pasiūlymu galėsite pateikti prekės gamintojo dokumentus</w:t>
            </w:r>
            <w:r>
              <w:rPr>
                <w:rFonts w:ascii="Times New Roman" w:eastAsia="Times New Roman" w:hAnsi="Times New Roman" w:cs="Times New Roman"/>
                <w:kern w:val="0"/>
                <w:vertAlign w:val="superscript"/>
                <w:lang w:eastAsia="lt-LT"/>
                <w14:ligatures w14:val="none"/>
              </w:rPr>
              <w:footnoteReference w:id="2"/>
            </w:r>
            <w:r>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b/>
                <w:kern w:val="0"/>
                <w:lang w:eastAsia="lt-LT"/>
                <w14:ligatures w14:val="none"/>
              </w:rPr>
              <w:t>(katalogus arba brošiūras ar gamintojo internetinės svetainės ekrano nuotraukas</w:t>
            </w:r>
            <w:r>
              <w:rPr>
                <w:rFonts w:ascii="Times New Roman" w:eastAsia="Times New Roman" w:hAnsi="Times New Roman" w:cs="Times New Roman"/>
                <w:b/>
                <w:bCs/>
                <w:kern w:val="0"/>
                <w:lang w:eastAsia="lt-LT"/>
                <w14:ligatures w14:val="none"/>
              </w:rPr>
              <w:t xml:space="preserve"> arba kitus lygiaverčius</w:t>
            </w:r>
            <w:r>
              <w:rPr>
                <w:rFonts w:ascii="Times New Roman" w:eastAsia="Times New Roman" w:hAnsi="Times New Roman" w:cs="Times New Roman"/>
                <w:b/>
                <w:bCs/>
                <w:kern w:val="0"/>
                <w:vertAlign w:val="superscript"/>
                <w:lang w:eastAsia="lt-LT"/>
                <w14:ligatures w14:val="none"/>
              </w:rPr>
              <w:footnoteReference w:id="3"/>
            </w:r>
            <w:r>
              <w:rPr>
                <w:rFonts w:ascii="Times New Roman" w:eastAsia="Times New Roman" w:hAnsi="Times New Roman" w:cs="Times New Roman"/>
                <w:b/>
                <w:bCs/>
                <w:kern w:val="0"/>
                <w:lang w:eastAsia="lt-LT"/>
                <w14:ligatures w14:val="none"/>
              </w:rPr>
              <w:t xml:space="preserve"> gamintojo techninius dokumentus, kuriuose nurodomi siūlomų prekių techniniai parametrai</w:t>
            </w:r>
            <w:r>
              <w:rPr>
                <w:rFonts w:ascii="Times New Roman" w:eastAsia="Times New Roman" w:hAnsi="Times New Roman" w:cs="Times New Roman"/>
                <w:b/>
                <w:kern w:val="0"/>
                <w:lang w:eastAsia="lt-LT"/>
                <w14:ligatures w14:val="none"/>
              </w:rPr>
              <w:t>)(toliau – gamintojo dokumentai)</w:t>
            </w:r>
            <w:r>
              <w:rPr>
                <w:rFonts w:ascii="Times New Roman" w:eastAsia="Times New Roman" w:hAnsi="Times New Roman" w:cs="Times New Roman"/>
                <w:kern w:val="0"/>
                <w:lang w:eastAsia="lt-LT"/>
                <w14:ligatures w14:val="none"/>
              </w:rPr>
              <w:t>, patvirtinančius siūlomų prekių parametrų atitikimą techninės  specifikacijos</w:t>
            </w:r>
            <w:r>
              <w:rPr>
                <w:rFonts w:ascii="Times New Roman" w:eastAsia="Times New Roman" w:hAnsi="Times New Roman" w:cs="Times New Roman"/>
                <w:kern w:val="0"/>
                <w:u w:val="single"/>
                <w:lang w:eastAsia="lt-LT"/>
                <w14:ligatures w14:val="none"/>
              </w:rPr>
              <w:t xml:space="preserve"> specialiesiems</w:t>
            </w:r>
            <w:r>
              <w:rPr>
                <w:rFonts w:ascii="Times New Roman" w:eastAsia="Times New Roman" w:hAnsi="Times New Roman" w:cs="Times New Roman"/>
                <w:kern w:val="0"/>
                <w:lang w:eastAsia="lt-LT"/>
                <w14:ligatures w14:val="none"/>
              </w:rPr>
              <w:t xml:space="preserve"> reikalavimams </w:t>
            </w:r>
            <w:r>
              <w:rPr>
                <w:rFonts w:ascii="Times New Roman" w:eastAsia="Times New Roman" w:hAnsi="Times New Roman" w:cs="Times New Roman"/>
                <w:b/>
                <w:bCs/>
                <w:kern w:val="0"/>
                <w:lang w:eastAsia="lt-LT"/>
                <w14:ligatures w14:val="none"/>
              </w:rPr>
              <w:t>arba gamintojo patvirtinimas</w:t>
            </w:r>
            <w:r>
              <w:rPr>
                <w:rFonts w:ascii="Times New Roman" w:eastAsia="Times New Roman" w:hAnsi="Times New Roman" w:cs="Times New Roman"/>
                <w:kern w:val="0"/>
                <w:lang w:eastAsia="lt-LT"/>
                <w14:ligatures w14:val="none"/>
              </w:rPr>
              <w:t xml:space="preserve"> (jei gamintojo dokumentuose nėra nurodytos tam tikros parametro reikšmės), kad siūlomos parametro reikšmės atitinka tiekėjo pasiūlyme nurodytas parametro reikšmes. </w:t>
            </w:r>
          </w:p>
          <w:p w14:paraId="367F7DBE"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Jei ne – prašome nurodyti</w:t>
            </w:r>
            <w:r>
              <w:rPr>
                <w:rFonts w:ascii="Times New Roman" w:eastAsia="Times New Roman" w:hAnsi="Times New Roman" w:cs="Times New Roman"/>
                <w:kern w:val="0"/>
                <w:lang w:eastAsia="lt-LT"/>
                <w14:ligatures w14:val="none"/>
              </w:rPr>
              <w:t xml:space="preserve"> dėl kurių konkrečiai parametrų atitikties (nurodant techninės specifikacijos punktą) negalėsite </w:t>
            </w:r>
            <w:r>
              <w:rPr>
                <w:rFonts w:ascii="Times New Roman" w:eastAsia="Times New Roman" w:hAnsi="Times New Roman" w:cs="Times New Roman"/>
                <w:kern w:val="0"/>
                <w:lang w:eastAsia="lt-LT"/>
                <w14:ligatures w14:val="none"/>
              </w:rPr>
              <w:lastRenderedPageBreak/>
              <w:t xml:space="preserve">pateikti gamintojo dokumentų ar gamintojo patvirtinimų ir </w:t>
            </w:r>
            <w:r>
              <w:rPr>
                <w:rFonts w:ascii="Times New Roman" w:eastAsia="Times New Roman" w:hAnsi="Times New Roman" w:cs="Times New Roman"/>
                <w:b/>
                <w:bCs/>
                <w:kern w:val="0"/>
                <w:lang w:eastAsia="lt-LT"/>
                <w14:ligatures w14:val="none"/>
              </w:rPr>
              <w:t>prašome argumentuoti</w:t>
            </w:r>
            <w:r>
              <w:rPr>
                <w:rFonts w:ascii="Times New Roman" w:eastAsia="Times New Roman" w:hAnsi="Times New Roman" w:cs="Times New Roman"/>
                <w:kern w:val="0"/>
                <w:lang w:eastAsia="lt-LT"/>
                <w14:ligatures w14:val="none"/>
              </w:rPr>
              <w:t xml:space="preserve"> kodėl?</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07AF59" w14:textId="590A215E"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lastRenderedPageBreak/>
              <w:t>Negauta pastabų</w:t>
            </w:r>
          </w:p>
        </w:tc>
        <w:tc>
          <w:tcPr>
            <w:tcW w:w="4820" w:type="dxa"/>
            <w:tcBorders>
              <w:top w:val="single" w:sz="4" w:space="0" w:color="000000"/>
              <w:left w:val="single" w:sz="4" w:space="0" w:color="000000"/>
              <w:bottom w:val="single" w:sz="4" w:space="0" w:color="000000"/>
              <w:right w:val="single" w:sz="4" w:space="0" w:color="000000"/>
            </w:tcBorders>
          </w:tcPr>
          <w:p w14:paraId="7F836902" w14:textId="3832D8D4"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147F9709" w14:textId="6F605FB8"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8D22A8" w14:textId="77777777" w:rsidR="00D1632D" w:rsidRDefault="00D1632D" w:rsidP="00D1632D">
            <w:pPr>
              <w:tabs>
                <w:tab w:val="left" w:pos="184"/>
              </w:tabs>
              <w:spacing w:after="0" w:line="240" w:lineRule="auto"/>
              <w:ind w:right="606"/>
              <w:contextualSpacing/>
              <w:jc w:val="both"/>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5.</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73D0F" w14:textId="77777777" w:rsidR="00D1632D" w:rsidRDefault="00D1632D" w:rsidP="00D1632D">
            <w:pPr>
              <w:tabs>
                <w:tab w:val="left" w:pos="-85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 sutarties projekte (bendruosiuose ir specialiuosiuose reikalavimuose) nurodyti reikalavimai ir sąlygos yra išsamūs, konkretūs ir aiškūs?</w:t>
            </w:r>
          </w:p>
          <w:p w14:paraId="266E1A81"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14:ligatures w14:val="none"/>
              </w:rPr>
              <w:t>Jeigu ne, nurodykite</w:t>
            </w:r>
            <w:r>
              <w:rPr>
                <w:rFonts w:ascii="Times New Roman" w:eastAsia="Times New Roman" w:hAnsi="Times New Roman" w:cs="Times New Roman"/>
                <w:kern w:val="0"/>
                <w14:ligatures w14:val="none"/>
              </w:rPr>
              <w:t xml:space="preserve"> kurios vietos neišsamios, nekonkrečios ar neaiškios? Prašome pateikti argumentuotas pastabas ir pasiūlymus.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B8739" w14:textId="74AEFBF8"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5F45088F" w14:textId="11B5028D"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54EFA52E" w14:textId="76663362"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D1FB5F" w14:textId="77777777" w:rsidR="00D1632D" w:rsidRDefault="00D1632D" w:rsidP="00D1632D">
            <w:pPr>
              <w:pStyle w:val="ListParagraph"/>
              <w:numPr>
                <w:ilvl w:val="0"/>
                <w:numId w:val="3"/>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A57A2C" w14:textId="77777777" w:rsidR="00D1632D" w:rsidRDefault="00D1632D" w:rsidP="00D1632D">
            <w:pPr>
              <w:tabs>
                <w:tab w:val="left" w:pos="-85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Ar specialiųjų sutarties sąlygų </w:t>
            </w:r>
            <w:r>
              <w:rPr>
                <w:rFonts w:ascii="Times New Roman" w:eastAsia="Times New Roman" w:hAnsi="Times New Roman" w:cs="Times New Roman"/>
                <w:kern w:val="0"/>
                <w:lang w:val="en-US"/>
                <w14:ligatures w14:val="none"/>
              </w:rPr>
              <w:t>4.5 p. nurodyt</w:t>
            </w:r>
            <w:r>
              <w:rPr>
                <w:rFonts w:ascii="Times New Roman" w:eastAsia="Times New Roman" w:hAnsi="Times New Roman" w:cs="Times New Roman"/>
                <w:kern w:val="0"/>
                <w14:ligatures w14:val="none"/>
              </w:rPr>
              <w:t>ų kartu su prekėmis teikiamų dokumentų sąrašas yra aiškus ir ar galėsite juos pateikti?</w:t>
            </w:r>
          </w:p>
          <w:p w14:paraId="164CE432" w14:textId="77777777" w:rsidR="00D1632D" w:rsidRDefault="00D1632D" w:rsidP="00D1632D">
            <w:pPr>
              <w:tabs>
                <w:tab w:val="left" w:pos="-85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Jeigu ne, nurodykite</w:t>
            </w:r>
            <w:r>
              <w:rPr>
                <w:rFonts w:ascii="Times New Roman" w:eastAsia="Times New Roman" w:hAnsi="Times New Roman" w:cs="Times New Roman"/>
                <w:kern w:val="0"/>
                <w14:ligatures w14:val="none"/>
              </w:rPr>
              <w:t xml:space="preserve"> kurių dokumentų ir kodėl negalėsite pateikti kartu su prekėmis?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B0F88" w14:textId="78055DB7"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49CE23D9" w14:textId="682FA447"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38B2E9A6" w14:textId="04420F62" w:rsidTr="006904F5">
        <w:trPr>
          <w:trHeight w:val="477"/>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0A836" w14:textId="77777777" w:rsidR="00D1632D" w:rsidRDefault="00D1632D" w:rsidP="00D1632D">
            <w:pPr>
              <w:pStyle w:val="ListParagraph"/>
              <w:numPr>
                <w:ilvl w:val="0"/>
                <w:numId w:val="3"/>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61D292" w14:textId="77777777" w:rsidR="00D1632D" w:rsidRDefault="00D1632D" w:rsidP="00D1632D">
            <w:pPr>
              <w:tabs>
                <w:tab w:val="left" w:pos="-85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Ar žalieji, aplinkosauginiai, reikalavimai nurodyti techninėje specifikacijoje yra išsamūs, konkretūs ir aiškūs? </w:t>
            </w:r>
          </w:p>
          <w:p w14:paraId="41D7F24C" w14:textId="77777777" w:rsidR="00D1632D" w:rsidRDefault="00D1632D" w:rsidP="00D1632D">
            <w:pPr>
              <w:tabs>
                <w:tab w:val="left" w:pos="-851"/>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771D7C" w14:textId="00E922CE"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7554C404" w14:textId="06BE1575"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36AD2BEA" w14:textId="4FF0CE1B" w:rsidTr="006904F5">
        <w:trPr>
          <w:trHeight w:val="556"/>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A69B5" w14:textId="77777777" w:rsidR="00D1632D" w:rsidRDefault="00D1632D" w:rsidP="00D1632D">
            <w:pPr>
              <w:pStyle w:val="ListParagraph"/>
              <w:numPr>
                <w:ilvl w:val="0"/>
                <w:numId w:val="3"/>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762DE2"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Ar planuojate dalyvauti šiame pirkime? Jeigu ne, prašome nurodyti priežastį kodėl.</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CAE482" w14:textId="0AE8ECEA"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641FB700" w14:textId="4549DEEE"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2DB8A4C0" w14:textId="2FBC68FF" w:rsidTr="006904F5">
        <w:trPr>
          <w:trHeight w:val="458"/>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A7DEF" w14:textId="77777777" w:rsidR="00D1632D" w:rsidRDefault="00D1632D" w:rsidP="00D1632D">
            <w:pPr>
              <w:pStyle w:val="ListParagraph"/>
              <w:numPr>
                <w:ilvl w:val="0"/>
                <w:numId w:val="3"/>
              </w:numPr>
              <w:tabs>
                <w:tab w:val="left" w:pos="184"/>
              </w:tabs>
              <w:spacing w:after="0" w:line="240" w:lineRule="auto"/>
              <w:ind w:right="606"/>
              <w:jc w:val="both"/>
              <w:rPr>
                <w:rFonts w:ascii="Times New Roman" w:eastAsia="Times New Roman" w:hAnsi="Times New Roman" w:cs="Times New Roman"/>
                <w:kern w:val="0"/>
                <w:lang w:eastAsia="lt-LT"/>
                <w14:ligatures w14:val="none"/>
              </w:rPr>
            </w:pP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3E1010" w14:textId="77777777" w:rsidR="00D1632D" w:rsidRDefault="00D1632D" w:rsidP="00D1632D">
            <w:pPr>
              <w:spacing w:after="0" w:line="240" w:lineRule="auto"/>
              <w:jc w:val="both"/>
              <w:rPr>
                <w:rFonts w:ascii="Times New Roman" w:eastAsia="Times New Roman" w:hAnsi="Times New Roman" w:cs="Times New Roman"/>
                <w:kern w:val="0"/>
                <w:lang w:eastAsia="lt-LT"/>
                <w14:ligatures w14:val="none"/>
              </w:rPr>
            </w:pPr>
            <w:r>
              <w:rPr>
                <w:rFonts w:ascii="Times New Roman" w:hAnsi="Times New Roman" w:cs="Times New Roman"/>
                <w:kern w:val="0"/>
                <w14:ligatures w14:val="none"/>
              </w:rPr>
              <w:t>Jei turite kitų pastabų ar pasiūlymų, nurodykite juos.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FB38A3" w14:textId="24D589B4"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6A14CAFD" w14:textId="3DFA177E"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r w:rsidR="00D1632D" w14:paraId="6C8CBB2B" w14:textId="3ABC2945" w:rsidTr="006904F5">
        <w:trPr>
          <w:trHeight w:val="458"/>
        </w:trPr>
        <w:tc>
          <w:tcPr>
            <w:tcW w:w="110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9523EE" w14:textId="77777777" w:rsidR="00D1632D" w:rsidRDefault="00D1632D" w:rsidP="00D1632D">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65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90348F" w14:textId="77777777" w:rsidR="00D1632D" w:rsidRDefault="00D1632D" w:rsidP="00D1632D">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21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3D1649" w14:textId="2F108251" w:rsidR="00D1632D" w:rsidRDefault="00D1632D" w:rsidP="00D1632D">
            <w:pPr>
              <w:spacing w:after="0" w:line="240" w:lineRule="auto"/>
              <w:rPr>
                <w:rFonts w:ascii="Times New Roman" w:eastAsia="Times New Roman" w:hAnsi="Times New Roman" w:cs="Times New Roman"/>
                <w:kern w:val="0"/>
                <w:lang w:eastAsia="lt-LT"/>
                <w14:ligatures w14:val="none"/>
              </w:rPr>
            </w:pPr>
            <w:r w:rsidRPr="0076344C">
              <w:rPr>
                <w:rFonts w:ascii="Times New Roman" w:eastAsia="Times New Roman" w:hAnsi="Times New Roman" w:cs="Times New Roman"/>
                <w:kern w:val="0"/>
                <w:lang w:eastAsia="lt-LT"/>
                <w14:ligatures w14:val="none"/>
              </w:rPr>
              <w:t>Negauta pastabų</w:t>
            </w:r>
          </w:p>
        </w:tc>
        <w:tc>
          <w:tcPr>
            <w:tcW w:w="4820" w:type="dxa"/>
            <w:tcBorders>
              <w:top w:val="single" w:sz="4" w:space="0" w:color="000000"/>
              <w:left w:val="single" w:sz="4" w:space="0" w:color="000000"/>
              <w:bottom w:val="single" w:sz="4" w:space="0" w:color="000000"/>
              <w:right w:val="single" w:sz="4" w:space="0" w:color="000000"/>
            </w:tcBorders>
          </w:tcPr>
          <w:p w14:paraId="5F882258" w14:textId="3E641E1B" w:rsidR="00D1632D" w:rsidRPr="0076344C" w:rsidRDefault="00D1632D" w:rsidP="00D1632D">
            <w:pPr>
              <w:spacing w:after="0" w:line="240" w:lineRule="auto"/>
              <w:rPr>
                <w:rFonts w:ascii="Times New Roman" w:eastAsia="Times New Roman" w:hAnsi="Times New Roman" w:cs="Times New Roman"/>
                <w:kern w:val="0"/>
                <w:lang w:eastAsia="lt-LT"/>
                <w14:ligatures w14:val="none"/>
              </w:rPr>
            </w:pPr>
            <w:r w:rsidRPr="00B7765D">
              <w:rPr>
                <w:rFonts w:ascii="Times New Roman" w:eastAsia="Times New Roman" w:hAnsi="Times New Roman" w:cs="Times New Roman"/>
                <w:kern w:val="0"/>
                <w:sz w:val="22"/>
                <w:szCs w:val="22"/>
                <w:lang w:eastAsia="lt-LT"/>
                <w14:ligatures w14:val="none"/>
              </w:rPr>
              <w:t>Pastabų Dalyvis nepateikė.</w:t>
            </w:r>
          </w:p>
        </w:tc>
      </w:tr>
    </w:tbl>
    <w:p w14:paraId="698F1140" w14:textId="77777777" w:rsidR="001F3CB2" w:rsidRPr="00E47126" w:rsidRDefault="001F3CB2" w:rsidP="001F3CB2">
      <w:pPr>
        <w:spacing w:before="120" w:after="120" w:line="360" w:lineRule="auto"/>
        <w:jc w:val="center"/>
        <w:rPr>
          <w:rFonts w:ascii="Times New Roman" w:eastAsia="Times New Roman" w:hAnsi="Times New Roman" w:cs="Times New Roman"/>
          <w:b/>
          <w:noProof/>
          <w:kern w:val="0"/>
          <w:lang w:eastAsia="lt-LT"/>
          <w14:ligatures w14:val="none"/>
        </w:rPr>
      </w:pPr>
      <w:r w:rsidRPr="00E47126">
        <w:rPr>
          <w:rFonts w:ascii="Times New Roman" w:eastAsia="Times New Roman" w:hAnsi="Times New Roman" w:cs="Times New Roman"/>
          <w:b/>
          <w:noProof/>
          <w:kern w:val="0"/>
          <w:lang w:eastAsia="lt-LT"/>
          <w14:ligatures w14:val="none"/>
        </w:rPr>
        <w:t>III. IŠVADOS</w:t>
      </w:r>
    </w:p>
    <w:p w14:paraId="3095C3A1" w14:textId="65F078BA" w:rsidR="001F3CB2" w:rsidRPr="00E47126" w:rsidRDefault="001F3CB2" w:rsidP="001F3CB2">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3.1.Rinkos konsultacijoje dalyvavo </w:t>
      </w:r>
      <w:r w:rsidR="00D1632D">
        <w:rPr>
          <w:rFonts w:ascii="Times New Roman" w:eastAsia="Times New Roman" w:hAnsi="Times New Roman" w:cs="Times New Roman"/>
          <w:bCs/>
          <w:noProof/>
          <w:kern w:val="0"/>
          <w:lang w:val="en-US" w:eastAsia="lt-LT"/>
          <w14:ligatures w14:val="none"/>
        </w:rPr>
        <w:t>1</w:t>
      </w:r>
      <w:r w:rsidRPr="00E47126">
        <w:rPr>
          <w:rFonts w:ascii="Times New Roman" w:eastAsia="Times New Roman" w:hAnsi="Times New Roman" w:cs="Times New Roman"/>
          <w:bCs/>
          <w:noProof/>
          <w:kern w:val="0"/>
          <w:lang w:eastAsia="lt-LT"/>
          <w14:ligatures w14:val="none"/>
        </w:rPr>
        <w:t xml:space="preserve"> dalyvi</w:t>
      </w:r>
      <w:r w:rsidR="00D1632D">
        <w:rPr>
          <w:rFonts w:ascii="Times New Roman" w:eastAsia="Times New Roman" w:hAnsi="Times New Roman" w:cs="Times New Roman"/>
          <w:bCs/>
          <w:noProof/>
          <w:kern w:val="0"/>
          <w:lang w:eastAsia="lt-LT"/>
          <w14:ligatures w14:val="none"/>
        </w:rPr>
        <w:t>s</w:t>
      </w:r>
      <w:r w:rsidRPr="00E47126">
        <w:rPr>
          <w:rFonts w:ascii="Times New Roman" w:eastAsia="Times New Roman" w:hAnsi="Times New Roman" w:cs="Times New Roman"/>
          <w:bCs/>
          <w:noProof/>
          <w:kern w:val="0"/>
          <w:lang w:eastAsia="lt-LT"/>
          <w14:ligatures w14:val="none"/>
        </w:rPr>
        <w:t>, ir j</w:t>
      </w:r>
      <w:r w:rsidR="00D1632D">
        <w:rPr>
          <w:rFonts w:ascii="Times New Roman" w:eastAsia="Times New Roman" w:hAnsi="Times New Roman" w:cs="Times New Roman"/>
          <w:bCs/>
          <w:noProof/>
          <w:kern w:val="0"/>
          <w:lang w:eastAsia="lt-LT"/>
          <w14:ligatures w14:val="none"/>
        </w:rPr>
        <w:t>is</w:t>
      </w:r>
      <w:r w:rsidRPr="00E47126">
        <w:rPr>
          <w:rFonts w:ascii="Times New Roman" w:eastAsia="Times New Roman" w:hAnsi="Times New Roman" w:cs="Times New Roman"/>
          <w:bCs/>
          <w:noProof/>
          <w:kern w:val="0"/>
          <w:lang w:eastAsia="lt-LT"/>
          <w14:ligatures w14:val="none"/>
        </w:rPr>
        <w:t xml:space="preserve"> išreiškė nuomonę ir pastabas dėl perkančiosios organizacijos dokumentų.</w:t>
      </w:r>
    </w:p>
    <w:p w14:paraId="7C7EC93B" w14:textId="77777777" w:rsidR="001F3CB2" w:rsidRPr="00E47126" w:rsidRDefault="001F3CB2" w:rsidP="001F3CB2">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3.2.Rinkos konsultacijos metu buvo pasiektas konsultacijos tikslas: dalyviai susipažino su pirkimo dokumentais ir pateikė atsakymus, pasiūlymus, pastabas. </w:t>
      </w:r>
    </w:p>
    <w:p w14:paraId="26FAE328" w14:textId="7E530322" w:rsidR="001F3CB2" w:rsidRPr="00E47126" w:rsidRDefault="001F3CB2" w:rsidP="001F3CB2">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lastRenderedPageBreak/>
        <w:t>3.3.Perkančioji organizacija į dalyvi</w:t>
      </w:r>
      <w:r w:rsidR="00D1632D">
        <w:rPr>
          <w:rFonts w:ascii="Times New Roman" w:eastAsia="Times New Roman" w:hAnsi="Times New Roman" w:cs="Times New Roman"/>
          <w:bCs/>
          <w:noProof/>
          <w:kern w:val="0"/>
          <w:lang w:eastAsia="lt-LT"/>
          <w14:ligatures w14:val="none"/>
        </w:rPr>
        <w:t>o</w:t>
      </w:r>
      <w:r w:rsidRPr="00E47126">
        <w:rPr>
          <w:rFonts w:ascii="Times New Roman" w:eastAsia="Times New Roman" w:hAnsi="Times New Roman" w:cs="Times New Roman"/>
          <w:bCs/>
          <w:noProof/>
          <w:kern w:val="0"/>
          <w:lang w:eastAsia="lt-LT"/>
          <w14:ligatures w14:val="none"/>
        </w:rPr>
        <w:t xml:space="preserve"> pateikt</w:t>
      </w:r>
      <w:r w:rsidR="00D1632D">
        <w:rPr>
          <w:rFonts w:ascii="Times New Roman" w:eastAsia="Times New Roman" w:hAnsi="Times New Roman" w:cs="Times New Roman"/>
          <w:bCs/>
          <w:noProof/>
          <w:kern w:val="0"/>
          <w:lang w:eastAsia="lt-LT"/>
          <w14:ligatures w14:val="none"/>
        </w:rPr>
        <w:t>ą</w:t>
      </w:r>
      <w:r w:rsidRPr="00E47126">
        <w:rPr>
          <w:rFonts w:ascii="Times New Roman" w:eastAsia="Times New Roman" w:hAnsi="Times New Roman" w:cs="Times New Roman"/>
          <w:bCs/>
          <w:noProof/>
          <w:kern w:val="0"/>
          <w:lang w:eastAsia="lt-LT"/>
          <w14:ligatures w14:val="none"/>
        </w:rPr>
        <w:t xml:space="preserve"> pastab</w:t>
      </w:r>
      <w:r w:rsidR="004408D8">
        <w:rPr>
          <w:rFonts w:ascii="Times New Roman" w:eastAsia="Times New Roman" w:hAnsi="Times New Roman" w:cs="Times New Roman"/>
          <w:bCs/>
          <w:noProof/>
          <w:kern w:val="0"/>
          <w:lang w:eastAsia="lt-LT"/>
          <w14:ligatures w14:val="none"/>
        </w:rPr>
        <w:t>ą neatsižvelgs.</w:t>
      </w:r>
      <w:r w:rsidRPr="00E47126">
        <w:rPr>
          <w:rFonts w:ascii="Times New Roman" w:eastAsia="Times New Roman" w:hAnsi="Times New Roman" w:cs="Times New Roman"/>
          <w:bCs/>
          <w:noProof/>
          <w:kern w:val="0"/>
          <w:lang w:eastAsia="lt-LT"/>
          <w14:ligatures w14:val="none"/>
        </w:rPr>
        <w:t xml:space="preserve"> </w:t>
      </w:r>
    </w:p>
    <w:p w14:paraId="01E93FCA" w14:textId="77777777" w:rsidR="001F3CB2" w:rsidRPr="00E47126" w:rsidRDefault="001F3CB2" w:rsidP="001F3CB2">
      <w:pPr>
        <w:numPr>
          <w:ilvl w:val="1"/>
          <w:numId w:val="2"/>
        </w:num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Susitikimas su dalyviais nebus organizuojamas.</w:t>
      </w:r>
    </w:p>
    <w:p w14:paraId="6C40DC15" w14:textId="77777777" w:rsidR="001F3CB2" w:rsidRPr="00F93C43" w:rsidRDefault="001F3CB2" w:rsidP="001F3CB2">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3.5.Rinkos konsultacija yra užbaigiama.</w:t>
      </w:r>
    </w:p>
    <w:sectPr w:rsidR="001F3CB2" w:rsidRPr="00F93C43" w:rsidSect="001F3CB2">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C6A3" w14:textId="77777777" w:rsidR="00EB66D8" w:rsidRDefault="00EB66D8" w:rsidP="001F3CB2">
      <w:pPr>
        <w:spacing w:after="0" w:line="240" w:lineRule="auto"/>
      </w:pPr>
      <w:r>
        <w:separator/>
      </w:r>
    </w:p>
  </w:endnote>
  <w:endnote w:type="continuationSeparator" w:id="0">
    <w:p w14:paraId="0D710887" w14:textId="77777777" w:rsidR="00EB66D8" w:rsidRDefault="00EB66D8" w:rsidP="001F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678A" w14:textId="77777777" w:rsidR="001F3CB2" w:rsidRDefault="001F3CB2" w:rsidP="00ED6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3EA35" w14:textId="77777777" w:rsidR="001F3CB2" w:rsidRDefault="001F3CB2" w:rsidP="00ED6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22B" w14:textId="77777777" w:rsidR="001F3CB2" w:rsidRDefault="001F3CB2" w:rsidP="006D4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92E4" w14:textId="77777777" w:rsidR="00EB66D8" w:rsidRDefault="00EB66D8" w:rsidP="001F3CB2">
      <w:pPr>
        <w:spacing w:after="0" w:line="240" w:lineRule="auto"/>
      </w:pPr>
      <w:r>
        <w:separator/>
      </w:r>
    </w:p>
  </w:footnote>
  <w:footnote w:type="continuationSeparator" w:id="0">
    <w:p w14:paraId="7146975E" w14:textId="77777777" w:rsidR="00EB66D8" w:rsidRDefault="00EB66D8" w:rsidP="001F3CB2">
      <w:pPr>
        <w:spacing w:after="0" w:line="240" w:lineRule="auto"/>
      </w:pPr>
      <w:r>
        <w:continuationSeparator/>
      </w:r>
    </w:p>
  </w:footnote>
  <w:footnote w:id="1">
    <w:p w14:paraId="435F85E1" w14:textId="77777777" w:rsidR="001F3CB2" w:rsidRDefault="001F3CB2" w:rsidP="001F3CB2">
      <w:pPr>
        <w:pStyle w:val="FootnoteText"/>
        <w:rPr>
          <w:rFonts w:ascii="Times New Roman" w:hAnsi="Times New Roman" w:cs="Times New Roman"/>
        </w:rPr>
      </w:pPr>
      <w:r>
        <w:rPr>
          <w:rStyle w:val="FootnoteReference"/>
        </w:rPr>
        <w:footnoteRef/>
      </w:r>
      <w:r w:rsidRPr="002D1395">
        <w:rPr>
          <w:rFonts w:ascii="Times New Roman" w:hAnsi="Times New Roman" w:cs="Times New Roman"/>
          <w:i/>
          <w:iCs/>
        </w:rPr>
        <w:t xml:space="preserve"> Rinkos konsultacijo</w:t>
      </w:r>
      <w:r>
        <w:rPr>
          <w:rFonts w:ascii="Times New Roman" w:hAnsi="Times New Roman" w:cs="Times New Roman"/>
          <w:i/>
          <w:iCs/>
        </w:rPr>
        <w:t>s ID</w:t>
      </w:r>
      <w:r w:rsidRPr="002305F8">
        <w:t xml:space="preserve"> </w:t>
      </w:r>
      <w:r w:rsidRPr="00D909A3">
        <w:rPr>
          <w:rFonts w:ascii="Times New Roman" w:hAnsi="Times New Roman" w:cs="Times New Roman"/>
          <w:i/>
          <w:iCs/>
        </w:rPr>
        <w:t>3777032</w:t>
      </w:r>
      <w:r>
        <w:rPr>
          <w:rFonts w:ascii="Times New Roman" w:hAnsi="Times New Roman" w:cs="Times New Roman"/>
          <w:i/>
          <w:iCs/>
        </w:rPr>
        <w:t xml:space="preserve"> </w:t>
      </w:r>
      <w:r w:rsidRPr="002D1395">
        <w:rPr>
          <w:rFonts w:ascii="Times New Roman" w:hAnsi="Times New Roman" w:cs="Times New Roman"/>
          <w:i/>
          <w:iCs/>
        </w:rPr>
        <w:t xml:space="preserve">, </w:t>
      </w:r>
      <w:r>
        <w:rPr>
          <w:rFonts w:ascii="Times New Roman" w:hAnsi="Times New Roman" w:cs="Times New Roman"/>
          <w:i/>
          <w:iCs/>
        </w:rPr>
        <w:t>nuoroda</w:t>
      </w:r>
      <w:r w:rsidRPr="002D1395">
        <w:rPr>
          <w:rFonts w:ascii="Times New Roman" w:hAnsi="Times New Roman" w:cs="Times New Roman"/>
          <w:i/>
          <w:iCs/>
        </w:rPr>
        <w:t>:</w:t>
      </w:r>
      <w:r w:rsidRPr="00EA03D2">
        <w:rPr>
          <w:rFonts w:ascii="Times New Roman" w:hAnsi="Times New Roman" w:cs="Times New Roman"/>
        </w:rPr>
        <w:t xml:space="preserve"> </w:t>
      </w:r>
      <w:hyperlink r:id="rId1" w:history="1">
        <w:r w:rsidRPr="007B010A">
          <w:rPr>
            <w:rStyle w:val="Hyperlink"/>
            <w:rFonts w:ascii="Times New Roman" w:hAnsi="Times New Roman" w:cs="Times New Roman"/>
          </w:rPr>
          <w:t>https://viesiejipirkimai.lt/epps/pmc/viewPmc.do?resourceId=3777032</w:t>
        </w:r>
      </w:hyperlink>
    </w:p>
    <w:p w14:paraId="429FE281" w14:textId="77777777" w:rsidR="001F3CB2" w:rsidRDefault="001F3CB2" w:rsidP="001F3CB2">
      <w:pPr>
        <w:pStyle w:val="FootnoteText"/>
        <w:rPr>
          <w:rFonts w:ascii="Times New Roman" w:hAnsi="Times New Roman" w:cs="Times New Roman"/>
          <w:i/>
          <w:iCs/>
        </w:rPr>
      </w:pPr>
    </w:p>
    <w:p w14:paraId="0AC13992" w14:textId="77777777" w:rsidR="001F3CB2" w:rsidRDefault="001F3CB2" w:rsidP="001F3CB2">
      <w:pPr>
        <w:pStyle w:val="FootnoteText"/>
      </w:pPr>
    </w:p>
  </w:footnote>
  <w:footnote w:id="2">
    <w:p w14:paraId="6DF559DA" w14:textId="77777777" w:rsidR="00D1632D" w:rsidRDefault="00D1632D" w:rsidP="00D1632D">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b/>
          <w:bCs/>
          <w:color w:val="EE0000"/>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7884FC80" w14:textId="77777777" w:rsidR="00D1632D" w:rsidRDefault="00D1632D" w:rsidP="00D1632D">
      <w:pPr>
        <w:pStyle w:val="FootnoteText"/>
        <w:jc w:val="both"/>
        <w:rPr>
          <w:rFonts w:ascii="Times New Roman" w:hAnsi="Times New Roman" w:cs="Times New Roman"/>
        </w:rPr>
      </w:pPr>
    </w:p>
  </w:footnote>
  <w:footnote w:id="3">
    <w:p w14:paraId="20D7A187" w14:textId="77777777" w:rsidR="00D1632D" w:rsidRDefault="00D1632D" w:rsidP="00D1632D">
      <w:pPr>
        <w:spacing w:line="256" w:lineRule="auto"/>
        <w:contextualSpacing/>
        <w:jc w:val="both"/>
        <w:rPr>
          <w:rFonts w:ascii="Times New Roman" w:hAnsi="Times New Roman" w:cs="Times New Roman"/>
          <w:b/>
          <w:kern w:val="0"/>
          <w:sz w:val="20"/>
          <w:szCs w:val="20"/>
          <w:u w:val="single"/>
          <w14:ligatures w14:val="non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Arial Unicode MS" w:hAnsi="Times New Roman" w:cs="Times New Roman"/>
          <w:b/>
          <w:color w:val="FF0000"/>
          <w:kern w:val="0"/>
          <w:sz w:val="20"/>
          <w:szCs w:val="20"/>
          <w:u w:val="single"/>
          <w:bdr w:val="none" w:sz="0" w:space="0" w:color="auto" w:frame="1"/>
          <w:lang w:eastAsia="lt-LT"/>
          <w14:ligatures w14:val="none"/>
        </w:rPr>
        <w:t>Nuoroda į gamintojo interneto svetainę nebus laikoma gamintojo dokumentui lygiaverčiu dokumentu, jei techninės specifikacijos specialiuosiuose reikalavimuose nenurodyta kitaip.</w:t>
      </w:r>
    </w:p>
    <w:p w14:paraId="0B5C8898" w14:textId="77777777" w:rsidR="00D1632D" w:rsidRDefault="00D1632D" w:rsidP="00D1632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6A2"/>
    <w:multiLevelType w:val="multilevel"/>
    <w:tmpl w:val="622CC4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5D286B"/>
    <w:multiLevelType w:val="hybridMultilevel"/>
    <w:tmpl w:val="EC0417B6"/>
    <w:lvl w:ilvl="0" w:tplc="70667804">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5462761"/>
    <w:multiLevelType w:val="hybridMultilevel"/>
    <w:tmpl w:val="A2F4DC5E"/>
    <w:lvl w:ilvl="0" w:tplc="C4BC18FC">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A48BF6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065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01673">
    <w:abstractNumId w:val="0"/>
  </w:num>
  <w:num w:numId="3" w16cid:durableId="1117482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45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B2"/>
    <w:rsid w:val="001F3CB2"/>
    <w:rsid w:val="004408D8"/>
    <w:rsid w:val="005B626E"/>
    <w:rsid w:val="006904F5"/>
    <w:rsid w:val="00746F56"/>
    <w:rsid w:val="0094550E"/>
    <w:rsid w:val="00B47368"/>
    <w:rsid w:val="00C71A83"/>
    <w:rsid w:val="00D1632D"/>
    <w:rsid w:val="00E50489"/>
    <w:rsid w:val="00EB6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6D2C"/>
  <w15:chartTrackingRefBased/>
  <w15:docId w15:val="{F2926406-E322-4F17-B797-E136DE2C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B2"/>
  </w:style>
  <w:style w:type="paragraph" w:styleId="Heading1">
    <w:name w:val="heading 1"/>
    <w:basedOn w:val="Normal"/>
    <w:next w:val="Normal"/>
    <w:link w:val="Heading1Char"/>
    <w:uiPriority w:val="9"/>
    <w:qFormat/>
    <w:rsid w:val="001F3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CB2"/>
    <w:rPr>
      <w:rFonts w:eastAsiaTheme="majorEastAsia" w:cstheme="majorBidi"/>
      <w:color w:val="272727" w:themeColor="text1" w:themeTint="D8"/>
    </w:rPr>
  </w:style>
  <w:style w:type="paragraph" w:styleId="Title">
    <w:name w:val="Title"/>
    <w:basedOn w:val="Normal"/>
    <w:next w:val="Normal"/>
    <w:link w:val="TitleChar"/>
    <w:uiPriority w:val="10"/>
    <w:qFormat/>
    <w:rsid w:val="001F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CB2"/>
    <w:pPr>
      <w:spacing w:before="160"/>
      <w:jc w:val="center"/>
    </w:pPr>
    <w:rPr>
      <w:i/>
      <w:iCs/>
      <w:color w:val="404040" w:themeColor="text1" w:themeTint="BF"/>
    </w:rPr>
  </w:style>
  <w:style w:type="character" w:customStyle="1" w:styleId="QuoteChar">
    <w:name w:val="Quote Char"/>
    <w:basedOn w:val="DefaultParagraphFont"/>
    <w:link w:val="Quote"/>
    <w:uiPriority w:val="29"/>
    <w:rsid w:val="001F3CB2"/>
    <w:rPr>
      <w:i/>
      <w:iCs/>
      <w:color w:val="404040" w:themeColor="text1" w:themeTint="BF"/>
    </w:rPr>
  </w:style>
  <w:style w:type="paragraph" w:styleId="ListParagraph">
    <w:name w:val="List Paragraph"/>
    <w:basedOn w:val="Normal"/>
    <w:uiPriority w:val="34"/>
    <w:qFormat/>
    <w:rsid w:val="001F3CB2"/>
    <w:pPr>
      <w:ind w:left="720"/>
      <w:contextualSpacing/>
    </w:pPr>
  </w:style>
  <w:style w:type="character" w:styleId="IntenseEmphasis">
    <w:name w:val="Intense Emphasis"/>
    <w:basedOn w:val="DefaultParagraphFont"/>
    <w:uiPriority w:val="21"/>
    <w:qFormat/>
    <w:rsid w:val="001F3CB2"/>
    <w:rPr>
      <w:i/>
      <w:iCs/>
      <w:color w:val="0F4761" w:themeColor="accent1" w:themeShade="BF"/>
    </w:rPr>
  </w:style>
  <w:style w:type="paragraph" w:styleId="IntenseQuote">
    <w:name w:val="Intense Quote"/>
    <w:basedOn w:val="Normal"/>
    <w:next w:val="Normal"/>
    <w:link w:val="IntenseQuoteChar"/>
    <w:uiPriority w:val="30"/>
    <w:qFormat/>
    <w:rsid w:val="001F3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CB2"/>
    <w:rPr>
      <w:i/>
      <w:iCs/>
      <w:color w:val="0F4761" w:themeColor="accent1" w:themeShade="BF"/>
    </w:rPr>
  </w:style>
  <w:style w:type="character" w:styleId="IntenseReference">
    <w:name w:val="Intense Reference"/>
    <w:basedOn w:val="DefaultParagraphFont"/>
    <w:uiPriority w:val="32"/>
    <w:qFormat/>
    <w:rsid w:val="001F3CB2"/>
    <w:rPr>
      <w:b/>
      <w:bCs/>
      <w:smallCaps/>
      <w:color w:val="0F4761" w:themeColor="accent1" w:themeShade="BF"/>
      <w:spacing w:val="5"/>
    </w:rPr>
  </w:style>
  <w:style w:type="paragraph" w:styleId="FootnoteText">
    <w:name w:val="footnote text"/>
    <w:basedOn w:val="Normal"/>
    <w:link w:val="FootnoteTextChar"/>
    <w:uiPriority w:val="99"/>
    <w:semiHidden/>
    <w:unhideWhenUsed/>
    <w:rsid w:val="001F3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CB2"/>
    <w:rPr>
      <w:sz w:val="20"/>
      <w:szCs w:val="20"/>
    </w:rPr>
  </w:style>
  <w:style w:type="paragraph" w:styleId="Footer">
    <w:name w:val="footer"/>
    <w:basedOn w:val="Normal"/>
    <w:link w:val="FooterChar"/>
    <w:uiPriority w:val="99"/>
    <w:semiHidden/>
    <w:unhideWhenUsed/>
    <w:rsid w:val="001F3CB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F3CB2"/>
  </w:style>
  <w:style w:type="character" w:styleId="FootnoteReference">
    <w:name w:val="footnote reference"/>
    <w:basedOn w:val="DefaultParagraphFont"/>
    <w:uiPriority w:val="99"/>
    <w:semiHidden/>
    <w:unhideWhenUsed/>
    <w:rsid w:val="001F3CB2"/>
    <w:rPr>
      <w:vertAlign w:val="superscript"/>
    </w:rPr>
  </w:style>
  <w:style w:type="character" w:styleId="PageNumber">
    <w:name w:val="page number"/>
    <w:basedOn w:val="DefaultParagraphFont"/>
    <w:rsid w:val="001F3CB2"/>
  </w:style>
  <w:style w:type="character" w:styleId="Hyperlink">
    <w:name w:val="Hyperlink"/>
    <w:basedOn w:val="DefaultParagraphFont"/>
    <w:uiPriority w:val="99"/>
    <w:unhideWhenUsed/>
    <w:rsid w:val="001F3C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pmc/viewPmc.do?resourceId=3777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4198</Words>
  <Characters>2394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5</cp:revision>
  <dcterms:created xsi:type="dcterms:W3CDTF">2025-07-28T10:23:00Z</dcterms:created>
  <dcterms:modified xsi:type="dcterms:W3CDTF">2025-07-28T10:57:00Z</dcterms:modified>
</cp:coreProperties>
</file>