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9833" w14:textId="33DF3B61" w:rsidR="001C1B1F" w:rsidRDefault="005D12FD" w:rsidP="005875E8">
      <w:pPr>
        <w:jc w:val="right"/>
        <w:rPr>
          <w:rFonts w:eastAsiaTheme="minorHAnsi"/>
          <w:color w:val="000000"/>
          <w:sz w:val="22"/>
          <w:szCs w:val="22"/>
          <w:lang w:val="lt-LT" w:eastAsia="lt-LT"/>
        </w:rPr>
      </w:pPr>
      <w:r>
        <w:rPr>
          <w:rFonts w:eastAsiaTheme="minorHAnsi"/>
          <w:color w:val="000000"/>
          <w:sz w:val="22"/>
          <w:szCs w:val="22"/>
          <w:lang w:val="lt-LT" w:eastAsia="lt-LT"/>
        </w:rPr>
        <w:t>Konkurso sąlygų aprašo</w:t>
      </w:r>
      <w:r>
        <w:rPr>
          <w:rFonts w:eastAsiaTheme="minorHAnsi"/>
          <w:color w:val="000000"/>
          <w:sz w:val="22"/>
          <w:szCs w:val="22"/>
          <w:lang w:val="lt-LT" w:eastAsia="lt-LT"/>
        </w:rPr>
        <w:br/>
        <w:t>2 priedas</w:t>
      </w:r>
    </w:p>
    <w:p w14:paraId="54932DCF" w14:textId="77777777" w:rsidR="005875E8" w:rsidRDefault="005875E8" w:rsidP="005875E8">
      <w:pPr>
        <w:jc w:val="right"/>
        <w:rPr>
          <w:rFonts w:eastAsiaTheme="minorHAnsi"/>
          <w:color w:val="000000"/>
          <w:sz w:val="22"/>
          <w:szCs w:val="22"/>
          <w:lang w:val="lt-LT" w:eastAsia="lt-LT"/>
        </w:rPr>
      </w:pPr>
    </w:p>
    <w:p w14:paraId="6CD3682C" w14:textId="77777777" w:rsidR="008B0956" w:rsidRPr="006F0C0B" w:rsidRDefault="008B0956" w:rsidP="005875E8">
      <w:pPr>
        <w:jc w:val="right"/>
        <w:rPr>
          <w:rFonts w:eastAsiaTheme="minorHAnsi"/>
          <w:color w:val="000000"/>
          <w:sz w:val="22"/>
          <w:szCs w:val="22"/>
          <w:lang w:val="lt-LT" w:eastAsia="lt-LT"/>
        </w:rPr>
      </w:pPr>
    </w:p>
    <w:p w14:paraId="1EE8746E" w14:textId="425B2BC7" w:rsidR="005875E8" w:rsidRDefault="005875E8" w:rsidP="005875E8">
      <w:pPr>
        <w:tabs>
          <w:tab w:val="left" w:pos="8937"/>
        </w:tabs>
        <w:jc w:val="center"/>
        <w:rPr>
          <w:rFonts w:eastAsia="Times New Roman"/>
          <w:b/>
          <w:bCs/>
          <w:color w:val="000000"/>
          <w:sz w:val="22"/>
          <w:szCs w:val="22"/>
          <w:lang w:val="lt-LT" w:eastAsia="lt-LT"/>
        </w:rPr>
      </w:pPr>
      <w:r w:rsidRPr="006F0C0B">
        <w:rPr>
          <w:rFonts w:eastAsia="Times New Roman"/>
          <w:b/>
          <w:bCs/>
          <w:color w:val="000000"/>
          <w:sz w:val="22"/>
          <w:szCs w:val="22"/>
          <w:lang w:val="lt-LT" w:eastAsia="lt-LT"/>
        </w:rPr>
        <w:t>ENDOSKOPINĖ</w:t>
      </w:r>
      <w:r w:rsidR="0096304B">
        <w:rPr>
          <w:rFonts w:eastAsia="Times New Roman"/>
          <w:b/>
          <w:bCs/>
          <w:color w:val="000000"/>
          <w:sz w:val="22"/>
          <w:szCs w:val="22"/>
          <w:lang w:val="lt-LT" w:eastAsia="lt-LT"/>
        </w:rPr>
        <w:t>S</w:t>
      </w:r>
      <w:r w:rsidRPr="006F0C0B">
        <w:rPr>
          <w:rFonts w:eastAsia="Times New Roman"/>
          <w:b/>
          <w:bCs/>
          <w:color w:val="000000"/>
          <w:sz w:val="22"/>
          <w:szCs w:val="22"/>
          <w:lang w:val="lt-LT" w:eastAsia="lt-LT"/>
        </w:rPr>
        <w:t xml:space="preserve"> VAIZDO SISTEM</w:t>
      </w:r>
      <w:r>
        <w:rPr>
          <w:rFonts w:eastAsia="Times New Roman"/>
          <w:b/>
          <w:bCs/>
          <w:color w:val="000000"/>
          <w:sz w:val="22"/>
          <w:szCs w:val="22"/>
          <w:lang w:val="lt-LT" w:eastAsia="lt-LT"/>
        </w:rPr>
        <w:t xml:space="preserve">OS </w:t>
      </w:r>
    </w:p>
    <w:p w14:paraId="6B458CB6" w14:textId="2D513199" w:rsidR="005875E8" w:rsidRDefault="005875E8" w:rsidP="005875E8">
      <w:pPr>
        <w:tabs>
          <w:tab w:val="left" w:pos="8937"/>
        </w:tabs>
        <w:jc w:val="center"/>
        <w:rPr>
          <w:rFonts w:eastAsia="Times New Roman"/>
          <w:b/>
          <w:bCs/>
          <w:color w:val="000000"/>
          <w:sz w:val="22"/>
          <w:szCs w:val="22"/>
          <w:lang w:val="lt-LT" w:eastAsia="lt-LT"/>
        </w:rPr>
      </w:pPr>
      <w:r>
        <w:rPr>
          <w:rFonts w:eastAsia="Times New Roman"/>
          <w:b/>
          <w:bCs/>
          <w:color w:val="000000"/>
          <w:sz w:val="22"/>
          <w:szCs w:val="22"/>
          <w:lang w:val="lt-LT" w:eastAsia="lt-LT"/>
        </w:rPr>
        <w:t>TECHNINĖ SPECIFIKACIJA</w:t>
      </w:r>
    </w:p>
    <w:p w14:paraId="5187A5A7" w14:textId="77777777" w:rsidR="00305206" w:rsidRDefault="00305206" w:rsidP="005875E8">
      <w:pPr>
        <w:tabs>
          <w:tab w:val="left" w:pos="8937"/>
        </w:tabs>
        <w:jc w:val="center"/>
        <w:rPr>
          <w:rFonts w:eastAsia="Times New Roman"/>
          <w:b/>
          <w:bCs/>
          <w:color w:val="000000"/>
          <w:sz w:val="22"/>
          <w:szCs w:val="22"/>
          <w:lang w:val="lt-LT" w:eastAsia="lt-LT"/>
        </w:rPr>
      </w:pPr>
    </w:p>
    <w:p w14:paraId="6E8DA3E8" w14:textId="77777777" w:rsidR="00B22CDA" w:rsidRDefault="00B22CDA" w:rsidP="00781021">
      <w:pPr>
        <w:autoSpaceDN w:val="0"/>
        <w:jc w:val="both"/>
        <w:rPr>
          <w:rFonts w:eastAsia="Times New Roman" w:cs="Calibri"/>
          <w:b/>
          <w:color w:val="000000"/>
          <w:sz w:val="22"/>
          <w:szCs w:val="22"/>
          <w:lang w:val="lt-LT" w:eastAsia="lt-LT"/>
        </w:rPr>
      </w:pPr>
    </w:p>
    <w:p w14:paraId="76EF5917" w14:textId="2DE4534C" w:rsidR="00781021" w:rsidRPr="00781021" w:rsidRDefault="0072264E" w:rsidP="00305206">
      <w:pPr>
        <w:autoSpaceDN w:val="0"/>
        <w:ind w:firstLine="284"/>
        <w:jc w:val="both"/>
        <w:rPr>
          <w:rFonts w:eastAsia="Times New Roman" w:cs="Calibri"/>
          <w:b/>
          <w:color w:val="000000"/>
          <w:sz w:val="22"/>
          <w:szCs w:val="22"/>
          <w:lang w:val="lt-LT" w:eastAsia="lt-LT"/>
        </w:rPr>
      </w:pPr>
      <w:r>
        <w:rPr>
          <w:rFonts w:eastAsia="Times New Roman" w:cs="Calibri"/>
          <w:b/>
          <w:color w:val="000000"/>
          <w:sz w:val="22"/>
          <w:szCs w:val="22"/>
          <w:lang w:val="lt-LT" w:eastAsia="lt-LT"/>
        </w:rPr>
        <w:t xml:space="preserve">I. </w:t>
      </w:r>
      <w:r w:rsidR="00781021" w:rsidRPr="00E85FFD">
        <w:rPr>
          <w:rFonts w:eastAsia="Times New Roman" w:cs="Calibri"/>
          <w:b/>
          <w:color w:val="000000"/>
          <w:sz w:val="22"/>
          <w:szCs w:val="22"/>
          <w:u w:val="single"/>
          <w:lang w:val="lt-LT" w:eastAsia="lt-LT"/>
        </w:rPr>
        <w:t>Specialieji reikalavimai:</w:t>
      </w:r>
    </w:p>
    <w:p w14:paraId="5739CA7B" w14:textId="77777777" w:rsidR="00781021" w:rsidRPr="00E864B0" w:rsidRDefault="00781021" w:rsidP="00305206">
      <w:pPr>
        <w:autoSpaceDN w:val="0"/>
        <w:ind w:firstLine="284"/>
        <w:jc w:val="both"/>
        <w:rPr>
          <w:rFonts w:eastAsia="Times New Roman" w:cs="Calibri"/>
          <w:b/>
          <w:color w:val="000000"/>
          <w:sz w:val="22"/>
          <w:szCs w:val="22"/>
          <w:u w:val="single"/>
          <w:lang w:val="lt-LT" w:eastAsia="lt-LT"/>
        </w:rPr>
      </w:pPr>
      <w:r w:rsidRPr="00781021">
        <w:rPr>
          <w:rFonts w:eastAsia="Times New Roman" w:cs="Calibri"/>
          <w:bCs/>
          <w:color w:val="000000"/>
          <w:sz w:val="22"/>
          <w:szCs w:val="22"/>
          <w:lang w:val="lt-LT" w:eastAsia="lt-LT"/>
        </w:rPr>
        <w:t xml:space="preserve">1. Prekė turi atitikti Europos direktyvos 93/42/EEB reikalavimus medicinos prietaisams ir turėti CE ženklinimą. </w:t>
      </w:r>
      <w:r w:rsidRPr="00E864B0">
        <w:rPr>
          <w:rFonts w:eastAsia="Times New Roman" w:cs="Calibri"/>
          <w:b/>
          <w:color w:val="000000"/>
          <w:sz w:val="22"/>
          <w:szCs w:val="22"/>
          <w:u w:val="single"/>
          <w:lang w:val="lt-LT" w:eastAsia="lt-LT"/>
        </w:rPr>
        <w:t>Pateikti (kartu su pasiūlymu) CE sertifikato (arba lygiaverčio dokumento) kopiją.</w:t>
      </w:r>
    </w:p>
    <w:p w14:paraId="5F19A5BA" w14:textId="77777777" w:rsidR="00781021" w:rsidRPr="00781021" w:rsidRDefault="00781021" w:rsidP="00305206">
      <w:pPr>
        <w:autoSpaceDN w:val="0"/>
        <w:ind w:firstLine="284"/>
        <w:jc w:val="both"/>
        <w:rPr>
          <w:rFonts w:eastAsia="Times New Roman" w:cs="Calibri"/>
          <w:b/>
          <w:color w:val="000000"/>
          <w:sz w:val="22"/>
          <w:szCs w:val="22"/>
          <w:lang w:val="lt-LT" w:eastAsia="lt-LT"/>
        </w:rPr>
      </w:pPr>
      <w:r w:rsidRPr="00781021">
        <w:rPr>
          <w:rFonts w:eastAsia="Times New Roman" w:cs="Calibri"/>
          <w:b/>
          <w:color w:val="000000"/>
          <w:sz w:val="22"/>
          <w:szCs w:val="22"/>
          <w:lang w:val="lt-LT" w:eastAsia="lt-LT"/>
        </w:rPr>
        <w:t>2. Pristatant prekę būtina pateikti:</w:t>
      </w:r>
    </w:p>
    <w:p w14:paraId="75F7B0A0" w14:textId="77777777" w:rsidR="00781021" w:rsidRPr="00781021" w:rsidRDefault="00781021" w:rsidP="00305206">
      <w:pPr>
        <w:autoSpaceDN w:val="0"/>
        <w:ind w:firstLine="284"/>
        <w:jc w:val="both"/>
        <w:rPr>
          <w:rFonts w:eastAsia="Times New Roman" w:cs="Calibri"/>
          <w:bCs/>
          <w:color w:val="000000"/>
          <w:sz w:val="22"/>
          <w:szCs w:val="22"/>
          <w:lang w:val="lt-LT" w:eastAsia="lt-LT"/>
        </w:rPr>
      </w:pPr>
      <w:r w:rsidRPr="00781021">
        <w:rPr>
          <w:rFonts w:eastAsia="Times New Roman" w:cs="Calibri"/>
          <w:bCs/>
          <w:color w:val="000000"/>
          <w:sz w:val="22"/>
          <w:szCs w:val="22"/>
          <w:lang w:val="lt-LT" w:eastAsia="lt-LT"/>
        </w:rPr>
        <w:t>2.1. įrangos vartotojo instrukciją (lietuvių ir anglų kalbomis);</w:t>
      </w:r>
    </w:p>
    <w:p w14:paraId="3A3FE515" w14:textId="77777777" w:rsidR="00781021" w:rsidRPr="00781021" w:rsidRDefault="00781021" w:rsidP="00305206">
      <w:pPr>
        <w:autoSpaceDN w:val="0"/>
        <w:ind w:firstLine="284"/>
        <w:jc w:val="both"/>
        <w:rPr>
          <w:rFonts w:eastAsia="Times New Roman" w:cs="Calibri"/>
          <w:bCs/>
          <w:color w:val="000000"/>
          <w:sz w:val="22"/>
          <w:szCs w:val="22"/>
          <w:lang w:val="lt-LT" w:eastAsia="lt-LT"/>
        </w:rPr>
      </w:pPr>
      <w:r w:rsidRPr="00781021">
        <w:rPr>
          <w:rFonts w:eastAsia="Times New Roman" w:cs="Calibri"/>
          <w:bCs/>
          <w:color w:val="000000"/>
          <w:sz w:val="22"/>
          <w:szCs w:val="22"/>
          <w:lang w:val="lt-LT" w:eastAsia="lt-LT"/>
        </w:rPr>
        <w:t>2.2</w:t>
      </w:r>
      <w:r w:rsidRPr="00781021">
        <w:rPr>
          <w:rFonts w:ascii="Calibri" w:eastAsia="Calibri" w:hAnsi="Calibri" w:cs="Calibri"/>
          <w:sz w:val="22"/>
          <w:szCs w:val="22"/>
          <w:lang w:val="pt-BR" w:eastAsia="lt-LT"/>
        </w:rPr>
        <w:t xml:space="preserve">. </w:t>
      </w:r>
      <w:r w:rsidRPr="00781021">
        <w:rPr>
          <w:rFonts w:eastAsia="Times New Roman" w:cs="Calibri"/>
          <w:bCs/>
          <w:color w:val="000000"/>
          <w:sz w:val="22"/>
          <w:szCs w:val="22"/>
          <w:lang w:val="lt-LT" w:eastAsia="lt-LT"/>
        </w:rPr>
        <w:t>Serviso dokumentacija (lietuvių arba anglų kalba) pagal pateiktus reikalavimus</w:t>
      </w:r>
    </w:p>
    <w:p w14:paraId="40443351" w14:textId="796F96B9" w:rsidR="00781021" w:rsidRPr="00781021" w:rsidRDefault="00781021" w:rsidP="00305206">
      <w:pPr>
        <w:autoSpaceDN w:val="0"/>
        <w:ind w:firstLine="284"/>
        <w:jc w:val="both"/>
        <w:rPr>
          <w:rFonts w:eastAsia="Times New Roman" w:cs="Calibri"/>
          <w:bCs/>
          <w:color w:val="000000"/>
          <w:sz w:val="22"/>
          <w:szCs w:val="22"/>
          <w:lang w:val="lt-LT" w:eastAsia="lt-LT"/>
        </w:rPr>
      </w:pPr>
      <w:r w:rsidRPr="00781021">
        <w:rPr>
          <w:rFonts w:eastAsia="Times New Roman" w:cs="Calibri"/>
          <w:bCs/>
          <w:color w:val="000000"/>
          <w:sz w:val="22"/>
          <w:szCs w:val="22"/>
          <w:lang w:val="lt-LT" w:eastAsia="lt-LT"/>
        </w:rPr>
        <w:t>3. Medicinos įrangai taikoma ne mažesnė kaip 24 mėn. garantija nuo prekės priėmimo–perdavimo akto pasirašymo dienos.</w:t>
      </w:r>
    </w:p>
    <w:p w14:paraId="1371785B" w14:textId="05F261E6" w:rsidR="00781021" w:rsidRPr="00781021" w:rsidRDefault="00781021" w:rsidP="00305206">
      <w:pPr>
        <w:autoSpaceDN w:val="0"/>
        <w:ind w:firstLine="284"/>
        <w:jc w:val="both"/>
        <w:rPr>
          <w:rFonts w:eastAsia="Times New Roman" w:cs="Calibri"/>
          <w:bCs/>
          <w:color w:val="000000"/>
          <w:sz w:val="22"/>
          <w:szCs w:val="22"/>
          <w:lang w:val="lt-LT" w:eastAsia="lt-LT"/>
        </w:rPr>
      </w:pPr>
      <w:r w:rsidRPr="00781021">
        <w:rPr>
          <w:rFonts w:eastAsia="Times New Roman" w:cs="Calibri"/>
          <w:bCs/>
          <w:color w:val="000000"/>
          <w:sz w:val="22"/>
          <w:szCs w:val="22"/>
          <w:lang w:val="lt-LT" w:eastAsia="lt-LT"/>
        </w:rPr>
        <w:t xml:space="preserve">4. </w:t>
      </w:r>
      <w:r w:rsidRPr="00781021">
        <w:rPr>
          <w:rFonts w:eastAsia="Calibri" w:cs="Calibri"/>
          <w:noProof/>
          <w:sz w:val="22"/>
          <w:szCs w:val="22"/>
          <w:lang w:val="lt-LT" w:eastAsia="lt-LT"/>
        </w:rPr>
        <w:t xml:space="preserve">Įrangos pristatymas, instaliavimas ir </w:t>
      </w:r>
      <w:r w:rsidR="00880B1B">
        <w:rPr>
          <w:rFonts w:eastAsia="Calibri" w:cs="Calibri"/>
          <w:noProof/>
          <w:sz w:val="22"/>
          <w:szCs w:val="22"/>
          <w:lang w:val="lt-LT" w:eastAsia="lt-LT"/>
        </w:rPr>
        <w:t>personalo</w:t>
      </w:r>
      <w:r w:rsidRPr="00781021">
        <w:rPr>
          <w:rFonts w:eastAsia="Calibri" w:cs="Calibri"/>
          <w:noProof/>
          <w:sz w:val="22"/>
          <w:szCs w:val="22"/>
          <w:lang w:val="lt-LT" w:eastAsia="lt-LT"/>
        </w:rPr>
        <w:t xml:space="preserve"> apmokymas turi būti įskaičiuotas į pasiūlymo kainą.</w:t>
      </w:r>
    </w:p>
    <w:p w14:paraId="118AE592" w14:textId="77777777" w:rsidR="00A22E85" w:rsidRPr="006F0C0B" w:rsidRDefault="00A22E85" w:rsidP="005875E8">
      <w:pPr>
        <w:tabs>
          <w:tab w:val="left" w:pos="8937"/>
        </w:tabs>
        <w:jc w:val="center"/>
        <w:rPr>
          <w:rFonts w:eastAsia="Times New Roman"/>
          <w:b/>
          <w:bCs/>
          <w:sz w:val="22"/>
          <w:szCs w:val="22"/>
          <w:lang w:val="lt-LT" w:eastAsia="lt-LT"/>
        </w:rPr>
      </w:pPr>
    </w:p>
    <w:p w14:paraId="797BA677" w14:textId="77777777" w:rsidR="007349D7" w:rsidRPr="006F0C0B" w:rsidRDefault="007349D7" w:rsidP="001C1B1F">
      <w:pPr>
        <w:jc w:val="both"/>
        <w:rPr>
          <w:b/>
          <w:bCs/>
          <w:sz w:val="22"/>
          <w:szCs w:val="22"/>
          <w:lang w:val="lt-LT"/>
        </w:rPr>
      </w:pPr>
    </w:p>
    <w:tbl>
      <w:tblPr>
        <w:tblW w:w="51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293"/>
        <w:gridCol w:w="3261"/>
        <w:gridCol w:w="4535"/>
        <w:gridCol w:w="4111"/>
      </w:tblGrid>
      <w:tr w:rsidR="005274CF" w:rsidRPr="0027585F" w14:paraId="4674EB9C" w14:textId="0684C1FE" w:rsidTr="005274CF">
        <w:trPr>
          <w:trHeight w:val="376"/>
        </w:trPr>
        <w:tc>
          <w:tcPr>
            <w:tcW w:w="275" w:type="pct"/>
            <w:shd w:val="clear" w:color="auto" w:fill="F2F2F2" w:themeFill="background1" w:themeFillShade="F2"/>
          </w:tcPr>
          <w:p w14:paraId="64168D92" w14:textId="77777777" w:rsidR="00243B2D" w:rsidRPr="007F13ED" w:rsidRDefault="00243B2D" w:rsidP="0052577B">
            <w:pPr>
              <w:rPr>
                <w:b/>
                <w:color w:val="000000"/>
                <w:sz w:val="22"/>
                <w:szCs w:val="22"/>
                <w:lang w:val="lt-LT"/>
              </w:rPr>
            </w:pPr>
          </w:p>
          <w:p w14:paraId="1251B592" w14:textId="77777777" w:rsidR="00243B2D" w:rsidRPr="007F13ED" w:rsidRDefault="00243B2D" w:rsidP="007349D7">
            <w:pPr>
              <w:jc w:val="center"/>
              <w:rPr>
                <w:b/>
                <w:color w:val="000000"/>
                <w:sz w:val="22"/>
                <w:szCs w:val="22"/>
                <w:lang w:val="lt-LT"/>
              </w:rPr>
            </w:pPr>
          </w:p>
          <w:p w14:paraId="59145341" w14:textId="77777777" w:rsidR="00243B2D" w:rsidRPr="007F13ED" w:rsidRDefault="00243B2D" w:rsidP="007349D7">
            <w:pPr>
              <w:jc w:val="center"/>
              <w:rPr>
                <w:b/>
                <w:color w:val="000000"/>
                <w:sz w:val="22"/>
                <w:szCs w:val="22"/>
                <w:lang w:val="lt-LT"/>
              </w:rPr>
            </w:pPr>
          </w:p>
          <w:p w14:paraId="127CE5FC" w14:textId="50E6D4D5" w:rsidR="00243B2D" w:rsidRPr="007F13ED" w:rsidRDefault="00243B2D" w:rsidP="0052577B">
            <w:pPr>
              <w:jc w:val="center"/>
              <w:rPr>
                <w:b/>
                <w:color w:val="000000"/>
                <w:sz w:val="22"/>
                <w:szCs w:val="22"/>
                <w:lang w:val="lt-LT"/>
              </w:rPr>
            </w:pPr>
            <w:r w:rsidRPr="007F13ED">
              <w:rPr>
                <w:b/>
                <w:color w:val="000000"/>
                <w:sz w:val="22"/>
                <w:szCs w:val="22"/>
                <w:lang w:val="lt-LT"/>
              </w:rPr>
              <w:t>Eil.</w:t>
            </w:r>
          </w:p>
          <w:p w14:paraId="776241CE" w14:textId="5C8FA82C" w:rsidR="00243B2D" w:rsidRPr="007F13ED" w:rsidRDefault="00243B2D" w:rsidP="007349D7">
            <w:pPr>
              <w:jc w:val="center"/>
              <w:rPr>
                <w:rFonts w:eastAsia="Times New Roman"/>
                <w:b/>
                <w:color w:val="000000"/>
                <w:sz w:val="22"/>
                <w:szCs w:val="22"/>
                <w:lang w:val="lt-LT" w:eastAsia="lt-LT"/>
              </w:rPr>
            </w:pPr>
            <w:r w:rsidRPr="007F13ED">
              <w:rPr>
                <w:b/>
                <w:color w:val="000000"/>
                <w:sz w:val="22"/>
                <w:szCs w:val="22"/>
                <w:lang w:val="lt-LT"/>
              </w:rPr>
              <w:t>Nr.</w:t>
            </w:r>
          </w:p>
        </w:tc>
        <w:tc>
          <w:tcPr>
            <w:tcW w:w="763" w:type="pct"/>
            <w:shd w:val="clear" w:color="auto" w:fill="F2F2F2" w:themeFill="background1" w:themeFillShade="F2"/>
            <w:vAlign w:val="center"/>
          </w:tcPr>
          <w:p w14:paraId="0F8371A0" w14:textId="0E337F99" w:rsidR="00243B2D" w:rsidRPr="007F13ED" w:rsidRDefault="00243B2D" w:rsidP="007349D7">
            <w:pPr>
              <w:jc w:val="center"/>
              <w:rPr>
                <w:rFonts w:eastAsia="Times New Roman"/>
                <w:b/>
                <w:color w:val="000000"/>
                <w:sz w:val="22"/>
                <w:szCs w:val="22"/>
                <w:lang w:val="lt-LT" w:eastAsia="lt-LT"/>
              </w:rPr>
            </w:pPr>
            <w:r w:rsidRPr="007F13ED">
              <w:rPr>
                <w:b/>
                <w:color w:val="000000"/>
                <w:sz w:val="22"/>
                <w:szCs w:val="22"/>
                <w:lang w:val="lt-LT"/>
              </w:rPr>
              <w:t xml:space="preserve">Parametrai </w:t>
            </w:r>
          </w:p>
        </w:tc>
        <w:tc>
          <w:tcPr>
            <w:tcW w:w="1085" w:type="pct"/>
            <w:shd w:val="clear" w:color="auto" w:fill="F2F2F2" w:themeFill="background1" w:themeFillShade="F2"/>
            <w:vAlign w:val="center"/>
          </w:tcPr>
          <w:p w14:paraId="40AACF48" w14:textId="68B2BB5D" w:rsidR="00243B2D" w:rsidRPr="007F13ED" w:rsidRDefault="00243B2D" w:rsidP="007349D7">
            <w:pPr>
              <w:jc w:val="center"/>
              <w:rPr>
                <w:rFonts w:eastAsia="Times New Roman"/>
                <w:b/>
                <w:color w:val="000000"/>
                <w:sz w:val="22"/>
                <w:szCs w:val="22"/>
                <w:lang w:val="lt-LT" w:eastAsia="lt-LT"/>
              </w:rPr>
            </w:pPr>
            <w:r w:rsidRPr="007F13ED">
              <w:rPr>
                <w:b/>
                <w:color w:val="000000"/>
                <w:sz w:val="22"/>
                <w:szCs w:val="22"/>
                <w:lang w:val="lt-LT"/>
              </w:rPr>
              <w:t>Reikalaujamos parametrų reikšmės</w:t>
            </w:r>
          </w:p>
        </w:tc>
        <w:tc>
          <w:tcPr>
            <w:tcW w:w="1509" w:type="pct"/>
            <w:shd w:val="clear" w:color="auto" w:fill="F2F2F2" w:themeFill="background1" w:themeFillShade="F2"/>
            <w:vAlign w:val="center"/>
          </w:tcPr>
          <w:p w14:paraId="67476B4E" w14:textId="77777777" w:rsidR="00243B2D" w:rsidRPr="007F13ED" w:rsidRDefault="00243B2D" w:rsidP="005274CF">
            <w:pPr>
              <w:jc w:val="center"/>
              <w:rPr>
                <w:rFonts w:eastAsia="Calibri"/>
                <w:b/>
                <w:kern w:val="2"/>
                <w:sz w:val="22"/>
                <w:szCs w:val="22"/>
                <w:lang w:val="lt-LT"/>
              </w:rPr>
            </w:pPr>
            <w:r w:rsidRPr="007F13ED">
              <w:rPr>
                <w:rFonts w:eastAsia="Calibri"/>
                <w:b/>
                <w:kern w:val="2"/>
                <w:sz w:val="22"/>
                <w:szCs w:val="22"/>
                <w:lang w:val="lt-LT"/>
              </w:rPr>
              <w:t>Siūlomi parametrai</w:t>
            </w:r>
          </w:p>
          <w:p w14:paraId="73DED3EC" w14:textId="2F283732" w:rsidR="00243B2D" w:rsidRPr="007F13ED" w:rsidRDefault="00243B2D" w:rsidP="005274CF">
            <w:pPr>
              <w:jc w:val="center"/>
              <w:rPr>
                <w:rFonts w:eastAsia="Times New Roman"/>
                <w:bCs/>
                <w:i/>
                <w:iCs/>
                <w:color w:val="FF0000"/>
                <w:sz w:val="22"/>
                <w:szCs w:val="22"/>
                <w:lang w:val="lt-LT" w:eastAsia="lt-LT"/>
              </w:rPr>
            </w:pPr>
            <w:r w:rsidRPr="00243B2D">
              <w:rPr>
                <w:i/>
                <w:iCs/>
                <w:sz w:val="22"/>
                <w:szCs w:val="22"/>
                <w:lang w:val="lt-LT" w:eastAsia="lt-LT"/>
              </w:rPr>
              <w:t>Tiekėjas privalo patvirtinti atitikimą reikalavimui nurodydamas: taip/ne, ir kur to reikalaujama, įrašyti tikslią siūlomos prekės reikšmę.</w:t>
            </w:r>
          </w:p>
        </w:tc>
        <w:tc>
          <w:tcPr>
            <w:tcW w:w="1368" w:type="pct"/>
            <w:shd w:val="clear" w:color="auto" w:fill="F2F2F2" w:themeFill="background1" w:themeFillShade="F2"/>
            <w:vAlign w:val="center"/>
          </w:tcPr>
          <w:p w14:paraId="2E12E240" w14:textId="6045422A" w:rsidR="00243B2D" w:rsidRPr="005274CF" w:rsidRDefault="002B5828" w:rsidP="005274CF">
            <w:pPr>
              <w:jc w:val="center"/>
              <w:rPr>
                <w:rFonts w:eastAsia="Calibri"/>
                <w:b/>
                <w:kern w:val="2"/>
                <w:sz w:val="22"/>
                <w:szCs w:val="22"/>
                <w:lang w:val="lt-LT"/>
              </w:rPr>
            </w:pPr>
            <w:r>
              <w:rPr>
                <w:b/>
                <w:bCs/>
                <w:i/>
                <w:iCs/>
                <w:sz w:val="22"/>
                <w:szCs w:val="22"/>
                <w:lang w:val="lt-LT" w:eastAsia="lt-LT"/>
              </w:rPr>
              <w:t>T</w:t>
            </w:r>
            <w:r w:rsidR="005274CF" w:rsidRPr="005274CF">
              <w:rPr>
                <w:b/>
                <w:bCs/>
                <w:i/>
                <w:iCs/>
                <w:sz w:val="22"/>
                <w:szCs w:val="22"/>
                <w:lang w:val="lt-LT" w:eastAsia="lt-LT"/>
              </w:rPr>
              <w:t>iekėjas</w:t>
            </w:r>
            <w:r w:rsidR="00243B2D" w:rsidRPr="005274CF">
              <w:rPr>
                <w:b/>
                <w:bCs/>
                <w:i/>
                <w:iCs/>
                <w:sz w:val="22"/>
                <w:szCs w:val="22"/>
                <w:lang w:val="lt-LT" w:eastAsia="lt-LT"/>
              </w:rPr>
              <w:t xml:space="preserve"> turi pateikti prekės gamintojo techninę dokumentaciją</w:t>
            </w:r>
            <w:r w:rsidR="00243B2D" w:rsidRPr="005274CF">
              <w:rPr>
                <w:i/>
                <w:iCs/>
                <w:sz w:val="22"/>
                <w:szCs w:val="22"/>
                <w:lang w:val="lt-LT" w:eastAsia="lt-LT"/>
              </w:rPr>
              <w:t xml:space="preserve"> (katalogus, brošiūras) ir/ar prekės gamintojo deklaracijas (jei gamintojo techninėje dokumentacijoje neišsamiai atsispindi siūlomos prekės atitikimas techninės specifikacijos reikalavimams),  kuriuose būtų nurodyti (t. y. </w:t>
            </w:r>
            <w:r w:rsidR="00243B2D" w:rsidRPr="005274CF">
              <w:rPr>
                <w:b/>
                <w:bCs/>
                <w:i/>
                <w:iCs/>
                <w:sz w:val="22"/>
                <w:szCs w:val="22"/>
                <w:lang w:val="lt-LT" w:eastAsia="lt-LT"/>
              </w:rPr>
              <w:t>pastebimai pažymėti</w:t>
            </w:r>
            <w:r w:rsidR="00243B2D" w:rsidRPr="005274CF">
              <w:rPr>
                <w:i/>
                <w:iCs/>
                <w:sz w:val="22"/>
                <w:szCs w:val="22"/>
                <w:lang w:val="lt-LT" w:eastAsia="lt-LT"/>
              </w:rPr>
              <w:t xml:space="preserve"> – spalvotai paženklinti ir/ar nurodyti rodyklėmis, ir/ar pabraukti) konkrečias teikiamų dokumentų vietos, kur aprašomos reikalaujamų techninių charakteristikų reikšmės bei įrašyti, kurį techninės specifikacijos reikalaujamo techninio parametro punktą jos atitinka.</w:t>
            </w:r>
          </w:p>
        </w:tc>
      </w:tr>
      <w:tr w:rsidR="00243B2D" w:rsidRPr="0049379F" w14:paraId="5631B542" w14:textId="257E74D6" w:rsidTr="005274CF">
        <w:trPr>
          <w:trHeight w:val="376"/>
        </w:trPr>
        <w:tc>
          <w:tcPr>
            <w:tcW w:w="275" w:type="pct"/>
          </w:tcPr>
          <w:p w14:paraId="683E290E" w14:textId="1E2AB34E" w:rsidR="00243B2D" w:rsidRPr="00296B49" w:rsidRDefault="00243B2D" w:rsidP="00B82E38">
            <w:pPr>
              <w:spacing w:line="480" w:lineRule="auto"/>
              <w:rPr>
                <w:rFonts w:eastAsia="Times New Roman"/>
                <w:b/>
                <w:bCs/>
                <w:color w:val="000000"/>
                <w:sz w:val="22"/>
                <w:szCs w:val="22"/>
                <w:lang w:val="lt-LT" w:eastAsia="lt-LT"/>
              </w:rPr>
            </w:pPr>
            <w:r w:rsidRPr="00296B49">
              <w:rPr>
                <w:b/>
                <w:bCs/>
                <w:sz w:val="22"/>
                <w:szCs w:val="22"/>
                <w:lang w:val="lt-LT"/>
              </w:rPr>
              <w:t>1.</w:t>
            </w:r>
          </w:p>
        </w:tc>
        <w:tc>
          <w:tcPr>
            <w:tcW w:w="1848" w:type="pct"/>
            <w:gridSpan w:val="2"/>
          </w:tcPr>
          <w:p w14:paraId="0099B75A" w14:textId="521A0944" w:rsidR="00243B2D" w:rsidRPr="00296B49" w:rsidRDefault="00243B2D" w:rsidP="00B82E38">
            <w:pPr>
              <w:spacing w:line="480" w:lineRule="auto"/>
              <w:rPr>
                <w:rFonts w:eastAsia="Times New Roman"/>
                <w:b/>
                <w:bCs/>
                <w:color w:val="000000"/>
                <w:sz w:val="22"/>
                <w:szCs w:val="22"/>
                <w:lang w:val="lt-LT" w:eastAsia="lt-LT"/>
              </w:rPr>
            </w:pPr>
            <w:r w:rsidRPr="00296B49">
              <w:rPr>
                <w:b/>
                <w:bCs/>
                <w:sz w:val="22"/>
                <w:szCs w:val="22"/>
                <w:lang w:val="lt-LT"/>
              </w:rPr>
              <w:t>Endoskopinė vaizdo sistema, 1 komplektas</w:t>
            </w:r>
          </w:p>
        </w:tc>
        <w:tc>
          <w:tcPr>
            <w:tcW w:w="1509" w:type="pct"/>
          </w:tcPr>
          <w:p w14:paraId="241BB66A" w14:textId="64FFADC2" w:rsidR="00243B2D" w:rsidRPr="00296B49" w:rsidRDefault="00243B2D" w:rsidP="00B82E38">
            <w:pPr>
              <w:spacing w:line="480" w:lineRule="auto"/>
              <w:jc w:val="center"/>
              <w:rPr>
                <w:b/>
                <w:bCs/>
                <w:i/>
                <w:iCs/>
                <w:color w:val="000000" w:themeColor="text1"/>
                <w:sz w:val="22"/>
                <w:szCs w:val="22"/>
                <w:lang w:val="lt-LT"/>
              </w:rPr>
            </w:pPr>
            <w:r w:rsidRPr="00296B49">
              <w:rPr>
                <w:b/>
                <w:bCs/>
                <w:color w:val="4C94D8"/>
                <w:sz w:val="22"/>
                <w:szCs w:val="22"/>
                <w:lang w:val="lt-LT"/>
              </w:rPr>
              <w:t>[nurodyti modelį ir gamintoją]</w:t>
            </w:r>
          </w:p>
        </w:tc>
        <w:tc>
          <w:tcPr>
            <w:tcW w:w="1368" w:type="pct"/>
            <w:vAlign w:val="center"/>
          </w:tcPr>
          <w:p w14:paraId="2A6050E3"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F55096F" w14:textId="4C0BE0D1" w:rsidR="00243B2D" w:rsidRPr="005274CF" w:rsidRDefault="005274CF" w:rsidP="005274CF">
            <w:pPr>
              <w:spacing w:line="48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49379F" w14:paraId="2AA92AF9" w14:textId="7C57E367" w:rsidTr="005274CF">
        <w:trPr>
          <w:trHeight w:val="430"/>
        </w:trPr>
        <w:tc>
          <w:tcPr>
            <w:tcW w:w="275" w:type="pct"/>
            <w:shd w:val="clear" w:color="auto" w:fill="F2F2F2" w:themeFill="background1" w:themeFillShade="F2"/>
          </w:tcPr>
          <w:p w14:paraId="38F41262" w14:textId="77777777" w:rsidR="00243B2D" w:rsidRPr="00B82E38" w:rsidRDefault="00243B2D" w:rsidP="00B82E38">
            <w:pPr>
              <w:spacing w:line="360" w:lineRule="auto"/>
              <w:rPr>
                <w:rFonts w:eastAsia="Times New Roman"/>
                <w:b/>
                <w:bCs/>
                <w:color w:val="000000"/>
                <w:sz w:val="22"/>
                <w:szCs w:val="22"/>
                <w:lang w:val="lt-LT" w:eastAsia="lt-LT"/>
              </w:rPr>
            </w:pPr>
            <w:r w:rsidRPr="00B82E38">
              <w:rPr>
                <w:rFonts w:eastAsia="Times New Roman"/>
                <w:b/>
                <w:bCs/>
                <w:color w:val="000000"/>
                <w:sz w:val="22"/>
                <w:szCs w:val="22"/>
                <w:lang w:val="lt-LT" w:eastAsia="lt-LT"/>
              </w:rPr>
              <w:t>1.1</w:t>
            </w:r>
          </w:p>
        </w:tc>
        <w:tc>
          <w:tcPr>
            <w:tcW w:w="1848" w:type="pct"/>
            <w:gridSpan w:val="2"/>
            <w:shd w:val="clear" w:color="auto" w:fill="F2F2F2" w:themeFill="background1" w:themeFillShade="F2"/>
          </w:tcPr>
          <w:p w14:paraId="0672153E" w14:textId="77777777" w:rsidR="00243B2D" w:rsidRPr="00B82E38" w:rsidRDefault="00243B2D" w:rsidP="00B82E38">
            <w:pPr>
              <w:spacing w:line="360" w:lineRule="auto"/>
              <w:rPr>
                <w:rFonts w:eastAsia="Times New Roman"/>
                <w:b/>
                <w:bCs/>
                <w:color w:val="000000"/>
                <w:sz w:val="22"/>
                <w:szCs w:val="22"/>
                <w:lang w:val="lt-LT" w:eastAsia="lt-LT"/>
              </w:rPr>
            </w:pPr>
            <w:r w:rsidRPr="00B82E38">
              <w:rPr>
                <w:rFonts w:eastAsia="Times New Roman"/>
                <w:b/>
                <w:bCs/>
                <w:sz w:val="22"/>
                <w:szCs w:val="22"/>
                <w:lang w:val="lt-LT" w:eastAsia="lt-LT"/>
              </w:rPr>
              <w:t xml:space="preserve">Vaizdo centras,  </w:t>
            </w:r>
            <w:r w:rsidRPr="00B82E38">
              <w:rPr>
                <w:rFonts w:eastAsia="Times New Roman"/>
                <w:b/>
                <w:bCs/>
                <w:color w:val="000000"/>
                <w:sz w:val="22"/>
                <w:szCs w:val="22"/>
                <w:lang w:val="lt-LT" w:eastAsia="lt-LT"/>
              </w:rPr>
              <w:t>1 vnt.</w:t>
            </w:r>
          </w:p>
        </w:tc>
        <w:tc>
          <w:tcPr>
            <w:tcW w:w="1509" w:type="pct"/>
            <w:shd w:val="clear" w:color="auto" w:fill="F2F2F2" w:themeFill="background1" w:themeFillShade="F2"/>
          </w:tcPr>
          <w:p w14:paraId="61A5A49E" w14:textId="357E9F5A" w:rsidR="00243B2D" w:rsidRPr="00B82E38" w:rsidRDefault="00243B2D" w:rsidP="00B82E38">
            <w:pPr>
              <w:snapToGrid w:val="0"/>
              <w:spacing w:line="360" w:lineRule="auto"/>
              <w:jc w:val="center"/>
              <w:rPr>
                <w:rFonts w:eastAsia="Times New Roman"/>
                <w:b/>
                <w:bCs/>
                <w:sz w:val="22"/>
                <w:szCs w:val="22"/>
                <w:lang w:val="lt-LT" w:eastAsia="lt-LT"/>
              </w:rPr>
            </w:pPr>
            <w:r w:rsidRPr="00B82E38">
              <w:rPr>
                <w:b/>
                <w:bCs/>
                <w:color w:val="4C94D8"/>
                <w:sz w:val="22"/>
                <w:szCs w:val="22"/>
                <w:lang w:val="lt-LT"/>
              </w:rPr>
              <w:t>[nurodyti modelį ir gamintoją]</w:t>
            </w:r>
          </w:p>
        </w:tc>
        <w:tc>
          <w:tcPr>
            <w:tcW w:w="1368" w:type="pct"/>
            <w:shd w:val="clear" w:color="auto" w:fill="F2F2F2" w:themeFill="background1" w:themeFillShade="F2"/>
            <w:vAlign w:val="center"/>
          </w:tcPr>
          <w:p w14:paraId="52BBDED4" w14:textId="77777777" w:rsidR="00243B2D" w:rsidRPr="005274CF" w:rsidRDefault="00243B2D" w:rsidP="005274CF">
            <w:pPr>
              <w:snapToGrid w:val="0"/>
              <w:spacing w:line="360" w:lineRule="auto"/>
              <w:jc w:val="center"/>
              <w:rPr>
                <w:b/>
                <w:bCs/>
                <w:color w:val="4C94D8"/>
                <w:sz w:val="22"/>
                <w:szCs w:val="22"/>
                <w:lang w:val="lt-LT"/>
              </w:rPr>
            </w:pPr>
          </w:p>
        </w:tc>
      </w:tr>
      <w:tr w:rsidR="00243B2D" w:rsidRPr="00A22E85" w14:paraId="71D2DF21" w14:textId="0C6040F6" w:rsidTr="005274CF">
        <w:trPr>
          <w:trHeight w:val="580"/>
        </w:trPr>
        <w:tc>
          <w:tcPr>
            <w:tcW w:w="275" w:type="pct"/>
          </w:tcPr>
          <w:p w14:paraId="36E269AD" w14:textId="77777777" w:rsidR="00243B2D" w:rsidRPr="007F13ED" w:rsidRDefault="00243B2D" w:rsidP="00B04C31">
            <w:pPr>
              <w:rPr>
                <w:rFonts w:eastAsia="Times New Roman"/>
                <w:color w:val="000000"/>
                <w:sz w:val="22"/>
                <w:szCs w:val="22"/>
                <w:lang w:val="lt-LT" w:eastAsia="lt-LT"/>
              </w:rPr>
            </w:pPr>
            <w:r w:rsidRPr="007F13ED">
              <w:rPr>
                <w:rFonts w:eastAsia="Times New Roman"/>
                <w:color w:val="000000"/>
                <w:sz w:val="22"/>
                <w:szCs w:val="22"/>
                <w:lang w:val="lt-LT" w:eastAsia="lt-LT"/>
              </w:rPr>
              <w:lastRenderedPageBreak/>
              <w:t>1.1.1</w:t>
            </w:r>
          </w:p>
        </w:tc>
        <w:tc>
          <w:tcPr>
            <w:tcW w:w="763" w:type="pct"/>
          </w:tcPr>
          <w:p w14:paraId="4CA3365F" w14:textId="5379407D"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Sistemos paskirtis</w:t>
            </w:r>
          </w:p>
        </w:tc>
        <w:tc>
          <w:tcPr>
            <w:tcW w:w="1085" w:type="pct"/>
            <w:tcBorders>
              <w:bottom w:val="single" w:sz="4" w:space="0" w:color="auto"/>
            </w:tcBorders>
          </w:tcPr>
          <w:p w14:paraId="6DABCD3B" w14:textId="77777777" w:rsidR="00243B2D" w:rsidRPr="00593C35" w:rsidRDefault="00243B2D" w:rsidP="00B04C31">
            <w:pPr>
              <w:pStyle w:val="Sraopastraipa"/>
              <w:numPr>
                <w:ilvl w:val="0"/>
                <w:numId w:val="41"/>
              </w:numPr>
              <w:ind w:left="333" w:hanging="333"/>
              <w:rPr>
                <w:sz w:val="22"/>
                <w:lang w:eastAsia="lt-LT"/>
              </w:rPr>
            </w:pPr>
            <w:proofErr w:type="spellStart"/>
            <w:r w:rsidRPr="00593C35">
              <w:rPr>
                <w:sz w:val="22"/>
                <w:lang w:eastAsia="lt-LT"/>
              </w:rPr>
              <w:t>Gastroskopijos</w:t>
            </w:r>
            <w:proofErr w:type="spellEnd"/>
            <w:r w:rsidRPr="00593C35">
              <w:rPr>
                <w:sz w:val="22"/>
                <w:lang w:eastAsia="lt-LT"/>
              </w:rPr>
              <w:t>;</w:t>
            </w:r>
          </w:p>
          <w:p w14:paraId="72ED37C2" w14:textId="77777777" w:rsidR="00243B2D" w:rsidRPr="00593C35" w:rsidRDefault="00243B2D" w:rsidP="00B04C31">
            <w:pPr>
              <w:pStyle w:val="Sraopastraipa"/>
              <w:numPr>
                <w:ilvl w:val="0"/>
                <w:numId w:val="41"/>
              </w:numPr>
              <w:ind w:left="333" w:hanging="333"/>
              <w:rPr>
                <w:sz w:val="22"/>
                <w:lang w:eastAsia="lt-LT"/>
              </w:rPr>
            </w:pPr>
            <w:proofErr w:type="spellStart"/>
            <w:r w:rsidRPr="00593C35">
              <w:rPr>
                <w:sz w:val="22"/>
                <w:lang w:eastAsia="lt-LT"/>
              </w:rPr>
              <w:t>Kolonoskopijos</w:t>
            </w:r>
            <w:proofErr w:type="spellEnd"/>
            <w:r w:rsidRPr="00593C35">
              <w:rPr>
                <w:sz w:val="22"/>
                <w:lang w:eastAsia="lt-LT"/>
              </w:rPr>
              <w:t>;</w:t>
            </w:r>
          </w:p>
          <w:p w14:paraId="1180F9E7" w14:textId="77777777" w:rsidR="00243B2D" w:rsidRDefault="00243B2D" w:rsidP="00B04C31">
            <w:pPr>
              <w:pStyle w:val="Sraopastraipa"/>
              <w:numPr>
                <w:ilvl w:val="0"/>
                <w:numId w:val="41"/>
              </w:numPr>
              <w:ind w:left="333" w:hanging="333"/>
              <w:rPr>
                <w:sz w:val="22"/>
                <w:lang w:eastAsia="lt-LT"/>
              </w:rPr>
            </w:pPr>
            <w:proofErr w:type="spellStart"/>
            <w:r w:rsidRPr="00593C35">
              <w:rPr>
                <w:sz w:val="22"/>
                <w:lang w:eastAsia="lt-LT"/>
              </w:rPr>
              <w:t>Enteroskopijos</w:t>
            </w:r>
            <w:proofErr w:type="spellEnd"/>
            <w:r w:rsidRPr="00593C35">
              <w:rPr>
                <w:sz w:val="22"/>
                <w:lang w:eastAsia="lt-LT"/>
              </w:rPr>
              <w:t>;</w:t>
            </w:r>
          </w:p>
          <w:p w14:paraId="7F931655" w14:textId="50B5A829" w:rsidR="00243B2D" w:rsidRPr="007F13ED" w:rsidRDefault="00243B2D" w:rsidP="00B04C31">
            <w:pPr>
              <w:rPr>
                <w:rFonts w:eastAsia="Times New Roman"/>
                <w:sz w:val="22"/>
                <w:szCs w:val="22"/>
                <w:lang w:val="lt-LT" w:eastAsia="lt-LT"/>
              </w:rPr>
            </w:pPr>
          </w:p>
        </w:tc>
        <w:tc>
          <w:tcPr>
            <w:tcW w:w="1509" w:type="pct"/>
          </w:tcPr>
          <w:p w14:paraId="19AD0E4F" w14:textId="78012239"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Sistemos paskirtis</w:t>
            </w:r>
            <w:r w:rsidRPr="007F13ED">
              <w:rPr>
                <w:rFonts w:eastAsia="Times New Roman"/>
                <w:sz w:val="22"/>
                <w:szCs w:val="22"/>
                <w:lang w:val="lt-LT" w:eastAsia="lt-LT"/>
              </w:rPr>
              <w:t xml:space="preserve">: </w:t>
            </w:r>
          </w:p>
          <w:p w14:paraId="40FC5AA0" w14:textId="2B11F60C" w:rsidR="00243B2D" w:rsidRPr="0056616B" w:rsidRDefault="00243B2D" w:rsidP="00B04C31">
            <w:pPr>
              <w:rPr>
                <w:rFonts w:eastAsia="Times New Roman"/>
                <w:sz w:val="22"/>
                <w:szCs w:val="22"/>
                <w:lang w:val="lt-LT" w:eastAsia="lt-LT"/>
              </w:rPr>
            </w:pPr>
            <w:r>
              <w:rPr>
                <w:rFonts w:eastAsia="Times New Roman"/>
                <w:sz w:val="22"/>
                <w:szCs w:val="22"/>
                <w:lang w:val="lt-LT" w:eastAsia="lt-LT"/>
              </w:rPr>
              <w:t xml:space="preserve">1. </w:t>
            </w:r>
            <w:proofErr w:type="spellStart"/>
            <w:r w:rsidRPr="0056616B">
              <w:rPr>
                <w:rFonts w:eastAsia="Times New Roman"/>
                <w:sz w:val="22"/>
                <w:szCs w:val="22"/>
                <w:lang w:val="lt-LT" w:eastAsia="lt-LT"/>
              </w:rPr>
              <w:t>Gastroskopijos</w:t>
            </w:r>
            <w:proofErr w:type="spellEnd"/>
            <w:r>
              <w:rPr>
                <w:rFonts w:eastAsia="Times New Roman"/>
                <w:sz w:val="22"/>
                <w:szCs w:val="22"/>
                <w:lang w:val="lt-LT" w:eastAsia="lt-LT"/>
              </w:rPr>
              <w:t>:</w:t>
            </w:r>
            <w:r w:rsidRPr="007F13ED">
              <w:rPr>
                <w:color w:val="2C7FCE"/>
                <w:sz w:val="22"/>
                <w:szCs w:val="22"/>
                <w:lang w:val="lt-LT"/>
              </w:rPr>
              <w:t xml:space="preserve"> [nurodyti taip/ne];</w:t>
            </w:r>
          </w:p>
          <w:p w14:paraId="2C2D9600" w14:textId="363C52CF" w:rsidR="00243B2D" w:rsidRPr="0056616B" w:rsidRDefault="00243B2D" w:rsidP="00B04C31">
            <w:pPr>
              <w:rPr>
                <w:rFonts w:eastAsia="Times New Roman"/>
                <w:sz w:val="22"/>
                <w:szCs w:val="22"/>
                <w:lang w:val="lt-LT" w:eastAsia="lt-LT"/>
              </w:rPr>
            </w:pPr>
            <w:r>
              <w:rPr>
                <w:rFonts w:eastAsia="Times New Roman"/>
                <w:sz w:val="22"/>
                <w:szCs w:val="22"/>
                <w:lang w:val="lt-LT" w:eastAsia="lt-LT"/>
              </w:rPr>
              <w:t xml:space="preserve">2. </w:t>
            </w:r>
            <w:proofErr w:type="spellStart"/>
            <w:r w:rsidRPr="0056616B">
              <w:rPr>
                <w:rFonts w:eastAsia="Times New Roman"/>
                <w:sz w:val="22"/>
                <w:szCs w:val="22"/>
                <w:lang w:val="lt-LT" w:eastAsia="lt-LT"/>
              </w:rPr>
              <w:t>Kolonoskopijos</w:t>
            </w:r>
            <w:proofErr w:type="spellEnd"/>
            <w:r>
              <w:rPr>
                <w:rFonts w:eastAsia="Times New Roman"/>
                <w:sz w:val="22"/>
                <w:szCs w:val="22"/>
                <w:lang w:val="lt-LT" w:eastAsia="lt-LT"/>
              </w:rPr>
              <w:t>:</w:t>
            </w:r>
            <w:r w:rsidRPr="007F13ED">
              <w:rPr>
                <w:color w:val="2C7FCE"/>
                <w:sz w:val="22"/>
                <w:szCs w:val="22"/>
                <w:lang w:val="lt-LT"/>
              </w:rPr>
              <w:t xml:space="preserve"> [nurodyti taip/ne];</w:t>
            </w:r>
          </w:p>
          <w:p w14:paraId="48CCBF47" w14:textId="6DA665DB" w:rsidR="00243B2D" w:rsidRPr="007F13ED" w:rsidRDefault="00243B2D" w:rsidP="00B04C31">
            <w:pPr>
              <w:rPr>
                <w:rFonts w:eastAsia="Times New Roman"/>
                <w:sz w:val="22"/>
                <w:szCs w:val="22"/>
                <w:lang w:val="lt-LT" w:eastAsia="lt-LT"/>
              </w:rPr>
            </w:pPr>
            <w:r>
              <w:rPr>
                <w:rFonts w:eastAsia="Times New Roman"/>
                <w:sz w:val="22"/>
                <w:szCs w:val="22"/>
                <w:lang w:val="lt-LT" w:eastAsia="lt-LT"/>
              </w:rPr>
              <w:t xml:space="preserve">3. </w:t>
            </w:r>
            <w:proofErr w:type="spellStart"/>
            <w:r w:rsidRPr="0056616B">
              <w:rPr>
                <w:rFonts w:eastAsia="Times New Roman"/>
                <w:sz w:val="22"/>
                <w:szCs w:val="22"/>
                <w:lang w:val="lt-LT" w:eastAsia="lt-LT"/>
              </w:rPr>
              <w:t>Enteroskopijos</w:t>
            </w:r>
            <w:proofErr w:type="spellEnd"/>
            <w:r>
              <w:rPr>
                <w:rFonts w:eastAsia="Times New Roman"/>
                <w:sz w:val="22"/>
                <w:szCs w:val="22"/>
                <w:lang w:val="lt-LT" w:eastAsia="lt-LT"/>
              </w:rPr>
              <w:t>:</w:t>
            </w:r>
            <w:r w:rsidRPr="0056616B">
              <w:rPr>
                <w:rFonts w:eastAsia="Times New Roman"/>
                <w:color w:val="2C7FCE"/>
                <w:sz w:val="22"/>
                <w:szCs w:val="22"/>
                <w:lang w:val="lt-LT" w:eastAsia="lt-LT"/>
              </w:rPr>
              <w:t xml:space="preserve"> </w:t>
            </w:r>
            <w:r w:rsidRPr="007F13ED">
              <w:rPr>
                <w:color w:val="2C7FCE"/>
                <w:sz w:val="22"/>
                <w:szCs w:val="22"/>
                <w:lang w:val="lt-LT"/>
              </w:rPr>
              <w:t>[nurodyti taip/ne].</w:t>
            </w:r>
          </w:p>
        </w:tc>
        <w:tc>
          <w:tcPr>
            <w:tcW w:w="1368" w:type="pct"/>
            <w:vAlign w:val="center"/>
          </w:tcPr>
          <w:p w14:paraId="65376EB3"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63A8DDF4" w14:textId="1A9EAFD5" w:rsidR="00243B2D" w:rsidRPr="005274CF" w:rsidRDefault="005274CF" w:rsidP="005274CF">
            <w:pPr>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366C46A9" w14:textId="6057C982" w:rsidTr="005274CF">
        <w:trPr>
          <w:trHeight w:val="566"/>
        </w:trPr>
        <w:tc>
          <w:tcPr>
            <w:tcW w:w="275" w:type="pct"/>
          </w:tcPr>
          <w:p w14:paraId="41C6FB1C" w14:textId="77777777"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1.1.2</w:t>
            </w:r>
          </w:p>
        </w:tc>
        <w:tc>
          <w:tcPr>
            <w:tcW w:w="763" w:type="pct"/>
          </w:tcPr>
          <w:p w14:paraId="4A5FAA73" w14:textId="1BFFC01A"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 xml:space="preserve">Stebėjimas specialiu apšvietimu: </w:t>
            </w:r>
          </w:p>
        </w:tc>
        <w:tc>
          <w:tcPr>
            <w:tcW w:w="1085" w:type="pct"/>
            <w:tcBorders>
              <w:bottom w:val="single" w:sz="4" w:space="0" w:color="auto"/>
            </w:tcBorders>
          </w:tcPr>
          <w:p w14:paraId="7660245B" w14:textId="03A5A483" w:rsidR="00243B2D" w:rsidRPr="00593C35" w:rsidRDefault="00243B2D" w:rsidP="007727CB">
            <w:pPr>
              <w:ind w:left="36"/>
              <w:rPr>
                <w:rFonts w:eastAsia="Times New Roman"/>
                <w:sz w:val="22"/>
                <w:szCs w:val="22"/>
                <w:lang w:val="lt-LT" w:eastAsia="lt-LT"/>
              </w:rPr>
            </w:pPr>
            <w:r>
              <w:rPr>
                <w:rFonts w:eastAsia="Times New Roman"/>
                <w:color w:val="000000"/>
                <w:sz w:val="22"/>
                <w:szCs w:val="22"/>
                <w:lang w:val="lt-LT" w:eastAsia="lt-LT"/>
              </w:rPr>
              <w:t xml:space="preserve">1. </w:t>
            </w:r>
            <w:r w:rsidRPr="00593C35">
              <w:rPr>
                <w:rFonts w:eastAsia="Times New Roman"/>
                <w:color w:val="000000"/>
                <w:sz w:val="22"/>
                <w:szCs w:val="22"/>
                <w:lang w:val="lt-LT" w:eastAsia="lt-LT"/>
              </w:rPr>
              <w:t xml:space="preserve">Įprastos, baltos šviesos, stebėjimo režimas </w:t>
            </w:r>
          </w:p>
          <w:p w14:paraId="5BBB43B7" w14:textId="5BD8BE62" w:rsidR="00243B2D" w:rsidRPr="007F13ED" w:rsidRDefault="00243B2D" w:rsidP="007727CB">
            <w:pPr>
              <w:ind w:left="36"/>
              <w:rPr>
                <w:rFonts w:eastAsia="Times New Roman"/>
                <w:sz w:val="22"/>
                <w:szCs w:val="22"/>
                <w:lang w:val="lt-LT" w:eastAsia="lt-LT"/>
              </w:rPr>
            </w:pPr>
            <w:r>
              <w:rPr>
                <w:rFonts w:eastAsia="Times New Roman"/>
                <w:color w:val="000000"/>
                <w:sz w:val="22"/>
                <w:szCs w:val="22"/>
                <w:lang w:val="lt-LT" w:eastAsia="lt-LT"/>
              </w:rPr>
              <w:t xml:space="preserve">2. </w:t>
            </w:r>
            <w:r w:rsidRPr="00593C35">
              <w:rPr>
                <w:rFonts w:eastAsia="Times New Roman"/>
                <w:color w:val="000000"/>
                <w:sz w:val="22"/>
                <w:szCs w:val="22"/>
                <w:lang w:val="lt-LT" w:eastAsia="lt-LT"/>
              </w:rPr>
              <w:t xml:space="preserve">Siauro spektro atvaizdavimas stebėjimo režimu, skirtu kraujagyslių tinklo bei paviršinių audinių struktūros išryškinimui </w:t>
            </w:r>
            <w:r w:rsidRPr="00593C35">
              <w:rPr>
                <w:sz w:val="22"/>
                <w:szCs w:val="22"/>
                <w:lang w:val="lt-LT"/>
              </w:rPr>
              <w:t>arba analogiškas</w:t>
            </w:r>
          </w:p>
        </w:tc>
        <w:tc>
          <w:tcPr>
            <w:tcW w:w="1509" w:type="pct"/>
          </w:tcPr>
          <w:p w14:paraId="5656C8C5" w14:textId="77777777" w:rsidR="00243B2D" w:rsidRDefault="00243B2D" w:rsidP="007727CB">
            <w:pPr>
              <w:rPr>
                <w:rFonts w:eastAsia="Times New Roman"/>
                <w:sz w:val="22"/>
                <w:szCs w:val="22"/>
                <w:lang w:val="lt-LT" w:eastAsia="lt-LT"/>
              </w:rPr>
            </w:pPr>
            <w:r w:rsidRPr="007F13ED">
              <w:rPr>
                <w:rFonts w:eastAsia="Times New Roman"/>
                <w:sz w:val="22"/>
                <w:szCs w:val="22"/>
                <w:lang w:val="lt-LT" w:eastAsia="lt-LT"/>
              </w:rPr>
              <w:t xml:space="preserve">Stebėjimas specialiu apšvietimu: </w:t>
            </w:r>
          </w:p>
          <w:p w14:paraId="1F03B37D" w14:textId="77777777" w:rsidR="00243B2D" w:rsidRDefault="00243B2D" w:rsidP="007727CB">
            <w:pPr>
              <w:rPr>
                <w:color w:val="2C7FCE"/>
                <w:sz w:val="22"/>
                <w:szCs w:val="22"/>
                <w:lang w:val="lt-LT"/>
              </w:rPr>
            </w:pPr>
            <w:r>
              <w:rPr>
                <w:rFonts w:eastAsia="Times New Roman"/>
                <w:sz w:val="22"/>
                <w:szCs w:val="22"/>
                <w:lang w:val="lt-LT" w:eastAsia="lt-LT"/>
              </w:rPr>
              <w:t>1.</w:t>
            </w:r>
            <w:r w:rsidRPr="007F13ED">
              <w:rPr>
                <w:rFonts w:eastAsia="Times New Roman"/>
                <w:sz w:val="22"/>
                <w:szCs w:val="22"/>
                <w:lang w:val="lt-LT" w:eastAsia="lt-LT"/>
              </w:rPr>
              <w:t xml:space="preserve"> Įprastos, baltos šviesos, stebėjimo režimas </w:t>
            </w:r>
            <w:r w:rsidRPr="007F13ED">
              <w:rPr>
                <w:color w:val="2C7FCE"/>
                <w:sz w:val="22"/>
                <w:szCs w:val="22"/>
                <w:lang w:val="lt-LT"/>
              </w:rPr>
              <w:t>[nurodyti taip/ne];</w:t>
            </w:r>
          </w:p>
          <w:p w14:paraId="3A219C0C" w14:textId="115D2909" w:rsidR="00243B2D" w:rsidRPr="007F13ED" w:rsidRDefault="00243B2D" w:rsidP="007727CB">
            <w:pPr>
              <w:rPr>
                <w:rFonts w:eastAsia="Times New Roman"/>
                <w:sz w:val="22"/>
                <w:szCs w:val="22"/>
                <w:lang w:val="lt-LT" w:eastAsia="lt-LT"/>
              </w:rPr>
            </w:pPr>
            <w:r>
              <w:rPr>
                <w:rFonts w:eastAsia="Times New Roman"/>
                <w:color w:val="000000"/>
                <w:sz w:val="22"/>
                <w:szCs w:val="22"/>
                <w:lang w:val="lt-LT" w:eastAsia="lt-LT"/>
              </w:rPr>
              <w:t xml:space="preserve">2. </w:t>
            </w:r>
            <w:r w:rsidRPr="00593C35">
              <w:rPr>
                <w:rFonts w:eastAsia="Times New Roman"/>
                <w:color w:val="000000"/>
                <w:sz w:val="22"/>
                <w:szCs w:val="22"/>
                <w:lang w:val="lt-LT" w:eastAsia="lt-LT"/>
              </w:rPr>
              <w:t xml:space="preserve">Siauro spektro atvaizdavimas stebėjimo režimu, skirtu kraujagyslių tinklo bei paviršinių audinių struktūros išryškinimui </w:t>
            </w:r>
            <w:r w:rsidRPr="00593C35">
              <w:rPr>
                <w:sz w:val="22"/>
                <w:szCs w:val="22"/>
                <w:lang w:val="lt-LT"/>
              </w:rPr>
              <w:t>arba analogiškas</w:t>
            </w:r>
            <w:r w:rsidRPr="007F13ED">
              <w:rPr>
                <w:color w:val="2C7FCE"/>
                <w:sz w:val="22"/>
                <w:szCs w:val="22"/>
                <w:lang w:val="lt-LT"/>
              </w:rPr>
              <w:t xml:space="preserve"> [nurodyti taip/ne].</w:t>
            </w:r>
          </w:p>
        </w:tc>
        <w:tc>
          <w:tcPr>
            <w:tcW w:w="1368" w:type="pct"/>
            <w:vAlign w:val="center"/>
          </w:tcPr>
          <w:p w14:paraId="2A100D04"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2DA6156" w14:textId="44D022C7" w:rsidR="00243B2D" w:rsidRPr="005274CF" w:rsidRDefault="005274CF" w:rsidP="005274CF">
            <w:pPr>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61E379CC" w14:textId="2ED4E34E" w:rsidTr="005274CF">
        <w:trPr>
          <w:trHeight w:val="1039"/>
        </w:trPr>
        <w:tc>
          <w:tcPr>
            <w:tcW w:w="275" w:type="pct"/>
          </w:tcPr>
          <w:p w14:paraId="72DF941D" w14:textId="77777777"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1.1.3</w:t>
            </w:r>
          </w:p>
        </w:tc>
        <w:tc>
          <w:tcPr>
            <w:tcW w:w="763" w:type="pct"/>
          </w:tcPr>
          <w:p w14:paraId="2EA36F72" w14:textId="5AF0D85E"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Vaizdo pagerinimo funkcija:</w:t>
            </w:r>
          </w:p>
        </w:tc>
        <w:tc>
          <w:tcPr>
            <w:tcW w:w="1085" w:type="pct"/>
            <w:tcBorders>
              <w:bottom w:val="single" w:sz="4" w:space="0" w:color="auto"/>
            </w:tcBorders>
          </w:tcPr>
          <w:p w14:paraId="7E6DAC84" w14:textId="4D6036AC" w:rsidR="00243B2D" w:rsidRPr="007F13ED" w:rsidRDefault="00243B2D" w:rsidP="00B04C31">
            <w:pPr>
              <w:rPr>
                <w:rFonts w:eastAsia="Times New Roman"/>
                <w:sz w:val="22"/>
                <w:szCs w:val="22"/>
                <w:lang w:val="lt-LT" w:eastAsia="lt-LT"/>
              </w:rPr>
            </w:pPr>
            <w:r w:rsidRPr="00593C35">
              <w:rPr>
                <w:rFonts w:eastAsia="Times New Roman"/>
                <w:color w:val="000000"/>
                <w:sz w:val="22"/>
                <w:szCs w:val="22"/>
                <w:lang w:val="lt-LT" w:eastAsia="lt-LT"/>
              </w:rPr>
              <w:t>Vaizdo tekstūros ir spalvų kokybės gerinim</w:t>
            </w:r>
            <w:r>
              <w:rPr>
                <w:rFonts w:eastAsia="Times New Roman"/>
                <w:color w:val="000000"/>
                <w:sz w:val="22"/>
                <w:szCs w:val="22"/>
                <w:lang w:val="lt-LT" w:eastAsia="lt-LT"/>
              </w:rPr>
              <w:t>o</w:t>
            </w:r>
            <w:r w:rsidRPr="00593C35">
              <w:rPr>
                <w:rFonts w:eastAsia="Times New Roman"/>
                <w:color w:val="000000"/>
                <w:sz w:val="22"/>
                <w:szCs w:val="22"/>
                <w:lang w:val="lt-LT" w:eastAsia="lt-LT"/>
              </w:rPr>
              <w:t xml:space="preserve"> režimas</w:t>
            </w:r>
            <w:r>
              <w:rPr>
                <w:rFonts w:eastAsia="Times New Roman"/>
                <w:color w:val="000000"/>
                <w:sz w:val="22"/>
                <w:szCs w:val="22"/>
                <w:lang w:val="lt-LT" w:eastAsia="lt-LT"/>
              </w:rPr>
              <w:t xml:space="preserve"> –</w:t>
            </w:r>
            <w:r w:rsidRPr="00593C35">
              <w:rPr>
                <w:rFonts w:eastAsia="Times New Roman"/>
                <w:color w:val="000000"/>
                <w:sz w:val="22"/>
                <w:szCs w:val="22"/>
                <w:lang w:val="lt-LT" w:eastAsia="lt-LT"/>
              </w:rPr>
              <w:t xml:space="preserve"> paryškina tonų pasikeitimus, vaizdo struktūrą ir kontūrus </w:t>
            </w:r>
            <w:r w:rsidRPr="00A54435">
              <w:rPr>
                <w:i/>
                <w:iCs/>
                <w:sz w:val="22"/>
                <w:szCs w:val="22"/>
                <w:lang w:val="lt-LT"/>
              </w:rPr>
              <w:t xml:space="preserve">arba </w:t>
            </w:r>
            <w:r w:rsidRPr="00593C35">
              <w:rPr>
                <w:sz w:val="22"/>
                <w:szCs w:val="22"/>
                <w:lang w:val="lt-LT"/>
              </w:rPr>
              <w:t>analogiška</w:t>
            </w:r>
          </w:p>
        </w:tc>
        <w:tc>
          <w:tcPr>
            <w:tcW w:w="1509" w:type="pct"/>
          </w:tcPr>
          <w:p w14:paraId="508037A4" w14:textId="4073CD96" w:rsidR="00243B2D" w:rsidRPr="00273495" w:rsidRDefault="00243B2D" w:rsidP="00B04C31">
            <w:pPr>
              <w:snapToGrid w:val="0"/>
              <w:rPr>
                <w:color w:val="2C7FCE"/>
                <w:sz w:val="22"/>
                <w:szCs w:val="22"/>
                <w:lang w:val="lt-LT"/>
              </w:rPr>
            </w:pPr>
            <w:r w:rsidRPr="00593C35">
              <w:rPr>
                <w:rFonts w:eastAsia="Times New Roman"/>
                <w:color w:val="000000"/>
                <w:sz w:val="22"/>
                <w:szCs w:val="22"/>
                <w:lang w:val="lt-LT" w:eastAsia="lt-LT"/>
              </w:rPr>
              <w:t xml:space="preserve">Vaizdo tekstūros ir spalvų kokybės gerinimas režimas: paryškina tonų pasikeitimus, vaizdo struktūrą ir kontūrus </w:t>
            </w:r>
            <w:r w:rsidRPr="00A54435">
              <w:rPr>
                <w:i/>
                <w:iCs/>
                <w:sz w:val="22"/>
                <w:szCs w:val="22"/>
                <w:lang w:val="lt-LT"/>
              </w:rPr>
              <w:t xml:space="preserve">arba </w:t>
            </w:r>
            <w:r w:rsidRPr="00593C35">
              <w:rPr>
                <w:sz w:val="22"/>
                <w:szCs w:val="22"/>
                <w:lang w:val="lt-LT"/>
              </w:rPr>
              <w:t>analogiška</w:t>
            </w:r>
            <w:r>
              <w:rPr>
                <w:sz w:val="22"/>
                <w:szCs w:val="22"/>
                <w:lang w:val="lt-LT"/>
              </w:rPr>
              <w:t>:</w:t>
            </w:r>
            <w:r w:rsidRPr="007F13ED">
              <w:rPr>
                <w:color w:val="2C7FCE"/>
                <w:sz w:val="22"/>
                <w:szCs w:val="22"/>
                <w:lang w:val="lt-LT"/>
              </w:rPr>
              <w:t xml:space="preserve"> [</w:t>
            </w:r>
            <w:r w:rsidRPr="00B3696D">
              <w:rPr>
                <w:color w:val="2C7FCE"/>
                <w:sz w:val="22"/>
                <w:szCs w:val="22"/>
                <w:lang w:val="lt-LT"/>
              </w:rPr>
              <w:t>nurodyti konkrečiai</w:t>
            </w:r>
            <w:r w:rsidRPr="007F13ED">
              <w:rPr>
                <w:color w:val="2C7FCE"/>
                <w:sz w:val="22"/>
                <w:szCs w:val="22"/>
                <w:lang w:val="lt-LT"/>
              </w:rPr>
              <w:t>]</w:t>
            </w:r>
          </w:p>
        </w:tc>
        <w:tc>
          <w:tcPr>
            <w:tcW w:w="1368" w:type="pct"/>
            <w:vAlign w:val="center"/>
          </w:tcPr>
          <w:p w14:paraId="33CDE777"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820F09E" w14:textId="7D358CCE" w:rsidR="00243B2D" w:rsidRPr="005274CF" w:rsidRDefault="005274CF" w:rsidP="005274CF">
            <w:pPr>
              <w:snapToGrid w:val="0"/>
              <w:jc w:val="center"/>
              <w:rPr>
                <w:rFonts w:eastAsia="Times New Roman"/>
                <w:color w:val="000000"/>
                <w:sz w:val="22"/>
                <w:szCs w:val="22"/>
                <w:lang w:val="lt-LT" w:eastAsia="lt-LT"/>
              </w:rPr>
            </w:pPr>
            <w:r w:rsidRPr="005274CF">
              <w:rPr>
                <w:rFonts w:eastAsia="Calibri"/>
                <w:i/>
                <w:color w:val="0070C0"/>
                <w:sz w:val="20"/>
                <w:szCs w:val="20"/>
                <w:lang w:val="lt-LT"/>
              </w:rPr>
              <w:t>(įrašyti)</w:t>
            </w:r>
          </w:p>
        </w:tc>
      </w:tr>
      <w:tr w:rsidR="00243B2D" w:rsidRPr="0027585F" w14:paraId="11909EBC" w14:textId="62BBA999" w:rsidTr="005274CF">
        <w:trPr>
          <w:trHeight w:val="376"/>
        </w:trPr>
        <w:tc>
          <w:tcPr>
            <w:tcW w:w="275" w:type="pct"/>
          </w:tcPr>
          <w:p w14:paraId="6EC48489" w14:textId="77777777"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1.1.4</w:t>
            </w:r>
          </w:p>
        </w:tc>
        <w:tc>
          <w:tcPr>
            <w:tcW w:w="763" w:type="pct"/>
          </w:tcPr>
          <w:p w14:paraId="041D7E86" w14:textId="42C6140F"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Vaizdo ekrane funkcija</w:t>
            </w:r>
          </w:p>
        </w:tc>
        <w:tc>
          <w:tcPr>
            <w:tcW w:w="1085" w:type="pct"/>
            <w:tcBorders>
              <w:bottom w:val="single" w:sz="4" w:space="0" w:color="auto"/>
            </w:tcBorders>
          </w:tcPr>
          <w:p w14:paraId="56A5A888" w14:textId="45FC1E67"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 xml:space="preserve">Vaizdas vaizde </w:t>
            </w:r>
            <w:r w:rsidRPr="00273495">
              <w:rPr>
                <w:rFonts w:eastAsia="Times New Roman"/>
                <w:i/>
                <w:iCs/>
                <w:sz w:val="22"/>
                <w:szCs w:val="22"/>
                <w:lang w:val="lt-LT" w:eastAsia="lt-LT"/>
              </w:rPr>
              <w:t xml:space="preserve">arba </w:t>
            </w:r>
            <w:r w:rsidRPr="00593C35">
              <w:rPr>
                <w:rFonts w:eastAsia="Times New Roman"/>
                <w:sz w:val="22"/>
                <w:szCs w:val="22"/>
                <w:lang w:val="lt-LT" w:eastAsia="lt-LT"/>
              </w:rPr>
              <w:t>vaizdas ne vaizde</w:t>
            </w:r>
            <w:r>
              <w:rPr>
                <w:rFonts w:eastAsia="Times New Roman"/>
                <w:sz w:val="22"/>
                <w:szCs w:val="22"/>
                <w:lang w:val="lt-LT" w:eastAsia="lt-LT"/>
              </w:rPr>
              <w:t>,</w:t>
            </w:r>
            <w:r w:rsidRPr="00593C35">
              <w:rPr>
                <w:rFonts w:eastAsia="Times New Roman"/>
                <w:sz w:val="22"/>
                <w:szCs w:val="22"/>
                <w:lang w:val="lt-LT" w:eastAsia="lt-LT"/>
              </w:rPr>
              <w:t xml:space="preserve"> </w:t>
            </w:r>
            <w:r w:rsidRPr="00A54435">
              <w:rPr>
                <w:rFonts w:eastAsia="Times New Roman"/>
                <w:i/>
                <w:iCs/>
                <w:sz w:val="22"/>
                <w:szCs w:val="22"/>
                <w:lang w:val="lt-LT" w:eastAsia="lt-LT"/>
              </w:rPr>
              <w:t>arba</w:t>
            </w:r>
            <w:r w:rsidRPr="00593C35">
              <w:rPr>
                <w:rFonts w:eastAsia="Times New Roman"/>
                <w:sz w:val="22"/>
                <w:szCs w:val="22"/>
                <w:lang w:val="lt-LT" w:eastAsia="lt-LT"/>
              </w:rPr>
              <w:t xml:space="preserve"> analogiška</w:t>
            </w:r>
          </w:p>
        </w:tc>
        <w:tc>
          <w:tcPr>
            <w:tcW w:w="1509" w:type="pct"/>
          </w:tcPr>
          <w:p w14:paraId="2C3F4040" w14:textId="35A2BF9F" w:rsidR="00243B2D" w:rsidRPr="00273495" w:rsidRDefault="00243B2D" w:rsidP="00B04C31">
            <w:pPr>
              <w:tabs>
                <w:tab w:val="center" w:pos="4680"/>
                <w:tab w:val="right" w:pos="9360"/>
              </w:tabs>
              <w:snapToGrid w:val="0"/>
              <w:rPr>
                <w:rFonts w:eastAsia="Times New Roman"/>
                <w:sz w:val="22"/>
                <w:szCs w:val="22"/>
                <w:lang w:val="lt-LT" w:eastAsia="lt-LT"/>
              </w:rPr>
            </w:pPr>
            <w:r w:rsidRPr="00B3696D">
              <w:rPr>
                <w:rFonts w:eastAsia="Times New Roman"/>
                <w:sz w:val="22"/>
                <w:szCs w:val="22"/>
                <w:lang w:val="lt-LT" w:eastAsia="lt-LT"/>
              </w:rPr>
              <w:t>Vaizdo ekrane funkcija</w:t>
            </w:r>
            <w:r>
              <w:rPr>
                <w:rFonts w:eastAsia="Times New Roman"/>
                <w:sz w:val="22"/>
                <w:szCs w:val="22"/>
                <w:lang w:val="lt-LT" w:eastAsia="lt-LT"/>
              </w:rPr>
              <w:t xml:space="preserve"> – v</w:t>
            </w:r>
            <w:r w:rsidRPr="00593C35">
              <w:rPr>
                <w:rFonts w:eastAsia="Times New Roman"/>
                <w:sz w:val="22"/>
                <w:szCs w:val="22"/>
                <w:lang w:val="lt-LT" w:eastAsia="lt-LT"/>
              </w:rPr>
              <w:t xml:space="preserve">aizdas vaizde </w:t>
            </w:r>
            <w:r w:rsidRPr="00273495">
              <w:rPr>
                <w:rFonts w:eastAsia="Times New Roman"/>
                <w:i/>
                <w:iCs/>
                <w:sz w:val="22"/>
                <w:szCs w:val="22"/>
                <w:lang w:val="lt-LT" w:eastAsia="lt-LT"/>
              </w:rPr>
              <w:t xml:space="preserve">arba </w:t>
            </w:r>
            <w:r w:rsidRPr="00593C35">
              <w:rPr>
                <w:rFonts w:eastAsia="Times New Roman"/>
                <w:sz w:val="22"/>
                <w:szCs w:val="22"/>
                <w:lang w:val="lt-LT" w:eastAsia="lt-LT"/>
              </w:rPr>
              <w:t>vaizdas ne vaizde</w:t>
            </w:r>
            <w:r>
              <w:rPr>
                <w:rFonts w:eastAsia="Times New Roman"/>
                <w:sz w:val="22"/>
                <w:szCs w:val="22"/>
                <w:lang w:val="lt-LT" w:eastAsia="lt-LT"/>
              </w:rPr>
              <w:t>,</w:t>
            </w:r>
            <w:r w:rsidRPr="00593C35">
              <w:rPr>
                <w:rFonts w:eastAsia="Times New Roman"/>
                <w:sz w:val="22"/>
                <w:szCs w:val="22"/>
                <w:lang w:val="lt-LT" w:eastAsia="lt-LT"/>
              </w:rPr>
              <w:t xml:space="preserve"> </w:t>
            </w:r>
            <w:r w:rsidRPr="00A54435">
              <w:rPr>
                <w:rFonts w:eastAsia="Times New Roman"/>
                <w:i/>
                <w:iCs/>
                <w:sz w:val="22"/>
                <w:szCs w:val="22"/>
                <w:lang w:val="lt-LT" w:eastAsia="lt-LT"/>
              </w:rPr>
              <w:t xml:space="preserve">arba </w:t>
            </w:r>
            <w:r w:rsidRPr="00593C35">
              <w:rPr>
                <w:rFonts w:eastAsia="Times New Roman"/>
                <w:sz w:val="22"/>
                <w:szCs w:val="22"/>
                <w:lang w:val="lt-LT" w:eastAsia="lt-LT"/>
              </w:rPr>
              <w:t>analogiška</w:t>
            </w:r>
            <w:r>
              <w:rPr>
                <w:rFonts w:eastAsia="Times New Roman"/>
                <w:sz w:val="22"/>
                <w:szCs w:val="22"/>
                <w:lang w:val="lt-LT" w:eastAsia="lt-LT"/>
              </w:rPr>
              <w:t>:</w:t>
            </w:r>
            <w:r w:rsidRPr="00B3696D">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35ACB9EF"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466485E" w14:textId="3E65D6F9" w:rsidR="00243B2D" w:rsidRPr="005274CF" w:rsidRDefault="005274CF" w:rsidP="005274CF">
            <w:pPr>
              <w:tabs>
                <w:tab w:val="center" w:pos="4680"/>
                <w:tab w:val="right" w:pos="9360"/>
              </w:tabs>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323A0117" w14:textId="72F32CAA" w:rsidTr="005274CF">
        <w:trPr>
          <w:trHeight w:val="1317"/>
        </w:trPr>
        <w:tc>
          <w:tcPr>
            <w:tcW w:w="275" w:type="pct"/>
          </w:tcPr>
          <w:p w14:paraId="6B34878A" w14:textId="04C15402"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1.1.5</w:t>
            </w:r>
          </w:p>
        </w:tc>
        <w:tc>
          <w:tcPr>
            <w:tcW w:w="763" w:type="pct"/>
          </w:tcPr>
          <w:p w14:paraId="59409F55" w14:textId="421ED933"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Pritaikomųjų jungiklių nustatymai</w:t>
            </w:r>
            <w:r>
              <w:rPr>
                <w:rFonts w:eastAsia="Times New Roman"/>
                <w:sz w:val="22"/>
                <w:szCs w:val="22"/>
                <w:lang w:val="lt-LT" w:eastAsia="lt-LT"/>
              </w:rPr>
              <w:t xml:space="preserve"> </w:t>
            </w:r>
            <w:r w:rsidRPr="00593C35">
              <w:rPr>
                <w:rFonts w:eastAsia="Times New Roman"/>
                <w:sz w:val="22"/>
                <w:szCs w:val="22"/>
                <w:lang w:val="lt-LT" w:eastAsia="lt-LT"/>
              </w:rPr>
              <w:t>su galimybe užprogramuoti</w:t>
            </w:r>
          </w:p>
        </w:tc>
        <w:tc>
          <w:tcPr>
            <w:tcW w:w="1085" w:type="pct"/>
            <w:tcBorders>
              <w:bottom w:val="single" w:sz="4" w:space="0" w:color="auto"/>
            </w:tcBorders>
          </w:tcPr>
          <w:p w14:paraId="17489EEC" w14:textId="4BB96ED5" w:rsidR="00243B2D" w:rsidRPr="00593C35" w:rsidRDefault="00243B2D" w:rsidP="00B04C31">
            <w:pPr>
              <w:numPr>
                <w:ilvl w:val="0"/>
                <w:numId w:val="34"/>
              </w:numPr>
              <w:rPr>
                <w:rFonts w:eastAsia="Times New Roman"/>
                <w:sz w:val="22"/>
                <w:szCs w:val="22"/>
                <w:lang w:val="lt-LT" w:eastAsia="lt-LT"/>
              </w:rPr>
            </w:pPr>
            <w:r>
              <w:rPr>
                <w:rFonts w:eastAsia="Times New Roman"/>
                <w:sz w:val="22"/>
                <w:szCs w:val="22"/>
                <w:lang w:val="lt-LT" w:eastAsia="lt-LT"/>
              </w:rPr>
              <w:t>N</w:t>
            </w:r>
            <w:r w:rsidRPr="00593C35">
              <w:rPr>
                <w:rFonts w:eastAsia="Times New Roman"/>
                <w:sz w:val="22"/>
                <w:szCs w:val="22"/>
                <w:lang w:val="lt-LT" w:eastAsia="lt-LT"/>
              </w:rPr>
              <w:t>e mažiau kaip 4 endoskopo (nuotoliniai jungikliai) mygtukus</w:t>
            </w:r>
            <w:r>
              <w:rPr>
                <w:rFonts w:eastAsia="Times New Roman"/>
                <w:sz w:val="22"/>
                <w:szCs w:val="22"/>
                <w:lang w:val="lt-LT" w:eastAsia="lt-LT"/>
              </w:rPr>
              <w:t>;</w:t>
            </w:r>
          </w:p>
          <w:p w14:paraId="76AD53EB" w14:textId="19002152" w:rsidR="00243B2D" w:rsidRPr="007F13ED" w:rsidRDefault="00243B2D" w:rsidP="00B04C31">
            <w:pPr>
              <w:numPr>
                <w:ilvl w:val="0"/>
                <w:numId w:val="34"/>
              </w:numPr>
              <w:rPr>
                <w:rFonts w:eastAsia="Times New Roman"/>
                <w:sz w:val="22"/>
                <w:szCs w:val="22"/>
                <w:lang w:val="lt-LT" w:eastAsia="lt-LT"/>
              </w:rPr>
            </w:pPr>
            <w:r>
              <w:rPr>
                <w:rFonts w:eastAsia="Times New Roman"/>
                <w:sz w:val="22"/>
                <w:szCs w:val="22"/>
                <w:lang w:val="lt-LT" w:eastAsia="lt-LT"/>
              </w:rPr>
              <w:t>N</w:t>
            </w:r>
            <w:r w:rsidRPr="00593C35">
              <w:rPr>
                <w:rFonts w:eastAsia="Times New Roman"/>
                <w:sz w:val="22"/>
                <w:szCs w:val="22"/>
                <w:lang w:val="lt-LT" w:eastAsia="lt-LT"/>
              </w:rPr>
              <w:t xml:space="preserve">e mažiau kaip </w:t>
            </w:r>
            <w:r w:rsidRPr="00171ECA">
              <w:rPr>
                <w:rFonts w:eastAsia="Times New Roman"/>
                <w:sz w:val="22"/>
                <w:szCs w:val="22"/>
                <w:lang w:val="pt-BR" w:eastAsia="lt-LT"/>
              </w:rPr>
              <w:t>2 vaizdo centro</w:t>
            </w:r>
            <w:r w:rsidRPr="00A17EF2">
              <w:rPr>
                <w:rFonts w:eastAsia="Times New Roman"/>
                <w:sz w:val="22"/>
                <w:szCs w:val="22"/>
                <w:lang w:val="lt-LT" w:eastAsia="lt-LT"/>
              </w:rPr>
              <w:t xml:space="preserve"> pritaikomus mygtukus</w:t>
            </w:r>
            <w:r>
              <w:rPr>
                <w:rFonts w:eastAsia="Times New Roman"/>
                <w:sz w:val="22"/>
                <w:szCs w:val="22"/>
                <w:lang w:val="lt-LT" w:eastAsia="lt-LT"/>
              </w:rPr>
              <w:t>.</w:t>
            </w:r>
          </w:p>
        </w:tc>
        <w:tc>
          <w:tcPr>
            <w:tcW w:w="1509" w:type="pct"/>
          </w:tcPr>
          <w:p w14:paraId="2FF0AB43" w14:textId="71B965D7" w:rsidR="00243B2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Pritaikomųjų jungiklių nustatymai su galimybe užprogramuoti</w:t>
            </w:r>
            <w:r>
              <w:rPr>
                <w:rFonts w:eastAsia="Times New Roman"/>
                <w:sz w:val="22"/>
                <w:szCs w:val="22"/>
                <w:lang w:val="lt-LT" w:eastAsia="lt-LT"/>
              </w:rPr>
              <w:t>:</w:t>
            </w:r>
          </w:p>
          <w:p w14:paraId="47340230" w14:textId="0655AA08" w:rsidR="00243B2D" w:rsidRPr="00B3696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1.</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B3696D">
              <w:rPr>
                <w:rFonts w:eastAsia="Times New Roman"/>
                <w:sz w:val="22"/>
                <w:szCs w:val="22"/>
                <w:lang w:val="lt-LT" w:eastAsia="lt-LT"/>
              </w:rPr>
              <w:t>endoskopo (nuotoliniai jungikliai) mygtukus</w:t>
            </w:r>
            <w:r>
              <w:rPr>
                <w:rFonts w:eastAsia="Times New Roman"/>
                <w:sz w:val="22"/>
                <w:szCs w:val="22"/>
                <w:lang w:val="lt-LT" w:eastAsia="lt-LT"/>
              </w:rPr>
              <w:t>;</w:t>
            </w:r>
          </w:p>
          <w:p w14:paraId="72794ADD" w14:textId="5324A44E" w:rsidR="00243B2D" w:rsidRPr="007F13E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2.</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5C19BC">
              <w:rPr>
                <w:rFonts w:eastAsia="Times New Roman"/>
                <w:sz w:val="22"/>
                <w:szCs w:val="22"/>
                <w:lang w:val="lt-LT" w:eastAsia="lt-LT"/>
              </w:rPr>
              <w:t>vaizdo centro</w:t>
            </w:r>
            <w:r w:rsidRPr="00A17EF2">
              <w:rPr>
                <w:rFonts w:eastAsia="Times New Roman"/>
                <w:sz w:val="22"/>
                <w:szCs w:val="22"/>
                <w:lang w:val="lt-LT" w:eastAsia="lt-LT"/>
              </w:rPr>
              <w:t xml:space="preserve"> pritaikomus mygtukus</w:t>
            </w:r>
            <w:r>
              <w:rPr>
                <w:sz w:val="22"/>
                <w:szCs w:val="22"/>
                <w:lang w:val="lt-LT" w:eastAsia="lt-LT"/>
              </w:rPr>
              <w:t>.</w:t>
            </w:r>
          </w:p>
        </w:tc>
        <w:tc>
          <w:tcPr>
            <w:tcW w:w="1368" w:type="pct"/>
            <w:vAlign w:val="center"/>
          </w:tcPr>
          <w:p w14:paraId="77711266"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60572E3" w14:textId="47DBB7AF"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7F13ED" w14:paraId="398C10D7" w14:textId="4A15557E" w:rsidTr="005274CF">
        <w:trPr>
          <w:trHeight w:val="582"/>
        </w:trPr>
        <w:tc>
          <w:tcPr>
            <w:tcW w:w="275" w:type="pct"/>
          </w:tcPr>
          <w:p w14:paraId="5FB974B7" w14:textId="01F5558A"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1.1.6</w:t>
            </w:r>
          </w:p>
        </w:tc>
        <w:tc>
          <w:tcPr>
            <w:tcW w:w="763" w:type="pct"/>
          </w:tcPr>
          <w:p w14:paraId="1780425D" w14:textId="67110963"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Diafragmos režimas:</w:t>
            </w:r>
          </w:p>
        </w:tc>
        <w:tc>
          <w:tcPr>
            <w:tcW w:w="1085" w:type="pct"/>
            <w:tcBorders>
              <w:bottom w:val="single" w:sz="4" w:space="0" w:color="auto"/>
            </w:tcBorders>
          </w:tcPr>
          <w:p w14:paraId="4AEDE9D4" w14:textId="77777777" w:rsidR="00243B2D" w:rsidRPr="00593C35" w:rsidRDefault="00243B2D" w:rsidP="00B04C31">
            <w:pPr>
              <w:numPr>
                <w:ilvl w:val="0"/>
                <w:numId w:val="32"/>
              </w:numPr>
              <w:rPr>
                <w:rFonts w:eastAsia="Times New Roman"/>
                <w:sz w:val="22"/>
                <w:szCs w:val="22"/>
                <w:lang w:val="lt-LT" w:eastAsia="lt-LT"/>
              </w:rPr>
            </w:pPr>
            <w:r w:rsidRPr="00593C35">
              <w:rPr>
                <w:rFonts w:eastAsia="Times New Roman"/>
                <w:sz w:val="22"/>
                <w:szCs w:val="22"/>
                <w:lang w:val="lt-LT" w:eastAsia="lt-LT"/>
              </w:rPr>
              <w:t xml:space="preserve">Automatinis </w:t>
            </w:r>
          </w:p>
          <w:p w14:paraId="24305889" w14:textId="77777777" w:rsidR="00243B2D" w:rsidRPr="00593C35" w:rsidRDefault="00243B2D" w:rsidP="00B04C31">
            <w:pPr>
              <w:numPr>
                <w:ilvl w:val="0"/>
                <w:numId w:val="32"/>
              </w:numPr>
              <w:rPr>
                <w:rFonts w:eastAsia="Times New Roman"/>
                <w:sz w:val="22"/>
                <w:szCs w:val="22"/>
                <w:lang w:val="lt-LT" w:eastAsia="lt-LT"/>
              </w:rPr>
            </w:pPr>
            <w:r w:rsidRPr="00593C35">
              <w:rPr>
                <w:rFonts w:eastAsia="Times New Roman"/>
                <w:sz w:val="22"/>
                <w:szCs w:val="22"/>
                <w:lang w:val="lt-LT" w:eastAsia="lt-LT"/>
              </w:rPr>
              <w:t>Didžiausios reikšmės (maksimalus)</w:t>
            </w:r>
          </w:p>
          <w:p w14:paraId="20C19147" w14:textId="6DC15689" w:rsidR="00243B2D" w:rsidRPr="007F13ED" w:rsidRDefault="00243B2D" w:rsidP="00B04C31">
            <w:pPr>
              <w:numPr>
                <w:ilvl w:val="0"/>
                <w:numId w:val="32"/>
              </w:numPr>
              <w:rPr>
                <w:rFonts w:eastAsia="Times New Roman"/>
                <w:sz w:val="22"/>
                <w:szCs w:val="22"/>
                <w:lang w:val="lt-LT" w:eastAsia="lt-LT"/>
              </w:rPr>
            </w:pPr>
            <w:r w:rsidRPr="00593C35">
              <w:rPr>
                <w:rFonts w:eastAsia="Times New Roman"/>
                <w:sz w:val="22"/>
                <w:szCs w:val="22"/>
                <w:lang w:val="lt-LT" w:eastAsia="lt-LT"/>
              </w:rPr>
              <w:t>Vidutinis</w:t>
            </w:r>
          </w:p>
        </w:tc>
        <w:tc>
          <w:tcPr>
            <w:tcW w:w="1509" w:type="pct"/>
          </w:tcPr>
          <w:p w14:paraId="4E800F6A" w14:textId="77777777" w:rsidR="00243B2D" w:rsidRPr="00B3696D" w:rsidRDefault="00243B2D" w:rsidP="00B04C31">
            <w:pPr>
              <w:rPr>
                <w:rFonts w:eastAsia="Times New Roman"/>
                <w:sz w:val="22"/>
                <w:szCs w:val="22"/>
                <w:lang w:val="lt-LT" w:eastAsia="lt-LT"/>
              </w:rPr>
            </w:pPr>
            <w:r w:rsidRPr="00B3696D">
              <w:rPr>
                <w:rFonts w:eastAsia="Times New Roman"/>
                <w:sz w:val="22"/>
                <w:szCs w:val="22"/>
                <w:lang w:val="lt-LT" w:eastAsia="lt-LT"/>
              </w:rPr>
              <w:t>Diafragmos režimas:</w:t>
            </w:r>
          </w:p>
          <w:p w14:paraId="63A1D3D8" w14:textId="36D05AA0" w:rsidR="00243B2D" w:rsidRPr="00B3696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1.</w:t>
            </w:r>
            <w:r>
              <w:rPr>
                <w:rFonts w:eastAsia="Times New Roman"/>
                <w:sz w:val="22"/>
                <w:szCs w:val="22"/>
                <w:lang w:val="lt-LT" w:eastAsia="lt-LT"/>
              </w:rPr>
              <w:t xml:space="preserve">  </w:t>
            </w:r>
            <w:r w:rsidRPr="00B3696D">
              <w:rPr>
                <w:rFonts w:eastAsia="Times New Roman"/>
                <w:sz w:val="22"/>
                <w:szCs w:val="22"/>
                <w:lang w:val="lt-LT" w:eastAsia="lt-LT"/>
              </w:rPr>
              <w:t xml:space="preserve">Automatinis </w:t>
            </w:r>
            <w:r w:rsidRPr="007F13ED">
              <w:rPr>
                <w:color w:val="2C7FCE"/>
                <w:sz w:val="22"/>
                <w:szCs w:val="22"/>
                <w:lang w:val="lt-LT"/>
              </w:rPr>
              <w:t>[nurodyti taip/ne]</w:t>
            </w:r>
            <w:r>
              <w:rPr>
                <w:color w:val="2C7FCE"/>
                <w:sz w:val="22"/>
                <w:szCs w:val="22"/>
                <w:lang w:val="lt-LT"/>
              </w:rPr>
              <w:t>;</w:t>
            </w:r>
          </w:p>
          <w:p w14:paraId="5248DEC8" w14:textId="3150512A" w:rsidR="00243B2D" w:rsidRPr="00B3696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2.</w:t>
            </w:r>
            <w:r>
              <w:rPr>
                <w:rFonts w:eastAsia="Times New Roman"/>
                <w:sz w:val="22"/>
                <w:szCs w:val="22"/>
                <w:lang w:val="lt-LT" w:eastAsia="lt-LT"/>
              </w:rPr>
              <w:t xml:space="preserve">  </w:t>
            </w:r>
            <w:r w:rsidRPr="00B3696D">
              <w:rPr>
                <w:rFonts w:eastAsia="Times New Roman"/>
                <w:sz w:val="22"/>
                <w:szCs w:val="22"/>
                <w:lang w:val="lt-LT" w:eastAsia="lt-LT"/>
              </w:rPr>
              <w:t>Didžiausios reikšmės (maksimalus)</w:t>
            </w:r>
            <w:r>
              <w:rPr>
                <w:rFonts w:eastAsia="Times New Roman"/>
                <w:sz w:val="22"/>
                <w:szCs w:val="22"/>
                <w:lang w:val="lt-LT" w:eastAsia="lt-LT"/>
              </w:rPr>
              <w:t xml:space="preserve"> </w:t>
            </w:r>
            <w:r w:rsidRPr="007F13ED">
              <w:rPr>
                <w:color w:val="2C7FCE"/>
                <w:sz w:val="22"/>
                <w:szCs w:val="22"/>
                <w:lang w:val="lt-LT"/>
              </w:rPr>
              <w:t>[nurodyti taip/ne]</w:t>
            </w:r>
            <w:r>
              <w:rPr>
                <w:color w:val="2C7FCE"/>
                <w:sz w:val="22"/>
                <w:szCs w:val="22"/>
                <w:lang w:val="lt-LT"/>
              </w:rPr>
              <w:t>;</w:t>
            </w:r>
          </w:p>
          <w:p w14:paraId="3CEF0B2A" w14:textId="37A545B1" w:rsidR="00243B2D" w:rsidRPr="007F13E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3.</w:t>
            </w:r>
            <w:r>
              <w:rPr>
                <w:rFonts w:eastAsia="Times New Roman"/>
                <w:sz w:val="22"/>
                <w:szCs w:val="22"/>
                <w:lang w:val="lt-LT" w:eastAsia="lt-LT"/>
              </w:rPr>
              <w:t xml:space="preserve">  </w:t>
            </w:r>
            <w:r w:rsidRPr="00B3696D">
              <w:rPr>
                <w:rFonts w:eastAsia="Times New Roman"/>
                <w:sz w:val="22"/>
                <w:szCs w:val="22"/>
                <w:lang w:val="lt-LT" w:eastAsia="lt-LT"/>
              </w:rPr>
              <w:t>Vidutinis</w:t>
            </w:r>
            <w:r>
              <w:rPr>
                <w:rFonts w:eastAsia="Times New Roman"/>
                <w:sz w:val="22"/>
                <w:szCs w:val="22"/>
                <w:lang w:val="lt-LT" w:eastAsia="lt-LT"/>
              </w:rPr>
              <w:t xml:space="preserve"> </w:t>
            </w:r>
            <w:r w:rsidRPr="007F13ED">
              <w:rPr>
                <w:color w:val="2C7FCE"/>
                <w:sz w:val="22"/>
                <w:szCs w:val="22"/>
                <w:lang w:val="lt-LT"/>
              </w:rPr>
              <w:t>[nurodyti taip/ne].</w:t>
            </w:r>
          </w:p>
        </w:tc>
        <w:tc>
          <w:tcPr>
            <w:tcW w:w="1368" w:type="pct"/>
            <w:vAlign w:val="center"/>
          </w:tcPr>
          <w:p w14:paraId="627D0B2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F7D9353" w14:textId="72220E11" w:rsidR="00243B2D" w:rsidRPr="005274CF" w:rsidRDefault="005274CF" w:rsidP="005274CF">
            <w:pPr>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49379F" w14:paraId="41F09132" w14:textId="7F8994BD" w:rsidTr="005274CF">
        <w:trPr>
          <w:trHeight w:val="571"/>
        </w:trPr>
        <w:tc>
          <w:tcPr>
            <w:tcW w:w="275" w:type="pct"/>
          </w:tcPr>
          <w:p w14:paraId="4D6EE5FD" w14:textId="7C61EAFE"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1.1.7</w:t>
            </w:r>
          </w:p>
        </w:tc>
        <w:tc>
          <w:tcPr>
            <w:tcW w:w="763" w:type="pct"/>
          </w:tcPr>
          <w:p w14:paraId="327A0B9A" w14:textId="7FE91EEA"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Signalų išvesties formatas:</w:t>
            </w:r>
          </w:p>
        </w:tc>
        <w:tc>
          <w:tcPr>
            <w:tcW w:w="1085" w:type="pct"/>
            <w:tcBorders>
              <w:bottom w:val="single" w:sz="4" w:space="0" w:color="auto"/>
            </w:tcBorders>
          </w:tcPr>
          <w:p w14:paraId="0F1BF3FB" w14:textId="064026D3" w:rsidR="00243B2D" w:rsidRPr="007F13ED" w:rsidRDefault="00243B2D" w:rsidP="00B04C31">
            <w:pPr>
              <w:rPr>
                <w:rFonts w:eastAsia="Times New Roman"/>
                <w:bCs/>
                <w:color w:val="000000"/>
                <w:sz w:val="22"/>
                <w:szCs w:val="22"/>
                <w:lang w:val="lt-LT" w:eastAsia="lt-LT"/>
              </w:rPr>
            </w:pPr>
            <w:r w:rsidRPr="00593C35">
              <w:rPr>
                <w:sz w:val="22"/>
                <w:szCs w:val="22"/>
                <w:lang w:val="lt-LT"/>
              </w:rPr>
              <w:t xml:space="preserve">4K išvestis: 12G-SDI </w:t>
            </w:r>
            <w:r w:rsidRPr="000425D6">
              <w:rPr>
                <w:i/>
                <w:iCs/>
                <w:sz w:val="22"/>
                <w:szCs w:val="22"/>
                <w:lang w:val="lt-LT"/>
              </w:rPr>
              <w:t>arba</w:t>
            </w:r>
            <w:r w:rsidRPr="00593C35">
              <w:rPr>
                <w:sz w:val="22"/>
                <w:szCs w:val="22"/>
                <w:lang w:val="lt-LT"/>
              </w:rPr>
              <w:t xml:space="preserve"> </w:t>
            </w:r>
            <w:r w:rsidRPr="00593C35">
              <w:rPr>
                <w:rFonts w:eastAsia="Times New Roman"/>
                <w:sz w:val="22"/>
                <w:szCs w:val="22"/>
                <w:lang w:val="lt-LT" w:eastAsia="lt-LT"/>
              </w:rPr>
              <w:t xml:space="preserve">HDMI </w:t>
            </w:r>
            <w:r w:rsidRPr="000425D6">
              <w:rPr>
                <w:i/>
                <w:iCs/>
                <w:sz w:val="22"/>
                <w:szCs w:val="22"/>
                <w:lang w:val="lt-LT"/>
              </w:rPr>
              <w:t>arba</w:t>
            </w:r>
            <w:r w:rsidRPr="00593C35">
              <w:rPr>
                <w:sz w:val="22"/>
                <w:szCs w:val="22"/>
                <w:lang w:val="lt-LT"/>
              </w:rPr>
              <w:t xml:space="preserve"> analogiškas</w:t>
            </w:r>
          </w:p>
        </w:tc>
        <w:tc>
          <w:tcPr>
            <w:tcW w:w="1509" w:type="pct"/>
          </w:tcPr>
          <w:p w14:paraId="3E6BA047" w14:textId="3F9DFF38" w:rsidR="00243B2D" w:rsidRPr="007B4FB7" w:rsidRDefault="00243B2D" w:rsidP="00B04C31">
            <w:pPr>
              <w:snapToGrid w:val="0"/>
              <w:rPr>
                <w:rFonts w:ascii="Myanmar Text" w:eastAsia="Times New Roman" w:hAnsi="Myanmar Text" w:cs="Myanmar Text"/>
                <w:sz w:val="22"/>
                <w:szCs w:val="22"/>
                <w:lang w:val="lt-LT" w:eastAsia="lt-LT"/>
              </w:rPr>
            </w:pPr>
            <w:r w:rsidRPr="00B3696D">
              <w:rPr>
                <w:rFonts w:eastAsia="Times New Roman"/>
                <w:sz w:val="22"/>
                <w:szCs w:val="22"/>
                <w:lang w:val="lt-LT" w:eastAsia="lt-LT"/>
              </w:rPr>
              <w:t>Signalų išvesties formatas</w:t>
            </w:r>
            <w:r>
              <w:rPr>
                <w:rFonts w:eastAsia="Times New Roman"/>
                <w:sz w:val="22"/>
                <w:szCs w:val="22"/>
                <w:lang w:val="lt-LT" w:eastAsia="lt-LT"/>
              </w:rPr>
              <w:t xml:space="preserve"> – </w:t>
            </w:r>
            <w:r w:rsidRPr="00B3696D">
              <w:rPr>
                <w:rFonts w:eastAsia="Times New Roman"/>
                <w:sz w:val="22"/>
                <w:szCs w:val="22"/>
                <w:lang w:val="lt-LT" w:eastAsia="lt-LT"/>
              </w:rPr>
              <w:t xml:space="preserve">4K išvestis: </w:t>
            </w:r>
            <w:r w:rsidRPr="00B3696D">
              <w:rPr>
                <w:color w:val="2C7FCE"/>
                <w:sz w:val="22"/>
                <w:szCs w:val="22"/>
                <w:lang w:val="lt-LT"/>
              </w:rPr>
              <w:t>[nurodyti konkrečiai]</w:t>
            </w:r>
          </w:p>
        </w:tc>
        <w:tc>
          <w:tcPr>
            <w:tcW w:w="1368" w:type="pct"/>
            <w:vAlign w:val="center"/>
          </w:tcPr>
          <w:p w14:paraId="60025C7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C1C22B3" w14:textId="55A27FC6"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113F442C" w14:textId="3E6C1999" w:rsidTr="005274CF">
        <w:trPr>
          <w:trHeight w:val="388"/>
        </w:trPr>
        <w:tc>
          <w:tcPr>
            <w:tcW w:w="275" w:type="pct"/>
          </w:tcPr>
          <w:p w14:paraId="4A1E534C" w14:textId="19F3A0F7"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1.1.8</w:t>
            </w:r>
          </w:p>
        </w:tc>
        <w:tc>
          <w:tcPr>
            <w:tcW w:w="763" w:type="pct"/>
          </w:tcPr>
          <w:p w14:paraId="086E625B" w14:textId="2ADD9985"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 xml:space="preserve">Paciento duomenų įvedimas </w:t>
            </w:r>
          </w:p>
        </w:tc>
        <w:tc>
          <w:tcPr>
            <w:tcW w:w="1085" w:type="pct"/>
            <w:tcBorders>
              <w:bottom w:val="single" w:sz="4" w:space="0" w:color="auto"/>
            </w:tcBorders>
          </w:tcPr>
          <w:p w14:paraId="0DBFE513" w14:textId="37AFB1FA" w:rsidR="00243B2D" w:rsidRPr="007F13ED" w:rsidRDefault="00243B2D" w:rsidP="00B04C31">
            <w:pPr>
              <w:rPr>
                <w:rFonts w:eastAsia="Times New Roman"/>
                <w:bCs/>
                <w:color w:val="000000"/>
                <w:sz w:val="22"/>
                <w:szCs w:val="22"/>
                <w:lang w:val="lt-LT" w:eastAsia="lt-LT"/>
              </w:rPr>
            </w:pPr>
            <w:r w:rsidRPr="00593C35">
              <w:rPr>
                <w:rFonts w:eastAsia="Times New Roman"/>
                <w:sz w:val="22"/>
                <w:szCs w:val="22"/>
                <w:lang w:val="lt-LT" w:eastAsia="lt-LT"/>
              </w:rPr>
              <w:t>Ne mažiau 40 pacientų duomenų</w:t>
            </w:r>
          </w:p>
        </w:tc>
        <w:tc>
          <w:tcPr>
            <w:tcW w:w="1509" w:type="pct"/>
          </w:tcPr>
          <w:p w14:paraId="15C3BD3B" w14:textId="2B54D39F" w:rsidR="00243B2D" w:rsidRPr="007F13ED" w:rsidRDefault="00243B2D" w:rsidP="00B04C31">
            <w:pPr>
              <w:snapToGrid w:val="0"/>
              <w:rPr>
                <w:rFonts w:eastAsia="Times New Roman"/>
                <w:sz w:val="22"/>
                <w:szCs w:val="22"/>
                <w:lang w:val="lt-LT" w:eastAsia="lt-LT"/>
              </w:rPr>
            </w:pPr>
            <w:r w:rsidRPr="00B3696D">
              <w:rPr>
                <w:rFonts w:eastAsia="Times New Roman"/>
                <w:sz w:val="22"/>
                <w:szCs w:val="22"/>
                <w:lang w:val="lt-LT" w:eastAsia="lt-LT"/>
              </w:rPr>
              <w:t>Paciento duomenų įvedimas</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B3696D">
              <w:rPr>
                <w:rFonts w:eastAsia="Times New Roman"/>
                <w:sz w:val="22"/>
                <w:szCs w:val="22"/>
                <w:lang w:val="lt-LT" w:eastAsia="lt-LT"/>
              </w:rPr>
              <w:t>pacientų duomenų</w:t>
            </w:r>
          </w:p>
        </w:tc>
        <w:tc>
          <w:tcPr>
            <w:tcW w:w="1368" w:type="pct"/>
            <w:vAlign w:val="center"/>
          </w:tcPr>
          <w:p w14:paraId="1FF8E37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41EE3FD" w14:textId="2A3B5653"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0F0AD66A" w14:textId="401D3FD8" w:rsidTr="005274CF">
        <w:trPr>
          <w:trHeight w:val="376"/>
        </w:trPr>
        <w:tc>
          <w:tcPr>
            <w:tcW w:w="275" w:type="pct"/>
          </w:tcPr>
          <w:p w14:paraId="43270741" w14:textId="7E1DD6BD" w:rsidR="00243B2D" w:rsidRPr="007F13ED" w:rsidRDefault="00243B2D" w:rsidP="00B04C31">
            <w:pPr>
              <w:rPr>
                <w:rFonts w:eastAsia="Times New Roman"/>
                <w:sz w:val="22"/>
                <w:szCs w:val="22"/>
                <w:lang w:val="lt-LT" w:eastAsia="lt-LT"/>
              </w:rPr>
            </w:pPr>
            <w:r w:rsidRPr="007F13ED">
              <w:rPr>
                <w:rFonts w:eastAsia="Times New Roman"/>
                <w:color w:val="000000"/>
                <w:sz w:val="22"/>
                <w:szCs w:val="22"/>
                <w:lang w:val="lt-LT" w:eastAsia="lt-LT"/>
              </w:rPr>
              <w:t>1.1.9</w:t>
            </w:r>
          </w:p>
        </w:tc>
        <w:tc>
          <w:tcPr>
            <w:tcW w:w="763" w:type="pct"/>
          </w:tcPr>
          <w:p w14:paraId="4B4E1617" w14:textId="72C3C45D" w:rsidR="00243B2D" w:rsidRPr="007F13ED" w:rsidRDefault="00243B2D" w:rsidP="00B04C31">
            <w:pPr>
              <w:rPr>
                <w:rFonts w:eastAsia="Times New Roman"/>
                <w:sz w:val="22"/>
                <w:szCs w:val="22"/>
                <w:lang w:val="lt-LT" w:eastAsia="lt-LT"/>
              </w:rPr>
            </w:pPr>
            <w:r w:rsidRPr="00593C35">
              <w:rPr>
                <w:rFonts w:eastAsia="Times New Roman"/>
                <w:sz w:val="22"/>
                <w:szCs w:val="22"/>
                <w:lang w:val="lt-LT" w:eastAsia="lt-LT"/>
              </w:rPr>
              <w:t>Vaizdų išsaugojimo atmintis</w:t>
            </w:r>
          </w:p>
        </w:tc>
        <w:tc>
          <w:tcPr>
            <w:tcW w:w="1085" w:type="pct"/>
            <w:tcBorders>
              <w:bottom w:val="single" w:sz="4" w:space="0" w:color="auto"/>
            </w:tcBorders>
          </w:tcPr>
          <w:p w14:paraId="0DB24328" w14:textId="5279D71C" w:rsidR="00243B2D" w:rsidRPr="007F13ED" w:rsidRDefault="00243B2D" w:rsidP="00B04C31">
            <w:pPr>
              <w:rPr>
                <w:rFonts w:eastAsia="Times New Roman"/>
                <w:bCs/>
                <w:color w:val="000000"/>
                <w:sz w:val="22"/>
                <w:szCs w:val="22"/>
                <w:lang w:val="lt-LT" w:eastAsia="lt-LT"/>
              </w:rPr>
            </w:pPr>
            <w:r w:rsidRPr="00593C35">
              <w:rPr>
                <w:rFonts w:eastAsia="Times New Roman"/>
                <w:sz w:val="22"/>
                <w:szCs w:val="22"/>
                <w:lang w:val="lt-LT" w:eastAsia="lt-LT"/>
              </w:rPr>
              <w:t>Vidinė atmintis ir nešiojamas atminties įtaisas</w:t>
            </w:r>
          </w:p>
        </w:tc>
        <w:tc>
          <w:tcPr>
            <w:tcW w:w="1509" w:type="pct"/>
          </w:tcPr>
          <w:p w14:paraId="0AC6FDFF" w14:textId="70475127" w:rsidR="00243B2D" w:rsidRPr="007F13ED" w:rsidRDefault="00243B2D" w:rsidP="00B04C31">
            <w:pPr>
              <w:snapToGrid w:val="0"/>
              <w:rPr>
                <w:rFonts w:eastAsia="Times New Roman"/>
                <w:sz w:val="22"/>
                <w:szCs w:val="22"/>
                <w:lang w:val="lt-LT" w:eastAsia="lt-LT"/>
              </w:rPr>
            </w:pPr>
            <w:r w:rsidRPr="00593C35">
              <w:rPr>
                <w:rFonts w:eastAsia="Times New Roman"/>
                <w:sz w:val="22"/>
                <w:szCs w:val="22"/>
                <w:lang w:val="lt-LT" w:eastAsia="lt-LT"/>
              </w:rPr>
              <w:t>Vidinė atmintis ir nešiojamas atminties įtaisas</w:t>
            </w:r>
            <w:r>
              <w:rPr>
                <w:rFonts w:eastAsia="Times New Roman"/>
                <w:bCs/>
                <w:color w:val="000000"/>
                <w:sz w:val="22"/>
                <w:szCs w:val="22"/>
                <w:lang w:val="lt-LT" w:eastAsia="lt-LT"/>
              </w:rPr>
              <w:t xml:space="preserve"> </w:t>
            </w:r>
            <w:r w:rsidRPr="007F13ED">
              <w:rPr>
                <w:color w:val="2C7FCE"/>
                <w:sz w:val="22"/>
                <w:szCs w:val="22"/>
                <w:lang w:val="lt-LT"/>
              </w:rPr>
              <w:t>[nurodyti taip/ne]</w:t>
            </w:r>
          </w:p>
        </w:tc>
        <w:tc>
          <w:tcPr>
            <w:tcW w:w="1368" w:type="pct"/>
            <w:vAlign w:val="center"/>
          </w:tcPr>
          <w:p w14:paraId="63E2CC88"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D2720A1" w14:textId="0ECD6B08"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1AC3A794" w14:textId="211B8E31" w:rsidTr="005274CF">
        <w:trPr>
          <w:trHeight w:val="1033"/>
        </w:trPr>
        <w:tc>
          <w:tcPr>
            <w:tcW w:w="275" w:type="pct"/>
          </w:tcPr>
          <w:p w14:paraId="610B3CDF" w14:textId="4E8EC513" w:rsidR="00243B2D" w:rsidRPr="007F13ED" w:rsidRDefault="00243B2D" w:rsidP="00630F71">
            <w:pPr>
              <w:rPr>
                <w:rFonts w:eastAsia="Times New Roman"/>
                <w:sz w:val="22"/>
                <w:szCs w:val="22"/>
                <w:lang w:val="lt-LT" w:eastAsia="lt-LT"/>
              </w:rPr>
            </w:pPr>
            <w:r w:rsidRPr="007F13ED">
              <w:rPr>
                <w:rFonts w:eastAsia="Times New Roman"/>
                <w:color w:val="000000"/>
                <w:sz w:val="22"/>
                <w:szCs w:val="22"/>
                <w:lang w:val="lt-LT" w:eastAsia="lt-LT"/>
              </w:rPr>
              <w:lastRenderedPageBreak/>
              <w:t>1.1.10</w:t>
            </w:r>
          </w:p>
        </w:tc>
        <w:tc>
          <w:tcPr>
            <w:tcW w:w="763" w:type="pct"/>
          </w:tcPr>
          <w:p w14:paraId="072B2A68" w14:textId="14F8A073" w:rsidR="00243B2D" w:rsidRPr="007F13ED" w:rsidRDefault="00243B2D" w:rsidP="00630F71">
            <w:pPr>
              <w:rPr>
                <w:rFonts w:eastAsia="Times New Roman"/>
                <w:sz w:val="22"/>
                <w:szCs w:val="22"/>
                <w:lang w:val="lt-LT" w:eastAsia="lt-LT"/>
              </w:rPr>
            </w:pPr>
            <w:proofErr w:type="spellStart"/>
            <w:r w:rsidRPr="00593C35">
              <w:rPr>
                <w:rFonts w:eastAsia="Times New Roman"/>
                <w:sz w:val="22"/>
                <w:szCs w:val="22"/>
                <w:lang w:val="lt-LT" w:eastAsia="lt-LT"/>
              </w:rPr>
              <w:t>Jutiklinis</w:t>
            </w:r>
            <w:proofErr w:type="spellEnd"/>
            <w:r w:rsidRPr="00593C35">
              <w:rPr>
                <w:rFonts w:eastAsia="Times New Roman"/>
                <w:sz w:val="22"/>
                <w:szCs w:val="22"/>
                <w:lang w:val="lt-LT" w:eastAsia="lt-LT"/>
              </w:rPr>
              <w:t xml:space="preserve"> </w:t>
            </w:r>
            <w:r>
              <w:rPr>
                <w:rFonts w:eastAsia="Times New Roman"/>
                <w:sz w:val="22"/>
                <w:szCs w:val="22"/>
                <w:lang w:val="lt-LT" w:eastAsia="lt-LT"/>
              </w:rPr>
              <w:t xml:space="preserve">arba informacinis </w:t>
            </w:r>
            <w:r w:rsidRPr="00593C35">
              <w:rPr>
                <w:rFonts w:eastAsia="Times New Roman"/>
                <w:sz w:val="22"/>
                <w:szCs w:val="22"/>
                <w:lang w:val="lt-LT" w:eastAsia="lt-LT"/>
              </w:rPr>
              <w:t>skydelis arba planšetinio kompiuterio parinktis</w:t>
            </w:r>
          </w:p>
        </w:tc>
        <w:tc>
          <w:tcPr>
            <w:tcW w:w="1085" w:type="pct"/>
            <w:tcBorders>
              <w:bottom w:val="single" w:sz="4" w:space="0" w:color="auto"/>
            </w:tcBorders>
          </w:tcPr>
          <w:p w14:paraId="7A86C6C0" w14:textId="4AE2EC80" w:rsidR="00243B2D" w:rsidRPr="007F13ED" w:rsidRDefault="00243B2D" w:rsidP="00630F71">
            <w:pPr>
              <w:rPr>
                <w:rFonts w:eastAsia="Times New Roman"/>
                <w:sz w:val="22"/>
                <w:szCs w:val="22"/>
                <w:lang w:val="lt-LT" w:eastAsia="lt-LT"/>
              </w:rPr>
            </w:pPr>
            <w:r w:rsidRPr="00593C35">
              <w:rPr>
                <w:rFonts w:eastAsia="Times New Roman"/>
                <w:sz w:val="22"/>
                <w:szCs w:val="22"/>
                <w:lang w:val="lt-LT" w:eastAsia="lt-LT"/>
              </w:rPr>
              <w:t>Rodoma vaizdo sistemos centro ir veiksmų mygtukų būsena</w:t>
            </w:r>
          </w:p>
        </w:tc>
        <w:tc>
          <w:tcPr>
            <w:tcW w:w="1509" w:type="pct"/>
          </w:tcPr>
          <w:p w14:paraId="5567972D" w14:textId="4F2ABAD0" w:rsidR="00243B2D" w:rsidRDefault="00243B2D" w:rsidP="00630F71">
            <w:pPr>
              <w:snapToGrid w:val="0"/>
              <w:rPr>
                <w:rFonts w:eastAsia="Times New Roman"/>
                <w:color w:val="0070C0"/>
                <w:sz w:val="22"/>
                <w:szCs w:val="22"/>
                <w:lang w:val="lt-LT" w:eastAsia="lt-LT"/>
              </w:rPr>
            </w:pPr>
            <w:proofErr w:type="spellStart"/>
            <w:r w:rsidRPr="00593C35">
              <w:rPr>
                <w:rFonts w:eastAsia="Times New Roman"/>
                <w:sz w:val="22"/>
                <w:szCs w:val="22"/>
                <w:lang w:val="lt-LT" w:eastAsia="lt-LT"/>
              </w:rPr>
              <w:t>Jutiklinis</w:t>
            </w:r>
            <w:proofErr w:type="spellEnd"/>
            <w:r w:rsidRPr="00593C35">
              <w:rPr>
                <w:rFonts w:eastAsia="Times New Roman"/>
                <w:sz w:val="22"/>
                <w:szCs w:val="22"/>
                <w:lang w:val="lt-LT" w:eastAsia="lt-LT"/>
              </w:rPr>
              <w:t xml:space="preserve"> </w:t>
            </w:r>
            <w:r w:rsidRPr="00931C08">
              <w:rPr>
                <w:rFonts w:eastAsia="Times New Roman"/>
                <w:i/>
                <w:iCs/>
                <w:sz w:val="22"/>
                <w:szCs w:val="22"/>
                <w:lang w:val="lt-LT" w:eastAsia="lt-LT"/>
              </w:rPr>
              <w:t xml:space="preserve">arba </w:t>
            </w:r>
            <w:r>
              <w:rPr>
                <w:rFonts w:eastAsia="Times New Roman"/>
                <w:sz w:val="22"/>
                <w:szCs w:val="22"/>
                <w:lang w:val="lt-LT" w:eastAsia="lt-LT"/>
              </w:rPr>
              <w:t xml:space="preserve">informacinis </w:t>
            </w:r>
            <w:r w:rsidRPr="00593C35">
              <w:rPr>
                <w:rFonts w:eastAsia="Times New Roman"/>
                <w:sz w:val="22"/>
                <w:szCs w:val="22"/>
                <w:lang w:val="lt-LT" w:eastAsia="lt-LT"/>
              </w:rPr>
              <w:t xml:space="preserve">skydelis </w:t>
            </w:r>
            <w:r w:rsidRPr="00931C08">
              <w:rPr>
                <w:rFonts w:eastAsia="Times New Roman"/>
                <w:i/>
                <w:iCs/>
                <w:sz w:val="22"/>
                <w:szCs w:val="22"/>
                <w:lang w:val="lt-LT" w:eastAsia="lt-LT"/>
              </w:rPr>
              <w:t>arba</w:t>
            </w:r>
            <w:r w:rsidRPr="00593C35">
              <w:rPr>
                <w:rFonts w:eastAsia="Times New Roman"/>
                <w:sz w:val="22"/>
                <w:szCs w:val="22"/>
                <w:lang w:val="lt-LT" w:eastAsia="lt-LT"/>
              </w:rPr>
              <w:t xml:space="preserve"> planšetinio kompiuterio parinktis</w:t>
            </w:r>
            <w:r w:rsidRPr="00B3696D">
              <w:rPr>
                <w:rFonts w:eastAsia="Times New Roman"/>
                <w:color w:val="0070C0"/>
                <w:sz w:val="22"/>
                <w:szCs w:val="22"/>
                <w:lang w:val="lt-LT" w:eastAsia="lt-LT"/>
              </w:rPr>
              <w:t xml:space="preserve"> [nurodyti konkrečiai]</w:t>
            </w:r>
            <w:r>
              <w:rPr>
                <w:rFonts w:eastAsia="Times New Roman"/>
                <w:color w:val="0070C0"/>
                <w:sz w:val="22"/>
                <w:szCs w:val="22"/>
                <w:lang w:val="lt-LT" w:eastAsia="lt-LT"/>
              </w:rPr>
              <w:t>;</w:t>
            </w:r>
          </w:p>
          <w:p w14:paraId="1F83B501" w14:textId="7AC3CEF4" w:rsidR="00243B2D" w:rsidRPr="00840F19" w:rsidRDefault="00243B2D" w:rsidP="00630F71">
            <w:pPr>
              <w:snapToGrid w:val="0"/>
              <w:rPr>
                <w:rFonts w:eastAsia="Times New Roman"/>
                <w:color w:val="0070C0"/>
                <w:sz w:val="22"/>
                <w:szCs w:val="22"/>
                <w:lang w:val="lt-LT" w:eastAsia="lt-LT"/>
              </w:rPr>
            </w:pPr>
            <w:r w:rsidRPr="00B3696D">
              <w:rPr>
                <w:rFonts w:eastAsia="Times New Roman"/>
                <w:sz w:val="22"/>
                <w:szCs w:val="22"/>
                <w:lang w:val="lt-LT" w:eastAsia="lt-LT"/>
              </w:rPr>
              <w:t>Rodoma vaizdo sistemos centro ir veiksmų mygtukų būsena</w:t>
            </w:r>
            <w:r>
              <w:rPr>
                <w:rFonts w:eastAsia="Times New Roman"/>
                <w:sz w:val="22"/>
                <w:szCs w:val="22"/>
                <w:lang w:val="lt-LT" w:eastAsia="lt-LT"/>
              </w:rPr>
              <w:t xml:space="preserve"> </w:t>
            </w:r>
            <w:r w:rsidRPr="00B3696D">
              <w:rPr>
                <w:rFonts w:eastAsia="Times New Roman"/>
                <w:color w:val="0070C0"/>
                <w:sz w:val="22"/>
                <w:szCs w:val="22"/>
                <w:lang w:val="lt-LT" w:eastAsia="lt-LT"/>
              </w:rPr>
              <w:t>[nurodyti taip/ne].</w:t>
            </w:r>
          </w:p>
        </w:tc>
        <w:tc>
          <w:tcPr>
            <w:tcW w:w="1368" w:type="pct"/>
            <w:vAlign w:val="center"/>
          </w:tcPr>
          <w:p w14:paraId="4FF8DD6F"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92AAF24" w14:textId="1953DB6B"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1A137FA5" w14:textId="358DBA8A" w:rsidTr="005274CF">
        <w:trPr>
          <w:trHeight w:val="376"/>
        </w:trPr>
        <w:tc>
          <w:tcPr>
            <w:tcW w:w="275" w:type="pct"/>
          </w:tcPr>
          <w:p w14:paraId="1BAD25FA" w14:textId="7515FBE0"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1.1.11</w:t>
            </w:r>
          </w:p>
        </w:tc>
        <w:tc>
          <w:tcPr>
            <w:tcW w:w="763" w:type="pct"/>
          </w:tcPr>
          <w:p w14:paraId="5C969F91" w14:textId="220E8FDA" w:rsidR="00243B2D" w:rsidRPr="007F13ED" w:rsidRDefault="00243B2D" w:rsidP="00931C08">
            <w:pPr>
              <w:rPr>
                <w:rFonts w:eastAsia="Times New Roman"/>
                <w:sz w:val="22"/>
                <w:szCs w:val="22"/>
                <w:lang w:val="lt-LT" w:eastAsia="lt-LT"/>
              </w:rPr>
            </w:pPr>
            <w:r w:rsidRPr="00593C35">
              <w:rPr>
                <w:rFonts w:eastAsia="Times New Roman"/>
                <w:sz w:val="22"/>
                <w:szCs w:val="22"/>
                <w:lang w:val="lt-LT" w:eastAsia="lt-LT"/>
              </w:rPr>
              <w:t>Šviesos šaltinis, tyrimų lempa</w:t>
            </w:r>
          </w:p>
        </w:tc>
        <w:tc>
          <w:tcPr>
            <w:tcW w:w="1085" w:type="pct"/>
            <w:tcBorders>
              <w:bottom w:val="single" w:sz="4" w:space="0" w:color="auto"/>
            </w:tcBorders>
          </w:tcPr>
          <w:p w14:paraId="19745CEA" w14:textId="69B00A71" w:rsidR="00243B2D" w:rsidRPr="007F13ED" w:rsidRDefault="00243B2D" w:rsidP="00931C08">
            <w:pPr>
              <w:rPr>
                <w:rFonts w:eastAsia="Times New Roman"/>
                <w:bCs/>
                <w:color w:val="000000"/>
                <w:sz w:val="22"/>
                <w:szCs w:val="22"/>
                <w:lang w:val="lt-LT" w:eastAsia="lt-LT"/>
              </w:rPr>
            </w:pPr>
            <w:r w:rsidRPr="00593C35">
              <w:rPr>
                <w:rFonts w:eastAsia="Times New Roman"/>
                <w:sz w:val="22"/>
                <w:szCs w:val="22"/>
                <w:lang w:val="lt-LT" w:eastAsia="lt-LT"/>
              </w:rPr>
              <w:sym w:font="Symbol" w:char="F0B3"/>
            </w:r>
            <w:r w:rsidRPr="00593C35">
              <w:rPr>
                <w:rFonts w:eastAsia="Times New Roman"/>
                <w:sz w:val="22"/>
                <w:szCs w:val="22"/>
                <w:lang w:val="lt-LT" w:eastAsia="lt-LT"/>
              </w:rPr>
              <w:t xml:space="preserve"> 4</w:t>
            </w:r>
            <w:r>
              <w:rPr>
                <w:rFonts w:eastAsia="Times New Roman"/>
                <w:sz w:val="22"/>
                <w:szCs w:val="22"/>
                <w:lang w:val="lt-LT" w:eastAsia="lt-LT"/>
              </w:rPr>
              <w:t xml:space="preserve"> </w:t>
            </w:r>
            <w:r w:rsidRPr="00593C35">
              <w:rPr>
                <w:rFonts w:eastAsia="Times New Roman"/>
                <w:sz w:val="22"/>
                <w:szCs w:val="22"/>
                <w:lang w:val="lt-LT" w:eastAsia="lt-LT"/>
              </w:rPr>
              <w:t>LED (šviesos diodai)</w:t>
            </w:r>
          </w:p>
        </w:tc>
        <w:tc>
          <w:tcPr>
            <w:tcW w:w="1509" w:type="pct"/>
          </w:tcPr>
          <w:p w14:paraId="201D2B51" w14:textId="7B012F90" w:rsidR="00243B2D" w:rsidRPr="007F13ED" w:rsidRDefault="00243B2D" w:rsidP="00931C08">
            <w:pPr>
              <w:snapToGrid w:val="0"/>
              <w:rPr>
                <w:rFonts w:eastAsia="Times New Roman"/>
                <w:sz w:val="22"/>
                <w:szCs w:val="22"/>
                <w:lang w:val="lt-LT" w:eastAsia="lt-LT"/>
              </w:rPr>
            </w:pPr>
            <w:r w:rsidRPr="00B3696D">
              <w:rPr>
                <w:rFonts w:eastAsia="Times New Roman"/>
                <w:sz w:val="22"/>
                <w:szCs w:val="22"/>
                <w:lang w:val="lt-LT" w:eastAsia="lt-LT"/>
              </w:rPr>
              <w:t>Šviesos šaltinis, tyrimų lempa</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B3696D">
              <w:rPr>
                <w:rFonts w:eastAsia="Times New Roman" w:hint="eastAsia"/>
                <w:sz w:val="22"/>
                <w:szCs w:val="22"/>
                <w:lang w:val="lt-LT" w:eastAsia="lt-LT"/>
              </w:rPr>
              <w:t>LED (šviesos diodai)</w:t>
            </w:r>
          </w:p>
        </w:tc>
        <w:tc>
          <w:tcPr>
            <w:tcW w:w="1368" w:type="pct"/>
            <w:vAlign w:val="center"/>
          </w:tcPr>
          <w:p w14:paraId="13FFF1A5"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93A1E65" w14:textId="5CE608A7"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482C2397" w14:textId="65ACCF7F" w:rsidTr="005274CF">
        <w:trPr>
          <w:trHeight w:val="376"/>
        </w:trPr>
        <w:tc>
          <w:tcPr>
            <w:tcW w:w="275" w:type="pct"/>
          </w:tcPr>
          <w:p w14:paraId="79149FC6" w14:textId="4F619F53"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1.1.12</w:t>
            </w:r>
          </w:p>
        </w:tc>
        <w:tc>
          <w:tcPr>
            <w:tcW w:w="763" w:type="pct"/>
          </w:tcPr>
          <w:p w14:paraId="27427008" w14:textId="4A8C7004" w:rsidR="00243B2D" w:rsidRPr="007F13ED" w:rsidRDefault="00243B2D" w:rsidP="00931C08">
            <w:pPr>
              <w:rPr>
                <w:rFonts w:eastAsia="Times New Roman"/>
                <w:sz w:val="22"/>
                <w:szCs w:val="22"/>
                <w:lang w:val="lt-LT" w:eastAsia="lt-LT"/>
              </w:rPr>
            </w:pPr>
            <w:r>
              <w:rPr>
                <w:rFonts w:eastAsia="Times New Roman"/>
                <w:sz w:val="22"/>
                <w:szCs w:val="22"/>
                <w:lang w:val="lt-LT" w:eastAsia="lt-LT"/>
              </w:rPr>
              <w:t>Suderinamumas su įstaigoje naudojamais serveriais DICOM formatu</w:t>
            </w:r>
          </w:p>
        </w:tc>
        <w:tc>
          <w:tcPr>
            <w:tcW w:w="1085" w:type="pct"/>
            <w:tcBorders>
              <w:bottom w:val="single" w:sz="4" w:space="0" w:color="auto"/>
            </w:tcBorders>
          </w:tcPr>
          <w:p w14:paraId="3AD0BB8C" w14:textId="34C188C4" w:rsidR="00243B2D" w:rsidRPr="007F13ED" w:rsidRDefault="00243B2D" w:rsidP="00931C08">
            <w:pPr>
              <w:rPr>
                <w:rFonts w:eastAsia="Times New Roman"/>
                <w:bCs/>
                <w:color w:val="000000"/>
                <w:sz w:val="22"/>
                <w:szCs w:val="22"/>
                <w:lang w:val="lt-LT" w:eastAsia="lt-LT"/>
              </w:rPr>
            </w:pPr>
            <w:r>
              <w:rPr>
                <w:rFonts w:eastAsia="Times New Roman"/>
                <w:sz w:val="22"/>
                <w:szCs w:val="22"/>
                <w:lang w:val="lt-LT" w:eastAsia="lt-LT"/>
              </w:rPr>
              <w:t>Būtina</w:t>
            </w:r>
          </w:p>
        </w:tc>
        <w:tc>
          <w:tcPr>
            <w:tcW w:w="1509" w:type="pct"/>
          </w:tcPr>
          <w:p w14:paraId="74B7BF20" w14:textId="778AA4D0" w:rsidR="00243B2D" w:rsidRPr="007F13ED" w:rsidRDefault="00243B2D" w:rsidP="00931C08">
            <w:pPr>
              <w:snapToGrid w:val="0"/>
              <w:rPr>
                <w:rFonts w:eastAsia="Times New Roman"/>
                <w:sz w:val="22"/>
                <w:szCs w:val="22"/>
                <w:lang w:val="lt-LT" w:eastAsia="lt-LT"/>
              </w:rPr>
            </w:pPr>
            <w:r>
              <w:rPr>
                <w:rFonts w:eastAsia="Times New Roman"/>
                <w:sz w:val="22"/>
                <w:szCs w:val="22"/>
                <w:lang w:val="lt-LT" w:eastAsia="lt-LT"/>
              </w:rPr>
              <w:t xml:space="preserve">Suderinamumas su įstaigoje naudojamais serveriais DICOM formatu: </w:t>
            </w:r>
            <w:r w:rsidRPr="007F13ED">
              <w:rPr>
                <w:color w:val="2C7FCE"/>
                <w:sz w:val="22"/>
                <w:szCs w:val="22"/>
                <w:lang w:val="lt-LT"/>
              </w:rPr>
              <w:t>[nurodyti taip/ne]</w:t>
            </w:r>
          </w:p>
        </w:tc>
        <w:tc>
          <w:tcPr>
            <w:tcW w:w="1368" w:type="pct"/>
            <w:vAlign w:val="center"/>
          </w:tcPr>
          <w:p w14:paraId="2F233E4B"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1A12DEE" w14:textId="76198508"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7AD41BB2" w14:textId="0F6BC16E" w:rsidTr="005274CF">
        <w:trPr>
          <w:trHeight w:val="376"/>
        </w:trPr>
        <w:tc>
          <w:tcPr>
            <w:tcW w:w="275" w:type="pct"/>
          </w:tcPr>
          <w:p w14:paraId="20D6C89D" w14:textId="7E55BD18"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1.1.13.</w:t>
            </w:r>
          </w:p>
        </w:tc>
        <w:tc>
          <w:tcPr>
            <w:tcW w:w="763" w:type="pct"/>
          </w:tcPr>
          <w:p w14:paraId="6ADAE0DC" w14:textId="7F7C9F9A" w:rsidR="00243B2D" w:rsidRPr="007F13ED" w:rsidRDefault="00243B2D" w:rsidP="00931C08">
            <w:pPr>
              <w:rPr>
                <w:rFonts w:eastAsia="Times New Roman"/>
                <w:sz w:val="22"/>
                <w:szCs w:val="22"/>
                <w:lang w:val="lt-LT" w:eastAsia="lt-LT"/>
              </w:rPr>
            </w:pPr>
            <w:r w:rsidRPr="004E19D3">
              <w:rPr>
                <w:rFonts w:eastAsia="Times New Roman"/>
                <w:sz w:val="22"/>
                <w:szCs w:val="22"/>
                <w:lang w:val="lt-LT" w:eastAsia="lt-LT"/>
              </w:rPr>
              <w:t>Vaizdų išsaugojimas</w:t>
            </w:r>
          </w:p>
        </w:tc>
        <w:tc>
          <w:tcPr>
            <w:tcW w:w="1085" w:type="pct"/>
            <w:tcBorders>
              <w:bottom w:val="single" w:sz="4" w:space="0" w:color="auto"/>
            </w:tcBorders>
          </w:tcPr>
          <w:p w14:paraId="69F1501B" w14:textId="0B67B551" w:rsidR="00243B2D" w:rsidRPr="007F13ED" w:rsidRDefault="00243B2D" w:rsidP="00931C08">
            <w:pPr>
              <w:rPr>
                <w:rFonts w:eastAsia="Times New Roman"/>
                <w:sz w:val="22"/>
                <w:szCs w:val="22"/>
                <w:lang w:val="lt-LT" w:eastAsia="lt-LT"/>
              </w:rPr>
            </w:pPr>
            <w:r w:rsidRPr="004E19D3">
              <w:rPr>
                <w:rFonts w:eastAsia="Times New Roman"/>
                <w:sz w:val="22"/>
                <w:szCs w:val="22"/>
                <w:lang w:val="lt-LT" w:eastAsia="lt-LT"/>
              </w:rPr>
              <w:t>Vaizdo įrašus ir nuotraukas įrašo į USB laikmeną ir tinklo saugyklą.</w:t>
            </w:r>
          </w:p>
        </w:tc>
        <w:tc>
          <w:tcPr>
            <w:tcW w:w="1509" w:type="pct"/>
          </w:tcPr>
          <w:p w14:paraId="699B0322" w14:textId="1CF68366" w:rsidR="00243B2D" w:rsidRPr="00EE42B9" w:rsidRDefault="00243B2D" w:rsidP="00931C08">
            <w:pPr>
              <w:snapToGrid w:val="0"/>
              <w:rPr>
                <w:rFonts w:eastAsia="Times New Roman"/>
                <w:color w:val="0070C0"/>
                <w:sz w:val="22"/>
                <w:szCs w:val="22"/>
                <w:lang w:val="lt-LT" w:eastAsia="lt-LT"/>
              </w:rPr>
            </w:pPr>
            <w:r w:rsidRPr="004E19D3">
              <w:rPr>
                <w:rFonts w:eastAsia="Times New Roman"/>
                <w:sz w:val="22"/>
                <w:szCs w:val="22"/>
                <w:lang w:val="lt-LT" w:eastAsia="lt-LT"/>
              </w:rPr>
              <w:t>Vaizdo įrašus ir nuotraukas įrašo į USB laikmeną ir tinklo saugyklą</w:t>
            </w:r>
            <w:r>
              <w:rPr>
                <w:rFonts w:eastAsia="Times New Roman"/>
                <w:sz w:val="22"/>
                <w:szCs w:val="22"/>
                <w:lang w:val="lt-LT" w:eastAsia="lt-LT"/>
              </w:rPr>
              <w:t xml:space="preserve">: </w:t>
            </w:r>
            <w:r w:rsidRPr="00B3696D">
              <w:rPr>
                <w:rFonts w:eastAsia="Times New Roman"/>
                <w:color w:val="0070C0"/>
                <w:sz w:val="22"/>
                <w:szCs w:val="22"/>
                <w:lang w:val="lt-LT" w:eastAsia="lt-LT"/>
              </w:rPr>
              <w:t>[nurodyti taip/ne]</w:t>
            </w:r>
          </w:p>
        </w:tc>
        <w:tc>
          <w:tcPr>
            <w:tcW w:w="1368" w:type="pct"/>
            <w:vAlign w:val="center"/>
          </w:tcPr>
          <w:p w14:paraId="05DACBD1"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3E854C1" w14:textId="35C9C41A"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7F13ED" w14:paraId="4AC04128" w14:textId="73084800" w:rsidTr="005274CF">
        <w:trPr>
          <w:trHeight w:val="514"/>
        </w:trPr>
        <w:tc>
          <w:tcPr>
            <w:tcW w:w="275" w:type="pct"/>
            <w:shd w:val="clear" w:color="auto" w:fill="F2F2F2" w:themeFill="background1" w:themeFillShade="F2"/>
          </w:tcPr>
          <w:p w14:paraId="37324768" w14:textId="77777777" w:rsidR="00243B2D" w:rsidRPr="007F13ED" w:rsidRDefault="00243B2D" w:rsidP="00B82E38">
            <w:pPr>
              <w:spacing w:before="240" w:line="360" w:lineRule="auto"/>
              <w:rPr>
                <w:rFonts w:eastAsia="Times New Roman"/>
                <w:b/>
                <w:bCs/>
                <w:color w:val="000000"/>
                <w:sz w:val="22"/>
                <w:szCs w:val="22"/>
                <w:lang w:val="lt-LT" w:eastAsia="lt-LT"/>
              </w:rPr>
            </w:pPr>
            <w:r w:rsidRPr="007F13ED">
              <w:rPr>
                <w:rFonts w:eastAsia="Times New Roman"/>
                <w:b/>
                <w:bCs/>
                <w:color w:val="000000"/>
                <w:sz w:val="22"/>
                <w:szCs w:val="22"/>
                <w:lang w:val="lt-LT" w:eastAsia="lt-LT"/>
              </w:rPr>
              <w:t>1.2.</w:t>
            </w:r>
          </w:p>
        </w:tc>
        <w:tc>
          <w:tcPr>
            <w:tcW w:w="1848" w:type="pct"/>
            <w:gridSpan w:val="2"/>
            <w:shd w:val="clear" w:color="auto" w:fill="F2F2F2" w:themeFill="background1" w:themeFillShade="F2"/>
          </w:tcPr>
          <w:p w14:paraId="1EEA43EA" w14:textId="40D38EF9" w:rsidR="00243B2D" w:rsidRPr="007F13ED" w:rsidRDefault="00243B2D" w:rsidP="00B82E38">
            <w:pPr>
              <w:spacing w:before="240" w:line="360" w:lineRule="auto"/>
              <w:rPr>
                <w:rFonts w:eastAsia="Times New Roman"/>
                <w:b/>
                <w:bCs/>
                <w:color w:val="000000"/>
                <w:sz w:val="22"/>
                <w:szCs w:val="22"/>
                <w:lang w:val="lt-LT" w:eastAsia="lt-LT"/>
              </w:rPr>
            </w:pPr>
            <w:r w:rsidRPr="00593C35">
              <w:rPr>
                <w:rFonts w:eastAsia="Times New Roman"/>
                <w:b/>
                <w:bCs/>
                <w:color w:val="000000"/>
                <w:sz w:val="22"/>
                <w:szCs w:val="22"/>
                <w:lang w:val="lt-LT" w:eastAsia="lt-LT"/>
              </w:rPr>
              <w:t>Medicininės paskirties LCD  vaizdo monitorius, 1 vnt.</w:t>
            </w:r>
          </w:p>
        </w:tc>
        <w:tc>
          <w:tcPr>
            <w:tcW w:w="1509" w:type="pct"/>
            <w:shd w:val="clear" w:color="auto" w:fill="F2F2F2" w:themeFill="background1" w:themeFillShade="F2"/>
          </w:tcPr>
          <w:p w14:paraId="1C3C2766" w14:textId="55B4115E" w:rsidR="00243B2D" w:rsidRPr="00296B49" w:rsidRDefault="00243B2D" w:rsidP="00B82E38">
            <w:pPr>
              <w:snapToGrid w:val="0"/>
              <w:spacing w:before="240" w:line="360" w:lineRule="auto"/>
              <w:jc w:val="center"/>
              <w:rPr>
                <w:rFonts w:eastAsia="Times New Roman"/>
                <w:b/>
                <w:bCs/>
                <w:sz w:val="22"/>
                <w:szCs w:val="22"/>
                <w:lang w:val="lt-LT" w:eastAsia="lt-LT"/>
              </w:rPr>
            </w:pPr>
            <w:r w:rsidRPr="00296B49">
              <w:rPr>
                <w:b/>
                <w:bCs/>
                <w:color w:val="4C94D8"/>
                <w:sz w:val="22"/>
                <w:szCs w:val="22"/>
                <w:lang w:val="lt-LT"/>
              </w:rPr>
              <w:t>[nurodyti modelį ir gamintoją]</w:t>
            </w:r>
          </w:p>
        </w:tc>
        <w:tc>
          <w:tcPr>
            <w:tcW w:w="1368" w:type="pct"/>
            <w:shd w:val="clear" w:color="auto" w:fill="F2F2F2" w:themeFill="background1" w:themeFillShade="F2"/>
            <w:vAlign w:val="center"/>
          </w:tcPr>
          <w:p w14:paraId="2C4248CD"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FBF2AAD" w14:textId="05EFBA51" w:rsidR="00243B2D" w:rsidRPr="005274CF" w:rsidRDefault="005274CF" w:rsidP="005274CF">
            <w:pPr>
              <w:snapToGrid w:val="0"/>
              <w:spacing w:before="240" w:line="36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49379F" w14:paraId="4D55CFEA" w14:textId="03D5004C" w:rsidTr="005274CF">
        <w:trPr>
          <w:trHeight w:val="205"/>
        </w:trPr>
        <w:tc>
          <w:tcPr>
            <w:tcW w:w="275" w:type="pct"/>
          </w:tcPr>
          <w:p w14:paraId="4C9071D9" w14:textId="77777777"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1.2.1.</w:t>
            </w:r>
          </w:p>
        </w:tc>
        <w:tc>
          <w:tcPr>
            <w:tcW w:w="763" w:type="pct"/>
          </w:tcPr>
          <w:p w14:paraId="5C6C7543" w14:textId="49E65AA9"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Dydis (įstrižainė)</w:t>
            </w:r>
          </w:p>
        </w:tc>
        <w:tc>
          <w:tcPr>
            <w:tcW w:w="1085" w:type="pct"/>
          </w:tcPr>
          <w:p w14:paraId="47DB669A" w14:textId="56FE528D" w:rsidR="00243B2D" w:rsidRPr="007F13ED" w:rsidRDefault="00243B2D" w:rsidP="00931C08">
            <w:pPr>
              <w:rPr>
                <w:rFonts w:eastAsia="Times New Roman"/>
                <w:sz w:val="22"/>
                <w:szCs w:val="22"/>
                <w:lang w:val="lt-LT" w:eastAsia="lt-LT"/>
              </w:rPr>
            </w:pPr>
            <w:r w:rsidRPr="00593C35">
              <w:rPr>
                <w:rFonts w:eastAsia="Times New Roman"/>
                <w:sz w:val="22"/>
                <w:szCs w:val="22"/>
                <w:lang w:val="lt-LT" w:eastAsia="lt-LT"/>
              </w:rPr>
              <w:t xml:space="preserve">ne mažiau kaip </w:t>
            </w:r>
            <w:r w:rsidRPr="00E73B85">
              <w:rPr>
                <w:rFonts w:eastAsia="Times New Roman"/>
                <w:sz w:val="22"/>
                <w:szCs w:val="22"/>
                <w:lang w:val="lt-LT" w:eastAsia="lt-LT"/>
              </w:rPr>
              <w:t xml:space="preserve">31 colis </w:t>
            </w:r>
          </w:p>
        </w:tc>
        <w:tc>
          <w:tcPr>
            <w:tcW w:w="1509" w:type="pct"/>
          </w:tcPr>
          <w:p w14:paraId="46FC04ED" w14:textId="1E66E810"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Dydis (įstrižainė)</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E73B85">
              <w:rPr>
                <w:sz w:val="22"/>
                <w:szCs w:val="22"/>
                <w:lang w:val="lt-LT"/>
              </w:rPr>
              <w:t>colis</w:t>
            </w:r>
          </w:p>
        </w:tc>
        <w:tc>
          <w:tcPr>
            <w:tcW w:w="1368" w:type="pct"/>
            <w:vAlign w:val="center"/>
          </w:tcPr>
          <w:p w14:paraId="0D5A5F2B"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D792819" w14:textId="5F019A02"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35522CF5" w14:textId="4C03FB4F" w:rsidTr="005274CF">
        <w:trPr>
          <w:trHeight w:val="388"/>
        </w:trPr>
        <w:tc>
          <w:tcPr>
            <w:tcW w:w="275" w:type="pct"/>
          </w:tcPr>
          <w:p w14:paraId="50DFE4EB" w14:textId="6E588FE3"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1.2.2.</w:t>
            </w:r>
          </w:p>
        </w:tc>
        <w:tc>
          <w:tcPr>
            <w:tcW w:w="763" w:type="pct"/>
          </w:tcPr>
          <w:p w14:paraId="385DE7E9" w14:textId="21DB9025"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Įvestys</w:t>
            </w:r>
          </w:p>
        </w:tc>
        <w:tc>
          <w:tcPr>
            <w:tcW w:w="1085" w:type="pct"/>
          </w:tcPr>
          <w:p w14:paraId="059695A3" w14:textId="4D171925" w:rsidR="00243B2D" w:rsidRPr="007F13ED" w:rsidRDefault="00243B2D" w:rsidP="00931C08">
            <w:pPr>
              <w:rPr>
                <w:rFonts w:eastAsia="Times New Roman"/>
                <w:sz w:val="22"/>
                <w:szCs w:val="22"/>
                <w:lang w:val="lt-LT" w:eastAsia="lt-LT"/>
              </w:rPr>
            </w:pPr>
            <w:r w:rsidRPr="00593C35">
              <w:rPr>
                <w:rFonts w:eastAsia="Times New Roman"/>
                <w:sz w:val="22"/>
                <w:szCs w:val="22"/>
                <w:lang w:val="lt-LT" w:eastAsia="lt-LT"/>
              </w:rPr>
              <w:t>4K įvestys:12G-</w:t>
            </w:r>
            <w:r w:rsidRPr="00E73B85">
              <w:rPr>
                <w:rFonts w:eastAsia="Times New Roman"/>
                <w:sz w:val="22"/>
                <w:szCs w:val="22"/>
                <w:lang w:val="lt-LT" w:eastAsia="lt-LT"/>
              </w:rPr>
              <w:t xml:space="preserve">SDI arba </w:t>
            </w:r>
            <w:proofErr w:type="spellStart"/>
            <w:r w:rsidRPr="00E73B85">
              <w:rPr>
                <w:rFonts w:eastAsia="Times New Roman"/>
                <w:sz w:val="22"/>
                <w:szCs w:val="22"/>
                <w:lang w:val="lt-LT" w:eastAsia="lt-LT"/>
              </w:rPr>
              <w:t>DisplayPort</w:t>
            </w:r>
            <w:proofErr w:type="spellEnd"/>
            <w:r w:rsidRPr="00E73B85">
              <w:rPr>
                <w:rFonts w:eastAsia="Times New Roman"/>
                <w:sz w:val="22"/>
                <w:szCs w:val="22"/>
                <w:lang w:val="lt-LT" w:eastAsia="lt-LT"/>
              </w:rPr>
              <w:t>, arba HDMI arba analogiškos</w:t>
            </w:r>
          </w:p>
        </w:tc>
        <w:tc>
          <w:tcPr>
            <w:tcW w:w="1509" w:type="pct"/>
          </w:tcPr>
          <w:p w14:paraId="7CF74655" w14:textId="17C07361"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Įvestys</w:t>
            </w:r>
            <w:r>
              <w:rPr>
                <w:rFonts w:eastAsia="Times New Roman"/>
                <w:sz w:val="22"/>
                <w:szCs w:val="22"/>
                <w:lang w:val="lt-LT" w:eastAsia="lt-LT"/>
              </w:rPr>
              <w:t xml:space="preserve"> – </w:t>
            </w:r>
            <w:r w:rsidRPr="00EE42B9">
              <w:rPr>
                <w:rFonts w:eastAsia="Times New Roman"/>
                <w:sz w:val="22"/>
                <w:szCs w:val="22"/>
                <w:lang w:val="lt-LT" w:eastAsia="lt-LT"/>
              </w:rPr>
              <w:t>4K įvestys:</w:t>
            </w:r>
            <w:r>
              <w:rPr>
                <w:rFonts w:eastAsia="Times New Roman"/>
                <w:sz w:val="22"/>
                <w:szCs w:val="22"/>
                <w:lang w:val="lt-LT" w:eastAsia="lt-LT"/>
              </w:rPr>
              <w:t xml:space="preserve"> </w:t>
            </w:r>
            <w:r w:rsidRPr="00EE42B9">
              <w:rPr>
                <w:rFonts w:eastAsia="Times New Roman"/>
                <w:sz w:val="22"/>
                <w:szCs w:val="22"/>
                <w:lang w:val="lt-LT" w:eastAsia="lt-LT"/>
              </w:rPr>
              <w:t>12G-SDI</w:t>
            </w:r>
            <w:r>
              <w:rPr>
                <w:rFonts w:eastAsia="Times New Roman"/>
                <w:sz w:val="22"/>
                <w:szCs w:val="22"/>
                <w:lang w:val="lt-LT" w:eastAsia="lt-LT"/>
              </w:rPr>
              <w:t xml:space="preserve"> arba</w:t>
            </w:r>
            <w:r w:rsidRPr="00EE42B9">
              <w:rPr>
                <w:rFonts w:eastAsia="Times New Roman"/>
                <w:sz w:val="22"/>
                <w:szCs w:val="22"/>
                <w:lang w:val="lt-LT" w:eastAsia="lt-LT"/>
              </w:rPr>
              <w:t xml:space="preserve"> </w:t>
            </w:r>
            <w:proofErr w:type="spellStart"/>
            <w:r w:rsidRPr="00EE42B9">
              <w:rPr>
                <w:rFonts w:eastAsia="Times New Roman"/>
                <w:sz w:val="22"/>
                <w:szCs w:val="22"/>
                <w:lang w:val="lt-LT" w:eastAsia="lt-LT"/>
              </w:rPr>
              <w:t>DisplayPort</w:t>
            </w:r>
            <w:proofErr w:type="spellEnd"/>
            <w:r>
              <w:rPr>
                <w:rFonts w:eastAsia="Times New Roman"/>
                <w:sz w:val="22"/>
                <w:szCs w:val="22"/>
                <w:lang w:val="lt-LT" w:eastAsia="lt-LT"/>
              </w:rPr>
              <w:t>, arba</w:t>
            </w:r>
            <w:r w:rsidRPr="00EE42B9">
              <w:rPr>
                <w:rFonts w:eastAsia="Times New Roman"/>
                <w:sz w:val="22"/>
                <w:szCs w:val="22"/>
                <w:lang w:val="lt-LT" w:eastAsia="lt-LT"/>
              </w:rPr>
              <w:t xml:space="preserve"> HDMI</w:t>
            </w:r>
            <w:r>
              <w:rPr>
                <w:rFonts w:eastAsia="Times New Roman"/>
                <w:sz w:val="22"/>
                <w:szCs w:val="22"/>
                <w:lang w:val="lt-LT" w:eastAsia="lt-LT"/>
              </w:rPr>
              <w:t xml:space="preserve"> </w:t>
            </w:r>
            <w:r w:rsidRPr="00843D14">
              <w:rPr>
                <w:rFonts w:eastAsia="Times New Roman"/>
                <w:i/>
                <w:iCs/>
                <w:sz w:val="22"/>
                <w:szCs w:val="22"/>
                <w:lang w:val="lt-LT" w:eastAsia="lt-LT"/>
              </w:rPr>
              <w:t>arba</w:t>
            </w:r>
            <w:r w:rsidRPr="00EE42B9">
              <w:rPr>
                <w:rFonts w:eastAsia="Times New Roman"/>
                <w:sz w:val="22"/>
                <w:szCs w:val="22"/>
                <w:lang w:val="lt-LT" w:eastAsia="lt-LT"/>
              </w:rPr>
              <w:t xml:space="preserve"> analogiškos</w:t>
            </w:r>
            <w:r>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491925F8"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4FCCD054" w14:textId="64D270BC"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46CA1128" w14:textId="7F60FD0E" w:rsidTr="005274CF">
        <w:trPr>
          <w:trHeight w:val="376"/>
        </w:trPr>
        <w:tc>
          <w:tcPr>
            <w:tcW w:w="275" w:type="pct"/>
          </w:tcPr>
          <w:p w14:paraId="2C937312" w14:textId="28001A22"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1.2.3.</w:t>
            </w:r>
          </w:p>
        </w:tc>
        <w:tc>
          <w:tcPr>
            <w:tcW w:w="763" w:type="pct"/>
          </w:tcPr>
          <w:p w14:paraId="2FB238A1" w14:textId="38DBC9F4" w:rsidR="00243B2D" w:rsidRPr="007F13ED" w:rsidRDefault="00243B2D" w:rsidP="00931C08">
            <w:pPr>
              <w:rPr>
                <w:rFonts w:eastAsia="Times New Roman"/>
                <w:sz w:val="22"/>
                <w:szCs w:val="22"/>
                <w:lang w:val="lt-LT" w:eastAsia="lt-LT"/>
              </w:rPr>
            </w:pPr>
            <w:r w:rsidRPr="00593C35">
              <w:rPr>
                <w:rFonts w:eastAsia="Times New Roman"/>
                <w:sz w:val="22"/>
                <w:szCs w:val="22"/>
                <w:lang w:val="lt-LT" w:eastAsia="lt-LT"/>
              </w:rPr>
              <w:t>Vaizdo perteikimas dviem kanalais</w:t>
            </w:r>
          </w:p>
        </w:tc>
        <w:tc>
          <w:tcPr>
            <w:tcW w:w="1085" w:type="pct"/>
          </w:tcPr>
          <w:p w14:paraId="2CD0C0E1" w14:textId="184E29A5" w:rsidR="00243B2D" w:rsidRPr="00593C35" w:rsidRDefault="00243B2D" w:rsidP="00931C08">
            <w:pPr>
              <w:rPr>
                <w:rFonts w:eastAsia="Times New Roman"/>
                <w:sz w:val="22"/>
                <w:szCs w:val="22"/>
                <w:lang w:val="lt-LT" w:eastAsia="lt-LT"/>
              </w:rPr>
            </w:pPr>
            <w:r w:rsidRPr="00593C35">
              <w:rPr>
                <w:rFonts w:eastAsia="Times New Roman"/>
                <w:sz w:val="22"/>
                <w:szCs w:val="22"/>
                <w:lang w:val="lt-LT" w:eastAsia="lt-LT"/>
              </w:rPr>
              <w:t>1.</w:t>
            </w:r>
            <w:r>
              <w:rPr>
                <w:rFonts w:eastAsia="Times New Roman"/>
                <w:sz w:val="22"/>
                <w:szCs w:val="22"/>
                <w:lang w:val="lt-LT" w:eastAsia="lt-LT"/>
              </w:rPr>
              <w:t xml:space="preserve"> </w:t>
            </w:r>
            <w:r w:rsidRPr="00593C35">
              <w:rPr>
                <w:rFonts w:eastAsia="Times New Roman"/>
                <w:sz w:val="22"/>
                <w:szCs w:val="22"/>
                <w:lang w:val="lt-LT" w:eastAsia="lt-LT"/>
              </w:rPr>
              <w:t>Vaizdas vaizde arba analogiška</w:t>
            </w:r>
          </w:p>
          <w:p w14:paraId="4293F611" w14:textId="5F8449EF"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2. Vaizdas ne vaizde arba analogiška</w:t>
            </w:r>
          </w:p>
        </w:tc>
        <w:tc>
          <w:tcPr>
            <w:tcW w:w="1509" w:type="pct"/>
          </w:tcPr>
          <w:p w14:paraId="0EAA3847" w14:textId="77777777" w:rsidR="00243B2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Vaizdo perteikimas dviem kanalais</w:t>
            </w:r>
            <w:r>
              <w:rPr>
                <w:rFonts w:eastAsia="Times New Roman"/>
                <w:sz w:val="22"/>
                <w:szCs w:val="22"/>
                <w:lang w:val="lt-LT" w:eastAsia="lt-LT"/>
              </w:rPr>
              <w:t>:</w:t>
            </w:r>
          </w:p>
          <w:p w14:paraId="030D62CE" w14:textId="407CA708" w:rsidR="00243B2D" w:rsidRPr="00EE42B9"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 xml:space="preserve">1.Vaizdas vaizde </w:t>
            </w:r>
            <w:r w:rsidRPr="001F680A">
              <w:rPr>
                <w:rFonts w:eastAsia="Times New Roman"/>
                <w:i/>
                <w:iCs/>
                <w:sz w:val="22"/>
                <w:szCs w:val="22"/>
                <w:lang w:val="lt-LT" w:eastAsia="lt-LT"/>
              </w:rPr>
              <w:t>arba</w:t>
            </w:r>
            <w:r w:rsidRPr="00EE42B9">
              <w:rPr>
                <w:rFonts w:eastAsia="Times New Roman"/>
                <w:sz w:val="22"/>
                <w:szCs w:val="22"/>
                <w:lang w:val="lt-LT" w:eastAsia="lt-LT"/>
              </w:rPr>
              <w:t xml:space="preserve"> analogiška</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w:t>
            </w:r>
          </w:p>
          <w:p w14:paraId="4153CC1B" w14:textId="482D4087"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 xml:space="preserve">2. Vaizdas ne vaizde </w:t>
            </w:r>
            <w:r w:rsidRPr="001F680A">
              <w:rPr>
                <w:rFonts w:eastAsia="Times New Roman"/>
                <w:i/>
                <w:iCs/>
                <w:sz w:val="22"/>
                <w:szCs w:val="22"/>
                <w:lang w:val="lt-LT" w:eastAsia="lt-LT"/>
              </w:rPr>
              <w:t>arba</w:t>
            </w:r>
            <w:r w:rsidRPr="00EE42B9">
              <w:rPr>
                <w:rFonts w:eastAsia="Times New Roman"/>
                <w:sz w:val="22"/>
                <w:szCs w:val="22"/>
                <w:lang w:val="lt-LT" w:eastAsia="lt-LT"/>
              </w:rPr>
              <w:t xml:space="preserve"> analogiška</w:t>
            </w:r>
            <w:r>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15EFB0FE"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46D8FA6C" w14:textId="2765B207"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49379F" w14:paraId="0F197D52" w14:textId="0D0BD04A" w:rsidTr="005274CF">
        <w:trPr>
          <w:trHeight w:val="182"/>
        </w:trPr>
        <w:tc>
          <w:tcPr>
            <w:tcW w:w="275" w:type="pct"/>
          </w:tcPr>
          <w:p w14:paraId="51011435" w14:textId="7A756CDC"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1.2.4.</w:t>
            </w:r>
          </w:p>
        </w:tc>
        <w:tc>
          <w:tcPr>
            <w:tcW w:w="763" w:type="pct"/>
          </w:tcPr>
          <w:p w14:paraId="31710594" w14:textId="5650AD3A"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Skiriamoji geba</w:t>
            </w:r>
          </w:p>
        </w:tc>
        <w:tc>
          <w:tcPr>
            <w:tcW w:w="1085" w:type="pct"/>
          </w:tcPr>
          <w:p w14:paraId="57EFCDD0" w14:textId="109A84C3"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Ne blogiau 3840x2160</w:t>
            </w:r>
          </w:p>
        </w:tc>
        <w:tc>
          <w:tcPr>
            <w:tcW w:w="1509" w:type="pct"/>
          </w:tcPr>
          <w:p w14:paraId="25B7969B" w14:textId="37C3BF97" w:rsidR="00243B2D" w:rsidRPr="007F13ED" w:rsidRDefault="00243B2D" w:rsidP="00931C08">
            <w:pPr>
              <w:snapToGrid w:val="0"/>
              <w:rPr>
                <w:rFonts w:eastAsia="Times New Roman"/>
                <w:sz w:val="22"/>
                <w:szCs w:val="22"/>
                <w:lang w:val="lt-LT" w:eastAsia="lt-LT"/>
              </w:rPr>
            </w:pPr>
            <w:r w:rsidRPr="007F13ED">
              <w:rPr>
                <w:rFonts w:eastAsia="Times New Roman"/>
                <w:sz w:val="22"/>
                <w:szCs w:val="22"/>
                <w:lang w:val="lt-LT" w:eastAsia="lt-LT"/>
              </w:rPr>
              <w:t>Skiriamoji geba</w:t>
            </w:r>
            <w:r>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6AFC89AF"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9424C33" w14:textId="753AF4F5"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7F13ED" w14:paraId="7C238231" w14:textId="1F72058A" w:rsidTr="005274CF">
        <w:trPr>
          <w:trHeight w:val="194"/>
        </w:trPr>
        <w:tc>
          <w:tcPr>
            <w:tcW w:w="275" w:type="pct"/>
          </w:tcPr>
          <w:p w14:paraId="5FE9716D" w14:textId="37323094"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1.2.5.</w:t>
            </w:r>
          </w:p>
        </w:tc>
        <w:tc>
          <w:tcPr>
            <w:tcW w:w="763" w:type="pct"/>
          </w:tcPr>
          <w:p w14:paraId="19B15D1C" w14:textId="4CF8BFE3"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 xml:space="preserve">Spalvų skaičius </w:t>
            </w:r>
          </w:p>
        </w:tc>
        <w:tc>
          <w:tcPr>
            <w:tcW w:w="1085" w:type="pct"/>
          </w:tcPr>
          <w:p w14:paraId="444DADF9" w14:textId="07864671"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Ne blogiau 1000 mln.</w:t>
            </w:r>
          </w:p>
        </w:tc>
        <w:tc>
          <w:tcPr>
            <w:tcW w:w="1509" w:type="pct"/>
          </w:tcPr>
          <w:p w14:paraId="73180923" w14:textId="6B99D59A"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Spalvų skaičius</w:t>
            </w:r>
            <w:r>
              <w:rPr>
                <w:rFonts w:eastAsia="Times New Roman"/>
                <w:sz w:val="22"/>
                <w:szCs w:val="22"/>
                <w:lang w:val="lt-LT" w:eastAsia="lt-LT"/>
              </w:rPr>
              <w:t>:</w:t>
            </w:r>
            <w:r w:rsidRPr="00B3696D">
              <w:rPr>
                <w:color w:val="2C7FCE"/>
                <w:sz w:val="22"/>
                <w:szCs w:val="22"/>
                <w:lang w:val="lt-LT"/>
              </w:rPr>
              <w:t xml:space="preserve"> [nurodyti konkrečiai]</w:t>
            </w:r>
          </w:p>
        </w:tc>
        <w:tc>
          <w:tcPr>
            <w:tcW w:w="1368" w:type="pct"/>
            <w:vAlign w:val="center"/>
          </w:tcPr>
          <w:p w14:paraId="595A82DE"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44B3DC5" w14:textId="005B74AA"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746C17C0" w14:textId="058DA914" w:rsidTr="005274CF">
        <w:trPr>
          <w:trHeight w:val="194"/>
        </w:trPr>
        <w:tc>
          <w:tcPr>
            <w:tcW w:w="275" w:type="pct"/>
          </w:tcPr>
          <w:p w14:paraId="645E2B27" w14:textId="30C5486C" w:rsidR="00243B2D" w:rsidRPr="007F13ED" w:rsidRDefault="00243B2D" w:rsidP="00931C08">
            <w:pPr>
              <w:rPr>
                <w:rFonts w:eastAsia="Times New Roman"/>
                <w:color w:val="000000"/>
                <w:sz w:val="22"/>
                <w:szCs w:val="22"/>
                <w:lang w:val="lt-LT" w:eastAsia="lt-LT"/>
              </w:rPr>
            </w:pPr>
            <w:r>
              <w:rPr>
                <w:rFonts w:eastAsia="Times New Roman"/>
                <w:color w:val="000000"/>
                <w:sz w:val="22"/>
                <w:szCs w:val="22"/>
                <w:lang w:val="lt-LT" w:eastAsia="lt-LT"/>
              </w:rPr>
              <w:t>1.2.6.</w:t>
            </w:r>
          </w:p>
        </w:tc>
        <w:tc>
          <w:tcPr>
            <w:tcW w:w="763" w:type="pct"/>
          </w:tcPr>
          <w:p w14:paraId="0BAA598D" w14:textId="45490058" w:rsidR="00243B2D" w:rsidRPr="007F13ED" w:rsidRDefault="00243B2D" w:rsidP="00931C08">
            <w:pPr>
              <w:rPr>
                <w:rFonts w:eastAsia="Times New Roman"/>
                <w:sz w:val="22"/>
                <w:szCs w:val="22"/>
                <w:lang w:val="lt-LT" w:eastAsia="lt-LT"/>
              </w:rPr>
            </w:pPr>
            <w:proofErr w:type="spellStart"/>
            <w:r w:rsidRPr="00030A91">
              <w:rPr>
                <w:sz w:val="22"/>
                <w:szCs w:val="22"/>
              </w:rPr>
              <w:t>Šviesumas</w:t>
            </w:r>
            <w:proofErr w:type="spellEnd"/>
          </w:p>
        </w:tc>
        <w:tc>
          <w:tcPr>
            <w:tcW w:w="1085" w:type="pct"/>
          </w:tcPr>
          <w:p w14:paraId="213A3CA8" w14:textId="67690565" w:rsidR="00243B2D" w:rsidRPr="007F13ED" w:rsidRDefault="00243B2D" w:rsidP="00931C08">
            <w:pPr>
              <w:rPr>
                <w:rFonts w:eastAsia="Times New Roman"/>
                <w:sz w:val="22"/>
                <w:szCs w:val="22"/>
                <w:lang w:val="lt-LT" w:eastAsia="lt-LT"/>
              </w:rPr>
            </w:pPr>
            <w:r w:rsidRPr="00030A91">
              <w:rPr>
                <w:sz w:val="22"/>
                <w:szCs w:val="22"/>
              </w:rPr>
              <w:t>≥ 700 cd/m</w:t>
            </w:r>
            <w:r w:rsidRPr="00030A91">
              <w:rPr>
                <w:sz w:val="22"/>
                <w:szCs w:val="22"/>
                <w:vertAlign w:val="superscript"/>
              </w:rPr>
              <w:t>2</w:t>
            </w:r>
          </w:p>
        </w:tc>
        <w:tc>
          <w:tcPr>
            <w:tcW w:w="1509" w:type="pct"/>
          </w:tcPr>
          <w:p w14:paraId="5235C8FB" w14:textId="4300DA1E" w:rsidR="00243B2D" w:rsidRPr="007B47A8" w:rsidRDefault="00243B2D" w:rsidP="00931C08">
            <w:pPr>
              <w:snapToGrid w:val="0"/>
              <w:rPr>
                <w:rFonts w:eastAsia="Times New Roman"/>
                <w:sz w:val="22"/>
                <w:szCs w:val="22"/>
                <w:lang w:val="pt-BR" w:eastAsia="lt-LT"/>
              </w:rPr>
            </w:pPr>
            <w:r w:rsidRPr="007B47A8">
              <w:rPr>
                <w:sz w:val="22"/>
                <w:szCs w:val="22"/>
                <w:lang w:val="pt-BR"/>
              </w:rPr>
              <w:t xml:space="preserve">Šviesumas: </w:t>
            </w:r>
            <w:r w:rsidRPr="00B3696D">
              <w:rPr>
                <w:color w:val="2C7FCE"/>
                <w:sz w:val="22"/>
                <w:szCs w:val="22"/>
                <w:lang w:val="lt-LT"/>
              </w:rPr>
              <w:t>[nurodyti konkrečiai]</w:t>
            </w:r>
            <w:r w:rsidRPr="007B47A8">
              <w:rPr>
                <w:sz w:val="22"/>
                <w:szCs w:val="22"/>
                <w:lang w:val="pt-BR"/>
              </w:rPr>
              <w:t xml:space="preserve"> cd/m</w:t>
            </w:r>
            <w:r w:rsidRPr="007B47A8">
              <w:rPr>
                <w:sz w:val="22"/>
                <w:szCs w:val="22"/>
                <w:vertAlign w:val="superscript"/>
                <w:lang w:val="pt-BR"/>
              </w:rPr>
              <w:t>2</w:t>
            </w:r>
          </w:p>
        </w:tc>
        <w:tc>
          <w:tcPr>
            <w:tcW w:w="1368" w:type="pct"/>
            <w:vAlign w:val="center"/>
          </w:tcPr>
          <w:p w14:paraId="583478AB"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69C1725" w14:textId="700611A8"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49379F" w14:paraId="141C7ED5" w14:textId="4D30A6BB" w:rsidTr="005274CF">
        <w:trPr>
          <w:trHeight w:val="470"/>
        </w:trPr>
        <w:tc>
          <w:tcPr>
            <w:tcW w:w="275" w:type="pct"/>
            <w:shd w:val="clear" w:color="auto" w:fill="F2F2F2" w:themeFill="background1" w:themeFillShade="F2"/>
          </w:tcPr>
          <w:p w14:paraId="79468304" w14:textId="77777777" w:rsidR="00243B2D" w:rsidRPr="00B33577" w:rsidRDefault="00243B2D" w:rsidP="00B33577">
            <w:pPr>
              <w:spacing w:before="240" w:line="360" w:lineRule="auto"/>
              <w:rPr>
                <w:rFonts w:eastAsia="Times New Roman"/>
                <w:b/>
                <w:bCs/>
                <w:color w:val="000000"/>
                <w:sz w:val="22"/>
                <w:szCs w:val="22"/>
                <w:lang w:val="lt-LT" w:eastAsia="lt-LT"/>
              </w:rPr>
            </w:pPr>
            <w:r w:rsidRPr="00B33577">
              <w:rPr>
                <w:rFonts w:eastAsia="Times New Roman"/>
                <w:b/>
                <w:bCs/>
                <w:color w:val="000000"/>
                <w:sz w:val="22"/>
                <w:szCs w:val="22"/>
                <w:lang w:val="lt-LT" w:eastAsia="lt-LT"/>
              </w:rPr>
              <w:t>1.3.</w:t>
            </w:r>
          </w:p>
        </w:tc>
        <w:tc>
          <w:tcPr>
            <w:tcW w:w="1848" w:type="pct"/>
            <w:gridSpan w:val="2"/>
            <w:shd w:val="clear" w:color="auto" w:fill="F2F2F2" w:themeFill="background1" w:themeFillShade="F2"/>
          </w:tcPr>
          <w:p w14:paraId="211D1BFA" w14:textId="384BEB83" w:rsidR="00243B2D" w:rsidRPr="00B33577" w:rsidRDefault="00243B2D" w:rsidP="00B33577">
            <w:pPr>
              <w:spacing w:before="240" w:line="360" w:lineRule="auto"/>
              <w:rPr>
                <w:rFonts w:eastAsia="Times New Roman"/>
                <w:b/>
                <w:bCs/>
                <w:color w:val="000000"/>
                <w:sz w:val="22"/>
                <w:szCs w:val="22"/>
                <w:lang w:val="lt-LT" w:eastAsia="lt-LT"/>
              </w:rPr>
            </w:pPr>
            <w:r w:rsidRPr="00B33577">
              <w:rPr>
                <w:rFonts w:eastAsia="Times New Roman"/>
                <w:b/>
                <w:bCs/>
                <w:color w:val="000000"/>
                <w:sz w:val="22"/>
                <w:szCs w:val="22"/>
                <w:lang w:val="lt-LT" w:eastAsia="lt-LT"/>
              </w:rPr>
              <w:t>Vežimėlis endoskopinei įrangai, 1 vnt.</w:t>
            </w:r>
          </w:p>
        </w:tc>
        <w:tc>
          <w:tcPr>
            <w:tcW w:w="1509" w:type="pct"/>
            <w:shd w:val="clear" w:color="auto" w:fill="F2F2F2" w:themeFill="background1" w:themeFillShade="F2"/>
          </w:tcPr>
          <w:p w14:paraId="74C71278" w14:textId="36F02152" w:rsidR="00243B2D" w:rsidRPr="00B33577" w:rsidRDefault="00243B2D" w:rsidP="00B33577">
            <w:pPr>
              <w:snapToGrid w:val="0"/>
              <w:spacing w:before="240" w:line="360" w:lineRule="auto"/>
              <w:rPr>
                <w:rFonts w:eastAsia="Times New Roman"/>
                <w:b/>
                <w:bCs/>
                <w:sz w:val="22"/>
                <w:szCs w:val="22"/>
                <w:lang w:val="lt-LT" w:eastAsia="lt-LT"/>
              </w:rPr>
            </w:pPr>
            <w:r w:rsidRPr="00B33577">
              <w:rPr>
                <w:b/>
                <w:bCs/>
                <w:color w:val="4C94D8"/>
                <w:sz w:val="22"/>
                <w:szCs w:val="22"/>
                <w:lang w:val="lt-LT"/>
              </w:rPr>
              <w:t>[nurodyti modelį ir gamintoją]</w:t>
            </w:r>
          </w:p>
        </w:tc>
        <w:tc>
          <w:tcPr>
            <w:tcW w:w="1368" w:type="pct"/>
            <w:shd w:val="clear" w:color="auto" w:fill="F2F2F2" w:themeFill="background1" w:themeFillShade="F2"/>
            <w:vAlign w:val="center"/>
          </w:tcPr>
          <w:p w14:paraId="0CEA4457"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E7927ED" w14:textId="124C68D8" w:rsidR="00243B2D" w:rsidRPr="005274CF" w:rsidRDefault="005274CF" w:rsidP="005274CF">
            <w:pPr>
              <w:snapToGrid w:val="0"/>
              <w:spacing w:before="240" w:line="36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27585F" w14:paraId="6ACBE32C" w14:textId="68FDA0B0" w:rsidTr="005274CF">
        <w:trPr>
          <w:trHeight w:val="376"/>
        </w:trPr>
        <w:tc>
          <w:tcPr>
            <w:tcW w:w="275" w:type="pct"/>
          </w:tcPr>
          <w:p w14:paraId="243A60F6" w14:textId="77777777"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lastRenderedPageBreak/>
              <w:t>1.3.1.</w:t>
            </w:r>
          </w:p>
        </w:tc>
        <w:tc>
          <w:tcPr>
            <w:tcW w:w="763" w:type="pct"/>
          </w:tcPr>
          <w:p w14:paraId="6EA67DF4" w14:textId="1E725179"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Laikiklis vaizdo monitoriui</w:t>
            </w:r>
          </w:p>
        </w:tc>
        <w:tc>
          <w:tcPr>
            <w:tcW w:w="1085" w:type="pct"/>
          </w:tcPr>
          <w:p w14:paraId="043AE983" w14:textId="49AABDE3" w:rsidR="00243B2D" w:rsidRPr="007F13ED" w:rsidRDefault="00243B2D" w:rsidP="00931C08">
            <w:pPr>
              <w:rPr>
                <w:rFonts w:eastAsia="Times New Roman"/>
                <w:sz w:val="22"/>
                <w:szCs w:val="22"/>
                <w:lang w:val="lt-LT" w:eastAsia="lt-LT"/>
              </w:rPr>
            </w:pPr>
            <w:r w:rsidRPr="00593C35">
              <w:rPr>
                <w:rFonts w:eastAsia="Times New Roman"/>
                <w:sz w:val="22"/>
                <w:szCs w:val="22"/>
                <w:lang w:val="lt-LT" w:eastAsia="lt-LT"/>
              </w:rPr>
              <w:t>Tvirtinamas ant vežimėlio artikuliuojantis laikiklis</w:t>
            </w:r>
          </w:p>
        </w:tc>
        <w:tc>
          <w:tcPr>
            <w:tcW w:w="1509" w:type="pct"/>
          </w:tcPr>
          <w:p w14:paraId="631D0168" w14:textId="4F644A14"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Laikiklis vaizdo monitoriui</w:t>
            </w:r>
            <w:r>
              <w:rPr>
                <w:rFonts w:eastAsia="Times New Roman"/>
                <w:sz w:val="22"/>
                <w:szCs w:val="22"/>
                <w:lang w:val="lt-LT" w:eastAsia="lt-LT"/>
              </w:rPr>
              <w:t xml:space="preserve"> – t</w:t>
            </w:r>
            <w:r w:rsidRPr="00EE42B9">
              <w:rPr>
                <w:rFonts w:eastAsia="Times New Roman"/>
                <w:sz w:val="22"/>
                <w:szCs w:val="22"/>
                <w:lang w:val="lt-LT" w:eastAsia="lt-LT"/>
              </w:rPr>
              <w:t>virtinamas ant vežimėlio artikuliuojantis laikiklis</w:t>
            </w:r>
            <w:r>
              <w:rPr>
                <w:rFonts w:eastAsia="Times New Roman"/>
                <w:sz w:val="22"/>
                <w:szCs w:val="22"/>
                <w:lang w:val="lt-LT" w:eastAsia="lt-LT"/>
              </w:rPr>
              <w:t xml:space="preserve">: </w:t>
            </w:r>
            <w:r w:rsidRPr="007F13ED">
              <w:rPr>
                <w:color w:val="2C7FCE"/>
                <w:sz w:val="22"/>
                <w:szCs w:val="22"/>
                <w:lang w:val="lt-LT"/>
              </w:rPr>
              <w:t>[nurodyti taip/ne]</w:t>
            </w:r>
          </w:p>
        </w:tc>
        <w:tc>
          <w:tcPr>
            <w:tcW w:w="1368" w:type="pct"/>
            <w:vAlign w:val="center"/>
          </w:tcPr>
          <w:p w14:paraId="2F8862B5"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650A67DC" w14:textId="1E3F8941"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7CE8233E" w14:textId="5B3F60A6" w:rsidTr="005274CF">
        <w:trPr>
          <w:trHeight w:val="388"/>
        </w:trPr>
        <w:tc>
          <w:tcPr>
            <w:tcW w:w="275" w:type="pct"/>
          </w:tcPr>
          <w:p w14:paraId="2AD6FA82" w14:textId="77777777"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1.3.2.</w:t>
            </w:r>
          </w:p>
        </w:tc>
        <w:tc>
          <w:tcPr>
            <w:tcW w:w="763" w:type="pct"/>
          </w:tcPr>
          <w:p w14:paraId="145519E2" w14:textId="57D2CB32" w:rsidR="00243B2D" w:rsidRPr="007F13ED" w:rsidRDefault="00243B2D" w:rsidP="00931C08">
            <w:pPr>
              <w:rPr>
                <w:rFonts w:eastAsia="Times New Roman"/>
                <w:sz w:val="22"/>
                <w:szCs w:val="22"/>
                <w:lang w:val="lt-LT" w:eastAsia="lt-LT"/>
              </w:rPr>
            </w:pPr>
            <w:r w:rsidRPr="00593C35">
              <w:rPr>
                <w:rFonts w:eastAsia="Times New Roman"/>
                <w:sz w:val="22"/>
                <w:szCs w:val="22"/>
                <w:lang w:val="lt-LT" w:eastAsia="lt-LT"/>
              </w:rPr>
              <w:t>Endoskopų laikiklis endoskopams</w:t>
            </w:r>
          </w:p>
        </w:tc>
        <w:tc>
          <w:tcPr>
            <w:tcW w:w="1085" w:type="pct"/>
          </w:tcPr>
          <w:p w14:paraId="1FCE9F9C" w14:textId="02AA32F7"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Ne mažiau kaip dviem</w:t>
            </w:r>
          </w:p>
        </w:tc>
        <w:tc>
          <w:tcPr>
            <w:tcW w:w="1509" w:type="pct"/>
          </w:tcPr>
          <w:p w14:paraId="54CDF977" w14:textId="64964B5B"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End</w:t>
            </w:r>
            <w:r w:rsidRPr="00114796">
              <w:rPr>
                <w:rFonts w:eastAsia="Times New Roman"/>
                <w:sz w:val="22"/>
                <w:szCs w:val="22"/>
                <w:lang w:val="lt-LT" w:eastAsia="lt-LT"/>
              </w:rPr>
              <w:t xml:space="preserve">oskopų laikiklis endoskopams: </w:t>
            </w:r>
            <w:r w:rsidRPr="00114796">
              <w:rPr>
                <w:sz w:val="22"/>
                <w:szCs w:val="22"/>
                <w:lang w:val="lt-LT"/>
              </w:rPr>
              <w:t>[nurodyti konkrečiai skaičių vnt.]</w:t>
            </w:r>
          </w:p>
        </w:tc>
        <w:tc>
          <w:tcPr>
            <w:tcW w:w="1368" w:type="pct"/>
            <w:vAlign w:val="center"/>
          </w:tcPr>
          <w:p w14:paraId="17DEA197"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96BB891" w14:textId="52E9DCDF"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662C6BCA" w14:textId="24945A9C" w:rsidTr="005274CF">
        <w:trPr>
          <w:trHeight w:val="376"/>
        </w:trPr>
        <w:tc>
          <w:tcPr>
            <w:tcW w:w="275" w:type="pct"/>
          </w:tcPr>
          <w:p w14:paraId="709CF9A1" w14:textId="77777777"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1.3.3.</w:t>
            </w:r>
          </w:p>
        </w:tc>
        <w:tc>
          <w:tcPr>
            <w:tcW w:w="763" w:type="pct"/>
          </w:tcPr>
          <w:p w14:paraId="51219C49" w14:textId="6BD928E8"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Skiriamasis transformatorius</w:t>
            </w:r>
          </w:p>
        </w:tc>
        <w:tc>
          <w:tcPr>
            <w:tcW w:w="1085" w:type="pct"/>
          </w:tcPr>
          <w:p w14:paraId="11756DAC" w14:textId="6789462C" w:rsidR="00243B2D" w:rsidRPr="007F13ED" w:rsidRDefault="00243B2D" w:rsidP="00931C08">
            <w:pPr>
              <w:rPr>
                <w:rFonts w:eastAsia="Times New Roman"/>
                <w:color w:val="000000"/>
                <w:sz w:val="22"/>
                <w:szCs w:val="22"/>
                <w:lang w:val="lt-LT" w:eastAsia="lt-LT"/>
              </w:rPr>
            </w:pPr>
            <w:r w:rsidRPr="00593C35">
              <w:rPr>
                <w:rFonts w:eastAsia="Times New Roman"/>
                <w:color w:val="000000"/>
                <w:sz w:val="22"/>
                <w:szCs w:val="22"/>
                <w:lang w:val="lt-LT" w:eastAsia="lt-LT"/>
              </w:rPr>
              <w:t>Būtina</w:t>
            </w:r>
          </w:p>
        </w:tc>
        <w:tc>
          <w:tcPr>
            <w:tcW w:w="1509" w:type="pct"/>
          </w:tcPr>
          <w:p w14:paraId="60FD0818" w14:textId="635FAA56" w:rsidR="00243B2D" w:rsidRPr="007F13ED" w:rsidRDefault="00243B2D" w:rsidP="00931C08">
            <w:pPr>
              <w:snapToGrid w:val="0"/>
              <w:rPr>
                <w:rFonts w:eastAsia="Times New Roman"/>
                <w:sz w:val="22"/>
                <w:szCs w:val="22"/>
                <w:lang w:val="lt-LT" w:eastAsia="lt-LT"/>
              </w:rPr>
            </w:pPr>
            <w:r w:rsidRPr="00EE42B9">
              <w:rPr>
                <w:rFonts w:eastAsia="Times New Roman"/>
                <w:sz w:val="22"/>
                <w:szCs w:val="22"/>
                <w:lang w:val="lt-LT" w:eastAsia="lt-LT"/>
              </w:rPr>
              <w:t>Skiriamasis transformatorius</w:t>
            </w:r>
            <w:r>
              <w:rPr>
                <w:rFonts w:eastAsia="Times New Roman"/>
                <w:sz w:val="22"/>
                <w:szCs w:val="22"/>
                <w:lang w:val="lt-LT" w:eastAsia="lt-LT"/>
              </w:rPr>
              <w:t xml:space="preserve">: </w:t>
            </w:r>
            <w:r w:rsidRPr="007F13ED">
              <w:rPr>
                <w:color w:val="2C7FCE"/>
                <w:sz w:val="22"/>
                <w:szCs w:val="22"/>
                <w:lang w:val="lt-LT"/>
              </w:rPr>
              <w:t>[nurodyti taip/ne]</w:t>
            </w:r>
          </w:p>
        </w:tc>
        <w:tc>
          <w:tcPr>
            <w:tcW w:w="1368" w:type="pct"/>
            <w:vAlign w:val="center"/>
          </w:tcPr>
          <w:p w14:paraId="213FF990"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6A64D488" w14:textId="2E55D6CA"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49379F" w14:paraId="77BB6191" w14:textId="393A58A6" w:rsidTr="005274CF">
        <w:trPr>
          <w:trHeight w:val="441"/>
        </w:trPr>
        <w:tc>
          <w:tcPr>
            <w:tcW w:w="275" w:type="pct"/>
            <w:shd w:val="clear" w:color="auto" w:fill="F2F2F2" w:themeFill="background1" w:themeFillShade="F2"/>
          </w:tcPr>
          <w:p w14:paraId="7B59F37C" w14:textId="7BE2BAD9" w:rsidR="00243B2D" w:rsidRPr="00CD75F7" w:rsidRDefault="00243B2D" w:rsidP="00CD75F7">
            <w:pPr>
              <w:spacing w:before="240" w:line="360" w:lineRule="auto"/>
              <w:rPr>
                <w:rFonts w:eastAsia="Times New Roman"/>
                <w:b/>
                <w:bCs/>
                <w:color w:val="000000"/>
                <w:sz w:val="22"/>
                <w:szCs w:val="22"/>
                <w:lang w:val="lt-LT" w:eastAsia="lt-LT"/>
              </w:rPr>
            </w:pPr>
            <w:r w:rsidRPr="00CD75F7">
              <w:rPr>
                <w:rFonts w:eastAsia="Times New Roman"/>
                <w:b/>
                <w:bCs/>
                <w:color w:val="000000"/>
                <w:sz w:val="22"/>
                <w:szCs w:val="22"/>
                <w:lang w:val="lt-LT" w:eastAsia="lt-LT"/>
              </w:rPr>
              <w:t>1.4.</w:t>
            </w:r>
          </w:p>
        </w:tc>
        <w:tc>
          <w:tcPr>
            <w:tcW w:w="1848" w:type="pct"/>
            <w:gridSpan w:val="2"/>
            <w:shd w:val="clear" w:color="auto" w:fill="F2F2F2" w:themeFill="background1" w:themeFillShade="F2"/>
          </w:tcPr>
          <w:p w14:paraId="44DECE3D" w14:textId="135AD745" w:rsidR="00243B2D" w:rsidRPr="00CD75F7" w:rsidRDefault="00243B2D" w:rsidP="00CD75F7">
            <w:pPr>
              <w:spacing w:before="240" w:line="360" w:lineRule="auto"/>
              <w:rPr>
                <w:rFonts w:eastAsia="Times New Roman"/>
                <w:b/>
                <w:bCs/>
                <w:color w:val="000000"/>
                <w:sz w:val="22"/>
                <w:szCs w:val="22"/>
                <w:lang w:val="lt-LT" w:eastAsia="lt-LT"/>
              </w:rPr>
            </w:pPr>
            <w:proofErr w:type="spellStart"/>
            <w:r w:rsidRPr="00CD75F7">
              <w:rPr>
                <w:rFonts w:eastAsia="Times New Roman"/>
                <w:b/>
                <w:bCs/>
                <w:color w:val="000000"/>
                <w:sz w:val="22"/>
                <w:szCs w:val="22"/>
                <w:lang w:val="lt-LT" w:eastAsia="lt-LT"/>
              </w:rPr>
              <w:t>Peristaltinė</w:t>
            </w:r>
            <w:proofErr w:type="spellEnd"/>
            <w:r w:rsidRPr="00CD75F7">
              <w:rPr>
                <w:rFonts w:eastAsia="Times New Roman"/>
                <w:b/>
                <w:bCs/>
                <w:color w:val="000000"/>
                <w:sz w:val="22"/>
                <w:szCs w:val="22"/>
                <w:lang w:val="lt-LT" w:eastAsia="lt-LT"/>
              </w:rPr>
              <w:t xml:space="preserve"> apiplovimo pompa, 1 vnt.</w:t>
            </w:r>
          </w:p>
        </w:tc>
        <w:tc>
          <w:tcPr>
            <w:tcW w:w="1509" w:type="pct"/>
            <w:shd w:val="clear" w:color="auto" w:fill="F2F2F2" w:themeFill="background1" w:themeFillShade="F2"/>
          </w:tcPr>
          <w:p w14:paraId="329ACD1B" w14:textId="34C2236B" w:rsidR="00243B2D" w:rsidRPr="00CD75F7" w:rsidRDefault="00243B2D" w:rsidP="00CD75F7">
            <w:pPr>
              <w:snapToGrid w:val="0"/>
              <w:spacing w:before="240" w:line="360" w:lineRule="auto"/>
              <w:jc w:val="center"/>
              <w:rPr>
                <w:rFonts w:eastAsia="Times New Roman"/>
                <w:b/>
                <w:bCs/>
                <w:sz w:val="22"/>
                <w:szCs w:val="22"/>
                <w:lang w:val="lt-LT" w:eastAsia="lt-LT"/>
              </w:rPr>
            </w:pPr>
            <w:r w:rsidRPr="00CD75F7">
              <w:rPr>
                <w:b/>
                <w:bCs/>
                <w:color w:val="4C94D8"/>
                <w:sz w:val="22"/>
                <w:szCs w:val="22"/>
                <w:lang w:val="lt-LT"/>
              </w:rPr>
              <w:t>[nurodyti modelį ir gamintoją]</w:t>
            </w:r>
          </w:p>
        </w:tc>
        <w:tc>
          <w:tcPr>
            <w:tcW w:w="1368" w:type="pct"/>
            <w:shd w:val="clear" w:color="auto" w:fill="F2F2F2" w:themeFill="background1" w:themeFillShade="F2"/>
            <w:vAlign w:val="center"/>
          </w:tcPr>
          <w:p w14:paraId="444671E8"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0E6799B8" w14:textId="5D8CA2A7" w:rsidR="00243B2D" w:rsidRPr="005274CF" w:rsidRDefault="005274CF" w:rsidP="005274CF">
            <w:pPr>
              <w:snapToGrid w:val="0"/>
              <w:spacing w:before="240" w:line="36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27585F" w14:paraId="1F5385AD" w14:textId="3780F146" w:rsidTr="005274CF">
        <w:trPr>
          <w:trHeight w:val="571"/>
        </w:trPr>
        <w:tc>
          <w:tcPr>
            <w:tcW w:w="275" w:type="pct"/>
          </w:tcPr>
          <w:p w14:paraId="6A9AF2EE" w14:textId="64910FDC"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1.4.1.</w:t>
            </w:r>
          </w:p>
        </w:tc>
        <w:tc>
          <w:tcPr>
            <w:tcW w:w="763" w:type="pct"/>
          </w:tcPr>
          <w:p w14:paraId="16D80857" w14:textId="77777777" w:rsidR="00243B2D" w:rsidRPr="00593C35" w:rsidRDefault="00243B2D" w:rsidP="00931C08">
            <w:pPr>
              <w:rPr>
                <w:rFonts w:eastAsia="Times New Roman"/>
                <w:color w:val="000000"/>
                <w:sz w:val="22"/>
                <w:szCs w:val="22"/>
                <w:lang w:val="lt-LT" w:eastAsia="lt-LT"/>
              </w:rPr>
            </w:pPr>
            <w:r w:rsidRPr="00593C35">
              <w:rPr>
                <w:rFonts w:eastAsia="Times New Roman"/>
                <w:color w:val="000000"/>
                <w:sz w:val="22"/>
                <w:szCs w:val="22"/>
                <w:lang w:val="lt-LT" w:eastAsia="lt-LT"/>
              </w:rPr>
              <w:t>Paskirtis</w:t>
            </w:r>
          </w:p>
          <w:p w14:paraId="5A3CDC9F" w14:textId="78C4A993" w:rsidR="00243B2D" w:rsidRPr="007F13ED" w:rsidRDefault="00243B2D" w:rsidP="00931C08">
            <w:pPr>
              <w:rPr>
                <w:rFonts w:eastAsia="Times New Roman"/>
                <w:color w:val="000000"/>
                <w:sz w:val="22"/>
                <w:szCs w:val="22"/>
                <w:lang w:val="lt-LT" w:eastAsia="lt-LT"/>
              </w:rPr>
            </w:pPr>
            <w:r w:rsidRPr="00593C35">
              <w:rPr>
                <w:rFonts w:eastAsia="Times New Roman"/>
                <w:color w:val="000000"/>
                <w:sz w:val="22"/>
                <w:szCs w:val="22"/>
                <w:lang w:val="lt-LT" w:eastAsia="lt-LT"/>
              </w:rPr>
              <w:tab/>
            </w:r>
          </w:p>
        </w:tc>
        <w:tc>
          <w:tcPr>
            <w:tcW w:w="1085" w:type="pct"/>
          </w:tcPr>
          <w:p w14:paraId="5508FE3D" w14:textId="42467CF4" w:rsidR="00243B2D" w:rsidRPr="007F13ED" w:rsidRDefault="00243B2D" w:rsidP="00931C08">
            <w:pPr>
              <w:pBdr>
                <w:top w:val="nil"/>
                <w:left w:val="nil"/>
                <w:bottom w:val="nil"/>
                <w:right w:val="nil"/>
                <w:between w:val="nil"/>
                <w:bar w:val="nil"/>
              </w:pBdr>
              <w:contextualSpacing/>
              <w:rPr>
                <w:color w:val="000000"/>
                <w:sz w:val="22"/>
                <w:szCs w:val="22"/>
                <w:bdr w:val="nil"/>
                <w:lang w:val="lt-LT"/>
              </w:rPr>
            </w:pPr>
            <w:proofErr w:type="spellStart"/>
            <w:r w:rsidRPr="00593C35">
              <w:rPr>
                <w:color w:val="000000"/>
                <w:sz w:val="22"/>
                <w:szCs w:val="22"/>
                <w:bdr w:val="nil"/>
                <w:lang w:val="lt-LT"/>
              </w:rPr>
              <w:t>Peristaltinis</w:t>
            </w:r>
            <w:proofErr w:type="spellEnd"/>
            <w:r w:rsidRPr="00593C35">
              <w:rPr>
                <w:color w:val="000000"/>
                <w:sz w:val="22"/>
                <w:szCs w:val="22"/>
                <w:bdr w:val="nil"/>
                <w:lang w:val="lt-LT"/>
              </w:rPr>
              <w:t xml:space="preserve"> siurblys tiekti skystį per endoskopo kanalus į virškinimo traktą.</w:t>
            </w:r>
          </w:p>
        </w:tc>
        <w:tc>
          <w:tcPr>
            <w:tcW w:w="1509" w:type="pct"/>
          </w:tcPr>
          <w:p w14:paraId="550E4400" w14:textId="1CC6FDA9" w:rsidR="00243B2D" w:rsidRPr="007F13ED"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Paskirtis</w:t>
            </w:r>
            <w:r>
              <w:rPr>
                <w:rFonts w:eastAsia="Times New Roman"/>
                <w:sz w:val="22"/>
                <w:szCs w:val="22"/>
                <w:lang w:val="lt-LT" w:eastAsia="lt-LT"/>
              </w:rPr>
              <w:t xml:space="preserve"> – </w:t>
            </w:r>
            <w:proofErr w:type="spellStart"/>
            <w:r>
              <w:rPr>
                <w:rFonts w:eastAsia="Times New Roman"/>
                <w:sz w:val="22"/>
                <w:szCs w:val="22"/>
                <w:lang w:val="lt-LT" w:eastAsia="lt-LT"/>
              </w:rPr>
              <w:t>p</w:t>
            </w:r>
            <w:r w:rsidRPr="006A51C4">
              <w:rPr>
                <w:rFonts w:eastAsia="Times New Roman"/>
                <w:sz w:val="22"/>
                <w:szCs w:val="22"/>
                <w:lang w:val="lt-LT" w:eastAsia="lt-LT"/>
              </w:rPr>
              <w:t>eristaltinis</w:t>
            </w:r>
            <w:proofErr w:type="spellEnd"/>
            <w:r w:rsidRPr="006A51C4">
              <w:rPr>
                <w:rFonts w:eastAsia="Times New Roman"/>
                <w:sz w:val="22"/>
                <w:szCs w:val="22"/>
                <w:lang w:val="lt-LT" w:eastAsia="lt-LT"/>
              </w:rPr>
              <w:t xml:space="preserve"> siurblys tiekti skystį per endoskopo kanalus į virškinimo traktą</w:t>
            </w:r>
            <w:r>
              <w:rPr>
                <w:rFonts w:eastAsia="Times New Roman"/>
                <w:sz w:val="22"/>
                <w:szCs w:val="22"/>
                <w:lang w:val="lt-LT" w:eastAsia="lt-LT"/>
              </w:rPr>
              <w:t xml:space="preserve">: </w:t>
            </w:r>
            <w:r w:rsidRPr="007F13ED">
              <w:rPr>
                <w:color w:val="2C7FCE"/>
                <w:sz w:val="22"/>
                <w:szCs w:val="22"/>
                <w:lang w:val="lt-LT"/>
              </w:rPr>
              <w:t>[nurodyti taip/ne]</w:t>
            </w:r>
          </w:p>
        </w:tc>
        <w:tc>
          <w:tcPr>
            <w:tcW w:w="1368" w:type="pct"/>
            <w:vAlign w:val="center"/>
          </w:tcPr>
          <w:p w14:paraId="197A644C"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68B4E491" w14:textId="07666B50"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591F83B6" w14:textId="7EB17C38" w:rsidTr="005274CF">
        <w:trPr>
          <w:trHeight w:val="571"/>
        </w:trPr>
        <w:tc>
          <w:tcPr>
            <w:tcW w:w="275" w:type="pct"/>
          </w:tcPr>
          <w:p w14:paraId="167D4572" w14:textId="0AB231A4" w:rsidR="00243B2D" w:rsidRPr="007F13ED" w:rsidRDefault="00243B2D" w:rsidP="00931C08">
            <w:pPr>
              <w:rPr>
                <w:rFonts w:eastAsia="Times New Roman"/>
                <w:sz w:val="22"/>
                <w:szCs w:val="22"/>
                <w:lang w:val="lt-LT" w:eastAsia="lt-LT"/>
              </w:rPr>
            </w:pPr>
            <w:r w:rsidRPr="007F13ED">
              <w:rPr>
                <w:rFonts w:eastAsia="Times New Roman"/>
                <w:color w:val="000000"/>
                <w:sz w:val="22"/>
                <w:szCs w:val="22"/>
                <w:lang w:val="lt-LT" w:eastAsia="lt-LT"/>
              </w:rPr>
              <w:t>1.4.2.</w:t>
            </w:r>
          </w:p>
        </w:tc>
        <w:tc>
          <w:tcPr>
            <w:tcW w:w="763" w:type="pct"/>
          </w:tcPr>
          <w:p w14:paraId="0291F3C2" w14:textId="253468EB" w:rsidR="00243B2D" w:rsidRPr="007F13ED" w:rsidRDefault="00243B2D" w:rsidP="00931C08">
            <w:pPr>
              <w:rPr>
                <w:rFonts w:eastAsia="Times New Roman"/>
                <w:color w:val="000000"/>
                <w:sz w:val="22"/>
                <w:szCs w:val="22"/>
                <w:lang w:val="lt-LT" w:eastAsia="lt-LT"/>
              </w:rPr>
            </w:pPr>
            <w:r w:rsidRPr="00593C35">
              <w:rPr>
                <w:rFonts w:eastAsia="Times New Roman"/>
                <w:sz w:val="22"/>
                <w:szCs w:val="22"/>
                <w:lang w:val="lt-LT" w:eastAsia="lt-LT"/>
              </w:rPr>
              <w:t>Komplektacija:</w:t>
            </w:r>
          </w:p>
        </w:tc>
        <w:tc>
          <w:tcPr>
            <w:tcW w:w="1085" w:type="pct"/>
          </w:tcPr>
          <w:p w14:paraId="1C7A843E" w14:textId="191AE90B" w:rsidR="00243B2D" w:rsidRPr="00EF42D9" w:rsidRDefault="00243B2D" w:rsidP="00EF42D9">
            <w:pPr>
              <w:rPr>
                <w:sz w:val="22"/>
                <w:lang w:val="lt-LT" w:eastAsia="lt-LT"/>
              </w:rPr>
            </w:pPr>
            <w:r w:rsidRPr="00EF42D9">
              <w:rPr>
                <w:sz w:val="22"/>
                <w:lang w:val="lt-LT" w:eastAsia="lt-LT"/>
              </w:rPr>
              <w:t>1.</w:t>
            </w:r>
            <w:r>
              <w:rPr>
                <w:sz w:val="22"/>
                <w:lang w:val="lt-LT" w:eastAsia="lt-LT"/>
              </w:rPr>
              <w:t xml:space="preserve"> </w:t>
            </w:r>
            <w:r w:rsidRPr="00EF42D9">
              <w:rPr>
                <w:sz w:val="22"/>
                <w:lang w:val="lt-LT" w:eastAsia="lt-LT"/>
              </w:rPr>
              <w:t>Ne mažiau kaip 2 litrų talpos vandens konteineris, atlaikantis sterilizavimą garu, ne mažiau kaip 1 vnt.</w:t>
            </w:r>
            <w:r>
              <w:rPr>
                <w:sz w:val="22"/>
                <w:lang w:val="lt-LT" w:eastAsia="lt-LT"/>
              </w:rPr>
              <w:t>;</w:t>
            </w:r>
          </w:p>
          <w:p w14:paraId="232FEF4E" w14:textId="386B163A" w:rsidR="00243B2D" w:rsidRPr="00EF42D9" w:rsidRDefault="00243B2D" w:rsidP="00EF42D9">
            <w:pPr>
              <w:rPr>
                <w:sz w:val="22"/>
                <w:lang w:val="lt-LT" w:eastAsia="lt-LT"/>
              </w:rPr>
            </w:pPr>
            <w:r w:rsidRPr="00EF42D9">
              <w:rPr>
                <w:sz w:val="22"/>
                <w:lang w:val="lt-LT" w:eastAsia="lt-LT"/>
              </w:rPr>
              <w:t>2. Vienkartinės žarnelės ne mažiau kaip 50 vnt.</w:t>
            </w:r>
            <w:r>
              <w:rPr>
                <w:sz w:val="22"/>
                <w:lang w:val="lt-LT" w:eastAsia="lt-LT"/>
              </w:rPr>
              <w:t>;</w:t>
            </w:r>
          </w:p>
          <w:p w14:paraId="344117BE" w14:textId="7F4070A1" w:rsidR="00243B2D" w:rsidRPr="00EF42D9" w:rsidRDefault="00243B2D" w:rsidP="00EF42D9">
            <w:pPr>
              <w:rPr>
                <w:sz w:val="22"/>
                <w:lang w:eastAsia="lt-LT"/>
              </w:rPr>
            </w:pPr>
            <w:r>
              <w:rPr>
                <w:sz w:val="22"/>
              </w:rPr>
              <w:t xml:space="preserve">3. </w:t>
            </w:r>
            <w:proofErr w:type="spellStart"/>
            <w:r w:rsidRPr="00EF42D9">
              <w:rPr>
                <w:sz w:val="22"/>
              </w:rPr>
              <w:t>Valdoma</w:t>
            </w:r>
            <w:proofErr w:type="spellEnd"/>
            <w:r w:rsidRPr="00EF42D9">
              <w:rPr>
                <w:sz w:val="22"/>
              </w:rPr>
              <w:t xml:space="preserve"> </w:t>
            </w:r>
            <w:proofErr w:type="spellStart"/>
            <w:r w:rsidRPr="00EF42D9">
              <w:rPr>
                <w:sz w:val="22"/>
              </w:rPr>
              <w:t>endoskopo</w:t>
            </w:r>
            <w:proofErr w:type="spellEnd"/>
            <w:r w:rsidRPr="00EF42D9">
              <w:rPr>
                <w:sz w:val="22"/>
              </w:rPr>
              <w:t xml:space="preserve"> </w:t>
            </w:r>
            <w:proofErr w:type="spellStart"/>
            <w:r w:rsidRPr="00EF42D9">
              <w:rPr>
                <w:sz w:val="22"/>
              </w:rPr>
              <w:t>mygtukais</w:t>
            </w:r>
            <w:proofErr w:type="spellEnd"/>
            <w:r>
              <w:rPr>
                <w:sz w:val="22"/>
              </w:rPr>
              <w:t>.</w:t>
            </w:r>
          </w:p>
        </w:tc>
        <w:tc>
          <w:tcPr>
            <w:tcW w:w="1509" w:type="pct"/>
          </w:tcPr>
          <w:p w14:paraId="2A0E2FF7" w14:textId="77777777" w:rsidR="00243B2D"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Komplektacija</w:t>
            </w:r>
            <w:r>
              <w:rPr>
                <w:rFonts w:eastAsia="Times New Roman"/>
                <w:sz w:val="22"/>
                <w:szCs w:val="22"/>
                <w:lang w:val="lt-LT" w:eastAsia="lt-LT"/>
              </w:rPr>
              <w:t>:</w:t>
            </w:r>
          </w:p>
          <w:p w14:paraId="5E736F45" w14:textId="5ED17474" w:rsidR="00243B2D" w:rsidRPr="006A51C4"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1.</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6A51C4">
              <w:rPr>
                <w:rFonts w:eastAsia="Times New Roman"/>
                <w:sz w:val="22"/>
                <w:szCs w:val="22"/>
                <w:lang w:val="lt-LT" w:eastAsia="lt-LT"/>
              </w:rPr>
              <w:t>litrų talpos vandens konteineris, atlaikantis sterilizavimą garu</w:t>
            </w:r>
            <w:r>
              <w:rPr>
                <w:rFonts w:eastAsia="Times New Roman"/>
                <w:sz w:val="22"/>
                <w:szCs w:val="22"/>
                <w:lang w:val="lt-LT" w:eastAsia="lt-LT"/>
              </w:rPr>
              <w:t xml:space="preserve"> –</w:t>
            </w:r>
            <w:r w:rsidRPr="006A51C4">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6A51C4">
              <w:rPr>
                <w:rFonts w:eastAsia="Times New Roman"/>
                <w:sz w:val="22"/>
                <w:szCs w:val="22"/>
                <w:lang w:val="lt-LT" w:eastAsia="lt-LT"/>
              </w:rPr>
              <w:t>vnt.</w:t>
            </w:r>
            <w:r>
              <w:rPr>
                <w:rFonts w:eastAsia="Times New Roman"/>
                <w:sz w:val="22"/>
                <w:szCs w:val="22"/>
                <w:lang w:val="lt-LT" w:eastAsia="lt-LT"/>
              </w:rPr>
              <w:t>;</w:t>
            </w:r>
          </w:p>
          <w:p w14:paraId="0D80A2EE" w14:textId="179CBD18" w:rsidR="00243B2D" w:rsidRPr="006A51C4"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2.</w:t>
            </w:r>
            <w:r>
              <w:rPr>
                <w:rFonts w:eastAsia="Times New Roman"/>
                <w:sz w:val="22"/>
                <w:szCs w:val="22"/>
                <w:lang w:val="lt-LT" w:eastAsia="lt-LT"/>
              </w:rPr>
              <w:t xml:space="preserve">  </w:t>
            </w:r>
            <w:r w:rsidRPr="006A51C4">
              <w:rPr>
                <w:rFonts w:eastAsia="Times New Roman"/>
                <w:sz w:val="22"/>
                <w:szCs w:val="22"/>
                <w:lang w:val="lt-LT" w:eastAsia="lt-LT"/>
              </w:rPr>
              <w:t xml:space="preserve">Vienkartinės žarnelės </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6A51C4">
              <w:rPr>
                <w:rFonts w:eastAsia="Times New Roman"/>
                <w:sz w:val="22"/>
                <w:szCs w:val="22"/>
                <w:lang w:val="lt-LT" w:eastAsia="lt-LT"/>
              </w:rPr>
              <w:t>vnt.</w:t>
            </w:r>
            <w:r>
              <w:rPr>
                <w:rFonts w:eastAsia="Times New Roman"/>
                <w:sz w:val="22"/>
                <w:szCs w:val="22"/>
                <w:lang w:val="lt-LT" w:eastAsia="lt-LT"/>
              </w:rPr>
              <w:t>;</w:t>
            </w:r>
          </w:p>
          <w:p w14:paraId="4038ABB1" w14:textId="79E24264" w:rsidR="00243B2D" w:rsidRPr="007F13ED"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3.</w:t>
            </w:r>
            <w:r>
              <w:rPr>
                <w:rFonts w:eastAsia="Times New Roman"/>
                <w:sz w:val="22"/>
                <w:szCs w:val="22"/>
                <w:lang w:val="lt-LT" w:eastAsia="lt-LT"/>
              </w:rPr>
              <w:t xml:space="preserve">  </w:t>
            </w:r>
            <w:r w:rsidRPr="006A51C4">
              <w:rPr>
                <w:rFonts w:eastAsia="Times New Roman"/>
                <w:sz w:val="22"/>
                <w:szCs w:val="22"/>
                <w:lang w:val="lt-LT" w:eastAsia="lt-LT"/>
              </w:rPr>
              <w:t>Valdoma endoskopo mygtukais</w:t>
            </w:r>
            <w:r>
              <w:rPr>
                <w:rFonts w:eastAsia="Times New Roman"/>
                <w:sz w:val="22"/>
                <w:szCs w:val="22"/>
                <w:lang w:val="lt-LT" w:eastAsia="lt-LT"/>
              </w:rPr>
              <w:t xml:space="preserve"> </w:t>
            </w:r>
            <w:r w:rsidRPr="00B3696D">
              <w:rPr>
                <w:color w:val="2C7FCE"/>
                <w:sz w:val="22"/>
                <w:szCs w:val="22"/>
                <w:lang w:val="lt-LT"/>
              </w:rPr>
              <w:t>[</w:t>
            </w:r>
            <w:r w:rsidRPr="007F13ED">
              <w:rPr>
                <w:color w:val="2C7FCE"/>
                <w:sz w:val="22"/>
                <w:szCs w:val="22"/>
                <w:lang w:val="lt-LT"/>
              </w:rPr>
              <w:t>nurodyti taip/ne</w:t>
            </w:r>
            <w:r w:rsidRPr="00B3696D">
              <w:rPr>
                <w:color w:val="2C7FCE"/>
                <w:sz w:val="22"/>
                <w:szCs w:val="22"/>
                <w:lang w:val="lt-LT"/>
              </w:rPr>
              <w:t>].</w:t>
            </w:r>
          </w:p>
        </w:tc>
        <w:tc>
          <w:tcPr>
            <w:tcW w:w="1368" w:type="pct"/>
            <w:vAlign w:val="center"/>
          </w:tcPr>
          <w:p w14:paraId="53DD73A3"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9F75F9C" w14:textId="71AA1BC3"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7F13ED" w14:paraId="008F437B" w14:textId="221BD9D6" w:rsidTr="005274CF">
        <w:trPr>
          <w:trHeight w:val="571"/>
        </w:trPr>
        <w:tc>
          <w:tcPr>
            <w:tcW w:w="275" w:type="pct"/>
            <w:shd w:val="clear" w:color="auto" w:fill="F2F2F2" w:themeFill="background1" w:themeFillShade="F2"/>
          </w:tcPr>
          <w:p w14:paraId="3DD32A5D" w14:textId="0192A1C6" w:rsidR="00243B2D" w:rsidRPr="005F0ACE" w:rsidRDefault="00243B2D" w:rsidP="005F0ACE">
            <w:pPr>
              <w:spacing w:line="360" w:lineRule="auto"/>
              <w:rPr>
                <w:rFonts w:eastAsia="Times New Roman"/>
                <w:b/>
                <w:bCs/>
                <w:color w:val="000000"/>
                <w:sz w:val="22"/>
                <w:szCs w:val="22"/>
                <w:lang w:val="lt-LT" w:eastAsia="lt-LT"/>
              </w:rPr>
            </w:pPr>
            <w:r w:rsidRPr="005F0ACE">
              <w:rPr>
                <w:rFonts w:eastAsia="Times New Roman"/>
                <w:b/>
                <w:bCs/>
                <w:color w:val="000000"/>
                <w:sz w:val="22"/>
                <w:szCs w:val="22"/>
                <w:lang w:val="lt-LT" w:eastAsia="lt-LT"/>
              </w:rPr>
              <w:t>1.5.</w:t>
            </w:r>
          </w:p>
        </w:tc>
        <w:tc>
          <w:tcPr>
            <w:tcW w:w="1848" w:type="pct"/>
            <w:gridSpan w:val="2"/>
            <w:shd w:val="clear" w:color="auto" w:fill="F2F2F2" w:themeFill="background1" w:themeFillShade="F2"/>
          </w:tcPr>
          <w:p w14:paraId="33811670" w14:textId="4FE2455F" w:rsidR="00243B2D" w:rsidRPr="005F0ACE" w:rsidRDefault="00243B2D" w:rsidP="005F0ACE">
            <w:pPr>
              <w:spacing w:line="360" w:lineRule="auto"/>
              <w:rPr>
                <w:b/>
                <w:bCs/>
                <w:sz w:val="22"/>
                <w:szCs w:val="22"/>
                <w:lang w:val="lt-LT" w:eastAsia="lt-LT"/>
              </w:rPr>
            </w:pPr>
            <w:r w:rsidRPr="005F0ACE">
              <w:rPr>
                <w:b/>
                <w:bCs/>
                <w:sz w:val="22"/>
                <w:szCs w:val="22"/>
                <w:lang w:val="lt-LT"/>
              </w:rPr>
              <w:t>Vakuuminis siurblys, 1 vnt.</w:t>
            </w:r>
          </w:p>
        </w:tc>
        <w:tc>
          <w:tcPr>
            <w:tcW w:w="1509" w:type="pct"/>
            <w:shd w:val="clear" w:color="auto" w:fill="F2F2F2" w:themeFill="background1" w:themeFillShade="F2"/>
          </w:tcPr>
          <w:p w14:paraId="7A469356" w14:textId="27886A5B" w:rsidR="00243B2D" w:rsidRPr="005F0ACE" w:rsidRDefault="00243B2D" w:rsidP="005F0ACE">
            <w:pPr>
              <w:snapToGrid w:val="0"/>
              <w:spacing w:line="360" w:lineRule="auto"/>
              <w:jc w:val="center"/>
              <w:rPr>
                <w:rFonts w:eastAsia="Times New Roman"/>
                <w:b/>
                <w:bCs/>
                <w:sz w:val="22"/>
                <w:szCs w:val="22"/>
                <w:lang w:val="lt-LT" w:eastAsia="lt-LT"/>
              </w:rPr>
            </w:pPr>
            <w:r w:rsidRPr="005F0ACE">
              <w:rPr>
                <w:b/>
                <w:bCs/>
                <w:color w:val="4C94D8"/>
                <w:sz w:val="22"/>
                <w:szCs w:val="22"/>
                <w:lang w:val="lt-LT"/>
              </w:rPr>
              <w:t>[nurodyti modelį ir gamintoją]</w:t>
            </w:r>
          </w:p>
        </w:tc>
        <w:tc>
          <w:tcPr>
            <w:tcW w:w="1368" w:type="pct"/>
            <w:shd w:val="clear" w:color="auto" w:fill="F2F2F2" w:themeFill="background1" w:themeFillShade="F2"/>
            <w:vAlign w:val="center"/>
          </w:tcPr>
          <w:p w14:paraId="0294A6DB"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180AB74" w14:textId="1BD1C88C" w:rsidR="00243B2D" w:rsidRPr="005274CF" w:rsidRDefault="005274CF" w:rsidP="005274CF">
            <w:pPr>
              <w:snapToGrid w:val="0"/>
              <w:spacing w:line="36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27585F" w14:paraId="0EE02EFA" w14:textId="603E4A45" w:rsidTr="005274CF">
        <w:trPr>
          <w:trHeight w:val="571"/>
        </w:trPr>
        <w:tc>
          <w:tcPr>
            <w:tcW w:w="275" w:type="pct"/>
          </w:tcPr>
          <w:p w14:paraId="208EA4C5" w14:textId="5E5661F0"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1.5.1.</w:t>
            </w:r>
          </w:p>
        </w:tc>
        <w:tc>
          <w:tcPr>
            <w:tcW w:w="763" w:type="pct"/>
            <w:vAlign w:val="center"/>
          </w:tcPr>
          <w:p w14:paraId="1B53E865" w14:textId="73F55885" w:rsidR="00243B2D" w:rsidRPr="007F13ED" w:rsidRDefault="00243B2D" w:rsidP="00931C08">
            <w:pPr>
              <w:tabs>
                <w:tab w:val="left" w:pos="602"/>
              </w:tabs>
              <w:rPr>
                <w:rFonts w:eastAsia="Times New Roman"/>
                <w:sz w:val="22"/>
                <w:szCs w:val="22"/>
                <w:lang w:val="lt-LT" w:eastAsia="lt-LT"/>
              </w:rPr>
            </w:pPr>
            <w:r w:rsidRPr="00593C35">
              <w:rPr>
                <w:sz w:val="22"/>
                <w:szCs w:val="22"/>
                <w:lang w:val="lt-LT"/>
              </w:rPr>
              <w:t>Indas skysčiams</w:t>
            </w:r>
          </w:p>
        </w:tc>
        <w:tc>
          <w:tcPr>
            <w:tcW w:w="1085" w:type="pct"/>
            <w:vAlign w:val="center"/>
          </w:tcPr>
          <w:p w14:paraId="7D072176" w14:textId="602D0DF2" w:rsidR="00243B2D" w:rsidRPr="007F13ED" w:rsidRDefault="00243B2D" w:rsidP="00931C08">
            <w:pPr>
              <w:rPr>
                <w:sz w:val="22"/>
                <w:szCs w:val="22"/>
                <w:lang w:val="lt-LT" w:eastAsia="lt-LT"/>
              </w:rPr>
            </w:pPr>
            <w:r w:rsidRPr="00593C35">
              <w:rPr>
                <w:sz w:val="22"/>
                <w:szCs w:val="22"/>
                <w:lang w:val="lt-LT"/>
              </w:rPr>
              <w:t>≥ 2 L surinkimo indas</w:t>
            </w:r>
            <w:r>
              <w:rPr>
                <w:sz w:val="22"/>
                <w:szCs w:val="22"/>
                <w:lang w:val="lt-LT"/>
              </w:rPr>
              <w:t>,</w:t>
            </w:r>
            <w:r w:rsidRPr="00593C35">
              <w:rPr>
                <w:sz w:val="22"/>
                <w:szCs w:val="22"/>
                <w:lang w:val="lt-LT"/>
              </w:rPr>
              <w:t xml:space="preserve"> kabinamas ant vežimėlio </w:t>
            </w:r>
          </w:p>
        </w:tc>
        <w:tc>
          <w:tcPr>
            <w:tcW w:w="1509" w:type="pct"/>
            <w:vAlign w:val="center"/>
          </w:tcPr>
          <w:p w14:paraId="159BA39B" w14:textId="6CFAAE35" w:rsidR="00243B2D" w:rsidRPr="00E9075F" w:rsidRDefault="00243B2D" w:rsidP="00931C08">
            <w:pPr>
              <w:snapToGrid w:val="0"/>
              <w:rPr>
                <w:sz w:val="22"/>
                <w:szCs w:val="22"/>
                <w:lang w:val="lt-LT"/>
              </w:rPr>
            </w:pPr>
            <w:r w:rsidRPr="007F13ED">
              <w:rPr>
                <w:sz w:val="22"/>
                <w:szCs w:val="22"/>
                <w:lang w:val="lt-LT"/>
              </w:rPr>
              <w:t>Indas skysčiams</w:t>
            </w:r>
            <w:r>
              <w:rPr>
                <w:sz w:val="22"/>
                <w:szCs w:val="22"/>
                <w:lang w:val="lt-LT"/>
              </w:rPr>
              <w:t xml:space="preserve"> – </w:t>
            </w:r>
            <w:r w:rsidRPr="00B3696D">
              <w:rPr>
                <w:color w:val="2C7FCE"/>
                <w:sz w:val="22"/>
                <w:szCs w:val="22"/>
                <w:lang w:val="lt-LT"/>
              </w:rPr>
              <w:t>[nurodyti konkrečiai]</w:t>
            </w:r>
            <w:r w:rsidRPr="006A51C4">
              <w:rPr>
                <w:rFonts w:eastAsia="Times New Roman" w:hint="eastAsia"/>
                <w:sz w:val="22"/>
                <w:szCs w:val="22"/>
                <w:lang w:val="lt-LT" w:eastAsia="lt-LT"/>
              </w:rPr>
              <w:t xml:space="preserve"> L surinkimo indas</w:t>
            </w:r>
            <w:r>
              <w:rPr>
                <w:rFonts w:eastAsia="Times New Roman"/>
                <w:sz w:val="22"/>
                <w:szCs w:val="22"/>
                <w:lang w:val="lt-LT" w:eastAsia="lt-LT"/>
              </w:rPr>
              <w:t>,</w:t>
            </w:r>
            <w:r w:rsidRPr="006A51C4">
              <w:rPr>
                <w:rFonts w:eastAsia="Times New Roman" w:hint="eastAsia"/>
                <w:sz w:val="22"/>
                <w:szCs w:val="22"/>
                <w:lang w:val="lt-LT" w:eastAsia="lt-LT"/>
              </w:rPr>
              <w:t xml:space="preserve"> kabinamas ant vežimėlio</w:t>
            </w:r>
          </w:p>
        </w:tc>
        <w:tc>
          <w:tcPr>
            <w:tcW w:w="1368" w:type="pct"/>
            <w:vAlign w:val="center"/>
          </w:tcPr>
          <w:p w14:paraId="6046FEAF"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0B41DB2" w14:textId="1EA56CD2"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CB36FC" w14:paraId="7B84D3E1" w14:textId="28E40D55" w:rsidTr="005274CF">
        <w:trPr>
          <w:trHeight w:val="381"/>
        </w:trPr>
        <w:tc>
          <w:tcPr>
            <w:tcW w:w="275" w:type="pct"/>
          </w:tcPr>
          <w:p w14:paraId="382F0D57" w14:textId="73165F01"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1.5.2.</w:t>
            </w:r>
          </w:p>
        </w:tc>
        <w:tc>
          <w:tcPr>
            <w:tcW w:w="763" w:type="pct"/>
            <w:vAlign w:val="center"/>
          </w:tcPr>
          <w:p w14:paraId="001F8333" w14:textId="2D19C41B" w:rsidR="00243B2D" w:rsidRPr="007F13ED" w:rsidRDefault="00243B2D" w:rsidP="00931C08">
            <w:pPr>
              <w:tabs>
                <w:tab w:val="left" w:pos="602"/>
              </w:tabs>
              <w:rPr>
                <w:rFonts w:eastAsia="Times New Roman"/>
                <w:sz w:val="22"/>
                <w:szCs w:val="22"/>
                <w:lang w:val="lt-LT" w:eastAsia="lt-LT"/>
              </w:rPr>
            </w:pPr>
            <w:r w:rsidRPr="00593C35">
              <w:rPr>
                <w:sz w:val="22"/>
                <w:szCs w:val="22"/>
                <w:lang w:val="lt-LT"/>
              </w:rPr>
              <w:t>Vakuumas</w:t>
            </w:r>
          </w:p>
        </w:tc>
        <w:tc>
          <w:tcPr>
            <w:tcW w:w="1085" w:type="pct"/>
          </w:tcPr>
          <w:p w14:paraId="53F8DEAB" w14:textId="508500FF" w:rsidR="00243B2D" w:rsidRPr="007F13ED" w:rsidRDefault="00243B2D" w:rsidP="00931C08">
            <w:pPr>
              <w:rPr>
                <w:sz w:val="22"/>
                <w:szCs w:val="22"/>
                <w:lang w:val="lt-LT" w:eastAsia="lt-LT"/>
              </w:rPr>
            </w:pPr>
            <w:r w:rsidRPr="00593C35">
              <w:rPr>
                <w:sz w:val="22"/>
                <w:szCs w:val="22"/>
                <w:lang w:val="lt-LT"/>
              </w:rPr>
              <w:t xml:space="preserve">≥ 90 </w:t>
            </w:r>
            <w:proofErr w:type="spellStart"/>
            <w:r w:rsidRPr="00593C35">
              <w:rPr>
                <w:sz w:val="22"/>
                <w:szCs w:val="22"/>
                <w:lang w:val="lt-LT"/>
              </w:rPr>
              <w:t>kPa</w:t>
            </w:r>
            <w:proofErr w:type="spellEnd"/>
          </w:p>
        </w:tc>
        <w:tc>
          <w:tcPr>
            <w:tcW w:w="1509" w:type="pct"/>
          </w:tcPr>
          <w:p w14:paraId="0D83273C" w14:textId="6E12FC74" w:rsidR="00243B2D" w:rsidRPr="007F13ED"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Vakuumas</w:t>
            </w:r>
            <w:r>
              <w:rPr>
                <w:rFonts w:eastAsia="Times New Roman"/>
                <w:sz w:val="22"/>
                <w:szCs w:val="22"/>
                <w:lang w:val="lt-LT" w:eastAsia="lt-LT"/>
              </w:rPr>
              <w:t>:</w:t>
            </w:r>
            <w:r w:rsidRPr="00B3696D">
              <w:rPr>
                <w:color w:val="2C7FCE"/>
                <w:sz w:val="22"/>
                <w:szCs w:val="22"/>
                <w:lang w:val="lt-LT"/>
              </w:rPr>
              <w:t xml:space="preserve"> [nurodyti konkrečiai]</w:t>
            </w:r>
            <w:r w:rsidRPr="006A51C4">
              <w:rPr>
                <w:rFonts w:eastAsia="Times New Roman" w:hint="eastAsia"/>
                <w:sz w:val="22"/>
                <w:szCs w:val="22"/>
                <w:lang w:val="lt-LT" w:eastAsia="lt-LT"/>
              </w:rPr>
              <w:t xml:space="preserve"> </w:t>
            </w:r>
            <w:proofErr w:type="spellStart"/>
            <w:r w:rsidRPr="006A51C4">
              <w:rPr>
                <w:rFonts w:eastAsia="Times New Roman" w:hint="eastAsia"/>
                <w:sz w:val="22"/>
                <w:szCs w:val="22"/>
                <w:lang w:val="lt-LT" w:eastAsia="lt-LT"/>
              </w:rPr>
              <w:t>kPa</w:t>
            </w:r>
            <w:proofErr w:type="spellEnd"/>
          </w:p>
        </w:tc>
        <w:tc>
          <w:tcPr>
            <w:tcW w:w="1368" w:type="pct"/>
            <w:vAlign w:val="center"/>
          </w:tcPr>
          <w:p w14:paraId="1DD5EF30"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4FE03D49" w14:textId="3345D8CF"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49379F" w14:paraId="1CA9B97F" w14:textId="689BF754" w:rsidTr="005274CF">
        <w:trPr>
          <w:trHeight w:val="571"/>
        </w:trPr>
        <w:tc>
          <w:tcPr>
            <w:tcW w:w="275" w:type="pct"/>
          </w:tcPr>
          <w:p w14:paraId="06055123" w14:textId="20A35B11"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1.5.3.</w:t>
            </w:r>
          </w:p>
        </w:tc>
        <w:tc>
          <w:tcPr>
            <w:tcW w:w="763" w:type="pct"/>
            <w:vAlign w:val="center"/>
          </w:tcPr>
          <w:p w14:paraId="150662DD" w14:textId="19841187" w:rsidR="00243B2D" w:rsidRPr="007F13ED" w:rsidRDefault="00243B2D" w:rsidP="00931C08">
            <w:pPr>
              <w:tabs>
                <w:tab w:val="left" w:pos="602"/>
              </w:tabs>
              <w:rPr>
                <w:rFonts w:eastAsia="Times New Roman"/>
                <w:sz w:val="22"/>
                <w:szCs w:val="22"/>
                <w:lang w:val="lt-LT" w:eastAsia="lt-LT"/>
              </w:rPr>
            </w:pPr>
            <w:r w:rsidRPr="00593C35">
              <w:rPr>
                <w:sz w:val="22"/>
                <w:szCs w:val="22"/>
                <w:lang w:val="lt-LT"/>
              </w:rPr>
              <w:t>Nominalus laisvasis oro srovės greitis</w:t>
            </w:r>
          </w:p>
        </w:tc>
        <w:tc>
          <w:tcPr>
            <w:tcW w:w="1085" w:type="pct"/>
          </w:tcPr>
          <w:p w14:paraId="310B8623" w14:textId="7AA1282E" w:rsidR="00243B2D" w:rsidRPr="007F13ED" w:rsidRDefault="00243B2D" w:rsidP="00931C08">
            <w:pPr>
              <w:rPr>
                <w:sz w:val="22"/>
                <w:szCs w:val="22"/>
                <w:lang w:val="lt-LT" w:eastAsia="lt-LT"/>
              </w:rPr>
            </w:pPr>
            <w:r w:rsidRPr="00593C35">
              <w:rPr>
                <w:sz w:val="22"/>
                <w:szCs w:val="22"/>
                <w:lang w:val="lt-LT"/>
              </w:rPr>
              <w:t>≥ 50 l/min.</w:t>
            </w:r>
          </w:p>
        </w:tc>
        <w:tc>
          <w:tcPr>
            <w:tcW w:w="1509" w:type="pct"/>
          </w:tcPr>
          <w:p w14:paraId="2225BBFE" w14:textId="7929AE51" w:rsidR="00243B2D" w:rsidRPr="007F13ED" w:rsidRDefault="00243B2D" w:rsidP="00931C08">
            <w:pPr>
              <w:snapToGrid w:val="0"/>
              <w:rPr>
                <w:rFonts w:eastAsia="Times New Roman"/>
                <w:sz w:val="22"/>
                <w:szCs w:val="22"/>
                <w:lang w:val="lt-LT" w:eastAsia="lt-LT"/>
              </w:rPr>
            </w:pPr>
            <w:r w:rsidRPr="006A51C4">
              <w:rPr>
                <w:rFonts w:eastAsia="Times New Roman"/>
                <w:sz w:val="22"/>
                <w:szCs w:val="22"/>
                <w:lang w:val="lt-LT" w:eastAsia="lt-LT"/>
              </w:rPr>
              <w:t>Nominalus laisvasis oro srovės greitis</w:t>
            </w:r>
            <w:r>
              <w:rPr>
                <w:rFonts w:eastAsia="Times New Roman"/>
                <w:sz w:val="22"/>
                <w:szCs w:val="22"/>
                <w:lang w:val="lt-LT" w:eastAsia="lt-LT"/>
              </w:rPr>
              <w:t xml:space="preserve">: </w:t>
            </w:r>
            <w:r w:rsidRPr="00B3696D">
              <w:rPr>
                <w:color w:val="2C7FCE"/>
                <w:sz w:val="22"/>
                <w:szCs w:val="22"/>
                <w:lang w:val="lt-LT"/>
              </w:rPr>
              <w:t>[nurodyti konkrečiai]</w:t>
            </w:r>
            <w:r w:rsidRPr="006A51C4">
              <w:rPr>
                <w:rFonts w:eastAsia="Times New Roman" w:hint="eastAsia"/>
                <w:sz w:val="22"/>
                <w:szCs w:val="22"/>
                <w:lang w:val="lt-LT" w:eastAsia="lt-LT"/>
              </w:rPr>
              <w:t xml:space="preserve"> l/min.</w:t>
            </w:r>
          </w:p>
        </w:tc>
        <w:tc>
          <w:tcPr>
            <w:tcW w:w="1368" w:type="pct"/>
            <w:vAlign w:val="center"/>
          </w:tcPr>
          <w:p w14:paraId="03F42C30"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426C3B3D" w14:textId="494FEDCD"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09418DDF" w14:textId="4D297850" w:rsidTr="005274CF">
        <w:trPr>
          <w:trHeight w:val="571"/>
        </w:trPr>
        <w:tc>
          <w:tcPr>
            <w:tcW w:w="275" w:type="pct"/>
          </w:tcPr>
          <w:p w14:paraId="05818A23" w14:textId="53C91BBD"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1.5.4.</w:t>
            </w:r>
          </w:p>
        </w:tc>
        <w:tc>
          <w:tcPr>
            <w:tcW w:w="763" w:type="pct"/>
            <w:vAlign w:val="center"/>
          </w:tcPr>
          <w:p w14:paraId="559D21FA" w14:textId="138F5923" w:rsidR="00243B2D" w:rsidRPr="007F13ED" w:rsidRDefault="00243B2D" w:rsidP="00931C08">
            <w:pPr>
              <w:tabs>
                <w:tab w:val="left" w:pos="602"/>
              </w:tabs>
              <w:rPr>
                <w:sz w:val="22"/>
                <w:szCs w:val="22"/>
                <w:lang w:val="lt-LT"/>
              </w:rPr>
            </w:pPr>
            <w:r w:rsidRPr="00593C35">
              <w:rPr>
                <w:sz w:val="22"/>
                <w:szCs w:val="22"/>
                <w:lang w:val="lt-LT"/>
              </w:rPr>
              <w:t>Komple</w:t>
            </w:r>
            <w:r>
              <w:rPr>
                <w:sz w:val="22"/>
                <w:szCs w:val="22"/>
                <w:lang w:val="lt-LT"/>
              </w:rPr>
              <w:t>k</w:t>
            </w:r>
            <w:r w:rsidRPr="00593C35">
              <w:rPr>
                <w:sz w:val="22"/>
                <w:szCs w:val="22"/>
                <w:lang w:val="lt-LT"/>
              </w:rPr>
              <w:t>te:</w:t>
            </w:r>
          </w:p>
        </w:tc>
        <w:tc>
          <w:tcPr>
            <w:tcW w:w="1085" w:type="pct"/>
          </w:tcPr>
          <w:p w14:paraId="7D5B40E5" w14:textId="53FAF8BF" w:rsidR="00243B2D" w:rsidRPr="00593C35" w:rsidRDefault="00243B2D" w:rsidP="00931C08">
            <w:pPr>
              <w:rPr>
                <w:sz w:val="22"/>
                <w:szCs w:val="22"/>
                <w:lang w:val="lt-LT"/>
              </w:rPr>
            </w:pPr>
            <w:r>
              <w:rPr>
                <w:sz w:val="22"/>
                <w:szCs w:val="22"/>
                <w:lang w:val="lt-LT"/>
              </w:rPr>
              <w:t xml:space="preserve">1. </w:t>
            </w:r>
            <w:r w:rsidRPr="00593C35">
              <w:rPr>
                <w:sz w:val="22"/>
                <w:szCs w:val="22"/>
                <w:lang w:val="lt-LT"/>
              </w:rPr>
              <w:t xml:space="preserve">Indas skysčiams, </w:t>
            </w:r>
            <w:proofErr w:type="spellStart"/>
            <w:r w:rsidRPr="00593C35">
              <w:rPr>
                <w:sz w:val="22"/>
                <w:szCs w:val="22"/>
                <w:lang w:val="lt-LT"/>
              </w:rPr>
              <w:t>autoklavuojamas</w:t>
            </w:r>
            <w:proofErr w:type="spellEnd"/>
            <w:r w:rsidRPr="00593C35">
              <w:rPr>
                <w:sz w:val="22"/>
                <w:szCs w:val="22"/>
                <w:lang w:val="lt-LT"/>
              </w:rPr>
              <w:t xml:space="preserve">  ≥ 2</w:t>
            </w:r>
            <w:r>
              <w:rPr>
                <w:sz w:val="22"/>
                <w:szCs w:val="22"/>
                <w:lang w:val="lt-LT"/>
              </w:rPr>
              <w:t xml:space="preserve"> </w:t>
            </w:r>
            <w:r w:rsidRPr="00593C35">
              <w:rPr>
                <w:sz w:val="22"/>
                <w:szCs w:val="22"/>
                <w:lang w:val="lt-LT"/>
              </w:rPr>
              <w:t>vnt.</w:t>
            </w:r>
          </w:p>
          <w:p w14:paraId="30D57F56" w14:textId="5E25AC33" w:rsidR="00243B2D" w:rsidRPr="00593C35" w:rsidRDefault="00243B2D" w:rsidP="00931C08">
            <w:pPr>
              <w:rPr>
                <w:sz w:val="22"/>
                <w:szCs w:val="22"/>
                <w:lang w:val="lt-LT"/>
              </w:rPr>
            </w:pPr>
            <w:r>
              <w:rPr>
                <w:sz w:val="22"/>
                <w:szCs w:val="22"/>
                <w:lang w:val="lt-LT"/>
              </w:rPr>
              <w:t xml:space="preserve">2. </w:t>
            </w:r>
            <w:r w:rsidRPr="00593C35">
              <w:rPr>
                <w:sz w:val="22"/>
                <w:szCs w:val="22"/>
                <w:lang w:val="lt-LT"/>
              </w:rPr>
              <w:t>Surinkimo indo laikiklis dviem indams kabinti ≥ 1</w:t>
            </w:r>
            <w:r>
              <w:rPr>
                <w:sz w:val="22"/>
                <w:szCs w:val="22"/>
                <w:lang w:val="lt-LT"/>
              </w:rPr>
              <w:t xml:space="preserve"> </w:t>
            </w:r>
            <w:r w:rsidRPr="00593C35">
              <w:rPr>
                <w:sz w:val="22"/>
                <w:szCs w:val="22"/>
                <w:lang w:val="lt-LT"/>
              </w:rPr>
              <w:t>vnt.</w:t>
            </w:r>
          </w:p>
          <w:p w14:paraId="0982E0AF" w14:textId="664C012F" w:rsidR="00243B2D" w:rsidRPr="00593C35" w:rsidRDefault="00243B2D" w:rsidP="00931C08">
            <w:pPr>
              <w:rPr>
                <w:sz w:val="22"/>
                <w:szCs w:val="22"/>
                <w:lang w:val="lt-LT"/>
              </w:rPr>
            </w:pPr>
            <w:r>
              <w:rPr>
                <w:sz w:val="22"/>
                <w:szCs w:val="22"/>
                <w:lang w:val="lt-LT"/>
              </w:rPr>
              <w:t xml:space="preserve">3. </w:t>
            </w:r>
            <w:r w:rsidRPr="00593C35">
              <w:rPr>
                <w:sz w:val="22"/>
                <w:szCs w:val="22"/>
                <w:lang w:val="lt-LT"/>
              </w:rPr>
              <w:t>Filtras ≥ 10</w:t>
            </w:r>
            <w:r>
              <w:rPr>
                <w:sz w:val="22"/>
                <w:szCs w:val="22"/>
                <w:lang w:val="lt-LT"/>
              </w:rPr>
              <w:t xml:space="preserve"> </w:t>
            </w:r>
            <w:r w:rsidRPr="00593C35">
              <w:rPr>
                <w:sz w:val="22"/>
                <w:szCs w:val="22"/>
                <w:lang w:val="lt-LT"/>
              </w:rPr>
              <w:t>vnt.</w:t>
            </w:r>
          </w:p>
          <w:p w14:paraId="082D55AE" w14:textId="0CD64E0E" w:rsidR="00243B2D" w:rsidRPr="007F13ED" w:rsidRDefault="00243B2D" w:rsidP="00931C08">
            <w:pPr>
              <w:rPr>
                <w:sz w:val="22"/>
                <w:szCs w:val="22"/>
                <w:lang w:val="lt-LT"/>
              </w:rPr>
            </w:pPr>
            <w:r>
              <w:rPr>
                <w:sz w:val="22"/>
                <w:szCs w:val="22"/>
                <w:lang w:val="lt-LT"/>
              </w:rPr>
              <w:t xml:space="preserve">4. </w:t>
            </w:r>
            <w:proofErr w:type="spellStart"/>
            <w:r w:rsidRPr="00593C35">
              <w:rPr>
                <w:sz w:val="22"/>
                <w:szCs w:val="22"/>
                <w:lang w:val="lt-LT"/>
              </w:rPr>
              <w:t>Siubimo</w:t>
            </w:r>
            <w:proofErr w:type="spellEnd"/>
            <w:r w:rsidRPr="00593C35">
              <w:rPr>
                <w:sz w:val="22"/>
                <w:szCs w:val="22"/>
                <w:lang w:val="lt-LT"/>
              </w:rPr>
              <w:t xml:space="preserve"> žarnelės ≥ 20</w:t>
            </w:r>
            <w:r>
              <w:rPr>
                <w:sz w:val="22"/>
                <w:szCs w:val="22"/>
                <w:lang w:val="lt-LT"/>
              </w:rPr>
              <w:t xml:space="preserve"> </w:t>
            </w:r>
            <w:r w:rsidRPr="00593C35">
              <w:rPr>
                <w:sz w:val="22"/>
                <w:szCs w:val="22"/>
                <w:lang w:val="lt-LT"/>
              </w:rPr>
              <w:t>vnt.</w:t>
            </w:r>
          </w:p>
        </w:tc>
        <w:tc>
          <w:tcPr>
            <w:tcW w:w="1509" w:type="pct"/>
          </w:tcPr>
          <w:p w14:paraId="2BE9DEDB" w14:textId="12F833B0" w:rsidR="00243B2D" w:rsidRDefault="00243B2D" w:rsidP="00931C08">
            <w:pPr>
              <w:snapToGrid w:val="0"/>
              <w:rPr>
                <w:sz w:val="22"/>
                <w:szCs w:val="22"/>
                <w:lang w:val="lt-LT"/>
              </w:rPr>
            </w:pPr>
            <w:r w:rsidRPr="007F13ED">
              <w:rPr>
                <w:sz w:val="22"/>
                <w:szCs w:val="22"/>
                <w:lang w:val="lt-LT"/>
              </w:rPr>
              <w:t>Komplekte:</w:t>
            </w:r>
          </w:p>
          <w:p w14:paraId="22913919" w14:textId="012EC644" w:rsidR="00243B2D" w:rsidRPr="00996FE9" w:rsidRDefault="00243B2D" w:rsidP="00931C08">
            <w:pPr>
              <w:snapToGrid w:val="0"/>
              <w:rPr>
                <w:rFonts w:eastAsia="Times New Roman"/>
                <w:color w:val="000000" w:themeColor="text1"/>
                <w:sz w:val="22"/>
                <w:szCs w:val="22"/>
                <w:lang w:val="lt-LT" w:eastAsia="lt-LT"/>
              </w:rPr>
            </w:pPr>
            <w:r>
              <w:rPr>
                <w:rFonts w:eastAsia="Times New Roman"/>
                <w:sz w:val="22"/>
                <w:szCs w:val="22"/>
                <w:lang w:val="lt-LT" w:eastAsia="lt-LT"/>
              </w:rPr>
              <w:t xml:space="preserve">1. </w:t>
            </w:r>
            <w:r w:rsidRPr="006A51C4">
              <w:rPr>
                <w:rFonts w:eastAsia="Times New Roman" w:hint="eastAsia"/>
                <w:sz w:val="22"/>
                <w:szCs w:val="22"/>
                <w:lang w:val="lt-LT" w:eastAsia="lt-LT"/>
              </w:rPr>
              <w:t xml:space="preserve">Indas skysčiams, </w:t>
            </w:r>
            <w:proofErr w:type="spellStart"/>
            <w:r w:rsidRPr="006A51C4">
              <w:rPr>
                <w:rFonts w:eastAsia="Times New Roman" w:hint="eastAsia"/>
                <w:sz w:val="22"/>
                <w:szCs w:val="22"/>
                <w:lang w:val="lt-LT" w:eastAsia="lt-LT"/>
              </w:rPr>
              <w:t>autoklavuojamas</w:t>
            </w:r>
            <w:proofErr w:type="spellEnd"/>
            <w:r>
              <w:rPr>
                <w:rFonts w:eastAsia="Times New Roman"/>
                <w:sz w:val="22"/>
                <w:szCs w:val="22"/>
                <w:lang w:val="lt-LT" w:eastAsia="lt-LT"/>
              </w:rPr>
              <w:t xml:space="preserve"> </w:t>
            </w:r>
            <w:r>
              <w:rPr>
                <w:rFonts w:eastAsia="Times New Roman" w:hint="eastAsia"/>
                <w:sz w:val="22"/>
                <w:szCs w:val="22"/>
                <w:lang w:val="lt-LT" w:eastAsia="lt-LT"/>
              </w:rPr>
              <w:t>–</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996FE9">
              <w:rPr>
                <w:color w:val="000000" w:themeColor="text1"/>
                <w:sz w:val="22"/>
                <w:szCs w:val="22"/>
                <w:lang w:val="lt-LT"/>
              </w:rPr>
              <w:t>vnt.;</w:t>
            </w:r>
          </w:p>
          <w:p w14:paraId="38484155" w14:textId="08ADFA2E" w:rsidR="00243B2D" w:rsidRPr="00DD22D4" w:rsidRDefault="00243B2D" w:rsidP="00931C08">
            <w:pPr>
              <w:snapToGrid w:val="0"/>
              <w:rPr>
                <w:rFonts w:eastAsia="Times New Roman"/>
                <w:b/>
                <w:bCs/>
                <w:sz w:val="22"/>
                <w:szCs w:val="22"/>
                <w:lang w:val="lt-LT" w:eastAsia="lt-LT"/>
              </w:rPr>
            </w:pPr>
            <w:r>
              <w:rPr>
                <w:rFonts w:eastAsia="Times New Roman"/>
                <w:sz w:val="22"/>
                <w:szCs w:val="22"/>
                <w:lang w:val="lt-LT" w:eastAsia="lt-LT"/>
              </w:rPr>
              <w:t xml:space="preserve">2. </w:t>
            </w:r>
            <w:r w:rsidRPr="006A51C4">
              <w:rPr>
                <w:rFonts w:eastAsia="Times New Roman" w:hint="eastAsia"/>
                <w:sz w:val="22"/>
                <w:szCs w:val="22"/>
                <w:lang w:val="lt-LT" w:eastAsia="lt-LT"/>
              </w:rPr>
              <w:t>Surinkimo indo laikiklis dviem indams kabinti</w:t>
            </w:r>
            <w:r>
              <w:rPr>
                <w:rFonts w:eastAsia="Times New Roman"/>
                <w:sz w:val="22"/>
                <w:szCs w:val="22"/>
                <w:lang w:val="lt-LT" w:eastAsia="lt-LT"/>
              </w:rPr>
              <w:t xml:space="preserve"> – </w:t>
            </w:r>
            <w:r w:rsidRPr="00B3696D">
              <w:rPr>
                <w:color w:val="2C7FCE"/>
                <w:sz w:val="22"/>
                <w:szCs w:val="22"/>
                <w:lang w:val="lt-LT"/>
              </w:rPr>
              <w:t>[nurodyti konkrečiai]</w:t>
            </w:r>
            <w:r>
              <w:rPr>
                <w:color w:val="2C7FCE"/>
                <w:sz w:val="22"/>
                <w:szCs w:val="22"/>
                <w:lang w:val="lt-LT"/>
              </w:rPr>
              <w:t xml:space="preserve"> </w:t>
            </w:r>
            <w:r w:rsidRPr="00DD22D4">
              <w:rPr>
                <w:color w:val="000000" w:themeColor="text1"/>
                <w:sz w:val="22"/>
                <w:szCs w:val="22"/>
                <w:lang w:val="lt-LT"/>
              </w:rPr>
              <w:t>vnt.;</w:t>
            </w:r>
          </w:p>
          <w:p w14:paraId="3BB9CD33" w14:textId="22B0FC51" w:rsidR="00243B2D" w:rsidRPr="00DD22D4" w:rsidRDefault="00243B2D" w:rsidP="00996FE9">
            <w:pPr>
              <w:snapToGrid w:val="0"/>
              <w:rPr>
                <w:rFonts w:eastAsia="Times New Roman"/>
                <w:b/>
                <w:bCs/>
                <w:sz w:val="22"/>
                <w:szCs w:val="22"/>
                <w:lang w:val="lt-LT" w:eastAsia="lt-LT"/>
              </w:rPr>
            </w:pPr>
            <w:r>
              <w:rPr>
                <w:rFonts w:eastAsia="Times New Roman"/>
                <w:sz w:val="22"/>
                <w:szCs w:val="22"/>
                <w:lang w:val="lt-LT" w:eastAsia="lt-LT"/>
              </w:rPr>
              <w:t xml:space="preserve">3. </w:t>
            </w:r>
            <w:r w:rsidRPr="006A51C4">
              <w:rPr>
                <w:rFonts w:eastAsia="Times New Roman" w:hint="eastAsia"/>
                <w:sz w:val="22"/>
                <w:szCs w:val="22"/>
                <w:lang w:val="lt-LT" w:eastAsia="lt-LT"/>
              </w:rPr>
              <w:t>Filtras</w:t>
            </w:r>
            <w:r>
              <w:rPr>
                <w:rFonts w:eastAsia="Times New Roman"/>
                <w:sz w:val="22"/>
                <w:szCs w:val="22"/>
                <w:lang w:val="lt-LT" w:eastAsia="lt-LT"/>
              </w:rPr>
              <w:t xml:space="preserve"> – </w:t>
            </w:r>
            <w:r w:rsidRPr="00B3696D">
              <w:rPr>
                <w:color w:val="2C7FCE"/>
                <w:sz w:val="22"/>
                <w:szCs w:val="22"/>
                <w:lang w:val="lt-LT"/>
              </w:rPr>
              <w:t>[nurodyti konkrečiai]</w:t>
            </w:r>
            <w:r>
              <w:rPr>
                <w:color w:val="2C7FCE"/>
                <w:sz w:val="22"/>
                <w:szCs w:val="22"/>
                <w:lang w:val="lt-LT"/>
              </w:rPr>
              <w:t xml:space="preserve"> </w:t>
            </w:r>
            <w:r w:rsidRPr="00DD22D4">
              <w:rPr>
                <w:color w:val="000000" w:themeColor="text1"/>
                <w:sz w:val="22"/>
                <w:szCs w:val="22"/>
                <w:lang w:val="lt-LT"/>
              </w:rPr>
              <w:t>vnt.;</w:t>
            </w:r>
          </w:p>
          <w:p w14:paraId="48BEB31B" w14:textId="11E91C54" w:rsidR="00243B2D" w:rsidRPr="00DD22D4" w:rsidRDefault="00243B2D" w:rsidP="00996FE9">
            <w:pPr>
              <w:snapToGrid w:val="0"/>
              <w:rPr>
                <w:rFonts w:eastAsia="Times New Roman"/>
                <w:b/>
                <w:bCs/>
                <w:sz w:val="22"/>
                <w:szCs w:val="22"/>
                <w:lang w:val="lt-LT" w:eastAsia="lt-LT"/>
              </w:rPr>
            </w:pPr>
            <w:r>
              <w:rPr>
                <w:rFonts w:eastAsia="Times New Roman"/>
                <w:sz w:val="22"/>
                <w:szCs w:val="22"/>
                <w:lang w:val="lt-LT" w:eastAsia="lt-LT"/>
              </w:rPr>
              <w:lastRenderedPageBreak/>
              <w:t xml:space="preserve">4. </w:t>
            </w:r>
            <w:proofErr w:type="spellStart"/>
            <w:r w:rsidRPr="006A51C4">
              <w:rPr>
                <w:rFonts w:eastAsia="Times New Roman" w:hint="eastAsia"/>
                <w:sz w:val="22"/>
                <w:szCs w:val="22"/>
                <w:lang w:val="lt-LT" w:eastAsia="lt-LT"/>
              </w:rPr>
              <w:t>Siubimo</w:t>
            </w:r>
            <w:proofErr w:type="spellEnd"/>
            <w:r w:rsidRPr="006A51C4">
              <w:rPr>
                <w:rFonts w:eastAsia="Times New Roman" w:hint="eastAsia"/>
                <w:sz w:val="22"/>
                <w:szCs w:val="22"/>
                <w:lang w:val="lt-LT" w:eastAsia="lt-LT"/>
              </w:rPr>
              <w:t xml:space="preserve"> žarnelės</w:t>
            </w:r>
            <w:r>
              <w:rPr>
                <w:rFonts w:eastAsia="Times New Roman"/>
                <w:sz w:val="22"/>
                <w:szCs w:val="22"/>
                <w:lang w:val="lt-LT" w:eastAsia="lt-LT"/>
              </w:rPr>
              <w:t xml:space="preserve"> –</w:t>
            </w:r>
            <w:r w:rsidRPr="006A51C4">
              <w:rPr>
                <w:rFonts w:eastAsia="Times New Roman" w:hint="eastAsia"/>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DD22D4">
              <w:rPr>
                <w:color w:val="000000" w:themeColor="text1"/>
                <w:sz w:val="22"/>
                <w:szCs w:val="22"/>
                <w:lang w:val="lt-LT"/>
              </w:rPr>
              <w:t>vnt.</w:t>
            </w:r>
          </w:p>
          <w:p w14:paraId="4E3CB03A" w14:textId="56E9FB1C" w:rsidR="00243B2D" w:rsidRPr="007F13ED" w:rsidRDefault="00243B2D" w:rsidP="00931C08">
            <w:pPr>
              <w:snapToGrid w:val="0"/>
              <w:rPr>
                <w:rFonts w:eastAsia="Times New Roman"/>
                <w:sz w:val="22"/>
                <w:szCs w:val="22"/>
                <w:lang w:val="lt-LT" w:eastAsia="lt-LT"/>
              </w:rPr>
            </w:pPr>
          </w:p>
        </w:tc>
        <w:tc>
          <w:tcPr>
            <w:tcW w:w="1368" w:type="pct"/>
            <w:vAlign w:val="center"/>
          </w:tcPr>
          <w:p w14:paraId="3C97530C"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lastRenderedPageBreak/>
              <w:t>...................</w:t>
            </w:r>
          </w:p>
          <w:p w14:paraId="4AF97725" w14:textId="1459C735"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7F13ED" w14:paraId="44A92B35" w14:textId="5F5C975D" w:rsidTr="005274CF">
        <w:trPr>
          <w:trHeight w:val="293"/>
        </w:trPr>
        <w:tc>
          <w:tcPr>
            <w:tcW w:w="275" w:type="pct"/>
            <w:shd w:val="clear" w:color="auto" w:fill="F2F2F2" w:themeFill="background1" w:themeFillShade="F2"/>
          </w:tcPr>
          <w:p w14:paraId="672738BC" w14:textId="44A0B55C" w:rsidR="00243B2D" w:rsidRPr="00517976" w:rsidRDefault="00243B2D" w:rsidP="00517976">
            <w:pPr>
              <w:spacing w:line="360" w:lineRule="auto"/>
              <w:rPr>
                <w:rFonts w:eastAsia="Times New Roman"/>
                <w:b/>
                <w:bCs/>
                <w:color w:val="000000"/>
                <w:sz w:val="22"/>
                <w:szCs w:val="22"/>
                <w:lang w:val="lt-LT" w:eastAsia="lt-LT"/>
              </w:rPr>
            </w:pPr>
            <w:r w:rsidRPr="00517976">
              <w:rPr>
                <w:rFonts w:eastAsia="Times New Roman"/>
                <w:b/>
                <w:bCs/>
                <w:color w:val="000000"/>
                <w:sz w:val="22"/>
                <w:szCs w:val="22"/>
                <w:lang w:val="lt-LT" w:eastAsia="lt-LT"/>
              </w:rPr>
              <w:t>1.6.</w:t>
            </w:r>
          </w:p>
        </w:tc>
        <w:tc>
          <w:tcPr>
            <w:tcW w:w="1848" w:type="pct"/>
            <w:gridSpan w:val="2"/>
            <w:shd w:val="clear" w:color="auto" w:fill="F2F2F2" w:themeFill="background1" w:themeFillShade="F2"/>
          </w:tcPr>
          <w:p w14:paraId="4F5E3891" w14:textId="778BEE2C" w:rsidR="00243B2D" w:rsidRPr="00517976" w:rsidRDefault="00243B2D" w:rsidP="00517976">
            <w:pPr>
              <w:spacing w:line="360" w:lineRule="auto"/>
              <w:rPr>
                <w:b/>
                <w:bCs/>
                <w:color w:val="000000"/>
                <w:sz w:val="22"/>
                <w:szCs w:val="22"/>
                <w:lang w:val="lt-LT"/>
              </w:rPr>
            </w:pPr>
            <w:proofErr w:type="spellStart"/>
            <w:r w:rsidRPr="00517976">
              <w:rPr>
                <w:b/>
                <w:bCs/>
                <w:sz w:val="22"/>
                <w:szCs w:val="22"/>
                <w:bdr w:val="none" w:sz="0" w:space="0" w:color="auto" w:frame="1"/>
                <w:lang w:val="lt-LT"/>
              </w:rPr>
              <w:t>Elektrochirurginis</w:t>
            </w:r>
            <w:proofErr w:type="spellEnd"/>
            <w:r w:rsidRPr="00517976">
              <w:rPr>
                <w:b/>
                <w:bCs/>
                <w:sz w:val="22"/>
                <w:szCs w:val="22"/>
                <w:bdr w:val="none" w:sz="0" w:space="0" w:color="auto" w:frame="1"/>
                <w:lang w:val="lt-LT"/>
              </w:rPr>
              <w:t xml:space="preserve"> generatorius, 1vnt.</w:t>
            </w:r>
          </w:p>
        </w:tc>
        <w:tc>
          <w:tcPr>
            <w:tcW w:w="1509" w:type="pct"/>
            <w:shd w:val="clear" w:color="auto" w:fill="F2F2F2" w:themeFill="background1" w:themeFillShade="F2"/>
          </w:tcPr>
          <w:p w14:paraId="6CAD0517" w14:textId="147D2ABB" w:rsidR="00243B2D" w:rsidRPr="00517976" w:rsidRDefault="00243B2D" w:rsidP="00517976">
            <w:pPr>
              <w:snapToGrid w:val="0"/>
              <w:spacing w:line="360" w:lineRule="auto"/>
              <w:rPr>
                <w:rFonts w:eastAsia="Times New Roman"/>
                <w:b/>
                <w:bCs/>
                <w:sz w:val="22"/>
                <w:szCs w:val="22"/>
                <w:lang w:val="lt-LT" w:eastAsia="lt-LT"/>
              </w:rPr>
            </w:pPr>
            <w:r w:rsidRPr="00517976">
              <w:rPr>
                <w:rFonts w:eastAsia="Times New Roman"/>
                <w:b/>
                <w:bCs/>
                <w:sz w:val="22"/>
                <w:szCs w:val="22"/>
                <w:lang w:val="lt-LT" w:eastAsia="lt-LT"/>
              </w:rPr>
              <w:t xml:space="preserve"> </w:t>
            </w:r>
            <w:r w:rsidRPr="00517976">
              <w:rPr>
                <w:b/>
                <w:bCs/>
                <w:color w:val="4C94D8"/>
                <w:sz w:val="22"/>
                <w:szCs w:val="22"/>
                <w:lang w:val="lt-LT"/>
              </w:rPr>
              <w:t>[nurodyti modelį ir gamintoją].</w:t>
            </w:r>
          </w:p>
        </w:tc>
        <w:tc>
          <w:tcPr>
            <w:tcW w:w="1368" w:type="pct"/>
            <w:shd w:val="clear" w:color="auto" w:fill="F2F2F2" w:themeFill="background1" w:themeFillShade="F2"/>
            <w:vAlign w:val="center"/>
          </w:tcPr>
          <w:p w14:paraId="616E0560"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E27AB37" w14:textId="54D10CD0" w:rsidR="00243B2D" w:rsidRPr="005274CF" w:rsidRDefault="005274CF" w:rsidP="005274CF">
            <w:pPr>
              <w:snapToGrid w:val="0"/>
              <w:spacing w:line="360" w:lineRule="auto"/>
              <w:jc w:val="center"/>
              <w:rPr>
                <w:rFonts w:eastAsia="Times New Roman"/>
                <w:b/>
                <w:bCs/>
                <w:sz w:val="22"/>
                <w:szCs w:val="22"/>
                <w:lang w:val="lt-LT" w:eastAsia="lt-LT"/>
              </w:rPr>
            </w:pPr>
            <w:r w:rsidRPr="005274CF">
              <w:rPr>
                <w:rFonts w:eastAsia="Calibri"/>
                <w:i/>
                <w:color w:val="0070C0"/>
                <w:sz w:val="20"/>
                <w:szCs w:val="20"/>
                <w:lang w:val="lt-LT"/>
              </w:rPr>
              <w:t>(įrašyti)</w:t>
            </w:r>
          </w:p>
        </w:tc>
      </w:tr>
      <w:tr w:rsidR="00243B2D" w:rsidRPr="0027585F" w14:paraId="2B2A56F3" w14:textId="52E0546A" w:rsidTr="005274CF">
        <w:trPr>
          <w:trHeight w:val="293"/>
        </w:trPr>
        <w:tc>
          <w:tcPr>
            <w:tcW w:w="275" w:type="pct"/>
          </w:tcPr>
          <w:p w14:paraId="770F8D11" w14:textId="7BF0228F" w:rsidR="00243B2D" w:rsidRPr="007F13ED" w:rsidRDefault="00243B2D" w:rsidP="00931C08">
            <w:pPr>
              <w:rPr>
                <w:rFonts w:eastAsia="Times New Roman"/>
                <w:color w:val="000000"/>
                <w:sz w:val="22"/>
                <w:szCs w:val="22"/>
                <w:lang w:val="lt-LT" w:eastAsia="lt-LT"/>
              </w:rPr>
            </w:pPr>
            <w:r w:rsidRPr="007F13ED">
              <w:rPr>
                <w:rFonts w:eastAsia="Times New Roman"/>
                <w:color w:val="000000"/>
                <w:sz w:val="22"/>
                <w:szCs w:val="22"/>
                <w:lang w:val="lt-LT" w:eastAsia="lt-LT"/>
              </w:rPr>
              <w:t>1.6.1.</w:t>
            </w:r>
          </w:p>
        </w:tc>
        <w:tc>
          <w:tcPr>
            <w:tcW w:w="763" w:type="pct"/>
            <w:vAlign w:val="center"/>
          </w:tcPr>
          <w:p w14:paraId="2AA3BEF0" w14:textId="4895FE83" w:rsidR="00243B2D" w:rsidRPr="007F13ED" w:rsidRDefault="00243B2D" w:rsidP="00931C08">
            <w:pPr>
              <w:tabs>
                <w:tab w:val="left" w:pos="602"/>
              </w:tabs>
              <w:rPr>
                <w:sz w:val="22"/>
                <w:szCs w:val="22"/>
                <w:lang w:val="lt-LT"/>
              </w:rPr>
            </w:pPr>
            <w:r w:rsidRPr="00593C35">
              <w:rPr>
                <w:rFonts w:eastAsia="Times New Roman"/>
                <w:sz w:val="22"/>
                <w:szCs w:val="22"/>
                <w:lang w:val="lt-LT" w:eastAsia="lt-LT"/>
              </w:rPr>
              <w:t>Paskirtis</w:t>
            </w:r>
          </w:p>
        </w:tc>
        <w:tc>
          <w:tcPr>
            <w:tcW w:w="1085" w:type="pct"/>
            <w:vAlign w:val="center"/>
          </w:tcPr>
          <w:p w14:paraId="66E0B71B" w14:textId="01FE0717" w:rsidR="00243B2D" w:rsidRPr="007F13ED" w:rsidRDefault="00243B2D" w:rsidP="00931C08">
            <w:pPr>
              <w:rPr>
                <w:color w:val="000000"/>
                <w:sz w:val="22"/>
                <w:szCs w:val="22"/>
                <w:lang w:val="lt-LT"/>
              </w:rPr>
            </w:pPr>
            <w:r w:rsidRPr="00593C35">
              <w:rPr>
                <w:bCs/>
                <w:sz w:val="22"/>
                <w:szCs w:val="22"/>
                <w:lang w:val="lt-LT"/>
              </w:rPr>
              <w:t xml:space="preserve">Tinkamas endoskopinei </w:t>
            </w:r>
            <w:proofErr w:type="spellStart"/>
            <w:r w:rsidRPr="00593C35">
              <w:rPr>
                <w:bCs/>
                <w:sz w:val="22"/>
                <w:szCs w:val="22"/>
                <w:lang w:val="lt-LT"/>
              </w:rPr>
              <w:t>elektrochirurgijai</w:t>
            </w:r>
            <w:proofErr w:type="spellEnd"/>
            <w:r w:rsidRPr="00593C35">
              <w:rPr>
                <w:bCs/>
                <w:sz w:val="22"/>
                <w:szCs w:val="22"/>
                <w:lang w:val="lt-LT"/>
              </w:rPr>
              <w:t xml:space="preserve"> su monopolinio pjovimo ir </w:t>
            </w:r>
            <w:proofErr w:type="spellStart"/>
            <w:r w:rsidRPr="00593C35">
              <w:rPr>
                <w:bCs/>
                <w:sz w:val="22"/>
                <w:szCs w:val="22"/>
                <w:lang w:val="lt-LT"/>
              </w:rPr>
              <w:t>koaguliacijos</w:t>
            </w:r>
            <w:proofErr w:type="spellEnd"/>
            <w:r w:rsidRPr="00593C35">
              <w:rPr>
                <w:bCs/>
                <w:sz w:val="22"/>
                <w:szCs w:val="22"/>
                <w:lang w:val="lt-LT"/>
              </w:rPr>
              <w:t xml:space="preserve"> bei </w:t>
            </w:r>
            <w:proofErr w:type="spellStart"/>
            <w:r w:rsidRPr="00593C35">
              <w:rPr>
                <w:bCs/>
                <w:sz w:val="22"/>
                <w:szCs w:val="22"/>
                <w:lang w:val="lt-LT"/>
              </w:rPr>
              <w:t>bipolinio</w:t>
            </w:r>
            <w:proofErr w:type="spellEnd"/>
            <w:r w:rsidRPr="00593C35">
              <w:rPr>
                <w:bCs/>
                <w:sz w:val="22"/>
                <w:szCs w:val="22"/>
                <w:lang w:val="lt-LT"/>
              </w:rPr>
              <w:t xml:space="preserve"> pjovimo ir </w:t>
            </w:r>
            <w:proofErr w:type="spellStart"/>
            <w:r w:rsidRPr="00593C35">
              <w:rPr>
                <w:bCs/>
                <w:sz w:val="22"/>
                <w:szCs w:val="22"/>
                <w:lang w:val="lt-LT"/>
              </w:rPr>
              <w:t>koaguliacijos</w:t>
            </w:r>
            <w:proofErr w:type="spellEnd"/>
            <w:r w:rsidRPr="00593C35">
              <w:rPr>
                <w:bCs/>
                <w:sz w:val="22"/>
                <w:szCs w:val="22"/>
                <w:lang w:val="lt-LT"/>
              </w:rPr>
              <w:t xml:space="preserve"> režimais</w:t>
            </w:r>
          </w:p>
        </w:tc>
        <w:tc>
          <w:tcPr>
            <w:tcW w:w="1509" w:type="pct"/>
          </w:tcPr>
          <w:p w14:paraId="55DD704E" w14:textId="55EE7CEF" w:rsidR="00243B2D" w:rsidRPr="007F13ED" w:rsidRDefault="00243B2D" w:rsidP="00931C08">
            <w:pPr>
              <w:snapToGrid w:val="0"/>
              <w:rPr>
                <w:rFonts w:eastAsia="Times New Roman"/>
                <w:sz w:val="22"/>
                <w:szCs w:val="22"/>
                <w:lang w:val="lt-LT" w:eastAsia="lt-LT"/>
              </w:rPr>
            </w:pPr>
            <w:r w:rsidRPr="00985FD8">
              <w:rPr>
                <w:rFonts w:eastAsia="Times New Roman"/>
                <w:sz w:val="22"/>
                <w:szCs w:val="22"/>
                <w:lang w:val="lt-LT" w:eastAsia="lt-LT"/>
              </w:rPr>
              <w:t>Paskirtis</w:t>
            </w:r>
            <w:r>
              <w:rPr>
                <w:rFonts w:eastAsia="Times New Roman"/>
                <w:sz w:val="22"/>
                <w:szCs w:val="22"/>
                <w:lang w:val="lt-LT" w:eastAsia="lt-LT"/>
              </w:rPr>
              <w:t xml:space="preserve"> – </w:t>
            </w:r>
            <w:r>
              <w:rPr>
                <w:sz w:val="22"/>
                <w:szCs w:val="22"/>
                <w:lang w:val="lt-LT" w:eastAsia="lt-LT"/>
              </w:rPr>
              <w:t>t</w:t>
            </w:r>
            <w:r w:rsidRPr="00593C35">
              <w:rPr>
                <w:bCs/>
                <w:sz w:val="22"/>
                <w:szCs w:val="22"/>
                <w:lang w:val="lt-LT"/>
              </w:rPr>
              <w:t xml:space="preserve">inkamas endoskopinei </w:t>
            </w:r>
            <w:proofErr w:type="spellStart"/>
            <w:r w:rsidRPr="00593C35">
              <w:rPr>
                <w:bCs/>
                <w:sz w:val="22"/>
                <w:szCs w:val="22"/>
                <w:lang w:val="lt-LT"/>
              </w:rPr>
              <w:t>elektrochirurgijai</w:t>
            </w:r>
            <w:proofErr w:type="spellEnd"/>
            <w:r w:rsidRPr="00593C35">
              <w:rPr>
                <w:bCs/>
                <w:sz w:val="22"/>
                <w:szCs w:val="22"/>
                <w:lang w:val="lt-LT"/>
              </w:rPr>
              <w:t xml:space="preserve"> su monopolinio pjovimo ir </w:t>
            </w:r>
            <w:proofErr w:type="spellStart"/>
            <w:r w:rsidRPr="00593C35">
              <w:rPr>
                <w:bCs/>
                <w:sz w:val="22"/>
                <w:szCs w:val="22"/>
                <w:lang w:val="lt-LT"/>
              </w:rPr>
              <w:t>koaguliacijos</w:t>
            </w:r>
            <w:proofErr w:type="spellEnd"/>
            <w:r w:rsidRPr="00593C35">
              <w:rPr>
                <w:bCs/>
                <w:sz w:val="22"/>
                <w:szCs w:val="22"/>
                <w:lang w:val="lt-LT"/>
              </w:rPr>
              <w:t xml:space="preserve"> bei </w:t>
            </w:r>
            <w:proofErr w:type="spellStart"/>
            <w:r w:rsidRPr="00593C35">
              <w:rPr>
                <w:bCs/>
                <w:sz w:val="22"/>
                <w:szCs w:val="22"/>
                <w:lang w:val="lt-LT"/>
              </w:rPr>
              <w:t>bipolinio</w:t>
            </w:r>
            <w:proofErr w:type="spellEnd"/>
            <w:r w:rsidRPr="00593C35">
              <w:rPr>
                <w:bCs/>
                <w:sz w:val="22"/>
                <w:szCs w:val="22"/>
                <w:lang w:val="lt-LT"/>
              </w:rPr>
              <w:t xml:space="preserve"> pjovimo ir </w:t>
            </w:r>
            <w:proofErr w:type="spellStart"/>
            <w:r w:rsidRPr="00593C35">
              <w:rPr>
                <w:bCs/>
                <w:sz w:val="22"/>
                <w:szCs w:val="22"/>
                <w:lang w:val="lt-LT"/>
              </w:rPr>
              <w:t>koaguliacijos</w:t>
            </w:r>
            <w:proofErr w:type="spellEnd"/>
            <w:r w:rsidRPr="00593C35">
              <w:rPr>
                <w:bCs/>
                <w:sz w:val="22"/>
                <w:szCs w:val="22"/>
                <w:lang w:val="lt-LT"/>
              </w:rPr>
              <w:t xml:space="preserve"> režimais</w:t>
            </w:r>
            <w:r>
              <w:rPr>
                <w:bCs/>
                <w:sz w:val="22"/>
                <w:szCs w:val="22"/>
                <w:lang w:val="lt-LT"/>
              </w:rPr>
              <w:t xml:space="preserve">: </w:t>
            </w:r>
            <w:r w:rsidRPr="007F13ED">
              <w:rPr>
                <w:color w:val="2C7FCE"/>
                <w:sz w:val="22"/>
                <w:szCs w:val="22"/>
                <w:lang w:val="lt-LT"/>
              </w:rPr>
              <w:t>[nurodyti taip/ne]</w:t>
            </w:r>
          </w:p>
        </w:tc>
        <w:tc>
          <w:tcPr>
            <w:tcW w:w="1368" w:type="pct"/>
            <w:vAlign w:val="center"/>
          </w:tcPr>
          <w:p w14:paraId="0B3AB5D2"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03135508" w14:textId="665DE98A"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584742A1" w14:textId="17B1C450" w:rsidTr="005274CF">
        <w:trPr>
          <w:trHeight w:val="293"/>
        </w:trPr>
        <w:tc>
          <w:tcPr>
            <w:tcW w:w="275" w:type="pct"/>
          </w:tcPr>
          <w:p w14:paraId="5B8B5DE2" w14:textId="087F1E13"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1.6.2.</w:t>
            </w:r>
          </w:p>
        </w:tc>
        <w:tc>
          <w:tcPr>
            <w:tcW w:w="763" w:type="pct"/>
            <w:vAlign w:val="center"/>
          </w:tcPr>
          <w:p w14:paraId="0C9D7ED9" w14:textId="0962A24C" w:rsidR="00243B2D" w:rsidRPr="007F13ED" w:rsidRDefault="00243B2D" w:rsidP="00556F16">
            <w:pPr>
              <w:tabs>
                <w:tab w:val="left" w:pos="602"/>
              </w:tabs>
              <w:rPr>
                <w:sz w:val="22"/>
                <w:szCs w:val="22"/>
                <w:lang w:val="lt-LT"/>
              </w:rPr>
            </w:pPr>
            <w:r w:rsidRPr="00593C35">
              <w:rPr>
                <w:sz w:val="22"/>
                <w:szCs w:val="22"/>
                <w:lang w:val="lt-LT"/>
              </w:rPr>
              <w:t xml:space="preserve">Monopolinis  pjovimas </w:t>
            </w:r>
            <w:r w:rsidRPr="00E64A4E">
              <w:rPr>
                <w:i/>
                <w:iCs/>
                <w:sz w:val="22"/>
                <w:szCs w:val="22"/>
                <w:lang w:val="lt-LT"/>
              </w:rPr>
              <w:t xml:space="preserve">arba </w:t>
            </w:r>
            <w:r w:rsidRPr="00593C35">
              <w:rPr>
                <w:sz w:val="22"/>
                <w:szCs w:val="22"/>
                <w:lang w:val="lt-LT"/>
              </w:rPr>
              <w:t>analogiškas</w:t>
            </w:r>
          </w:p>
        </w:tc>
        <w:tc>
          <w:tcPr>
            <w:tcW w:w="1085" w:type="pct"/>
            <w:vAlign w:val="center"/>
          </w:tcPr>
          <w:p w14:paraId="1117F2D9" w14:textId="176D7D52" w:rsidR="00243B2D" w:rsidRPr="007F13ED" w:rsidRDefault="00243B2D" w:rsidP="00556F16">
            <w:pPr>
              <w:rPr>
                <w:color w:val="000000"/>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120W</w:t>
            </w:r>
          </w:p>
        </w:tc>
        <w:tc>
          <w:tcPr>
            <w:tcW w:w="1509" w:type="pct"/>
          </w:tcPr>
          <w:p w14:paraId="5ECC2228" w14:textId="43BD72EB" w:rsidR="00243B2D" w:rsidRPr="007F13ED" w:rsidRDefault="00243B2D" w:rsidP="00556F16">
            <w:pPr>
              <w:snapToGrid w:val="0"/>
              <w:rPr>
                <w:rFonts w:eastAsia="Times New Roman"/>
                <w:sz w:val="22"/>
                <w:szCs w:val="22"/>
                <w:lang w:val="lt-LT" w:eastAsia="lt-LT"/>
              </w:rPr>
            </w:pPr>
            <w:r w:rsidRPr="004A3B3C">
              <w:rPr>
                <w:rFonts w:eastAsia="Times New Roman"/>
                <w:sz w:val="22"/>
                <w:szCs w:val="22"/>
                <w:lang w:val="lt-LT" w:eastAsia="lt-LT"/>
              </w:rPr>
              <w:t xml:space="preserve">Monopolinis  pjovimas </w:t>
            </w:r>
            <w:r w:rsidRPr="00C7175C">
              <w:rPr>
                <w:rFonts w:eastAsia="Times New Roman"/>
                <w:i/>
                <w:iCs/>
                <w:sz w:val="22"/>
                <w:szCs w:val="22"/>
                <w:lang w:val="lt-LT" w:eastAsia="lt-LT"/>
              </w:rPr>
              <w:t>arba</w:t>
            </w:r>
            <w:r w:rsidRPr="004A3B3C">
              <w:rPr>
                <w:rFonts w:eastAsia="Times New Roman"/>
                <w:sz w:val="22"/>
                <w:szCs w:val="22"/>
                <w:lang w:val="lt-LT" w:eastAsia="lt-LT"/>
              </w:rPr>
              <w:t xml:space="preserve"> analogiškas</w:t>
            </w:r>
            <w:r>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7EB682B5"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9C4F195" w14:textId="3AC149DA"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r w:rsidR="00243B2D" w:rsidRPr="0027585F" w14:paraId="7BCDB330" w14:textId="3374944E" w:rsidTr="005274CF">
        <w:trPr>
          <w:trHeight w:val="293"/>
        </w:trPr>
        <w:tc>
          <w:tcPr>
            <w:tcW w:w="275" w:type="pct"/>
          </w:tcPr>
          <w:p w14:paraId="61F97DEB" w14:textId="27079332"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1.6.3.</w:t>
            </w:r>
          </w:p>
        </w:tc>
        <w:tc>
          <w:tcPr>
            <w:tcW w:w="763" w:type="pct"/>
            <w:vAlign w:val="center"/>
          </w:tcPr>
          <w:p w14:paraId="3B609389" w14:textId="5E6D6CBF" w:rsidR="00243B2D" w:rsidRPr="007F13ED" w:rsidRDefault="00243B2D" w:rsidP="00670FCD">
            <w:pPr>
              <w:rPr>
                <w:rFonts w:eastAsia="Times New Roman"/>
                <w:sz w:val="22"/>
                <w:szCs w:val="22"/>
                <w:lang w:val="lt-LT" w:eastAsia="lt-LT"/>
              </w:rPr>
            </w:pPr>
            <w:r w:rsidRPr="00593C35">
              <w:rPr>
                <w:sz w:val="22"/>
                <w:szCs w:val="22"/>
                <w:lang w:val="lt-LT"/>
              </w:rPr>
              <w:t xml:space="preserve">Endoskopinis monopolinis impulsinis pjovimas </w:t>
            </w:r>
            <w:r w:rsidRPr="00E64A4E">
              <w:rPr>
                <w:i/>
                <w:iCs/>
                <w:sz w:val="22"/>
                <w:szCs w:val="22"/>
                <w:lang w:val="lt-LT"/>
              </w:rPr>
              <w:t>arba</w:t>
            </w:r>
            <w:r w:rsidRPr="00593C35">
              <w:rPr>
                <w:sz w:val="22"/>
                <w:szCs w:val="22"/>
                <w:lang w:val="lt-LT"/>
              </w:rPr>
              <w:t xml:space="preserve"> analogiškas endoskopinis pjovimas</w:t>
            </w:r>
          </w:p>
        </w:tc>
        <w:tc>
          <w:tcPr>
            <w:tcW w:w="1085" w:type="pct"/>
            <w:vAlign w:val="center"/>
          </w:tcPr>
          <w:p w14:paraId="0308CF95" w14:textId="21C0D3D9" w:rsidR="00243B2D" w:rsidRPr="007F13ED" w:rsidRDefault="00243B2D" w:rsidP="00556F16">
            <w:pPr>
              <w:rPr>
                <w:bCs/>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120W</w:t>
            </w:r>
          </w:p>
        </w:tc>
        <w:tc>
          <w:tcPr>
            <w:tcW w:w="1509" w:type="pct"/>
          </w:tcPr>
          <w:p w14:paraId="04102E52" w14:textId="393BB551" w:rsidR="00243B2D" w:rsidRPr="007F13ED" w:rsidRDefault="00243B2D" w:rsidP="00556F16">
            <w:pPr>
              <w:snapToGrid w:val="0"/>
              <w:rPr>
                <w:rFonts w:eastAsia="Times New Roman"/>
                <w:sz w:val="22"/>
                <w:szCs w:val="22"/>
                <w:lang w:val="lt-LT" w:eastAsia="lt-LT"/>
              </w:rPr>
            </w:pPr>
            <w:r w:rsidRPr="00593C35">
              <w:rPr>
                <w:sz w:val="22"/>
                <w:szCs w:val="22"/>
                <w:lang w:val="lt-LT"/>
              </w:rPr>
              <w:t xml:space="preserve">Endoskopinis monopolinis impulsinis pjovimas </w:t>
            </w:r>
            <w:r w:rsidRPr="00670FCD">
              <w:rPr>
                <w:i/>
                <w:iCs/>
                <w:sz w:val="22"/>
                <w:szCs w:val="22"/>
                <w:lang w:val="lt-LT"/>
              </w:rPr>
              <w:t>arba</w:t>
            </w:r>
            <w:r w:rsidRPr="00593C35">
              <w:rPr>
                <w:sz w:val="22"/>
                <w:szCs w:val="22"/>
                <w:lang w:val="lt-LT"/>
              </w:rPr>
              <w:t xml:space="preserve"> analogiškas endoskopinis pjovimas</w:t>
            </w:r>
            <w:r>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12CA701E"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A6A5080" w14:textId="7B3BF0D5"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27585F" w14:paraId="18C1FA54" w14:textId="7B9F0202" w:rsidTr="005274CF">
        <w:trPr>
          <w:trHeight w:val="293"/>
        </w:trPr>
        <w:tc>
          <w:tcPr>
            <w:tcW w:w="275" w:type="pct"/>
          </w:tcPr>
          <w:p w14:paraId="3F6840A7" w14:textId="5BCA2B46"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1.6.4.</w:t>
            </w:r>
          </w:p>
        </w:tc>
        <w:tc>
          <w:tcPr>
            <w:tcW w:w="763" w:type="pct"/>
            <w:vAlign w:val="center"/>
          </w:tcPr>
          <w:p w14:paraId="1D852AED" w14:textId="7AC62293" w:rsidR="00243B2D" w:rsidRPr="007F13ED" w:rsidRDefault="00243B2D" w:rsidP="00556F16">
            <w:pPr>
              <w:tabs>
                <w:tab w:val="left" w:pos="602"/>
              </w:tabs>
              <w:rPr>
                <w:sz w:val="22"/>
                <w:szCs w:val="22"/>
                <w:lang w:val="lt-LT"/>
              </w:rPr>
            </w:pPr>
            <w:r w:rsidRPr="00593C35">
              <w:rPr>
                <w:bCs/>
                <w:sz w:val="22"/>
                <w:szCs w:val="22"/>
                <w:lang w:val="lt-LT"/>
              </w:rPr>
              <w:t xml:space="preserve">Monopolinė minkšta </w:t>
            </w:r>
            <w:proofErr w:type="spellStart"/>
            <w:r w:rsidRPr="00593C35">
              <w:rPr>
                <w:bCs/>
                <w:sz w:val="22"/>
                <w:szCs w:val="22"/>
                <w:lang w:val="lt-LT"/>
              </w:rPr>
              <w:t>koaguliacija</w:t>
            </w:r>
            <w:proofErr w:type="spellEnd"/>
            <w:r w:rsidRPr="00593C35">
              <w:rPr>
                <w:bCs/>
                <w:sz w:val="22"/>
                <w:szCs w:val="22"/>
                <w:lang w:val="lt-LT"/>
              </w:rPr>
              <w:t xml:space="preserve"> </w:t>
            </w:r>
            <w:r w:rsidRPr="00E64A4E">
              <w:rPr>
                <w:bCs/>
                <w:i/>
                <w:iCs/>
                <w:sz w:val="22"/>
                <w:szCs w:val="22"/>
                <w:lang w:val="lt-LT"/>
              </w:rPr>
              <w:t>arba</w:t>
            </w:r>
            <w:r w:rsidRPr="00593C35">
              <w:rPr>
                <w:bCs/>
                <w:sz w:val="22"/>
                <w:szCs w:val="22"/>
                <w:lang w:val="lt-LT"/>
              </w:rPr>
              <w:t xml:space="preserve"> analogiška</w:t>
            </w:r>
          </w:p>
        </w:tc>
        <w:tc>
          <w:tcPr>
            <w:tcW w:w="1085" w:type="pct"/>
            <w:vAlign w:val="center"/>
          </w:tcPr>
          <w:p w14:paraId="18CC7AED" w14:textId="1E29559E" w:rsidR="00243B2D" w:rsidRPr="007F13ED" w:rsidRDefault="00243B2D" w:rsidP="00556F16">
            <w:pPr>
              <w:rPr>
                <w:color w:val="000000"/>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120W</w:t>
            </w:r>
          </w:p>
        </w:tc>
        <w:tc>
          <w:tcPr>
            <w:tcW w:w="1509" w:type="pct"/>
          </w:tcPr>
          <w:p w14:paraId="77948BBE" w14:textId="42A7ABC2" w:rsidR="00243B2D" w:rsidRPr="007F13ED" w:rsidRDefault="00243B2D" w:rsidP="00670FCD">
            <w:pPr>
              <w:snapToGrid w:val="0"/>
              <w:rPr>
                <w:rFonts w:eastAsia="Times New Roman"/>
                <w:sz w:val="22"/>
                <w:szCs w:val="22"/>
                <w:lang w:val="lt-LT" w:eastAsia="lt-LT"/>
              </w:rPr>
            </w:pPr>
            <w:r w:rsidRPr="00593C35">
              <w:rPr>
                <w:bCs/>
                <w:sz w:val="22"/>
                <w:szCs w:val="22"/>
                <w:lang w:val="lt-LT"/>
              </w:rPr>
              <w:t xml:space="preserve">Monopolinė minkšta </w:t>
            </w:r>
            <w:proofErr w:type="spellStart"/>
            <w:r w:rsidRPr="00593C35">
              <w:rPr>
                <w:bCs/>
                <w:sz w:val="22"/>
                <w:szCs w:val="22"/>
                <w:lang w:val="lt-LT"/>
              </w:rPr>
              <w:t>koaguliacija</w:t>
            </w:r>
            <w:proofErr w:type="spellEnd"/>
            <w:r w:rsidRPr="00593C35">
              <w:rPr>
                <w:bCs/>
                <w:sz w:val="22"/>
                <w:szCs w:val="22"/>
                <w:lang w:val="lt-LT"/>
              </w:rPr>
              <w:t xml:space="preserve"> </w:t>
            </w:r>
            <w:r w:rsidRPr="00670FCD">
              <w:rPr>
                <w:bCs/>
                <w:i/>
                <w:iCs/>
                <w:sz w:val="22"/>
                <w:szCs w:val="22"/>
                <w:lang w:val="lt-LT"/>
              </w:rPr>
              <w:t>arba</w:t>
            </w:r>
            <w:r w:rsidRPr="00593C35">
              <w:rPr>
                <w:bCs/>
                <w:sz w:val="22"/>
                <w:szCs w:val="22"/>
                <w:lang w:val="lt-LT"/>
              </w:rPr>
              <w:t xml:space="preserve"> analogiška</w:t>
            </w:r>
            <w:r>
              <w:rPr>
                <w:rFonts w:eastAsia="Times New Roman"/>
                <w:sz w:val="22"/>
                <w:szCs w:val="22"/>
                <w:lang w:val="lt-LT" w:eastAsia="lt-LT"/>
              </w:rPr>
              <w:t xml:space="preserve"> </w:t>
            </w:r>
            <w:r w:rsidRPr="00B3696D">
              <w:rPr>
                <w:color w:val="2C7FCE"/>
                <w:sz w:val="22"/>
                <w:szCs w:val="22"/>
                <w:lang w:val="lt-LT"/>
              </w:rPr>
              <w:t>[nurodyti konkrečiai]</w:t>
            </w:r>
          </w:p>
        </w:tc>
        <w:tc>
          <w:tcPr>
            <w:tcW w:w="1368" w:type="pct"/>
            <w:vAlign w:val="center"/>
          </w:tcPr>
          <w:p w14:paraId="18DEFE7C"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E1CF9D2" w14:textId="3DD5872E" w:rsidR="00243B2D" w:rsidRPr="005274CF" w:rsidRDefault="005274CF" w:rsidP="005274CF">
            <w:pPr>
              <w:snapToGrid w:val="0"/>
              <w:jc w:val="center"/>
              <w:rPr>
                <w:bCs/>
                <w:sz w:val="22"/>
                <w:szCs w:val="22"/>
                <w:lang w:val="lt-LT"/>
              </w:rPr>
            </w:pPr>
            <w:r w:rsidRPr="005274CF">
              <w:rPr>
                <w:rFonts w:eastAsia="Calibri"/>
                <w:i/>
                <w:color w:val="0070C0"/>
                <w:sz w:val="20"/>
                <w:szCs w:val="20"/>
                <w:lang w:val="lt-LT"/>
              </w:rPr>
              <w:t>(įrašyti)</w:t>
            </w:r>
          </w:p>
        </w:tc>
      </w:tr>
      <w:tr w:rsidR="00243B2D" w:rsidRPr="0027585F" w14:paraId="1E758374" w14:textId="58A8A0C3" w:rsidTr="005274CF">
        <w:trPr>
          <w:trHeight w:val="293"/>
        </w:trPr>
        <w:tc>
          <w:tcPr>
            <w:tcW w:w="275" w:type="pct"/>
          </w:tcPr>
          <w:p w14:paraId="64AD1732" w14:textId="5249E2FD"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1.6.5.</w:t>
            </w:r>
          </w:p>
        </w:tc>
        <w:tc>
          <w:tcPr>
            <w:tcW w:w="763" w:type="pct"/>
            <w:vAlign w:val="center"/>
          </w:tcPr>
          <w:p w14:paraId="5F5FB938" w14:textId="7F074FEF" w:rsidR="00243B2D" w:rsidRPr="007F13ED" w:rsidRDefault="00243B2D" w:rsidP="00556F16">
            <w:pPr>
              <w:tabs>
                <w:tab w:val="left" w:pos="602"/>
              </w:tabs>
              <w:rPr>
                <w:sz w:val="22"/>
                <w:szCs w:val="22"/>
                <w:lang w:val="lt-LT"/>
              </w:rPr>
            </w:pPr>
            <w:r w:rsidRPr="00593C35">
              <w:rPr>
                <w:bCs/>
                <w:sz w:val="22"/>
                <w:szCs w:val="22"/>
                <w:lang w:val="lt-LT"/>
              </w:rPr>
              <w:t xml:space="preserve">Monopolinė forsuota </w:t>
            </w:r>
            <w:proofErr w:type="spellStart"/>
            <w:r w:rsidRPr="00593C35">
              <w:rPr>
                <w:bCs/>
                <w:sz w:val="22"/>
                <w:szCs w:val="22"/>
                <w:lang w:val="lt-LT"/>
              </w:rPr>
              <w:t>koaguliacija</w:t>
            </w:r>
            <w:proofErr w:type="spellEnd"/>
            <w:r w:rsidRPr="00593C35">
              <w:rPr>
                <w:bCs/>
                <w:sz w:val="22"/>
                <w:szCs w:val="22"/>
                <w:lang w:val="lt-LT"/>
              </w:rPr>
              <w:t xml:space="preserve"> </w:t>
            </w:r>
            <w:r w:rsidRPr="00E64A4E">
              <w:rPr>
                <w:bCs/>
                <w:i/>
                <w:iCs/>
                <w:sz w:val="22"/>
                <w:szCs w:val="22"/>
                <w:lang w:val="lt-LT"/>
              </w:rPr>
              <w:t xml:space="preserve">arba </w:t>
            </w:r>
            <w:r w:rsidRPr="00593C35">
              <w:rPr>
                <w:bCs/>
                <w:sz w:val="22"/>
                <w:szCs w:val="22"/>
                <w:lang w:val="lt-LT"/>
              </w:rPr>
              <w:t>analogiška</w:t>
            </w:r>
          </w:p>
        </w:tc>
        <w:tc>
          <w:tcPr>
            <w:tcW w:w="1085" w:type="pct"/>
            <w:vAlign w:val="center"/>
          </w:tcPr>
          <w:p w14:paraId="7651944C" w14:textId="56928513" w:rsidR="00243B2D" w:rsidRPr="007F13ED" w:rsidRDefault="00243B2D" w:rsidP="00556F16">
            <w:pPr>
              <w:rPr>
                <w:color w:val="000000"/>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120W</w:t>
            </w:r>
          </w:p>
        </w:tc>
        <w:tc>
          <w:tcPr>
            <w:tcW w:w="1509" w:type="pct"/>
          </w:tcPr>
          <w:p w14:paraId="32B32A96" w14:textId="35750852" w:rsidR="00243B2D" w:rsidRPr="007F13ED" w:rsidRDefault="00243B2D" w:rsidP="00670FCD">
            <w:pPr>
              <w:snapToGrid w:val="0"/>
              <w:rPr>
                <w:rFonts w:eastAsia="Times New Roman"/>
                <w:sz w:val="22"/>
                <w:szCs w:val="22"/>
                <w:lang w:val="lt-LT" w:eastAsia="lt-LT"/>
              </w:rPr>
            </w:pPr>
            <w:r w:rsidRPr="00593C35">
              <w:rPr>
                <w:bCs/>
                <w:sz w:val="22"/>
                <w:szCs w:val="22"/>
                <w:lang w:val="lt-LT"/>
              </w:rPr>
              <w:t xml:space="preserve">Monopolinė forsuota </w:t>
            </w:r>
            <w:proofErr w:type="spellStart"/>
            <w:r w:rsidRPr="00593C35">
              <w:rPr>
                <w:bCs/>
                <w:sz w:val="22"/>
                <w:szCs w:val="22"/>
                <w:lang w:val="lt-LT"/>
              </w:rPr>
              <w:t>koaguliacija</w:t>
            </w:r>
            <w:proofErr w:type="spellEnd"/>
            <w:r w:rsidRPr="00593C35">
              <w:rPr>
                <w:bCs/>
                <w:sz w:val="22"/>
                <w:szCs w:val="22"/>
                <w:lang w:val="lt-LT"/>
              </w:rPr>
              <w:t xml:space="preserve"> </w:t>
            </w:r>
            <w:r w:rsidRPr="00670FCD">
              <w:rPr>
                <w:bCs/>
                <w:i/>
                <w:iCs/>
                <w:sz w:val="22"/>
                <w:szCs w:val="22"/>
                <w:lang w:val="lt-LT"/>
              </w:rPr>
              <w:t>arba</w:t>
            </w:r>
            <w:r w:rsidRPr="00593C35">
              <w:rPr>
                <w:bCs/>
                <w:sz w:val="22"/>
                <w:szCs w:val="22"/>
                <w:lang w:val="lt-LT"/>
              </w:rPr>
              <w:t xml:space="preserve"> analogiška</w:t>
            </w:r>
            <w:r w:rsidRPr="00B3696D">
              <w:rPr>
                <w:color w:val="2C7FCE"/>
                <w:sz w:val="22"/>
                <w:szCs w:val="22"/>
                <w:lang w:val="lt-LT"/>
              </w:rPr>
              <w:t xml:space="preserve"> [nurodyti konkrečiai]</w:t>
            </w:r>
          </w:p>
        </w:tc>
        <w:tc>
          <w:tcPr>
            <w:tcW w:w="1368" w:type="pct"/>
            <w:vAlign w:val="center"/>
          </w:tcPr>
          <w:p w14:paraId="5FED0058"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82C50E0" w14:textId="223321F0" w:rsidR="00243B2D" w:rsidRPr="005274CF" w:rsidRDefault="005274CF" w:rsidP="005274CF">
            <w:pPr>
              <w:snapToGrid w:val="0"/>
              <w:jc w:val="center"/>
              <w:rPr>
                <w:bCs/>
                <w:sz w:val="22"/>
                <w:szCs w:val="22"/>
                <w:lang w:val="lt-LT"/>
              </w:rPr>
            </w:pPr>
            <w:r w:rsidRPr="005274CF">
              <w:rPr>
                <w:rFonts w:eastAsia="Calibri"/>
                <w:i/>
                <w:color w:val="0070C0"/>
                <w:sz w:val="20"/>
                <w:szCs w:val="20"/>
                <w:lang w:val="lt-LT"/>
              </w:rPr>
              <w:t>(įrašyti)</w:t>
            </w:r>
          </w:p>
        </w:tc>
      </w:tr>
      <w:tr w:rsidR="00243B2D" w:rsidRPr="0027585F" w14:paraId="42868160" w14:textId="37277AC4" w:rsidTr="005274CF">
        <w:trPr>
          <w:trHeight w:val="293"/>
        </w:trPr>
        <w:tc>
          <w:tcPr>
            <w:tcW w:w="275" w:type="pct"/>
          </w:tcPr>
          <w:p w14:paraId="419F6BED" w14:textId="4AB0E8B3"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1.6.6.</w:t>
            </w:r>
          </w:p>
        </w:tc>
        <w:tc>
          <w:tcPr>
            <w:tcW w:w="763" w:type="pct"/>
            <w:vAlign w:val="center"/>
          </w:tcPr>
          <w:p w14:paraId="1BFC44BB" w14:textId="266D0BB6" w:rsidR="00243B2D" w:rsidRPr="007F13ED" w:rsidRDefault="00243B2D" w:rsidP="00556F16">
            <w:pPr>
              <w:tabs>
                <w:tab w:val="left" w:pos="602"/>
              </w:tabs>
              <w:rPr>
                <w:sz w:val="22"/>
                <w:szCs w:val="22"/>
                <w:lang w:val="lt-LT"/>
              </w:rPr>
            </w:pPr>
            <w:proofErr w:type="spellStart"/>
            <w:r w:rsidRPr="00593C35">
              <w:rPr>
                <w:bCs/>
                <w:sz w:val="22"/>
                <w:szCs w:val="22"/>
                <w:lang w:val="lt-LT"/>
              </w:rPr>
              <w:t>Bipolinis</w:t>
            </w:r>
            <w:proofErr w:type="spellEnd"/>
            <w:r w:rsidRPr="00593C35">
              <w:rPr>
                <w:bCs/>
                <w:sz w:val="22"/>
                <w:szCs w:val="22"/>
                <w:lang w:val="lt-LT"/>
              </w:rPr>
              <w:t xml:space="preserve"> pjovimas </w:t>
            </w:r>
            <w:r w:rsidRPr="00E64A4E">
              <w:rPr>
                <w:bCs/>
                <w:i/>
                <w:iCs/>
                <w:sz w:val="22"/>
                <w:szCs w:val="22"/>
                <w:lang w:val="lt-LT"/>
              </w:rPr>
              <w:t xml:space="preserve">arba </w:t>
            </w:r>
            <w:r w:rsidRPr="00593C35">
              <w:rPr>
                <w:bCs/>
                <w:sz w:val="22"/>
                <w:szCs w:val="22"/>
                <w:lang w:val="lt-LT"/>
              </w:rPr>
              <w:t>analogiškas</w:t>
            </w:r>
          </w:p>
        </w:tc>
        <w:tc>
          <w:tcPr>
            <w:tcW w:w="1085" w:type="pct"/>
            <w:vAlign w:val="center"/>
          </w:tcPr>
          <w:p w14:paraId="37E58769" w14:textId="40671477" w:rsidR="00243B2D" w:rsidRPr="007F13ED" w:rsidRDefault="00243B2D" w:rsidP="00556F16">
            <w:pPr>
              <w:rPr>
                <w:color w:val="000000"/>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100W</w:t>
            </w:r>
          </w:p>
        </w:tc>
        <w:tc>
          <w:tcPr>
            <w:tcW w:w="1509" w:type="pct"/>
            <w:vAlign w:val="center"/>
          </w:tcPr>
          <w:p w14:paraId="7B8899F0" w14:textId="65CCF945" w:rsidR="00243B2D" w:rsidRPr="00E64A4E" w:rsidRDefault="00243B2D" w:rsidP="00E64A4E">
            <w:pPr>
              <w:snapToGrid w:val="0"/>
              <w:rPr>
                <w:color w:val="2C7FCE"/>
                <w:sz w:val="22"/>
                <w:szCs w:val="22"/>
                <w:lang w:val="lt-LT"/>
              </w:rPr>
            </w:pPr>
            <w:proofErr w:type="spellStart"/>
            <w:r w:rsidRPr="00593C35">
              <w:rPr>
                <w:bCs/>
                <w:sz w:val="22"/>
                <w:szCs w:val="22"/>
                <w:lang w:val="lt-LT"/>
              </w:rPr>
              <w:t>Bipolinis</w:t>
            </w:r>
            <w:proofErr w:type="spellEnd"/>
            <w:r w:rsidRPr="00593C35">
              <w:rPr>
                <w:bCs/>
                <w:sz w:val="22"/>
                <w:szCs w:val="22"/>
                <w:lang w:val="lt-LT"/>
              </w:rPr>
              <w:t xml:space="preserve"> pjovimas </w:t>
            </w:r>
            <w:r w:rsidRPr="00E64A4E">
              <w:rPr>
                <w:bCs/>
                <w:i/>
                <w:iCs/>
                <w:sz w:val="22"/>
                <w:szCs w:val="22"/>
                <w:lang w:val="lt-LT"/>
              </w:rPr>
              <w:t>arba</w:t>
            </w:r>
            <w:r w:rsidRPr="00593C35">
              <w:rPr>
                <w:bCs/>
                <w:sz w:val="22"/>
                <w:szCs w:val="22"/>
                <w:lang w:val="lt-LT"/>
              </w:rPr>
              <w:t xml:space="preserve"> analogiškas</w:t>
            </w:r>
            <w:r>
              <w:rPr>
                <w:bCs/>
                <w:sz w:val="22"/>
                <w:szCs w:val="22"/>
                <w:lang w:val="lt-LT"/>
              </w:rPr>
              <w:t xml:space="preserve"> </w:t>
            </w:r>
            <w:r w:rsidRPr="00B3696D">
              <w:rPr>
                <w:color w:val="2C7FCE"/>
                <w:sz w:val="22"/>
                <w:szCs w:val="22"/>
                <w:lang w:val="lt-LT"/>
              </w:rPr>
              <w:t>[nurodyti konkrečiai]</w:t>
            </w:r>
          </w:p>
        </w:tc>
        <w:tc>
          <w:tcPr>
            <w:tcW w:w="1368" w:type="pct"/>
            <w:vAlign w:val="center"/>
          </w:tcPr>
          <w:p w14:paraId="507005EF"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009D7F6F" w14:textId="74A07EA8" w:rsidR="00243B2D" w:rsidRPr="005274CF" w:rsidRDefault="005274CF" w:rsidP="005274CF">
            <w:pPr>
              <w:snapToGrid w:val="0"/>
              <w:jc w:val="center"/>
              <w:rPr>
                <w:bCs/>
                <w:sz w:val="22"/>
                <w:szCs w:val="22"/>
                <w:lang w:val="lt-LT"/>
              </w:rPr>
            </w:pPr>
            <w:r w:rsidRPr="005274CF">
              <w:rPr>
                <w:rFonts w:eastAsia="Calibri"/>
                <w:i/>
                <w:color w:val="0070C0"/>
                <w:sz w:val="20"/>
                <w:szCs w:val="20"/>
                <w:lang w:val="lt-LT"/>
              </w:rPr>
              <w:t>(įrašyti)</w:t>
            </w:r>
          </w:p>
        </w:tc>
      </w:tr>
      <w:tr w:rsidR="00243B2D" w:rsidRPr="0027585F" w14:paraId="0044F257" w14:textId="352E6AB7" w:rsidTr="005274CF">
        <w:trPr>
          <w:trHeight w:val="293"/>
        </w:trPr>
        <w:tc>
          <w:tcPr>
            <w:tcW w:w="275" w:type="pct"/>
          </w:tcPr>
          <w:p w14:paraId="3D1E1D03" w14:textId="338A431E"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1.6.7.</w:t>
            </w:r>
          </w:p>
        </w:tc>
        <w:tc>
          <w:tcPr>
            <w:tcW w:w="763" w:type="pct"/>
            <w:vAlign w:val="center"/>
          </w:tcPr>
          <w:p w14:paraId="474BCD76" w14:textId="1BEFD38C" w:rsidR="00243B2D" w:rsidRPr="007F13ED" w:rsidRDefault="00243B2D" w:rsidP="00556F16">
            <w:pPr>
              <w:tabs>
                <w:tab w:val="left" w:pos="602"/>
              </w:tabs>
              <w:rPr>
                <w:sz w:val="22"/>
                <w:szCs w:val="22"/>
                <w:lang w:val="lt-LT"/>
              </w:rPr>
            </w:pPr>
            <w:proofErr w:type="spellStart"/>
            <w:r w:rsidRPr="00593C35">
              <w:rPr>
                <w:bCs/>
                <w:sz w:val="22"/>
                <w:szCs w:val="22"/>
                <w:lang w:val="lt-LT"/>
              </w:rPr>
              <w:t>Bipolinė</w:t>
            </w:r>
            <w:proofErr w:type="spellEnd"/>
            <w:r w:rsidRPr="00593C35">
              <w:rPr>
                <w:bCs/>
                <w:sz w:val="22"/>
                <w:szCs w:val="22"/>
                <w:lang w:val="lt-LT"/>
              </w:rPr>
              <w:t xml:space="preserve"> „minkšta“ </w:t>
            </w:r>
            <w:proofErr w:type="spellStart"/>
            <w:r w:rsidRPr="00593C35">
              <w:rPr>
                <w:bCs/>
                <w:sz w:val="22"/>
                <w:szCs w:val="22"/>
                <w:lang w:val="lt-LT"/>
              </w:rPr>
              <w:t>koaguliacija</w:t>
            </w:r>
            <w:proofErr w:type="spellEnd"/>
            <w:r w:rsidRPr="00593C35">
              <w:rPr>
                <w:bCs/>
                <w:sz w:val="22"/>
                <w:szCs w:val="22"/>
                <w:lang w:val="lt-LT"/>
              </w:rPr>
              <w:t xml:space="preserve"> </w:t>
            </w:r>
            <w:r w:rsidRPr="00F824D2">
              <w:rPr>
                <w:bCs/>
                <w:i/>
                <w:iCs/>
                <w:sz w:val="22"/>
                <w:szCs w:val="22"/>
                <w:lang w:val="lt-LT"/>
              </w:rPr>
              <w:t xml:space="preserve">arba </w:t>
            </w:r>
            <w:r w:rsidRPr="00593C35">
              <w:rPr>
                <w:bCs/>
                <w:sz w:val="22"/>
                <w:szCs w:val="22"/>
                <w:lang w:val="lt-LT"/>
              </w:rPr>
              <w:t>analogiškas</w:t>
            </w:r>
          </w:p>
        </w:tc>
        <w:tc>
          <w:tcPr>
            <w:tcW w:w="1085" w:type="pct"/>
            <w:vAlign w:val="center"/>
          </w:tcPr>
          <w:p w14:paraId="42160BBF" w14:textId="5A9361FF" w:rsidR="00243B2D" w:rsidRPr="007F13ED" w:rsidRDefault="00243B2D" w:rsidP="00556F16">
            <w:pPr>
              <w:rPr>
                <w:color w:val="000000"/>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100W</w:t>
            </w:r>
          </w:p>
        </w:tc>
        <w:tc>
          <w:tcPr>
            <w:tcW w:w="1509" w:type="pct"/>
          </w:tcPr>
          <w:p w14:paraId="52FDE04A" w14:textId="0383B0D9" w:rsidR="00243B2D" w:rsidRDefault="00243B2D" w:rsidP="00556F16">
            <w:pPr>
              <w:rPr>
                <w:rFonts w:eastAsia="Times New Roman"/>
                <w:sz w:val="22"/>
                <w:szCs w:val="22"/>
                <w:lang w:val="lt-LT" w:eastAsia="lt-LT"/>
              </w:rPr>
            </w:pPr>
            <w:proofErr w:type="spellStart"/>
            <w:r w:rsidRPr="00593C35">
              <w:rPr>
                <w:bCs/>
                <w:sz w:val="22"/>
                <w:szCs w:val="22"/>
                <w:lang w:val="lt-LT"/>
              </w:rPr>
              <w:t>Bipolinė</w:t>
            </w:r>
            <w:proofErr w:type="spellEnd"/>
            <w:r w:rsidRPr="00593C35">
              <w:rPr>
                <w:bCs/>
                <w:sz w:val="22"/>
                <w:szCs w:val="22"/>
                <w:lang w:val="lt-LT"/>
              </w:rPr>
              <w:t xml:space="preserve"> „minkšta“ </w:t>
            </w:r>
            <w:proofErr w:type="spellStart"/>
            <w:r w:rsidRPr="00593C35">
              <w:rPr>
                <w:bCs/>
                <w:sz w:val="22"/>
                <w:szCs w:val="22"/>
                <w:lang w:val="lt-LT"/>
              </w:rPr>
              <w:t>koaguliacija</w:t>
            </w:r>
            <w:proofErr w:type="spellEnd"/>
            <w:r w:rsidRPr="00593C35">
              <w:rPr>
                <w:bCs/>
                <w:sz w:val="22"/>
                <w:szCs w:val="22"/>
                <w:lang w:val="lt-LT"/>
              </w:rPr>
              <w:t xml:space="preserve"> </w:t>
            </w:r>
            <w:r w:rsidRPr="00F824D2">
              <w:rPr>
                <w:bCs/>
                <w:i/>
                <w:iCs/>
                <w:sz w:val="22"/>
                <w:szCs w:val="22"/>
                <w:lang w:val="lt-LT"/>
              </w:rPr>
              <w:t>arba</w:t>
            </w:r>
            <w:r w:rsidRPr="00593C35">
              <w:rPr>
                <w:bCs/>
                <w:sz w:val="22"/>
                <w:szCs w:val="22"/>
                <w:lang w:val="lt-LT"/>
              </w:rPr>
              <w:t xml:space="preserve"> analogiškas</w:t>
            </w:r>
            <w:r>
              <w:rPr>
                <w:bCs/>
                <w:sz w:val="22"/>
                <w:szCs w:val="22"/>
                <w:lang w:val="lt-LT"/>
              </w:rPr>
              <w:t xml:space="preserve"> </w:t>
            </w:r>
            <w:r w:rsidRPr="00B3696D">
              <w:rPr>
                <w:color w:val="2C7FCE"/>
                <w:sz w:val="22"/>
                <w:szCs w:val="22"/>
                <w:lang w:val="lt-LT"/>
              </w:rPr>
              <w:t>[nurodyti konkrečiai]</w:t>
            </w:r>
          </w:p>
          <w:p w14:paraId="62CD7D18" w14:textId="15951C04" w:rsidR="00243B2D" w:rsidRPr="007F13ED" w:rsidRDefault="00243B2D" w:rsidP="00556F16">
            <w:pPr>
              <w:rPr>
                <w:rFonts w:eastAsia="Times New Roman"/>
                <w:sz w:val="22"/>
                <w:szCs w:val="22"/>
                <w:lang w:val="lt-LT" w:eastAsia="lt-LT"/>
              </w:rPr>
            </w:pPr>
          </w:p>
        </w:tc>
        <w:tc>
          <w:tcPr>
            <w:tcW w:w="1368" w:type="pct"/>
            <w:vAlign w:val="center"/>
          </w:tcPr>
          <w:p w14:paraId="66FCBDC5"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0C0BA75" w14:textId="09092508" w:rsidR="00243B2D" w:rsidRPr="005274CF" w:rsidRDefault="005274CF" w:rsidP="005274CF">
            <w:pPr>
              <w:jc w:val="center"/>
              <w:rPr>
                <w:bCs/>
                <w:sz w:val="22"/>
                <w:szCs w:val="22"/>
                <w:lang w:val="lt-LT"/>
              </w:rPr>
            </w:pPr>
            <w:r w:rsidRPr="005274CF">
              <w:rPr>
                <w:rFonts w:eastAsia="Calibri"/>
                <w:i/>
                <w:color w:val="0070C0"/>
                <w:sz w:val="20"/>
                <w:szCs w:val="20"/>
                <w:lang w:val="lt-LT"/>
              </w:rPr>
              <w:t>(įrašyti)</w:t>
            </w:r>
          </w:p>
        </w:tc>
      </w:tr>
      <w:tr w:rsidR="00243B2D" w:rsidRPr="0027585F" w14:paraId="1545900F" w14:textId="0CBE06E4" w:rsidTr="005274CF">
        <w:trPr>
          <w:trHeight w:val="293"/>
        </w:trPr>
        <w:tc>
          <w:tcPr>
            <w:tcW w:w="275" w:type="pct"/>
          </w:tcPr>
          <w:p w14:paraId="2203AB4A" w14:textId="0780E5E5" w:rsidR="00243B2D" w:rsidRPr="007F13ED" w:rsidRDefault="00243B2D" w:rsidP="00556F16">
            <w:pPr>
              <w:rPr>
                <w:rFonts w:eastAsia="Times New Roman"/>
                <w:color w:val="000000"/>
                <w:sz w:val="22"/>
                <w:szCs w:val="22"/>
                <w:lang w:val="lt-LT" w:eastAsia="lt-LT"/>
              </w:rPr>
            </w:pPr>
            <w:r w:rsidRPr="007F13ED">
              <w:rPr>
                <w:rFonts w:eastAsia="Times New Roman"/>
                <w:color w:val="000000"/>
                <w:sz w:val="22"/>
                <w:szCs w:val="22"/>
                <w:lang w:val="lt-LT" w:eastAsia="lt-LT"/>
              </w:rPr>
              <w:t>1.6.8.</w:t>
            </w:r>
          </w:p>
        </w:tc>
        <w:tc>
          <w:tcPr>
            <w:tcW w:w="763" w:type="pct"/>
            <w:vAlign w:val="center"/>
          </w:tcPr>
          <w:p w14:paraId="01CEE8D7" w14:textId="5F28F2EB" w:rsidR="00243B2D" w:rsidRPr="007F13ED" w:rsidRDefault="00243B2D" w:rsidP="00556F16">
            <w:pPr>
              <w:tabs>
                <w:tab w:val="left" w:pos="602"/>
              </w:tabs>
              <w:rPr>
                <w:sz w:val="22"/>
                <w:szCs w:val="22"/>
                <w:lang w:val="lt-LT"/>
              </w:rPr>
            </w:pPr>
            <w:r w:rsidRPr="00593C35">
              <w:rPr>
                <w:bCs/>
                <w:sz w:val="22"/>
                <w:szCs w:val="22"/>
                <w:lang w:val="lt-LT"/>
              </w:rPr>
              <w:t>Neutralaus elektrodo elektrinio kontakto kontrolės sistema</w:t>
            </w:r>
          </w:p>
        </w:tc>
        <w:tc>
          <w:tcPr>
            <w:tcW w:w="1085" w:type="pct"/>
            <w:vAlign w:val="center"/>
          </w:tcPr>
          <w:p w14:paraId="79C720FF" w14:textId="40FC088C" w:rsidR="00243B2D" w:rsidRPr="007F13ED" w:rsidRDefault="00243B2D" w:rsidP="00556F16">
            <w:pPr>
              <w:rPr>
                <w:color w:val="000000"/>
                <w:sz w:val="22"/>
                <w:szCs w:val="22"/>
                <w:lang w:val="lt-LT"/>
              </w:rPr>
            </w:pPr>
            <w:r w:rsidRPr="00593C35">
              <w:rPr>
                <w:sz w:val="22"/>
                <w:szCs w:val="22"/>
                <w:bdr w:val="none" w:sz="0" w:space="0" w:color="auto" w:frame="1"/>
                <w:lang w:val="lt-LT"/>
              </w:rPr>
              <w:t>Būtina</w:t>
            </w:r>
          </w:p>
        </w:tc>
        <w:tc>
          <w:tcPr>
            <w:tcW w:w="1509" w:type="pct"/>
            <w:vAlign w:val="center"/>
          </w:tcPr>
          <w:p w14:paraId="32147CC0" w14:textId="24A33460" w:rsidR="00243B2D" w:rsidRDefault="00243B2D" w:rsidP="00556F16">
            <w:pPr>
              <w:rPr>
                <w:bCs/>
                <w:sz w:val="22"/>
                <w:szCs w:val="22"/>
                <w:lang w:val="lt-LT"/>
              </w:rPr>
            </w:pPr>
            <w:r w:rsidRPr="00593C35">
              <w:rPr>
                <w:bCs/>
                <w:sz w:val="22"/>
                <w:szCs w:val="22"/>
                <w:lang w:val="lt-LT"/>
              </w:rPr>
              <w:t>Neutralaus elektrodo elektrinio kontakto kontrolės sistema</w:t>
            </w:r>
            <w:r>
              <w:rPr>
                <w:bCs/>
                <w:sz w:val="22"/>
                <w:szCs w:val="22"/>
                <w:lang w:val="lt-LT"/>
              </w:rPr>
              <w:t xml:space="preserve">: </w:t>
            </w:r>
            <w:r w:rsidRPr="007F13ED">
              <w:rPr>
                <w:color w:val="2C7FCE"/>
                <w:sz w:val="22"/>
                <w:szCs w:val="22"/>
                <w:lang w:val="lt-LT"/>
              </w:rPr>
              <w:t>[nurodyti taip/ne]</w:t>
            </w:r>
          </w:p>
          <w:p w14:paraId="6749CCE0" w14:textId="096FB678" w:rsidR="00243B2D" w:rsidRPr="004A3B3C" w:rsidRDefault="00243B2D" w:rsidP="00556F16">
            <w:pPr>
              <w:rPr>
                <w:bCs/>
                <w:sz w:val="22"/>
                <w:szCs w:val="22"/>
                <w:lang w:val="lt-LT"/>
              </w:rPr>
            </w:pPr>
          </w:p>
        </w:tc>
        <w:tc>
          <w:tcPr>
            <w:tcW w:w="1368" w:type="pct"/>
            <w:vAlign w:val="center"/>
          </w:tcPr>
          <w:p w14:paraId="4B835316"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11B15AB" w14:textId="081762B7" w:rsidR="00243B2D" w:rsidRPr="005274CF" w:rsidRDefault="005274CF" w:rsidP="005274CF">
            <w:pPr>
              <w:jc w:val="center"/>
              <w:rPr>
                <w:bCs/>
                <w:sz w:val="22"/>
                <w:szCs w:val="22"/>
                <w:lang w:val="lt-LT"/>
              </w:rPr>
            </w:pPr>
            <w:r w:rsidRPr="005274CF">
              <w:rPr>
                <w:rFonts w:eastAsia="Calibri"/>
                <w:i/>
                <w:color w:val="0070C0"/>
                <w:sz w:val="20"/>
                <w:szCs w:val="20"/>
                <w:lang w:val="lt-LT"/>
              </w:rPr>
              <w:t>(įrašyti)</w:t>
            </w:r>
          </w:p>
        </w:tc>
      </w:tr>
      <w:tr w:rsidR="00243B2D" w:rsidRPr="0027585F" w14:paraId="746C1343" w14:textId="371B2DD8" w:rsidTr="005274CF">
        <w:trPr>
          <w:trHeight w:val="293"/>
        </w:trPr>
        <w:tc>
          <w:tcPr>
            <w:tcW w:w="275" w:type="pct"/>
          </w:tcPr>
          <w:p w14:paraId="24593125" w14:textId="5C23894B" w:rsidR="00243B2D" w:rsidRPr="007F13ED" w:rsidRDefault="00243B2D" w:rsidP="001542D6">
            <w:pPr>
              <w:rPr>
                <w:rFonts w:eastAsia="Times New Roman"/>
                <w:color w:val="000000"/>
                <w:sz w:val="22"/>
                <w:szCs w:val="22"/>
                <w:lang w:val="lt-LT" w:eastAsia="lt-LT"/>
              </w:rPr>
            </w:pPr>
            <w:r w:rsidRPr="007F13ED">
              <w:rPr>
                <w:rFonts w:eastAsia="Times New Roman"/>
                <w:color w:val="000000"/>
                <w:sz w:val="22"/>
                <w:szCs w:val="22"/>
                <w:lang w:val="lt-LT" w:eastAsia="lt-LT"/>
              </w:rPr>
              <w:t>1.6.9.</w:t>
            </w:r>
          </w:p>
        </w:tc>
        <w:tc>
          <w:tcPr>
            <w:tcW w:w="763" w:type="pct"/>
            <w:vAlign w:val="center"/>
          </w:tcPr>
          <w:p w14:paraId="0CBF1357" w14:textId="0C6348D0" w:rsidR="00243B2D" w:rsidRPr="007F13ED" w:rsidRDefault="00243B2D" w:rsidP="001542D6">
            <w:pPr>
              <w:tabs>
                <w:tab w:val="left" w:pos="602"/>
              </w:tabs>
              <w:rPr>
                <w:sz w:val="22"/>
                <w:szCs w:val="22"/>
                <w:lang w:val="lt-LT"/>
              </w:rPr>
            </w:pPr>
            <w:r w:rsidRPr="00593C35">
              <w:rPr>
                <w:bCs/>
                <w:sz w:val="22"/>
                <w:szCs w:val="22"/>
                <w:lang w:val="lt-LT"/>
              </w:rPr>
              <w:t>Neutralaus paciento elektrodo laidas</w:t>
            </w:r>
          </w:p>
        </w:tc>
        <w:tc>
          <w:tcPr>
            <w:tcW w:w="1085" w:type="pct"/>
            <w:vAlign w:val="center"/>
          </w:tcPr>
          <w:p w14:paraId="19559B3E" w14:textId="57ED17BF" w:rsidR="00243B2D" w:rsidRPr="007F13ED" w:rsidRDefault="00243B2D" w:rsidP="001542D6">
            <w:pPr>
              <w:rPr>
                <w:color w:val="000000"/>
                <w:sz w:val="22"/>
                <w:szCs w:val="22"/>
                <w:lang w:val="lt-LT"/>
              </w:rPr>
            </w:pPr>
            <w:r w:rsidRPr="00593C35">
              <w:rPr>
                <w:sz w:val="22"/>
                <w:szCs w:val="22"/>
                <w:lang w:val="lt-LT"/>
              </w:rPr>
              <w:t>≥</w:t>
            </w:r>
            <w:r>
              <w:rPr>
                <w:sz w:val="22"/>
                <w:szCs w:val="22"/>
                <w:lang w:val="lt-LT"/>
              </w:rPr>
              <w:t xml:space="preserve"> </w:t>
            </w:r>
            <w:r w:rsidRPr="00593C35">
              <w:rPr>
                <w:bCs/>
                <w:sz w:val="22"/>
                <w:szCs w:val="22"/>
                <w:lang w:val="lt-LT"/>
              </w:rPr>
              <w:t>1 vnt.</w:t>
            </w:r>
          </w:p>
        </w:tc>
        <w:tc>
          <w:tcPr>
            <w:tcW w:w="1509" w:type="pct"/>
            <w:vAlign w:val="center"/>
          </w:tcPr>
          <w:p w14:paraId="04315A91" w14:textId="6A862055" w:rsidR="00243B2D" w:rsidRPr="00F824D2" w:rsidRDefault="00243B2D" w:rsidP="00F824D2">
            <w:pPr>
              <w:snapToGrid w:val="0"/>
              <w:rPr>
                <w:bCs/>
                <w:sz w:val="22"/>
                <w:szCs w:val="22"/>
                <w:lang w:val="lt-LT"/>
              </w:rPr>
            </w:pPr>
            <w:r w:rsidRPr="007F13ED">
              <w:rPr>
                <w:bCs/>
                <w:sz w:val="22"/>
                <w:szCs w:val="22"/>
                <w:lang w:val="lt-LT"/>
              </w:rPr>
              <w:t>Neutralaus paciento elektrodo laida</w:t>
            </w:r>
            <w:r>
              <w:rPr>
                <w:bCs/>
                <w:sz w:val="22"/>
                <w:szCs w:val="22"/>
                <w:lang w:val="lt-LT"/>
              </w:rPr>
              <w:t>s:</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F824D2">
              <w:rPr>
                <w:color w:val="000000" w:themeColor="text1"/>
                <w:sz w:val="22"/>
                <w:szCs w:val="22"/>
                <w:lang w:val="lt-LT"/>
              </w:rPr>
              <w:t>vnt.</w:t>
            </w:r>
          </w:p>
        </w:tc>
        <w:tc>
          <w:tcPr>
            <w:tcW w:w="1368" w:type="pct"/>
            <w:vAlign w:val="center"/>
          </w:tcPr>
          <w:p w14:paraId="45429EF8"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8BA8087" w14:textId="27D96357" w:rsidR="00243B2D" w:rsidRPr="005274CF" w:rsidRDefault="005274CF" w:rsidP="005274CF">
            <w:pPr>
              <w:snapToGrid w:val="0"/>
              <w:jc w:val="center"/>
              <w:rPr>
                <w:bCs/>
                <w:sz w:val="22"/>
                <w:szCs w:val="22"/>
                <w:lang w:val="lt-LT"/>
              </w:rPr>
            </w:pPr>
            <w:r w:rsidRPr="005274CF">
              <w:rPr>
                <w:rFonts w:eastAsia="Calibri"/>
                <w:i/>
                <w:color w:val="0070C0"/>
                <w:sz w:val="20"/>
                <w:szCs w:val="20"/>
                <w:lang w:val="lt-LT"/>
              </w:rPr>
              <w:t>(įrašyti)</w:t>
            </w:r>
          </w:p>
        </w:tc>
      </w:tr>
      <w:tr w:rsidR="00243B2D" w:rsidRPr="0027585F" w14:paraId="02F5795F" w14:textId="15E17258" w:rsidTr="005274CF">
        <w:trPr>
          <w:trHeight w:val="293"/>
        </w:trPr>
        <w:tc>
          <w:tcPr>
            <w:tcW w:w="275" w:type="pct"/>
          </w:tcPr>
          <w:p w14:paraId="53178E6B" w14:textId="552E5CA8" w:rsidR="00243B2D" w:rsidRPr="007F13ED" w:rsidRDefault="00243B2D" w:rsidP="001542D6">
            <w:pPr>
              <w:rPr>
                <w:rFonts w:eastAsia="Times New Roman"/>
                <w:color w:val="000000"/>
                <w:sz w:val="22"/>
                <w:szCs w:val="22"/>
                <w:lang w:val="lt-LT" w:eastAsia="lt-LT"/>
              </w:rPr>
            </w:pPr>
            <w:r w:rsidRPr="007F13ED">
              <w:rPr>
                <w:rFonts w:eastAsia="Times New Roman"/>
                <w:color w:val="000000"/>
                <w:sz w:val="22"/>
                <w:szCs w:val="22"/>
                <w:lang w:val="lt-LT" w:eastAsia="lt-LT"/>
              </w:rPr>
              <w:t>1.6.10.</w:t>
            </w:r>
          </w:p>
        </w:tc>
        <w:tc>
          <w:tcPr>
            <w:tcW w:w="763" w:type="pct"/>
            <w:vAlign w:val="center"/>
          </w:tcPr>
          <w:p w14:paraId="49BF739D" w14:textId="5EEDB357" w:rsidR="00243B2D" w:rsidRPr="007F13ED" w:rsidRDefault="00243B2D" w:rsidP="001542D6">
            <w:pPr>
              <w:tabs>
                <w:tab w:val="left" w:pos="602"/>
              </w:tabs>
              <w:rPr>
                <w:sz w:val="22"/>
                <w:szCs w:val="22"/>
                <w:lang w:val="lt-LT"/>
              </w:rPr>
            </w:pPr>
            <w:r w:rsidRPr="00593C35">
              <w:rPr>
                <w:bCs/>
                <w:sz w:val="22"/>
                <w:szCs w:val="22"/>
                <w:lang w:val="lt-LT"/>
              </w:rPr>
              <w:t>Laidas monopolinio elektrodo pajungimui</w:t>
            </w:r>
          </w:p>
        </w:tc>
        <w:tc>
          <w:tcPr>
            <w:tcW w:w="1085" w:type="pct"/>
            <w:vAlign w:val="center"/>
          </w:tcPr>
          <w:p w14:paraId="50C33895" w14:textId="6307AF25" w:rsidR="00243B2D" w:rsidRPr="007F13ED" w:rsidRDefault="00243B2D" w:rsidP="001542D6">
            <w:pPr>
              <w:rPr>
                <w:color w:val="000000"/>
                <w:sz w:val="22"/>
                <w:szCs w:val="22"/>
                <w:lang w:val="lt-LT"/>
              </w:rPr>
            </w:pPr>
            <w:r w:rsidRPr="00593C35">
              <w:rPr>
                <w:sz w:val="22"/>
                <w:szCs w:val="22"/>
                <w:lang w:val="lt-LT"/>
              </w:rPr>
              <w:t>≥</w:t>
            </w:r>
            <w:r w:rsidRPr="00593C35">
              <w:rPr>
                <w:bCs/>
                <w:sz w:val="22"/>
                <w:szCs w:val="22"/>
                <w:lang w:val="lt-LT"/>
              </w:rPr>
              <w:t xml:space="preserve"> 1 vnt.</w:t>
            </w:r>
          </w:p>
        </w:tc>
        <w:tc>
          <w:tcPr>
            <w:tcW w:w="1509" w:type="pct"/>
            <w:vAlign w:val="center"/>
          </w:tcPr>
          <w:p w14:paraId="6C5E9134" w14:textId="3F5B7244" w:rsidR="00243B2D" w:rsidRPr="00797223" w:rsidRDefault="00243B2D" w:rsidP="001542D6">
            <w:pPr>
              <w:snapToGrid w:val="0"/>
              <w:rPr>
                <w:bCs/>
                <w:sz w:val="22"/>
                <w:szCs w:val="22"/>
                <w:lang w:val="lt-LT"/>
              </w:rPr>
            </w:pPr>
            <w:r w:rsidRPr="00593C35">
              <w:rPr>
                <w:bCs/>
                <w:sz w:val="22"/>
                <w:szCs w:val="22"/>
                <w:lang w:val="lt-LT"/>
              </w:rPr>
              <w:t>Laidas monopolinio elektrodo pajungimui</w:t>
            </w:r>
            <w:r>
              <w:rPr>
                <w:rFonts w:eastAsia="Times New Roman"/>
                <w:sz w:val="22"/>
                <w:szCs w:val="22"/>
                <w:lang w:val="lt-LT" w:eastAsia="lt-LT"/>
              </w:rPr>
              <w:t xml:space="preserve"> </w:t>
            </w:r>
            <w:r w:rsidRPr="00B3696D">
              <w:rPr>
                <w:color w:val="2C7FCE"/>
                <w:sz w:val="22"/>
                <w:szCs w:val="22"/>
                <w:lang w:val="lt-LT"/>
              </w:rPr>
              <w:t>[nurodyti konkrečiai]</w:t>
            </w:r>
            <w:r w:rsidRPr="004A3B3C">
              <w:rPr>
                <w:rFonts w:eastAsia="Times New Roman" w:hint="eastAsia"/>
                <w:sz w:val="22"/>
                <w:szCs w:val="22"/>
                <w:lang w:val="lt-LT" w:eastAsia="lt-LT"/>
              </w:rPr>
              <w:t xml:space="preserve"> vnt.</w:t>
            </w:r>
          </w:p>
        </w:tc>
        <w:tc>
          <w:tcPr>
            <w:tcW w:w="1368" w:type="pct"/>
            <w:vAlign w:val="center"/>
          </w:tcPr>
          <w:p w14:paraId="59F0736C"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04EC4F66" w14:textId="7888EB58" w:rsidR="00243B2D" w:rsidRPr="005274CF" w:rsidRDefault="005274CF" w:rsidP="005274CF">
            <w:pPr>
              <w:snapToGrid w:val="0"/>
              <w:jc w:val="center"/>
              <w:rPr>
                <w:bCs/>
                <w:sz w:val="22"/>
                <w:szCs w:val="22"/>
                <w:lang w:val="lt-LT"/>
              </w:rPr>
            </w:pPr>
            <w:r w:rsidRPr="005274CF">
              <w:rPr>
                <w:rFonts w:eastAsia="Calibri"/>
                <w:i/>
                <w:color w:val="0070C0"/>
                <w:sz w:val="20"/>
                <w:szCs w:val="20"/>
                <w:lang w:val="lt-LT"/>
              </w:rPr>
              <w:t>(įrašyti)</w:t>
            </w:r>
          </w:p>
        </w:tc>
      </w:tr>
      <w:tr w:rsidR="00243B2D" w:rsidRPr="0027585F" w14:paraId="5AD50464" w14:textId="78AE9CB8" w:rsidTr="005274CF">
        <w:trPr>
          <w:trHeight w:val="293"/>
        </w:trPr>
        <w:tc>
          <w:tcPr>
            <w:tcW w:w="275" w:type="pct"/>
          </w:tcPr>
          <w:p w14:paraId="5BE739F3" w14:textId="5FAFBE97"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1.6.11.</w:t>
            </w:r>
          </w:p>
        </w:tc>
        <w:tc>
          <w:tcPr>
            <w:tcW w:w="763" w:type="pct"/>
            <w:vAlign w:val="center"/>
          </w:tcPr>
          <w:p w14:paraId="50A70EFF" w14:textId="2EF63AAB" w:rsidR="00243B2D" w:rsidRPr="007F13ED" w:rsidRDefault="00243B2D" w:rsidP="00797223">
            <w:pPr>
              <w:tabs>
                <w:tab w:val="left" w:pos="602"/>
              </w:tabs>
              <w:rPr>
                <w:rFonts w:eastAsia="Times New Roman"/>
                <w:sz w:val="22"/>
                <w:szCs w:val="22"/>
                <w:lang w:val="lt-LT" w:eastAsia="lt-LT"/>
              </w:rPr>
            </w:pPr>
            <w:r w:rsidRPr="00593C35">
              <w:rPr>
                <w:bCs/>
                <w:sz w:val="22"/>
                <w:szCs w:val="22"/>
                <w:lang w:val="lt-LT"/>
              </w:rPr>
              <w:t>Kojinio valdymo pedalas</w:t>
            </w:r>
          </w:p>
        </w:tc>
        <w:tc>
          <w:tcPr>
            <w:tcW w:w="1085" w:type="pct"/>
            <w:vAlign w:val="center"/>
          </w:tcPr>
          <w:p w14:paraId="33F71FCF" w14:textId="1972CEA2" w:rsidR="00243B2D" w:rsidRPr="007F13ED" w:rsidRDefault="00243B2D" w:rsidP="00797223">
            <w:pPr>
              <w:rPr>
                <w:sz w:val="22"/>
                <w:szCs w:val="22"/>
                <w:bdr w:val="none" w:sz="0" w:space="0" w:color="auto" w:frame="1"/>
                <w:lang w:val="lt-LT"/>
              </w:rPr>
            </w:pPr>
            <w:r w:rsidRPr="00593C35">
              <w:rPr>
                <w:sz w:val="22"/>
                <w:szCs w:val="22"/>
                <w:lang w:val="lt-LT"/>
              </w:rPr>
              <w:t xml:space="preserve">≥ </w:t>
            </w:r>
            <w:r w:rsidRPr="00593C35">
              <w:rPr>
                <w:bCs/>
                <w:sz w:val="22"/>
                <w:szCs w:val="22"/>
                <w:lang w:val="lt-LT"/>
              </w:rPr>
              <w:t>1 vnt.</w:t>
            </w:r>
          </w:p>
        </w:tc>
        <w:tc>
          <w:tcPr>
            <w:tcW w:w="1509" w:type="pct"/>
            <w:vAlign w:val="center"/>
          </w:tcPr>
          <w:p w14:paraId="2A8C1381" w14:textId="41A9CBDB" w:rsidR="00243B2D" w:rsidRPr="007F13ED" w:rsidRDefault="00243B2D" w:rsidP="00797223">
            <w:pPr>
              <w:snapToGrid w:val="0"/>
              <w:rPr>
                <w:rFonts w:eastAsia="Times New Roman"/>
                <w:sz w:val="22"/>
                <w:szCs w:val="22"/>
                <w:lang w:val="lt-LT" w:eastAsia="lt-LT"/>
              </w:rPr>
            </w:pPr>
            <w:r w:rsidRPr="00593C35">
              <w:rPr>
                <w:bCs/>
                <w:sz w:val="22"/>
                <w:szCs w:val="22"/>
                <w:lang w:val="lt-LT"/>
              </w:rPr>
              <w:t>Kojinio valdymo pedalas</w:t>
            </w:r>
            <w:r>
              <w:rPr>
                <w:bCs/>
                <w:sz w:val="22"/>
                <w:szCs w:val="22"/>
                <w:lang w:val="lt-LT"/>
              </w:rPr>
              <w:t>:</w:t>
            </w:r>
            <w:r w:rsidRPr="00B3696D">
              <w:rPr>
                <w:color w:val="2C7FCE"/>
                <w:sz w:val="22"/>
                <w:szCs w:val="22"/>
                <w:lang w:val="lt-LT"/>
              </w:rPr>
              <w:t xml:space="preserve"> [nurodyti konkrečiai]</w:t>
            </w:r>
            <w:r w:rsidRPr="004A3B3C">
              <w:rPr>
                <w:rFonts w:eastAsia="Times New Roman" w:hint="eastAsia"/>
                <w:sz w:val="22"/>
                <w:szCs w:val="22"/>
                <w:lang w:val="lt-LT" w:eastAsia="lt-LT"/>
              </w:rPr>
              <w:t xml:space="preserve"> vnt.</w:t>
            </w:r>
          </w:p>
        </w:tc>
        <w:tc>
          <w:tcPr>
            <w:tcW w:w="1368" w:type="pct"/>
            <w:vAlign w:val="center"/>
          </w:tcPr>
          <w:p w14:paraId="2798ED85"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DBF468A" w14:textId="30DCE14E" w:rsidR="00243B2D" w:rsidRPr="005274CF" w:rsidRDefault="005274CF" w:rsidP="005274CF">
            <w:pPr>
              <w:snapToGrid w:val="0"/>
              <w:jc w:val="center"/>
              <w:rPr>
                <w:bCs/>
                <w:sz w:val="22"/>
                <w:szCs w:val="22"/>
                <w:lang w:val="lt-LT"/>
              </w:rPr>
            </w:pPr>
            <w:r w:rsidRPr="005274CF">
              <w:rPr>
                <w:rFonts w:eastAsia="Calibri"/>
                <w:i/>
                <w:color w:val="0070C0"/>
                <w:sz w:val="20"/>
                <w:szCs w:val="20"/>
                <w:lang w:val="lt-LT"/>
              </w:rPr>
              <w:lastRenderedPageBreak/>
              <w:t>(įrašyti)</w:t>
            </w:r>
          </w:p>
        </w:tc>
      </w:tr>
      <w:tr w:rsidR="00243B2D" w:rsidRPr="0027585F" w14:paraId="79CB8BD2" w14:textId="0E01F42D" w:rsidTr="005274CF">
        <w:trPr>
          <w:trHeight w:val="293"/>
        </w:trPr>
        <w:tc>
          <w:tcPr>
            <w:tcW w:w="275" w:type="pct"/>
          </w:tcPr>
          <w:p w14:paraId="7B13E967" w14:textId="615CD0D0"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lastRenderedPageBreak/>
              <w:t>1.6.12.</w:t>
            </w:r>
          </w:p>
        </w:tc>
        <w:tc>
          <w:tcPr>
            <w:tcW w:w="763" w:type="pct"/>
            <w:vAlign w:val="center"/>
          </w:tcPr>
          <w:p w14:paraId="45EDFFA4" w14:textId="6434344E" w:rsidR="00243B2D" w:rsidRPr="007F13ED" w:rsidRDefault="00243B2D" w:rsidP="00797223">
            <w:pPr>
              <w:tabs>
                <w:tab w:val="left" w:pos="602"/>
              </w:tabs>
              <w:rPr>
                <w:rFonts w:eastAsia="Times New Roman"/>
                <w:sz w:val="22"/>
                <w:szCs w:val="22"/>
                <w:lang w:val="lt-LT" w:eastAsia="lt-LT"/>
              </w:rPr>
            </w:pPr>
            <w:r w:rsidRPr="00593C35">
              <w:rPr>
                <w:bCs/>
                <w:sz w:val="22"/>
                <w:szCs w:val="22"/>
                <w:lang w:val="lt-LT"/>
              </w:rPr>
              <w:t>Neutralus paciento elektrodas</w:t>
            </w:r>
          </w:p>
        </w:tc>
        <w:tc>
          <w:tcPr>
            <w:tcW w:w="1085" w:type="pct"/>
            <w:vAlign w:val="center"/>
          </w:tcPr>
          <w:p w14:paraId="56750DB8" w14:textId="41C78B8C" w:rsidR="00243B2D" w:rsidRPr="007F13ED" w:rsidRDefault="00243B2D" w:rsidP="00797223">
            <w:pPr>
              <w:rPr>
                <w:sz w:val="22"/>
                <w:szCs w:val="22"/>
                <w:bdr w:val="none" w:sz="0" w:space="0" w:color="auto" w:frame="1"/>
                <w:lang w:val="lt-LT"/>
              </w:rPr>
            </w:pPr>
            <w:r w:rsidRPr="00593C35">
              <w:rPr>
                <w:sz w:val="22"/>
                <w:szCs w:val="22"/>
                <w:lang w:val="lt-LT"/>
              </w:rPr>
              <w:t xml:space="preserve">≥ </w:t>
            </w:r>
            <w:r w:rsidRPr="00593C35">
              <w:rPr>
                <w:bCs/>
                <w:sz w:val="22"/>
                <w:szCs w:val="22"/>
                <w:lang w:val="lt-LT"/>
              </w:rPr>
              <w:t>100 vnt.</w:t>
            </w:r>
          </w:p>
        </w:tc>
        <w:tc>
          <w:tcPr>
            <w:tcW w:w="1509" w:type="pct"/>
            <w:vAlign w:val="center"/>
          </w:tcPr>
          <w:p w14:paraId="639C2F32" w14:textId="2052FC15" w:rsidR="00243B2D" w:rsidRPr="007F13ED" w:rsidRDefault="00243B2D" w:rsidP="00797223">
            <w:pPr>
              <w:rPr>
                <w:rFonts w:eastAsia="Times New Roman"/>
                <w:sz w:val="22"/>
                <w:szCs w:val="22"/>
                <w:lang w:val="lt-LT" w:eastAsia="lt-LT"/>
              </w:rPr>
            </w:pPr>
            <w:r w:rsidRPr="00593C35">
              <w:rPr>
                <w:bCs/>
                <w:sz w:val="22"/>
                <w:szCs w:val="22"/>
                <w:lang w:val="lt-LT"/>
              </w:rPr>
              <w:t>Neutralus paciento elektrodas</w:t>
            </w:r>
            <w:r>
              <w:rPr>
                <w:bCs/>
                <w:sz w:val="22"/>
                <w:szCs w:val="22"/>
                <w:lang w:val="lt-LT"/>
              </w:rPr>
              <w:t>:</w:t>
            </w:r>
            <w:r w:rsidRPr="00B3696D">
              <w:rPr>
                <w:color w:val="2C7FCE"/>
                <w:sz w:val="22"/>
                <w:szCs w:val="22"/>
                <w:lang w:val="lt-LT"/>
              </w:rPr>
              <w:t xml:space="preserve"> [nurodyti konkrečiai]</w:t>
            </w:r>
            <w:r w:rsidRPr="004A3B3C">
              <w:rPr>
                <w:rFonts w:eastAsia="Times New Roman" w:hint="eastAsia"/>
                <w:sz w:val="22"/>
                <w:szCs w:val="22"/>
                <w:lang w:val="lt-LT" w:eastAsia="lt-LT"/>
              </w:rPr>
              <w:t xml:space="preserve"> vnt.</w:t>
            </w:r>
          </w:p>
        </w:tc>
        <w:tc>
          <w:tcPr>
            <w:tcW w:w="1368" w:type="pct"/>
            <w:vAlign w:val="center"/>
          </w:tcPr>
          <w:p w14:paraId="54F581C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C01263B" w14:textId="6980E717" w:rsidR="00243B2D" w:rsidRPr="005274CF" w:rsidRDefault="005274CF" w:rsidP="005274CF">
            <w:pPr>
              <w:jc w:val="center"/>
              <w:rPr>
                <w:bCs/>
                <w:sz w:val="22"/>
                <w:szCs w:val="22"/>
                <w:lang w:val="lt-LT"/>
              </w:rPr>
            </w:pPr>
            <w:r w:rsidRPr="005274CF">
              <w:rPr>
                <w:rFonts w:eastAsia="Calibri"/>
                <w:i/>
                <w:color w:val="0070C0"/>
                <w:sz w:val="20"/>
                <w:szCs w:val="20"/>
                <w:lang w:val="lt-LT"/>
              </w:rPr>
              <w:t>(įrašyti)</w:t>
            </w:r>
          </w:p>
        </w:tc>
      </w:tr>
      <w:tr w:rsidR="00243B2D" w:rsidRPr="007F13ED" w14:paraId="7B366BE6" w14:textId="53249500" w:rsidTr="005274CF">
        <w:trPr>
          <w:trHeight w:val="293"/>
        </w:trPr>
        <w:tc>
          <w:tcPr>
            <w:tcW w:w="275" w:type="pct"/>
            <w:shd w:val="clear" w:color="auto" w:fill="F2F2F2" w:themeFill="background1" w:themeFillShade="F2"/>
          </w:tcPr>
          <w:p w14:paraId="32FCB728" w14:textId="1289ED94" w:rsidR="00243B2D" w:rsidRPr="004C79C6" w:rsidRDefault="00243B2D" w:rsidP="004C79C6">
            <w:pPr>
              <w:spacing w:line="480" w:lineRule="auto"/>
              <w:rPr>
                <w:rFonts w:eastAsia="Times New Roman"/>
                <w:b/>
                <w:bCs/>
                <w:color w:val="000000"/>
                <w:sz w:val="22"/>
                <w:szCs w:val="22"/>
                <w:lang w:val="lt-LT" w:eastAsia="lt-LT"/>
              </w:rPr>
            </w:pPr>
            <w:r w:rsidRPr="004C79C6">
              <w:rPr>
                <w:rFonts w:eastAsia="Times New Roman"/>
                <w:b/>
                <w:bCs/>
                <w:color w:val="000000"/>
                <w:sz w:val="22"/>
                <w:szCs w:val="22"/>
                <w:lang w:val="lt-LT" w:eastAsia="lt-LT"/>
              </w:rPr>
              <w:t>1.7.</w:t>
            </w:r>
          </w:p>
        </w:tc>
        <w:tc>
          <w:tcPr>
            <w:tcW w:w="1848" w:type="pct"/>
            <w:gridSpan w:val="2"/>
            <w:shd w:val="clear" w:color="auto" w:fill="F2F2F2" w:themeFill="background1" w:themeFillShade="F2"/>
          </w:tcPr>
          <w:p w14:paraId="5F4B4F0C" w14:textId="58C64737" w:rsidR="00243B2D" w:rsidRPr="004C79C6" w:rsidRDefault="00243B2D" w:rsidP="004C79C6">
            <w:pPr>
              <w:spacing w:line="480" w:lineRule="auto"/>
              <w:rPr>
                <w:b/>
                <w:bCs/>
                <w:sz w:val="22"/>
                <w:szCs w:val="22"/>
                <w:lang w:val="lt-LT"/>
              </w:rPr>
            </w:pPr>
            <w:r w:rsidRPr="004C79C6">
              <w:rPr>
                <w:b/>
                <w:bCs/>
                <w:sz w:val="22"/>
                <w:szCs w:val="22"/>
                <w:lang w:val="lt-LT"/>
              </w:rPr>
              <w:t>Endoskopijos pagalbinė kompiuterinė diagnostikos sistema,</w:t>
            </w:r>
            <w:r>
              <w:rPr>
                <w:b/>
                <w:bCs/>
                <w:sz w:val="22"/>
                <w:szCs w:val="22"/>
                <w:lang w:val="lt-LT"/>
              </w:rPr>
              <w:t xml:space="preserve"> </w:t>
            </w:r>
            <w:r w:rsidRPr="004C79C6">
              <w:rPr>
                <w:b/>
                <w:bCs/>
                <w:sz w:val="22"/>
                <w:szCs w:val="22"/>
                <w:lang w:val="lt-LT"/>
              </w:rPr>
              <w:t>1 vnt.</w:t>
            </w:r>
          </w:p>
        </w:tc>
        <w:tc>
          <w:tcPr>
            <w:tcW w:w="1509" w:type="pct"/>
            <w:shd w:val="clear" w:color="auto" w:fill="F2F2F2" w:themeFill="background1" w:themeFillShade="F2"/>
          </w:tcPr>
          <w:p w14:paraId="67246B54" w14:textId="49A6FCD2" w:rsidR="00243B2D" w:rsidRPr="004C79C6" w:rsidRDefault="00243B2D" w:rsidP="004C79C6">
            <w:pPr>
              <w:snapToGrid w:val="0"/>
              <w:spacing w:line="480" w:lineRule="auto"/>
              <w:jc w:val="center"/>
              <w:rPr>
                <w:rFonts w:eastAsia="Times New Roman"/>
                <w:b/>
                <w:bCs/>
                <w:sz w:val="22"/>
                <w:szCs w:val="22"/>
                <w:lang w:val="lt-LT" w:eastAsia="lt-LT"/>
              </w:rPr>
            </w:pPr>
            <w:r w:rsidRPr="004C79C6">
              <w:rPr>
                <w:b/>
                <w:bCs/>
                <w:color w:val="4C94D8"/>
                <w:sz w:val="22"/>
                <w:szCs w:val="22"/>
                <w:lang w:val="lt-LT"/>
              </w:rPr>
              <w:t>[nurodyti modelį ir gamintoją]</w:t>
            </w:r>
          </w:p>
        </w:tc>
        <w:tc>
          <w:tcPr>
            <w:tcW w:w="1368" w:type="pct"/>
            <w:shd w:val="clear" w:color="auto" w:fill="F2F2F2" w:themeFill="background1" w:themeFillShade="F2"/>
            <w:vAlign w:val="center"/>
          </w:tcPr>
          <w:p w14:paraId="17A9578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D750CAC" w14:textId="568FEA2D" w:rsidR="00243B2D" w:rsidRPr="005274CF" w:rsidRDefault="005274CF" w:rsidP="005274CF">
            <w:pPr>
              <w:snapToGrid w:val="0"/>
              <w:spacing w:line="48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27585F" w14:paraId="6D13DD5F" w14:textId="4E73FCFF" w:rsidTr="005274CF">
        <w:trPr>
          <w:trHeight w:val="293"/>
        </w:trPr>
        <w:tc>
          <w:tcPr>
            <w:tcW w:w="275" w:type="pct"/>
          </w:tcPr>
          <w:p w14:paraId="6E280304" w14:textId="38FDEBB5"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1.7.1.</w:t>
            </w:r>
          </w:p>
        </w:tc>
        <w:tc>
          <w:tcPr>
            <w:tcW w:w="763" w:type="pct"/>
          </w:tcPr>
          <w:p w14:paraId="1008A8CB" w14:textId="298F6737" w:rsidR="00243B2D" w:rsidRPr="007F13ED" w:rsidRDefault="00243B2D" w:rsidP="00797223">
            <w:pPr>
              <w:rPr>
                <w:bCs/>
                <w:sz w:val="22"/>
                <w:szCs w:val="22"/>
                <w:lang w:val="lt-LT"/>
              </w:rPr>
            </w:pPr>
            <w:r w:rsidRPr="00593C35">
              <w:rPr>
                <w:sz w:val="22"/>
                <w:szCs w:val="22"/>
                <w:lang w:val="lt-LT"/>
              </w:rPr>
              <w:t>Paskirtis</w:t>
            </w:r>
          </w:p>
        </w:tc>
        <w:tc>
          <w:tcPr>
            <w:tcW w:w="1085" w:type="pct"/>
          </w:tcPr>
          <w:p w14:paraId="7DC98531" w14:textId="539C2B59" w:rsidR="00243B2D" w:rsidRPr="005E5F1E" w:rsidRDefault="00243B2D" w:rsidP="00797223">
            <w:pPr>
              <w:rPr>
                <w:bCs/>
                <w:sz w:val="22"/>
                <w:szCs w:val="22"/>
                <w:lang w:val="lt-LT"/>
              </w:rPr>
            </w:pPr>
            <w:r w:rsidRPr="005E5F1E">
              <w:rPr>
                <w:bCs/>
                <w:sz w:val="22"/>
                <w:szCs w:val="22"/>
                <w:lang w:val="lt-LT"/>
              </w:rPr>
              <w:t>1.</w:t>
            </w:r>
            <w:r>
              <w:rPr>
                <w:bCs/>
                <w:sz w:val="22"/>
                <w:szCs w:val="22"/>
                <w:lang w:val="lt-LT"/>
              </w:rPr>
              <w:t xml:space="preserve"> </w:t>
            </w:r>
            <w:r w:rsidRPr="005E5F1E">
              <w:rPr>
                <w:bCs/>
                <w:sz w:val="22"/>
                <w:szCs w:val="22"/>
                <w:lang w:val="lt-LT"/>
              </w:rPr>
              <w:t>Polipų aptikimo funkcija realiu laiku - paremta dirbtinio intelekto technologija (sistema endoskopinio vaizdo monitoriuje pažymi zonas/vietas, kuriose rasti polipai).</w:t>
            </w:r>
          </w:p>
          <w:p w14:paraId="37401C6F" w14:textId="1A1F7CD9" w:rsidR="00243B2D" w:rsidRPr="007F13ED" w:rsidRDefault="00243B2D" w:rsidP="00797223">
            <w:pPr>
              <w:rPr>
                <w:bCs/>
                <w:sz w:val="22"/>
                <w:szCs w:val="22"/>
                <w:lang w:val="lt-LT"/>
              </w:rPr>
            </w:pPr>
            <w:r w:rsidRPr="005E5F1E">
              <w:rPr>
                <w:bCs/>
                <w:sz w:val="22"/>
                <w:szCs w:val="22"/>
                <w:lang w:val="lt-LT"/>
              </w:rPr>
              <w:t>2.</w:t>
            </w:r>
            <w:r>
              <w:rPr>
                <w:bCs/>
                <w:sz w:val="22"/>
                <w:szCs w:val="22"/>
                <w:lang w:val="lt-LT"/>
              </w:rPr>
              <w:t xml:space="preserve"> </w:t>
            </w:r>
            <w:r w:rsidRPr="005E5F1E">
              <w:rPr>
                <w:bCs/>
                <w:sz w:val="22"/>
                <w:szCs w:val="22"/>
                <w:lang w:val="lt-LT"/>
              </w:rPr>
              <w:t xml:space="preserve">Polipų vertinimo funkcija realiu laiku - paremta dirbtinio intelekto technologija, kuri charakterizuoja </w:t>
            </w:r>
            <w:proofErr w:type="spellStart"/>
            <w:r w:rsidRPr="005E5F1E">
              <w:rPr>
                <w:bCs/>
                <w:sz w:val="22"/>
                <w:szCs w:val="22"/>
                <w:lang w:val="lt-LT"/>
              </w:rPr>
              <w:t>hiperplastinius</w:t>
            </w:r>
            <w:proofErr w:type="spellEnd"/>
            <w:r w:rsidRPr="005E5F1E">
              <w:rPr>
                <w:bCs/>
                <w:sz w:val="22"/>
                <w:szCs w:val="22"/>
                <w:lang w:val="lt-LT"/>
              </w:rPr>
              <w:t xml:space="preserve"> ir </w:t>
            </w:r>
            <w:proofErr w:type="spellStart"/>
            <w:r w:rsidRPr="005E5F1E">
              <w:rPr>
                <w:bCs/>
                <w:sz w:val="22"/>
                <w:szCs w:val="22"/>
                <w:lang w:val="lt-LT"/>
              </w:rPr>
              <w:t>neoplastinius</w:t>
            </w:r>
            <w:proofErr w:type="spellEnd"/>
            <w:r w:rsidRPr="005E5F1E">
              <w:rPr>
                <w:bCs/>
                <w:sz w:val="22"/>
                <w:szCs w:val="22"/>
                <w:lang w:val="lt-LT"/>
              </w:rPr>
              <w:t xml:space="preserve"> darinius (sistema nurodo polipo tipą</w:t>
            </w:r>
            <w:r>
              <w:rPr>
                <w:bCs/>
                <w:sz w:val="22"/>
                <w:szCs w:val="22"/>
                <w:lang w:val="lt-LT"/>
              </w:rPr>
              <w:t>)</w:t>
            </w:r>
          </w:p>
        </w:tc>
        <w:tc>
          <w:tcPr>
            <w:tcW w:w="1509" w:type="pct"/>
          </w:tcPr>
          <w:p w14:paraId="47CC587E" w14:textId="77777777" w:rsidR="00243B2D" w:rsidRDefault="00243B2D" w:rsidP="00797223">
            <w:pPr>
              <w:snapToGrid w:val="0"/>
              <w:rPr>
                <w:sz w:val="22"/>
                <w:szCs w:val="22"/>
                <w:lang w:val="lt-LT"/>
              </w:rPr>
            </w:pPr>
            <w:r w:rsidRPr="007F13ED">
              <w:rPr>
                <w:sz w:val="22"/>
                <w:szCs w:val="22"/>
                <w:lang w:val="lt-LT"/>
              </w:rPr>
              <w:t>Paskirtis</w:t>
            </w:r>
            <w:r>
              <w:rPr>
                <w:sz w:val="22"/>
                <w:szCs w:val="22"/>
                <w:lang w:val="lt-LT"/>
              </w:rPr>
              <w:t>:</w:t>
            </w:r>
          </w:p>
          <w:p w14:paraId="2A11478A" w14:textId="1C87C509" w:rsidR="00243B2D" w:rsidRDefault="00243B2D" w:rsidP="00201018">
            <w:pPr>
              <w:rPr>
                <w:color w:val="2C7FCE"/>
                <w:sz w:val="22"/>
                <w:szCs w:val="22"/>
                <w:lang w:val="lt-LT"/>
              </w:rPr>
            </w:pPr>
            <w:r>
              <w:rPr>
                <w:rFonts w:eastAsia="Times New Roman"/>
                <w:sz w:val="22"/>
                <w:szCs w:val="22"/>
                <w:lang w:val="lt-LT" w:eastAsia="lt-LT"/>
              </w:rPr>
              <w:t xml:space="preserve">1. </w:t>
            </w:r>
            <w:r w:rsidRPr="005E5F1E">
              <w:rPr>
                <w:bCs/>
                <w:sz w:val="22"/>
                <w:szCs w:val="22"/>
                <w:lang w:val="lt-LT"/>
              </w:rPr>
              <w:t>Polipų aptikimo funkcija realiu laiku - paremta dirbtinio intelekto technologija (sistema endoskopinio vaizdo monitoriuje pažymi zonas/vietas, kuriose rasti polipai)</w:t>
            </w:r>
            <w:r>
              <w:rPr>
                <w:bCs/>
                <w:sz w:val="22"/>
                <w:szCs w:val="22"/>
                <w:lang w:val="lt-LT"/>
              </w:rPr>
              <w:t xml:space="preserve">: </w:t>
            </w:r>
            <w:r w:rsidRPr="007F13ED">
              <w:rPr>
                <w:color w:val="2C7FCE"/>
                <w:sz w:val="22"/>
                <w:szCs w:val="22"/>
                <w:lang w:val="lt-LT"/>
              </w:rPr>
              <w:t>[nurodyti taip/ne]</w:t>
            </w:r>
            <w:r>
              <w:rPr>
                <w:color w:val="2C7FCE"/>
                <w:sz w:val="22"/>
                <w:szCs w:val="22"/>
                <w:lang w:val="lt-LT"/>
              </w:rPr>
              <w:t>.</w:t>
            </w:r>
          </w:p>
          <w:p w14:paraId="318F9A01" w14:textId="2569AB25" w:rsidR="00243B2D" w:rsidRPr="00201018" w:rsidRDefault="00243B2D" w:rsidP="00201018">
            <w:pPr>
              <w:rPr>
                <w:color w:val="2C7FCE"/>
                <w:sz w:val="22"/>
                <w:szCs w:val="22"/>
                <w:lang w:val="lt-LT"/>
              </w:rPr>
            </w:pPr>
            <w:r w:rsidRPr="00201018">
              <w:rPr>
                <w:color w:val="000000" w:themeColor="text1"/>
                <w:sz w:val="22"/>
                <w:szCs w:val="22"/>
                <w:lang w:val="lt-LT"/>
              </w:rPr>
              <w:t xml:space="preserve">2. </w:t>
            </w:r>
            <w:r w:rsidRPr="005E5F1E">
              <w:rPr>
                <w:bCs/>
                <w:sz w:val="22"/>
                <w:szCs w:val="22"/>
                <w:lang w:val="lt-LT"/>
              </w:rPr>
              <w:t xml:space="preserve">Polipų vertinimo funkcija realiu laiku - paremta dirbtinio intelekto technologija, kuri charakterizuoja </w:t>
            </w:r>
            <w:proofErr w:type="spellStart"/>
            <w:r w:rsidRPr="005E5F1E">
              <w:rPr>
                <w:bCs/>
                <w:sz w:val="22"/>
                <w:szCs w:val="22"/>
                <w:lang w:val="lt-LT"/>
              </w:rPr>
              <w:t>hiperplastinius</w:t>
            </w:r>
            <w:proofErr w:type="spellEnd"/>
            <w:r w:rsidRPr="005E5F1E">
              <w:rPr>
                <w:bCs/>
                <w:sz w:val="22"/>
                <w:szCs w:val="22"/>
                <w:lang w:val="lt-LT"/>
              </w:rPr>
              <w:t xml:space="preserve"> ir </w:t>
            </w:r>
            <w:proofErr w:type="spellStart"/>
            <w:r w:rsidRPr="005E5F1E">
              <w:rPr>
                <w:bCs/>
                <w:sz w:val="22"/>
                <w:szCs w:val="22"/>
                <w:lang w:val="lt-LT"/>
              </w:rPr>
              <w:t>neoplastinius</w:t>
            </w:r>
            <w:proofErr w:type="spellEnd"/>
            <w:r w:rsidRPr="005E5F1E">
              <w:rPr>
                <w:bCs/>
                <w:sz w:val="22"/>
                <w:szCs w:val="22"/>
                <w:lang w:val="lt-LT"/>
              </w:rPr>
              <w:t xml:space="preserve"> darinius (sistema nurodo polipo tipą</w:t>
            </w:r>
            <w:r>
              <w:rPr>
                <w:bCs/>
                <w:sz w:val="22"/>
                <w:szCs w:val="22"/>
                <w:lang w:val="lt-LT"/>
              </w:rPr>
              <w:t xml:space="preserve">): </w:t>
            </w:r>
            <w:r w:rsidRPr="007F13ED">
              <w:rPr>
                <w:color w:val="2C7FCE"/>
                <w:sz w:val="22"/>
                <w:szCs w:val="22"/>
                <w:lang w:val="lt-LT"/>
              </w:rPr>
              <w:t>[nurodyti taip/ne]</w:t>
            </w:r>
            <w:r>
              <w:rPr>
                <w:color w:val="2C7FCE"/>
                <w:sz w:val="22"/>
                <w:szCs w:val="22"/>
                <w:lang w:val="lt-LT"/>
              </w:rPr>
              <w:t>.</w:t>
            </w:r>
          </w:p>
        </w:tc>
        <w:tc>
          <w:tcPr>
            <w:tcW w:w="1368" w:type="pct"/>
            <w:vAlign w:val="center"/>
          </w:tcPr>
          <w:p w14:paraId="5D95F8C4"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2BDACA9" w14:textId="5D755948"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49379F" w14:paraId="1DF52FD6" w14:textId="5195AA0F" w:rsidTr="005274CF">
        <w:trPr>
          <w:trHeight w:val="293"/>
        </w:trPr>
        <w:tc>
          <w:tcPr>
            <w:tcW w:w="275" w:type="pct"/>
            <w:shd w:val="clear" w:color="auto" w:fill="F2F2F2" w:themeFill="background1" w:themeFillShade="F2"/>
          </w:tcPr>
          <w:p w14:paraId="12712E05" w14:textId="63061C07" w:rsidR="00243B2D" w:rsidRPr="009B5008" w:rsidRDefault="00243B2D" w:rsidP="009B5008">
            <w:pPr>
              <w:spacing w:line="360" w:lineRule="auto"/>
              <w:rPr>
                <w:rFonts w:eastAsia="Times New Roman"/>
                <w:b/>
                <w:bCs/>
                <w:color w:val="000000"/>
                <w:sz w:val="22"/>
                <w:szCs w:val="22"/>
                <w:lang w:val="lt-LT" w:eastAsia="lt-LT"/>
              </w:rPr>
            </w:pPr>
            <w:r w:rsidRPr="009B5008">
              <w:rPr>
                <w:rFonts w:eastAsia="Times New Roman"/>
                <w:b/>
                <w:bCs/>
                <w:color w:val="000000"/>
                <w:sz w:val="22"/>
                <w:szCs w:val="22"/>
                <w:lang w:val="lt-LT" w:eastAsia="lt-LT"/>
              </w:rPr>
              <w:t>1.8.</w:t>
            </w:r>
          </w:p>
        </w:tc>
        <w:tc>
          <w:tcPr>
            <w:tcW w:w="1848" w:type="pct"/>
            <w:gridSpan w:val="2"/>
            <w:shd w:val="clear" w:color="auto" w:fill="F2F2F2" w:themeFill="background1" w:themeFillShade="F2"/>
          </w:tcPr>
          <w:p w14:paraId="49C05557" w14:textId="095E1726" w:rsidR="00243B2D" w:rsidRPr="009B5008" w:rsidRDefault="00243B2D" w:rsidP="009B5008">
            <w:pPr>
              <w:spacing w:line="360" w:lineRule="auto"/>
              <w:rPr>
                <w:b/>
                <w:bCs/>
                <w:sz w:val="22"/>
                <w:szCs w:val="22"/>
                <w:lang w:val="lt-LT"/>
              </w:rPr>
            </w:pPr>
            <w:r w:rsidRPr="009B5008">
              <w:rPr>
                <w:b/>
                <w:bCs/>
                <w:sz w:val="22"/>
                <w:szCs w:val="22"/>
                <w:lang w:val="lt-LT"/>
              </w:rPr>
              <w:t xml:space="preserve">Vaizdo </w:t>
            </w:r>
            <w:proofErr w:type="spellStart"/>
            <w:r w:rsidRPr="009B5008">
              <w:rPr>
                <w:b/>
                <w:bCs/>
                <w:sz w:val="22"/>
                <w:szCs w:val="22"/>
                <w:lang w:val="lt-LT"/>
              </w:rPr>
              <w:t>kolonoskopas</w:t>
            </w:r>
            <w:proofErr w:type="spellEnd"/>
            <w:r w:rsidRPr="009B5008">
              <w:rPr>
                <w:b/>
                <w:bCs/>
                <w:sz w:val="22"/>
                <w:szCs w:val="22"/>
                <w:lang w:val="lt-LT"/>
              </w:rPr>
              <w:t>, 3 vnt.</w:t>
            </w:r>
          </w:p>
        </w:tc>
        <w:tc>
          <w:tcPr>
            <w:tcW w:w="1509" w:type="pct"/>
            <w:shd w:val="clear" w:color="auto" w:fill="F2F2F2" w:themeFill="background1" w:themeFillShade="F2"/>
          </w:tcPr>
          <w:p w14:paraId="7296CAF6" w14:textId="094F9C99" w:rsidR="00243B2D" w:rsidRPr="009B5008" w:rsidRDefault="00243B2D" w:rsidP="009B5008">
            <w:pPr>
              <w:snapToGrid w:val="0"/>
              <w:spacing w:line="360" w:lineRule="auto"/>
              <w:jc w:val="center"/>
              <w:rPr>
                <w:rFonts w:eastAsia="Times New Roman"/>
                <w:b/>
                <w:bCs/>
                <w:sz w:val="22"/>
                <w:szCs w:val="22"/>
                <w:lang w:val="lt-LT" w:eastAsia="lt-LT"/>
              </w:rPr>
            </w:pPr>
            <w:r w:rsidRPr="009B5008">
              <w:rPr>
                <w:b/>
                <w:bCs/>
                <w:color w:val="4C94D8"/>
                <w:sz w:val="22"/>
                <w:szCs w:val="22"/>
                <w:lang w:val="lt-LT"/>
              </w:rPr>
              <w:t>[nurodyti modelį ir gamintoją]</w:t>
            </w:r>
          </w:p>
        </w:tc>
        <w:tc>
          <w:tcPr>
            <w:tcW w:w="1368" w:type="pct"/>
            <w:shd w:val="clear" w:color="auto" w:fill="F2F2F2" w:themeFill="background1" w:themeFillShade="F2"/>
            <w:vAlign w:val="center"/>
          </w:tcPr>
          <w:p w14:paraId="0BA3DF33"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5A9D30B" w14:textId="28B65024" w:rsidR="00243B2D" w:rsidRPr="005274CF" w:rsidRDefault="005274CF" w:rsidP="005274CF">
            <w:pPr>
              <w:snapToGrid w:val="0"/>
              <w:spacing w:line="360" w:lineRule="auto"/>
              <w:jc w:val="center"/>
              <w:rPr>
                <w:b/>
                <w:bCs/>
                <w:color w:val="4C94D8"/>
                <w:sz w:val="22"/>
                <w:szCs w:val="22"/>
                <w:lang w:val="lt-LT"/>
              </w:rPr>
            </w:pPr>
            <w:r w:rsidRPr="005274CF">
              <w:rPr>
                <w:rFonts w:eastAsia="Calibri"/>
                <w:i/>
                <w:color w:val="0070C0"/>
                <w:sz w:val="20"/>
                <w:szCs w:val="20"/>
                <w:lang w:val="lt-LT"/>
              </w:rPr>
              <w:t>(įrašyti)</w:t>
            </w:r>
          </w:p>
        </w:tc>
      </w:tr>
      <w:tr w:rsidR="00243B2D" w:rsidRPr="007F13ED" w14:paraId="6C388D3E" w14:textId="0F1245C9" w:rsidTr="005274CF">
        <w:trPr>
          <w:trHeight w:val="293"/>
        </w:trPr>
        <w:tc>
          <w:tcPr>
            <w:tcW w:w="275" w:type="pct"/>
          </w:tcPr>
          <w:p w14:paraId="4A839083" w14:textId="77777777" w:rsidR="00243B2D" w:rsidRPr="007F13ED" w:rsidRDefault="00243B2D" w:rsidP="00797223">
            <w:pPr>
              <w:rPr>
                <w:rFonts w:eastAsia="Times New Roman"/>
                <w:color w:val="000000"/>
                <w:sz w:val="22"/>
                <w:szCs w:val="22"/>
                <w:lang w:val="lt-LT" w:eastAsia="lt-LT"/>
              </w:rPr>
            </w:pPr>
          </w:p>
        </w:tc>
        <w:tc>
          <w:tcPr>
            <w:tcW w:w="1848" w:type="pct"/>
            <w:gridSpan w:val="2"/>
          </w:tcPr>
          <w:p w14:paraId="5A5DB16B" w14:textId="6A6EB019" w:rsidR="00243B2D" w:rsidRPr="00F96EA8" w:rsidRDefault="00243B2D" w:rsidP="00797223">
            <w:pPr>
              <w:rPr>
                <w:rFonts w:eastAsia="Times New Roman"/>
                <w:b/>
                <w:bCs/>
                <w:sz w:val="22"/>
                <w:szCs w:val="22"/>
                <w:lang w:val="lt-LT"/>
              </w:rPr>
            </w:pPr>
            <w:r w:rsidRPr="00F96EA8">
              <w:rPr>
                <w:rFonts w:eastAsia="Times New Roman"/>
                <w:b/>
                <w:bCs/>
                <w:sz w:val="22"/>
                <w:szCs w:val="22"/>
                <w:lang w:val="lt-LT"/>
              </w:rPr>
              <w:t>Vaizdo sensoriaus tipas: CMOS</w:t>
            </w:r>
          </w:p>
        </w:tc>
        <w:tc>
          <w:tcPr>
            <w:tcW w:w="1509" w:type="pct"/>
          </w:tcPr>
          <w:p w14:paraId="576C2E49" w14:textId="77777777" w:rsidR="00243B2D" w:rsidRPr="007F13ED" w:rsidRDefault="00243B2D" w:rsidP="00797223">
            <w:pPr>
              <w:snapToGrid w:val="0"/>
              <w:rPr>
                <w:sz w:val="22"/>
                <w:szCs w:val="22"/>
                <w:lang w:val="lt-LT"/>
              </w:rPr>
            </w:pPr>
          </w:p>
        </w:tc>
        <w:tc>
          <w:tcPr>
            <w:tcW w:w="1368" w:type="pct"/>
            <w:vAlign w:val="center"/>
          </w:tcPr>
          <w:p w14:paraId="486F5D38"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4B0BDC01" w14:textId="73580502"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7F13ED" w14:paraId="28CF0F58" w14:textId="2103DDBE" w:rsidTr="005274CF">
        <w:trPr>
          <w:trHeight w:val="293"/>
        </w:trPr>
        <w:tc>
          <w:tcPr>
            <w:tcW w:w="275" w:type="pct"/>
          </w:tcPr>
          <w:p w14:paraId="5BF7B847" w14:textId="6A8DFD7A"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1.8.1.</w:t>
            </w:r>
          </w:p>
        </w:tc>
        <w:tc>
          <w:tcPr>
            <w:tcW w:w="763" w:type="pct"/>
          </w:tcPr>
          <w:p w14:paraId="49657015" w14:textId="17051BAA" w:rsidR="00243B2D" w:rsidRPr="007F13ED" w:rsidRDefault="00243B2D" w:rsidP="00797223">
            <w:pPr>
              <w:rPr>
                <w:sz w:val="22"/>
                <w:szCs w:val="22"/>
                <w:lang w:val="lt-LT"/>
              </w:rPr>
            </w:pPr>
            <w:r w:rsidRPr="00D94503">
              <w:rPr>
                <w:sz w:val="22"/>
                <w:szCs w:val="22"/>
                <w:lang w:val="lt-LT"/>
              </w:rPr>
              <w:t>Apžiūros laukas</w:t>
            </w:r>
          </w:p>
        </w:tc>
        <w:tc>
          <w:tcPr>
            <w:tcW w:w="1085" w:type="pct"/>
          </w:tcPr>
          <w:p w14:paraId="5389ABDF" w14:textId="20B88E48" w:rsidR="00243B2D" w:rsidRPr="007F13ED" w:rsidRDefault="00243B2D" w:rsidP="00797223">
            <w:pPr>
              <w:rPr>
                <w:rFonts w:eastAsia="Times New Roman"/>
                <w:sz w:val="22"/>
                <w:szCs w:val="22"/>
                <w:lang w:val="lt-LT"/>
              </w:rPr>
            </w:pPr>
            <w:r w:rsidRPr="00D94503">
              <w:rPr>
                <w:rFonts w:eastAsia="Times New Roman"/>
                <w:sz w:val="22"/>
                <w:szCs w:val="22"/>
                <w:lang w:val="lt-LT"/>
              </w:rPr>
              <w:t>≥ 1</w:t>
            </w:r>
            <w:r w:rsidRPr="00D94503">
              <w:rPr>
                <w:rFonts w:eastAsia="Times New Roman"/>
                <w:sz w:val="22"/>
                <w:szCs w:val="22"/>
              </w:rPr>
              <w:t>7</w:t>
            </w:r>
            <w:r w:rsidRPr="00D94503">
              <w:rPr>
                <w:rFonts w:eastAsia="Times New Roman"/>
                <w:sz w:val="22"/>
                <w:szCs w:val="22"/>
                <w:lang w:val="lt-LT"/>
              </w:rPr>
              <w:t>0°</w:t>
            </w:r>
          </w:p>
        </w:tc>
        <w:tc>
          <w:tcPr>
            <w:tcW w:w="1509" w:type="pct"/>
          </w:tcPr>
          <w:p w14:paraId="63936679" w14:textId="79035449" w:rsidR="00243B2D" w:rsidRPr="00554CD6" w:rsidRDefault="00243B2D" w:rsidP="00797223">
            <w:pPr>
              <w:snapToGrid w:val="0"/>
              <w:rPr>
                <w:sz w:val="22"/>
                <w:szCs w:val="22"/>
                <w:lang w:val="lt-LT"/>
              </w:rPr>
            </w:pPr>
            <w:r w:rsidRPr="007F13ED">
              <w:rPr>
                <w:sz w:val="22"/>
                <w:szCs w:val="22"/>
                <w:lang w:val="lt-LT"/>
              </w:rPr>
              <w:t>Apžiūros laukas</w:t>
            </w:r>
            <w:r>
              <w:rPr>
                <w:sz w:val="22"/>
                <w:szCs w:val="22"/>
                <w:lang w:val="lt-LT"/>
              </w:rPr>
              <w:t>:</w:t>
            </w:r>
            <w:r>
              <w:rPr>
                <w:rFonts w:eastAsia="Times New Roman"/>
                <w:sz w:val="22"/>
                <w:szCs w:val="22"/>
                <w:lang w:val="lt-LT" w:eastAsia="lt-LT"/>
              </w:rPr>
              <w:t xml:space="preserve"> </w:t>
            </w:r>
            <w:r w:rsidRPr="00B3696D">
              <w:rPr>
                <w:color w:val="2C7FCE"/>
                <w:sz w:val="22"/>
                <w:szCs w:val="22"/>
                <w:lang w:val="lt-LT"/>
              </w:rPr>
              <w:t>[nurodyti konkrečiai]</w:t>
            </w:r>
            <w:r w:rsidRPr="00AE20C1">
              <w:rPr>
                <w:rFonts w:eastAsia="Times New Roman" w:hint="eastAsia"/>
                <w:sz w:val="22"/>
                <w:szCs w:val="22"/>
                <w:lang w:val="lt-LT" w:eastAsia="lt-LT"/>
              </w:rPr>
              <w:t xml:space="preserve"> °</w:t>
            </w:r>
          </w:p>
        </w:tc>
        <w:tc>
          <w:tcPr>
            <w:tcW w:w="1368" w:type="pct"/>
            <w:vAlign w:val="center"/>
          </w:tcPr>
          <w:p w14:paraId="1C9CE183"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C5E9186" w14:textId="49841942"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27585F" w14:paraId="635CAD91" w14:textId="430190CE" w:rsidTr="005274CF">
        <w:trPr>
          <w:trHeight w:val="293"/>
        </w:trPr>
        <w:tc>
          <w:tcPr>
            <w:tcW w:w="275" w:type="pct"/>
          </w:tcPr>
          <w:p w14:paraId="57B92F64" w14:textId="25721D2E"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1.8.2.</w:t>
            </w:r>
          </w:p>
        </w:tc>
        <w:tc>
          <w:tcPr>
            <w:tcW w:w="763" w:type="pct"/>
          </w:tcPr>
          <w:p w14:paraId="765BE1D2" w14:textId="5326FD74" w:rsidR="00243B2D" w:rsidRPr="007F13ED" w:rsidRDefault="00243B2D" w:rsidP="00797223">
            <w:pPr>
              <w:rPr>
                <w:sz w:val="22"/>
                <w:szCs w:val="22"/>
                <w:lang w:val="lt-LT"/>
              </w:rPr>
            </w:pPr>
            <w:r w:rsidRPr="00593C35">
              <w:rPr>
                <w:sz w:val="22"/>
                <w:szCs w:val="22"/>
                <w:lang w:val="lt-LT"/>
              </w:rPr>
              <w:t>Apžiūros lauko gylis</w:t>
            </w:r>
          </w:p>
        </w:tc>
        <w:tc>
          <w:tcPr>
            <w:tcW w:w="1085" w:type="pct"/>
          </w:tcPr>
          <w:p w14:paraId="3DF334F8" w14:textId="48E23102" w:rsidR="00243B2D" w:rsidRPr="007F13ED" w:rsidRDefault="00243B2D" w:rsidP="00797223">
            <w:pPr>
              <w:rPr>
                <w:rFonts w:eastAsia="Times New Roman"/>
                <w:sz w:val="22"/>
                <w:szCs w:val="22"/>
                <w:lang w:val="lt-LT"/>
              </w:rPr>
            </w:pPr>
            <w:r w:rsidRPr="00593C35">
              <w:rPr>
                <w:rFonts w:eastAsia="Times New Roman"/>
                <w:sz w:val="22"/>
                <w:szCs w:val="22"/>
                <w:lang w:val="lt-LT"/>
              </w:rPr>
              <w:t>≥ 2–100 mm</w:t>
            </w:r>
          </w:p>
        </w:tc>
        <w:tc>
          <w:tcPr>
            <w:tcW w:w="1509" w:type="pct"/>
          </w:tcPr>
          <w:p w14:paraId="3643D55A" w14:textId="3A593075" w:rsidR="00243B2D" w:rsidRPr="00554CD6" w:rsidRDefault="00243B2D" w:rsidP="00797223">
            <w:pPr>
              <w:snapToGrid w:val="0"/>
              <w:rPr>
                <w:sz w:val="22"/>
                <w:szCs w:val="22"/>
                <w:lang w:val="lt-LT"/>
              </w:rPr>
            </w:pPr>
            <w:r w:rsidRPr="007F13ED">
              <w:rPr>
                <w:sz w:val="22"/>
                <w:szCs w:val="22"/>
                <w:lang w:val="lt-LT"/>
              </w:rPr>
              <w:t>Apžiūros lauko gylis</w:t>
            </w:r>
            <w:r>
              <w:rPr>
                <w:sz w:val="22"/>
                <w:szCs w:val="22"/>
                <w:lang w:val="lt-LT"/>
              </w:rPr>
              <w:t>:</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AE20C1">
              <w:rPr>
                <w:rFonts w:eastAsia="Times New Roman" w:hint="eastAsia"/>
                <w:sz w:val="22"/>
                <w:szCs w:val="22"/>
                <w:lang w:val="lt-LT" w:eastAsia="lt-LT"/>
              </w:rPr>
              <w:t>mm</w:t>
            </w:r>
          </w:p>
        </w:tc>
        <w:tc>
          <w:tcPr>
            <w:tcW w:w="1368" w:type="pct"/>
            <w:vAlign w:val="center"/>
          </w:tcPr>
          <w:p w14:paraId="607FF17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E1D017C" w14:textId="275F88DF"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AF39E8" w14:paraId="70953425" w14:textId="29CEB2F0" w:rsidTr="005274CF">
        <w:trPr>
          <w:trHeight w:val="293"/>
        </w:trPr>
        <w:tc>
          <w:tcPr>
            <w:tcW w:w="275" w:type="pct"/>
          </w:tcPr>
          <w:p w14:paraId="24DBE957" w14:textId="02271EEA"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1.8.3.</w:t>
            </w:r>
          </w:p>
        </w:tc>
        <w:tc>
          <w:tcPr>
            <w:tcW w:w="763" w:type="pct"/>
          </w:tcPr>
          <w:p w14:paraId="23937617" w14:textId="2A44487C" w:rsidR="00243B2D" w:rsidRPr="007F13ED" w:rsidRDefault="00243B2D" w:rsidP="00797223">
            <w:pPr>
              <w:rPr>
                <w:sz w:val="22"/>
                <w:szCs w:val="22"/>
                <w:lang w:val="lt-LT"/>
              </w:rPr>
            </w:pPr>
            <w:r w:rsidRPr="00593C35">
              <w:rPr>
                <w:sz w:val="22"/>
                <w:szCs w:val="22"/>
                <w:lang w:val="lt-LT"/>
              </w:rPr>
              <w:t>Lenkimo kampai:</w:t>
            </w:r>
          </w:p>
        </w:tc>
        <w:tc>
          <w:tcPr>
            <w:tcW w:w="1085" w:type="pct"/>
          </w:tcPr>
          <w:p w14:paraId="707E9676" w14:textId="77777777" w:rsidR="00243B2D" w:rsidRPr="00593C35" w:rsidRDefault="00243B2D" w:rsidP="00797223">
            <w:pPr>
              <w:rPr>
                <w:rFonts w:eastAsia="Times New Roman"/>
                <w:sz w:val="22"/>
                <w:szCs w:val="22"/>
                <w:lang w:val="lt-LT"/>
              </w:rPr>
            </w:pPr>
            <w:r w:rsidRPr="00593C35">
              <w:rPr>
                <w:rFonts w:eastAsia="Times New Roman"/>
                <w:sz w:val="22"/>
                <w:szCs w:val="22"/>
                <w:lang w:val="lt-LT"/>
              </w:rPr>
              <w:t>1. Aukštyn/žemyn ≥ 180°/ ≥ 180°</w:t>
            </w:r>
          </w:p>
          <w:p w14:paraId="6B260EC5" w14:textId="435F2A13" w:rsidR="00243B2D" w:rsidRPr="007F13ED" w:rsidRDefault="00243B2D" w:rsidP="00797223">
            <w:pPr>
              <w:rPr>
                <w:sz w:val="22"/>
                <w:szCs w:val="22"/>
                <w:lang w:val="lt-LT"/>
              </w:rPr>
            </w:pPr>
            <w:r w:rsidRPr="00593C35">
              <w:rPr>
                <w:rFonts w:eastAsia="Times New Roman"/>
                <w:sz w:val="22"/>
                <w:szCs w:val="22"/>
                <w:lang w:val="lt-LT"/>
              </w:rPr>
              <w:t>2. Kairėn/dešinėn  ≥ 160°/ ≥ 160°</w:t>
            </w:r>
          </w:p>
        </w:tc>
        <w:tc>
          <w:tcPr>
            <w:tcW w:w="1509" w:type="pct"/>
          </w:tcPr>
          <w:p w14:paraId="71B7DA42" w14:textId="77777777" w:rsidR="00243B2D" w:rsidRDefault="00243B2D" w:rsidP="00797223">
            <w:pPr>
              <w:snapToGrid w:val="0"/>
              <w:rPr>
                <w:sz w:val="22"/>
                <w:szCs w:val="22"/>
                <w:lang w:val="lt-LT"/>
              </w:rPr>
            </w:pPr>
            <w:r w:rsidRPr="007F13ED">
              <w:rPr>
                <w:sz w:val="22"/>
                <w:szCs w:val="22"/>
                <w:lang w:val="lt-LT"/>
              </w:rPr>
              <w:t>Lenkimo kampai:</w:t>
            </w:r>
          </w:p>
          <w:p w14:paraId="2401062C" w14:textId="406FBAA7" w:rsidR="00243B2D" w:rsidRPr="00AE20C1" w:rsidRDefault="00243B2D" w:rsidP="00797223">
            <w:pPr>
              <w:snapToGrid w:val="0"/>
              <w:rPr>
                <w:sz w:val="22"/>
                <w:szCs w:val="22"/>
                <w:lang w:val="lt-LT"/>
              </w:rPr>
            </w:pPr>
            <w:r w:rsidRPr="00AE20C1">
              <w:rPr>
                <w:rFonts w:hint="eastAsia"/>
                <w:sz w:val="22"/>
                <w:szCs w:val="22"/>
                <w:lang w:val="lt-LT"/>
              </w:rPr>
              <w:t>1. Aukštyn/žemyn</w:t>
            </w:r>
            <w:r>
              <w:rPr>
                <w:sz w:val="22"/>
                <w:szCs w:val="22"/>
                <w:lang w:val="lt-LT"/>
              </w:rPr>
              <w:t xml:space="preserve"> </w:t>
            </w:r>
            <w:r w:rsidRPr="00B3696D">
              <w:rPr>
                <w:color w:val="2C7FCE"/>
                <w:sz w:val="22"/>
                <w:szCs w:val="22"/>
                <w:lang w:val="lt-LT"/>
              </w:rPr>
              <w:t>[nurodyti konkrečiai]</w:t>
            </w:r>
            <w:r w:rsidRPr="00AE20C1">
              <w:rPr>
                <w:rFonts w:eastAsia="Times New Roman" w:hint="eastAsia"/>
                <w:sz w:val="22"/>
                <w:szCs w:val="22"/>
                <w:lang w:val="lt-LT" w:eastAsia="lt-LT"/>
              </w:rPr>
              <w:t xml:space="preserve"> °</w:t>
            </w:r>
            <w:r>
              <w:rPr>
                <w:rFonts w:eastAsia="Times New Roman"/>
                <w:sz w:val="22"/>
                <w:szCs w:val="22"/>
                <w:lang w:val="lt-LT" w:eastAsia="lt-LT"/>
              </w:rPr>
              <w:t>;</w:t>
            </w:r>
          </w:p>
          <w:p w14:paraId="2E11812C" w14:textId="74FA6810" w:rsidR="00243B2D" w:rsidRPr="00AE20C1" w:rsidRDefault="00243B2D" w:rsidP="00797223">
            <w:pPr>
              <w:snapToGrid w:val="0"/>
              <w:rPr>
                <w:sz w:val="22"/>
                <w:szCs w:val="22"/>
                <w:lang w:val="lt-LT"/>
              </w:rPr>
            </w:pPr>
            <w:r w:rsidRPr="00AE20C1">
              <w:rPr>
                <w:rFonts w:hint="eastAsia"/>
                <w:sz w:val="22"/>
                <w:szCs w:val="22"/>
                <w:lang w:val="lt-LT"/>
              </w:rPr>
              <w:t>2. Kairėn/dešinėn</w:t>
            </w:r>
            <w:r>
              <w:rPr>
                <w:sz w:val="22"/>
                <w:szCs w:val="22"/>
                <w:lang w:val="lt-LT"/>
              </w:rPr>
              <w:t xml:space="preserve"> </w:t>
            </w:r>
            <w:r w:rsidRPr="00B3696D">
              <w:rPr>
                <w:color w:val="2C7FCE"/>
                <w:sz w:val="22"/>
                <w:szCs w:val="22"/>
                <w:lang w:val="lt-LT"/>
              </w:rPr>
              <w:t>[nurodyti konkrečiai]</w:t>
            </w:r>
            <w:r w:rsidRPr="00AE20C1">
              <w:rPr>
                <w:rFonts w:eastAsia="Times New Roman" w:hint="eastAsia"/>
                <w:sz w:val="22"/>
                <w:szCs w:val="22"/>
                <w:lang w:val="lt-LT" w:eastAsia="lt-LT"/>
              </w:rPr>
              <w:t xml:space="preserve"> °</w:t>
            </w:r>
            <w:r>
              <w:rPr>
                <w:color w:val="2C7FCE"/>
                <w:sz w:val="22"/>
                <w:szCs w:val="22"/>
                <w:lang w:val="lt-LT"/>
              </w:rPr>
              <w:t>.</w:t>
            </w:r>
          </w:p>
        </w:tc>
        <w:tc>
          <w:tcPr>
            <w:tcW w:w="1368" w:type="pct"/>
            <w:vAlign w:val="center"/>
          </w:tcPr>
          <w:p w14:paraId="115A97CA"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9B36033" w14:textId="5B7DE89D"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27585F" w14:paraId="4F0D48D6" w14:textId="717E7B83" w:rsidTr="005274CF">
        <w:trPr>
          <w:trHeight w:val="293"/>
        </w:trPr>
        <w:tc>
          <w:tcPr>
            <w:tcW w:w="275" w:type="pct"/>
          </w:tcPr>
          <w:p w14:paraId="0CFE31DC" w14:textId="5CF5BE73"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1.8.4.</w:t>
            </w:r>
          </w:p>
        </w:tc>
        <w:tc>
          <w:tcPr>
            <w:tcW w:w="763" w:type="pct"/>
          </w:tcPr>
          <w:p w14:paraId="0ECB799A" w14:textId="3F458E40" w:rsidR="00243B2D" w:rsidRPr="007F13ED" w:rsidRDefault="00243B2D" w:rsidP="00797223">
            <w:pPr>
              <w:rPr>
                <w:sz w:val="22"/>
                <w:szCs w:val="22"/>
                <w:lang w:val="lt-LT"/>
              </w:rPr>
            </w:pPr>
            <w:r w:rsidRPr="00593C35">
              <w:rPr>
                <w:rFonts w:eastAsia="Times New Roman"/>
                <w:bCs/>
                <w:color w:val="000000"/>
                <w:sz w:val="22"/>
                <w:szCs w:val="22"/>
                <w:lang w:val="lt-LT"/>
              </w:rPr>
              <w:t xml:space="preserve">Įvedamos dalies </w:t>
            </w:r>
            <w:r w:rsidRPr="00593C35">
              <w:rPr>
                <w:rFonts w:eastAsia="Times New Roman"/>
                <w:sz w:val="22"/>
                <w:szCs w:val="22"/>
                <w:lang w:val="lt-LT"/>
              </w:rPr>
              <w:t>išorinis diametras</w:t>
            </w:r>
          </w:p>
        </w:tc>
        <w:tc>
          <w:tcPr>
            <w:tcW w:w="1085" w:type="pct"/>
          </w:tcPr>
          <w:p w14:paraId="2F04B0A9" w14:textId="419501D6" w:rsidR="00243B2D" w:rsidRPr="007F13ED" w:rsidRDefault="00243B2D" w:rsidP="00797223">
            <w:pPr>
              <w:rPr>
                <w:sz w:val="22"/>
                <w:szCs w:val="22"/>
                <w:lang w:val="lt-LT"/>
              </w:rPr>
            </w:pPr>
            <w:r w:rsidRPr="00593C35">
              <w:rPr>
                <w:rFonts w:eastAsia="Times New Roman"/>
                <w:sz w:val="22"/>
                <w:szCs w:val="22"/>
                <w:lang w:val="lt-LT"/>
              </w:rPr>
              <w:t xml:space="preserve">≤ 13,2 mm </w:t>
            </w:r>
          </w:p>
        </w:tc>
        <w:tc>
          <w:tcPr>
            <w:tcW w:w="1509" w:type="pct"/>
          </w:tcPr>
          <w:p w14:paraId="61FA0135" w14:textId="3F60C516" w:rsidR="00243B2D" w:rsidRPr="007F13ED" w:rsidRDefault="00243B2D" w:rsidP="00797223">
            <w:pPr>
              <w:snapToGrid w:val="0"/>
              <w:rPr>
                <w:rFonts w:eastAsia="Times New Roman"/>
                <w:sz w:val="22"/>
                <w:szCs w:val="22"/>
                <w:lang w:val="lt-LT"/>
              </w:rPr>
            </w:pPr>
            <w:r w:rsidRPr="007F13ED">
              <w:rPr>
                <w:rFonts w:eastAsia="Times New Roman"/>
                <w:bCs/>
                <w:color w:val="000000"/>
                <w:sz w:val="22"/>
                <w:szCs w:val="22"/>
                <w:lang w:val="lt-LT"/>
              </w:rPr>
              <w:t xml:space="preserve">Įvedamos dalies </w:t>
            </w:r>
            <w:r w:rsidRPr="007F13ED">
              <w:rPr>
                <w:rFonts w:eastAsia="Times New Roman"/>
                <w:sz w:val="22"/>
                <w:szCs w:val="22"/>
                <w:lang w:val="lt-LT"/>
              </w:rPr>
              <w:t>išorinis diametras</w:t>
            </w:r>
            <w:r>
              <w:rPr>
                <w:rFonts w:eastAsia="Times New Roman"/>
                <w:sz w:val="22"/>
                <w:szCs w:val="22"/>
                <w:lang w:val="lt-LT"/>
              </w:rPr>
              <w:t>:</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AE20C1">
              <w:rPr>
                <w:rFonts w:eastAsia="Times New Roman" w:hint="eastAsia"/>
                <w:sz w:val="22"/>
                <w:szCs w:val="22"/>
                <w:lang w:val="lt-LT" w:eastAsia="lt-LT"/>
              </w:rPr>
              <w:t>mm</w:t>
            </w:r>
          </w:p>
        </w:tc>
        <w:tc>
          <w:tcPr>
            <w:tcW w:w="1368" w:type="pct"/>
            <w:vAlign w:val="center"/>
          </w:tcPr>
          <w:p w14:paraId="6D0D0710"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1C553B84" w14:textId="27D4D285" w:rsidR="00243B2D" w:rsidRPr="005274CF" w:rsidRDefault="005274CF" w:rsidP="005274CF">
            <w:pPr>
              <w:snapToGrid w:val="0"/>
              <w:jc w:val="center"/>
              <w:rPr>
                <w:rFonts w:eastAsia="Times New Roman"/>
                <w:bCs/>
                <w:color w:val="000000"/>
                <w:sz w:val="22"/>
                <w:szCs w:val="22"/>
                <w:lang w:val="lt-LT"/>
              </w:rPr>
            </w:pPr>
            <w:r w:rsidRPr="005274CF">
              <w:rPr>
                <w:rFonts w:eastAsia="Calibri"/>
                <w:i/>
                <w:color w:val="0070C0"/>
                <w:sz w:val="20"/>
                <w:szCs w:val="20"/>
                <w:lang w:val="lt-LT"/>
              </w:rPr>
              <w:t>(įrašyti)</w:t>
            </w:r>
          </w:p>
        </w:tc>
      </w:tr>
      <w:tr w:rsidR="00243B2D" w:rsidRPr="0027585F" w14:paraId="5E697BDF" w14:textId="0CD8F23A" w:rsidTr="005274CF">
        <w:trPr>
          <w:trHeight w:val="293"/>
        </w:trPr>
        <w:tc>
          <w:tcPr>
            <w:tcW w:w="275" w:type="pct"/>
          </w:tcPr>
          <w:p w14:paraId="70F67EBC" w14:textId="0380C83B"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1.8.5.</w:t>
            </w:r>
          </w:p>
        </w:tc>
        <w:tc>
          <w:tcPr>
            <w:tcW w:w="763" w:type="pct"/>
          </w:tcPr>
          <w:p w14:paraId="3B68E46A" w14:textId="643F4BBB" w:rsidR="00243B2D" w:rsidRPr="007F13ED" w:rsidRDefault="00243B2D" w:rsidP="00797223">
            <w:pPr>
              <w:rPr>
                <w:sz w:val="22"/>
                <w:szCs w:val="22"/>
                <w:lang w:val="lt-LT"/>
              </w:rPr>
            </w:pPr>
            <w:r w:rsidRPr="00593C35">
              <w:rPr>
                <w:rFonts w:eastAsia="Times New Roman"/>
                <w:sz w:val="22"/>
                <w:szCs w:val="22"/>
                <w:lang w:val="lt-LT"/>
              </w:rPr>
              <w:t>Distalinio galo išorinis diametras</w:t>
            </w:r>
          </w:p>
        </w:tc>
        <w:tc>
          <w:tcPr>
            <w:tcW w:w="1085" w:type="pct"/>
          </w:tcPr>
          <w:p w14:paraId="420F828F" w14:textId="6B49291C" w:rsidR="00243B2D" w:rsidRPr="007F13ED" w:rsidRDefault="00243B2D" w:rsidP="00797223">
            <w:pPr>
              <w:rPr>
                <w:sz w:val="22"/>
                <w:szCs w:val="22"/>
                <w:lang w:val="lt-LT"/>
              </w:rPr>
            </w:pPr>
            <w:r w:rsidRPr="00593C35">
              <w:rPr>
                <w:rFonts w:eastAsia="Times New Roman"/>
                <w:sz w:val="22"/>
                <w:szCs w:val="22"/>
                <w:lang w:val="lt-LT"/>
              </w:rPr>
              <w:t>≤ 13,2 mm</w:t>
            </w:r>
          </w:p>
        </w:tc>
        <w:tc>
          <w:tcPr>
            <w:tcW w:w="1509" w:type="pct"/>
          </w:tcPr>
          <w:p w14:paraId="68108FCC" w14:textId="06E35C36" w:rsidR="00243B2D" w:rsidRPr="007F13ED" w:rsidRDefault="00243B2D" w:rsidP="006C6037">
            <w:pPr>
              <w:snapToGrid w:val="0"/>
              <w:rPr>
                <w:rFonts w:eastAsia="Times New Roman"/>
                <w:sz w:val="22"/>
                <w:szCs w:val="22"/>
                <w:lang w:val="lt-LT"/>
              </w:rPr>
            </w:pPr>
            <w:r w:rsidRPr="007F13ED">
              <w:rPr>
                <w:rFonts w:eastAsia="Times New Roman"/>
                <w:sz w:val="22"/>
                <w:szCs w:val="22"/>
                <w:lang w:val="lt-LT"/>
              </w:rPr>
              <w:t>Distalinio galo išorinis diametras</w:t>
            </w:r>
            <w:r>
              <w:rPr>
                <w:rFonts w:eastAsia="Times New Roman"/>
                <w:sz w:val="22"/>
                <w:szCs w:val="22"/>
                <w:lang w:val="lt-LT"/>
              </w:rPr>
              <w:t>:</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AE20C1">
              <w:rPr>
                <w:rFonts w:eastAsia="Times New Roman" w:hint="eastAsia"/>
                <w:sz w:val="22"/>
                <w:szCs w:val="22"/>
                <w:lang w:val="lt-LT" w:eastAsia="lt-LT"/>
              </w:rPr>
              <w:t>mm</w:t>
            </w:r>
          </w:p>
        </w:tc>
        <w:tc>
          <w:tcPr>
            <w:tcW w:w="1368" w:type="pct"/>
            <w:vAlign w:val="center"/>
          </w:tcPr>
          <w:p w14:paraId="61FE1887"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9D1422E" w14:textId="6BFFDDF7" w:rsidR="00243B2D" w:rsidRPr="005274CF" w:rsidRDefault="005274CF" w:rsidP="005274CF">
            <w:pPr>
              <w:snapToGrid w:val="0"/>
              <w:jc w:val="center"/>
              <w:rPr>
                <w:rFonts w:eastAsia="Times New Roman"/>
                <w:sz w:val="22"/>
                <w:szCs w:val="22"/>
                <w:lang w:val="lt-LT"/>
              </w:rPr>
            </w:pPr>
            <w:r w:rsidRPr="005274CF">
              <w:rPr>
                <w:rFonts w:eastAsia="Calibri"/>
                <w:i/>
                <w:color w:val="0070C0"/>
                <w:sz w:val="20"/>
                <w:szCs w:val="20"/>
                <w:lang w:val="lt-LT"/>
              </w:rPr>
              <w:t>(įrašyti)</w:t>
            </w:r>
          </w:p>
        </w:tc>
      </w:tr>
      <w:tr w:rsidR="00243B2D" w:rsidRPr="0027585F" w14:paraId="53EC392D" w14:textId="6BE4D7DE" w:rsidTr="005274CF">
        <w:trPr>
          <w:trHeight w:val="293"/>
        </w:trPr>
        <w:tc>
          <w:tcPr>
            <w:tcW w:w="275" w:type="pct"/>
          </w:tcPr>
          <w:p w14:paraId="4FFEC313" w14:textId="0AD2CD40"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1.8.6.</w:t>
            </w:r>
          </w:p>
        </w:tc>
        <w:tc>
          <w:tcPr>
            <w:tcW w:w="763" w:type="pct"/>
          </w:tcPr>
          <w:p w14:paraId="7B8E7CDA" w14:textId="53A4F93F" w:rsidR="00243B2D" w:rsidRPr="007F13ED" w:rsidRDefault="00243B2D" w:rsidP="00797223">
            <w:pPr>
              <w:rPr>
                <w:sz w:val="22"/>
                <w:szCs w:val="22"/>
                <w:lang w:val="lt-LT"/>
              </w:rPr>
            </w:pPr>
            <w:r w:rsidRPr="00593C35">
              <w:rPr>
                <w:rFonts w:eastAsia="Times New Roman"/>
                <w:sz w:val="22"/>
                <w:szCs w:val="22"/>
                <w:lang w:val="lt-LT"/>
              </w:rPr>
              <w:t>Kanalo diametras</w:t>
            </w:r>
          </w:p>
        </w:tc>
        <w:tc>
          <w:tcPr>
            <w:tcW w:w="1085" w:type="pct"/>
          </w:tcPr>
          <w:p w14:paraId="2458A5F1" w14:textId="7AFAC185" w:rsidR="00243B2D" w:rsidRPr="007F13ED" w:rsidRDefault="00243B2D" w:rsidP="00797223">
            <w:pPr>
              <w:rPr>
                <w:sz w:val="22"/>
                <w:szCs w:val="22"/>
                <w:lang w:val="lt-LT"/>
              </w:rPr>
            </w:pPr>
            <w:r w:rsidRPr="00593C35">
              <w:rPr>
                <w:rFonts w:eastAsia="Times New Roman"/>
                <w:sz w:val="22"/>
                <w:szCs w:val="22"/>
                <w:lang w:val="lt-LT"/>
              </w:rPr>
              <w:t>≥ 3,7 mm</w:t>
            </w:r>
          </w:p>
        </w:tc>
        <w:tc>
          <w:tcPr>
            <w:tcW w:w="1509" w:type="pct"/>
          </w:tcPr>
          <w:p w14:paraId="77E2D402" w14:textId="617B42CC" w:rsidR="00243B2D" w:rsidRPr="007F13ED" w:rsidRDefault="00243B2D" w:rsidP="00051940">
            <w:pPr>
              <w:snapToGrid w:val="0"/>
              <w:rPr>
                <w:rFonts w:eastAsia="Times New Roman"/>
                <w:sz w:val="22"/>
                <w:szCs w:val="22"/>
                <w:lang w:val="lt-LT"/>
              </w:rPr>
            </w:pPr>
            <w:r w:rsidRPr="007F13ED">
              <w:rPr>
                <w:rFonts w:eastAsia="Times New Roman"/>
                <w:sz w:val="22"/>
                <w:szCs w:val="22"/>
                <w:lang w:val="lt-LT"/>
              </w:rPr>
              <w:t>Kanalo diametras</w:t>
            </w:r>
            <w:r>
              <w:rPr>
                <w:rFonts w:eastAsia="Times New Roman"/>
                <w:sz w:val="22"/>
                <w:szCs w:val="22"/>
                <w:lang w:val="lt-LT"/>
              </w:rPr>
              <w:t>:</w:t>
            </w:r>
            <w:r w:rsidRPr="00B3696D">
              <w:rPr>
                <w:color w:val="2C7FCE"/>
                <w:sz w:val="22"/>
                <w:szCs w:val="22"/>
                <w:lang w:val="lt-LT"/>
              </w:rPr>
              <w:t>[nurodyti konkrečiai]</w:t>
            </w:r>
            <w:r w:rsidRPr="00AE20C1">
              <w:rPr>
                <w:rFonts w:eastAsia="Times New Roman" w:hint="eastAsia"/>
                <w:sz w:val="22"/>
                <w:szCs w:val="22"/>
                <w:lang w:val="lt-LT" w:eastAsia="lt-LT"/>
              </w:rPr>
              <w:t xml:space="preserve"> mm</w:t>
            </w:r>
          </w:p>
        </w:tc>
        <w:tc>
          <w:tcPr>
            <w:tcW w:w="1368" w:type="pct"/>
            <w:vAlign w:val="center"/>
          </w:tcPr>
          <w:p w14:paraId="307FF9FD"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453A54E9" w14:textId="38A62545" w:rsidR="00243B2D" w:rsidRPr="005274CF" w:rsidRDefault="005274CF" w:rsidP="005274CF">
            <w:pPr>
              <w:snapToGrid w:val="0"/>
              <w:jc w:val="center"/>
              <w:rPr>
                <w:rFonts w:eastAsia="Times New Roman"/>
                <w:sz w:val="22"/>
                <w:szCs w:val="22"/>
                <w:lang w:val="lt-LT"/>
              </w:rPr>
            </w:pPr>
            <w:r w:rsidRPr="005274CF">
              <w:rPr>
                <w:rFonts w:eastAsia="Calibri"/>
                <w:i/>
                <w:color w:val="0070C0"/>
                <w:sz w:val="20"/>
                <w:szCs w:val="20"/>
                <w:lang w:val="lt-LT"/>
              </w:rPr>
              <w:lastRenderedPageBreak/>
              <w:t>(įrašyti)</w:t>
            </w:r>
          </w:p>
        </w:tc>
      </w:tr>
      <w:tr w:rsidR="00243B2D" w:rsidRPr="0027585F" w14:paraId="600C2CA2" w14:textId="69D852D2" w:rsidTr="005274CF">
        <w:trPr>
          <w:trHeight w:val="293"/>
        </w:trPr>
        <w:tc>
          <w:tcPr>
            <w:tcW w:w="275" w:type="pct"/>
          </w:tcPr>
          <w:p w14:paraId="6B3E0F46" w14:textId="45EAFA7D"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lastRenderedPageBreak/>
              <w:t>1.8.7.</w:t>
            </w:r>
          </w:p>
        </w:tc>
        <w:tc>
          <w:tcPr>
            <w:tcW w:w="763" w:type="pct"/>
          </w:tcPr>
          <w:p w14:paraId="46DCDA74" w14:textId="3CF3D365" w:rsidR="00243B2D" w:rsidRPr="007F13ED" w:rsidRDefault="00243B2D" w:rsidP="00797223">
            <w:pPr>
              <w:rPr>
                <w:sz w:val="22"/>
                <w:szCs w:val="22"/>
                <w:lang w:val="lt-LT"/>
              </w:rPr>
            </w:pPr>
            <w:r w:rsidRPr="00593C35">
              <w:rPr>
                <w:rFonts w:eastAsia="Times New Roman"/>
                <w:bCs/>
                <w:color w:val="000000"/>
                <w:sz w:val="22"/>
                <w:szCs w:val="22"/>
                <w:lang w:val="lt-LT"/>
              </w:rPr>
              <w:t>Darbinis ilgis (įvedamosios dalies)</w:t>
            </w:r>
          </w:p>
        </w:tc>
        <w:tc>
          <w:tcPr>
            <w:tcW w:w="1085" w:type="pct"/>
          </w:tcPr>
          <w:p w14:paraId="21B56EE2" w14:textId="2A0FBBB1" w:rsidR="00243B2D" w:rsidRPr="007F13ED" w:rsidRDefault="00243B2D" w:rsidP="00797223">
            <w:pPr>
              <w:rPr>
                <w:sz w:val="22"/>
                <w:szCs w:val="22"/>
                <w:lang w:val="lt-LT"/>
              </w:rPr>
            </w:pPr>
            <w:r w:rsidRPr="00593C35">
              <w:rPr>
                <w:rFonts w:eastAsia="Times New Roman"/>
                <w:sz w:val="22"/>
                <w:szCs w:val="22"/>
                <w:lang w:val="lt-LT"/>
              </w:rPr>
              <w:t>≥ 1680 mm</w:t>
            </w:r>
          </w:p>
        </w:tc>
        <w:tc>
          <w:tcPr>
            <w:tcW w:w="1509" w:type="pct"/>
          </w:tcPr>
          <w:p w14:paraId="486B864E" w14:textId="1F441895" w:rsidR="00243B2D" w:rsidRPr="00051940" w:rsidRDefault="00243B2D" w:rsidP="00797223">
            <w:pPr>
              <w:snapToGrid w:val="0"/>
              <w:rPr>
                <w:rFonts w:eastAsia="Times New Roman"/>
                <w:bCs/>
                <w:color w:val="000000"/>
                <w:sz w:val="22"/>
                <w:szCs w:val="22"/>
                <w:lang w:val="lt-LT"/>
              </w:rPr>
            </w:pPr>
            <w:r w:rsidRPr="007F13ED">
              <w:rPr>
                <w:rFonts w:eastAsia="Times New Roman"/>
                <w:bCs/>
                <w:color w:val="000000"/>
                <w:sz w:val="22"/>
                <w:szCs w:val="22"/>
                <w:lang w:val="lt-LT"/>
              </w:rPr>
              <w:t>Darbinis ilgis (įvedamosios dalies)</w:t>
            </w:r>
            <w:r>
              <w:rPr>
                <w:rFonts w:eastAsia="Times New Roman"/>
                <w:bCs/>
                <w:color w:val="000000"/>
                <w:sz w:val="22"/>
                <w:szCs w:val="22"/>
                <w:lang w:val="lt-LT"/>
              </w:rPr>
              <w:t xml:space="preserve">: </w:t>
            </w:r>
            <w:r w:rsidRPr="00B3696D">
              <w:rPr>
                <w:color w:val="2C7FCE"/>
                <w:sz w:val="22"/>
                <w:szCs w:val="22"/>
                <w:lang w:val="lt-LT"/>
              </w:rPr>
              <w:t>[nurodyti konkrečiai]</w:t>
            </w:r>
            <w:r w:rsidRPr="00AE20C1">
              <w:rPr>
                <w:rFonts w:eastAsia="Times New Roman" w:hint="eastAsia"/>
                <w:sz w:val="22"/>
                <w:szCs w:val="22"/>
                <w:lang w:val="lt-LT" w:eastAsia="lt-LT"/>
              </w:rPr>
              <w:t xml:space="preserve"> mm</w:t>
            </w:r>
          </w:p>
        </w:tc>
        <w:tc>
          <w:tcPr>
            <w:tcW w:w="1368" w:type="pct"/>
            <w:vAlign w:val="center"/>
          </w:tcPr>
          <w:p w14:paraId="3A80E2A2"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AEE3CE0" w14:textId="7D832781" w:rsidR="00243B2D" w:rsidRPr="005274CF" w:rsidRDefault="005274CF" w:rsidP="005274CF">
            <w:pPr>
              <w:snapToGrid w:val="0"/>
              <w:jc w:val="center"/>
              <w:rPr>
                <w:rFonts w:eastAsia="Times New Roman"/>
                <w:bCs/>
                <w:color w:val="000000"/>
                <w:sz w:val="22"/>
                <w:szCs w:val="22"/>
                <w:lang w:val="lt-LT"/>
              </w:rPr>
            </w:pPr>
            <w:r w:rsidRPr="005274CF">
              <w:rPr>
                <w:rFonts w:eastAsia="Calibri"/>
                <w:i/>
                <w:color w:val="0070C0"/>
                <w:sz w:val="20"/>
                <w:szCs w:val="20"/>
                <w:lang w:val="lt-LT"/>
              </w:rPr>
              <w:t>(įrašyti)</w:t>
            </w:r>
          </w:p>
        </w:tc>
      </w:tr>
      <w:tr w:rsidR="00243B2D" w:rsidRPr="0027585F" w14:paraId="3A02C0F0" w14:textId="10A21726" w:rsidTr="005274CF">
        <w:trPr>
          <w:trHeight w:val="293"/>
        </w:trPr>
        <w:tc>
          <w:tcPr>
            <w:tcW w:w="275" w:type="pct"/>
          </w:tcPr>
          <w:p w14:paraId="52A43A4F" w14:textId="2481B1F6"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1.8.8.</w:t>
            </w:r>
          </w:p>
        </w:tc>
        <w:tc>
          <w:tcPr>
            <w:tcW w:w="763" w:type="pct"/>
          </w:tcPr>
          <w:p w14:paraId="015DBB93" w14:textId="74251212" w:rsidR="00243B2D" w:rsidRPr="007F13ED" w:rsidRDefault="00243B2D" w:rsidP="00797223">
            <w:pPr>
              <w:rPr>
                <w:sz w:val="22"/>
                <w:szCs w:val="22"/>
                <w:lang w:val="lt-LT"/>
              </w:rPr>
            </w:pPr>
            <w:r w:rsidRPr="00593C35">
              <w:rPr>
                <w:rFonts w:eastAsia="Times New Roman"/>
                <w:bCs/>
                <w:color w:val="000000"/>
                <w:sz w:val="22"/>
                <w:szCs w:val="22"/>
                <w:lang w:val="lt-LT"/>
              </w:rPr>
              <w:t>Papildomas vandens padavimo kanalas</w:t>
            </w:r>
          </w:p>
        </w:tc>
        <w:tc>
          <w:tcPr>
            <w:tcW w:w="1085" w:type="pct"/>
          </w:tcPr>
          <w:p w14:paraId="03F1A5D6" w14:textId="2591FB7C" w:rsidR="00243B2D" w:rsidRPr="007F13ED" w:rsidRDefault="00243B2D" w:rsidP="00797223">
            <w:pPr>
              <w:rPr>
                <w:sz w:val="22"/>
                <w:szCs w:val="22"/>
                <w:lang w:val="lt-LT"/>
              </w:rPr>
            </w:pPr>
            <w:r w:rsidRPr="00593C35">
              <w:rPr>
                <w:rFonts w:eastAsia="Times New Roman"/>
                <w:bCs/>
                <w:color w:val="000000"/>
                <w:sz w:val="22"/>
                <w:szCs w:val="22"/>
                <w:lang w:val="lt-LT"/>
              </w:rPr>
              <w:t>Būtinas</w:t>
            </w:r>
          </w:p>
        </w:tc>
        <w:tc>
          <w:tcPr>
            <w:tcW w:w="1509" w:type="pct"/>
          </w:tcPr>
          <w:p w14:paraId="6873B565" w14:textId="46CDC26A" w:rsidR="00243B2D" w:rsidRPr="0096304B" w:rsidRDefault="00243B2D" w:rsidP="00797223">
            <w:pPr>
              <w:snapToGrid w:val="0"/>
              <w:rPr>
                <w:rFonts w:eastAsia="Times New Roman"/>
                <w:color w:val="000000"/>
                <w:sz w:val="22"/>
                <w:szCs w:val="22"/>
                <w:lang w:val="lt-LT"/>
              </w:rPr>
            </w:pPr>
            <w:r w:rsidRPr="007F13ED">
              <w:rPr>
                <w:rFonts w:eastAsia="Times New Roman"/>
                <w:bCs/>
                <w:color w:val="000000"/>
                <w:sz w:val="22"/>
                <w:szCs w:val="22"/>
                <w:lang w:val="lt-LT"/>
              </w:rPr>
              <w:t>Papildomas vandens padavimo kanalas</w:t>
            </w:r>
            <w:r>
              <w:rPr>
                <w:rFonts w:eastAsia="Times New Roman"/>
                <w:bCs/>
                <w:color w:val="000000"/>
                <w:sz w:val="22"/>
                <w:szCs w:val="22"/>
                <w:lang w:val="lt-LT"/>
              </w:rPr>
              <w:t xml:space="preserve">: </w:t>
            </w:r>
            <w:r w:rsidRPr="007F13ED">
              <w:rPr>
                <w:color w:val="2C7FCE"/>
                <w:sz w:val="22"/>
                <w:szCs w:val="22"/>
                <w:lang w:val="lt-LT"/>
              </w:rPr>
              <w:t>[nurodyti taip/ne]</w:t>
            </w:r>
          </w:p>
        </w:tc>
        <w:tc>
          <w:tcPr>
            <w:tcW w:w="1368" w:type="pct"/>
            <w:vAlign w:val="center"/>
          </w:tcPr>
          <w:p w14:paraId="2F3034E4"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355EC201" w14:textId="6769E585" w:rsidR="00243B2D" w:rsidRPr="005274CF" w:rsidRDefault="005274CF" w:rsidP="005274CF">
            <w:pPr>
              <w:snapToGrid w:val="0"/>
              <w:jc w:val="center"/>
              <w:rPr>
                <w:rFonts w:eastAsia="Times New Roman"/>
                <w:bCs/>
                <w:color w:val="000000"/>
                <w:sz w:val="22"/>
                <w:szCs w:val="22"/>
                <w:lang w:val="lt-LT"/>
              </w:rPr>
            </w:pPr>
            <w:r w:rsidRPr="005274CF">
              <w:rPr>
                <w:rFonts w:eastAsia="Calibri"/>
                <w:i/>
                <w:color w:val="0070C0"/>
                <w:sz w:val="20"/>
                <w:szCs w:val="20"/>
                <w:lang w:val="lt-LT"/>
              </w:rPr>
              <w:t>(įrašyti)</w:t>
            </w:r>
          </w:p>
        </w:tc>
      </w:tr>
      <w:tr w:rsidR="00243B2D" w:rsidRPr="0027585F" w14:paraId="179EF2F3" w14:textId="0F4578DB" w:rsidTr="005274CF">
        <w:trPr>
          <w:trHeight w:val="293"/>
        </w:trPr>
        <w:tc>
          <w:tcPr>
            <w:tcW w:w="275" w:type="pct"/>
          </w:tcPr>
          <w:p w14:paraId="3E028FF2" w14:textId="56B191A6"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1.8.9.</w:t>
            </w:r>
          </w:p>
        </w:tc>
        <w:tc>
          <w:tcPr>
            <w:tcW w:w="763" w:type="pct"/>
          </w:tcPr>
          <w:p w14:paraId="03591AF3" w14:textId="6697D375" w:rsidR="00243B2D" w:rsidRPr="007F13ED" w:rsidRDefault="00243B2D" w:rsidP="00797223">
            <w:pPr>
              <w:rPr>
                <w:sz w:val="22"/>
                <w:szCs w:val="22"/>
                <w:lang w:val="lt-LT"/>
              </w:rPr>
            </w:pPr>
            <w:r w:rsidRPr="00F940BA">
              <w:rPr>
                <w:rFonts w:eastAsia="Calibri"/>
                <w:bCs/>
                <w:color w:val="000000"/>
                <w:sz w:val="22"/>
                <w:szCs w:val="22"/>
                <w:lang w:val="lt-LT"/>
              </w:rPr>
              <w:t>Rankinio įvedamos dalies standumo reguliavimo funkcija</w:t>
            </w:r>
          </w:p>
        </w:tc>
        <w:tc>
          <w:tcPr>
            <w:tcW w:w="1085" w:type="pct"/>
          </w:tcPr>
          <w:p w14:paraId="0C6B7C33" w14:textId="28DB3629" w:rsidR="00243B2D" w:rsidRPr="007F13ED" w:rsidRDefault="00243B2D" w:rsidP="00797223">
            <w:pPr>
              <w:rPr>
                <w:sz w:val="22"/>
                <w:szCs w:val="22"/>
                <w:lang w:val="lt-LT"/>
              </w:rPr>
            </w:pPr>
            <w:r w:rsidRPr="00F940BA">
              <w:rPr>
                <w:rFonts w:eastAsia="Times New Roman"/>
                <w:color w:val="000000"/>
                <w:sz w:val="22"/>
                <w:szCs w:val="22"/>
                <w:lang w:val="lt-LT"/>
              </w:rPr>
              <w:t xml:space="preserve">Būtina </w:t>
            </w:r>
          </w:p>
        </w:tc>
        <w:tc>
          <w:tcPr>
            <w:tcW w:w="1509" w:type="pct"/>
          </w:tcPr>
          <w:p w14:paraId="1288728B" w14:textId="7DFAC188" w:rsidR="00243B2D" w:rsidRPr="007F13ED" w:rsidRDefault="00243B2D" w:rsidP="00797223">
            <w:pPr>
              <w:snapToGrid w:val="0"/>
              <w:rPr>
                <w:rFonts w:eastAsia="Times New Roman"/>
                <w:sz w:val="22"/>
                <w:szCs w:val="22"/>
                <w:lang w:val="lt-LT" w:eastAsia="lt-LT"/>
              </w:rPr>
            </w:pPr>
            <w:r w:rsidRPr="007F13ED">
              <w:rPr>
                <w:rFonts w:eastAsia="Calibri"/>
                <w:bCs/>
                <w:color w:val="000000"/>
                <w:sz w:val="22"/>
                <w:szCs w:val="22"/>
                <w:lang w:val="lt-LT"/>
              </w:rPr>
              <w:t>Rankinio įvedamos dalies standumo reguliavimo funkcija</w:t>
            </w:r>
            <w:r>
              <w:rPr>
                <w:rFonts w:eastAsia="Calibri"/>
                <w:bCs/>
                <w:color w:val="000000"/>
                <w:sz w:val="22"/>
                <w:szCs w:val="22"/>
                <w:lang w:val="lt-LT"/>
              </w:rPr>
              <w:t xml:space="preserve">: </w:t>
            </w:r>
            <w:r w:rsidRPr="007F13ED">
              <w:rPr>
                <w:color w:val="2C7FCE"/>
                <w:sz w:val="22"/>
                <w:szCs w:val="22"/>
                <w:lang w:val="lt-LT"/>
              </w:rPr>
              <w:t>[nurodyti taip/ne]</w:t>
            </w:r>
          </w:p>
        </w:tc>
        <w:tc>
          <w:tcPr>
            <w:tcW w:w="1368" w:type="pct"/>
            <w:vAlign w:val="center"/>
          </w:tcPr>
          <w:p w14:paraId="5770366C"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773A30E3" w14:textId="06E4B9CF" w:rsidR="00243B2D" w:rsidRPr="005274CF" w:rsidRDefault="005274CF" w:rsidP="005274CF">
            <w:pPr>
              <w:snapToGrid w:val="0"/>
              <w:jc w:val="center"/>
              <w:rPr>
                <w:rFonts w:eastAsia="Calibri"/>
                <w:bCs/>
                <w:color w:val="000000"/>
                <w:sz w:val="22"/>
                <w:szCs w:val="22"/>
                <w:lang w:val="lt-LT"/>
              </w:rPr>
            </w:pPr>
            <w:r w:rsidRPr="005274CF">
              <w:rPr>
                <w:rFonts w:eastAsia="Calibri"/>
                <w:i/>
                <w:color w:val="0070C0"/>
                <w:sz w:val="20"/>
                <w:szCs w:val="20"/>
                <w:lang w:val="lt-LT"/>
              </w:rPr>
              <w:t>(įrašyti)</w:t>
            </w:r>
          </w:p>
        </w:tc>
      </w:tr>
      <w:tr w:rsidR="00243B2D" w:rsidRPr="0027585F" w14:paraId="7B64B0C9" w14:textId="0E7271AC" w:rsidTr="005274CF">
        <w:trPr>
          <w:trHeight w:val="293"/>
        </w:trPr>
        <w:tc>
          <w:tcPr>
            <w:tcW w:w="275" w:type="pct"/>
          </w:tcPr>
          <w:p w14:paraId="446AF980" w14:textId="6D2603E5" w:rsidR="00243B2D" w:rsidRPr="007F13ED" w:rsidRDefault="00243B2D" w:rsidP="00797223">
            <w:pPr>
              <w:rPr>
                <w:rFonts w:eastAsia="Times New Roman"/>
                <w:color w:val="000000"/>
                <w:sz w:val="22"/>
                <w:szCs w:val="22"/>
                <w:lang w:val="lt-LT" w:eastAsia="lt-LT"/>
              </w:rPr>
            </w:pPr>
            <w:r w:rsidRPr="007F13ED">
              <w:rPr>
                <w:rFonts w:eastAsia="Times New Roman"/>
                <w:color w:val="000000"/>
                <w:sz w:val="22"/>
                <w:szCs w:val="22"/>
                <w:lang w:val="lt-LT" w:eastAsia="lt-LT"/>
              </w:rPr>
              <w:t>1.8.10.</w:t>
            </w:r>
          </w:p>
        </w:tc>
        <w:tc>
          <w:tcPr>
            <w:tcW w:w="763" w:type="pct"/>
          </w:tcPr>
          <w:p w14:paraId="56F26F7A" w14:textId="0974E301" w:rsidR="00243B2D" w:rsidRPr="007F13ED" w:rsidRDefault="00243B2D" w:rsidP="00797223">
            <w:pPr>
              <w:rPr>
                <w:sz w:val="22"/>
                <w:szCs w:val="22"/>
                <w:lang w:val="lt-LT"/>
              </w:rPr>
            </w:pPr>
            <w:r w:rsidRPr="00593C35">
              <w:rPr>
                <w:sz w:val="22"/>
                <w:szCs w:val="22"/>
                <w:lang w:val="lt-LT"/>
              </w:rPr>
              <w:t>Endoskopas prie sistemos jungiasi viena jungtimi</w:t>
            </w:r>
          </w:p>
        </w:tc>
        <w:tc>
          <w:tcPr>
            <w:tcW w:w="1085" w:type="pct"/>
          </w:tcPr>
          <w:p w14:paraId="2DAB7C34" w14:textId="6D56CF2C" w:rsidR="00243B2D" w:rsidRPr="007F13ED" w:rsidRDefault="00243B2D" w:rsidP="00797223">
            <w:pPr>
              <w:rPr>
                <w:sz w:val="22"/>
                <w:szCs w:val="22"/>
                <w:lang w:val="lt-LT"/>
              </w:rPr>
            </w:pPr>
            <w:r w:rsidRPr="00593C35">
              <w:rPr>
                <w:sz w:val="22"/>
                <w:szCs w:val="22"/>
                <w:lang w:val="lt-LT"/>
              </w:rPr>
              <w:t>Vandeniui atspari vienu palietimu prijungiama jungtis</w:t>
            </w:r>
          </w:p>
        </w:tc>
        <w:tc>
          <w:tcPr>
            <w:tcW w:w="1509" w:type="pct"/>
          </w:tcPr>
          <w:p w14:paraId="26C8AB69" w14:textId="17DF73D2" w:rsidR="00243B2D" w:rsidRPr="00BC7D85" w:rsidRDefault="00243B2D" w:rsidP="00797223">
            <w:pPr>
              <w:snapToGrid w:val="0"/>
              <w:rPr>
                <w:color w:val="2C7FCE"/>
                <w:sz w:val="22"/>
                <w:szCs w:val="22"/>
                <w:lang w:val="lt-LT"/>
              </w:rPr>
            </w:pPr>
            <w:r w:rsidRPr="007F13ED">
              <w:rPr>
                <w:sz w:val="22"/>
                <w:szCs w:val="22"/>
                <w:lang w:val="lt-LT"/>
              </w:rPr>
              <w:t>Endoskopas prie sistemos jungiasi viena jungtimi</w:t>
            </w:r>
            <w:r>
              <w:rPr>
                <w:sz w:val="22"/>
                <w:szCs w:val="22"/>
                <w:lang w:val="lt-LT"/>
              </w:rPr>
              <w:t xml:space="preserve"> – v</w:t>
            </w:r>
            <w:r w:rsidRPr="0096304B">
              <w:rPr>
                <w:rFonts w:eastAsia="Times New Roman"/>
                <w:sz w:val="22"/>
                <w:szCs w:val="22"/>
                <w:lang w:val="lt-LT" w:eastAsia="lt-LT"/>
              </w:rPr>
              <w:t>andeniui atspari vienu palietimu prijungiama jungtis</w:t>
            </w:r>
            <w:r>
              <w:rPr>
                <w:rFonts w:eastAsia="Times New Roman"/>
                <w:sz w:val="22"/>
                <w:szCs w:val="22"/>
                <w:lang w:val="lt-LT" w:eastAsia="lt-LT"/>
              </w:rPr>
              <w:t xml:space="preserve">: </w:t>
            </w:r>
            <w:r w:rsidRPr="007F13ED">
              <w:rPr>
                <w:color w:val="2C7FCE"/>
                <w:sz w:val="22"/>
                <w:szCs w:val="22"/>
                <w:lang w:val="lt-LT"/>
              </w:rPr>
              <w:t>[nurodyti taip/ne]</w:t>
            </w:r>
          </w:p>
        </w:tc>
        <w:tc>
          <w:tcPr>
            <w:tcW w:w="1368" w:type="pct"/>
            <w:vAlign w:val="center"/>
          </w:tcPr>
          <w:p w14:paraId="6C5AA9A9"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577F9B0A" w14:textId="6D2BAC75" w:rsidR="00243B2D" w:rsidRPr="005274CF" w:rsidRDefault="005274CF" w:rsidP="005274CF">
            <w:pPr>
              <w:snapToGrid w:val="0"/>
              <w:jc w:val="center"/>
              <w:rPr>
                <w:sz w:val="22"/>
                <w:szCs w:val="22"/>
                <w:lang w:val="lt-LT"/>
              </w:rPr>
            </w:pPr>
            <w:r w:rsidRPr="005274CF">
              <w:rPr>
                <w:rFonts w:eastAsia="Calibri"/>
                <w:i/>
                <w:color w:val="0070C0"/>
                <w:sz w:val="20"/>
                <w:szCs w:val="20"/>
                <w:lang w:val="lt-LT"/>
              </w:rPr>
              <w:t>(įrašyti)</w:t>
            </w:r>
          </w:p>
        </w:tc>
      </w:tr>
      <w:tr w:rsidR="00243B2D" w:rsidRPr="0049379F" w14:paraId="265A86D5" w14:textId="556BBA61" w:rsidTr="005274CF">
        <w:trPr>
          <w:trHeight w:val="365"/>
        </w:trPr>
        <w:tc>
          <w:tcPr>
            <w:tcW w:w="275" w:type="pct"/>
            <w:tcBorders>
              <w:top w:val="single" w:sz="4" w:space="0" w:color="auto"/>
              <w:left w:val="single" w:sz="4" w:space="0" w:color="auto"/>
              <w:bottom w:val="single" w:sz="4" w:space="0" w:color="auto"/>
              <w:right w:val="single" w:sz="4" w:space="0" w:color="auto"/>
            </w:tcBorders>
          </w:tcPr>
          <w:p w14:paraId="5F3F2A42" w14:textId="7374B6A6" w:rsidR="00243B2D" w:rsidRPr="007F13ED" w:rsidRDefault="00243B2D" w:rsidP="00BC7D85">
            <w:pPr>
              <w:rPr>
                <w:rFonts w:eastAsia="Times New Roman"/>
                <w:b/>
                <w:bCs/>
                <w:color w:val="000000"/>
                <w:sz w:val="22"/>
                <w:szCs w:val="22"/>
                <w:lang w:val="lt-LT" w:eastAsia="lt-LT"/>
              </w:rPr>
            </w:pPr>
            <w:r>
              <w:rPr>
                <w:rFonts w:eastAsia="Times New Roman"/>
                <w:b/>
                <w:bCs/>
                <w:color w:val="000000"/>
                <w:sz w:val="22"/>
                <w:szCs w:val="22"/>
                <w:lang w:val="lt-LT" w:eastAsia="lt-LT"/>
              </w:rPr>
              <w:t>2</w:t>
            </w:r>
            <w:r w:rsidRPr="007F13ED">
              <w:rPr>
                <w:rFonts w:eastAsia="Times New Roman"/>
                <w:b/>
                <w:bCs/>
                <w:color w:val="000000"/>
                <w:sz w:val="22"/>
                <w:szCs w:val="22"/>
                <w:lang w:val="lt-LT" w:eastAsia="lt-LT"/>
              </w:rPr>
              <w:t>.</w:t>
            </w:r>
          </w:p>
        </w:tc>
        <w:tc>
          <w:tcPr>
            <w:tcW w:w="763" w:type="pct"/>
            <w:tcBorders>
              <w:top w:val="single" w:sz="4" w:space="0" w:color="auto"/>
              <w:left w:val="single" w:sz="4" w:space="0" w:color="auto"/>
              <w:bottom w:val="single" w:sz="4" w:space="0" w:color="auto"/>
              <w:right w:val="single" w:sz="4" w:space="0" w:color="auto"/>
            </w:tcBorders>
            <w:vAlign w:val="center"/>
          </w:tcPr>
          <w:p w14:paraId="15451EEA" w14:textId="404CA9E7" w:rsidR="00243B2D" w:rsidRPr="007F13ED" w:rsidRDefault="00243B2D" w:rsidP="00BC7D85">
            <w:pPr>
              <w:rPr>
                <w:rFonts w:eastAsia="Times New Roman"/>
                <w:b/>
                <w:bCs/>
                <w:sz w:val="22"/>
                <w:szCs w:val="22"/>
                <w:lang w:val="lt-LT" w:eastAsia="lt-LT"/>
              </w:rPr>
            </w:pPr>
            <w:r w:rsidRPr="007F13ED">
              <w:rPr>
                <w:rFonts w:eastAsia="Times New Roman"/>
                <w:b/>
                <w:bCs/>
                <w:sz w:val="22"/>
                <w:szCs w:val="22"/>
                <w:lang w:val="lt-LT" w:eastAsia="lt-LT"/>
              </w:rPr>
              <w:t>Garantija</w:t>
            </w:r>
            <w:r>
              <w:rPr>
                <w:rFonts w:eastAsia="Times New Roman"/>
                <w:b/>
                <w:bCs/>
                <w:sz w:val="22"/>
                <w:szCs w:val="22"/>
                <w:lang w:val="lt-LT" w:eastAsia="lt-LT"/>
              </w:rPr>
              <w:t xml:space="preserve"> </w:t>
            </w:r>
            <w:r w:rsidRPr="000F715C">
              <w:rPr>
                <w:rFonts w:eastAsia="Times New Roman"/>
                <w:sz w:val="22"/>
                <w:szCs w:val="22"/>
                <w:lang w:val="lt-LT" w:eastAsia="lt-LT"/>
              </w:rPr>
              <w:t>(</w:t>
            </w:r>
            <w:r w:rsidRPr="00C50710">
              <w:rPr>
                <w:rFonts w:eastAsia="Times New Roman"/>
                <w:sz w:val="22"/>
                <w:szCs w:val="22"/>
                <w:u w:val="single"/>
                <w:lang w:val="lt-LT" w:eastAsia="lt-LT"/>
              </w:rPr>
              <w:t>taikoma visai endoskopinei vaizdo sistemai</w:t>
            </w:r>
            <w:r w:rsidRPr="000F715C">
              <w:rPr>
                <w:rFonts w:eastAsia="Times New Roman"/>
                <w:sz w:val="22"/>
                <w:szCs w:val="22"/>
                <w:lang w:val="lt-LT" w:eastAsia="lt-LT"/>
              </w:rPr>
              <w:t>)</w:t>
            </w:r>
          </w:p>
        </w:tc>
        <w:tc>
          <w:tcPr>
            <w:tcW w:w="1085" w:type="pct"/>
            <w:tcBorders>
              <w:top w:val="single" w:sz="4" w:space="0" w:color="auto"/>
              <w:left w:val="single" w:sz="4" w:space="0" w:color="auto"/>
              <w:bottom w:val="single" w:sz="4" w:space="0" w:color="auto"/>
              <w:right w:val="single" w:sz="4" w:space="0" w:color="auto"/>
            </w:tcBorders>
            <w:vAlign w:val="center"/>
          </w:tcPr>
          <w:p w14:paraId="17BFB0EE" w14:textId="45539A18" w:rsidR="00243B2D" w:rsidRPr="007F13ED" w:rsidRDefault="00243B2D" w:rsidP="00BC7D85">
            <w:pPr>
              <w:pBdr>
                <w:top w:val="nil"/>
                <w:left w:val="nil"/>
                <w:bottom w:val="nil"/>
                <w:right w:val="nil"/>
                <w:between w:val="nil"/>
                <w:bar w:val="nil"/>
              </w:pBdr>
              <w:contextualSpacing/>
              <w:rPr>
                <w:sz w:val="22"/>
                <w:szCs w:val="22"/>
                <w:bdr w:val="nil"/>
                <w:lang w:val="lt-LT"/>
              </w:rPr>
            </w:pPr>
            <w:r w:rsidRPr="007F13ED">
              <w:rPr>
                <w:sz w:val="22"/>
                <w:szCs w:val="22"/>
                <w:bdr w:val="nil"/>
                <w:lang w:val="lt-LT"/>
              </w:rPr>
              <w:t xml:space="preserve">Ne mažiau 24 mėn. </w:t>
            </w:r>
          </w:p>
        </w:tc>
        <w:tc>
          <w:tcPr>
            <w:tcW w:w="1509" w:type="pct"/>
            <w:tcBorders>
              <w:top w:val="single" w:sz="4" w:space="0" w:color="auto"/>
              <w:left w:val="single" w:sz="4" w:space="0" w:color="auto"/>
              <w:bottom w:val="single" w:sz="4" w:space="0" w:color="auto"/>
              <w:right w:val="single" w:sz="4" w:space="0" w:color="auto"/>
            </w:tcBorders>
          </w:tcPr>
          <w:p w14:paraId="2FF35D99" w14:textId="1E601AE3" w:rsidR="00243B2D" w:rsidRPr="0096304B" w:rsidRDefault="00243B2D" w:rsidP="00BC7D85">
            <w:pPr>
              <w:snapToGrid w:val="0"/>
              <w:rPr>
                <w:rFonts w:eastAsia="Times New Roman"/>
                <w:sz w:val="22"/>
                <w:szCs w:val="22"/>
                <w:lang w:val="lt-LT" w:eastAsia="lt-LT"/>
              </w:rPr>
            </w:pPr>
            <w:r w:rsidRPr="0096304B">
              <w:rPr>
                <w:rFonts w:eastAsia="Times New Roman"/>
                <w:sz w:val="22"/>
                <w:szCs w:val="22"/>
                <w:lang w:val="lt-LT" w:eastAsia="lt-LT"/>
              </w:rPr>
              <w:t>Garantija</w:t>
            </w:r>
            <w:r>
              <w:rPr>
                <w:rFonts w:eastAsia="Times New Roman"/>
                <w:sz w:val="22"/>
                <w:szCs w:val="22"/>
                <w:lang w:val="lt-LT" w:eastAsia="lt-LT"/>
              </w:rPr>
              <w:t xml:space="preserve">: </w:t>
            </w:r>
            <w:r w:rsidRPr="00B3696D">
              <w:rPr>
                <w:color w:val="2C7FCE"/>
                <w:sz w:val="22"/>
                <w:szCs w:val="22"/>
                <w:lang w:val="lt-LT"/>
              </w:rPr>
              <w:t>[nurodyti konkrečiai]</w:t>
            </w:r>
            <w:r>
              <w:rPr>
                <w:color w:val="2C7FCE"/>
                <w:sz w:val="22"/>
                <w:szCs w:val="22"/>
                <w:lang w:val="lt-LT"/>
              </w:rPr>
              <w:t xml:space="preserve"> </w:t>
            </w:r>
            <w:r w:rsidRPr="00BC7D85">
              <w:rPr>
                <w:color w:val="000000" w:themeColor="text1"/>
                <w:sz w:val="22"/>
                <w:szCs w:val="22"/>
                <w:lang w:val="lt-LT"/>
              </w:rPr>
              <w:t>mėn.</w:t>
            </w:r>
          </w:p>
        </w:tc>
        <w:tc>
          <w:tcPr>
            <w:tcW w:w="1368" w:type="pct"/>
            <w:tcBorders>
              <w:top w:val="single" w:sz="4" w:space="0" w:color="auto"/>
              <w:left w:val="single" w:sz="4" w:space="0" w:color="auto"/>
              <w:bottom w:val="single" w:sz="4" w:space="0" w:color="auto"/>
              <w:right w:val="single" w:sz="4" w:space="0" w:color="auto"/>
            </w:tcBorders>
            <w:vAlign w:val="center"/>
          </w:tcPr>
          <w:p w14:paraId="4A58E780" w14:textId="77777777" w:rsidR="005274CF" w:rsidRPr="005274CF" w:rsidRDefault="005274CF" w:rsidP="005274CF">
            <w:pPr>
              <w:spacing w:line="276" w:lineRule="auto"/>
              <w:jc w:val="center"/>
              <w:rPr>
                <w:rFonts w:eastAsia="Calibri"/>
                <w:i/>
                <w:color w:val="000000" w:themeColor="text1"/>
                <w:lang w:val="lt-LT"/>
              </w:rPr>
            </w:pPr>
            <w:r w:rsidRPr="005274CF">
              <w:rPr>
                <w:rFonts w:eastAsia="Calibri"/>
                <w:i/>
                <w:color w:val="000000" w:themeColor="text1"/>
                <w:lang w:val="lt-LT"/>
              </w:rPr>
              <w:t>...................</w:t>
            </w:r>
          </w:p>
          <w:p w14:paraId="20D9FCB9" w14:textId="4FB602EC" w:rsidR="00243B2D" w:rsidRPr="005274CF" w:rsidRDefault="005274CF" w:rsidP="005274CF">
            <w:pPr>
              <w:snapToGrid w:val="0"/>
              <w:jc w:val="center"/>
              <w:rPr>
                <w:rFonts w:eastAsia="Times New Roman"/>
                <w:sz w:val="22"/>
                <w:szCs w:val="22"/>
                <w:lang w:val="lt-LT" w:eastAsia="lt-LT"/>
              </w:rPr>
            </w:pPr>
            <w:r w:rsidRPr="005274CF">
              <w:rPr>
                <w:rFonts w:eastAsia="Calibri"/>
                <w:i/>
                <w:color w:val="0070C0"/>
                <w:sz w:val="20"/>
                <w:szCs w:val="20"/>
                <w:lang w:val="lt-LT"/>
              </w:rPr>
              <w:t>(įrašyti)</w:t>
            </w:r>
          </w:p>
        </w:tc>
      </w:tr>
    </w:tbl>
    <w:p w14:paraId="275C2AF0" w14:textId="77777777" w:rsidR="00341543" w:rsidRPr="006F0C0B" w:rsidRDefault="00341543" w:rsidP="001C1B1F">
      <w:pPr>
        <w:rPr>
          <w:color w:val="000000"/>
          <w:sz w:val="22"/>
          <w:szCs w:val="22"/>
          <w:lang w:val="lt-LT"/>
        </w:rPr>
      </w:pPr>
    </w:p>
    <w:p w14:paraId="4C61ADEC" w14:textId="0CCA5BCD" w:rsidR="00971312" w:rsidRPr="0072264E" w:rsidRDefault="00971312" w:rsidP="001C1B1F">
      <w:pPr>
        <w:rPr>
          <w:b/>
          <w:bCs/>
          <w:color w:val="000000"/>
          <w:sz w:val="22"/>
          <w:szCs w:val="22"/>
          <w:lang w:val="lt-LT"/>
        </w:rPr>
      </w:pPr>
    </w:p>
    <w:p w14:paraId="6B9C8016" w14:textId="77777777" w:rsidR="00E85FFD" w:rsidRDefault="0072264E" w:rsidP="0072264E">
      <w:pPr>
        <w:ind w:firstLine="851"/>
        <w:jc w:val="both"/>
        <w:rPr>
          <w:b/>
          <w:bCs/>
          <w:u w:val="single"/>
          <w:lang w:val="lt-LT"/>
        </w:rPr>
      </w:pPr>
      <w:r w:rsidRPr="0072264E">
        <w:rPr>
          <w:b/>
          <w:bCs/>
          <w:color w:val="000000"/>
          <w:sz w:val="22"/>
          <w:szCs w:val="22"/>
          <w:lang w:val="lt-LT"/>
        </w:rPr>
        <w:t xml:space="preserve">II. </w:t>
      </w:r>
      <w:r w:rsidRPr="00E85FFD">
        <w:rPr>
          <w:b/>
          <w:bCs/>
          <w:u w:val="single"/>
          <w:lang w:val="lt-LT"/>
        </w:rPr>
        <w:t>Aplinkos apsaugos reikalavimai (AAK)</w:t>
      </w:r>
      <w:r w:rsidR="00E85FFD">
        <w:rPr>
          <w:b/>
          <w:bCs/>
          <w:u w:val="single"/>
          <w:lang w:val="lt-LT"/>
        </w:rPr>
        <w:t>:</w:t>
      </w:r>
    </w:p>
    <w:p w14:paraId="6BF25049" w14:textId="6DEAC719" w:rsidR="0072264E" w:rsidRPr="0072264E" w:rsidRDefault="0072264E" w:rsidP="0072264E">
      <w:pPr>
        <w:ind w:firstLine="851"/>
        <w:jc w:val="both"/>
        <w:rPr>
          <w:color w:val="000000" w:themeColor="text1"/>
          <w:lang w:val="lt-LT"/>
        </w:rPr>
      </w:pPr>
      <w:r w:rsidRPr="0072264E">
        <w:rPr>
          <w:color w:val="000000" w:themeColor="text1"/>
          <w:lang w:val="lt-LT"/>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72264E">
        <w:rPr>
          <w:b/>
          <w:bCs/>
          <w:color w:val="000000" w:themeColor="text1"/>
          <w:lang w:val="lt-LT"/>
        </w:rPr>
        <w:t xml:space="preserve">- </w:t>
      </w:r>
      <w:r w:rsidRPr="0072264E">
        <w:rPr>
          <w:color w:val="000000" w:themeColor="text1"/>
          <w:lang w:val="lt-LT"/>
        </w:rPr>
        <w:t xml:space="preserve">perkamos prekės sudėtyje naudojama pakuotė, kuri yra  </w:t>
      </w:r>
      <w:r w:rsidRPr="0072264E">
        <w:rPr>
          <w:b/>
          <w:bCs/>
          <w:color w:val="000000" w:themeColor="text1"/>
          <w:lang w:val="lt-LT"/>
        </w:rPr>
        <w:t>Produktų</w:t>
      </w:r>
      <w:r w:rsidRPr="0072264E">
        <w:rPr>
          <w:color w:val="000000" w:themeColor="text1"/>
          <w:lang w:val="lt-LT"/>
        </w:rPr>
        <w:t>, kurių viešiesiems pirkimams ir pirkimams taikytini minimalūs aplinkos apsaugos kriterijai, sąraše:</w:t>
      </w:r>
    </w:p>
    <w:p w14:paraId="49FEF508" w14:textId="77777777" w:rsidR="0072264E" w:rsidRPr="0072264E" w:rsidRDefault="0072264E" w:rsidP="0072264E">
      <w:pPr>
        <w:ind w:firstLine="851"/>
        <w:jc w:val="both"/>
        <w:rPr>
          <w:color w:val="000000" w:themeColor="text1"/>
          <w:lang w:val="lt-LT"/>
        </w:rPr>
      </w:pPr>
      <w:r w:rsidRPr="0072264E">
        <w:rPr>
          <w:color w:val="000000" w:themeColor="text1"/>
          <w:lang w:val="lt-LT"/>
        </w:rPr>
        <w:t xml:space="preserve">Pakuotei taikytinas Aprašo 2 </w:t>
      </w:r>
      <w:r w:rsidRPr="0072264E">
        <w:rPr>
          <w:b/>
          <w:bCs/>
          <w:color w:val="000000" w:themeColor="text1"/>
          <w:lang w:val="lt-LT"/>
        </w:rPr>
        <w:t>priedo II skyriaus 2 punktas:</w:t>
      </w:r>
    </w:p>
    <w:p w14:paraId="550B1F21" w14:textId="77777777" w:rsidR="0072264E" w:rsidRPr="0072264E" w:rsidRDefault="0072264E" w:rsidP="0072264E">
      <w:pPr>
        <w:spacing w:line="257" w:lineRule="atLeast"/>
        <w:ind w:firstLine="851"/>
        <w:jc w:val="both"/>
        <w:rPr>
          <w:color w:val="000000"/>
          <w:lang w:val="lt-LT"/>
        </w:rPr>
      </w:pPr>
      <w:r w:rsidRPr="0072264E">
        <w:rPr>
          <w:color w:val="000000"/>
          <w:lang w:val="lt-LT"/>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93"/>
        <w:gridCol w:w="7169"/>
        <w:gridCol w:w="6529"/>
      </w:tblGrid>
      <w:tr w:rsidR="0072264E" w:rsidRPr="0072264E" w14:paraId="3C0E4C0D"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0AD37" w14:textId="77777777" w:rsidR="0072264E" w:rsidRPr="0072264E" w:rsidRDefault="0072264E" w:rsidP="0062122C">
            <w:pPr>
              <w:spacing w:line="276" w:lineRule="auto"/>
              <w:jc w:val="both"/>
              <w:rPr>
                <w:color w:val="000000"/>
                <w:lang w:val="lt-LT" w:eastAsia="lt-LT"/>
              </w:rPr>
            </w:pPr>
            <w:r w:rsidRPr="0072264E">
              <w:rPr>
                <w:color w:val="000000"/>
                <w:lang w:val="lt-LT" w:eastAsia="lt-LT"/>
              </w:rPr>
              <w:t>Eil. Nr.</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1FA09"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20A33"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Ženklinimas</w:t>
            </w:r>
          </w:p>
        </w:tc>
      </w:tr>
      <w:tr w:rsidR="0072264E" w:rsidRPr="0027585F" w14:paraId="0085A5F9"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885C94"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442AE"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Stiklas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EC76F"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GL (arba GL nuo 70 iki 79)</w:t>
            </w:r>
          </w:p>
        </w:tc>
      </w:tr>
      <w:tr w:rsidR="0072264E" w:rsidRPr="0072264E" w14:paraId="638D7BBF"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D0139"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2.</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4BCCA"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Metalas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B4ABD"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FE (arba FE 40),</w:t>
            </w:r>
          </w:p>
          <w:p w14:paraId="6E5F2370"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ALU (arba ALU 41)</w:t>
            </w:r>
          </w:p>
          <w:p w14:paraId="52DF8210"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Nuo 42 iki 49</w:t>
            </w:r>
          </w:p>
        </w:tc>
      </w:tr>
      <w:tr w:rsidR="0072264E" w:rsidRPr="0072264E" w14:paraId="3CBE5F5F"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D149B8"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3.</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5F0F0"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Popierius ar kartonas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8D98A"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PAP (arba PAP nuo 20 iki 39)</w:t>
            </w:r>
          </w:p>
        </w:tc>
      </w:tr>
      <w:tr w:rsidR="0072264E" w:rsidRPr="0072264E" w14:paraId="16E430AA"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5D89FD"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4.</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39DE2"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Medis ar kamštinė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4C9B06"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FOR (arba FOR nuo 50 iki 59)</w:t>
            </w:r>
          </w:p>
        </w:tc>
      </w:tr>
      <w:tr w:rsidR="0072264E" w:rsidRPr="0072264E" w14:paraId="0DC95176"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BAA6C"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5.</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5C1B5"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Medvilnė ar džiutas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519BD"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TEX (arba TEX nuo 60 iki 69)</w:t>
            </w:r>
          </w:p>
        </w:tc>
      </w:tr>
      <w:tr w:rsidR="0072264E" w:rsidRPr="0072264E" w14:paraId="4ED63989"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6E19F"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6.</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A9515"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Polietilentereftalatas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63E71"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PET arba PET 1</w:t>
            </w:r>
          </w:p>
        </w:tc>
      </w:tr>
      <w:tr w:rsidR="0072264E" w:rsidRPr="0072264E" w14:paraId="0478AEAE"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A175D"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lastRenderedPageBreak/>
              <w:t>7.</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EEF0E"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Aukšto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59C44"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HDPE (arba HDPE 2)</w:t>
            </w:r>
          </w:p>
        </w:tc>
      </w:tr>
      <w:tr w:rsidR="0072264E" w:rsidRPr="0072264E" w14:paraId="177BF257"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D1FF63"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8.</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F38F5"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Polivinilchloridas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8C720"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PVC (arba PVC 3)</w:t>
            </w:r>
          </w:p>
        </w:tc>
      </w:tr>
      <w:tr w:rsidR="0072264E" w:rsidRPr="0072264E" w14:paraId="42588913"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0CB3AC"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9.</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58C93"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Žemo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EBAFF"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LDPE (arba LDPE 4)</w:t>
            </w:r>
          </w:p>
        </w:tc>
      </w:tr>
      <w:tr w:rsidR="0072264E" w:rsidRPr="0072264E" w14:paraId="2952D849"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8F7FD5"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10.</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7F7BA"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Polipropilenas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57833F"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PP (arba PP 5)</w:t>
            </w:r>
          </w:p>
        </w:tc>
      </w:tr>
      <w:tr w:rsidR="0072264E" w:rsidRPr="0072264E" w14:paraId="76E66D0E" w14:textId="77777777" w:rsidTr="0062122C">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03E89" w14:textId="77777777" w:rsidR="0072264E" w:rsidRPr="0072264E" w:rsidRDefault="0072264E" w:rsidP="0062122C">
            <w:pPr>
              <w:spacing w:line="276" w:lineRule="auto"/>
              <w:ind w:firstLine="301"/>
              <w:jc w:val="both"/>
              <w:rPr>
                <w:color w:val="000000"/>
                <w:lang w:val="lt-LT" w:eastAsia="lt-LT"/>
              </w:rPr>
            </w:pPr>
            <w:r w:rsidRPr="0072264E">
              <w:rPr>
                <w:color w:val="000000"/>
                <w:lang w:val="lt-LT" w:eastAsia="lt-LT"/>
              </w:rPr>
              <w:t>11.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BFBB1"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Polistirenas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37AB0" w14:textId="77777777" w:rsidR="0072264E" w:rsidRPr="0072264E" w:rsidRDefault="0072264E" w:rsidP="0062122C">
            <w:pPr>
              <w:spacing w:line="276" w:lineRule="auto"/>
              <w:ind w:firstLine="709"/>
              <w:jc w:val="both"/>
              <w:rPr>
                <w:color w:val="000000"/>
                <w:lang w:val="lt-LT" w:eastAsia="lt-LT"/>
              </w:rPr>
            </w:pPr>
            <w:r w:rsidRPr="0072264E">
              <w:rPr>
                <w:color w:val="000000"/>
                <w:lang w:val="lt-LT" w:eastAsia="lt-LT"/>
              </w:rPr>
              <w:t>PS (arba PS 6)</w:t>
            </w:r>
          </w:p>
        </w:tc>
      </w:tr>
    </w:tbl>
    <w:p w14:paraId="55A704AD" w14:textId="6114BD99" w:rsidR="0072264E" w:rsidRPr="0072264E" w:rsidRDefault="0072264E" w:rsidP="0072264E">
      <w:pPr>
        <w:ind w:firstLine="851"/>
        <w:jc w:val="both"/>
        <w:rPr>
          <w:color w:val="000000"/>
          <w:lang w:val="lt-LT"/>
        </w:rPr>
      </w:pPr>
      <w:r w:rsidRPr="0072264E">
        <w:rPr>
          <w:color w:val="000000"/>
          <w:lang w:val="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72264E">
        <w:rPr>
          <w:i/>
          <w:iCs/>
          <w:color w:val="000000"/>
          <w:lang w:val="lt-LT"/>
        </w:rPr>
        <w:t>Voluntary Standard for Repulping and Recycling Corrugated Fiberboard Treated to Improve Its Performance in the Presence of Water and Water Vapor, </w:t>
      </w:r>
      <w:r w:rsidRPr="0072264E">
        <w:rPr>
          <w:color w:val="000000"/>
          <w:lang w:val="lt-LT"/>
        </w:rPr>
        <w:t>standartas</w:t>
      </w:r>
      <w:r w:rsidRPr="0072264E">
        <w:rPr>
          <w:i/>
          <w:iCs/>
          <w:color w:val="000000"/>
          <w:lang w:val="lt-LT"/>
        </w:rPr>
        <w:t> RecyClass </w:t>
      </w:r>
      <w:r w:rsidRPr="0072264E">
        <w:rPr>
          <w:color w:val="00000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color w:val="000000"/>
          <w:lang w:val="lt-LT"/>
        </w:rPr>
        <w:t xml:space="preserve"> arba kiti lygiaverčiai įrodymai</w:t>
      </w:r>
      <w:r w:rsidRPr="0072264E">
        <w:rPr>
          <w:color w:val="000000"/>
          <w:lang w:val="lt-LT"/>
        </w:rPr>
        <w:t>.</w:t>
      </w:r>
    </w:p>
    <w:p w14:paraId="036B5285" w14:textId="77777777" w:rsidR="0072264E" w:rsidRPr="0072264E" w:rsidRDefault="0072264E" w:rsidP="0072264E">
      <w:pPr>
        <w:ind w:firstLine="851"/>
        <w:jc w:val="both"/>
        <w:rPr>
          <w:lang w:val="lt-LT"/>
        </w:rPr>
      </w:pPr>
      <w:r w:rsidRPr="0072264E">
        <w:rPr>
          <w:lang w:val="lt-LT"/>
        </w:rPr>
        <w:t>Minėto</w:t>
      </w:r>
      <w:r w:rsidRPr="0072264E">
        <w:rPr>
          <w:b/>
          <w:bCs/>
          <w:lang w:val="lt-LT"/>
        </w:rPr>
        <w:t xml:space="preserve"> Produkto,</w:t>
      </w:r>
      <w:r w:rsidRPr="0072264E">
        <w:rPr>
          <w:lang w:val="lt-LT"/>
        </w:rPr>
        <w:t xml:space="preserve"> aukščiau nurodytam AAK bus</w:t>
      </w:r>
      <w:r w:rsidRPr="0072264E">
        <w:rPr>
          <w:b/>
          <w:bCs/>
          <w:lang w:val="lt-LT"/>
        </w:rPr>
        <w:t xml:space="preserve"> </w:t>
      </w:r>
      <w:r w:rsidRPr="0072264E">
        <w:rPr>
          <w:b/>
          <w:bCs/>
          <w:u w:val="single"/>
          <w:lang w:val="lt-LT"/>
        </w:rPr>
        <w:t>tikrinama sutarties vykdymo metu prieš priimant prekę</w:t>
      </w:r>
      <w:r w:rsidRPr="0072264E">
        <w:rPr>
          <w:b/>
          <w:bCs/>
          <w:lang w:val="lt-LT"/>
        </w:rPr>
        <w:t>. Tiekėjas prieš pateikdamas prekę turės pateikti Produkto atitiktį AAK įrodančius dokumentus</w:t>
      </w:r>
      <w:r w:rsidRPr="0072264E">
        <w:rPr>
          <w:lang w:val="lt-LT"/>
        </w:rPr>
        <w:t xml:space="preserve"> (</w:t>
      </w:r>
      <w:r w:rsidRPr="0072264E">
        <w:rPr>
          <w:b/>
          <w:bCs/>
          <w:lang w:val="lt-LT"/>
        </w:rPr>
        <w:t>gamintojo techniniai dokumentai arba kiti lygiaverčiai įrodymai).</w:t>
      </w:r>
    </w:p>
    <w:p w14:paraId="4A307B8C" w14:textId="26B60C0F" w:rsidR="0072264E" w:rsidRPr="0072264E" w:rsidRDefault="0072264E" w:rsidP="001C1B1F">
      <w:pPr>
        <w:rPr>
          <w:b/>
          <w:bCs/>
          <w:color w:val="000000"/>
          <w:sz w:val="22"/>
          <w:szCs w:val="22"/>
          <w:lang w:val="lt-LT"/>
        </w:rPr>
      </w:pPr>
    </w:p>
    <w:p w14:paraId="4D2ACBCB" w14:textId="77777777" w:rsidR="0072264E" w:rsidRPr="006F0C0B" w:rsidRDefault="0072264E" w:rsidP="001C1B1F">
      <w:pPr>
        <w:rPr>
          <w:color w:val="000000"/>
          <w:sz w:val="22"/>
          <w:szCs w:val="22"/>
          <w:lang w:val="lt-LT"/>
        </w:rPr>
      </w:pPr>
    </w:p>
    <w:p w14:paraId="4A6EBDC4" w14:textId="11D45035" w:rsidR="00971312" w:rsidRPr="006F0C0B" w:rsidRDefault="00DB0AAE" w:rsidP="00DB0AAE">
      <w:pPr>
        <w:jc w:val="center"/>
        <w:rPr>
          <w:color w:val="000000"/>
          <w:sz w:val="22"/>
          <w:szCs w:val="22"/>
          <w:lang w:val="lt-LT"/>
        </w:rPr>
      </w:pPr>
      <w:r>
        <w:rPr>
          <w:color w:val="000000"/>
          <w:sz w:val="22"/>
          <w:szCs w:val="22"/>
          <w:lang w:val="lt-LT"/>
        </w:rPr>
        <w:t>________________________</w:t>
      </w:r>
    </w:p>
    <w:sectPr w:rsidR="00971312" w:rsidRPr="006F0C0B" w:rsidSect="00305206">
      <w:pgSz w:w="16838" w:h="11906" w:orient="landscape"/>
      <w:pgMar w:top="1418" w:right="851" w:bottom="85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4F5C" w14:textId="77777777" w:rsidR="0043477C" w:rsidRDefault="0043477C" w:rsidP="00291865">
      <w:r>
        <w:separator/>
      </w:r>
    </w:p>
  </w:endnote>
  <w:endnote w:type="continuationSeparator" w:id="0">
    <w:p w14:paraId="63757B7D" w14:textId="77777777" w:rsidR="0043477C" w:rsidRDefault="0043477C"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UltraLight">
    <w:altName w:val="Arial"/>
    <w:charset w:val="00"/>
    <w:family w:val="auto"/>
    <w:pitch w:val="variable"/>
  </w:font>
  <w:font w:name="Myanmar Text">
    <w:panose1 w:val="020B0502040204020203"/>
    <w:charset w:val="00"/>
    <w:family w:val="swiss"/>
    <w:pitch w:val="variable"/>
    <w:sig w:usb0="80000003" w:usb1="00000000" w:usb2="000004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51F3" w14:textId="77777777" w:rsidR="0043477C" w:rsidRDefault="0043477C" w:rsidP="00291865">
      <w:r>
        <w:separator/>
      </w:r>
    </w:p>
  </w:footnote>
  <w:footnote w:type="continuationSeparator" w:id="0">
    <w:p w14:paraId="2502BEBC" w14:textId="77777777" w:rsidR="0043477C" w:rsidRDefault="0043477C"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A75A0"/>
    <w:multiLevelType w:val="hybridMultilevel"/>
    <w:tmpl w:val="8FF2D68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74B0E"/>
    <w:multiLevelType w:val="hybridMultilevel"/>
    <w:tmpl w:val="55029F20"/>
    <w:lvl w:ilvl="0" w:tplc="378C46D8">
      <w:start w:val="1"/>
      <w:numFmt w:val="decimal"/>
      <w:lvlText w:val="%1."/>
      <w:lvlJc w:val="left"/>
      <w:pPr>
        <w:ind w:left="360" w:hanging="360"/>
      </w:pPr>
      <w:rPr>
        <w:rFonts w:ascii="Times New Roman" w:eastAsia="Calibri" w:hAnsi="Times New Roman" w:cs="Times New Roman"/>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F22D2"/>
    <w:multiLevelType w:val="hybridMultilevel"/>
    <w:tmpl w:val="F92CC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238A3"/>
    <w:multiLevelType w:val="hybridMultilevel"/>
    <w:tmpl w:val="025E1354"/>
    <w:lvl w:ilvl="0" w:tplc="50D2FD1E">
      <w:start w:val="1"/>
      <w:numFmt w:val="decimal"/>
      <w:lvlText w:val="%1."/>
      <w:lvlJc w:val="left"/>
      <w:pPr>
        <w:tabs>
          <w:tab w:val="num" w:pos="397"/>
        </w:tabs>
        <w:ind w:left="397" w:hanging="397"/>
      </w:pPr>
      <w:rPr>
        <w:rFonts w:hint="default"/>
      </w:rPr>
    </w:lvl>
    <w:lvl w:ilvl="1" w:tplc="62AE09C8">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6B285C"/>
    <w:multiLevelType w:val="hybridMultilevel"/>
    <w:tmpl w:val="32207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366A0"/>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2" w15:restartNumberingAfterBreak="0">
    <w:nsid w:val="2FD54C48"/>
    <w:multiLevelType w:val="hybridMultilevel"/>
    <w:tmpl w:val="1D2E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B5E24"/>
    <w:multiLevelType w:val="hybridMultilevel"/>
    <w:tmpl w:val="A0FA3788"/>
    <w:lvl w:ilvl="0" w:tplc="0427000F">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14"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7C230C"/>
    <w:multiLevelType w:val="hybridMultilevel"/>
    <w:tmpl w:val="EFAA0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AFF1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04146FB"/>
    <w:multiLevelType w:val="multilevel"/>
    <w:tmpl w:val="FD1A76D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rPr>
    </w:lvl>
    <w:lvl w:ilvl="2">
      <w:start w:val="1"/>
      <w:numFmt w:val="decimalZero"/>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DE5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883FAA"/>
    <w:multiLevelType w:val="hybridMultilevel"/>
    <w:tmpl w:val="AAC02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F4795"/>
    <w:multiLevelType w:val="hybridMultilevel"/>
    <w:tmpl w:val="A54496B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5E388D"/>
    <w:multiLevelType w:val="multilevel"/>
    <w:tmpl w:val="0B66B58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804513"/>
    <w:multiLevelType w:val="hybridMultilevel"/>
    <w:tmpl w:val="BFC8CED6"/>
    <w:lvl w:ilvl="0" w:tplc="34809660">
      <w:start w:val="1"/>
      <w:numFmt w:val="decimal"/>
      <w:lvlText w:val="%1."/>
      <w:lvlJc w:val="left"/>
      <w:pPr>
        <w:tabs>
          <w:tab w:val="num" w:pos="397"/>
        </w:tabs>
        <w:ind w:left="397" w:hanging="39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9712EE"/>
    <w:multiLevelType w:val="hybridMultilevel"/>
    <w:tmpl w:val="AF4EF71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D92ABA"/>
    <w:multiLevelType w:val="hybridMultilevel"/>
    <w:tmpl w:val="9A367284"/>
    <w:lvl w:ilvl="0" w:tplc="99863284">
      <w:start w:val="1"/>
      <w:numFmt w:val="decimal"/>
      <w:lvlText w:val="%1."/>
      <w:lvlJc w:val="left"/>
      <w:pPr>
        <w:tabs>
          <w:tab w:val="num" w:pos="397"/>
        </w:tabs>
        <w:ind w:left="397" w:hanging="397"/>
      </w:pPr>
      <w:rPr>
        <w:rFonts w:hint="default"/>
      </w:rPr>
    </w:lvl>
    <w:lvl w:ilvl="1" w:tplc="34809660">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15540E9"/>
    <w:multiLevelType w:val="hybridMultilevel"/>
    <w:tmpl w:val="D9843C78"/>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3A1D4B"/>
    <w:multiLevelType w:val="hybridMultilevel"/>
    <w:tmpl w:val="97763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A034BC"/>
    <w:multiLevelType w:val="hybridMultilevel"/>
    <w:tmpl w:val="BCDA7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975EB5"/>
    <w:multiLevelType w:val="hybridMultilevel"/>
    <w:tmpl w:val="22129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86345D9"/>
    <w:multiLevelType w:val="multilevel"/>
    <w:tmpl w:val="0164AF28"/>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9546BDE"/>
    <w:multiLevelType w:val="hybridMultilevel"/>
    <w:tmpl w:val="833AC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35738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38"/>
  </w:num>
  <w:num w:numId="8">
    <w:abstractNumId w:val="0"/>
  </w:num>
  <w:num w:numId="9">
    <w:abstractNumId w:val="15"/>
  </w:num>
  <w:num w:numId="10">
    <w:abstractNumId w:val="41"/>
  </w:num>
  <w:num w:numId="11">
    <w:abstractNumId w:val="4"/>
  </w:num>
  <w:num w:numId="12">
    <w:abstractNumId w:val="11"/>
  </w:num>
  <w:num w:numId="13">
    <w:abstractNumId w:val="40"/>
  </w:num>
  <w:num w:numId="14">
    <w:abstractNumId w:val="3"/>
  </w:num>
  <w:num w:numId="15">
    <w:abstractNumId w:val="5"/>
  </w:num>
  <w:num w:numId="16">
    <w:abstractNumId w:val="1"/>
  </w:num>
  <w:num w:numId="17">
    <w:abstractNumId w:val="37"/>
  </w:num>
  <w:num w:numId="18">
    <w:abstractNumId w:val="26"/>
  </w:num>
  <w:num w:numId="19">
    <w:abstractNumId w:val="31"/>
  </w:num>
  <w:num w:numId="20">
    <w:abstractNumId w:val="8"/>
  </w:num>
  <w:num w:numId="21">
    <w:abstractNumId w:val="28"/>
  </w:num>
  <w:num w:numId="22">
    <w:abstractNumId w:val="30"/>
  </w:num>
  <w:num w:numId="23">
    <w:abstractNumId w:val="25"/>
  </w:num>
  <w:num w:numId="24">
    <w:abstractNumId w:val="33"/>
  </w:num>
  <w:num w:numId="25">
    <w:abstractNumId w:val="6"/>
  </w:num>
  <w:num w:numId="26">
    <w:abstractNumId w:val="21"/>
  </w:num>
  <w:num w:numId="27">
    <w:abstractNumId w:val="32"/>
  </w:num>
  <w:num w:numId="28">
    <w:abstractNumId w:val="16"/>
  </w:num>
  <w:num w:numId="29">
    <w:abstractNumId w:val="35"/>
  </w:num>
  <w:num w:numId="30">
    <w:abstractNumId w:val="36"/>
  </w:num>
  <w:num w:numId="31">
    <w:abstractNumId w:val="22"/>
  </w:num>
  <w:num w:numId="32">
    <w:abstractNumId w:val="14"/>
  </w:num>
  <w:num w:numId="33">
    <w:abstractNumId w:val="17"/>
  </w:num>
  <w:num w:numId="34">
    <w:abstractNumId w:val="29"/>
  </w:num>
  <w:num w:numId="35">
    <w:abstractNumId w:val="7"/>
  </w:num>
  <w:num w:numId="36">
    <w:abstractNumId w:val="27"/>
  </w:num>
  <w:num w:numId="37">
    <w:abstractNumId w:val="34"/>
  </w:num>
  <w:num w:numId="38">
    <w:abstractNumId w:val="19"/>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F67"/>
    <w:rsid w:val="00010E3E"/>
    <w:rsid w:val="00013F58"/>
    <w:rsid w:val="00015C3C"/>
    <w:rsid w:val="00017FF0"/>
    <w:rsid w:val="0002234A"/>
    <w:rsid w:val="000229EC"/>
    <w:rsid w:val="00027A72"/>
    <w:rsid w:val="00031FAD"/>
    <w:rsid w:val="000425D6"/>
    <w:rsid w:val="00050779"/>
    <w:rsid w:val="00051940"/>
    <w:rsid w:val="0005490A"/>
    <w:rsid w:val="00057EFB"/>
    <w:rsid w:val="000738AC"/>
    <w:rsid w:val="00080B56"/>
    <w:rsid w:val="000A04D7"/>
    <w:rsid w:val="000B19BC"/>
    <w:rsid w:val="000D3CE1"/>
    <w:rsid w:val="000D5DCA"/>
    <w:rsid w:val="000F6A9B"/>
    <w:rsid w:val="000F715C"/>
    <w:rsid w:val="00104F89"/>
    <w:rsid w:val="00105EE9"/>
    <w:rsid w:val="00114796"/>
    <w:rsid w:val="001173BE"/>
    <w:rsid w:val="001219D0"/>
    <w:rsid w:val="00122894"/>
    <w:rsid w:val="00124FB1"/>
    <w:rsid w:val="00132F9C"/>
    <w:rsid w:val="00134F09"/>
    <w:rsid w:val="00137D5E"/>
    <w:rsid w:val="0014195E"/>
    <w:rsid w:val="001477F7"/>
    <w:rsid w:val="001542D6"/>
    <w:rsid w:val="001544C3"/>
    <w:rsid w:val="00154BDE"/>
    <w:rsid w:val="001555CF"/>
    <w:rsid w:val="001616CA"/>
    <w:rsid w:val="00165693"/>
    <w:rsid w:val="00173ED5"/>
    <w:rsid w:val="00193364"/>
    <w:rsid w:val="00193825"/>
    <w:rsid w:val="001A6B09"/>
    <w:rsid w:val="001B2167"/>
    <w:rsid w:val="001C1A14"/>
    <w:rsid w:val="001C1B1F"/>
    <w:rsid w:val="001D2EEA"/>
    <w:rsid w:val="001D43D3"/>
    <w:rsid w:val="001D51D6"/>
    <w:rsid w:val="001D7B76"/>
    <w:rsid w:val="001E2F72"/>
    <w:rsid w:val="001F680A"/>
    <w:rsid w:val="00201018"/>
    <w:rsid w:val="00202D34"/>
    <w:rsid w:val="00205637"/>
    <w:rsid w:val="00243B2D"/>
    <w:rsid w:val="002535B0"/>
    <w:rsid w:val="00253CD2"/>
    <w:rsid w:val="00273495"/>
    <w:rsid w:val="0027585F"/>
    <w:rsid w:val="0027727A"/>
    <w:rsid w:val="00286450"/>
    <w:rsid w:val="0028704C"/>
    <w:rsid w:val="002877BD"/>
    <w:rsid w:val="00291865"/>
    <w:rsid w:val="00296B49"/>
    <w:rsid w:val="002A0806"/>
    <w:rsid w:val="002A4AA6"/>
    <w:rsid w:val="002A616A"/>
    <w:rsid w:val="002B454B"/>
    <w:rsid w:val="002B5828"/>
    <w:rsid w:val="002B5ACF"/>
    <w:rsid w:val="002B7CA2"/>
    <w:rsid w:val="002C51BC"/>
    <w:rsid w:val="002D6B00"/>
    <w:rsid w:val="002D6BB8"/>
    <w:rsid w:val="002D779E"/>
    <w:rsid w:val="002F2682"/>
    <w:rsid w:val="002F380B"/>
    <w:rsid w:val="003004FE"/>
    <w:rsid w:val="00300EC7"/>
    <w:rsid w:val="00303FC4"/>
    <w:rsid w:val="00305206"/>
    <w:rsid w:val="00305FE3"/>
    <w:rsid w:val="0031272C"/>
    <w:rsid w:val="00316105"/>
    <w:rsid w:val="00316744"/>
    <w:rsid w:val="00320974"/>
    <w:rsid w:val="003252D0"/>
    <w:rsid w:val="00327512"/>
    <w:rsid w:val="00327894"/>
    <w:rsid w:val="00330EB9"/>
    <w:rsid w:val="00331037"/>
    <w:rsid w:val="00337586"/>
    <w:rsid w:val="003412DE"/>
    <w:rsid w:val="00341543"/>
    <w:rsid w:val="00345E53"/>
    <w:rsid w:val="003463EE"/>
    <w:rsid w:val="00346A31"/>
    <w:rsid w:val="00360249"/>
    <w:rsid w:val="00362263"/>
    <w:rsid w:val="003634DA"/>
    <w:rsid w:val="003766A1"/>
    <w:rsid w:val="0038637A"/>
    <w:rsid w:val="003A608E"/>
    <w:rsid w:val="003D4B1B"/>
    <w:rsid w:val="003E1570"/>
    <w:rsid w:val="003E2870"/>
    <w:rsid w:val="003F7D25"/>
    <w:rsid w:val="00401B21"/>
    <w:rsid w:val="00415584"/>
    <w:rsid w:val="004234C0"/>
    <w:rsid w:val="00423EF1"/>
    <w:rsid w:val="00424249"/>
    <w:rsid w:val="00424BE7"/>
    <w:rsid w:val="00431A97"/>
    <w:rsid w:val="0043477C"/>
    <w:rsid w:val="0044652F"/>
    <w:rsid w:val="00452687"/>
    <w:rsid w:val="00454400"/>
    <w:rsid w:val="00455098"/>
    <w:rsid w:val="00456014"/>
    <w:rsid w:val="00461D52"/>
    <w:rsid w:val="00464401"/>
    <w:rsid w:val="00475B3E"/>
    <w:rsid w:val="004930DF"/>
    <w:rsid w:val="00493756"/>
    <w:rsid w:val="0049379F"/>
    <w:rsid w:val="004A1E55"/>
    <w:rsid w:val="004A3B3C"/>
    <w:rsid w:val="004A7F60"/>
    <w:rsid w:val="004B109E"/>
    <w:rsid w:val="004B6F4D"/>
    <w:rsid w:val="004C79C6"/>
    <w:rsid w:val="004E1DE8"/>
    <w:rsid w:val="004F2CE5"/>
    <w:rsid w:val="004F63E5"/>
    <w:rsid w:val="004F66E1"/>
    <w:rsid w:val="00504B3F"/>
    <w:rsid w:val="00507B7E"/>
    <w:rsid w:val="00510B4B"/>
    <w:rsid w:val="00514BF6"/>
    <w:rsid w:val="00517976"/>
    <w:rsid w:val="005256CD"/>
    <w:rsid w:val="0052577B"/>
    <w:rsid w:val="005274CF"/>
    <w:rsid w:val="005377AA"/>
    <w:rsid w:val="00540413"/>
    <w:rsid w:val="005446A6"/>
    <w:rsid w:val="00554CD6"/>
    <w:rsid w:val="00555348"/>
    <w:rsid w:val="00556F16"/>
    <w:rsid w:val="00560DC2"/>
    <w:rsid w:val="00562B0E"/>
    <w:rsid w:val="0056616B"/>
    <w:rsid w:val="00573EDF"/>
    <w:rsid w:val="00574009"/>
    <w:rsid w:val="0058512B"/>
    <w:rsid w:val="00587377"/>
    <w:rsid w:val="005875E8"/>
    <w:rsid w:val="005929C8"/>
    <w:rsid w:val="00596803"/>
    <w:rsid w:val="005A26C6"/>
    <w:rsid w:val="005B1A50"/>
    <w:rsid w:val="005B4154"/>
    <w:rsid w:val="005B7012"/>
    <w:rsid w:val="005C19BC"/>
    <w:rsid w:val="005C3AAB"/>
    <w:rsid w:val="005C7D0E"/>
    <w:rsid w:val="005D12FD"/>
    <w:rsid w:val="005E03BA"/>
    <w:rsid w:val="005E18F3"/>
    <w:rsid w:val="005E5C84"/>
    <w:rsid w:val="005E5F1E"/>
    <w:rsid w:val="005E7A95"/>
    <w:rsid w:val="005F0ACE"/>
    <w:rsid w:val="005F2172"/>
    <w:rsid w:val="00600491"/>
    <w:rsid w:val="00601C78"/>
    <w:rsid w:val="0062290C"/>
    <w:rsid w:val="00623C75"/>
    <w:rsid w:val="00630E41"/>
    <w:rsid w:val="00630F71"/>
    <w:rsid w:val="006320BC"/>
    <w:rsid w:val="00634A61"/>
    <w:rsid w:val="006405FA"/>
    <w:rsid w:val="00670FCD"/>
    <w:rsid w:val="00674149"/>
    <w:rsid w:val="0068676C"/>
    <w:rsid w:val="00686B81"/>
    <w:rsid w:val="00691149"/>
    <w:rsid w:val="006A51C4"/>
    <w:rsid w:val="006C37AB"/>
    <w:rsid w:val="006C6037"/>
    <w:rsid w:val="006D6BAE"/>
    <w:rsid w:val="006D7C6E"/>
    <w:rsid w:val="006F0C0B"/>
    <w:rsid w:val="006F4CE7"/>
    <w:rsid w:val="006F6A11"/>
    <w:rsid w:val="00716E37"/>
    <w:rsid w:val="007176BE"/>
    <w:rsid w:val="0072264E"/>
    <w:rsid w:val="007349D7"/>
    <w:rsid w:val="00735EF2"/>
    <w:rsid w:val="00741013"/>
    <w:rsid w:val="007440EB"/>
    <w:rsid w:val="007508CE"/>
    <w:rsid w:val="00753042"/>
    <w:rsid w:val="0075341E"/>
    <w:rsid w:val="00754A3D"/>
    <w:rsid w:val="00755D88"/>
    <w:rsid w:val="00756CB9"/>
    <w:rsid w:val="00764C3D"/>
    <w:rsid w:val="00770E25"/>
    <w:rsid w:val="007711D0"/>
    <w:rsid w:val="007727CB"/>
    <w:rsid w:val="00772E7F"/>
    <w:rsid w:val="00776B1E"/>
    <w:rsid w:val="00781021"/>
    <w:rsid w:val="0078206D"/>
    <w:rsid w:val="00782D1F"/>
    <w:rsid w:val="00783638"/>
    <w:rsid w:val="0079231F"/>
    <w:rsid w:val="00797223"/>
    <w:rsid w:val="007B2156"/>
    <w:rsid w:val="007B47A8"/>
    <w:rsid w:val="007B4FB7"/>
    <w:rsid w:val="007B692D"/>
    <w:rsid w:val="007C52BB"/>
    <w:rsid w:val="007D12E0"/>
    <w:rsid w:val="007D5848"/>
    <w:rsid w:val="007E2A2C"/>
    <w:rsid w:val="007F13ED"/>
    <w:rsid w:val="007F1AF2"/>
    <w:rsid w:val="007F35C6"/>
    <w:rsid w:val="007F3D47"/>
    <w:rsid w:val="00800D61"/>
    <w:rsid w:val="00807C86"/>
    <w:rsid w:val="00816A09"/>
    <w:rsid w:val="008221C5"/>
    <w:rsid w:val="0082546B"/>
    <w:rsid w:val="008321AB"/>
    <w:rsid w:val="008338E2"/>
    <w:rsid w:val="00834C35"/>
    <w:rsid w:val="008369CD"/>
    <w:rsid w:val="00840F19"/>
    <w:rsid w:val="008430F4"/>
    <w:rsid w:val="00843D14"/>
    <w:rsid w:val="00844E69"/>
    <w:rsid w:val="00845345"/>
    <w:rsid w:val="008501CD"/>
    <w:rsid w:val="008504D9"/>
    <w:rsid w:val="00853336"/>
    <w:rsid w:val="008574E5"/>
    <w:rsid w:val="0087454A"/>
    <w:rsid w:val="008747BD"/>
    <w:rsid w:val="00880B1B"/>
    <w:rsid w:val="00884E67"/>
    <w:rsid w:val="00886298"/>
    <w:rsid w:val="0088744D"/>
    <w:rsid w:val="008B0956"/>
    <w:rsid w:val="008B3422"/>
    <w:rsid w:val="008C57F9"/>
    <w:rsid w:val="008D343D"/>
    <w:rsid w:val="008D3E0D"/>
    <w:rsid w:val="008D5FBF"/>
    <w:rsid w:val="008E1099"/>
    <w:rsid w:val="008E55A3"/>
    <w:rsid w:val="008F04A4"/>
    <w:rsid w:val="00905035"/>
    <w:rsid w:val="009055B4"/>
    <w:rsid w:val="009133BD"/>
    <w:rsid w:val="00913518"/>
    <w:rsid w:val="00915480"/>
    <w:rsid w:val="00930E47"/>
    <w:rsid w:val="00931C08"/>
    <w:rsid w:val="00935FCC"/>
    <w:rsid w:val="009542D6"/>
    <w:rsid w:val="00961466"/>
    <w:rsid w:val="0096304B"/>
    <w:rsid w:val="00971312"/>
    <w:rsid w:val="00985FD8"/>
    <w:rsid w:val="009909A4"/>
    <w:rsid w:val="009927AD"/>
    <w:rsid w:val="00995A63"/>
    <w:rsid w:val="00996FE9"/>
    <w:rsid w:val="00997A3D"/>
    <w:rsid w:val="009A4CAC"/>
    <w:rsid w:val="009A6FA7"/>
    <w:rsid w:val="009A7FB1"/>
    <w:rsid w:val="009B0861"/>
    <w:rsid w:val="009B5008"/>
    <w:rsid w:val="009B7481"/>
    <w:rsid w:val="009C4A0C"/>
    <w:rsid w:val="009E75C1"/>
    <w:rsid w:val="009F1804"/>
    <w:rsid w:val="009F4918"/>
    <w:rsid w:val="00A064F4"/>
    <w:rsid w:val="00A06612"/>
    <w:rsid w:val="00A07044"/>
    <w:rsid w:val="00A146AC"/>
    <w:rsid w:val="00A206A9"/>
    <w:rsid w:val="00A22E85"/>
    <w:rsid w:val="00A263C9"/>
    <w:rsid w:val="00A327B8"/>
    <w:rsid w:val="00A32B06"/>
    <w:rsid w:val="00A358CC"/>
    <w:rsid w:val="00A4543F"/>
    <w:rsid w:val="00A50EAC"/>
    <w:rsid w:val="00A51F36"/>
    <w:rsid w:val="00A54435"/>
    <w:rsid w:val="00A92F73"/>
    <w:rsid w:val="00AA05F9"/>
    <w:rsid w:val="00AA15FF"/>
    <w:rsid w:val="00AA293B"/>
    <w:rsid w:val="00AB6FDD"/>
    <w:rsid w:val="00AD0DA7"/>
    <w:rsid w:val="00AD1751"/>
    <w:rsid w:val="00AD1EE8"/>
    <w:rsid w:val="00AE20C1"/>
    <w:rsid w:val="00AF39E8"/>
    <w:rsid w:val="00AF75AF"/>
    <w:rsid w:val="00B000BB"/>
    <w:rsid w:val="00B03282"/>
    <w:rsid w:val="00B043B8"/>
    <w:rsid w:val="00B04C31"/>
    <w:rsid w:val="00B12E92"/>
    <w:rsid w:val="00B1607B"/>
    <w:rsid w:val="00B16172"/>
    <w:rsid w:val="00B2228C"/>
    <w:rsid w:val="00B22CDA"/>
    <w:rsid w:val="00B23169"/>
    <w:rsid w:val="00B2435B"/>
    <w:rsid w:val="00B2468D"/>
    <w:rsid w:val="00B253BE"/>
    <w:rsid w:val="00B25534"/>
    <w:rsid w:val="00B3105A"/>
    <w:rsid w:val="00B321AA"/>
    <w:rsid w:val="00B33577"/>
    <w:rsid w:val="00B33AA7"/>
    <w:rsid w:val="00B33D25"/>
    <w:rsid w:val="00B3696D"/>
    <w:rsid w:val="00B36B02"/>
    <w:rsid w:val="00B5773E"/>
    <w:rsid w:val="00B707DF"/>
    <w:rsid w:val="00B77720"/>
    <w:rsid w:val="00B82E38"/>
    <w:rsid w:val="00B92598"/>
    <w:rsid w:val="00B93016"/>
    <w:rsid w:val="00B950A6"/>
    <w:rsid w:val="00B95694"/>
    <w:rsid w:val="00B9786D"/>
    <w:rsid w:val="00BA72AB"/>
    <w:rsid w:val="00BB5AB8"/>
    <w:rsid w:val="00BC5A9B"/>
    <w:rsid w:val="00BC7D85"/>
    <w:rsid w:val="00BD1B92"/>
    <w:rsid w:val="00BE7151"/>
    <w:rsid w:val="00BF21F6"/>
    <w:rsid w:val="00BF2333"/>
    <w:rsid w:val="00BF39B8"/>
    <w:rsid w:val="00C20254"/>
    <w:rsid w:val="00C2346A"/>
    <w:rsid w:val="00C30398"/>
    <w:rsid w:val="00C316DF"/>
    <w:rsid w:val="00C3593F"/>
    <w:rsid w:val="00C42E72"/>
    <w:rsid w:val="00C47166"/>
    <w:rsid w:val="00C47ED1"/>
    <w:rsid w:val="00C50710"/>
    <w:rsid w:val="00C539BB"/>
    <w:rsid w:val="00C543F0"/>
    <w:rsid w:val="00C55D0A"/>
    <w:rsid w:val="00C63AF1"/>
    <w:rsid w:val="00C65DD7"/>
    <w:rsid w:val="00C65EDC"/>
    <w:rsid w:val="00C678DE"/>
    <w:rsid w:val="00C7175C"/>
    <w:rsid w:val="00CA3F5B"/>
    <w:rsid w:val="00CA41A0"/>
    <w:rsid w:val="00CA6063"/>
    <w:rsid w:val="00CB36FC"/>
    <w:rsid w:val="00CC315E"/>
    <w:rsid w:val="00CC59E5"/>
    <w:rsid w:val="00CC59F6"/>
    <w:rsid w:val="00CD0BC0"/>
    <w:rsid w:val="00CD0DF5"/>
    <w:rsid w:val="00CD75F7"/>
    <w:rsid w:val="00CE7B95"/>
    <w:rsid w:val="00CF467F"/>
    <w:rsid w:val="00CF6BEF"/>
    <w:rsid w:val="00D06D32"/>
    <w:rsid w:val="00D11ED4"/>
    <w:rsid w:val="00D15572"/>
    <w:rsid w:val="00D23563"/>
    <w:rsid w:val="00D4282F"/>
    <w:rsid w:val="00D44511"/>
    <w:rsid w:val="00D46C13"/>
    <w:rsid w:val="00D71D23"/>
    <w:rsid w:val="00D91154"/>
    <w:rsid w:val="00D95DA8"/>
    <w:rsid w:val="00DA0342"/>
    <w:rsid w:val="00DA7EDD"/>
    <w:rsid w:val="00DB0AAE"/>
    <w:rsid w:val="00DB3094"/>
    <w:rsid w:val="00DC51BC"/>
    <w:rsid w:val="00DD0709"/>
    <w:rsid w:val="00DD22D4"/>
    <w:rsid w:val="00DD53D4"/>
    <w:rsid w:val="00DD59BA"/>
    <w:rsid w:val="00DE018F"/>
    <w:rsid w:val="00DF1745"/>
    <w:rsid w:val="00DF4975"/>
    <w:rsid w:val="00DF78A3"/>
    <w:rsid w:val="00DF7F9C"/>
    <w:rsid w:val="00E023E9"/>
    <w:rsid w:val="00E058D9"/>
    <w:rsid w:val="00E21654"/>
    <w:rsid w:val="00E23FCD"/>
    <w:rsid w:val="00E2620F"/>
    <w:rsid w:val="00E326BE"/>
    <w:rsid w:val="00E35B82"/>
    <w:rsid w:val="00E37B22"/>
    <w:rsid w:val="00E37BAF"/>
    <w:rsid w:val="00E419A6"/>
    <w:rsid w:val="00E438AE"/>
    <w:rsid w:val="00E52466"/>
    <w:rsid w:val="00E64A4E"/>
    <w:rsid w:val="00E64F97"/>
    <w:rsid w:val="00E66009"/>
    <w:rsid w:val="00E73B85"/>
    <w:rsid w:val="00E779B4"/>
    <w:rsid w:val="00E85FFD"/>
    <w:rsid w:val="00E864B0"/>
    <w:rsid w:val="00E86B72"/>
    <w:rsid w:val="00E9075F"/>
    <w:rsid w:val="00E90853"/>
    <w:rsid w:val="00E90B6A"/>
    <w:rsid w:val="00E95D3A"/>
    <w:rsid w:val="00E97820"/>
    <w:rsid w:val="00EB0AE2"/>
    <w:rsid w:val="00EB140E"/>
    <w:rsid w:val="00EC1E11"/>
    <w:rsid w:val="00EC58B0"/>
    <w:rsid w:val="00ED63CD"/>
    <w:rsid w:val="00EE2B9B"/>
    <w:rsid w:val="00EE42B9"/>
    <w:rsid w:val="00EF42D9"/>
    <w:rsid w:val="00EF481F"/>
    <w:rsid w:val="00EF690A"/>
    <w:rsid w:val="00EF706E"/>
    <w:rsid w:val="00F12504"/>
    <w:rsid w:val="00F27524"/>
    <w:rsid w:val="00F3648A"/>
    <w:rsid w:val="00F47450"/>
    <w:rsid w:val="00F54894"/>
    <w:rsid w:val="00F548ED"/>
    <w:rsid w:val="00F5781A"/>
    <w:rsid w:val="00F60367"/>
    <w:rsid w:val="00F603F6"/>
    <w:rsid w:val="00F776BA"/>
    <w:rsid w:val="00F80442"/>
    <w:rsid w:val="00F824D2"/>
    <w:rsid w:val="00F92500"/>
    <w:rsid w:val="00F93460"/>
    <w:rsid w:val="00F96EA8"/>
    <w:rsid w:val="00FB53F8"/>
    <w:rsid w:val="00FD324E"/>
    <w:rsid w:val="00FE509E"/>
    <w:rsid w:val="00FF11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15:chartTrackingRefBased/>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2687"/>
    <w:rPr>
      <w:rFonts w:eastAsia="Arial Unicode MS" w:cs="Times New Roman"/>
      <w:szCs w:val="24"/>
      <w:lang w:val="en-US"/>
    </w:rPr>
  </w:style>
  <w:style w:type="paragraph" w:styleId="Antrat1">
    <w:name w:val="heading 1"/>
    <w:basedOn w:val="prastasis"/>
    <w:next w:val="prastasis"/>
    <w:link w:val="Antrat1Diagrama"/>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5A26C6"/>
    <w:pPr>
      <w:keepNext/>
      <w:jc w:val="center"/>
      <w:outlineLvl w:val="1"/>
    </w:pPr>
    <w:rPr>
      <w:rFonts w:eastAsia="Times New Roman"/>
      <w:b/>
      <w:szCs w:val="20"/>
      <w:lang w:val="lt-LT"/>
    </w:rPr>
  </w:style>
  <w:style w:type="paragraph" w:styleId="Antrat6">
    <w:name w:val="heading 6"/>
    <w:basedOn w:val="prastasis"/>
    <w:next w:val="prastasis"/>
    <w:link w:val="Antrat6Diagrama"/>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F380B"/>
    <w:pPr>
      <w:spacing w:before="100" w:beforeAutospacing="1" w:after="100" w:afterAutospacing="1"/>
    </w:pPr>
    <w:rPr>
      <w:rFonts w:eastAsia="Times New Roman"/>
      <w:lang w:val="lt-LT" w:eastAsia="lt-LT"/>
    </w:rPr>
  </w:style>
  <w:style w:type="paragraph" w:styleId="Pavadinimas">
    <w:name w:val="Title"/>
    <w:next w:val="prastasis"/>
    <w:link w:val="PavadinimasDiagrama"/>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2F380B"/>
    <w:rPr>
      <w:rFonts w:eastAsia="Times New Roman" w:cs="Times New Roman"/>
      <w:bdr w:val="none" w:sz="0" w:space="0" w:color="auto" w:frame="1"/>
      <w:lang w:eastAsia="ar-SA"/>
    </w:rPr>
  </w:style>
  <w:style w:type="paragraph" w:styleId="Sraopastraipa">
    <w:name w:val="List Paragraph"/>
    <w:aliases w:val="lp1,Bullet 1,Use Case List Paragraph,Numbering,ERP-List Paragraph,List Paragraph11,List Paragraph Red,List Paragraph21,Table of contents numbered,List Paragraph2,Buletai,Bullet EY,List Paragraph1,List Paragraph111,Paragraph,Lentele"/>
    <w:basedOn w:val="prastasis"/>
    <w:link w:val="SraopastraipaDiagrama"/>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basedOn w:val="Numatytasispastraiposriftas"/>
    <w:uiPriority w:val="99"/>
    <w:unhideWhenUsed/>
    <w:rsid w:val="00C47166"/>
    <w:rPr>
      <w:color w:val="0563C1" w:themeColor="hyperlink"/>
      <w:u w:val="single"/>
    </w:rPr>
  </w:style>
  <w:style w:type="paragraph" w:styleId="Betarp">
    <w:name w:val="No Spacing"/>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Antrat2Diagrama">
    <w:name w:val="Antraštė 2 Diagrama"/>
    <w:basedOn w:val="Numatytasispastraiposriftas"/>
    <w:link w:val="Antrat2"/>
    <w:rsid w:val="005A26C6"/>
    <w:rPr>
      <w:rFonts w:eastAsia="Times New Roman" w:cs="Times New Roman"/>
      <w:b/>
      <w:szCs w:val="20"/>
    </w:rPr>
  </w:style>
  <w:style w:type="character" w:customStyle="1" w:styleId="Bodytext">
    <w:name w:val="Body text_"/>
    <w:basedOn w:val="Numatytasispastraiposriftas"/>
    <w:link w:val="Pagrindinistekstas2"/>
    <w:rsid w:val="005A26C6"/>
    <w:rPr>
      <w:rFonts w:eastAsia="Times New Roman"/>
      <w:shd w:val="clear" w:color="auto" w:fill="FFFFFF"/>
    </w:rPr>
  </w:style>
  <w:style w:type="paragraph" w:customStyle="1" w:styleId="Pagrindinistekstas2">
    <w:name w:val="Pagrindinis tekstas2"/>
    <w:basedOn w:val="prastasis"/>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prastasis"/>
    <w:rsid w:val="005A26C6"/>
    <w:pPr>
      <w:spacing w:before="100" w:beforeAutospacing="1" w:after="100" w:afterAutospacing="1"/>
    </w:pPr>
    <w:rPr>
      <w:rFonts w:eastAsia="Times New Roman"/>
      <w:lang w:val="lt-LT" w:eastAsia="lt-LT"/>
    </w:rPr>
  </w:style>
  <w:style w:type="paragraph" w:styleId="Pagrindinistekstas">
    <w:name w:val="Body Text"/>
    <w:basedOn w:val="prastasis"/>
    <w:link w:val="PagrindinistekstasDiagrama"/>
    <w:unhideWhenUsed/>
    <w:rsid w:val="005A26C6"/>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5A26C6"/>
    <w:rPr>
      <w:rFonts w:eastAsia="Calibri" w:cs="Times New Roman"/>
    </w:rPr>
  </w:style>
  <w:style w:type="character" w:customStyle="1" w:styleId="Antrat1Diagrama">
    <w:name w:val="Antraštė 1 Diagrama"/>
    <w:basedOn w:val="Numatytasispastraiposriftas"/>
    <w:link w:val="Antrat1"/>
    <w:uiPriority w:val="9"/>
    <w:rsid w:val="005A26C6"/>
    <w:rPr>
      <w:rFonts w:asciiTheme="majorHAnsi" w:eastAsiaTheme="majorEastAsia" w:hAnsiTheme="majorHAnsi" w:cstheme="majorBidi"/>
      <w:color w:val="2F5496" w:themeColor="accent1" w:themeShade="BF"/>
      <w:sz w:val="32"/>
      <w:szCs w:val="32"/>
      <w:lang w:val="en-US"/>
    </w:rPr>
  </w:style>
  <w:style w:type="paragraph" w:styleId="Porat">
    <w:name w:val="footer"/>
    <w:basedOn w:val="prastasis"/>
    <w:link w:val="PoratDiagrama"/>
    <w:uiPriority w:val="99"/>
    <w:rsid w:val="005A26C6"/>
    <w:pPr>
      <w:tabs>
        <w:tab w:val="center" w:pos="4320"/>
        <w:tab w:val="right" w:pos="8640"/>
      </w:tabs>
    </w:pPr>
    <w:rPr>
      <w:rFonts w:eastAsia="Times New Roman"/>
      <w:szCs w:val="20"/>
      <w:lang w:val="lt-LT"/>
    </w:rPr>
  </w:style>
  <w:style w:type="character" w:customStyle="1" w:styleId="PoratDiagrama">
    <w:name w:val="Poraštė Diagrama"/>
    <w:basedOn w:val="Numatytasispastraiposriftas"/>
    <w:link w:val="Porat"/>
    <w:uiPriority w:val="99"/>
    <w:rsid w:val="005A26C6"/>
    <w:rPr>
      <w:rFonts w:eastAsia="Times New Roman" w:cs="Times New Roman"/>
      <w:szCs w:val="20"/>
    </w:rPr>
  </w:style>
  <w:style w:type="paragraph" w:styleId="Antrats">
    <w:name w:val="header"/>
    <w:basedOn w:val="prastasis"/>
    <w:link w:val="AntratsDiagrama"/>
    <w:unhideWhenUsed/>
    <w:rsid w:val="00341543"/>
    <w:pPr>
      <w:tabs>
        <w:tab w:val="center" w:pos="4819"/>
        <w:tab w:val="right" w:pos="9638"/>
      </w:tabs>
    </w:pPr>
    <w:rPr>
      <w:rFonts w:eastAsia="Times New Roman"/>
      <w:lang w:val="lt-LT"/>
    </w:rPr>
  </w:style>
  <w:style w:type="character" w:customStyle="1" w:styleId="AntratsDiagrama">
    <w:name w:val="Antraštės Diagrama"/>
    <w:basedOn w:val="Numatytasispastraiposriftas"/>
    <w:link w:val="Antrats"/>
    <w:rsid w:val="00341543"/>
    <w:rPr>
      <w:rFonts w:eastAsia="Times New Roman" w:cs="Times New Roman"/>
      <w:szCs w:val="24"/>
    </w:rPr>
  </w:style>
  <w:style w:type="character" w:customStyle="1" w:styleId="Antrat6Diagrama">
    <w:name w:val="Antraštė 6 Diagrama"/>
    <w:basedOn w:val="Numatytasispastraiposriftas"/>
    <w:link w:val="Antrat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prastasis"/>
    <w:rsid w:val="00F776BA"/>
    <w:pPr>
      <w:shd w:val="clear" w:color="auto" w:fill="FFFFFF"/>
      <w:spacing w:line="235" w:lineRule="exact"/>
      <w:jc w:val="both"/>
    </w:pPr>
    <w:rPr>
      <w:rFonts w:eastAsia="Times New Roman"/>
      <w:b/>
      <w:bCs/>
      <w:sz w:val="20"/>
      <w:szCs w:val="20"/>
      <w:lang w:val="lt-LT" w:eastAsia="lt-LT"/>
    </w:rPr>
  </w:style>
  <w:style w:type="paragraph" w:styleId="Pataisymai">
    <w:name w:val="Revision"/>
    <w:hidden/>
    <w:uiPriority w:val="99"/>
    <w:semiHidden/>
    <w:rsid w:val="00555348"/>
    <w:rPr>
      <w:rFonts w:eastAsia="Arial Unicode MS" w:cs="Times New Roman"/>
      <w:szCs w:val="24"/>
      <w:lang w:val="en-US"/>
    </w:rPr>
  </w:style>
  <w:style w:type="table" w:styleId="Lentelstinklelis">
    <w:name w:val="Table Grid"/>
    <w:basedOn w:val="prastojilentel"/>
    <w:uiPriority w:val="39"/>
    <w:rsid w:val="0097131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5345"/>
    <w:rPr>
      <w:sz w:val="16"/>
      <w:szCs w:val="16"/>
    </w:rPr>
  </w:style>
  <w:style w:type="paragraph" w:styleId="Komentarotekstas">
    <w:name w:val="annotation text"/>
    <w:basedOn w:val="prastasis"/>
    <w:link w:val="KomentarotekstasDiagrama"/>
    <w:uiPriority w:val="99"/>
    <w:unhideWhenUsed/>
    <w:rsid w:val="00845345"/>
    <w:rPr>
      <w:sz w:val="20"/>
      <w:szCs w:val="20"/>
    </w:rPr>
  </w:style>
  <w:style w:type="character" w:customStyle="1" w:styleId="KomentarotekstasDiagrama">
    <w:name w:val="Komentaro tekstas Diagrama"/>
    <w:basedOn w:val="Numatytasispastraiposriftas"/>
    <w:link w:val="Komentarotekstas"/>
    <w:uiPriority w:val="99"/>
    <w:rsid w:val="00845345"/>
    <w:rPr>
      <w:rFonts w:eastAsia="Arial Unicode MS"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45345"/>
    <w:rPr>
      <w:b/>
      <w:bCs/>
    </w:rPr>
  </w:style>
  <w:style w:type="character" w:customStyle="1" w:styleId="KomentarotemaDiagrama">
    <w:name w:val="Komentaro tema Diagrama"/>
    <w:basedOn w:val="KomentarotekstasDiagrama"/>
    <w:link w:val="Komentarotema"/>
    <w:uiPriority w:val="99"/>
    <w:semiHidden/>
    <w:rsid w:val="00845345"/>
    <w:rPr>
      <w:rFonts w:eastAsia="Arial Unicode M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7184">
      <w:bodyDiv w:val="1"/>
      <w:marLeft w:val="0"/>
      <w:marRight w:val="0"/>
      <w:marTop w:val="0"/>
      <w:marBottom w:val="0"/>
      <w:divBdr>
        <w:top w:val="none" w:sz="0" w:space="0" w:color="auto"/>
        <w:left w:val="none" w:sz="0" w:space="0" w:color="auto"/>
        <w:bottom w:val="none" w:sz="0" w:space="0" w:color="auto"/>
        <w:right w:val="none" w:sz="0" w:space="0" w:color="auto"/>
      </w:divBdr>
    </w:div>
    <w:div w:id="103119401">
      <w:bodyDiv w:val="1"/>
      <w:marLeft w:val="0"/>
      <w:marRight w:val="0"/>
      <w:marTop w:val="0"/>
      <w:marBottom w:val="0"/>
      <w:divBdr>
        <w:top w:val="none" w:sz="0" w:space="0" w:color="auto"/>
        <w:left w:val="none" w:sz="0" w:space="0" w:color="auto"/>
        <w:bottom w:val="none" w:sz="0" w:space="0" w:color="auto"/>
        <w:right w:val="none" w:sz="0" w:space="0" w:color="auto"/>
      </w:divBdr>
    </w:div>
    <w:div w:id="367796903">
      <w:bodyDiv w:val="1"/>
      <w:marLeft w:val="0"/>
      <w:marRight w:val="0"/>
      <w:marTop w:val="0"/>
      <w:marBottom w:val="0"/>
      <w:divBdr>
        <w:top w:val="none" w:sz="0" w:space="0" w:color="auto"/>
        <w:left w:val="none" w:sz="0" w:space="0" w:color="auto"/>
        <w:bottom w:val="none" w:sz="0" w:space="0" w:color="auto"/>
        <w:right w:val="none" w:sz="0" w:space="0" w:color="auto"/>
      </w:divBdr>
    </w:div>
    <w:div w:id="524711602">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36106334">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93586654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626693569">
      <w:bodyDiv w:val="1"/>
      <w:marLeft w:val="0"/>
      <w:marRight w:val="0"/>
      <w:marTop w:val="0"/>
      <w:marBottom w:val="0"/>
      <w:divBdr>
        <w:top w:val="none" w:sz="0" w:space="0" w:color="auto"/>
        <w:left w:val="none" w:sz="0" w:space="0" w:color="auto"/>
        <w:bottom w:val="none" w:sz="0" w:space="0" w:color="auto"/>
        <w:right w:val="none" w:sz="0" w:space="0" w:color="auto"/>
      </w:divBdr>
    </w:div>
    <w:div w:id="2013877834">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19569-B7BD-4933-B6A8-7C0380F6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1969</Words>
  <Characters>14237</Characters>
  <Application>Microsoft Office Word</Application>
  <DocSecurity>0</DocSecurity>
  <Lines>323</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Kondrotė</dc:creator>
  <cp:keywords/>
  <dc:description/>
  <cp:lastModifiedBy>Gabija Viluckytė</cp:lastModifiedBy>
  <cp:revision>4</cp:revision>
  <dcterms:created xsi:type="dcterms:W3CDTF">2025-07-17T09:58:00Z</dcterms:created>
  <dcterms:modified xsi:type="dcterms:W3CDTF">2025-07-17T13:47:00Z</dcterms:modified>
</cp:coreProperties>
</file>