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6E90E" w14:textId="77777777" w:rsidR="007B4FD9" w:rsidRDefault="007B4FD9" w:rsidP="00636DE7">
      <w:pPr>
        <w:tabs>
          <w:tab w:val="center" w:pos="-1920"/>
        </w:tabs>
        <w:ind w:right="281"/>
        <w:jc w:val="center"/>
        <w:rPr>
          <w:lang w:val="en-US"/>
        </w:rPr>
      </w:pPr>
    </w:p>
    <w:p w14:paraId="58273899" w14:textId="78197639" w:rsidR="007B4FD9" w:rsidRPr="006B6532" w:rsidRDefault="009B5BB8" w:rsidP="007B4FD9">
      <w:pPr>
        <w:widowControl w:val="0"/>
        <w:tabs>
          <w:tab w:val="left" w:pos="5103"/>
          <w:tab w:val="left" w:pos="5670"/>
        </w:tabs>
        <w:ind w:firstLine="3402"/>
      </w:pPr>
      <w:r>
        <w:tab/>
      </w:r>
      <w:r w:rsidR="007B4FD9" w:rsidRPr="006B6532">
        <w:t>PATVIRTINTA</w:t>
      </w:r>
    </w:p>
    <w:p w14:paraId="73B318F9" w14:textId="77777777" w:rsidR="007B4FD9" w:rsidRPr="00C405DE" w:rsidRDefault="007B4FD9" w:rsidP="007B4FD9">
      <w:pPr>
        <w:tabs>
          <w:tab w:val="right" w:leader="underscore" w:pos="8640"/>
        </w:tabs>
        <w:ind w:left="5103"/>
      </w:pPr>
      <w:r w:rsidRPr="006B6532">
        <w:t xml:space="preserve">Kauno </w:t>
      </w:r>
      <w:r w:rsidRPr="00C405DE">
        <w:t>rajono savivaldybės administracijos</w:t>
      </w:r>
    </w:p>
    <w:p w14:paraId="38D20F07" w14:textId="2A8F939A" w:rsidR="007B4FD9" w:rsidRPr="00B82D99" w:rsidRDefault="00D55D6E" w:rsidP="007B4FD9">
      <w:pPr>
        <w:tabs>
          <w:tab w:val="right" w:leader="underscore" w:pos="8640"/>
        </w:tabs>
        <w:ind w:left="5103"/>
        <w:rPr>
          <w:color w:val="000000"/>
        </w:rPr>
      </w:pPr>
      <w:r>
        <w:t>M</w:t>
      </w:r>
      <w:r w:rsidR="00F84E78" w:rsidRPr="002628D7">
        <w:t>išrių komunalinių, maisto-virtuvės, žaliųjų</w:t>
      </w:r>
      <w:r w:rsidR="00F84E78" w:rsidRPr="00E0492B">
        <w:t>, didelių gabaritų, buityje susidarančių pavojingų atliekų surinkimo Kauno rajono savivaldybėje ir jų vežimo į apdorojimo įrenginius paslaug</w:t>
      </w:r>
      <w:r>
        <w:t>ų</w:t>
      </w:r>
      <w:r w:rsidR="00F84E78" w:rsidRPr="00E0492B">
        <w:t xml:space="preserve"> </w:t>
      </w:r>
      <w:r w:rsidR="007B4FD9" w:rsidRPr="00B82D99">
        <w:rPr>
          <w:color w:val="000000"/>
        </w:rPr>
        <w:t>vieš</w:t>
      </w:r>
      <w:r>
        <w:rPr>
          <w:color w:val="000000"/>
        </w:rPr>
        <w:t>ojo</w:t>
      </w:r>
      <w:r w:rsidR="007B4FD9" w:rsidRPr="00B82D99">
        <w:rPr>
          <w:color w:val="000000"/>
        </w:rPr>
        <w:t xml:space="preserve"> pirkim</w:t>
      </w:r>
      <w:r>
        <w:rPr>
          <w:color w:val="000000"/>
        </w:rPr>
        <w:t>o</w:t>
      </w:r>
      <w:r w:rsidR="007B4FD9" w:rsidRPr="00B82D99">
        <w:rPr>
          <w:color w:val="000000"/>
        </w:rPr>
        <w:t xml:space="preserve"> komisijos </w:t>
      </w:r>
    </w:p>
    <w:p w14:paraId="6D976212" w14:textId="611D1D21" w:rsidR="007B4FD9" w:rsidRPr="008433DA" w:rsidRDefault="007B4FD9" w:rsidP="008433DA">
      <w:pPr>
        <w:tabs>
          <w:tab w:val="right" w:leader="underscore" w:pos="8640"/>
        </w:tabs>
        <w:ind w:left="5103"/>
        <w:rPr>
          <w:color w:val="000000"/>
        </w:rPr>
      </w:pPr>
      <w:r w:rsidRPr="00B82D99">
        <w:rPr>
          <w:color w:val="000000"/>
        </w:rPr>
        <w:t>202</w:t>
      </w:r>
      <w:r>
        <w:rPr>
          <w:color w:val="000000"/>
        </w:rPr>
        <w:t>5</w:t>
      </w:r>
      <w:r w:rsidRPr="00B82D99">
        <w:rPr>
          <w:color w:val="000000"/>
        </w:rPr>
        <w:t>-</w:t>
      </w:r>
      <w:r w:rsidR="008E6DE6">
        <w:rPr>
          <w:color w:val="000000"/>
        </w:rPr>
        <w:t>0</w:t>
      </w:r>
      <w:r w:rsidR="00FF362F">
        <w:rPr>
          <w:color w:val="000000"/>
        </w:rPr>
        <w:t>7</w:t>
      </w:r>
      <w:r w:rsidR="008E6DE6">
        <w:rPr>
          <w:color w:val="000000"/>
        </w:rPr>
        <w:t>-</w:t>
      </w:r>
      <w:r w:rsidR="00F171D8">
        <w:rPr>
          <w:color w:val="000000"/>
        </w:rPr>
        <w:t>28</w:t>
      </w:r>
      <w:r w:rsidR="00D96029">
        <w:rPr>
          <w:color w:val="000000"/>
        </w:rPr>
        <w:t xml:space="preserve"> </w:t>
      </w:r>
      <w:r w:rsidRPr="00B82D99">
        <w:rPr>
          <w:color w:val="000000"/>
        </w:rPr>
        <w:t xml:space="preserve">posėdžio </w:t>
      </w:r>
      <w:r w:rsidRPr="00922300">
        <w:t xml:space="preserve">protokolu </w:t>
      </w:r>
      <w:r w:rsidRPr="00F171D8">
        <w:rPr>
          <w:highlight w:val="yellow"/>
        </w:rPr>
        <w:t xml:space="preserve">Nr. </w:t>
      </w:r>
      <w:r w:rsidR="00F171D8" w:rsidRPr="00F171D8">
        <w:rPr>
          <w:highlight w:val="yellow"/>
        </w:rPr>
        <w:t>2</w:t>
      </w:r>
    </w:p>
    <w:p w14:paraId="3E0F13F4" w14:textId="77777777" w:rsidR="007B4FD9" w:rsidRPr="00FF362F" w:rsidRDefault="007B4FD9" w:rsidP="00636DE7">
      <w:pPr>
        <w:tabs>
          <w:tab w:val="center" w:pos="-1920"/>
        </w:tabs>
        <w:ind w:right="281"/>
        <w:jc w:val="center"/>
      </w:pPr>
    </w:p>
    <w:p w14:paraId="6745FC2B" w14:textId="77777777" w:rsidR="007B4FD9" w:rsidRPr="00311AF2" w:rsidRDefault="007B4FD9" w:rsidP="00636DE7">
      <w:pPr>
        <w:tabs>
          <w:tab w:val="center" w:pos="-1920"/>
        </w:tabs>
        <w:ind w:right="281"/>
        <w:jc w:val="center"/>
        <w:rPr>
          <w:lang w:val="en-US"/>
        </w:rPr>
      </w:pPr>
    </w:p>
    <w:p w14:paraId="2649CFA9" w14:textId="77777777" w:rsidR="004875D4" w:rsidRPr="002628D7" w:rsidRDefault="004875D4" w:rsidP="00636DE7">
      <w:pPr>
        <w:ind w:right="281"/>
        <w:jc w:val="center"/>
        <w:outlineLvl w:val="1"/>
        <w:rPr>
          <w:b/>
          <w:caps/>
        </w:rPr>
      </w:pPr>
      <w:r w:rsidRPr="002628D7">
        <w:rPr>
          <w:noProof/>
          <w:lang w:eastAsia="lt-LT"/>
        </w:rPr>
        <w:drawing>
          <wp:inline distT="0" distB="0" distL="0" distR="0" wp14:anchorId="4B7F4149" wp14:editId="6BF87D9C">
            <wp:extent cx="504825" cy="6096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78B0530B" w14:textId="03E6FE56" w:rsidR="004875D4" w:rsidRPr="002628D7" w:rsidRDefault="004875D4" w:rsidP="00636DE7">
      <w:pPr>
        <w:ind w:right="281"/>
        <w:jc w:val="center"/>
        <w:outlineLvl w:val="1"/>
        <w:rPr>
          <w:b/>
          <w:caps/>
        </w:rPr>
      </w:pPr>
      <w:r w:rsidRPr="002628D7">
        <w:rPr>
          <w:b/>
          <w:caps/>
        </w:rPr>
        <w:t>KaunO RAJONO SAVIVALDYBĖS ADMINISTRACIJA</w:t>
      </w:r>
    </w:p>
    <w:p w14:paraId="1F6EC63B" w14:textId="77777777" w:rsidR="004875D4" w:rsidRPr="002628D7" w:rsidRDefault="004875D4" w:rsidP="00636DE7">
      <w:pPr>
        <w:pBdr>
          <w:bottom w:val="single" w:sz="4" w:space="1" w:color="auto"/>
        </w:pBdr>
        <w:ind w:right="281"/>
        <w:jc w:val="center"/>
        <w:rPr>
          <w:rFonts w:eastAsia="Calibri"/>
          <w:lang w:eastAsia="zh-CN"/>
        </w:rPr>
      </w:pPr>
      <w:r w:rsidRPr="002628D7">
        <w:rPr>
          <w:rFonts w:eastAsia="Calibri"/>
          <w:lang w:eastAsia="zh-CN"/>
        </w:rPr>
        <w:t xml:space="preserve">Biudžetinė įstaiga, </w:t>
      </w:r>
      <w:r w:rsidRPr="002628D7">
        <w:rPr>
          <w:rFonts w:eastAsia="Calibri"/>
        </w:rPr>
        <w:t xml:space="preserve">Savanorių pr. 371, LT-49500, Kaunas, Duomenys kaupiami ir saugomi juridinių asmenų registre, kodas: 188756386, tel.: (8 37) 305 571, faksas: (8 37) 305 501, el. paštas: </w:t>
      </w:r>
      <w:hyperlink r:id="rId9" w:history="1">
        <w:r w:rsidRPr="002628D7">
          <w:rPr>
            <w:rFonts w:eastAsia="Calibri"/>
            <w:u w:val="single"/>
          </w:rPr>
          <w:t>info@krs.lt</w:t>
        </w:r>
      </w:hyperlink>
      <w:r w:rsidRPr="002628D7">
        <w:rPr>
          <w:rFonts w:eastAsia="Calibri"/>
        </w:rPr>
        <w:t>.</w:t>
      </w:r>
    </w:p>
    <w:p w14:paraId="46797785" w14:textId="77777777" w:rsidR="00214AEE" w:rsidRPr="002628D7" w:rsidRDefault="00214AEE" w:rsidP="00636DE7">
      <w:pPr>
        <w:ind w:right="281"/>
        <w:rPr>
          <w:rFonts w:eastAsia="Times New Roman"/>
          <w:b/>
          <w:color w:val="FF0000"/>
        </w:rPr>
      </w:pPr>
      <w:bookmarkStart w:id="0" w:name="_Hlk493503422"/>
    </w:p>
    <w:p w14:paraId="631DF18A" w14:textId="02CFCA40" w:rsidR="0039753C" w:rsidRPr="002628D7" w:rsidRDefault="0039753C" w:rsidP="0039753C">
      <w:pPr>
        <w:spacing w:after="160" w:line="259" w:lineRule="auto"/>
        <w:jc w:val="center"/>
        <w:rPr>
          <w:rFonts w:eastAsia="Aptos"/>
          <w:b/>
          <w:bCs/>
          <w:kern w:val="2"/>
          <w:lang w:eastAsia="en-US"/>
          <w14:ligatures w14:val="standardContextual"/>
        </w:rPr>
      </w:pPr>
      <w:r w:rsidRPr="0039753C">
        <w:rPr>
          <w:rFonts w:eastAsia="Aptos"/>
          <w:b/>
          <w:bCs/>
          <w:kern w:val="2"/>
          <w:lang w:eastAsia="en-US"/>
          <w14:ligatures w14:val="standardContextual"/>
        </w:rPr>
        <w:t>MIŠRIŲ KOMUNALINIŲ, MAISTO-VIRTUVĖS, ŽALIŲJŲ, DIDELIŲ GABARITŲ, BUITYJE SUSIDARANČIŲ PAVOJINGŲ ATLIEKŲ SURINKIMO KAUNO RAJONO SAVIVALDYBĖJE IR JŲ VEŽIMO Į APDOROJIMO ĮRENGINIUS PASLAUGŲ</w:t>
      </w:r>
      <w:r w:rsidR="00161F95">
        <w:rPr>
          <w:rFonts w:eastAsia="Aptos"/>
          <w:b/>
          <w:bCs/>
          <w:kern w:val="2"/>
          <w:lang w:eastAsia="en-US"/>
          <w14:ligatures w14:val="standardContextual"/>
        </w:rPr>
        <w:t xml:space="preserve"> PIRKIMO</w:t>
      </w:r>
    </w:p>
    <w:p w14:paraId="49934C44" w14:textId="3091D029" w:rsidR="00662A56" w:rsidRPr="00662A56" w:rsidRDefault="00E26A9A" w:rsidP="00AF733D">
      <w:pPr>
        <w:spacing w:after="160" w:line="259" w:lineRule="auto"/>
        <w:jc w:val="center"/>
        <w:rPr>
          <w:rFonts w:eastAsia="Aptos"/>
          <w:b/>
          <w:bCs/>
          <w:kern w:val="2"/>
          <w:lang w:eastAsia="en-US"/>
          <w14:ligatures w14:val="standardContextual"/>
        </w:rPr>
      </w:pPr>
      <w:bookmarkStart w:id="1" w:name="_Hlk175290003"/>
      <w:r>
        <w:rPr>
          <w:rFonts w:eastAsia="Aptos"/>
          <w:b/>
          <w:bCs/>
          <w:kern w:val="2"/>
          <w:lang w:eastAsia="en-US"/>
          <w14:ligatures w14:val="standardContextual"/>
        </w:rPr>
        <w:t>ATVIRO  TARPTAUTINIO KONKURSO</w:t>
      </w:r>
      <w:r w:rsidR="00662A56" w:rsidRPr="00662A56">
        <w:rPr>
          <w:rFonts w:eastAsia="Aptos"/>
          <w:b/>
          <w:bCs/>
          <w:kern w:val="2"/>
          <w:lang w:eastAsia="en-US"/>
          <w14:ligatures w14:val="standardContextual"/>
        </w:rPr>
        <w:t xml:space="preserve"> SĄLYGOS</w:t>
      </w:r>
    </w:p>
    <w:bookmarkEnd w:id="1"/>
    <w:p w14:paraId="5095B0D1" w14:textId="7C198BE1" w:rsidR="0096701B" w:rsidRPr="002628D7" w:rsidRDefault="00A024B5" w:rsidP="00662A56">
      <w:pPr>
        <w:ind w:right="281"/>
        <w:rPr>
          <w:b/>
          <w:color w:val="000000" w:themeColor="text1"/>
        </w:rPr>
      </w:pPr>
      <w:r w:rsidRPr="002628D7">
        <w:rPr>
          <w:rStyle w:val="apple-converted-space"/>
          <w:color w:val="000000" w:themeColor="text1"/>
        </w:rPr>
        <w:t> </w:t>
      </w:r>
      <w:r w:rsidRPr="002628D7">
        <w:rPr>
          <w:color w:val="000000" w:themeColor="text1"/>
        </w:rPr>
        <w:t xml:space="preserve"> </w:t>
      </w:r>
      <w:bookmarkEnd w:id="0"/>
    </w:p>
    <w:p w14:paraId="350B46F5" w14:textId="096A6699" w:rsidR="00662A56" w:rsidRPr="002628D7" w:rsidRDefault="004657D7" w:rsidP="00395D19">
      <w:pPr>
        <w:pStyle w:val="Heading1"/>
        <w:numPr>
          <w:ilvl w:val="0"/>
          <w:numId w:val="0"/>
        </w:numPr>
        <w:spacing w:before="120" w:after="120"/>
        <w:ind w:right="1"/>
        <w:jc w:val="left"/>
        <w:rPr>
          <w:sz w:val="24"/>
          <w:szCs w:val="24"/>
        </w:rPr>
      </w:pPr>
      <w:bookmarkStart w:id="2" w:name="_Toc524528306"/>
      <w:r w:rsidRPr="002628D7">
        <w:rPr>
          <w:sz w:val="24"/>
          <w:szCs w:val="24"/>
        </w:rPr>
        <w:t>1</w:t>
      </w:r>
      <w:r w:rsidR="00C14814" w:rsidRPr="002628D7">
        <w:rPr>
          <w:sz w:val="24"/>
          <w:szCs w:val="24"/>
        </w:rPr>
        <w:t xml:space="preserve">. </w:t>
      </w:r>
      <w:r w:rsidR="0096701B" w:rsidRPr="002628D7">
        <w:rPr>
          <w:sz w:val="24"/>
          <w:szCs w:val="24"/>
        </w:rPr>
        <w:t>BENDROSIOS NUOSTATOS</w:t>
      </w:r>
      <w:bookmarkEnd w:id="2"/>
    </w:p>
    <w:p w14:paraId="739858F7" w14:textId="52EAF6D3" w:rsidR="00AF733D" w:rsidRPr="001C5ED0" w:rsidRDefault="00AF733D" w:rsidP="00395D19">
      <w:pPr>
        <w:pStyle w:val="3lyg"/>
        <w:tabs>
          <w:tab w:val="clear" w:pos="1843"/>
        </w:tabs>
        <w:spacing w:after="60"/>
        <w:ind w:right="1" w:firstLine="0"/>
      </w:pPr>
      <w:r w:rsidRPr="002628D7">
        <w:t xml:space="preserve">1.1. </w:t>
      </w:r>
      <w:r w:rsidR="00E6661E" w:rsidRPr="002628D7">
        <w:t xml:space="preserve">Kauno rajono savivaldybės administracija, juridinio asmens kodas </w:t>
      </w:r>
      <w:r w:rsidR="00EA3E25" w:rsidRPr="002628D7">
        <w:rPr>
          <w:rFonts w:eastAsia="Calibri"/>
        </w:rPr>
        <w:t>188756386,</w:t>
      </w:r>
      <w:r w:rsidR="00E6661E" w:rsidRPr="002628D7">
        <w:t xml:space="preserve"> adresas Savanorių pr. 371, </w:t>
      </w:r>
      <w:r w:rsidR="005F0F36" w:rsidRPr="005F0F36">
        <w:t>LT-49386</w:t>
      </w:r>
      <w:r w:rsidR="005F0F36">
        <w:t xml:space="preserve"> </w:t>
      </w:r>
      <w:r w:rsidR="00E6661E" w:rsidRPr="002628D7">
        <w:t>Kaunas (toliau - Perkančioji organizacija),</w:t>
      </w:r>
      <w:r w:rsidR="00CC25AF" w:rsidRPr="002628D7">
        <w:t xml:space="preserve"> </w:t>
      </w:r>
      <w:r w:rsidR="00686239" w:rsidRPr="002628D7">
        <w:t xml:space="preserve">siekia įsigyti </w:t>
      </w:r>
      <w:r w:rsidR="0039753C" w:rsidRPr="002628D7">
        <w:t>mišrių komunalinių, maisto-virtuvės, žaliųjų</w:t>
      </w:r>
      <w:r w:rsidR="0039753C" w:rsidRPr="00E0492B">
        <w:t>, didelių gabaritų, buityje susidarančių pavojingų atliekų surinkimo Kauno rajono savivaldybėje ir jų vežimo į apdorojimo įrenginius paslaug</w:t>
      </w:r>
      <w:r w:rsidR="007F47D4">
        <w:t>as</w:t>
      </w:r>
      <w:r w:rsidR="0039753C" w:rsidRPr="00E0492B">
        <w:t xml:space="preserve"> </w:t>
      </w:r>
      <w:r w:rsidR="00686239" w:rsidRPr="00E0492B">
        <w:t>(toliau – Paslaugos), todėl vykdo atvirą tarptautinės</w:t>
      </w:r>
      <w:r w:rsidR="00686239" w:rsidRPr="002628D7">
        <w:t xml:space="preserve"> vertės </w:t>
      </w:r>
      <w:r w:rsidR="00EA2801" w:rsidRPr="002628D7">
        <w:t xml:space="preserve">viešąjį </w:t>
      </w:r>
      <w:r w:rsidR="00686239" w:rsidRPr="002628D7">
        <w:t>pirkim</w:t>
      </w:r>
      <w:r w:rsidR="00EA2801" w:rsidRPr="002628D7">
        <w:t>ą</w:t>
      </w:r>
      <w:r w:rsidR="00686239" w:rsidRPr="002628D7">
        <w:t xml:space="preserve"> (toliau – Pirkimas).</w:t>
      </w:r>
      <w:r w:rsidR="00743FF8" w:rsidRPr="002628D7">
        <w:t xml:space="preserve"> </w:t>
      </w:r>
      <w:r w:rsidR="00743FF8" w:rsidRPr="001C5ED0">
        <w:t xml:space="preserve">Pirkimo objektui taikomas BVPŽ kodas – </w:t>
      </w:r>
      <w:r w:rsidR="00AC6E49" w:rsidRPr="001C5ED0">
        <w:t xml:space="preserve"> su atliekomis susijusios paslaugos - </w:t>
      </w:r>
      <w:r w:rsidR="00743FF8" w:rsidRPr="001C5ED0">
        <w:t>90500000-2.</w:t>
      </w:r>
    </w:p>
    <w:p w14:paraId="3C09B1C7" w14:textId="77777777" w:rsidR="00AF733D" w:rsidRPr="002628D7" w:rsidRDefault="00AF733D" w:rsidP="00395D19">
      <w:pPr>
        <w:pStyle w:val="3lyg"/>
        <w:tabs>
          <w:tab w:val="clear" w:pos="1843"/>
        </w:tabs>
        <w:spacing w:after="60"/>
        <w:ind w:right="1" w:firstLine="0"/>
        <w:rPr>
          <w:color w:val="000000" w:themeColor="text1"/>
        </w:rPr>
      </w:pPr>
      <w:r w:rsidRPr="002628D7">
        <w:rPr>
          <w:color w:val="000000" w:themeColor="text1"/>
        </w:rPr>
        <w:t xml:space="preserve">1.2. </w:t>
      </w:r>
      <w:r w:rsidR="007C4B68" w:rsidRPr="002628D7">
        <w:rPr>
          <w:color w:val="000000" w:themeColor="text1"/>
        </w:rPr>
        <w:t>Vartojamos pagrindinės sąvokos apibrėžtos Lietuvos Respublikos viešųjų pirkimų įstatyme (toliau – VPĮ/Viešųjų pirkimų įstatymas), Viešųjų pirkimų tarnybos direktoriaus 2017 m. birželio 29 d. įsakymu Nr. 1S-105 patvirtintoje Tiekėjo kvalifikacijos reikalavimų nustatymo metodikoje (toliau – Metodika).</w:t>
      </w:r>
    </w:p>
    <w:p w14:paraId="30ABBBD1" w14:textId="77777777" w:rsidR="00AF733D" w:rsidRPr="002628D7" w:rsidRDefault="00AF733D" w:rsidP="00395D19">
      <w:pPr>
        <w:pStyle w:val="3lyg"/>
        <w:tabs>
          <w:tab w:val="clear" w:pos="1843"/>
        </w:tabs>
        <w:spacing w:after="60"/>
        <w:ind w:right="1" w:firstLine="0"/>
        <w:rPr>
          <w:color w:val="000000" w:themeColor="text1"/>
        </w:rPr>
      </w:pPr>
      <w:r w:rsidRPr="002628D7">
        <w:rPr>
          <w:color w:val="000000" w:themeColor="text1"/>
        </w:rPr>
        <w:t xml:space="preserve">1.3. </w:t>
      </w:r>
      <w:r w:rsidR="00B11966" w:rsidRPr="002628D7">
        <w:rPr>
          <w:color w:val="000000" w:themeColor="text1"/>
        </w:rPr>
        <w:t>Pirkimas vykdomas vadovaujantis Viešųjų pirkimų įstatymu, Lietuvos Respublikos civiliniu kodeksu (toliau – Civilinis kodeksas), Metodika, kitais viešuosius pirkimus reglamentuojančiais teisės aktais bei šiomis konkurso sąlygomis (toliau – pirkimo sąlygos).</w:t>
      </w:r>
    </w:p>
    <w:p w14:paraId="130E5603" w14:textId="77777777" w:rsidR="00AF733D" w:rsidRPr="002628D7" w:rsidRDefault="00AF733D" w:rsidP="00395D19">
      <w:pPr>
        <w:pStyle w:val="3lyg"/>
        <w:tabs>
          <w:tab w:val="clear" w:pos="1843"/>
        </w:tabs>
        <w:spacing w:after="60"/>
        <w:ind w:right="1" w:firstLine="0"/>
        <w:rPr>
          <w:color w:val="000000" w:themeColor="text1"/>
        </w:rPr>
      </w:pPr>
      <w:r w:rsidRPr="002628D7">
        <w:rPr>
          <w:color w:val="000000" w:themeColor="text1"/>
        </w:rPr>
        <w:t xml:space="preserve">1.4. </w:t>
      </w:r>
      <w:r w:rsidR="005D7D6E" w:rsidRPr="002628D7">
        <w:rPr>
          <w:color w:val="000000" w:themeColor="text1"/>
        </w:rPr>
        <w:t xml:space="preserve">Šis tarptautinis pirkimas vykdomas atviro konkurso būdu. </w:t>
      </w:r>
    </w:p>
    <w:p w14:paraId="6E6F942B" w14:textId="77777777" w:rsidR="00AF733D" w:rsidRPr="002628D7" w:rsidRDefault="00AF733D" w:rsidP="00395D19">
      <w:pPr>
        <w:pStyle w:val="3lyg"/>
        <w:tabs>
          <w:tab w:val="clear" w:pos="1843"/>
        </w:tabs>
        <w:spacing w:after="60"/>
        <w:ind w:right="1" w:firstLine="0"/>
        <w:rPr>
          <w:color w:val="000000" w:themeColor="text1"/>
        </w:rPr>
      </w:pPr>
      <w:r w:rsidRPr="002628D7">
        <w:rPr>
          <w:color w:val="000000" w:themeColor="text1"/>
        </w:rPr>
        <w:t xml:space="preserve">1.5. </w:t>
      </w:r>
      <w:r w:rsidR="005D7D6E" w:rsidRPr="002628D7">
        <w:rPr>
          <w:color w:val="000000" w:themeColor="text1"/>
        </w:rPr>
        <w:t xml:space="preserve">Skelbimas apie pirkimą paskelbtas Viešųjų pirkimų įstatymo nustatyta tvarka Centrinėje viešųjų pirkimų informacinėje sistemoje, adresu </w:t>
      </w:r>
      <w:hyperlink r:id="rId10" w:history="1">
        <w:r w:rsidR="004657D7" w:rsidRPr="002628D7">
          <w:rPr>
            <w:rStyle w:val="Hyperlink"/>
            <w:color w:val="000000" w:themeColor="text1"/>
          </w:rPr>
          <w:t>https://viesiejipirkimai.lt</w:t>
        </w:r>
      </w:hyperlink>
      <w:r w:rsidR="005D7D6E" w:rsidRPr="002628D7">
        <w:rPr>
          <w:color w:val="000000" w:themeColor="text1"/>
        </w:rPr>
        <w:t>.</w:t>
      </w:r>
    </w:p>
    <w:p w14:paraId="6733B3A0" w14:textId="77777777" w:rsidR="00AF733D" w:rsidRPr="002628D7" w:rsidRDefault="00AF733D" w:rsidP="00395D19">
      <w:pPr>
        <w:pStyle w:val="3lyg"/>
        <w:tabs>
          <w:tab w:val="clear" w:pos="1843"/>
        </w:tabs>
        <w:spacing w:after="60"/>
        <w:ind w:right="1" w:firstLine="0"/>
        <w:rPr>
          <w:color w:val="000000" w:themeColor="text1"/>
        </w:rPr>
      </w:pPr>
      <w:r w:rsidRPr="002628D7">
        <w:rPr>
          <w:color w:val="000000" w:themeColor="text1"/>
        </w:rPr>
        <w:t xml:space="preserve">1.6. </w:t>
      </w:r>
      <w:r w:rsidR="00662A56" w:rsidRPr="002628D7">
        <w:rPr>
          <w:color w:val="000000" w:themeColor="text1"/>
        </w:rPr>
        <w:t>Perkančiosios organizacijos sprendimo neatlikti pirkimo naudojantis centrinės perkančiosios organizacijos paslaugomis argumentai, kaip numatyta Viešųjų pirkimų įstatymo 82 straipsnio 2 dalies 1 punkte: CPO LT centralizuotų pirkimų kataloge nėra perkamų tokio pobūdžio paslaugų.</w:t>
      </w:r>
    </w:p>
    <w:p w14:paraId="6EDE3B13" w14:textId="77777777" w:rsidR="00AF733D" w:rsidRPr="002628D7" w:rsidRDefault="00AF733D" w:rsidP="00395D19">
      <w:pPr>
        <w:pStyle w:val="3lyg"/>
        <w:tabs>
          <w:tab w:val="clear" w:pos="1843"/>
        </w:tabs>
        <w:spacing w:after="60"/>
        <w:ind w:right="1" w:firstLine="0"/>
        <w:rPr>
          <w:color w:val="000000" w:themeColor="text1"/>
        </w:rPr>
      </w:pPr>
      <w:r w:rsidRPr="002628D7">
        <w:rPr>
          <w:color w:val="000000" w:themeColor="text1"/>
        </w:rPr>
        <w:t xml:space="preserve">1.7. </w:t>
      </w:r>
      <w:r w:rsidR="00B11966" w:rsidRPr="002628D7">
        <w:rPr>
          <w:color w:val="000000" w:themeColor="text1"/>
        </w:rPr>
        <w:t>Išankstinis skelbimas apie numatomą pirkimą nebuvo paskelbtas.</w:t>
      </w:r>
    </w:p>
    <w:p w14:paraId="17DBC82D" w14:textId="77777777" w:rsidR="00AF733D" w:rsidRPr="002628D7" w:rsidRDefault="00AF733D" w:rsidP="00395D19">
      <w:pPr>
        <w:pStyle w:val="3lyg"/>
        <w:tabs>
          <w:tab w:val="clear" w:pos="1843"/>
        </w:tabs>
        <w:spacing w:after="60"/>
        <w:ind w:right="1" w:firstLine="0"/>
        <w:rPr>
          <w:color w:val="000000" w:themeColor="text1"/>
        </w:rPr>
      </w:pPr>
      <w:r w:rsidRPr="002628D7">
        <w:rPr>
          <w:color w:val="000000" w:themeColor="text1"/>
        </w:rPr>
        <w:t xml:space="preserve">1.8. </w:t>
      </w:r>
      <w:r w:rsidR="00B11966" w:rsidRPr="002628D7">
        <w:rPr>
          <w:color w:val="000000" w:themeColor="text1"/>
        </w:rPr>
        <w:t>Pirkimas atliekamas laikantis lygiateisiškumo, nediskriminavimo, skaidrumo, abipusio pripažinimo, proporcingumo principų ir konfidencialumo bei nešališkumo reikalavimų.</w:t>
      </w:r>
    </w:p>
    <w:p w14:paraId="410CD642" w14:textId="77777777" w:rsidR="00AF733D" w:rsidRPr="002628D7" w:rsidRDefault="00AF733D" w:rsidP="00395D19">
      <w:pPr>
        <w:pStyle w:val="3lyg"/>
        <w:tabs>
          <w:tab w:val="clear" w:pos="1843"/>
        </w:tabs>
        <w:spacing w:after="60"/>
        <w:ind w:right="1" w:firstLine="0"/>
        <w:rPr>
          <w:color w:val="000000" w:themeColor="text1"/>
        </w:rPr>
      </w:pPr>
      <w:r w:rsidRPr="002628D7">
        <w:rPr>
          <w:color w:val="000000" w:themeColor="text1"/>
        </w:rPr>
        <w:t xml:space="preserve">1.9. </w:t>
      </w:r>
      <w:r w:rsidR="00B11966" w:rsidRPr="002628D7">
        <w:rPr>
          <w:color w:val="000000" w:themeColor="text1"/>
        </w:rPr>
        <w:t>Perkančioji organizacija nėra pridėtinės vertės mokesčio (toliau – PVM) mokėtoja.</w:t>
      </w:r>
    </w:p>
    <w:p w14:paraId="489B2E20" w14:textId="188D8A64" w:rsidR="00AF733D" w:rsidRPr="002628D7" w:rsidRDefault="00AF733D" w:rsidP="00395D19">
      <w:pPr>
        <w:pStyle w:val="3lyg"/>
        <w:tabs>
          <w:tab w:val="clear" w:pos="1843"/>
        </w:tabs>
        <w:spacing w:after="60"/>
        <w:ind w:right="1" w:firstLine="0"/>
        <w:rPr>
          <w:color w:val="000000" w:themeColor="text1"/>
        </w:rPr>
      </w:pPr>
      <w:r w:rsidRPr="002628D7">
        <w:rPr>
          <w:color w:val="000000" w:themeColor="text1"/>
        </w:rPr>
        <w:lastRenderedPageBreak/>
        <w:t xml:space="preserve">1.10. </w:t>
      </w:r>
      <w:r w:rsidR="00662A56" w:rsidRPr="002628D7">
        <w:rPr>
          <w:color w:val="000000" w:themeColor="text1"/>
        </w:rPr>
        <w:t xml:space="preserve">Į šio pirkimo </w:t>
      </w:r>
      <w:r w:rsidR="001E1997" w:rsidRPr="00075B2D">
        <w:rPr>
          <w:color w:val="000000" w:themeColor="text1"/>
        </w:rPr>
        <w:t xml:space="preserve">Nuolatinės viešųjų pirkimų komisijos </w:t>
      </w:r>
      <w:r w:rsidR="001E1997" w:rsidRPr="002628D7">
        <w:rPr>
          <w:color w:val="000000" w:themeColor="text1"/>
        </w:rPr>
        <w:t xml:space="preserve">(toliau – Komisija) </w:t>
      </w:r>
      <w:r w:rsidR="00662A56" w:rsidRPr="002628D7">
        <w:rPr>
          <w:color w:val="000000" w:themeColor="text1"/>
        </w:rPr>
        <w:t>posėdžius perkančioji organizacija nenumato kviesti dalyvauti stebėtojų.</w:t>
      </w:r>
    </w:p>
    <w:p w14:paraId="26EB1D25" w14:textId="48B05ADE" w:rsidR="00B11966" w:rsidRPr="001C5ED0" w:rsidRDefault="00AF733D" w:rsidP="00395D19">
      <w:pPr>
        <w:pStyle w:val="3lyg"/>
        <w:tabs>
          <w:tab w:val="clear" w:pos="1843"/>
        </w:tabs>
        <w:spacing w:after="60"/>
        <w:ind w:right="1" w:firstLine="0"/>
      </w:pPr>
      <w:r w:rsidRPr="002628D7">
        <w:rPr>
          <w:color w:val="000000" w:themeColor="text1"/>
        </w:rPr>
        <w:t xml:space="preserve">1.11. </w:t>
      </w:r>
      <w:r w:rsidR="00B11966" w:rsidRPr="002628D7">
        <w:rPr>
          <w:color w:val="000000" w:themeColor="text1"/>
        </w:rPr>
        <w:t xml:space="preserve">Bet kokia informacija, pirkimo sąlygų paaiškinimai, pranešimai ar kitas perkančiosios organizacijos ir tiekėjo susirašinėjimas yra vykdomas tik CVP IS susirašinėjimo priemonėmis (pranešimus </w:t>
      </w:r>
      <w:r w:rsidR="00B11966" w:rsidRPr="002628D7">
        <w:t xml:space="preserve">gaus tie tiekėjo naudotojai, kurie priėmė kvietimą arba yra priskirti prie pirkimo). </w:t>
      </w:r>
      <w:r w:rsidR="00B11966" w:rsidRPr="001C5ED0">
        <w:t xml:space="preserve">Tiesioginį ryšį su tiekėjais įgaliota palaikyti Kauno rajono savivaldybės administracijos Viešųjų pirkimų skyriaus vyr. specialistė Giedrė Zuzevičiūtė, tel. (8 37) 30 55 53, el. paštas </w:t>
      </w:r>
      <w:proofErr w:type="spellStart"/>
      <w:r w:rsidR="00B11966" w:rsidRPr="001C5ED0">
        <w:t>giedre.zuzeviciute@krs.lt</w:t>
      </w:r>
      <w:proofErr w:type="spellEnd"/>
      <w:r w:rsidR="00B11966" w:rsidRPr="001C5ED0">
        <w:t xml:space="preserve">.   </w:t>
      </w:r>
    </w:p>
    <w:p w14:paraId="5528060A" w14:textId="6F0A272E" w:rsidR="00340843" w:rsidRPr="002628D7" w:rsidRDefault="00340843" w:rsidP="00395D19">
      <w:pPr>
        <w:pStyle w:val="3lyg"/>
        <w:tabs>
          <w:tab w:val="clear" w:pos="1843"/>
          <w:tab w:val="clear" w:pos="1985"/>
        </w:tabs>
        <w:spacing w:after="60"/>
        <w:ind w:left="-6" w:right="1" w:firstLine="0"/>
        <w:rPr>
          <w:color w:val="FF0000"/>
        </w:rPr>
      </w:pPr>
    </w:p>
    <w:p w14:paraId="38FB6B31" w14:textId="77777777" w:rsidR="004657D7" w:rsidRPr="002628D7" w:rsidRDefault="004657D7" w:rsidP="00395D19">
      <w:pPr>
        <w:pStyle w:val="3lyg"/>
        <w:tabs>
          <w:tab w:val="clear" w:pos="1843"/>
          <w:tab w:val="clear" w:pos="1985"/>
        </w:tabs>
        <w:spacing w:after="60"/>
        <w:ind w:left="426" w:right="1" w:firstLine="0"/>
        <w:rPr>
          <w:color w:val="FF0000"/>
        </w:rPr>
      </w:pPr>
    </w:p>
    <w:p w14:paraId="62FF56CF" w14:textId="21F59430" w:rsidR="00715610" w:rsidRPr="002628D7" w:rsidRDefault="004657D7" w:rsidP="00395D19">
      <w:pPr>
        <w:pStyle w:val="Heading1"/>
        <w:numPr>
          <w:ilvl w:val="0"/>
          <w:numId w:val="0"/>
        </w:numPr>
        <w:spacing w:before="120" w:after="120"/>
        <w:ind w:right="1"/>
        <w:jc w:val="left"/>
        <w:rPr>
          <w:sz w:val="24"/>
          <w:szCs w:val="24"/>
        </w:rPr>
      </w:pPr>
      <w:bookmarkStart w:id="3" w:name="_Toc524528307"/>
      <w:r w:rsidRPr="002628D7">
        <w:rPr>
          <w:sz w:val="24"/>
          <w:szCs w:val="24"/>
        </w:rPr>
        <w:t>2</w:t>
      </w:r>
      <w:r w:rsidR="00C14814" w:rsidRPr="002628D7">
        <w:rPr>
          <w:sz w:val="24"/>
          <w:szCs w:val="24"/>
        </w:rPr>
        <w:t xml:space="preserve">. </w:t>
      </w:r>
      <w:r w:rsidR="00715610" w:rsidRPr="002628D7">
        <w:rPr>
          <w:sz w:val="24"/>
          <w:szCs w:val="24"/>
        </w:rPr>
        <w:t>PIRKIMO OBJEKTAS</w:t>
      </w:r>
      <w:bookmarkEnd w:id="3"/>
    </w:p>
    <w:p w14:paraId="0B70DA4B" w14:textId="0A3E47E7" w:rsidR="004657D7" w:rsidRPr="002628D7" w:rsidRDefault="004657D7" w:rsidP="00395D19">
      <w:pPr>
        <w:pStyle w:val="3lyg"/>
        <w:tabs>
          <w:tab w:val="clear" w:pos="1843"/>
        </w:tabs>
        <w:spacing w:after="60"/>
        <w:ind w:right="1" w:firstLine="0"/>
        <w:rPr>
          <w:bCs w:val="0"/>
          <w:color w:val="000000" w:themeColor="text1"/>
        </w:rPr>
      </w:pPr>
      <w:r w:rsidRPr="002628D7">
        <w:rPr>
          <w:bCs w:val="0"/>
        </w:rPr>
        <w:t>2</w:t>
      </w:r>
      <w:r w:rsidRPr="002628D7">
        <w:rPr>
          <w:bCs w:val="0"/>
          <w:color w:val="000000" w:themeColor="text1"/>
        </w:rPr>
        <w:t>.1.</w:t>
      </w:r>
      <w:r w:rsidRPr="002628D7">
        <w:rPr>
          <w:b/>
          <w:color w:val="000000" w:themeColor="text1"/>
        </w:rPr>
        <w:t xml:space="preserve"> </w:t>
      </w:r>
      <w:r w:rsidR="001602A4" w:rsidRPr="002628D7">
        <w:rPr>
          <w:b/>
          <w:color w:val="000000" w:themeColor="text1"/>
        </w:rPr>
        <w:t xml:space="preserve">Pirkimo objektas: </w:t>
      </w:r>
      <w:r w:rsidR="0039753C" w:rsidRPr="002628D7">
        <w:rPr>
          <w:bCs w:val="0"/>
          <w:color w:val="000000" w:themeColor="text1"/>
        </w:rPr>
        <w:t xml:space="preserve">mišrių komunalinių, maisto-virtuvės, žaliųjų, didelių gabaritų, buityje susidarančių pavojingų atliekų surinkimo Kauno rajono savivaldybėje ir jų vežimo į apdorojimo įrenginius paslaugos </w:t>
      </w:r>
      <w:r w:rsidR="001602A4" w:rsidRPr="002628D7">
        <w:rPr>
          <w:bCs w:val="0"/>
          <w:color w:val="000000" w:themeColor="text1"/>
        </w:rPr>
        <w:t>(toliau – paslaugos, pirkimo objektas)</w:t>
      </w:r>
      <w:bookmarkStart w:id="4" w:name="_Ref495668603"/>
      <w:r w:rsidRPr="002628D7">
        <w:rPr>
          <w:bCs w:val="0"/>
          <w:color w:val="000000" w:themeColor="text1"/>
        </w:rPr>
        <w:t>.</w:t>
      </w:r>
      <w:r w:rsidR="00221361" w:rsidRPr="002628D7">
        <w:rPr>
          <w:bCs w:val="0"/>
          <w:color w:val="000000" w:themeColor="text1"/>
        </w:rPr>
        <w:t xml:space="preserve"> Pirkimo objekto </w:t>
      </w:r>
      <w:r w:rsidR="00AF733D" w:rsidRPr="002628D7">
        <w:rPr>
          <w:bCs w:val="0"/>
          <w:color w:val="000000" w:themeColor="text1"/>
        </w:rPr>
        <w:t>kiekiai (apimtys)</w:t>
      </w:r>
      <w:r w:rsidR="00221361" w:rsidRPr="002628D7">
        <w:rPr>
          <w:bCs w:val="0"/>
          <w:color w:val="000000" w:themeColor="text1"/>
        </w:rPr>
        <w:t xml:space="preserve"> </w:t>
      </w:r>
      <w:r w:rsidR="00AF733D" w:rsidRPr="002628D7">
        <w:rPr>
          <w:bCs w:val="0"/>
          <w:color w:val="000000" w:themeColor="text1"/>
        </w:rPr>
        <w:t>nurodytos</w:t>
      </w:r>
      <w:r w:rsidR="00221361" w:rsidRPr="002628D7">
        <w:rPr>
          <w:bCs w:val="0"/>
          <w:color w:val="000000" w:themeColor="text1"/>
        </w:rPr>
        <w:t xml:space="preserve"> </w:t>
      </w:r>
      <w:r w:rsidR="00BD2AA8" w:rsidRPr="002628D7">
        <w:rPr>
          <w:bCs w:val="0"/>
          <w:color w:val="000000" w:themeColor="text1"/>
        </w:rPr>
        <w:t>T</w:t>
      </w:r>
      <w:r w:rsidR="00221361" w:rsidRPr="002628D7">
        <w:rPr>
          <w:bCs w:val="0"/>
          <w:color w:val="000000" w:themeColor="text1"/>
        </w:rPr>
        <w:t>echninėje specifikacijoje (pirkimo sąlygų 1 priede).</w:t>
      </w:r>
    </w:p>
    <w:p w14:paraId="62BE26D1" w14:textId="27AA840E" w:rsidR="004657D7" w:rsidRPr="002628D7" w:rsidRDefault="004657D7" w:rsidP="00395D19">
      <w:pPr>
        <w:pStyle w:val="3lyg"/>
        <w:tabs>
          <w:tab w:val="clear" w:pos="1843"/>
        </w:tabs>
        <w:spacing w:after="60"/>
        <w:ind w:right="1" w:firstLine="0"/>
        <w:rPr>
          <w:b/>
          <w:color w:val="000000" w:themeColor="text1"/>
        </w:rPr>
      </w:pPr>
      <w:r w:rsidRPr="002628D7">
        <w:rPr>
          <w:bCs w:val="0"/>
          <w:color w:val="000000" w:themeColor="text1"/>
        </w:rPr>
        <w:t xml:space="preserve">2.2. </w:t>
      </w:r>
      <w:r w:rsidR="00D4559C" w:rsidRPr="002628D7">
        <w:rPr>
          <w:bCs w:val="0"/>
          <w:color w:val="000000" w:themeColor="text1"/>
        </w:rPr>
        <w:t xml:space="preserve">Paslaugų teikimo apimtys (naudojamų atliekų surinkimo priemonių skaičius, ištuštinimų skaičius) gali kisti (didėti arba mažėti) lyginant su </w:t>
      </w:r>
      <w:r w:rsidR="00BD2AA8" w:rsidRPr="002628D7">
        <w:rPr>
          <w:bCs w:val="0"/>
          <w:color w:val="000000" w:themeColor="text1"/>
        </w:rPr>
        <w:t>T</w:t>
      </w:r>
      <w:r w:rsidR="00D4559C" w:rsidRPr="002628D7">
        <w:rPr>
          <w:bCs w:val="0"/>
          <w:color w:val="000000" w:themeColor="text1"/>
        </w:rPr>
        <w:t xml:space="preserve">echninėje specifikacijoje pateiktais duomenimis. Perkančioji organizacija neįsipareigoja Paslaugų vykdymo metu pasiekti maksimalias Paslaugų teikimo apimtis arba kiekvienais Paslaugų teikimo metais pasiekti preliminarių Paslaugų apimčių, nurodytų šioje </w:t>
      </w:r>
      <w:r w:rsidR="00BD2AA8" w:rsidRPr="002628D7">
        <w:rPr>
          <w:bCs w:val="0"/>
          <w:color w:val="000000" w:themeColor="text1"/>
        </w:rPr>
        <w:t>T</w:t>
      </w:r>
      <w:r w:rsidR="00D4559C" w:rsidRPr="002628D7">
        <w:rPr>
          <w:bCs w:val="0"/>
          <w:color w:val="000000" w:themeColor="text1"/>
        </w:rPr>
        <w:t xml:space="preserve">echninės specifikacijoje. Paslaugų apimčių kitimas nebus vertinama kaip Sutarties pakeitimo pagrindas ir nebus Perkančiosios organizacijos atsakomybės pagrindas. </w:t>
      </w:r>
    </w:p>
    <w:p w14:paraId="314F34A5" w14:textId="77777777" w:rsidR="004657D7" w:rsidRPr="002628D7" w:rsidRDefault="004657D7" w:rsidP="00395D19">
      <w:pPr>
        <w:pStyle w:val="3lyg"/>
        <w:tabs>
          <w:tab w:val="clear" w:pos="1843"/>
        </w:tabs>
        <w:spacing w:after="60"/>
        <w:ind w:right="1" w:firstLine="0"/>
        <w:rPr>
          <w:bCs w:val="0"/>
          <w:color w:val="000000" w:themeColor="text1"/>
        </w:rPr>
      </w:pPr>
      <w:r w:rsidRPr="002628D7">
        <w:rPr>
          <w:bCs w:val="0"/>
          <w:color w:val="000000" w:themeColor="text1"/>
        </w:rPr>
        <w:t xml:space="preserve">2.3. </w:t>
      </w:r>
      <w:r w:rsidR="001602A4" w:rsidRPr="002628D7">
        <w:rPr>
          <w:bCs w:val="0"/>
          <w:color w:val="000000" w:themeColor="text1"/>
          <w:lang w:eastAsia="en-US"/>
        </w:rPr>
        <w:t>Perkančioji organizacija nereikalauja, kad esmines užduotis atliktų pats pasiūlymą pateikęs dalyvis, o jeigu pasiūlymą pateikė tiekėjų grupė, – tos grupės partneris.</w:t>
      </w:r>
      <w:bookmarkEnd w:id="4"/>
    </w:p>
    <w:p w14:paraId="26FA2FCA" w14:textId="6E9A9538" w:rsidR="004657D7" w:rsidRPr="001C5ED0" w:rsidRDefault="004657D7" w:rsidP="00395D19">
      <w:pPr>
        <w:pStyle w:val="3lyg"/>
        <w:spacing w:after="60"/>
        <w:ind w:right="1" w:firstLine="0"/>
        <w:rPr>
          <w:bCs w:val="0"/>
          <w:lang w:eastAsia="en-US"/>
        </w:rPr>
      </w:pPr>
      <w:r w:rsidRPr="002628D7">
        <w:rPr>
          <w:bCs w:val="0"/>
          <w:color w:val="000000" w:themeColor="text1"/>
        </w:rPr>
        <w:t>2.4</w:t>
      </w:r>
      <w:r w:rsidRPr="002628D7">
        <w:rPr>
          <w:b/>
          <w:color w:val="000000" w:themeColor="text1"/>
        </w:rPr>
        <w:t xml:space="preserve">. </w:t>
      </w:r>
      <w:r w:rsidR="001602A4" w:rsidRPr="002628D7">
        <w:rPr>
          <w:b/>
          <w:color w:val="000000" w:themeColor="text1"/>
          <w:lang w:eastAsia="en-US"/>
        </w:rPr>
        <w:t>Pasla</w:t>
      </w:r>
      <w:r w:rsidR="001602A4" w:rsidRPr="002628D7">
        <w:rPr>
          <w:b/>
          <w:lang w:eastAsia="en-US"/>
        </w:rPr>
        <w:t>ugų teikimo</w:t>
      </w:r>
      <w:r w:rsidR="00395D19" w:rsidRPr="002628D7">
        <w:rPr>
          <w:b/>
          <w:lang w:eastAsia="en-US"/>
        </w:rPr>
        <w:t xml:space="preserve"> terminas</w:t>
      </w:r>
      <w:r w:rsidR="001602A4" w:rsidRPr="002628D7">
        <w:rPr>
          <w:bCs w:val="0"/>
          <w:lang w:eastAsia="en-US"/>
        </w:rPr>
        <w:t xml:space="preserve"> </w:t>
      </w:r>
      <w:r w:rsidR="00395D19" w:rsidRPr="002628D7">
        <w:rPr>
          <w:bCs w:val="0"/>
          <w:lang w:eastAsia="en-US"/>
        </w:rPr>
        <w:t>(</w:t>
      </w:r>
      <w:r w:rsidR="001B7EDC" w:rsidRPr="002628D7">
        <w:rPr>
          <w:bCs w:val="0"/>
          <w:lang w:eastAsia="en-US"/>
        </w:rPr>
        <w:t>laikotarpis</w:t>
      </w:r>
      <w:r w:rsidR="00395D19" w:rsidRPr="002628D7">
        <w:rPr>
          <w:bCs w:val="0"/>
          <w:lang w:eastAsia="en-US"/>
        </w:rPr>
        <w:t>)</w:t>
      </w:r>
      <w:r w:rsidR="001602A4" w:rsidRPr="002628D7">
        <w:rPr>
          <w:bCs w:val="0"/>
          <w:lang w:eastAsia="en-US"/>
        </w:rPr>
        <w:t xml:space="preserve">: </w:t>
      </w:r>
      <w:r w:rsidR="00D4559C" w:rsidRPr="002628D7">
        <w:rPr>
          <w:bCs w:val="0"/>
          <w:lang w:eastAsia="en-US"/>
        </w:rPr>
        <w:t xml:space="preserve">60 mėn. nuo Sutarties įsigaliojimo dienos, su galimybe Sutarties terminą pratęsti ne daugiau kaip 2 kartus, kiekvieną kartą pratęsiant Sutartį tokiam terminui, kad bendra pratęsimų trukmė nebūtų ilgesnė nei 24 mėn. Paslaugų teikėjas turi pasiruošti Paslaugų teikimui ir pradėti teikti Paslaugas pilna apimtimi ne vėliau, kaip per 4 mėn. nuo Sutarties įsigaliojimo dienos. </w:t>
      </w:r>
      <w:r w:rsidR="001602A4" w:rsidRPr="002628D7">
        <w:rPr>
          <w:bCs w:val="0"/>
          <w:color w:val="000000" w:themeColor="text1"/>
          <w:lang w:eastAsia="en-US"/>
        </w:rPr>
        <w:t>Bendras paslaugų teikimo terminas pagal sudarytą pirkimo sutartį negali būti ilgesnis kaip 84 (aštuoniasdešimt keturi) mėnesiai nuo pirkimo sutarties įsigaliojimo dienos</w:t>
      </w:r>
      <w:r w:rsidR="001602A4" w:rsidRPr="0034431A">
        <w:rPr>
          <w:bCs w:val="0"/>
          <w:color w:val="000000" w:themeColor="text1"/>
          <w:lang w:eastAsia="en-US"/>
        </w:rPr>
        <w:t>.</w:t>
      </w:r>
      <w:r w:rsidR="003C217C" w:rsidRPr="0034431A">
        <w:rPr>
          <w:bCs w:val="0"/>
          <w:color w:val="000000" w:themeColor="text1"/>
          <w:lang w:eastAsia="en-US"/>
        </w:rPr>
        <w:t xml:space="preserve"> </w:t>
      </w:r>
      <w:r w:rsidR="003C217C" w:rsidRPr="001C5ED0">
        <w:rPr>
          <w:bCs w:val="0"/>
          <w:lang w:eastAsia="en-US"/>
        </w:rPr>
        <w:t>Nustatytas paslaugų teikimo</w:t>
      </w:r>
      <w:r w:rsidR="00F97348" w:rsidRPr="001C5ED0">
        <w:rPr>
          <w:bCs w:val="0"/>
          <w:lang w:eastAsia="en-US"/>
        </w:rPr>
        <w:t xml:space="preserve"> terminas</w:t>
      </w:r>
      <w:r w:rsidR="003C217C" w:rsidRPr="001C5ED0">
        <w:rPr>
          <w:bCs w:val="0"/>
          <w:lang w:eastAsia="en-US"/>
        </w:rPr>
        <w:t xml:space="preserve"> </w:t>
      </w:r>
      <w:r w:rsidR="00F97348" w:rsidRPr="001C5ED0">
        <w:rPr>
          <w:bCs w:val="0"/>
          <w:lang w:eastAsia="en-US"/>
        </w:rPr>
        <w:t xml:space="preserve">atsižvelgiant į </w:t>
      </w:r>
      <w:r w:rsidR="0034431A" w:rsidRPr="001C5ED0">
        <w:rPr>
          <w:bCs w:val="0"/>
          <w:lang w:eastAsia="en-US"/>
        </w:rPr>
        <w:t>perkamų paslaugų specifiškumą, svarbą ir nepertraukiamumą užtikrinant viešąjį  interesą, taip pat įvertinus ilgą pasiruošimo laikotarpį</w:t>
      </w:r>
      <w:r w:rsidR="00F97348" w:rsidRPr="001C5ED0">
        <w:rPr>
          <w:bCs w:val="0"/>
          <w:lang w:eastAsia="en-US"/>
        </w:rPr>
        <w:t xml:space="preserve">, </w:t>
      </w:r>
      <w:r w:rsidR="0034431A" w:rsidRPr="001C5ED0">
        <w:rPr>
          <w:bCs w:val="0"/>
          <w:lang w:eastAsia="en-US"/>
        </w:rPr>
        <w:t xml:space="preserve">bei tiekėjo negrįžtamųjų sąnaudų atsipirkimo laiką. Perkančioji organizacija, nustatydama paslaugų teikimo terminą taip pat atsižvelgė į tai kad </w:t>
      </w:r>
      <w:r w:rsidR="006575A4" w:rsidRPr="001C5ED0">
        <w:t>Paslaugų teikėjas</w:t>
      </w:r>
      <w:r w:rsidR="00F97348" w:rsidRPr="001C5ED0">
        <w:t xml:space="preserve"> teiks ne tik atliekų surinkimo ir vežimo, bet ir dalies infrastruktūros įrengimo, atnaujinimo, priežiūros paslaugas</w:t>
      </w:r>
      <w:r w:rsidR="0034431A" w:rsidRPr="001C5ED0">
        <w:rPr>
          <w:bCs w:val="0"/>
          <w:lang w:eastAsia="en-US"/>
        </w:rPr>
        <w:t>.</w:t>
      </w:r>
    </w:p>
    <w:p w14:paraId="1CD42686" w14:textId="77777777" w:rsidR="004657D7" w:rsidRPr="00657CA9" w:rsidRDefault="004657D7" w:rsidP="00395D19">
      <w:pPr>
        <w:pStyle w:val="3lyg"/>
        <w:tabs>
          <w:tab w:val="clear" w:pos="1843"/>
        </w:tabs>
        <w:spacing w:after="60"/>
        <w:ind w:right="1" w:firstLine="0"/>
        <w:rPr>
          <w:b/>
          <w:color w:val="000000" w:themeColor="text1"/>
        </w:rPr>
      </w:pPr>
      <w:r w:rsidRPr="00657CA9">
        <w:rPr>
          <w:b/>
          <w:color w:val="000000" w:themeColor="text1"/>
        </w:rPr>
        <w:t xml:space="preserve">2.5. </w:t>
      </w:r>
      <w:r w:rsidR="001602A4" w:rsidRPr="00657CA9">
        <w:rPr>
          <w:rFonts w:eastAsia="Calibri"/>
          <w:b/>
          <w:color w:val="000000" w:themeColor="text1"/>
        </w:rPr>
        <w:t xml:space="preserve">Pirkimo objektas neskaidomas į dalis. Tiekėjai privalo siūlyti visą pirkimo objekto kiekį (apimtį). </w:t>
      </w:r>
    </w:p>
    <w:p w14:paraId="4948C4F3" w14:textId="34F35ABF" w:rsidR="00AF733D" w:rsidRPr="00F80B43" w:rsidRDefault="004657D7" w:rsidP="00395D19">
      <w:pPr>
        <w:pStyle w:val="3lyg"/>
        <w:tabs>
          <w:tab w:val="clear" w:pos="1843"/>
        </w:tabs>
        <w:spacing w:after="60"/>
        <w:ind w:right="1" w:firstLine="0"/>
        <w:rPr>
          <w:rFonts w:eastAsia="Calibri"/>
          <w:b/>
          <w:color w:val="EE0000"/>
          <w:lang w:eastAsia="en-US"/>
        </w:rPr>
      </w:pPr>
      <w:r w:rsidRPr="00F80B43">
        <w:rPr>
          <w:b/>
          <w:color w:val="EE0000"/>
        </w:rPr>
        <w:t xml:space="preserve">2.6. </w:t>
      </w:r>
      <w:r w:rsidR="001602A4" w:rsidRPr="00F80B43">
        <w:rPr>
          <w:rFonts w:eastAsia="Calibri"/>
          <w:b/>
          <w:color w:val="EE0000"/>
          <w:lang w:eastAsia="en-US"/>
        </w:rPr>
        <w:t>Tarptautinės vertės pirkimo objekto neskaidymo į dalis pagrindimas:</w:t>
      </w:r>
      <w:r w:rsidR="00842AC7" w:rsidRPr="00F80B43">
        <w:rPr>
          <w:rFonts w:eastAsia="Calibri"/>
          <w:b/>
          <w:color w:val="EE0000"/>
          <w:lang w:eastAsia="en-US"/>
        </w:rPr>
        <w:t xml:space="preserve"> </w:t>
      </w:r>
    </w:p>
    <w:p w14:paraId="1EDC767E" w14:textId="77777777" w:rsidR="00F171D8" w:rsidRPr="00F171D8" w:rsidRDefault="00F171D8" w:rsidP="00F171D8">
      <w:pPr>
        <w:pStyle w:val="3lyg"/>
        <w:spacing w:after="60"/>
        <w:ind w:right="1" w:firstLine="0"/>
        <w:rPr>
          <w:rFonts w:eastAsia="Calibri"/>
          <w:color w:val="EE0000"/>
          <w:lang w:eastAsia="en-US"/>
        </w:rPr>
      </w:pPr>
      <w:r w:rsidRPr="00F171D8">
        <w:rPr>
          <w:rFonts w:eastAsia="Calibri"/>
          <w:color w:val="EE0000"/>
          <w:lang w:eastAsia="en-US"/>
        </w:rPr>
        <w:t xml:space="preserve">2.6.1. </w:t>
      </w:r>
      <w:r w:rsidRPr="00F171D8">
        <w:rPr>
          <w:rFonts w:eastAsia="Calibri"/>
          <w:bCs w:val="0"/>
          <w:color w:val="EE0000"/>
          <w:lang w:eastAsia="en-US"/>
        </w:rPr>
        <w:t>Perkamo objekto specifika.</w:t>
      </w:r>
      <w:r w:rsidRPr="00F171D8">
        <w:rPr>
          <w:rFonts w:eastAsia="Calibri"/>
          <w:color w:val="EE0000"/>
          <w:lang w:eastAsia="en-US"/>
        </w:rPr>
        <w:t xml:space="preserve"> Pirkimo objektas susideda iš tarpusavyje funkciniu, logistikos, technologiniu ir administraciniu požiūriu susijusių (savo pobūdžiu panašių) paslaugų visumos. Skirtingų pirkimo objekto dalių įgyvendinimas, tinkamos infrastruktūros palaikymas ir jos aptarnavimo paslaugų teikimas yra labai glaudžiai tarpusavyje susiję, nuoseklūs procesai.</w:t>
      </w:r>
    </w:p>
    <w:p w14:paraId="0ABA75A7" w14:textId="77777777" w:rsidR="00F171D8" w:rsidRPr="00F171D8" w:rsidRDefault="00F171D8" w:rsidP="00F171D8">
      <w:pPr>
        <w:pStyle w:val="3lyg"/>
        <w:spacing w:after="60"/>
        <w:ind w:right="1" w:firstLine="0"/>
        <w:rPr>
          <w:rFonts w:eastAsia="Calibri"/>
          <w:color w:val="EE0000"/>
          <w:lang w:eastAsia="en-US"/>
        </w:rPr>
      </w:pPr>
      <w:r w:rsidRPr="00F171D8">
        <w:rPr>
          <w:rFonts w:eastAsia="Calibri"/>
          <w:color w:val="EE0000"/>
          <w:lang w:eastAsia="en-US"/>
        </w:rPr>
        <w:t>2.6.2.</w:t>
      </w:r>
      <w:r w:rsidRPr="00F171D8">
        <w:rPr>
          <w:rFonts w:eastAsia="Calibri"/>
          <w:b/>
          <w:color w:val="EE0000"/>
          <w:lang w:eastAsia="en-US"/>
        </w:rPr>
        <w:t xml:space="preserve"> </w:t>
      </w:r>
      <w:r w:rsidRPr="00F171D8">
        <w:rPr>
          <w:rFonts w:eastAsia="Calibri"/>
          <w:bCs w:val="0"/>
          <w:color w:val="EE0000"/>
          <w:lang w:eastAsia="en-US"/>
        </w:rPr>
        <w:t>Kokybės užtikrinimas.</w:t>
      </w:r>
      <w:r w:rsidRPr="00F171D8">
        <w:rPr>
          <w:rFonts w:eastAsia="Calibri"/>
          <w:color w:val="EE0000"/>
          <w:lang w:eastAsia="en-US"/>
        </w:rPr>
        <w:t xml:space="preserve"> Pirkimo objekto skaidymas į dalis perkamų paslaugų atžvilgiu yra netikslingas ir neracionalus dėl pirkimo objekto specifikos, kadangi nebūtų įmanoma užtikrinti kokybiško paslaugų suteikimo. Paslaugas teikiant skirtingiems tiekėjams taptų sudėtingas sutartinių įsipareigojimų vykdymas, taptų neįmanoma pasiekti nuoseklumo, kokybės, sudėtingas taptų paslaugų koordinavimas. Pirkimo objektą išskaidžius į dalis, techniškai (programinis suderinimas tarp visų sutarties šalių, vežimo kontrolė vienam asmeniui kontroliuojant skirtingus paslaugų teikėjus) būtų sudėtinga užtikrinti sklandų visos sistemos funkcionavimą, nepertraukiamą ir kokybišką paslaugų teikimą.</w:t>
      </w:r>
    </w:p>
    <w:p w14:paraId="2E402BC9" w14:textId="6B1D2192" w:rsidR="00F171D8" w:rsidRPr="00F171D8" w:rsidRDefault="00F171D8" w:rsidP="00F171D8">
      <w:pPr>
        <w:pStyle w:val="3lyg"/>
        <w:spacing w:after="60"/>
        <w:ind w:right="1" w:firstLine="0"/>
        <w:rPr>
          <w:rFonts w:eastAsia="Calibri"/>
          <w:color w:val="EE0000"/>
          <w:lang w:eastAsia="en-US"/>
        </w:rPr>
      </w:pPr>
      <w:r w:rsidRPr="00F171D8">
        <w:rPr>
          <w:rFonts w:eastAsia="Calibri"/>
          <w:color w:val="EE0000"/>
          <w:lang w:eastAsia="en-US"/>
        </w:rPr>
        <w:lastRenderedPageBreak/>
        <w:t>Atliekų surinkimo, konteinerių paruošimo naudoti, pateikimo atliekų turėtojams naudotis, priežiūros, remonto plovimo, dezinfekavimo, ištuštin</w:t>
      </w:r>
      <w:r w:rsidRPr="00F80B43">
        <w:rPr>
          <w:rFonts w:eastAsia="Calibri"/>
          <w:color w:val="EE0000"/>
          <w:lang w:eastAsia="en-US"/>
        </w:rPr>
        <w:t>i</w:t>
      </w:r>
      <w:r w:rsidRPr="00F171D8">
        <w:rPr>
          <w:rFonts w:eastAsia="Calibri"/>
          <w:color w:val="EE0000"/>
          <w:lang w:eastAsia="en-US"/>
        </w:rPr>
        <w:t>mo  paslaugos yra tarpusavyje glaudžiai susijusios ir sudaro vientisą paslaugų kompleksą, kuris būtinas sklandžiam ir nepertraukiamam komunalinių atliekų tvarkymo proceso užtikrinimui. Toks šių paslaugų integralumas yra įtvirtintas ir Kauno rajono savivaldybės atliekų tvarkymo taisyklėse. Atsižvelgiant į tai, kad konteinerių techninis netinkamumas gali tiesiogiai lemti atliekų nesurinkimą, o tai neigiamai paveiktų viešąją tvarką, galimai sudarytų antisanitarines sąlygas, kas sąlygotų gyventojų gyvenimo kokybę, konteinerių priežiūros ir remonto funkcijos laikytinos neatsiejamomis nuo atliekų surinkimo paslaugų.</w:t>
      </w:r>
    </w:p>
    <w:p w14:paraId="6EDC869F" w14:textId="77777777" w:rsidR="00F171D8" w:rsidRPr="00F171D8" w:rsidRDefault="00F171D8" w:rsidP="00F171D8">
      <w:pPr>
        <w:pStyle w:val="3lyg"/>
        <w:spacing w:after="60"/>
        <w:ind w:right="1" w:firstLine="0"/>
        <w:rPr>
          <w:rFonts w:eastAsia="Calibri"/>
          <w:color w:val="EE0000"/>
          <w:lang w:eastAsia="en-US"/>
        </w:rPr>
      </w:pPr>
      <w:r w:rsidRPr="00F171D8">
        <w:rPr>
          <w:rFonts w:eastAsia="Calibri"/>
          <w:color w:val="EE0000"/>
          <w:lang w:eastAsia="en-US"/>
        </w:rPr>
        <w:t xml:space="preserve">2.6.3. </w:t>
      </w:r>
      <w:r w:rsidRPr="00F171D8">
        <w:rPr>
          <w:rFonts w:eastAsia="Calibri"/>
          <w:bCs w:val="0"/>
          <w:color w:val="EE0000"/>
          <w:lang w:eastAsia="en-US"/>
        </w:rPr>
        <w:t>Rizikos mažinimas.</w:t>
      </w:r>
      <w:r w:rsidRPr="00F171D8">
        <w:rPr>
          <w:rFonts w:eastAsia="Calibri"/>
          <w:b/>
          <w:color w:val="EE0000"/>
          <w:lang w:eastAsia="en-US"/>
        </w:rPr>
        <w:t xml:space="preserve"> </w:t>
      </w:r>
      <w:r w:rsidRPr="00F171D8">
        <w:rPr>
          <w:rFonts w:eastAsia="Calibri"/>
          <w:color w:val="EE0000"/>
          <w:lang w:eastAsia="en-US"/>
        </w:rPr>
        <w:t>Suskaidžius šį pirkimą į dalis, yra didelė tikimybė kai kuriose dalyse nesulaukti tiekėjų pasiūlymų, kadangi tiekėjams nebūtų patrauklus pirkimo objektas dėl per didelių investicijų (atliekų surinkimo priemonių identifikavimui, programinės įrangos suderinimui, transporto priemonių įsigijimui, esamų skirtingų atliekų rūšių sutvarkymo galimybėms ir pan.), todėl norint išlaikyti kuo didesnę konkurenciją pirkimas neskaidomas į dalis.</w:t>
      </w:r>
    </w:p>
    <w:p w14:paraId="1D258257" w14:textId="5D35EFC6" w:rsidR="00F171D8" w:rsidRPr="00F171D8" w:rsidRDefault="00F171D8" w:rsidP="00F171D8">
      <w:pPr>
        <w:pStyle w:val="3lyg"/>
        <w:spacing w:after="60"/>
        <w:ind w:right="1" w:firstLine="0"/>
        <w:rPr>
          <w:rFonts w:eastAsia="Calibri"/>
          <w:color w:val="EE0000"/>
          <w:lang w:eastAsia="en-US"/>
        </w:rPr>
      </w:pPr>
      <w:r w:rsidRPr="00F171D8">
        <w:rPr>
          <w:rFonts w:eastAsia="Calibri"/>
          <w:color w:val="EE0000"/>
          <w:lang w:eastAsia="en-US"/>
        </w:rPr>
        <w:t>Mažos apimties paslaugų, tokių kaip buityje susidarančių pavojingų atliekų, didelių gabaritų atliekų surinkimas apvažiavimo būdu, atskiras pirkimas gali nesulaukti pakankamai tiekėjų pasiūlymų dėl ribotos finansinės naudos. Vientisas pirkimas užtikrina, kad šios atliekos bus tvarkomos kaip platesnės paslaugų dalis, sumažindamas riziką, kad atliekų turėtojai ir jų turimos tam tikros atliekų rūšys liks neaptarnaujamos.</w:t>
      </w:r>
    </w:p>
    <w:p w14:paraId="430611C1" w14:textId="77777777" w:rsidR="00F171D8" w:rsidRPr="00F171D8" w:rsidRDefault="00F171D8" w:rsidP="00F171D8">
      <w:pPr>
        <w:pStyle w:val="3lyg"/>
        <w:spacing w:after="60"/>
        <w:ind w:right="1" w:firstLine="0"/>
        <w:rPr>
          <w:rFonts w:eastAsia="Calibri"/>
          <w:color w:val="EE0000"/>
          <w:lang w:eastAsia="en-US"/>
        </w:rPr>
      </w:pPr>
      <w:r w:rsidRPr="00F171D8">
        <w:rPr>
          <w:rFonts w:eastAsia="Calibri"/>
          <w:color w:val="EE0000"/>
          <w:lang w:eastAsia="en-US"/>
        </w:rPr>
        <w:t>Skirtingų pirkimo objekto dalių įgyvendinimas apribotų technikos optimizavimo galimybes, padidintų spūsčių tikimybę mieste bei padidintų taršos lygį dėl papildomo aptarnaujančio transporto kiekio.</w:t>
      </w:r>
    </w:p>
    <w:p w14:paraId="5AE40442" w14:textId="77777777" w:rsidR="00F171D8" w:rsidRPr="00F171D8" w:rsidRDefault="00F171D8" w:rsidP="00F171D8">
      <w:pPr>
        <w:pStyle w:val="3lyg"/>
        <w:spacing w:after="60"/>
        <w:ind w:right="1" w:firstLine="0"/>
        <w:rPr>
          <w:rFonts w:eastAsia="Calibri"/>
          <w:color w:val="EE0000"/>
          <w:lang w:eastAsia="en-US"/>
        </w:rPr>
      </w:pPr>
      <w:r w:rsidRPr="00F171D8">
        <w:rPr>
          <w:rFonts w:eastAsia="Calibri"/>
          <w:color w:val="EE0000"/>
          <w:lang w:eastAsia="en-US"/>
        </w:rPr>
        <w:t>Skirtingų pirkimo objekto dalių įgyvendinimas yra glaudžiai susijęs ir gyventojams atsirastų būtinybė žinoti skirtingus paslaugų teikėjus, o tai keltų riziką netinkamam sutarties vykdymui paslaugų teikimą permetant kitai šaliai (rizika atsirasti konfliktui tarp visų sutarties šalių ir gyventojų).</w:t>
      </w:r>
    </w:p>
    <w:p w14:paraId="78844E6F" w14:textId="77777777" w:rsidR="00F171D8" w:rsidRPr="00F171D8" w:rsidRDefault="00F171D8" w:rsidP="00F171D8">
      <w:pPr>
        <w:pStyle w:val="3lyg"/>
        <w:spacing w:after="60"/>
        <w:ind w:right="1" w:firstLine="0"/>
        <w:rPr>
          <w:rFonts w:eastAsia="Calibri"/>
          <w:color w:val="EE0000"/>
          <w:lang w:eastAsia="en-US"/>
        </w:rPr>
      </w:pPr>
      <w:r w:rsidRPr="00F171D8">
        <w:rPr>
          <w:rFonts w:eastAsia="Calibri"/>
          <w:color w:val="EE0000"/>
          <w:lang w:eastAsia="en-US"/>
        </w:rPr>
        <w:t xml:space="preserve">2.6.4. </w:t>
      </w:r>
      <w:r w:rsidRPr="00F171D8">
        <w:rPr>
          <w:rFonts w:eastAsia="Calibri"/>
          <w:bCs w:val="0"/>
          <w:color w:val="EE0000"/>
          <w:lang w:eastAsia="en-US"/>
        </w:rPr>
        <w:t>Paslaugų teikėjų koordinavimas</w:t>
      </w:r>
      <w:r w:rsidRPr="00F171D8">
        <w:rPr>
          <w:rFonts w:eastAsia="Calibri"/>
          <w:color w:val="EE0000"/>
          <w:lang w:eastAsia="en-US"/>
        </w:rPr>
        <w:t>. Skirtingų pirkimo objekto dalių įgyvendinimas (skirtingų atliekų rūšių surinkimas ir vežimas), tinkamos infrastruktūros palaikymas ir jos aptarnavimo paslaugų teikimas yra labai glaudžiai tarpusavyje susiję ir dėl to Perkančiajai organizacijai atsirastų būtinybė koordinuoti ir finansuoti šių dalių tiekėjus ir tai keltų riziką netinkamai vykdyti pirkimo sutartis.</w:t>
      </w:r>
    </w:p>
    <w:p w14:paraId="06C1FF33" w14:textId="77777777" w:rsidR="00F171D8" w:rsidRPr="00F171D8" w:rsidRDefault="00F171D8" w:rsidP="00F171D8">
      <w:pPr>
        <w:pStyle w:val="3lyg"/>
        <w:spacing w:after="60"/>
        <w:ind w:right="1" w:firstLine="0"/>
        <w:rPr>
          <w:rFonts w:eastAsia="Calibri"/>
          <w:color w:val="EE0000"/>
          <w:lang w:eastAsia="en-US"/>
        </w:rPr>
      </w:pPr>
      <w:r w:rsidRPr="00F171D8">
        <w:rPr>
          <w:rFonts w:eastAsia="Calibri"/>
          <w:color w:val="EE0000"/>
          <w:lang w:eastAsia="en-US"/>
        </w:rPr>
        <w:t>Atliekų vežėjų skaičius. Išskaidžius pirkimą gali susiklostyti situacija, kad skirtingoms dalims būtų atskiri atliekų vežėjai, kurie atliekas iš konteinerių rinktų vienoje nedidelėje teritorijoje. Tai būtų neracionalu, nes skaičiuojant kainą būtų įskaičiuoti kelių skirtingų įmonių administraciniai, automobilių ir darbuotojų važiavimo kaštai, tuo tarpu, jei paslaugą teiktų vienas teikėjas – važiuotų vieno vežėjo transporto priemonės ir surinktų atliekas visoje teritorijoje.</w:t>
      </w:r>
    </w:p>
    <w:p w14:paraId="5B67F934" w14:textId="77777777" w:rsidR="00F171D8" w:rsidRPr="00F171D8" w:rsidRDefault="00F171D8" w:rsidP="00F171D8">
      <w:pPr>
        <w:pStyle w:val="3lyg"/>
        <w:spacing w:after="60"/>
        <w:ind w:right="1" w:firstLine="0"/>
        <w:rPr>
          <w:rFonts w:eastAsia="Calibri"/>
          <w:color w:val="EE0000"/>
          <w:lang w:eastAsia="en-US"/>
        </w:rPr>
      </w:pPr>
      <w:r w:rsidRPr="00F171D8">
        <w:rPr>
          <w:rFonts w:eastAsia="Calibri"/>
          <w:color w:val="EE0000"/>
          <w:lang w:eastAsia="en-US"/>
        </w:rPr>
        <w:t xml:space="preserve">2.6.5. </w:t>
      </w:r>
      <w:r w:rsidRPr="00F171D8">
        <w:rPr>
          <w:rFonts w:eastAsia="Calibri"/>
          <w:bCs w:val="0"/>
          <w:color w:val="EE0000"/>
          <w:lang w:eastAsia="en-US"/>
        </w:rPr>
        <w:t>Vientisa komunikacija.</w:t>
      </w:r>
      <w:r w:rsidRPr="00F171D8">
        <w:rPr>
          <w:rFonts w:eastAsia="Calibri"/>
          <w:color w:val="EE0000"/>
          <w:lang w:eastAsia="en-US"/>
        </w:rPr>
        <w:t xml:space="preserve"> Vientisas pirkimas užtikrina vientisą komunikaciją ir informavimo toną atliekų turėtojams. Pvz. vienas tiekėjas gali informuoti gyventojus apie pavojingų atliekų surinkimo datas panašaus turininio forma arba per tą pačią platformą, kuri naudojama mišrioms ar žaliosioms atliekoms, taip didindamas gyventojų įsitraukimą, dalyvavimą ir paslaugų efektyvumą. Atskiras pirkimas galėtų sukelti informacijos fragmentaciją, sumažindamas gyventojų patogumą ir galimai paveikdamas tam tikrų atliekų surinkimo efektyvumą.</w:t>
      </w:r>
    </w:p>
    <w:p w14:paraId="3ED02A24" w14:textId="77777777" w:rsidR="00F171D8" w:rsidRPr="00F171D8" w:rsidRDefault="00F171D8" w:rsidP="00F171D8">
      <w:pPr>
        <w:pStyle w:val="3lyg"/>
        <w:spacing w:after="60"/>
        <w:ind w:right="1" w:firstLine="0"/>
        <w:rPr>
          <w:rFonts w:eastAsia="Calibri"/>
          <w:color w:val="EE0000"/>
          <w:lang w:eastAsia="en-US"/>
        </w:rPr>
      </w:pPr>
      <w:r w:rsidRPr="00F171D8">
        <w:rPr>
          <w:rFonts w:eastAsia="Calibri"/>
          <w:color w:val="EE0000"/>
          <w:lang w:eastAsia="en-US"/>
        </w:rPr>
        <w:t xml:space="preserve">2.6.6. </w:t>
      </w:r>
      <w:r w:rsidRPr="00F171D8">
        <w:rPr>
          <w:rFonts w:eastAsia="Calibri"/>
          <w:bCs w:val="0"/>
          <w:color w:val="EE0000"/>
          <w:lang w:eastAsia="en-US"/>
        </w:rPr>
        <w:t>Viešųjų išteklių taupymas (kaina).</w:t>
      </w:r>
      <w:r w:rsidRPr="00F171D8">
        <w:rPr>
          <w:rFonts w:eastAsia="Calibri"/>
          <w:b/>
          <w:color w:val="EE0000"/>
          <w:lang w:eastAsia="en-US"/>
        </w:rPr>
        <w:t xml:space="preserve"> </w:t>
      </w:r>
      <w:r w:rsidRPr="00F171D8">
        <w:rPr>
          <w:rFonts w:eastAsia="Calibri"/>
          <w:color w:val="EE0000"/>
          <w:lang w:eastAsia="en-US"/>
        </w:rPr>
        <w:t>Išskaidžius pirkimo objektą į dalis, pirkimo sutarties vykdymas taptų per brangus ir sudėtingas techniniu požiūriu, kadangi skirtingų tiekėjų teikiamų paslaugų įgyvendinimo koordinavimui, paslaugų įvykdymo procedūrų sinchronizavimui, turėtų būti skiriamas papildomas darbo laikas, kas lemtų dideles papildomas sąnaudas, iškiltų grėsmė rezultatų vientisumui ir sutarties tinkamam įvykdymui.</w:t>
      </w:r>
    </w:p>
    <w:p w14:paraId="52ED7048" w14:textId="77777777" w:rsidR="00F171D8" w:rsidRPr="00F171D8" w:rsidRDefault="00F171D8" w:rsidP="00F171D8">
      <w:pPr>
        <w:pStyle w:val="3lyg"/>
        <w:spacing w:after="60"/>
        <w:ind w:right="1" w:firstLine="0"/>
        <w:rPr>
          <w:rFonts w:eastAsia="Calibri"/>
          <w:color w:val="EE0000"/>
          <w:lang w:eastAsia="en-US"/>
        </w:rPr>
      </w:pPr>
      <w:r w:rsidRPr="00F171D8">
        <w:rPr>
          <w:rFonts w:eastAsia="Calibri"/>
          <w:color w:val="EE0000"/>
          <w:lang w:eastAsia="en-US"/>
        </w:rPr>
        <w:t xml:space="preserve">Mažesnės paslaugų teikėjo išlaidos sutarties administravimui ir kokybės užtikrinimui mažina paslaugų kainą. Kai visas paslaugų teikimo ciklas pavedamas vienam tiekėjui, žymiai sumažėja administraciniai kaštai, nes visos su paslaugų kokybės užtikrinimu susijusios funkcijos – bendravimas su perkančiąja organizacija, klientų (atliekų turėtojų) skundų ir paklausimų nagrinėjimas, kokybės kontrolė – yra centralizuotos ir nereikalauja dubliuotų žmogiškųjų ar techninių resursų. Tuo tarpu, paslaugų skaidymo atveju, kiekvienas tiekėjas privalo turėti savo atskirą administracinę struktūrą, </w:t>
      </w:r>
      <w:r w:rsidRPr="00F171D8">
        <w:rPr>
          <w:rFonts w:eastAsia="Calibri"/>
          <w:color w:val="EE0000"/>
          <w:lang w:eastAsia="en-US"/>
        </w:rPr>
        <w:lastRenderedPageBreak/>
        <w:t>skirtą komunikacijai, koordinavimui ir kokybės užtikrinimui, kas lemia išteklių dubliavimą ir didina bendrą paslaugų kainą.</w:t>
      </w:r>
    </w:p>
    <w:p w14:paraId="79F965C0" w14:textId="77777777" w:rsidR="00F171D8" w:rsidRPr="00F171D8" w:rsidRDefault="00F171D8" w:rsidP="00F171D8">
      <w:pPr>
        <w:pStyle w:val="3lyg"/>
        <w:spacing w:after="60"/>
        <w:ind w:right="1" w:firstLine="0"/>
        <w:rPr>
          <w:rFonts w:eastAsia="Calibri"/>
          <w:color w:val="EE0000"/>
          <w:lang w:eastAsia="en-US"/>
        </w:rPr>
      </w:pPr>
      <w:r w:rsidRPr="00F171D8">
        <w:rPr>
          <w:rFonts w:eastAsia="Calibri"/>
          <w:color w:val="EE0000"/>
          <w:lang w:eastAsia="en-US"/>
        </w:rPr>
        <w:t>2.6.7. Specifinių atliekų surinkimo efektyvumas. Didelių gabaritų atliekos, buityje susidarančios pavojingos atliekos savivaldybėje apvažiavimo būdu bus surenkamos retai (4 kartus per metus), tačiau jų tvarkymui reikalingi resursai, pvz. darbuotojai, transporto priemonės, laikymo talpos ar pan. Jei pirkimas būtų skaidomas į dalis, kiekvienas tiekėjas turėtų išlaikyti šiuos resursus nuolat, nepaisant mažo surinkimo dažnumo arba laikinai juos samdyti. Tai didintų paslaugos sąnaudas ir kainą arba mažintų paslaugos kokybę (ilgalaikiai darbuotojai dažnai turi didesnę kvalifikaciją). Vientisas pirkimas leidžia vienam tiekėjui integruoti buityje susidarančių pavojingų atliekų surinkimą į bendrą atliekų tvarkymo sistemą, taip sumažindamas specifinių resursų išlaikymo kaštus ir paskirstydamas juos efektyviau tarp visų atliekų rūšių.</w:t>
      </w:r>
    </w:p>
    <w:p w14:paraId="6FC170A8" w14:textId="77777777" w:rsidR="00F171D8" w:rsidRPr="00F171D8" w:rsidRDefault="00F171D8" w:rsidP="00F171D8">
      <w:pPr>
        <w:pStyle w:val="3lyg"/>
        <w:spacing w:after="60"/>
        <w:ind w:right="1" w:firstLine="0"/>
        <w:rPr>
          <w:rFonts w:eastAsia="Calibri"/>
          <w:color w:val="EE0000"/>
          <w:lang w:eastAsia="en-US"/>
        </w:rPr>
      </w:pPr>
      <w:r w:rsidRPr="00F171D8">
        <w:rPr>
          <w:rFonts w:eastAsia="Calibri"/>
          <w:color w:val="EE0000"/>
          <w:lang w:eastAsia="en-US"/>
        </w:rPr>
        <w:t>Vientisas pirkimas leidžia tiekėjui „subalansuoti“ mažos apimties paslaugų kaštus su dažnesnių paslaugų (pvz., mišrių komunalinių atliekų surinkimo) kaštais, taip sumažindamas bendrą paslaugų kainą savivaldybei.</w:t>
      </w:r>
    </w:p>
    <w:p w14:paraId="6B0BCB40" w14:textId="20CEDEB5" w:rsidR="00F171D8" w:rsidRPr="00F171D8" w:rsidRDefault="00F171D8" w:rsidP="00F171D8">
      <w:pPr>
        <w:pStyle w:val="3lyg"/>
        <w:spacing w:after="60"/>
        <w:ind w:right="1" w:firstLine="0"/>
        <w:rPr>
          <w:rFonts w:eastAsia="Calibri"/>
          <w:color w:val="EE0000"/>
          <w:lang w:eastAsia="en-US"/>
        </w:rPr>
      </w:pPr>
      <w:r w:rsidRPr="00F171D8">
        <w:rPr>
          <w:rFonts w:eastAsia="Calibri"/>
          <w:color w:val="EE0000"/>
          <w:lang w:eastAsia="en-US"/>
        </w:rPr>
        <w:t>Vieno tiekėjo atranka ir vienos sutarties administravimas sumažina Perkančiosios organizacijos išlaidas, susijusias su pirkimo procedūromis, sutarčių priežiūra ir tiekėjų veiklos kontrole. Skaidymas į dalis reikštų pirkimą didinantį dokumentacijos ir koordinavimo kaštus.</w:t>
      </w:r>
    </w:p>
    <w:p w14:paraId="3E813795" w14:textId="77777777" w:rsidR="00F171D8" w:rsidRPr="00F171D8" w:rsidRDefault="00F171D8" w:rsidP="00F171D8">
      <w:pPr>
        <w:pStyle w:val="3lyg"/>
        <w:spacing w:after="60"/>
        <w:ind w:right="1" w:firstLine="0"/>
        <w:rPr>
          <w:rFonts w:eastAsia="Calibri"/>
          <w:color w:val="EE0000"/>
          <w:lang w:eastAsia="en-US"/>
        </w:rPr>
      </w:pPr>
      <w:r w:rsidRPr="00F171D8">
        <w:rPr>
          <w:rFonts w:eastAsia="Calibri"/>
          <w:color w:val="EE0000"/>
          <w:lang w:eastAsia="en-US"/>
        </w:rPr>
        <w:t xml:space="preserve">2.6.8. </w:t>
      </w:r>
      <w:r w:rsidRPr="00F171D8">
        <w:rPr>
          <w:rFonts w:eastAsia="Calibri"/>
          <w:bCs w:val="0"/>
          <w:color w:val="EE0000"/>
          <w:lang w:eastAsia="en-US"/>
        </w:rPr>
        <w:t>Tiekėjų konkurencijos užtikrinimas</w:t>
      </w:r>
      <w:r w:rsidRPr="00F171D8">
        <w:rPr>
          <w:rFonts w:eastAsia="Calibri"/>
          <w:color w:val="EE0000"/>
          <w:lang w:eastAsia="en-US"/>
        </w:rPr>
        <w:t>. Atlikus analizę paaiškėjo, kad organizuojant panašius viešuosius pirkimus yra užtikrinama pakankama tiekėjų konkurencija, t. y. panašaus pobūdžio pirkimuose pasiūlymus pateikia keli skirtingi tiekėjai (konkurentai).</w:t>
      </w:r>
    </w:p>
    <w:p w14:paraId="7E3E272B" w14:textId="77777777" w:rsidR="00F171D8" w:rsidRPr="00F171D8" w:rsidRDefault="00F171D8" w:rsidP="00F171D8">
      <w:pPr>
        <w:pStyle w:val="3lyg"/>
        <w:spacing w:after="60"/>
        <w:ind w:right="1" w:firstLine="0"/>
        <w:rPr>
          <w:rFonts w:eastAsia="Calibri"/>
          <w:color w:val="EE0000"/>
          <w:lang w:eastAsia="en-US"/>
        </w:rPr>
      </w:pPr>
      <w:r w:rsidRPr="00F171D8">
        <w:rPr>
          <w:rFonts w:eastAsia="Calibri"/>
          <w:color w:val="EE0000"/>
          <w:lang w:eastAsia="en-US"/>
        </w:rPr>
        <w:t>Pirkimo sąlygos neriboja remtis kitų ūkio subjektų pajėgumais, todėl tuo atveju, jeigu smulkūs ir vidutinio dydžio ūkio subjektai nebūtų pajėgūs vieni teikti Pirkimo objekte nurodytų paslaugų, yra galimybė remtis kitų ūkio subjektų pajėgumais.</w:t>
      </w:r>
    </w:p>
    <w:p w14:paraId="317186DF" w14:textId="2BFB6CAA" w:rsidR="00F171D8" w:rsidRPr="00F171D8" w:rsidRDefault="00F171D8" w:rsidP="00F171D8">
      <w:pPr>
        <w:pStyle w:val="3lyg"/>
        <w:spacing w:after="60"/>
        <w:ind w:right="1" w:firstLine="0"/>
        <w:rPr>
          <w:rFonts w:eastAsia="Calibri"/>
          <w:color w:val="EE0000"/>
          <w:lang w:eastAsia="en-US"/>
        </w:rPr>
      </w:pPr>
      <w:r w:rsidRPr="00F171D8">
        <w:rPr>
          <w:rFonts w:eastAsia="Calibri"/>
          <w:color w:val="EE0000"/>
          <w:lang w:eastAsia="en-US"/>
        </w:rPr>
        <w:t>Rinkos analizė parodė, kad tiekėjai, susijungę į jungtinės veiklos grupes ar pasitelkę subrangovus, gali realiai konkuruoti, todėl  neskaidymas Pirkimo objekto į dalis neužkerta galimybių sudalyvauti net mažesniems tiekėjams.</w:t>
      </w:r>
    </w:p>
    <w:p w14:paraId="392FEE05" w14:textId="3F790558" w:rsidR="004657D7" w:rsidRPr="002628D7" w:rsidRDefault="00F171D8" w:rsidP="00395D19">
      <w:pPr>
        <w:pStyle w:val="3lyg"/>
        <w:tabs>
          <w:tab w:val="clear" w:pos="1843"/>
        </w:tabs>
        <w:spacing w:after="60"/>
        <w:ind w:right="1" w:firstLine="0"/>
        <w:rPr>
          <w:bCs w:val="0"/>
          <w:color w:val="000000" w:themeColor="text1"/>
        </w:rPr>
      </w:pPr>
      <w:r>
        <w:rPr>
          <w:rFonts w:eastAsia="Calibri"/>
          <w:bCs w:val="0"/>
          <w:color w:val="000000" w:themeColor="text1"/>
          <w:lang w:eastAsia="en-US"/>
        </w:rPr>
        <w:t>2</w:t>
      </w:r>
      <w:r w:rsidR="004657D7" w:rsidRPr="002628D7">
        <w:rPr>
          <w:bCs w:val="0"/>
          <w:color w:val="000000" w:themeColor="text1"/>
        </w:rPr>
        <w:t>.</w:t>
      </w:r>
      <w:r>
        <w:rPr>
          <w:bCs w:val="0"/>
          <w:color w:val="000000" w:themeColor="text1"/>
        </w:rPr>
        <w:t>7</w:t>
      </w:r>
      <w:r w:rsidR="004657D7" w:rsidRPr="002628D7">
        <w:rPr>
          <w:bCs w:val="0"/>
          <w:color w:val="000000" w:themeColor="text1"/>
        </w:rPr>
        <w:t xml:space="preserve">. </w:t>
      </w:r>
      <w:r w:rsidR="00AF733D" w:rsidRPr="002628D7">
        <w:rPr>
          <w:bCs w:val="0"/>
          <w:color w:val="000000" w:themeColor="text1"/>
        </w:rPr>
        <w:t xml:space="preserve">Pirkimo objekto savybės apibūdintos Techninėje specifikacijoje (Pirkimo sąlygų 1 priede). </w:t>
      </w:r>
      <w:r w:rsidR="001602A4" w:rsidRPr="002628D7">
        <w:rPr>
          <w:bCs w:val="0"/>
          <w:color w:val="000000" w:themeColor="text1"/>
        </w:rPr>
        <w:t xml:space="preserve">Jeigu </w:t>
      </w:r>
      <w:r w:rsidR="00BD2AA8" w:rsidRPr="002628D7">
        <w:rPr>
          <w:bCs w:val="0"/>
          <w:color w:val="000000" w:themeColor="text1"/>
        </w:rPr>
        <w:t>T</w:t>
      </w:r>
      <w:r w:rsidR="001602A4" w:rsidRPr="002628D7">
        <w:rPr>
          <w:bCs w:val="0"/>
          <w:color w:val="000000" w:themeColor="text1"/>
        </w:rPr>
        <w: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B719FDC" w14:textId="77777777" w:rsidR="00895CEC" w:rsidRPr="00D96029" w:rsidRDefault="004657D7" w:rsidP="00895CEC">
      <w:pPr>
        <w:pStyle w:val="3lyg"/>
        <w:tabs>
          <w:tab w:val="clear" w:pos="1843"/>
        </w:tabs>
        <w:spacing w:after="60"/>
        <w:ind w:right="1" w:firstLine="0"/>
        <w:rPr>
          <w:bCs w:val="0"/>
          <w:color w:val="000000" w:themeColor="text1"/>
        </w:rPr>
      </w:pPr>
      <w:r w:rsidRPr="002628D7">
        <w:rPr>
          <w:bCs w:val="0"/>
          <w:color w:val="000000" w:themeColor="text1"/>
        </w:rPr>
        <w:t xml:space="preserve">2.8. </w:t>
      </w:r>
      <w:r w:rsidR="001602A4" w:rsidRPr="002628D7">
        <w:rPr>
          <w:bCs w:val="0"/>
          <w:color w:val="000000" w:themeColor="text1"/>
        </w:rPr>
        <w:t xml:space="preserve">Perkančioji organizacija nėra Lietuvos Respublikos viešojo administravimo įstatyme nustatytas Lietuvos Respublikos centrinio valstybinio administravimo subjektas (veiklos teritorija nėra visa valstybės teritorija), todėl energijos vartojimo efektyvumo </w:t>
      </w:r>
      <w:r w:rsidR="001602A4" w:rsidRPr="00D96029">
        <w:rPr>
          <w:bCs w:val="0"/>
          <w:color w:val="000000" w:themeColor="text1"/>
        </w:rPr>
        <w:t>reikalavimai jai neprivalomi</w:t>
      </w:r>
      <w:r w:rsidR="00895CEC" w:rsidRPr="00D96029">
        <w:rPr>
          <w:bCs w:val="0"/>
          <w:color w:val="000000" w:themeColor="text1"/>
        </w:rPr>
        <w:t>.</w:t>
      </w:r>
    </w:p>
    <w:p w14:paraId="621CD3A7" w14:textId="0FD2468B" w:rsidR="00895CEC" w:rsidRPr="00D96029" w:rsidRDefault="00895CEC" w:rsidP="00895CEC">
      <w:pPr>
        <w:pStyle w:val="3lyg"/>
        <w:tabs>
          <w:tab w:val="clear" w:pos="1843"/>
        </w:tabs>
        <w:spacing w:after="60"/>
        <w:ind w:right="1" w:firstLine="0"/>
        <w:rPr>
          <w:bCs w:val="0"/>
          <w:color w:val="000000" w:themeColor="text1"/>
        </w:rPr>
      </w:pPr>
      <w:r w:rsidRPr="00D96029">
        <w:rPr>
          <w:bCs w:val="0"/>
          <w:color w:val="000000" w:themeColor="text1"/>
        </w:rPr>
        <w:t xml:space="preserve">2.9. </w:t>
      </w:r>
      <w:r w:rsidR="00AF733D" w:rsidRPr="00D96029">
        <w:rPr>
          <w:bCs w:val="0"/>
          <w:color w:val="000000" w:themeColor="text1"/>
        </w:rPr>
        <w:t xml:space="preserve">Šiame pirkime taikomi aplinkos apsaugos kriterijai (žaliųjų pirkimų reikalavimai). Aplinkos apsaugos kriterijai nustatyti pagal Lietuvos Respublikos aplinkos ministro 2011 m. birželio 28 d. įsakymu Nr. D1-508 patvirtinto Aplinkos apsaugos kriterijų taikymo, vykdant žaliuosius pirkimus, tvarkos aprašo (aktualios redakcijos) (toliau – Aprašas) 4.4.1 papunktį. </w:t>
      </w:r>
      <w:r w:rsidRPr="00D96029">
        <w:rPr>
          <w:bCs w:val="0"/>
          <w:color w:val="000000" w:themeColor="text1"/>
        </w:rPr>
        <w:t xml:space="preserve">Aplinkos apsaugos kriterijai nustatyti pirkimo sąlygų techninėje specifikacijoje (pirkimo sąlygų 1 priede) ir Pirkimo sąlygų </w:t>
      </w:r>
      <w:r w:rsidRPr="00D96029">
        <w:rPr>
          <w:bCs w:val="0"/>
          <w:color w:val="000000" w:themeColor="text1"/>
          <w:lang w:val="en-US"/>
        </w:rPr>
        <w:t xml:space="preserve">4 </w:t>
      </w:r>
      <w:proofErr w:type="spellStart"/>
      <w:r w:rsidRPr="00D96029">
        <w:rPr>
          <w:bCs w:val="0"/>
          <w:color w:val="000000" w:themeColor="text1"/>
          <w:lang w:val="en-US"/>
        </w:rPr>
        <w:t>priede</w:t>
      </w:r>
      <w:proofErr w:type="spellEnd"/>
      <w:r w:rsidRPr="00D96029">
        <w:rPr>
          <w:bCs w:val="0"/>
          <w:color w:val="000000" w:themeColor="text1"/>
          <w:lang w:val="en-US"/>
        </w:rPr>
        <w:t xml:space="preserve"> (</w:t>
      </w:r>
      <w:r w:rsidRPr="00D96029">
        <w:rPr>
          <w:bCs w:val="0"/>
          <w:color w:val="000000" w:themeColor="text1"/>
        </w:rPr>
        <w:t>„</w:t>
      </w:r>
      <w:r w:rsidRPr="00D96029">
        <w:rPr>
          <w:color w:val="000000" w:themeColor="text1"/>
        </w:rPr>
        <w:t>Tiekėjų pašalinimo pagrindai, reikalaujami kvalifikacijos reikalavimai ir, jeigu taikytina, kokybės vadybos sistemos ir (arba) aplinkos apsaugos vadybos sistemos standartai“).</w:t>
      </w:r>
    </w:p>
    <w:p w14:paraId="509435A6" w14:textId="2166393D" w:rsidR="004657D7" w:rsidRPr="00D96029" w:rsidRDefault="004657D7" w:rsidP="00895CEC">
      <w:pPr>
        <w:pStyle w:val="3lyg"/>
        <w:spacing w:after="60"/>
        <w:ind w:right="1" w:firstLine="0"/>
        <w:rPr>
          <w:bCs w:val="0"/>
          <w:color w:val="000000" w:themeColor="text1"/>
        </w:rPr>
      </w:pPr>
      <w:r w:rsidRPr="00D96029">
        <w:rPr>
          <w:bCs w:val="0"/>
          <w:color w:val="000000" w:themeColor="text1"/>
        </w:rPr>
        <w:t xml:space="preserve">2.10. </w:t>
      </w:r>
      <w:r w:rsidR="001602A4" w:rsidRPr="00D96029">
        <w:rPr>
          <w:bCs w:val="0"/>
          <w:color w:val="000000" w:themeColor="text1"/>
        </w:rPr>
        <w:t>Šis pirkimas nėra rezervuotas pagal Viešųjų pirkimų įstatymo 23 ir 24 straipsnių nuostatas.</w:t>
      </w:r>
    </w:p>
    <w:p w14:paraId="6508E1E4" w14:textId="55EEE525" w:rsidR="004657D7" w:rsidRPr="00D96029" w:rsidRDefault="004657D7" w:rsidP="00395D19">
      <w:pPr>
        <w:pStyle w:val="3lyg"/>
        <w:tabs>
          <w:tab w:val="clear" w:pos="1843"/>
        </w:tabs>
        <w:spacing w:after="60"/>
        <w:ind w:right="1" w:firstLine="0"/>
        <w:rPr>
          <w:bCs w:val="0"/>
          <w:color w:val="000000" w:themeColor="text1"/>
        </w:rPr>
      </w:pPr>
      <w:r w:rsidRPr="00D96029">
        <w:rPr>
          <w:bCs w:val="0"/>
          <w:color w:val="000000" w:themeColor="text1"/>
        </w:rPr>
        <w:t xml:space="preserve">2.12. </w:t>
      </w:r>
      <w:r w:rsidR="001602A4" w:rsidRPr="00D96029">
        <w:rPr>
          <w:rFonts w:eastAsia="Calibri"/>
          <w:bCs w:val="0"/>
          <w:color w:val="000000" w:themeColor="text1"/>
          <w:lang w:eastAsia="en-US"/>
        </w:rPr>
        <w:t xml:space="preserve">Perkančioji organizacija neleidžia pateikti alternatyvių pasiūlymų. </w:t>
      </w:r>
      <w:r w:rsidR="00E26A9A" w:rsidRPr="00D96029">
        <w:rPr>
          <w:rFonts w:eastAsia="Calibri"/>
          <w:bCs w:val="0"/>
          <w:color w:val="000000" w:themeColor="text1"/>
          <w:lang w:eastAsia="en-US"/>
        </w:rPr>
        <w:t>Jeigu tiekėjas pateikia daugiau kaip vieną pasiūlymą ir (arba) kaip ūkio subjektų grupės narys dalyvauja teikiant kelis pasiūlymus tam pačiam pirkimui, visi tokie pasiūlymai bus atmesti.</w:t>
      </w:r>
      <w:r w:rsidR="001602A4" w:rsidRPr="00D96029">
        <w:rPr>
          <w:rFonts w:eastAsia="Calibri"/>
          <w:bCs w:val="0"/>
          <w:color w:val="000000" w:themeColor="text1"/>
          <w:lang w:eastAsia="en-US"/>
        </w:rPr>
        <w:t>.</w:t>
      </w:r>
    </w:p>
    <w:p w14:paraId="4E938C9B" w14:textId="4F409EEF" w:rsidR="004657D7" w:rsidRPr="00D96029" w:rsidRDefault="004657D7" w:rsidP="00395D19">
      <w:pPr>
        <w:pStyle w:val="3lyg"/>
        <w:tabs>
          <w:tab w:val="clear" w:pos="1843"/>
        </w:tabs>
        <w:spacing w:after="60"/>
        <w:ind w:right="1" w:firstLine="0"/>
        <w:rPr>
          <w:bCs w:val="0"/>
          <w:color w:val="000000" w:themeColor="text1"/>
        </w:rPr>
      </w:pPr>
      <w:r w:rsidRPr="00D96029">
        <w:rPr>
          <w:bCs w:val="0"/>
          <w:color w:val="000000" w:themeColor="text1"/>
        </w:rPr>
        <w:t xml:space="preserve">2.13. </w:t>
      </w:r>
      <w:r w:rsidR="00685531" w:rsidRPr="00D96029">
        <w:rPr>
          <w:bCs w:val="0"/>
          <w:color w:val="000000" w:themeColor="text1"/>
        </w:rPr>
        <w:t xml:space="preserve">Su </w:t>
      </w:r>
      <w:r w:rsidR="002628D7" w:rsidRPr="00D96029">
        <w:rPr>
          <w:bCs w:val="0"/>
          <w:color w:val="000000" w:themeColor="text1"/>
        </w:rPr>
        <w:t>p</w:t>
      </w:r>
      <w:r w:rsidR="00685531" w:rsidRPr="00D96029">
        <w:rPr>
          <w:bCs w:val="0"/>
          <w:color w:val="000000" w:themeColor="text1"/>
        </w:rPr>
        <w:t>irkimo</w:t>
      </w:r>
      <w:r w:rsidR="00A7391F" w:rsidRPr="00D96029">
        <w:rPr>
          <w:bCs w:val="0"/>
          <w:color w:val="000000" w:themeColor="text1"/>
        </w:rPr>
        <w:t xml:space="preserve"> </w:t>
      </w:r>
      <w:r w:rsidR="00685531" w:rsidRPr="00D96029">
        <w:rPr>
          <w:bCs w:val="0"/>
          <w:color w:val="000000" w:themeColor="text1"/>
        </w:rPr>
        <w:t>laimėtoju bus sudaroma viešojo pirkimo – pardavimo sutartis.</w:t>
      </w:r>
      <w:r w:rsidR="00317879" w:rsidRPr="00D96029">
        <w:rPr>
          <w:bCs w:val="0"/>
          <w:color w:val="000000" w:themeColor="text1"/>
        </w:rPr>
        <w:t xml:space="preserve"> </w:t>
      </w:r>
    </w:p>
    <w:p w14:paraId="3DE4CE34" w14:textId="77777777" w:rsidR="00AF733D" w:rsidRPr="00D96029" w:rsidRDefault="004657D7" w:rsidP="00395D19">
      <w:pPr>
        <w:pStyle w:val="3lyg"/>
        <w:tabs>
          <w:tab w:val="clear" w:pos="1843"/>
        </w:tabs>
        <w:spacing w:after="60"/>
        <w:ind w:right="1" w:firstLine="0"/>
        <w:rPr>
          <w:bCs w:val="0"/>
          <w:color w:val="000000" w:themeColor="text1"/>
        </w:rPr>
      </w:pPr>
      <w:r w:rsidRPr="00D96029">
        <w:rPr>
          <w:bCs w:val="0"/>
          <w:color w:val="000000" w:themeColor="text1"/>
        </w:rPr>
        <w:lastRenderedPageBreak/>
        <w:t xml:space="preserve">2.14. </w:t>
      </w:r>
      <w:r w:rsidR="00E239A0" w:rsidRPr="00D96029">
        <w:rPr>
          <w:bCs w:val="0"/>
          <w:color w:val="000000" w:themeColor="text1"/>
        </w:rPr>
        <w:t>Perkančioji organizacija neketina rengti susitikimų su tiekėjais dėl Pirkimo objekt</w:t>
      </w:r>
      <w:r w:rsidR="00A7391F" w:rsidRPr="00D96029">
        <w:rPr>
          <w:bCs w:val="0"/>
          <w:color w:val="000000" w:themeColor="text1"/>
        </w:rPr>
        <w:t>o</w:t>
      </w:r>
      <w:r w:rsidR="00E239A0" w:rsidRPr="00D96029">
        <w:rPr>
          <w:bCs w:val="0"/>
          <w:color w:val="000000" w:themeColor="text1"/>
        </w:rPr>
        <w:t xml:space="preserve"> apžiūros vietoje, tačiau suteikia visus reikiamus dokumentus ir informaciją tinkamam pasiūlymo parengimui.</w:t>
      </w:r>
    </w:p>
    <w:p w14:paraId="627A311F" w14:textId="7B905CF0" w:rsidR="00AF733D" w:rsidRPr="002628D7" w:rsidRDefault="00AF733D" w:rsidP="00395D19">
      <w:pPr>
        <w:pStyle w:val="3lyg"/>
        <w:tabs>
          <w:tab w:val="clear" w:pos="1843"/>
        </w:tabs>
        <w:spacing w:after="60"/>
        <w:ind w:right="1" w:firstLine="0"/>
        <w:rPr>
          <w:color w:val="000000" w:themeColor="text1"/>
        </w:rPr>
      </w:pPr>
      <w:r w:rsidRPr="00D96029">
        <w:rPr>
          <w:color w:val="000000" w:themeColor="text1"/>
        </w:rPr>
        <w:t xml:space="preserve">2.15. Visos pirkimo sąlygos nustatytos pirkimo dokumentuose: skelbime apie pirkimą, pirkimo dokumentuose (kartu su priedais), dokumentų paaiškinimuose (patikslinimuose) </w:t>
      </w:r>
      <w:r w:rsidRPr="002628D7">
        <w:rPr>
          <w:color w:val="000000" w:themeColor="text1"/>
        </w:rPr>
        <w:t>taip pat atsakymuose į tiekėjų klausimus (jei tokių bus), kituose CVP IS priemonėmis pateiktuose dokumentuose.</w:t>
      </w:r>
    </w:p>
    <w:p w14:paraId="3E3A104C" w14:textId="2C377123" w:rsidR="00EB6262" w:rsidRPr="002628D7" w:rsidRDefault="00EB6262" w:rsidP="00395D19">
      <w:pPr>
        <w:pStyle w:val="3lyg"/>
        <w:tabs>
          <w:tab w:val="clear" w:pos="1843"/>
        </w:tabs>
        <w:spacing w:after="60"/>
        <w:ind w:right="1" w:firstLine="0"/>
        <w:rPr>
          <w:color w:val="000000" w:themeColor="text1"/>
        </w:rPr>
      </w:pPr>
      <w:r w:rsidRPr="002628D7">
        <w:rPr>
          <w:color w:val="000000" w:themeColor="text1"/>
        </w:rPr>
        <w:t>2.15. Paslaugų teikėjas Sutarties nutraukimo prieš terminą atveju turi užtikrinti nepertraukiamą Paslaugų teikimą iki 6 mėn. nuo oficialaus įspėjimo / pranešimo apie Sutarties nutraukimą pateikimo / gavimo dienos. Ši sąlyga negalioja Sutarties pasibaigimo atveju.</w:t>
      </w:r>
    </w:p>
    <w:p w14:paraId="1B93AD97" w14:textId="09E1400C" w:rsidR="004657D7" w:rsidRPr="002628D7" w:rsidRDefault="004657D7" w:rsidP="00395D19">
      <w:pPr>
        <w:pStyle w:val="3lyg"/>
        <w:tabs>
          <w:tab w:val="clear" w:pos="1843"/>
        </w:tabs>
        <w:spacing w:after="60"/>
        <w:ind w:right="1" w:firstLine="0"/>
        <w:rPr>
          <w:color w:val="000000" w:themeColor="text1"/>
        </w:rPr>
      </w:pPr>
      <w:r w:rsidRPr="002628D7">
        <w:rPr>
          <w:color w:val="000000" w:themeColor="text1"/>
        </w:rPr>
        <w:t>2.1</w:t>
      </w:r>
      <w:r w:rsidR="00EB6262" w:rsidRPr="002628D7">
        <w:rPr>
          <w:color w:val="000000" w:themeColor="text1"/>
        </w:rPr>
        <w:t>6</w:t>
      </w:r>
      <w:r w:rsidRPr="002628D7">
        <w:rPr>
          <w:color w:val="000000" w:themeColor="text1"/>
        </w:rPr>
        <w:t xml:space="preserve">. </w:t>
      </w:r>
      <w:r w:rsidR="001E6440">
        <w:rPr>
          <w:color w:val="000000" w:themeColor="text1"/>
        </w:rPr>
        <w:t>Pirkimo</w:t>
      </w:r>
      <w:r w:rsidR="00AC6E49" w:rsidRPr="002628D7">
        <w:rPr>
          <w:color w:val="000000" w:themeColor="text1"/>
        </w:rPr>
        <w:t xml:space="preserve"> sutarčiai </w:t>
      </w:r>
      <w:r w:rsidR="00973F8E" w:rsidRPr="002628D7">
        <w:rPr>
          <w:color w:val="000000" w:themeColor="text1"/>
        </w:rPr>
        <w:t xml:space="preserve">taikoma </w:t>
      </w:r>
      <w:r w:rsidR="000C37BB" w:rsidRPr="002628D7">
        <w:rPr>
          <w:color w:val="000000" w:themeColor="text1"/>
        </w:rPr>
        <w:t>fiksuoto įkainio</w:t>
      </w:r>
      <w:r w:rsidR="00F93E1C" w:rsidRPr="002628D7">
        <w:rPr>
          <w:color w:val="000000" w:themeColor="text1"/>
        </w:rPr>
        <w:t xml:space="preserve"> </w:t>
      </w:r>
      <w:r w:rsidR="00973F8E" w:rsidRPr="002628D7">
        <w:rPr>
          <w:color w:val="000000" w:themeColor="text1"/>
        </w:rPr>
        <w:t>kainodara</w:t>
      </w:r>
      <w:r w:rsidR="000C37BB" w:rsidRPr="002628D7">
        <w:rPr>
          <w:color w:val="000000" w:themeColor="text1"/>
        </w:rPr>
        <w:t>.</w:t>
      </w:r>
    </w:p>
    <w:p w14:paraId="74F00691"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b/>
          <w:bCs/>
          <w:color w:val="000000"/>
          <w:bdr w:val="nil"/>
          <w:lang w:eastAsia="en-US"/>
        </w:rPr>
      </w:pPr>
    </w:p>
    <w:p w14:paraId="3738D027" w14:textId="58FD6418"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b/>
          <w:bCs/>
          <w:color w:val="000000"/>
          <w:bdr w:val="nil"/>
          <w:lang w:eastAsia="en-US"/>
        </w:rPr>
        <w:t>3. TIEKĖJŲ PAŠALINIMO PAGRINDAI, REIKALAUJAMI KVALIFIKACIJOS REIKALAVIMAI IR, JEIGU TAIKYTINA, KOKYBĖS VADYBOS SISTEMOS IR (ARBA) APLINKOS APSAUGOS VADYBOS SISTEMOS STANDARTAI</w:t>
      </w:r>
      <w:r w:rsidRPr="002628D7">
        <w:rPr>
          <w:rFonts w:eastAsia="Arial Unicode MS"/>
          <w:b/>
          <w:bCs/>
          <w:color w:val="000000"/>
          <w:bdr w:val="nil"/>
          <w:lang w:eastAsia="en-US"/>
        </w:rPr>
        <w:tab/>
      </w:r>
      <w:r w:rsidRPr="002628D7">
        <w:rPr>
          <w:rFonts w:eastAsia="Arial Unicode MS"/>
          <w:color w:val="000000"/>
          <w:bdr w:val="nil"/>
          <w:lang w:eastAsia="en-US"/>
        </w:rPr>
        <w:br/>
      </w:r>
      <w:r w:rsidRPr="002628D7">
        <w:rPr>
          <w:rFonts w:eastAsia="Arial Unicode MS"/>
          <w:color w:val="000000"/>
          <w:bdr w:val="nil"/>
          <w:lang w:eastAsia="en-US"/>
        </w:rPr>
        <w:tab/>
      </w:r>
      <w:r w:rsidRPr="002628D7">
        <w:rPr>
          <w:rFonts w:eastAsia="Arial Unicode MS"/>
          <w:color w:val="000000"/>
          <w:bdr w:val="nil"/>
          <w:lang w:eastAsia="en-US"/>
        </w:rPr>
        <w:br/>
        <w:t xml:space="preserve">3.1. Perkančioji organizacija tikrins tiekėjo ir ūkio subjektų, kurių pajėgumais remiasi tiekėjas siekdamas pagrįsti atitikimą kvalifikaciniams reikalavimams, pašalinimo pagrindų, kurie nurodyti pirkimo sąlygų </w:t>
      </w:r>
      <w:r w:rsidR="00221361" w:rsidRPr="002628D7">
        <w:rPr>
          <w:rFonts w:eastAsia="Arial Unicode MS"/>
          <w:color w:val="000000"/>
          <w:bdr w:val="nil"/>
          <w:lang w:eastAsia="en-US"/>
        </w:rPr>
        <w:t>4</w:t>
      </w:r>
      <w:r w:rsidRPr="002628D7">
        <w:rPr>
          <w:rFonts w:eastAsia="Arial Unicode MS"/>
          <w:color w:val="000000"/>
          <w:bdr w:val="nil"/>
          <w:lang w:eastAsia="en-US"/>
        </w:rPr>
        <w:t xml:space="preserve"> priede „Tiekėjų pašalinimo pagrindai, reikalaujami kvalifikacijos reikalavimai ir, jeigu taikytina, kokybės vadybos sistemos ir (arba) aplinkos apsaugos vadybos sistemos standartai“ nebuvimą. Tiekėjas ir subtiekėjai, kurių pajėgumais remiasi tiekėjas, pagrįsdamas atitikimą pirkimo sąlygose nurodytiems kvalifikaciniams reikalavimams, kartu su pasiūlymu turi pateikti užpildytą pirkimo sąlygų </w:t>
      </w:r>
      <w:r w:rsidR="00221361" w:rsidRPr="002628D7">
        <w:rPr>
          <w:rFonts w:eastAsia="Arial Unicode MS"/>
          <w:color w:val="000000"/>
          <w:bdr w:val="nil"/>
          <w:lang w:eastAsia="en-US"/>
        </w:rPr>
        <w:t>5</w:t>
      </w:r>
      <w:r w:rsidRPr="002628D7">
        <w:rPr>
          <w:rFonts w:eastAsia="Arial Unicode MS"/>
          <w:color w:val="000000"/>
          <w:bdr w:val="nil"/>
          <w:lang w:eastAsia="en-US"/>
        </w:rPr>
        <w:t xml:space="preserve">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p>
    <w:p w14:paraId="19963C2A" w14:textId="719AED6B"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3.1.1. Perkančioji organizacija netikrina subtiekėjų ar ūkio subjektų, kurių pajėgumais tiekėjas nesiremia, pašalinimo pagrindų.</w:t>
      </w:r>
      <w:r w:rsidRPr="002628D7">
        <w:rPr>
          <w:rFonts w:eastAsia="Arial Unicode MS"/>
          <w:color w:val="000000"/>
          <w:bdr w:val="nil"/>
          <w:lang w:eastAsia="en-US"/>
        </w:rPr>
        <w:tab/>
      </w:r>
      <w:r w:rsidRPr="002628D7">
        <w:rPr>
          <w:rFonts w:eastAsia="Arial Unicode MS"/>
          <w:color w:val="000000"/>
          <w:bdr w:val="nil"/>
          <w:lang w:eastAsia="en-US"/>
        </w:rPr>
        <w:br/>
        <w:t xml:space="preserve">3.1.2. Jei tiekėjas negali pateikti kurių nors pašalinimo pagrindų nebuvimą pagrindžiančių dokumentų, reikalaujamų pirkimo sąlygų </w:t>
      </w:r>
      <w:r w:rsidR="00221361" w:rsidRPr="002628D7">
        <w:rPr>
          <w:rFonts w:eastAsia="Arial Unicode MS"/>
          <w:color w:val="000000"/>
          <w:bdr w:val="nil"/>
          <w:lang w:eastAsia="en-US"/>
        </w:rPr>
        <w:t>4</w:t>
      </w:r>
      <w:r w:rsidRPr="002628D7">
        <w:rPr>
          <w:rFonts w:eastAsia="Arial Unicode MS"/>
          <w:color w:val="000000"/>
          <w:bdr w:val="nil"/>
          <w:lang w:eastAsia="en-US"/>
        </w:rPr>
        <w:t xml:space="preserve"> priede „Tiekėjų pašalinimo pagrindai, reikalaujami kvalifikacijos reikalavimai ir, jeigu taikytina, kokybės vadybos sistemos ir (arba) aplinkos apsaugos vadybos sistemos standartai“, nes valstybėje narėje ar atitinkamoje šalyje tokie dokumentai neišduodami arba toje šalyje išduodami dokumentai neapima visų keliamų klausimų,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B9396FA" w14:textId="4817C624"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 xml:space="preserve">3.1.3. Užsienio valstybės tiekėjas, išskyrus tiekėją, kuris yra registruotas Lietuvos Respublikos Užsienio reikalų ministerijos interneto puslapyje adresu: </w:t>
      </w:r>
      <w:hyperlink r:id="rId11" w:history="1">
        <w:r w:rsidRPr="002628D7">
          <w:rPr>
            <w:rFonts w:eastAsia="Arial Unicode MS"/>
            <w:u w:val="single"/>
            <w:bdr w:val="nil"/>
            <w:lang w:eastAsia="en-US"/>
          </w:rPr>
          <w:t>https://keliauk.urm.lt/gyvenantiems-uzsienyje/konsulines-funkcijos-lietuvos-pilieciams/dokumentu-legalizavimas-ir-tvirtinimas-pazyma-apostille/valstybes-kuriu-isduoti-oficialus-dokumentai-atleidziami-nuo-legalizavimo-ar-tvirtinimo-pazyma-apostille</w:t>
        </w:r>
      </w:hyperlink>
      <w:r w:rsidRPr="002628D7">
        <w:rPr>
          <w:rFonts w:eastAsia="Arial Unicode MS"/>
          <w:color w:val="000000"/>
          <w:bdr w:val="nil"/>
          <w:lang w:eastAsia="en-US"/>
        </w:rPr>
        <w:t xml:space="preserve"> nurodytose valstybėse, pateikia legalizuotus </w:t>
      </w:r>
      <w:proofErr w:type="spellStart"/>
      <w:r w:rsidRPr="002628D7">
        <w:rPr>
          <w:rFonts w:eastAsia="Arial Unicode MS"/>
          <w:color w:val="000000"/>
          <w:bdr w:val="nil"/>
          <w:lang w:eastAsia="en-US"/>
        </w:rPr>
        <w:t>Apostille</w:t>
      </w:r>
      <w:proofErr w:type="spellEnd"/>
      <w:r w:rsidRPr="002628D7">
        <w:rPr>
          <w:rFonts w:eastAsia="Arial Unicode MS"/>
          <w:color w:val="000000"/>
          <w:bdr w:val="nil"/>
          <w:lang w:eastAsia="en-US"/>
        </w:rPr>
        <w:t xml:space="preserve"> pirkimo sąlygų </w:t>
      </w:r>
      <w:r w:rsidR="00221361" w:rsidRPr="002628D7">
        <w:rPr>
          <w:rFonts w:eastAsia="Arial Unicode MS"/>
          <w:color w:val="000000"/>
          <w:bdr w:val="nil"/>
          <w:lang w:eastAsia="en-US"/>
        </w:rPr>
        <w:t>4</w:t>
      </w:r>
      <w:r w:rsidRPr="002628D7">
        <w:rPr>
          <w:rFonts w:eastAsia="Arial Unicode MS"/>
          <w:color w:val="000000"/>
          <w:bdr w:val="nil"/>
          <w:lang w:eastAsia="en-US"/>
        </w:rPr>
        <w:t xml:space="preserve"> priede „Tiekėjų pašalinimo pagrindai, reikalaujami kvalifikacijos reikalavimai ir, jeigu taikytina, kokybės vadybos sistemos ir (arba) aplinkos apsaugos vadybos sistemos standartai“ nurodytus dokumentus. Legalizavimas atliekamas, vadovaujantis Dokumentų legalizavimo ir tvirtinimo pažyma (</w:t>
      </w:r>
      <w:proofErr w:type="spellStart"/>
      <w:r w:rsidRPr="002628D7">
        <w:rPr>
          <w:rFonts w:eastAsia="Arial Unicode MS"/>
          <w:color w:val="000000"/>
          <w:bdr w:val="nil"/>
          <w:lang w:eastAsia="en-US"/>
        </w:rPr>
        <w:t>Apostille</w:t>
      </w:r>
      <w:proofErr w:type="spellEnd"/>
      <w:r w:rsidRPr="002628D7">
        <w:rPr>
          <w:rFonts w:eastAsia="Arial Unicode MS"/>
          <w:color w:val="000000"/>
          <w:bdr w:val="nil"/>
          <w:lang w:eastAsia="en-US"/>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628D7">
        <w:rPr>
          <w:rFonts w:eastAsia="Arial Unicode MS"/>
          <w:color w:val="000000"/>
          <w:bdr w:val="nil"/>
          <w:lang w:eastAsia="en-US"/>
        </w:rPr>
        <w:t>Apostille</w:t>
      </w:r>
      <w:proofErr w:type="spellEnd"/>
      <w:r w:rsidRPr="002628D7">
        <w:rPr>
          <w:rFonts w:eastAsia="Arial Unicode MS"/>
          <w:color w:val="000000"/>
          <w:bdr w:val="nil"/>
          <w:lang w:eastAsia="en-US"/>
        </w:rPr>
        <w:t>).</w:t>
      </w:r>
      <w:r w:rsidRPr="002628D7">
        <w:rPr>
          <w:rFonts w:eastAsia="Arial Unicode MS"/>
          <w:color w:val="000000"/>
          <w:bdr w:val="nil"/>
          <w:lang w:eastAsia="en-US"/>
        </w:rPr>
        <w:tab/>
      </w:r>
      <w:r w:rsidRPr="002628D7">
        <w:rPr>
          <w:rFonts w:eastAsia="Arial Unicode MS"/>
          <w:color w:val="000000"/>
          <w:bdr w:val="nil"/>
          <w:lang w:eastAsia="en-US"/>
        </w:rPr>
        <w:br/>
        <w:t xml:space="preserve">3.2. Tiekėjas, dalyvaujantis pirkime, turi atitikti pirkimo sąlygų </w:t>
      </w:r>
      <w:r w:rsidR="00221361" w:rsidRPr="002628D7">
        <w:rPr>
          <w:rFonts w:eastAsia="Arial Unicode MS"/>
          <w:color w:val="000000"/>
          <w:bdr w:val="nil"/>
          <w:lang w:eastAsia="en-US"/>
        </w:rPr>
        <w:t>4</w:t>
      </w:r>
      <w:r w:rsidRPr="002628D7">
        <w:rPr>
          <w:rFonts w:eastAsia="Arial Unicode MS"/>
          <w:color w:val="000000"/>
          <w:bdr w:val="nil"/>
          <w:lang w:eastAsia="en-US"/>
        </w:rPr>
        <w:t xml:space="preserve"> priede „Tiekėjų pašalinimo </w:t>
      </w:r>
      <w:r w:rsidRPr="002628D7">
        <w:rPr>
          <w:rFonts w:eastAsia="Arial Unicode MS"/>
          <w:color w:val="000000"/>
          <w:bdr w:val="nil"/>
          <w:lang w:eastAsia="en-US"/>
        </w:rPr>
        <w:lastRenderedPageBreak/>
        <w:t xml:space="preserve">pagrindai, reikalaujami kvalifikacijos reikalavimai ir, jeigu taikytina, kokybės vadybos sistemos ir (arba) aplinkos apsaugos vadybos sistemos standartai“ nurodytus kvalifikacinius reikalavimus.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w:t>
      </w:r>
      <w:r w:rsidR="00221361" w:rsidRPr="002628D7">
        <w:rPr>
          <w:rFonts w:eastAsia="Arial Unicode MS"/>
          <w:color w:val="000000"/>
          <w:bdr w:val="nil"/>
          <w:lang w:eastAsia="en-US"/>
        </w:rPr>
        <w:t>4</w:t>
      </w:r>
      <w:r w:rsidRPr="002628D7">
        <w:rPr>
          <w:rFonts w:eastAsia="Arial Unicode MS"/>
          <w:color w:val="000000"/>
          <w:bdr w:val="nil"/>
          <w:lang w:eastAsia="en-US"/>
        </w:rPr>
        <w:t xml:space="preserve"> priede „Tiekėjų pašalinimo pagrindai, reikalaujami kvalifikacijos reikalavimai ir, jeigu taikytina, kokybės vadybos sistemos ir (arba) aplinkos apsaugos vadybos sistemos standartai“ nurodytus kvalifikaciją pagrindžiančius dokumentus, laikantis šių reikalavimų:</w:t>
      </w:r>
      <w:r w:rsidRPr="002628D7">
        <w:rPr>
          <w:rFonts w:eastAsia="Arial Unicode MS"/>
          <w:color w:val="000000"/>
          <w:bdr w:val="nil"/>
          <w:lang w:eastAsia="en-US"/>
        </w:rPr>
        <w:br/>
        <w:t>3.2.2. Perkančioji organizacija nereikalauja iš tiekėjo pateikti dokumentų, patvirtinančių atitiktį kvalifikacijos reikalavimams,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2628D7">
        <w:rPr>
          <w:rFonts w:eastAsia="Arial Unicode MS"/>
          <w:color w:val="000000"/>
          <w:bdr w:val="nil"/>
          <w:lang w:eastAsia="en-US"/>
        </w:rPr>
        <w:tab/>
      </w:r>
    </w:p>
    <w:p w14:paraId="3813A5D3" w14:textId="4B6FC2CF"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3.2.3.</w:t>
      </w:r>
      <w:r w:rsidRPr="002628D7">
        <w:rPr>
          <w:rFonts w:eastAsia="Arial Unicode MS"/>
          <w:bdr w:val="nil"/>
          <w:lang w:eastAsia="en-US"/>
        </w:rPr>
        <w:t xml:space="preserve">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Europos bendrojo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atitinkamomis priemonėmis.</w:t>
      </w:r>
      <w:r w:rsidRPr="002628D7">
        <w:rPr>
          <w:rFonts w:eastAsia="Arial Unicode MS"/>
          <w:color w:val="000000"/>
          <w:bdr w:val="nil"/>
          <w:lang w:eastAsia="en-US"/>
        </w:rPr>
        <w:tab/>
      </w:r>
      <w:r w:rsidRPr="002628D7">
        <w:rPr>
          <w:rFonts w:eastAsia="Arial Unicode MS"/>
          <w:color w:val="000000"/>
          <w:bdr w:val="nil"/>
          <w:lang w:eastAsia="en-US"/>
        </w:rPr>
        <w:br/>
        <w:t>3.3. Jeigu tiekėjo kvalifikacija dėl teisės verstis atitinkama veikla nebuvo tikrinama arba tikrinama ne visa apimtimi, tiekėjas perkančiajai organizacijai įsipareigoja, kad pirkimo sutartį vykdys tik tokią teisę turintys asmenys.</w:t>
      </w:r>
      <w:r w:rsidRPr="002628D7">
        <w:rPr>
          <w:rFonts w:eastAsia="Arial Unicode MS"/>
          <w:color w:val="000000"/>
          <w:bdr w:val="nil"/>
          <w:lang w:eastAsia="en-US"/>
        </w:rPr>
        <w:tab/>
      </w:r>
      <w:r w:rsidRPr="002628D7">
        <w:rPr>
          <w:rFonts w:eastAsia="Arial Unicode MS"/>
          <w:color w:val="000000"/>
          <w:bdr w:val="nil"/>
          <w:lang w:eastAsia="en-US"/>
        </w:rPr>
        <w:br/>
        <w:t>3.4. Savo pasiūlyme tiekėjas turi nurodyti, kokiai pirkimo sutarties daliai ir kokius subtiekėjus, jeigu jie yra žinomi, jis ketina pasitelkti.</w:t>
      </w:r>
    </w:p>
    <w:p w14:paraId="64CD618C"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3.5. Tiekėjo pasiūlymas atmetamas, jeigu apie nustatytų reikalavimų atitikimą jis pateikė melagingą informaciją, kurią perkančioji organizacija gali įrodyti bet kokiomis teisėtomis priemonėmis.</w:t>
      </w:r>
      <w:r w:rsidRPr="002628D7">
        <w:rPr>
          <w:rFonts w:eastAsia="Arial Unicode MS"/>
          <w:color w:val="000000"/>
          <w:bdr w:val="nil"/>
          <w:lang w:eastAsia="en-US"/>
        </w:rPr>
        <w:tab/>
      </w:r>
    </w:p>
    <w:p w14:paraId="36242628"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3.6. Tiekėjo (ar jo personalo) kvalifikacija ir atitiktis aplinkos apsaugos vadybos sistemos standartų reikalavimams (jeigu taikoma) turi būti įgyta iki pasiūlymų pateikimo termino pabaigos ir tai turi būti užfiksuota patvirtinančiame dokumente.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p>
    <w:p w14:paraId="23D88E65"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 xml:space="preserve">3.7. Jeigu tiekėjas pateikė netikslius, neišsamius ar klaidingus dokumentus ar duomenis apie atitiktį pirkimo sąlygų reikalavimams ar šių dokumentų ar duomenų trūksta, perkančioji organizacija gali nepažeisdama lygiateisiškumo ir skaidrumo principų prašyti tiekėją šiuos dokumentus ar duomenis patikslinti, papildyti arba paaiškinti per jos nustatytą protingą terminą. Duomenys ir (arba) dokumentai gali būti tikslinami, aiškinami ar papildomi  vadovaujantis Viešųjų pirkimų tarnybos nustatytomis taisyklėmis . </w:t>
      </w:r>
    </w:p>
    <w:p w14:paraId="45DB8591" w14:textId="754BEF26"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3.8. Jeigu dalyvis dokumentų ar duomenų apie atitiktį pirkimo sąlygų reikalavimams nepatikslino, nepaaiškino ar nepapildė per</w:t>
      </w:r>
      <w:r w:rsidR="001E1997" w:rsidRPr="002628D7">
        <w:rPr>
          <w:rFonts w:eastAsia="Arial Unicode MS"/>
          <w:color w:val="000000"/>
          <w:bdr w:val="nil"/>
          <w:lang w:eastAsia="en-US"/>
        </w:rPr>
        <w:t xml:space="preserve"> Komisijos </w:t>
      </w:r>
      <w:r w:rsidRPr="002628D7">
        <w:rPr>
          <w:rFonts w:eastAsia="Arial Unicode MS"/>
          <w:color w:val="000000"/>
          <w:bdr w:val="nil"/>
          <w:lang w:eastAsia="en-US"/>
        </w:rPr>
        <w:t xml:space="preserve">nustatytą protingą terminą, Komisija pašalina tiekėją iš pirkimo procedūrų ir CVP IS priemonėmis praneša jam apie pasiūlymo atmetimą, nurodydama priežastis.  </w:t>
      </w:r>
    </w:p>
    <w:p w14:paraId="119FF374"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lastRenderedPageBreak/>
        <w:t>3.9.</w:t>
      </w:r>
      <w:r w:rsidRPr="002628D7">
        <w:rPr>
          <w:rFonts w:eastAsia="Arial Unicode MS"/>
          <w:color w:val="000000"/>
          <w:bdr w:val="nil"/>
          <w:lang w:eastAsia="en-US"/>
        </w:rPr>
        <w:tab/>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404B7292"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3.10.</w:t>
      </w:r>
      <w:r w:rsidRPr="002628D7">
        <w:rPr>
          <w:rFonts w:eastAsia="Arial Unicode MS"/>
          <w:color w:val="000000"/>
          <w:bdr w:val="nil"/>
          <w:lang w:eastAsia="en-US"/>
        </w:rPr>
        <w:tab/>
        <w:t>Komisija nereikalauja tiekėjo pateikti dokumentų kaip nustatyta VPĮ 50 straipsnio 4 ir 6 dalyse, jeigu ji:</w:t>
      </w:r>
    </w:p>
    <w:p w14:paraId="2977252E"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3.10.1.</w:t>
      </w:r>
      <w:r w:rsidRPr="002628D7">
        <w:rPr>
          <w:rFonts w:eastAsia="Arial Unicode MS"/>
          <w:color w:val="000000"/>
          <w:bdr w:val="nil"/>
          <w:lang w:eastAsia="en-US"/>
        </w:rPr>
        <w:tab/>
        <w:t>turi galimybę susipažinti su šiais dokumentais ar informacija tiesiogiai ir neatlygintinai prisijungusi prie nacionalinės duomenų bazės bet kurioje valstybėje narėje arba naudodamasi CVP IS, arba nuorodos į nacionalines duomenų bazes bet kurioje valstybėje narėje, prie kurių pirkimo vykdytojas turės galimybę tiesiogiai ir neatlygintinai prisijungęs susipažinti su reikalaujamais dokumentais ir (ar) informacija;</w:t>
      </w:r>
    </w:p>
    <w:p w14:paraId="5ADA1CE4"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3.10.2.</w:t>
      </w:r>
      <w:r w:rsidRPr="002628D7">
        <w:rPr>
          <w:rFonts w:eastAsia="Arial Unicode MS"/>
          <w:color w:val="000000"/>
          <w:bdr w:val="nil"/>
          <w:lang w:eastAsia="en-US"/>
        </w:rPr>
        <w:tab/>
        <w:t>šiuos dokumentus jau turi iš ankstesnių pirkimo procedūrų.</w:t>
      </w:r>
    </w:p>
    <w:p w14:paraId="7C934618"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p>
    <w:p w14:paraId="38F4FCCE" w14:textId="01D3137B" w:rsidR="004657D7" w:rsidRPr="002628D7" w:rsidRDefault="004657D7" w:rsidP="00395D19">
      <w:pPr>
        <w:pBdr>
          <w:top w:val="nil"/>
          <w:left w:val="nil"/>
          <w:bottom w:val="nil"/>
          <w:right w:val="nil"/>
          <w:between w:val="nil"/>
          <w:bar w:val="nil"/>
        </w:pBdr>
        <w:tabs>
          <w:tab w:val="left" w:pos="284"/>
        </w:tabs>
        <w:suppressAutoHyphens/>
        <w:spacing w:after="40"/>
        <w:ind w:right="1" w:hanging="142"/>
        <w:jc w:val="both"/>
        <w:rPr>
          <w:rFonts w:eastAsia="Arial Unicode MS"/>
          <w:color w:val="000000"/>
          <w:bdr w:val="nil"/>
          <w:lang w:eastAsia="en-US"/>
        </w:rPr>
      </w:pPr>
      <w:r w:rsidRPr="002628D7">
        <w:rPr>
          <w:rFonts w:eastAsia="Arial Unicode MS"/>
          <w:b/>
          <w:bCs/>
          <w:color w:val="000000"/>
          <w:bdr w:val="nil"/>
          <w:lang w:eastAsia="en-US"/>
        </w:rPr>
        <w:br/>
        <w:t>4. TIEKĖJŲ GRUPĖS DALYVAVIMAS PIRKIMO PROCEDŪROSE, RĖMIMASIS KITŲ ŪKIO SUBJEKTŲ PAJĖGUMAIS</w:t>
      </w:r>
      <w:r w:rsidRPr="002628D7">
        <w:rPr>
          <w:rFonts w:eastAsia="Arial Unicode MS"/>
          <w:b/>
          <w:bCs/>
          <w:color w:val="000000"/>
          <w:bdr w:val="nil"/>
          <w:lang w:eastAsia="en-US"/>
        </w:rPr>
        <w:tab/>
      </w:r>
      <w:r w:rsidRPr="002628D7">
        <w:rPr>
          <w:rFonts w:eastAsia="Arial Unicode MS"/>
          <w:color w:val="000000"/>
          <w:bdr w:val="nil"/>
          <w:lang w:eastAsia="en-US"/>
        </w:rPr>
        <w:br/>
      </w:r>
      <w:r w:rsidRPr="002628D7">
        <w:rPr>
          <w:rFonts w:eastAsia="Arial Unicode MS"/>
          <w:color w:val="000000"/>
          <w:bdr w:val="nil"/>
          <w:lang w:eastAsia="en-US"/>
        </w:rPr>
        <w:tab/>
      </w:r>
      <w:r w:rsidRPr="002628D7">
        <w:rPr>
          <w:rFonts w:eastAsia="Arial Unicode MS"/>
          <w:color w:val="000000"/>
          <w:bdr w:val="nil"/>
          <w:lang w:eastAsia="en-US"/>
        </w:rPr>
        <w:br/>
      </w:r>
      <w:r w:rsidRPr="002628D7">
        <w:rPr>
          <w:rFonts w:eastAsia="Arial Unicode MS"/>
          <w:color w:val="000000"/>
          <w:bdr w:val="nil"/>
          <w:lang w:eastAsia="en-US"/>
        </w:rPr>
        <w:tab/>
        <w:t>4.1. Jei pirkimo procedūrose dalyvauja tiekėjų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2628D7">
        <w:rPr>
          <w:rFonts w:eastAsia="Arial Unicode MS"/>
          <w:color w:val="000000"/>
          <w:bdr w:val="nil"/>
          <w:lang w:eastAsia="en-US"/>
        </w:rPr>
        <w:tab/>
      </w:r>
      <w:r w:rsidRPr="002628D7">
        <w:rPr>
          <w:rFonts w:eastAsia="Arial Unicode MS"/>
          <w:color w:val="000000"/>
          <w:bdr w:val="nil"/>
          <w:lang w:eastAsia="en-US"/>
        </w:rPr>
        <w:br/>
      </w:r>
      <w:r w:rsidRPr="002628D7">
        <w:rPr>
          <w:rFonts w:eastAsia="Arial Unicode MS"/>
          <w:color w:val="000000"/>
          <w:bdr w:val="nil"/>
          <w:lang w:eastAsia="en-US"/>
        </w:rPr>
        <w:tab/>
        <w:t>4.2. Perkančioji organizacija nereikalauja, kad tiekėjų grupės pateiktą pasiūlymą pripažinus geriausiu ir perkančiajai organizacijai pasiūlius sudaryti pirkimo sutartį, ši tiekėjų grupė įgautų tam tikrą teisinę formą.</w:t>
      </w:r>
      <w:r w:rsidRPr="002628D7">
        <w:rPr>
          <w:rFonts w:eastAsia="Arial Unicode MS"/>
          <w:color w:val="000000"/>
          <w:bdr w:val="nil"/>
          <w:lang w:eastAsia="en-US"/>
        </w:rPr>
        <w:tab/>
      </w:r>
    </w:p>
    <w:p w14:paraId="29934EDE" w14:textId="078BA340"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2628D7">
        <w:rPr>
          <w:rFonts w:eastAsia="Arial Unicode MS"/>
          <w:color w:val="000000"/>
          <w:bdr w:val="nil"/>
          <w:lang w:eastAsia="en-US"/>
        </w:rPr>
        <w:tab/>
      </w:r>
      <w:r w:rsidRPr="002628D7">
        <w:rPr>
          <w:rFonts w:eastAsia="Arial Unicode MS"/>
          <w:color w:val="000000"/>
          <w:bdr w:val="nil"/>
          <w:lang w:eastAsia="en-US"/>
        </w:rPr>
        <w:b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2628D7">
        <w:rPr>
          <w:rFonts w:eastAsia="Arial Unicode MS"/>
          <w:color w:val="000000"/>
          <w:bdr w:val="nil"/>
          <w:lang w:eastAsia="en-US"/>
        </w:rPr>
        <w:tab/>
      </w:r>
      <w:r w:rsidRPr="002628D7">
        <w:rPr>
          <w:rFonts w:eastAsia="Arial Unicode MS"/>
          <w:color w:val="000000"/>
          <w:bdr w:val="nil"/>
          <w:lang w:eastAsia="en-US"/>
        </w:rPr>
        <w:br/>
        <w:t>4.5. Remdamasis kitų ūkio subjektų pajėgumais, tiekėjas neatsižvelgia į tai, koks teisinis ryšys sieja tiekėją ir tą ūkio subjektą, kurio pajėgumais jis remiasi. Galimos įvairios naudojimosi kitam subjektui priklausiančiais ištekliais formos, pavyzdžiui: subranga, konsorciumas, rėmimasis dukterinių (patronuojamųjų) įmonių pajėgumais, naudojimasis asmenų, tiesiogiai nedalyvaujančių pirkimo procedūrose pajėgumais (šių asmenų įrankiais, įrenginiais, techninėmis priemonėmis) ir panašiai.</w:t>
      </w:r>
      <w:r w:rsidRPr="002628D7">
        <w:rPr>
          <w:rFonts w:eastAsia="Arial Unicode MS"/>
          <w:color w:val="000000"/>
          <w:bdr w:val="nil"/>
          <w:lang w:eastAsia="en-US"/>
        </w:rPr>
        <w:tab/>
      </w:r>
      <w:r w:rsidRPr="002628D7">
        <w:rPr>
          <w:rFonts w:eastAsia="Arial Unicode MS"/>
          <w:color w:val="000000"/>
          <w:bdr w:val="nil"/>
          <w:lang w:eastAsia="en-US"/>
        </w:rPr>
        <w:b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w:t>
      </w:r>
      <w:r w:rsidRPr="002628D7">
        <w:rPr>
          <w:rFonts w:eastAsia="Arial Unicode MS"/>
          <w:color w:val="000000"/>
          <w:bdr w:val="nil"/>
          <w:lang w:eastAsia="en-US"/>
        </w:rPr>
        <w:lastRenderedPageBreak/>
        <w:t>Tokiomis pačiomis sąlygomis ūkio subjektų grupė gali remtis ūkio subjektų grupės dalyvių arba kitų ūkio subjektų pajėgumais.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r w:rsidRPr="002628D7">
        <w:rPr>
          <w:rFonts w:eastAsia="Arial Unicode MS"/>
          <w:color w:val="000000"/>
          <w:bdr w:val="nil"/>
          <w:lang w:eastAsia="en-US"/>
        </w:rPr>
        <w:tab/>
      </w:r>
      <w:r w:rsidRPr="002628D7">
        <w:rPr>
          <w:rFonts w:eastAsia="Arial Unicode MS"/>
          <w:color w:val="000000"/>
          <w:bdr w:val="nil"/>
          <w:lang w:eastAsia="en-US"/>
        </w:rPr>
        <w:br/>
        <w:t>4.7. Galimybę pasinaudoti kitų ūkio subjektų ištekliais, reikalingais atitinkamos pirkimo sutarties vykdymui, tikrina perkančioji organizacija.</w:t>
      </w:r>
      <w:r w:rsidR="002628D7" w:rsidRPr="002628D7">
        <w:rPr>
          <w:rFonts w:eastAsia="Arial Unicode MS"/>
          <w:color w:val="000000"/>
          <w:bdr w:val="nil"/>
          <w:lang w:eastAsia="en-US"/>
        </w:rPr>
        <w:t xml:space="preserve"> </w:t>
      </w:r>
      <w:r w:rsidRPr="002628D7">
        <w:rPr>
          <w:rFonts w:eastAsia="Arial Unicode MS"/>
          <w:color w:val="000000"/>
          <w:bdr w:val="nil"/>
          <w:lang w:eastAsia="en-US"/>
        </w:rPr>
        <w:t>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2628D7">
        <w:rPr>
          <w:rFonts w:eastAsia="Arial Unicode MS"/>
          <w:color w:val="000000"/>
          <w:bdr w:val="nil"/>
          <w:lang w:eastAsia="en-US"/>
        </w:rPr>
        <w:tab/>
      </w:r>
      <w:r w:rsidRPr="002628D7">
        <w:rPr>
          <w:rFonts w:eastAsia="Arial Unicode MS"/>
          <w:color w:val="000000"/>
          <w:bdr w:val="nil"/>
          <w:lang w:eastAsia="en-US"/>
        </w:rPr>
        <w:b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 patvirtinančios, kad ūkio subjektai, kurių pajėgumais remiamasi, įsipareigoja solidariai atsakyti už tiekėjo įsipareigojimų pagal pirkimo sutartį vykdymą ir atlyginti bet kokią žalą, kuri kiltų dėl tiekėjo netinkamo įsipareigojimų vykdymo ar nevykdymo.</w:t>
      </w:r>
    </w:p>
    <w:p w14:paraId="134560EF"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b/>
          <w:bCs/>
          <w:color w:val="000000"/>
          <w:bdr w:val="nil"/>
          <w:lang w:eastAsia="en-US"/>
        </w:rPr>
      </w:pPr>
      <w:r w:rsidRPr="002628D7">
        <w:rPr>
          <w:rFonts w:eastAsia="Arial Unicode MS"/>
          <w:color w:val="000000"/>
          <w:bdr w:val="nil"/>
          <w:lang w:eastAsia="en-US"/>
        </w:rPr>
        <w:br/>
      </w:r>
      <w:r w:rsidRPr="002628D7">
        <w:rPr>
          <w:rFonts w:eastAsia="Arial Unicode MS"/>
          <w:b/>
          <w:bCs/>
          <w:color w:val="000000"/>
          <w:bdr w:val="nil"/>
          <w:lang w:eastAsia="en-US"/>
        </w:rPr>
        <w:tab/>
      </w:r>
      <w:r w:rsidRPr="002628D7">
        <w:rPr>
          <w:rFonts w:eastAsia="Arial Unicode MS"/>
          <w:b/>
          <w:bCs/>
          <w:color w:val="000000"/>
          <w:bdr w:val="nil"/>
          <w:lang w:eastAsia="en-US"/>
        </w:rPr>
        <w:br/>
        <w:t>5. PASIŪLYMŲ RENGIMAS, PATEIKIMAS, KEITIMAS</w:t>
      </w:r>
    </w:p>
    <w:p w14:paraId="67A472D5" w14:textId="00129BD8" w:rsidR="004657D7" w:rsidRPr="002628D7" w:rsidRDefault="004657D7" w:rsidP="00395D19">
      <w:pPr>
        <w:pBdr>
          <w:top w:val="nil"/>
          <w:left w:val="nil"/>
          <w:bottom w:val="nil"/>
          <w:right w:val="nil"/>
          <w:between w:val="nil"/>
          <w:bar w:val="nil"/>
        </w:pBdr>
        <w:suppressAutoHyphens/>
        <w:spacing w:after="40"/>
        <w:ind w:right="1" w:firstLine="720"/>
        <w:jc w:val="both"/>
        <w:rPr>
          <w:rFonts w:eastAsia="Arial Unicode MS"/>
          <w:color w:val="000000"/>
          <w:bdr w:val="nil"/>
          <w:lang w:eastAsia="en-US"/>
        </w:rPr>
      </w:pPr>
      <w:r w:rsidRPr="002628D7">
        <w:rPr>
          <w:rFonts w:eastAsia="Arial Unicode MS"/>
          <w:b/>
          <w:bCs/>
          <w:color w:val="000000"/>
          <w:bdr w:val="nil"/>
          <w:lang w:eastAsia="en-US"/>
        </w:rPr>
        <w:tab/>
      </w:r>
      <w:r w:rsidRPr="002628D7">
        <w:rPr>
          <w:rFonts w:eastAsia="Arial Unicode MS"/>
          <w:color w:val="000000"/>
          <w:bdr w:val="nil"/>
          <w:lang w:eastAsia="en-US"/>
        </w:rPr>
        <w:br/>
        <w:t>5.1. Pateikdamas pasiūlymą, tiekėjas sutinka su šiais pirkimo dokumentais ir patvirtina, kad jo pasiūlyme pateikta informacija yra teisinga ir apima viską, ko reikia tinkamam pirkimo sutarties įvykdymui.</w:t>
      </w:r>
    </w:p>
    <w:p w14:paraId="2AD6568F"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5.2. Pasiūlymas turi būti pateikiamas tik elektroninėmis priemonėmis, naudojant CVP IS, adresu https://viesiejipirkimai.lt.</w:t>
      </w:r>
    </w:p>
    <w:p w14:paraId="7BC3651E"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5.3. Pasiūlymus gali teikti tik CVP IS registruoti tiekėjai, kurie yra užsiregistravę CVP IS adresu https://viesiejipirkimai.lt.</w:t>
      </w:r>
    </w:p>
    <w:p w14:paraId="120B2072"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 xml:space="preserve">5.4. Visi dokumentai, patvirtinantys tiekėjų atitiktį kvalifikacijos ir, jeigu taikoma, aplinkos apsaugos vadybos sistemos standartų reikalavimams (toliau visi kartu – kvalifikaciniai reikalavimai), dokumentai, patvirtinantys, kad nėra tiekėjo pašalinimo pagrindų, Europos bendrasis viešųjų pirkimų dokumentas, kiti pasiūlyme pateikiami dokumentai turi būti pateikti elektronine forma (tiesiogiai suformuoti elektroninėmis priemonėmis arba skaitmeninės dokumentų kopijos). Perkančioji organizacija pasilieka sau teisę prašyti dokumentų originalų. Pateikiami dokumentai ar skaitmeninės dokumentų kopijos turi būti prieinami naudojant nediskriminuojančius, visuotinai prieinamus duomenų failų formatus (pvz., </w:t>
      </w:r>
      <w:proofErr w:type="spellStart"/>
      <w:r w:rsidRPr="002628D7">
        <w:rPr>
          <w:rFonts w:eastAsia="Arial Unicode MS"/>
          <w:color w:val="000000"/>
          <w:bdr w:val="nil"/>
          <w:lang w:eastAsia="en-US"/>
        </w:rPr>
        <w:t>doc</w:t>
      </w:r>
      <w:proofErr w:type="spellEnd"/>
      <w:r w:rsidRPr="002628D7">
        <w:rPr>
          <w:rFonts w:eastAsia="Arial Unicode MS"/>
          <w:color w:val="000000"/>
          <w:bdr w:val="nil"/>
          <w:lang w:eastAsia="en-US"/>
        </w:rPr>
        <w:t xml:space="preserve">, </w:t>
      </w:r>
      <w:proofErr w:type="spellStart"/>
      <w:r w:rsidRPr="002628D7">
        <w:rPr>
          <w:rFonts w:eastAsia="Arial Unicode MS"/>
          <w:color w:val="000000"/>
          <w:bdr w:val="nil"/>
          <w:lang w:eastAsia="en-US"/>
        </w:rPr>
        <w:t>docx</w:t>
      </w:r>
      <w:proofErr w:type="spellEnd"/>
      <w:r w:rsidRPr="002628D7">
        <w:rPr>
          <w:rFonts w:eastAsia="Arial Unicode MS"/>
          <w:color w:val="000000"/>
          <w:bdr w:val="nil"/>
          <w:lang w:eastAsia="en-US"/>
        </w:rPr>
        <w:t xml:space="preserve">, </w:t>
      </w:r>
      <w:proofErr w:type="spellStart"/>
      <w:r w:rsidRPr="002628D7">
        <w:rPr>
          <w:rFonts w:eastAsia="Arial Unicode MS"/>
          <w:color w:val="000000"/>
          <w:bdr w:val="nil"/>
          <w:lang w:eastAsia="en-US"/>
        </w:rPr>
        <w:t>adoc</w:t>
      </w:r>
      <w:proofErr w:type="spellEnd"/>
      <w:r w:rsidRPr="002628D7">
        <w:rPr>
          <w:rFonts w:eastAsia="Arial Unicode MS"/>
          <w:color w:val="000000"/>
          <w:bdr w:val="nil"/>
          <w:lang w:eastAsia="en-US"/>
        </w:rPr>
        <w:t xml:space="preserve">, </w:t>
      </w:r>
      <w:proofErr w:type="spellStart"/>
      <w:r w:rsidRPr="002628D7">
        <w:rPr>
          <w:rFonts w:eastAsia="Arial Unicode MS"/>
          <w:color w:val="000000"/>
          <w:bdr w:val="nil"/>
          <w:lang w:eastAsia="en-US"/>
        </w:rPr>
        <w:t>pdf</w:t>
      </w:r>
      <w:proofErr w:type="spellEnd"/>
      <w:r w:rsidRPr="002628D7">
        <w:rPr>
          <w:rFonts w:eastAsia="Arial Unicode MS"/>
          <w:color w:val="000000"/>
          <w:bdr w:val="nil"/>
          <w:lang w:eastAsia="en-US"/>
        </w:rPr>
        <w:t xml:space="preserve">, </w:t>
      </w:r>
      <w:proofErr w:type="spellStart"/>
      <w:r w:rsidRPr="002628D7">
        <w:rPr>
          <w:rFonts w:eastAsia="Arial Unicode MS"/>
          <w:color w:val="000000"/>
          <w:bdr w:val="nil"/>
          <w:lang w:eastAsia="en-US"/>
        </w:rPr>
        <w:t>xls</w:t>
      </w:r>
      <w:proofErr w:type="spellEnd"/>
      <w:r w:rsidRPr="002628D7">
        <w:rPr>
          <w:rFonts w:eastAsia="Arial Unicode MS"/>
          <w:color w:val="000000"/>
          <w:bdr w:val="nil"/>
          <w:lang w:eastAsia="en-US"/>
        </w:rPr>
        <w:t xml:space="preserve">, </w:t>
      </w:r>
      <w:proofErr w:type="spellStart"/>
      <w:r w:rsidRPr="002628D7">
        <w:rPr>
          <w:rFonts w:eastAsia="Arial Unicode MS"/>
          <w:color w:val="000000"/>
          <w:bdr w:val="nil"/>
          <w:lang w:eastAsia="en-US"/>
        </w:rPr>
        <w:t>xlsx</w:t>
      </w:r>
      <w:proofErr w:type="spellEnd"/>
      <w:r w:rsidRPr="002628D7">
        <w:rPr>
          <w:rFonts w:eastAsia="Arial Unicode MS"/>
          <w:color w:val="000000"/>
          <w:bdr w:val="nil"/>
          <w:lang w:eastAsia="en-US"/>
        </w:rPr>
        <w:t xml:space="preserve">, jpg, </w:t>
      </w:r>
      <w:proofErr w:type="spellStart"/>
      <w:r w:rsidRPr="002628D7">
        <w:rPr>
          <w:rFonts w:eastAsia="Arial Unicode MS"/>
          <w:color w:val="000000"/>
          <w:bdr w:val="nil"/>
          <w:lang w:eastAsia="en-US"/>
        </w:rPr>
        <w:t>jpeg</w:t>
      </w:r>
      <w:proofErr w:type="spellEnd"/>
      <w:r w:rsidRPr="002628D7">
        <w:rPr>
          <w:rFonts w:eastAsia="Arial Unicode MS"/>
          <w:color w:val="000000"/>
          <w:bdr w:val="nil"/>
          <w:lang w:eastAsia="en-US"/>
        </w:rPr>
        <w:t xml:space="preserve">, </w:t>
      </w:r>
      <w:proofErr w:type="spellStart"/>
      <w:r w:rsidRPr="002628D7">
        <w:rPr>
          <w:rFonts w:eastAsia="Arial Unicode MS"/>
          <w:color w:val="000000"/>
          <w:bdr w:val="nil"/>
          <w:lang w:eastAsia="en-US"/>
        </w:rPr>
        <w:t>pps</w:t>
      </w:r>
      <w:proofErr w:type="spellEnd"/>
      <w:r w:rsidRPr="002628D7">
        <w:rPr>
          <w:rFonts w:eastAsia="Arial Unicode MS"/>
          <w:color w:val="000000"/>
          <w:bdr w:val="nil"/>
          <w:lang w:eastAsia="en-US"/>
        </w:rPr>
        <w:t xml:space="preserve">, </w:t>
      </w:r>
      <w:proofErr w:type="spellStart"/>
      <w:r w:rsidRPr="002628D7">
        <w:rPr>
          <w:rFonts w:eastAsia="Arial Unicode MS"/>
          <w:color w:val="000000"/>
          <w:bdr w:val="nil"/>
          <w:lang w:eastAsia="en-US"/>
        </w:rPr>
        <w:t>ppsx</w:t>
      </w:r>
      <w:proofErr w:type="spellEnd"/>
      <w:r w:rsidRPr="002628D7">
        <w:rPr>
          <w:rFonts w:eastAsia="Arial Unicode MS"/>
          <w:color w:val="000000"/>
          <w:bdr w:val="nil"/>
          <w:lang w:eastAsia="en-US"/>
        </w:rPr>
        <w:t xml:space="preserve">, </w:t>
      </w:r>
      <w:proofErr w:type="spellStart"/>
      <w:r w:rsidRPr="002628D7">
        <w:rPr>
          <w:rFonts w:eastAsia="Arial Unicode MS"/>
          <w:color w:val="000000"/>
          <w:bdr w:val="nil"/>
          <w:lang w:eastAsia="en-US"/>
        </w:rPr>
        <w:t>gif</w:t>
      </w:r>
      <w:proofErr w:type="spellEnd"/>
      <w:r w:rsidRPr="002628D7">
        <w:rPr>
          <w:rFonts w:eastAsia="Arial Unicode MS"/>
          <w:color w:val="000000"/>
          <w:bdr w:val="nil"/>
          <w:lang w:eastAsia="en-US"/>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ne CVP IS susirašinėjimo priemonėmis nebus vertinami. Pasiūlymai pateikti popierinėje laikmenoje vokuose bus grąžinami neatplėšti tiekėjams ir nebus vertinami.</w:t>
      </w:r>
    </w:p>
    <w:p w14:paraId="4FE86225" w14:textId="64F15CBF"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5.5.</w:t>
      </w:r>
      <w:r w:rsidR="004E254B" w:rsidRPr="002628D7">
        <w:rPr>
          <w:rFonts w:eastAsia="Arial Unicode MS"/>
          <w:color w:val="000000"/>
          <w:bdr w:val="nil"/>
          <w:lang w:eastAsia="en-US"/>
        </w:rPr>
        <w:t xml:space="preserve"> </w:t>
      </w:r>
      <w:r w:rsidRPr="002628D7">
        <w:rPr>
          <w:rFonts w:eastAsia="Arial Unicode MS"/>
          <w:color w:val="000000"/>
          <w:bdr w:val="nil"/>
          <w:lang w:eastAsia="en-US"/>
        </w:rPr>
        <w:t xml:space="preserve">Visas pasiūlymas privalo būti pasirašytas kvalifikuotu elektroniniu parašu, atitinkančiu VPĮ 22 straipsnio 11 dalies 2 ir 3 punktuose nustatytus reikalavimus. Kvalifikuotu elektroniniu parašu tiekėjo vadovas ar jo įgaliotas asmuo (pateikiant įgaliojimą) </w:t>
      </w:r>
      <w:r w:rsidRPr="0024101B">
        <w:rPr>
          <w:rFonts w:eastAsia="Arial Unicode MS"/>
          <w:color w:val="000000"/>
          <w:bdr w:val="nil"/>
          <w:lang w:eastAsia="en-US"/>
        </w:rPr>
        <w:t>turi patvirtinti</w:t>
      </w:r>
      <w:r w:rsidRPr="002628D7">
        <w:rPr>
          <w:rFonts w:eastAsia="Arial Unicode MS"/>
          <w:color w:val="000000"/>
          <w:bdr w:val="nil"/>
          <w:lang w:eastAsia="en-US"/>
        </w:rPr>
        <w:t xml:space="preserve"> visą pasiūlymą, atskirai kiekvienos dokumentų kopijos pasirašyti kvalifikuotu elektroniniu parašu nereikia (jei pirkimo dokumentuose nenumatyta kitaip). Gali būti pateikiami:</w:t>
      </w:r>
    </w:p>
    <w:p w14:paraId="210A1024"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5.5.1. kvalifikuotu elektroniniu parašu pasirašyti elektroninėmis priemonėmis suformuoti dokumentai (kai tiekėją atstovaujantis ir visą pasiūlymą pasirašantis asmuo nesutampa su elektroniniu parašu atitinkamą dokumentą pasirašančiu asmeniu);</w:t>
      </w:r>
    </w:p>
    <w:p w14:paraId="1A1A01BB"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5.5.2. elektroninėmis priemonėmis suformuoti dokumentai (kai tiekėją atstovaujantis ir visą pasiūlymą pasirašantis asmuo sutampa su atitinkamą dokumentą turinčiu teisę pasirašyti asmeniu);</w:t>
      </w:r>
    </w:p>
    <w:p w14:paraId="72C135CD"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5.5.3. skaitmeninės dokumentų kopijos (</w:t>
      </w:r>
      <w:r w:rsidRPr="00403C91">
        <w:rPr>
          <w:rFonts w:eastAsia="Arial Unicode MS"/>
          <w:color w:val="000000"/>
          <w:bdr w:val="nil"/>
          <w:lang w:eastAsia="en-US"/>
        </w:rPr>
        <w:t>fiziniu asmens</w:t>
      </w:r>
      <w:r w:rsidRPr="002628D7">
        <w:rPr>
          <w:rFonts w:eastAsia="Arial Unicode MS"/>
          <w:color w:val="000000"/>
          <w:bdr w:val="nil"/>
          <w:lang w:eastAsia="en-US"/>
        </w:rPr>
        <w:t>, nesutampančio, su pasiūlymą pasirašančiu asmeniu, parašu pasirašyti dokumentai turi būti pateikiami nuskenuoti).</w:t>
      </w:r>
    </w:p>
    <w:p w14:paraId="7939F5A0" w14:textId="77777777" w:rsidR="004657D7" w:rsidRPr="002628D7" w:rsidRDefault="004657D7" w:rsidP="00915284">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b/>
          <w:bCs/>
          <w:color w:val="000000"/>
          <w:bdr w:val="nil"/>
          <w:lang w:eastAsia="en-US"/>
        </w:rPr>
        <w:lastRenderedPageBreak/>
        <w:t>Pastaba.</w:t>
      </w:r>
      <w:r w:rsidRPr="002628D7">
        <w:rPr>
          <w:rFonts w:eastAsia="Arial Unicode MS"/>
          <w:color w:val="000000"/>
          <w:bdr w:val="nil"/>
          <w:lang w:eastAsia="en-US"/>
        </w:rPr>
        <w:t xml:space="preserve"> Naujoje CVP IS nėra galimybės pasiūlymo pasirašyti pačioje sistemoje, todėl tai turi būti padaryta už naujo CVP IS ribų, t. y. tiekėjas visą pasiūlymą (kartu su visais priedais) turi pasirašyti kvalifikuotu elektroniniu parašu kitomis elektroninėmis priemonėmis ir į CVP IS įkelti jau pasirašytą pasiūlymą (pvz. įkelti pasirašytą </w:t>
      </w:r>
      <w:proofErr w:type="spellStart"/>
      <w:r w:rsidRPr="002628D7">
        <w:rPr>
          <w:rFonts w:eastAsia="Arial Unicode MS"/>
          <w:color w:val="000000"/>
          <w:bdr w:val="nil"/>
          <w:lang w:eastAsia="en-US"/>
        </w:rPr>
        <w:t>adoc</w:t>
      </w:r>
      <w:proofErr w:type="spellEnd"/>
      <w:r w:rsidRPr="002628D7">
        <w:rPr>
          <w:rFonts w:eastAsia="Arial Unicode MS"/>
          <w:color w:val="000000"/>
          <w:bdr w:val="nil"/>
          <w:lang w:eastAsia="en-US"/>
        </w:rPr>
        <w:t xml:space="preserve"> „konteinerį“, kuriame būtų įkeltas pasiūlymas kartu su visais priedais).</w:t>
      </w:r>
    </w:p>
    <w:p w14:paraId="3F90FA94"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b/>
          <w:bCs/>
          <w:color w:val="000000"/>
          <w:bdr w:val="nil"/>
          <w:lang w:eastAsia="en-US"/>
        </w:rPr>
        <w:t>5.6. Pasiūlymą sudaro</w:t>
      </w:r>
      <w:r w:rsidRPr="002628D7">
        <w:rPr>
          <w:rFonts w:eastAsia="Arial Unicode MS"/>
          <w:color w:val="000000"/>
          <w:bdr w:val="nil"/>
          <w:lang w:eastAsia="en-US"/>
        </w:rPr>
        <w:t xml:space="preserve"> CVP IS priemonėmis pateiktų duomenų visuma (perkančioji organizacija pasilieka teisę prašyti tiekėjo pateikti pažymų ar kitų su pasiūlymu teikiamų dokumentų originalus):</w:t>
      </w:r>
    </w:p>
    <w:p w14:paraId="37E9D88E" w14:textId="28A6CE0D"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 xml:space="preserve">5.6.1.užpildytas pasiūlymas, parengtas pagal pirkimo sąlygų </w:t>
      </w:r>
      <w:r w:rsidR="004E254B" w:rsidRPr="002628D7">
        <w:rPr>
          <w:rFonts w:eastAsia="Arial Unicode MS"/>
          <w:color w:val="000000"/>
          <w:bdr w:val="nil"/>
          <w:lang w:eastAsia="en-US"/>
        </w:rPr>
        <w:t>2</w:t>
      </w:r>
      <w:r w:rsidRPr="002628D7">
        <w:rPr>
          <w:rFonts w:eastAsia="Arial Unicode MS"/>
          <w:color w:val="000000"/>
          <w:bdr w:val="nil"/>
          <w:lang w:eastAsia="en-US"/>
        </w:rPr>
        <w:t xml:space="preserve"> priedą „Pasiūlymo forma“ (</w:t>
      </w:r>
      <w:r w:rsidRPr="002628D7">
        <w:rPr>
          <w:rFonts w:eastAsia="Arial Unicode MS"/>
          <w:i/>
          <w:iCs/>
          <w:color w:val="000000"/>
          <w:bdr w:val="nil"/>
          <w:lang w:eastAsia="en-US"/>
        </w:rPr>
        <w:t>tiekėjas pasiūlyme turi nurodyti kokius subrangovus ir ūkio subjektus, kurių pajėgumais tiekėjas remiasi, koki</w:t>
      </w:r>
      <w:r w:rsidR="004E254B" w:rsidRPr="002628D7">
        <w:rPr>
          <w:rFonts w:eastAsia="Arial Unicode MS"/>
          <w:i/>
          <w:iCs/>
          <w:color w:val="000000"/>
          <w:bdr w:val="nil"/>
          <w:lang w:eastAsia="en-US"/>
        </w:rPr>
        <w:t xml:space="preserve">oms </w:t>
      </w:r>
      <w:r w:rsidRPr="002628D7">
        <w:rPr>
          <w:rFonts w:eastAsia="Arial Unicode MS"/>
          <w:i/>
          <w:iCs/>
          <w:color w:val="000000"/>
          <w:bdr w:val="nil"/>
          <w:lang w:eastAsia="en-US"/>
        </w:rPr>
        <w:t xml:space="preserve">paslaugoms ir kokiai pirkimo sutarties daliai ketina pasitelkti, kokia pasiūlyme pateikta informacija yra konfidenciali. Konfidencialius dokumentus taip pat prašome „prisegti“ atskirais failais, pavadinant juos pagal atitinkamą dokumento pavadinimą) </w:t>
      </w:r>
      <w:r w:rsidRPr="002628D7">
        <w:rPr>
          <w:rFonts w:eastAsia="Arial Unicode MS"/>
          <w:i/>
          <w:iCs/>
          <w:color w:val="000000"/>
          <w:bdr w:val="nil"/>
          <w:vertAlign w:val="superscript"/>
          <w:lang w:eastAsia="en-US"/>
        </w:rPr>
        <w:footnoteReference w:id="1"/>
      </w:r>
      <w:r w:rsidRPr="002628D7">
        <w:rPr>
          <w:rFonts w:eastAsia="Arial Unicode MS"/>
          <w:color w:val="000000"/>
          <w:bdr w:val="nil"/>
          <w:lang w:eastAsia="en-US"/>
        </w:rPr>
        <w:t>;</w:t>
      </w:r>
    </w:p>
    <w:p w14:paraId="2125A2CB" w14:textId="5F71BED5"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 xml:space="preserve">5.6.2.užpildytas EBVPD pagal pirkimo dokumentų </w:t>
      </w:r>
      <w:r w:rsidR="004E254B" w:rsidRPr="002628D7">
        <w:rPr>
          <w:rFonts w:eastAsia="Arial Unicode MS"/>
          <w:color w:val="000000"/>
          <w:bdr w:val="nil"/>
          <w:lang w:eastAsia="en-US"/>
        </w:rPr>
        <w:t>5</w:t>
      </w:r>
      <w:r w:rsidRPr="002628D7">
        <w:rPr>
          <w:rFonts w:eastAsia="Arial Unicode MS"/>
          <w:color w:val="000000"/>
          <w:bdr w:val="nil"/>
          <w:lang w:eastAsia="en-US"/>
        </w:rPr>
        <w:t xml:space="preserve"> priedą </w:t>
      </w:r>
      <w:proofErr w:type="spellStart"/>
      <w:r w:rsidRPr="002628D7">
        <w:rPr>
          <w:rFonts w:eastAsia="Arial Unicode MS"/>
          <w:color w:val="000000"/>
          <w:bdr w:val="nil"/>
          <w:lang w:eastAsia="en-US"/>
        </w:rPr>
        <w:t>pdf</w:t>
      </w:r>
      <w:proofErr w:type="spellEnd"/>
      <w:r w:rsidRPr="002628D7">
        <w:rPr>
          <w:rFonts w:eastAsia="Arial Unicode MS"/>
          <w:color w:val="000000"/>
          <w:bdr w:val="nil"/>
          <w:lang w:eastAsia="en-US"/>
        </w:rPr>
        <w:t xml:space="preserve"> formatu. Jeigu pasiūlymą teikia tiekėjų grupė, EBVPD turi užpildyti ir kartu su pasiūlymu pateikti kiekvienas tiekėjų grupės narys. Jei tiekėjas pasitelkia subtiekėjus ar kitus ūkio subjektus, kurių pajėgumais (kvalifikacija) remsis (išskyrus </w:t>
      </w:r>
      <w:proofErr w:type="spellStart"/>
      <w:r w:rsidRPr="002628D7">
        <w:rPr>
          <w:rFonts w:eastAsia="Arial Unicode MS"/>
          <w:color w:val="000000"/>
          <w:bdr w:val="nil"/>
          <w:lang w:eastAsia="en-US"/>
        </w:rPr>
        <w:t>kvazisubtiekėjus</w:t>
      </w:r>
      <w:proofErr w:type="spellEnd"/>
      <w:r w:rsidRPr="002628D7">
        <w:rPr>
          <w:rFonts w:eastAsia="Arial Unicode MS"/>
          <w:color w:val="000000"/>
          <w:bdr w:val="nil"/>
          <w:lang w:eastAsia="en-US"/>
        </w:rPr>
        <w:t xml:space="preserve">), EBVPD turi užpildyti ir pateikti ir šie subjektai. Subtiekėjų, kurių pajėgumais tiekėjas nesiremia, EBVPD nereikalaujamas; EBVPD turi būti pasirašytas jį užpildžiusio tiekėjo vadovo, jungtinės veiklos partnerio vadovo/subtiekėjo vadovo parašu, nurodant pasirašiusiojo asmens vardą ir pavardę (nuskenuotas dokumentas </w:t>
      </w:r>
      <w:proofErr w:type="spellStart"/>
      <w:r w:rsidRPr="002628D7">
        <w:rPr>
          <w:rFonts w:eastAsia="Arial Unicode MS"/>
          <w:color w:val="000000"/>
          <w:bdr w:val="nil"/>
          <w:lang w:eastAsia="en-US"/>
        </w:rPr>
        <w:t>pdf</w:t>
      </w:r>
      <w:proofErr w:type="spellEnd"/>
      <w:r w:rsidRPr="002628D7">
        <w:rPr>
          <w:rFonts w:eastAsia="Arial Unicode MS"/>
          <w:color w:val="000000"/>
          <w:bdr w:val="nil"/>
          <w:lang w:eastAsia="en-US"/>
        </w:rPr>
        <w:t xml:space="preserve"> formatu, arba pasirašytas elektroniniu parašu). Jei EBVPD pasirašytas ne tiekėjo (vadovo) ar jungtinės veiklos partnerio/subtiekėjo (vadovo), kartu pateikiamas įgaliojimas, suteikiantis teisę šį dokumentą pasirašiusiam darbuotojui, atstovauti tiekėją ar jungtinės veiklos partnerį / subtiekėją;</w:t>
      </w:r>
    </w:p>
    <w:p w14:paraId="3BE30C1B" w14:textId="77777777" w:rsidR="004657D7" w:rsidRPr="002628D7" w:rsidRDefault="004657D7" w:rsidP="00395D19">
      <w:pPr>
        <w:pBdr>
          <w:top w:val="nil"/>
          <w:left w:val="nil"/>
          <w:bottom w:val="nil"/>
          <w:right w:val="nil"/>
          <w:between w:val="nil"/>
          <w:bar w:val="nil"/>
        </w:pBdr>
        <w:suppressAutoHyphens/>
        <w:spacing w:after="40"/>
        <w:ind w:right="1" w:firstLine="720"/>
        <w:jc w:val="both"/>
        <w:rPr>
          <w:rFonts w:eastAsia="Arial Unicode MS"/>
          <w:color w:val="000000"/>
          <w:bdr w:val="nil"/>
          <w:lang w:eastAsia="en-US"/>
        </w:rPr>
      </w:pPr>
      <w:r w:rsidRPr="002628D7">
        <w:rPr>
          <w:rFonts w:eastAsia="Arial Unicode MS"/>
          <w:b/>
          <w:bCs/>
          <w:color w:val="000000"/>
          <w:bdr w:val="nil"/>
          <w:lang w:eastAsia="en-US"/>
        </w:rPr>
        <w:t>Pastaba.</w:t>
      </w:r>
      <w:r w:rsidRPr="002628D7">
        <w:rPr>
          <w:rFonts w:eastAsia="Arial Unicode MS"/>
          <w:i/>
          <w:iCs/>
          <w:color w:val="000000"/>
          <w:bdr w:val="nil"/>
          <w:lang w:eastAsia="en-US"/>
        </w:rPr>
        <w:t xml:space="preserve"> Tiekėjui pateikiant (užpildant) atsakymus į nurodytus klausimus, rekomenduojama vadovautis Viešųjų pirkimų tarnybos pateiktomis EBVPD pildymo rekomendacijomis, pateiktomis šioje nuorodoje https://klausk.vpt.lt/hc/lt/sections/115001605685-EBVPD; taip pat vaizdo medžiaga https://www.youtube.com/watch?v=V9buN_j76cY; </w:t>
      </w:r>
    </w:p>
    <w:p w14:paraId="105430CB"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5.6.3. jungtinės veiklos sutartis, jei pasiūlymą pateikia jungtinės veiklos sutarties pagrindu veikianti ūkio subjektų grupė (pateikiamas skenuotas dokumentas elektroninėje formoje);</w:t>
      </w:r>
    </w:p>
    <w:p w14:paraId="08E08C14"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5.6.4. kitų ūkio subjektų išteklių prieinamumą patvirtinantys dokumentai, jei pasitelkiami kiti ūkio subjektai (pateikiamas skenuotas dokumentas elektroninėje formoje);</w:t>
      </w:r>
    </w:p>
    <w:p w14:paraId="296A94D0"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5.6.5. pasiūlymo galiojimą užtikrinantis(-</w:t>
      </w:r>
      <w:proofErr w:type="spellStart"/>
      <w:r w:rsidRPr="002628D7">
        <w:rPr>
          <w:rFonts w:eastAsia="Arial Unicode MS"/>
          <w:color w:val="000000"/>
          <w:bdr w:val="nil"/>
          <w:lang w:eastAsia="en-US"/>
        </w:rPr>
        <w:t>ys</w:t>
      </w:r>
      <w:proofErr w:type="spellEnd"/>
      <w:r w:rsidRPr="002628D7">
        <w:rPr>
          <w:rFonts w:eastAsia="Arial Unicode MS"/>
          <w:color w:val="000000"/>
          <w:bdr w:val="nil"/>
          <w:lang w:eastAsia="en-US"/>
        </w:rPr>
        <w:t>) dokumentas(-ai);</w:t>
      </w:r>
    </w:p>
    <w:p w14:paraId="650956AF" w14:textId="033236A3" w:rsidR="004E254B"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5.6.6. kiekvieno pasitelkto ūkio subjekto, kurių pajėgumais tiekėjas remiasi (jei tokius nurodė pasiūlymo formoje (</w:t>
      </w:r>
      <w:r w:rsidRPr="00BD4C07">
        <w:rPr>
          <w:rFonts w:eastAsia="Arial Unicode MS"/>
          <w:color w:val="000000"/>
          <w:bdr w:val="nil"/>
          <w:lang w:eastAsia="en-US"/>
        </w:rPr>
        <w:t xml:space="preserve">pirkimo sąlygų </w:t>
      </w:r>
      <w:r w:rsidR="00221361" w:rsidRPr="00BD4C07">
        <w:rPr>
          <w:rFonts w:eastAsia="Arial Unicode MS"/>
          <w:color w:val="000000"/>
          <w:bdr w:val="nil"/>
          <w:lang w:eastAsia="en-US"/>
        </w:rPr>
        <w:t>2</w:t>
      </w:r>
      <w:r w:rsidRPr="00BD4C07">
        <w:rPr>
          <w:rFonts w:eastAsia="Arial Unicode MS"/>
          <w:color w:val="000000"/>
          <w:bdr w:val="nil"/>
          <w:lang w:eastAsia="en-US"/>
        </w:rPr>
        <w:t xml:space="preserve"> priedas), pasirašytos</w:t>
      </w:r>
      <w:r w:rsidRPr="002628D7">
        <w:rPr>
          <w:rFonts w:eastAsia="Arial Unicode MS"/>
          <w:color w:val="000000"/>
          <w:bdr w:val="nil"/>
          <w:lang w:eastAsia="en-US"/>
        </w:rPr>
        <w:t xml:space="preserve"> laisvos formos deklaracijos ar kito dokumento, patvirtinančio sutikimą dalyvauti šiame viešajame pirkime ir </w:t>
      </w:r>
      <w:r w:rsidR="007905B2" w:rsidRPr="002628D7">
        <w:rPr>
          <w:rFonts w:eastAsia="Arial Unicode MS"/>
          <w:color w:val="000000"/>
          <w:bdr w:val="nil"/>
          <w:lang w:eastAsia="en-US"/>
        </w:rPr>
        <w:t>sutekti</w:t>
      </w:r>
      <w:r w:rsidRPr="002628D7">
        <w:rPr>
          <w:rFonts w:eastAsia="Arial Unicode MS"/>
          <w:color w:val="000000"/>
          <w:bdr w:val="nil"/>
          <w:lang w:eastAsia="en-US"/>
        </w:rPr>
        <w:t xml:space="preserve"> jam tiekėjo pavest</w:t>
      </w:r>
      <w:r w:rsidR="007905B2" w:rsidRPr="002628D7">
        <w:rPr>
          <w:rFonts w:eastAsia="Arial Unicode MS"/>
          <w:color w:val="000000"/>
          <w:bdr w:val="nil"/>
          <w:lang w:eastAsia="en-US"/>
        </w:rPr>
        <w:t>as paslaugas ar</w:t>
      </w:r>
      <w:r w:rsidRPr="002628D7">
        <w:rPr>
          <w:rFonts w:eastAsia="Arial Unicode MS"/>
          <w:color w:val="000000"/>
          <w:bdr w:val="nil"/>
          <w:lang w:eastAsia="en-US"/>
        </w:rPr>
        <w:t xml:space="preserve"> darbus (pateikiamas skenuotas dokumentas elektroninėje formoje);</w:t>
      </w:r>
    </w:p>
    <w:p w14:paraId="7E85D5BB" w14:textId="37E02C40" w:rsidR="004657D7" w:rsidRPr="002628D7" w:rsidRDefault="004E254B"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 xml:space="preserve">5.6.7. </w:t>
      </w:r>
      <w:r w:rsidR="004657D7" w:rsidRPr="002628D7">
        <w:rPr>
          <w:rFonts w:eastAsia="Arial Unicode MS"/>
          <w:color w:val="000000"/>
          <w:bdr w:val="nil"/>
          <w:lang w:eastAsia="en-US"/>
        </w:rPr>
        <w:t xml:space="preserve">kiekvieno specialisto, kuriuos ketina įdarbinti (toliau – </w:t>
      </w:r>
      <w:proofErr w:type="spellStart"/>
      <w:r w:rsidR="004657D7" w:rsidRPr="002628D7">
        <w:rPr>
          <w:rFonts w:eastAsia="Arial Unicode MS"/>
          <w:color w:val="000000"/>
          <w:bdr w:val="nil"/>
          <w:lang w:eastAsia="en-US"/>
        </w:rPr>
        <w:t>kvazisubtiekėjai</w:t>
      </w:r>
      <w:proofErr w:type="spellEnd"/>
      <w:r w:rsidR="004657D7" w:rsidRPr="002628D7">
        <w:rPr>
          <w:rFonts w:eastAsia="Arial Unicode MS"/>
          <w:color w:val="000000"/>
          <w:bdr w:val="nil"/>
          <w:lang w:eastAsia="en-US"/>
        </w:rPr>
        <w:t>), (t. y. jei jis nėra tiekėjo ar subtiekėjo darbuotojas) (jei tokius nurodė pasiūlymo formoje (</w:t>
      </w:r>
      <w:r w:rsidR="00221361" w:rsidRPr="002628D7">
        <w:rPr>
          <w:rFonts w:eastAsia="Arial Unicode MS"/>
          <w:color w:val="000000"/>
          <w:bdr w:val="nil"/>
          <w:lang w:eastAsia="en-US"/>
        </w:rPr>
        <w:t>pirkimo sąlygų 2</w:t>
      </w:r>
      <w:r w:rsidR="004657D7" w:rsidRPr="002628D7">
        <w:rPr>
          <w:rFonts w:eastAsia="Arial Unicode MS"/>
          <w:color w:val="000000"/>
          <w:bdr w:val="nil"/>
          <w:lang w:eastAsia="en-US"/>
        </w:rPr>
        <w:t xml:space="preserve"> priedas)), pasirašytos laisvos formos dokumentas, patvirtinantis sutikimą </w:t>
      </w:r>
      <w:r w:rsidR="007905B2" w:rsidRPr="002628D7">
        <w:rPr>
          <w:rFonts w:eastAsia="Arial Unicode MS"/>
          <w:color w:val="000000"/>
          <w:bdr w:val="nil"/>
          <w:lang w:eastAsia="en-US"/>
        </w:rPr>
        <w:t>suteikti</w:t>
      </w:r>
      <w:r w:rsidR="004657D7" w:rsidRPr="002628D7">
        <w:rPr>
          <w:rFonts w:eastAsia="Arial Unicode MS"/>
          <w:color w:val="000000"/>
          <w:bdr w:val="nil"/>
          <w:lang w:eastAsia="en-US"/>
        </w:rPr>
        <w:t xml:space="preserve"> pirkimo sutartyje nurodyt</w:t>
      </w:r>
      <w:r w:rsidR="007905B2" w:rsidRPr="002628D7">
        <w:rPr>
          <w:rFonts w:eastAsia="Arial Unicode MS"/>
          <w:color w:val="000000"/>
          <w:bdr w:val="nil"/>
          <w:lang w:eastAsia="en-US"/>
        </w:rPr>
        <w:t>as paslaugas ar darbus</w:t>
      </w:r>
      <w:r w:rsidR="004657D7" w:rsidRPr="002628D7">
        <w:rPr>
          <w:rFonts w:eastAsia="Arial Unicode MS"/>
          <w:color w:val="000000"/>
          <w:bdr w:val="nil"/>
          <w:lang w:eastAsia="en-US"/>
        </w:rPr>
        <w:t xml:space="preserve"> ir tiekėjo ar subtiekėjo patvirtinimas (ketinimų protokolas ar kt.), kad laimėjęs konkursą, įdarbins šį specialistą (pateikiamas skenuotas dokumentas elektroninėje formoje);</w:t>
      </w:r>
    </w:p>
    <w:p w14:paraId="6F656EB3" w14:textId="5147A3F4"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5.6.</w:t>
      </w:r>
      <w:r w:rsidR="004E254B" w:rsidRPr="002628D7">
        <w:rPr>
          <w:rFonts w:eastAsia="Arial Unicode MS"/>
          <w:color w:val="000000"/>
          <w:bdr w:val="nil"/>
          <w:lang w:eastAsia="en-US"/>
        </w:rPr>
        <w:t>8</w:t>
      </w:r>
      <w:r w:rsidRPr="002628D7">
        <w:rPr>
          <w:rFonts w:eastAsia="Arial Unicode MS"/>
          <w:color w:val="000000"/>
          <w:bdr w:val="nil"/>
          <w:lang w:eastAsia="en-US"/>
        </w:rPr>
        <w:t xml:space="preserve">. Deklaracija dėl Tarybos reglamente (ES) 2022/576 nustatytų sąlygų nebuvimo (pildoma pagal pirkimo sąlygų </w:t>
      </w:r>
      <w:r w:rsidR="00221361" w:rsidRPr="002628D7">
        <w:rPr>
          <w:rFonts w:eastAsia="Arial Unicode MS"/>
          <w:color w:val="000000"/>
          <w:bdr w:val="nil"/>
          <w:lang w:eastAsia="en-US"/>
        </w:rPr>
        <w:t>6</w:t>
      </w:r>
      <w:r w:rsidRPr="002628D7">
        <w:rPr>
          <w:rFonts w:eastAsia="Arial Unicode MS"/>
          <w:color w:val="000000"/>
          <w:bdr w:val="nil"/>
          <w:lang w:eastAsia="en-US"/>
        </w:rPr>
        <w:t xml:space="preserve"> priedą);</w:t>
      </w:r>
    </w:p>
    <w:p w14:paraId="2154CE54" w14:textId="6A74E182"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5.6.</w:t>
      </w:r>
      <w:r w:rsidR="004E254B" w:rsidRPr="002628D7">
        <w:rPr>
          <w:rFonts w:eastAsia="Arial Unicode MS"/>
          <w:color w:val="000000"/>
          <w:bdr w:val="nil"/>
          <w:lang w:eastAsia="en-US"/>
        </w:rPr>
        <w:t>9</w:t>
      </w:r>
      <w:r w:rsidRPr="002628D7">
        <w:rPr>
          <w:rFonts w:eastAsia="Arial Unicode MS"/>
          <w:color w:val="000000"/>
          <w:bdr w:val="nil"/>
          <w:lang w:eastAsia="en-US"/>
        </w:rPr>
        <w:t>.įgaliojimo suteikiančio teisę pasirašyti tiekėjo pasiūlymą, skaitmeninė kopija (taikoma, jei pasiūlymą pasirašo įgaliotas asmuo, kartu su pasiūlymu pateikia įgaliojimą).</w:t>
      </w:r>
    </w:p>
    <w:p w14:paraId="4D7C2563"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b/>
          <w:bCs/>
          <w:color w:val="000000"/>
          <w:bdr w:val="nil"/>
          <w:lang w:eastAsia="en-US"/>
        </w:rPr>
      </w:pPr>
      <w:r w:rsidRPr="002628D7">
        <w:rPr>
          <w:rFonts w:eastAsia="Arial Unicode MS"/>
          <w:b/>
          <w:bCs/>
          <w:color w:val="000000"/>
          <w:bdr w:val="nil"/>
          <w:lang w:eastAsia="en-US"/>
        </w:rPr>
        <w:t>5.7.Informacija apie EBVPD pildymą:</w:t>
      </w:r>
    </w:p>
    <w:p w14:paraId="2EB31BA3"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lastRenderedPageBreak/>
        <w:t xml:space="preserve">5.7.1.EBVPD – aktuali tiekėjo deklaracija, pakeičianti kompetentingų institucijų išduodamus dokumentus, kuria tiekėjas ir subjektai, kurių pajėgumais jis remiasi (išskyrus </w:t>
      </w:r>
      <w:proofErr w:type="spellStart"/>
      <w:r w:rsidRPr="002628D7">
        <w:rPr>
          <w:rFonts w:eastAsia="Arial Unicode MS"/>
          <w:color w:val="000000"/>
          <w:bdr w:val="nil"/>
          <w:lang w:eastAsia="en-US"/>
        </w:rPr>
        <w:t>kvazisubtiekėjus</w:t>
      </w:r>
      <w:proofErr w:type="spellEnd"/>
      <w:r w:rsidRPr="002628D7">
        <w:rPr>
          <w:rFonts w:eastAsia="Arial Unicode MS"/>
          <w:color w:val="000000"/>
          <w:bdr w:val="nil"/>
          <w:lang w:eastAsia="en-US"/>
        </w:rPr>
        <w:t xml:space="preserve">), preliminariai 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837F96F"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 xml:space="preserve">5.7.2.Tiekėjas išsaugo EBVPD formą savo kompiuteryje </w:t>
      </w:r>
      <w:proofErr w:type="spellStart"/>
      <w:r w:rsidRPr="002628D7">
        <w:rPr>
          <w:rFonts w:eastAsia="Arial Unicode MS"/>
          <w:color w:val="000000"/>
          <w:bdr w:val="nil"/>
          <w:lang w:eastAsia="en-US"/>
        </w:rPr>
        <w:t>xml</w:t>
      </w:r>
      <w:proofErr w:type="spellEnd"/>
      <w:r w:rsidRPr="002628D7">
        <w:rPr>
          <w:rFonts w:eastAsia="Arial Unicode MS"/>
          <w:color w:val="000000"/>
          <w:bdr w:val="nil"/>
          <w:lang w:eastAsia="en-US"/>
        </w:rPr>
        <w:t xml:space="preserve"> formatu. Tiekėjas, prisijungęs adresu: https://ebvpd.eviesiejipirkimai.lt/espd-web/ įkelia (importuoja) EBVPD formą </w:t>
      </w:r>
      <w:proofErr w:type="spellStart"/>
      <w:r w:rsidRPr="002628D7">
        <w:rPr>
          <w:rFonts w:eastAsia="Arial Unicode MS"/>
          <w:color w:val="000000"/>
          <w:bdr w:val="nil"/>
          <w:lang w:eastAsia="en-US"/>
        </w:rPr>
        <w:t>xml</w:t>
      </w:r>
      <w:proofErr w:type="spellEnd"/>
      <w:r w:rsidRPr="002628D7">
        <w:rPr>
          <w:rFonts w:eastAsia="Arial Unicode MS"/>
          <w:color w:val="000000"/>
          <w:bdr w:val="nil"/>
          <w:lang w:eastAsia="en-US"/>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0668DA2A"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 xml:space="preserve">5.7.3.Tiekėjas užpildo EBVPD kaip numatyta VPĮ 50 straipsnyje. </w:t>
      </w:r>
    </w:p>
    <w:p w14:paraId="7F8631A1"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 xml:space="preserve">5.7.4.Kai tiekėjas remiasi vieno ar kelių ūkio subjektų pajėgumais (kvalifikacija), kiekvienas subjektas, kurio pajėgumais tiekėjas remiasi (išskyrus </w:t>
      </w:r>
      <w:proofErr w:type="spellStart"/>
      <w:r w:rsidRPr="002628D7">
        <w:rPr>
          <w:rFonts w:eastAsia="Arial Unicode MS"/>
          <w:color w:val="000000"/>
          <w:bdr w:val="nil"/>
          <w:lang w:eastAsia="en-US"/>
        </w:rPr>
        <w:t>kvazisubtiekėjus</w:t>
      </w:r>
      <w:proofErr w:type="spellEnd"/>
      <w:r w:rsidRPr="002628D7">
        <w:rPr>
          <w:rFonts w:eastAsia="Arial Unicode MS"/>
          <w:color w:val="000000"/>
          <w:bdr w:val="nil"/>
          <w:lang w:eastAsia="en-US"/>
        </w:rPr>
        <w:t xml:space="preserve">), užpildo ir pasirašo atskirą EBVPD. Jeigu ūkio subjektas, kurio pajėgumais tiekėjas remiasi, netenkina jam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5A2AEC6A"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 xml:space="preserve">5.7.5.Pateikdamas EBVPD, tiekėjas pareiškia, kad supranta melagingos informacijos pateikimo pasekmes, t. y. perkančioji organizacija CVP IS Viešųjų pirkimų tarnybos nustatyta tvarka skelbia VPĮ 52 straipsnio 1 punkte nurodytą informaciją apie tiekėją (tiekėjų grupės atveju – apie visus grupės narius), kuris pirkimo procedūrų metu nuslėpė informaciją ar pateikė melagingą informaciją apie atitiktį tiekėjo pašalinimui ir kvalifikacijai nustatytiems reikalavimams, arba dėl pateiktos melagingos informacijos nepateikė patvirtinančių dokumentų, reikalaujamų EBVPD. Perkančioji organizacija šią informaciją paskelbia nedelsdama, bet ne anksčiau, negu tiekėjui pateikė informaciją pagal VPĮ 52 straipsnio 3 dalį, ir ne 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 </w:t>
      </w:r>
    </w:p>
    <w:p w14:paraId="3BBC932C"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5.8.Pasiūlymas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4C66D1B4"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 xml:space="preserve">5.9.Tiekėjai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1F87D49D"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 xml:space="preserve">5.10.Pasiūlyme nurodoma kaina pateikiama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38F445EE" w14:textId="246491D9"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 xml:space="preserve">5.11.Kaina turi būti išreikšta ir apskaičiuota taip, kaip nurodyta pirkimo sąlygų </w:t>
      </w:r>
      <w:r w:rsidR="00221361" w:rsidRPr="002628D7">
        <w:rPr>
          <w:rFonts w:eastAsia="Arial Unicode MS"/>
          <w:color w:val="000000"/>
          <w:bdr w:val="nil"/>
          <w:lang w:eastAsia="en-US"/>
        </w:rPr>
        <w:t>2</w:t>
      </w:r>
      <w:r w:rsidRPr="002628D7">
        <w:rPr>
          <w:rFonts w:eastAsia="Arial Unicode MS"/>
          <w:color w:val="000000"/>
          <w:bdr w:val="nil"/>
          <w:lang w:eastAsia="en-US"/>
        </w:rPr>
        <w:t xml:space="preserve"> priede. Bendra pasiūlymo kaina su PVM turi būti nurodoma dviejų skaičių po kablelio tikslumu. Šią kainą </w:t>
      </w:r>
      <w:r w:rsidRPr="002628D7">
        <w:rPr>
          <w:rFonts w:eastAsia="Arial Unicode MS"/>
          <w:color w:val="000000"/>
          <w:bdr w:val="nil"/>
          <w:lang w:eastAsia="en-US"/>
        </w:rPr>
        <w:lastRenderedPageBreak/>
        <w:t>sudarančios kainos sudedamosios dalys ar įkainiai gali būti išreikštos neribojant skaičių po kablelio kiekio.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turi būti įskaityti visi mokesčiai (įskaitant PVM, kuris nurodomas atskirai) ir visos tiekėjo išlaidos būtinos sutarties įvykdymui, įskaitant ir išlaidas, patiriamas už sąskaitų pateikimą informacinės sistemos „SABIS“ priemonėmis.</w:t>
      </w:r>
    </w:p>
    <w:p w14:paraId="3444D03C" w14:textId="5E70C654"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5.1</w:t>
      </w:r>
      <w:r w:rsidR="00BE6C88" w:rsidRPr="002628D7">
        <w:rPr>
          <w:rFonts w:eastAsia="Arial Unicode MS"/>
          <w:color w:val="000000"/>
          <w:bdr w:val="nil"/>
          <w:lang w:eastAsia="en-US"/>
        </w:rPr>
        <w:t>2</w:t>
      </w:r>
      <w:r w:rsidRPr="002628D7">
        <w:rPr>
          <w:rFonts w:eastAsia="Arial Unicode MS"/>
          <w:color w:val="000000"/>
          <w:bdr w:val="nil"/>
          <w:lang w:eastAsia="en-US"/>
        </w:rPr>
        <w:t xml:space="preserve">. Pasiūlymas ir kita korespondencija pateikiami lietuvių kalba (nebent kitose pirkimo dokumentų dalyse ir (ar) prieduose (pvz. </w:t>
      </w:r>
      <w:r w:rsidR="00A46D12" w:rsidRPr="002628D7">
        <w:rPr>
          <w:rFonts w:eastAsia="Arial Unicode MS"/>
          <w:color w:val="000000"/>
          <w:bdr w:val="nil"/>
          <w:lang w:eastAsia="en-US"/>
        </w:rPr>
        <w:t>T</w:t>
      </w:r>
      <w:r w:rsidRPr="002628D7">
        <w:rPr>
          <w:rFonts w:eastAsia="Arial Unicode MS"/>
          <w:color w:val="000000"/>
          <w:bdr w:val="nil"/>
          <w:lang w:eastAsia="en-US"/>
        </w:rPr>
        <w:t>echninėje specifikacijoje) nurodyta kitaip). Jei su pasiūlymu pateikiami dokumentai negali būti pateikti lietuvių kalba, šie dokumentai turi būti pateikti originalo kalba, pateikiant jų vertimą į lietuvių kalbą (vertimas turi būti patvirtintas vertimą atlikusio asmens parašu). Vertimas pateikiamas skenuotas elektronine forma.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Perkančioji organizacija gali neprašyti tiekėjo pateikto dokumento vertimo į lietuvių kalbą, jeigu supranta originalaus dokumento kalbą ir gali įvertinti pateikto dokumento turinį.</w:t>
      </w:r>
    </w:p>
    <w:p w14:paraId="4EF5562D" w14:textId="024F2489" w:rsidR="004657D7" w:rsidRPr="002628D7" w:rsidRDefault="004E254B"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5</w:t>
      </w:r>
      <w:r w:rsidR="004657D7" w:rsidRPr="002628D7">
        <w:rPr>
          <w:rFonts w:eastAsia="Arial Unicode MS"/>
          <w:color w:val="000000"/>
          <w:bdr w:val="nil"/>
          <w:lang w:eastAsia="en-US"/>
        </w:rPr>
        <w:t>.1</w:t>
      </w:r>
      <w:r w:rsidR="00BE6C88" w:rsidRPr="002628D7">
        <w:rPr>
          <w:rFonts w:eastAsia="Arial Unicode MS"/>
          <w:color w:val="000000"/>
          <w:bdr w:val="nil"/>
          <w:lang w:eastAsia="en-US"/>
        </w:rPr>
        <w:t>3</w:t>
      </w:r>
      <w:r w:rsidR="004657D7" w:rsidRPr="002628D7">
        <w:rPr>
          <w:rFonts w:eastAsia="Arial Unicode MS"/>
          <w:color w:val="000000"/>
          <w:bdr w:val="nil"/>
          <w:lang w:eastAsia="en-US"/>
        </w:rPr>
        <w:t xml:space="preserve">.Tiekėjas gali pateikti tik vieną pasiūlymą, nepriklausomai nuo to, ar jis pirkime dalyvauja individualiai ar kaip tiekėjų grupės narys. </w:t>
      </w:r>
    </w:p>
    <w:p w14:paraId="34F7E805" w14:textId="2512FCA6"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5.1</w:t>
      </w:r>
      <w:r w:rsidR="00BE6C88" w:rsidRPr="002628D7">
        <w:rPr>
          <w:rFonts w:eastAsia="Arial Unicode MS"/>
          <w:color w:val="000000"/>
          <w:bdr w:val="nil"/>
          <w:lang w:eastAsia="en-US"/>
        </w:rPr>
        <w:t>4</w:t>
      </w:r>
      <w:r w:rsidRPr="002628D7">
        <w:rPr>
          <w:rFonts w:eastAsia="Arial Unicode MS"/>
          <w:color w:val="000000"/>
          <w:bdr w:val="nil"/>
          <w:lang w:eastAsia="en-US"/>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258CE255" w14:textId="30AB00EA"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5.1</w:t>
      </w:r>
      <w:r w:rsidR="00BE6C88" w:rsidRPr="002628D7">
        <w:rPr>
          <w:rFonts w:eastAsia="Arial Unicode MS"/>
          <w:color w:val="000000"/>
          <w:bdr w:val="nil"/>
          <w:lang w:eastAsia="en-US"/>
        </w:rPr>
        <w:t>5</w:t>
      </w:r>
      <w:r w:rsidRPr="002628D7">
        <w:rPr>
          <w:rFonts w:eastAsia="Arial Unicode MS"/>
          <w:color w:val="000000"/>
          <w:bdr w:val="nil"/>
          <w:lang w:eastAsia="en-US"/>
        </w:rPr>
        <w:t xml:space="preserve">.Pasiūlyme turi būti nurodytas pasiūlymo galiojimo terminas. </w:t>
      </w:r>
      <w:r w:rsidRPr="00D96029">
        <w:rPr>
          <w:rFonts w:eastAsia="Arial Unicode MS"/>
          <w:b/>
          <w:bCs/>
          <w:color w:val="000000"/>
          <w:bdr w:val="nil"/>
          <w:lang w:eastAsia="en-US"/>
        </w:rPr>
        <w:t>Pasiūlymas turi galioti</w:t>
      </w:r>
      <w:r w:rsidRPr="002628D7">
        <w:rPr>
          <w:rFonts w:eastAsia="Arial Unicode MS"/>
          <w:color w:val="000000"/>
          <w:bdr w:val="nil"/>
          <w:lang w:eastAsia="en-US"/>
        </w:rPr>
        <w:t xml:space="preserve"> </w:t>
      </w:r>
      <w:r w:rsidRPr="00D96029">
        <w:rPr>
          <w:rFonts w:eastAsia="Arial Unicode MS"/>
          <w:b/>
          <w:bCs/>
          <w:color w:val="000000"/>
          <w:bdr w:val="nil"/>
          <w:lang w:eastAsia="en-US"/>
        </w:rPr>
        <w:t>ne trumpiau kaip 3 (tris) mėnesius.</w:t>
      </w:r>
      <w:r w:rsidRPr="002628D7">
        <w:rPr>
          <w:rFonts w:eastAsia="Arial Unicode MS"/>
          <w:color w:val="000000"/>
          <w:bdr w:val="nil"/>
          <w:lang w:eastAsia="en-US"/>
        </w:rPr>
        <w:t xml:space="preserve"> Jei pasiūlyme pasiūlymo galiojimo laikas nenurodytas, laikoma, kad pasiūlymas galioja 3 mėnesius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w:t>
      </w:r>
    </w:p>
    <w:p w14:paraId="28D39A8A" w14:textId="0BB72DFA"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5.1</w:t>
      </w:r>
      <w:r w:rsidR="00BE6C88" w:rsidRPr="002628D7">
        <w:rPr>
          <w:rFonts w:eastAsia="Arial Unicode MS"/>
          <w:color w:val="000000"/>
          <w:bdr w:val="nil"/>
          <w:lang w:eastAsia="en-US"/>
        </w:rPr>
        <w:t>6</w:t>
      </w:r>
      <w:r w:rsidRPr="002628D7">
        <w:rPr>
          <w:rFonts w:eastAsia="Arial Unicode MS"/>
          <w:color w:val="000000"/>
          <w:bdr w:val="nil"/>
          <w:lang w:eastAsia="en-US"/>
        </w:rPr>
        <w:t xml:space="preserve">.Perkančioji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 </w:t>
      </w:r>
    </w:p>
    <w:p w14:paraId="58DC7ACB" w14:textId="6F90582D"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5.1</w:t>
      </w:r>
      <w:r w:rsidR="00BE6C88" w:rsidRPr="002628D7">
        <w:rPr>
          <w:rFonts w:eastAsia="Arial Unicode MS"/>
          <w:color w:val="000000"/>
          <w:bdr w:val="nil"/>
          <w:lang w:eastAsia="en-US"/>
        </w:rPr>
        <w:t>7</w:t>
      </w:r>
      <w:r w:rsidRPr="002628D7">
        <w:rPr>
          <w:rFonts w:eastAsia="Arial Unicode MS"/>
          <w:color w:val="000000"/>
          <w:bdr w:val="nil"/>
          <w:lang w:eastAsia="en-US"/>
        </w:rPr>
        <w:t xml:space="preserve">.Tiekėjas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 </w:t>
      </w:r>
    </w:p>
    <w:p w14:paraId="1D5FB5B5" w14:textId="30115982"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5.</w:t>
      </w:r>
      <w:r w:rsidR="004E254B" w:rsidRPr="002628D7">
        <w:rPr>
          <w:rFonts w:eastAsia="Arial Unicode MS"/>
          <w:color w:val="000000"/>
          <w:bdr w:val="nil"/>
          <w:lang w:eastAsia="en-US"/>
        </w:rPr>
        <w:t>1</w:t>
      </w:r>
      <w:r w:rsidR="00BE6C88" w:rsidRPr="002628D7">
        <w:rPr>
          <w:rFonts w:eastAsia="Arial Unicode MS"/>
          <w:color w:val="000000"/>
          <w:bdr w:val="nil"/>
          <w:lang w:eastAsia="en-US"/>
        </w:rPr>
        <w:t>8</w:t>
      </w:r>
      <w:r w:rsidRPr="002628D7">
        <w:rPr>
          <w:rFonts w:eastAsia="Arial Unicode MS"/>
          <w:color w:val="000000"/>
          <w:bdr w:val="nil"/>
          <w:lang w:eastAsia="en-US"/>
        </w:rPr>
        <w:t>.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p>
    <w:p w14:paraId="7BCAB32C" w14:textId="0045191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5.</w:t>
      </w:r>
      <w:r w:rsidR="00BE6C88" w:rsidRPr="002628D7">
        <w:rPr>
          <w:rFonts w:eastAsia="Arial Unicode MS"/>
          <w:color w:val="000000"/>
          <w:bdr w:val="nil"/>
          <w:lang w:eastAsia="en-US"/>
        </w:rPr>
        <w:t>19</w:t>
      </w:r>
      <w:r w:rsidRPr="002628D7">
        <w:rPr>
          <w:rFonts w:eastAsia="Arial Unicode MS"/>
          <w:color w:val="000000"/>
          <w:bdr w:val="nil"/>
          <w:lang w:eastAsia="en-US"/>
        </w:rPr>
        <w:t xml:space="preserve">.Perkančioji organizacija neatlygina tiekėjams išlaidų, patirtų rengiant ir pateikiant    pasiūlymus. </w:t>
      </w:r>
    </w:p>
    <w:p w14:paraId="2A4897B2" w14:textId="32EDD534"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5.2</w:t>
      </w:r>
      <w:r w:rsidR="00BE6C88" w:rsidRPr="002628D7">
        <w:rPr>
          <w:rFonts w:eastAsia="Arial Unicode MS"/>
          <w:color w:val="000000"/>
          <w:bdr w:val="nil"/>
          <w:lang w:eastAsia="en-US"/>
        </w:rPr>
        <w:t>0</w:t>
      </w:r>
      <w:r w:rsidRPr="002628D7">
        <w:rPr>
          <w:rFonts w:eastAsia="Arial Unicode MS"/>
          <w:color w:val="000000"/>
          <w:bdr w:val="nil"/>
          <w:lang w:eastAsia="en-US"/>
        </w:rPr>
        <w:t>.Tiekėjo teikiamas pasiūlymas gali būti užšifruojamas. Tiekėjas, nusprendęs pateikti užšifruotą pasiūlymą, turi:</w:t>
      </w:r>
    </w:p>
    <w:p w14:paraId="3DF0531E" w14:textId="0048653F"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lastRenderedPageBreak/>
        <w:t>5.2</w:t>
      </w:r>
      <w:r w:rsidR="00BE6C88" w:rsidRPr="002628D7">
        <w:rPr>
          <w:rFonts w:eastAsia="Arial Unicode MS"/>
          <w:color w:val="000000"/>
          <w:bdr w:val="nil"/>
          <w:lang w:eastAsia="en-US"/>
        </w:rPr>
        <w:t>0</w:t>
      </w:r>
      <w:r w:rsidRPr="002628D7">
        <w:rPr>
          <w:rFonts w:eastAsia="Arial Unicode MS"/>
          <w:color w:val="000000"/>
          <w:bdr w:val="nil"/>
          <w:lang w:eastAsia="en-US"/>
        </w:rPr>
        <w:t xml:space="preserve">.1.iki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adresu: https://vpt.lrv.lt/uploads/vpt/documents/files/uzssisfravimo%20instrukcija(1).pdf; </w:t>
      </w:r>
    </w:p>
    <w:p w14:paraId="47B17C5E" w14:textId="4305958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5.2</w:t>
      </w:r>
      <w:r w:rsidR="00BE6C88" w:rsidRPr="002628D7">
        <w:rPr>
          <w:rFonts w:eastAsia="Arial Unicode MS"/>
          <w:color w:val="000000"/>
          <w:bdr w:val="nil"/>
          <w:lang w:eastAsia="en-US"/>
        </w:rPr>
        <w:t>0</w:t>
      </w:r>
      <w:r w:rsidRPr="002628D7">
        <w:rPr>
          <w:rFonts w:eastAsia="Arial Unicode MS"/>
          <w:color w:val="000000"/>
          <w:bdr w:val="nil"/>
          <w:lang w:eastAsia="en-US"/>
        </w:rPr>
        <w:t>.2.per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EFCED26"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b/>
          <w:bCs/>
          <w:color w:val="000000"/>
          <w:bdr w:val="nil"/>
          <w:lang w:eastAsia="en-US"/>
        </w:rPr>
      </w:pPr>
      <w:r w:rsidRPr="002628D7">
        <w:rPr>
          <w:rFonts w:eastAsia="Arial Unicode MS"/>
          <w:color w:val="000000"/>
          <w:bdr w:val="nil"/>
          <w:lang w:eastAsia="en-US"/>
        </w:rPr>
        <w:tab/>
      </w:r>
    </w:p>
    <w:p w14:paraId="78D0C604" w14:textId="77777777" w:rsidR="004A4A33"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b/>
          <w:bCs/>
          <w:color w:val="000000"/>
          <w:bdr w:val="nil"/>
          <w:lang w:eastAsia="en-US"/>
        </w:rPr>
        <w:t>6. PASIŪLYMŲ ŠIFRAVIMAS</w:t>
      </w:r>
      <w:r w:rsidRPr="002628D7">
        <w:rPr>
          <w:rFonts w:eastAsia="Arial Unicode MS"/>
          <w:color w:val="000000"/>
          <w:bdr w:val="nil"/>
          <w:lang w:eastAsia="en-US"/>
        </w:rPr>
        <w:tab/>
      </w:r>
    </w:p>
    <w:p w14:paraId="293428D1" w14:textId="77777777" w:rsidR="004A4A33" w:rsidRPr="002628D7" w:rsidRDefault="004A4A33"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p>
    <w:p w14:paraId="28CE6435" w14:textId="77777777" w:rsidR="004A4A33" w:rsidRPr="002628D7" w:rsidRDefault="004A4A33" w:rsidP="00395D19">
      <w:pPr>
        <w:pBdr>
          <w:top w:val="nil"/>
          <w:left w:val="nil"/>
          <w:bottom w:val="nil"/>
          <w:right w:val="nil"/>
          <w:between w:val="nil"/>
          <w:bar w:val="nil"/>
        </w:pBdr>
        <w:suppressAutoHyphens/>
        <w:spacing w:after="40"/>
        <w:ind w:right="1"/>
        <w:jc w:val="both"/>
        <w:rPr>
          <w:color w:val="000000" w:themeColor="text1"/>
        </w:rPr>
      </w:pPr>
      <w:r w:rsidRPr="002628D7">
        <w:rPr>
          <w:rFonts w:eastAsia="Arial Unicode MS"/>
          <w:color w:val="000000"/>
          <w:bdr w:val="nil"/>
          <w:lang w:eastAsia="en-US"/>
        </w:rPr>
        <w:t xml:space="preserve">6.1. </w:t>
      </w:r>
      <w:r w:rsidRPr="002628D7">
        <w:rPr>
          <w:color w:val="000000" w:themeColor="text1"/>
        </w:rPr>
        <w:t>Tiekėjo teikiamas pasiūlymas gali būti užšifruojamas. Tiekėjas, nusprendęs pateikti užšifruotą pasiūlymą, turi:</w:t>
      </w:r>
    </w:p>
    <w:p w14:paraId="29578555" w14:textId="77777777" w:rsidR="004A4A33" w:rsidRPr="002628D7" w:rsidRDefault="004A4A33"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color w:val="000000" w:themeColor="text1"/>
        </w:rPr>
        <w:t xml:space="preserve">6.1.1. </w:t>
      </w:r>
      <w:r w:rsidRPr="002628D7">
        <w:rPr>
          <w:b/>
          <w:color w:val="000000" w:themeColor="text1"/>
        </w:rPr>
        <w:t xml:space="preserve">iki pasiūlymų pateikimo termino pabaigos </w:t>
      </w:r>
      <w:r w:rsidRPr="002628D7">
        <w:rPr>
          <w:color w:val="000000" w:themeColor="text1"/>
        </w:rPr>
        <w:t xml:space="preserve">naudodamasis CVP IS priemonėmis </w:t>
      </w:r>
      <w:r w:rsidRPr="002628D7">
        <w:rPr>
          <w:iCs/>
          <w:color w:val="000000" w:themeColor="text1"/>
        </w:rPr>
        <w:t xml:space="preserve">pateikti užšifruotą pasiūlymą (užšifruojamas </w:t>
      </w:r>
      <w:r w:rsidRPr="002628D7">
        <w:t>visas pasiūlymas arba pasiūlymo dokumentas, kuriame nurodyta pasiūlymo kaina)</w:t>
      </w:r>
      <w:r w:rsidRPr="002628D7">
        <w:rPr>
          <w:iCs/>
          <w:color w:val="000000" w:themeColor="text1"/>
        </w:rPr>
        <w:t xml:space="preserve">. </w:t>
      </w:r>
    </w:p>
    <w:p w14:paraId="7F398B86" w14:textId="77777777" w:rsidR="004A4A33" w:rsidRPr="002628D7" w:rsidRDefault="004A4A33"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 xml:space="preserve">6.1.2. </w:t>
      </w:r>
      <w:r w:rsidRPr="002628D7">
        <w:rPr>
          <w:rFonts w:eastAsia="Times New Roman"/>
          <w:b/>
          <w:lang w:eastAsia="en-US"/>
        </w:rPr>
        <w:t xml:space="preserve">per 45 minutes nuo pasiūlymų pateikimo termino pabaigos </w:t>
      </w:r>
      <w:r w:rsidRPr="002628D7">
        <w:rPr>
          <w:rFonts w:eastAsia="Times New Roman"/>
          <w:b/>
          <w:color w:val="000000"/>
          <w:lang w:eastAsia="en-US"/>
        </w:rPr>
        <w:t>CVP IS susirašinėjimo priemonėmis</w:t>
      </w:r>
      <w:r w:rsidRPr="002628D7">
        <w:rPr>
          <w:rFonts w:eastAsia="Times New Roman"/>
          <w:color w:val="000000"/>
          <w:lang w:eastAsia="en-US"/>
        </w:rPr>
        <w:t xml:space="preserve"> pateikti slaptažodį,  su kuriuo perkančioji organizacija galės iššifruoti pateiktą pasiūlymą. </w:t>
      </w:r>
      <w:r w:rsidRPr="002628D7">
        <w:rPr>
          <w:rFonts w:eastAsia="Times New Roman"/>
          <w:color w:val="000000"/>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822C430" w14:textId="380EAE96" w:rsidR="004657D7" w:rsidRPr="002628D7" w:rsidRDefault="004A4A33"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 xml:space="preserve">6.2. </w:t>
      </w:r>
      <w:r w:rsidRPr="002628D7">
        <w:rPr>
          <w:rFonts w:eastAsia="Times New Roman"/>
          <w:color w:val="000000"/>
          <w:lang w:eastAsia="lt-LT"/>
        </w:rPr>
        <w:t xml:space="preserve">Tiekėjui užšifravus visą pasiūlymą ir per 45 minutes nuo pasiūlymų pateikimo termino pabaigos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2628D7">
        <w:rPr>
          <w:rFonts w:eastAsia="Times New Roman"/>
          <w:lang w:eastAsia="en-US"/>
        </w:rPr>
        <w:t>neatitinkantį pirkimo dokumentuose nustatytų reikalavimų (tiekėjas nepateikė pasiūlymo kainos).</w:t>
      </w:r>
    </w:p>
    <w:p w14:paraId="78CD492A" w14:textId="0D2B519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ab/>
      </w:r>
      <w:r w:rsidRPr="002628D7">
        <w:rPr>
          <w:rFonts w:eastAsia="Arial Unicode MS"/>
          <w:color w:val="000000"/>
          <w:bdr w:val="nil"/>
          <w:lang w:eastAsia="en-US"/>
        </w:rPr>
        <w:tab/>
      </w:r>
      <w:r w:rsidRPr="002628D7">
        <w:rPr>
          <w:rFonts w:eastAsia="Arial Unicode MS"/>
          <w:color w:val="000000"/>
          <w:bdr w:val="nil"/>
          <w:lang w:eastAsia="en-US"/>
        </w:rPr>
        <w:br/>
      </w:r>
      <w:r w:rsidRPr="002628D7">
        <w:rPr>
          <w:rFonts w:eastAsia="Arial Unicode MS"/>
          <w:b/>
          <w:bCs/>
          <w:color w:val="000000"/>
          <w:bdr w:val="nil"/>
          <w:lang w:eastAsia="en-US"/>
        </w:rPr>
        <w:t>7. PASIŪLYMŲ GALIOJIMO UŽTIKRINIMAS</w:t>
      </w:r>
      <w:r w:rsidRPr="002628D7">
        <w:rPr>
          <w:rFonts w:eastAsia="Arial Unicode MS"/>
          <w:color w:val="000000"/>
          <w:bdr w:val="nil"/>
          <w:lang w:eastAsia="en-US"/>
        </w:rPr>
        <w:tab/>
      </w:r>
      <w:r w:rsidRPr="002628D7">
        <w:rPr>
          <w:rFonts w:eastAsia="Arial Unicode MS"/>
          <w:color w:val="000000"/>
          <w:bdr w:val="nil"/>
          <w:lang w:eastAsia="en-US"/>
        </w:rPr>
        <w:br/>
      </w:r>
      <w:r w:rsidRPr="002628D7">
        <w:rPr>
          <w:rFonts w:eastAsia="Arial Unicode MS"/>
          <w:color w:val="000000"/>
          <w:bdr w:val="nil"/>
          <w:lang w:eastAsia="en-US"/>
        </w:rPr>
        <w:tab/>
      </w:r>
      <w:r w:rsidRPr="002628D7">
        <w:rPr>
          <w:rFonts w:eastAsia="Arial Unicode MS"/>
          <w:color w:val="000000"/>
          <w:bdr w:val="nil"/>
          <w:lang w:eastAsia="en-US"/>
        </w:rPr>
        <w:br/>
        <w:t>7.1. Tiekėjo pateikiamo pasiūlymo galiojimas turi būti užtikrintas:</w:t>
      </w:r>
      <w:r w:rsidRPr="002628D7">
        <w:rPr>
          <w:rFonts w:eastAsia="Arial Unicode MS"/>
          <w:color w:val="000000"/>
          <w:bdr w:val="nil"/>
          <w:lang w:eastAsia="en-US"/>
        </w:rPr>
        <w:tab/>
      </w:r>
      <w:r w:rsidRPr="002628D7">
        <w:rPr>
          <w:rFonts w:eastAsia="Arial Unicode MS"/>
          <w:color w:val="000000"/>
          <w:bdr w:val="nil"/>
          <w:lang w:eastAsia="en-US"/>
        </w:rPr>
        <w:br/>
        <w:t xml:space="preserve">7.1.1. Pasiūlymo galiojimo užtikrinimo suma turi būti ne mažesnė kaip </w:t>
      </w:r>
      <w:r w:rsidR="009A2F2F" w:rsidRPr="002628D7">
        <w:rPr>
          <w:rFonts w:eastAsia="Arial Unicode MS"/>
          <w:b/>
          <w:color w:val="000000" w:themeColor="text1"/>
          <w:bdr w:val="nil"/>
          <w:lang w:eastAsia="en-US"/>
        </w:rPr>
        <w:t>2</w:t>
      </w:r>
      <w:r w:rsidRPr="002628D7">
        <w:rPr>
          <w:rFonts w:eastAsia="Arial Unicode MS"/>
          <w:b/>
          <w:color w:val="000000" w:themeColor="text1"/>
          <w:bdr w:val="nil"/>
          <w:lang w:eastAsia="en-US"/>
        </w:rPr>
        <w:t xml:space="preserve"> proc</w:t>
      </w:r>
      <w:r w:rsidRPr="002628D7">
        <w:rPr>
          <w:rFonts w:eastAsia="Arial Unicode MS"/>
          <w:bCs/>
          <w:color w:val="000000" w:themeColor="text1"/>
          <w:bdr w:val="nil"/>
          <w:lang w:eastAsia="en-US"/>
        </w:rPr>
        <w:t xml:space="preserve">. </w:t>
      </w:r>
      <w:r w:rsidRPr="002628D7">
        <w:rPr>
          <w:rFonts w:eastAsia="Arial Unicode MS"/>
          <w:bCs/>
          <w:color w:val="000000"/>
          <w:bdr w:val="nil"/>
          <w:lang w:eastAsia="en-US"/>
        </w:rPr>
        <w:t>pasiūlymo kainos Eur be PVM.</w:t>
      </w:r>
      <w:r w:rsidRPr="002628D7">
        <w:rPr>
          <w:rFonts w:eastAsia="Arial Unicode MS"/>
          <w:bCs/>
          <w:color w:val="000000"/>
          <w:bdr w:val="nil"/>
          <w:lang w:eastAsia="en-US"/>
        </w:rPr>
        <w:tab/>
      </w:r>
      <w:r w:rsidRPr="002628D7">
        <w:rPr>
          <w:rFonts w:eastAsia="Arial Unicode MS"/>
          <w:bCs/>
          <w:color w:val="000000"/>
          <w:bdr w:val="nil"/>
          <w:lang w:eastAsia="en-US"/>
        </w:rPr>
        <w:br/>
      </w:r>
      <w:r w:rsidRPr="002628D7">
        <w:rPr>
          <w:rFonts w:eastAsia="Arial Unicode MS"/>
          <w:color w:val="000000"/>
          <w:bdr w:val="nil"/>
          <w:lang w:eastAsia="en-US"/>
        </w:rPr>
        <w:t>7.1.2. Pasiūlymo galiojimo užtikrinimui pateikiamas Lietuvos Respublikoje ar užsienyje registruoto banko išduoto banko garantijos raštas, kredito unijos garantija, ar draudimo bendrovės laidavimas atitinkantys šiame skyriuje nurodytus reikalavimus.</w:t>
      </w:r>
      <w:r w:rsidRPr="002628D7">
        <w:rPr>
          <w:rFonts w:eastAsia="Arial Unicode MS"/>
          <w:color w:val="000000"/>
          <w:bdr w:val="nil"/>
          <w:lang w:eastAsia="en-US"/>
        </w:rPr>
        <w:tab/>
      </w:r>
      <w:r w:rsidRPr="002628D7">
        <w:rPr>
          <w:rFonts w:eastAsia="Arial Unicode MS"/>
          <w:color w:val="000000"/>
          <w:bdr w:val="nil"/>
          <w:lang w:eastAsia="en-US"/>
        </w:rPr>
        <w:br/>
        <w:t>7.1.3. Pasiūlymo galiojimo užtikrinimas turi būti elektroninėje formoje patvirtintas jį išdavusios organizacijos įgalioto asmens kvalifikuotu elektroniniu parašu ir pateikiamas su pasiūlymu CVP IS priemonėmis.</w:t>
      </w:r>
      <w:r w:rsidRPr="002628D7">
        <w:rPr>
          <w:rFonts w:eastAsia="Arial Unicode MS"/>
          <w:color w:val="000000"/>
          <w:bdr w:val="nil"/>
          <w:lang w:eastAsia="en-US"/>
        </w:rPr>
        <w:tab/>
      </w:r>
      <w:r w:rsidRPr="002628D7">
        <w:rPr>
          <w:rFonts w:eastAsia="Arial Unicode MS"/>
          <w:color w:val="000000"/>
          <w:bdr w:val="nil"/>
          <w:lang w:eastAsia="en-US"/>
        </w:rPr>
        <w:br/>
        <w:t xml:space="preserve">7.1.4. 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w:t>
      </w:r>
      <w:r w:rsidRPr="002628D7">
        <w:rPr>
          <w:rFonts w:eastAsia="Arial Unicode MS"/>
          <w:color w:val="000000"/>
          <w:bdr w:val="nil"/>
          <w:lang w:eastAsia="en-US"/>
        </w:rPr>
        <w:lastRenderedPageBreak/>
        <w:t>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r w:rsidRPr="002628D7">
        <w:rPr>
          <w:rFonts w:eastAsia="Arial Unicode MS"/>
          <w:color w:val="000000"/>
          <w:bdr w:val="nil"/>
          <w:lang w:eastAsia="en-US"/>
        </w:rPr>
        <w:tab/>
      </w:r>
      <w:r w:rsidRPr="002628D7">
        <w:rPr>
          <w:rFonts w:eastAsia="Arial Unicode MS"/>
          <w:color w:val="000000"/>
          <w:bdr w:val="nil"/>
          <w:lang w:eastAsia="en-US"/>
        </w:rPr>
        <w:br/>
        <w:t>7.1.5. Pasiūlymo galiojimo užtikrinimas turi būti išduotas perkančiajai organizacijai kaip vienas pasiūlymo galiojimo užtikrinimas visai reikalaujamai sumai.</w:t>
      </w:r>
      <w:r w:rsidRPr="002628D7">
        <w:rPr>
          <w:rFonts w:eastAsia="Arial Unicode MS"/>
          <w:color w:val="000000"/>
          <w:bdr w:val="nil"/>
          <w:lang w:eastAsia="en-US"/>
        </w:rPr>
        <w:tab/>
      </w:r>
      <w:r w:rsidRPr="002628D7">
        <w:rPr>
          <w:rFonts w:eastAsia="Arial Unicode MS"/>
          <w:color w:val="000000"/>
          <w:bdr w:val="nil"/>
          <w:lang w:eastAsia="en-US"/>
        </w:rPr>
        <w:br/>
        <w:t xml:space="preserve">7.1.6.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Pr="002628D7">
        <w:rPr>
          <w:rFonts w:eastAsia="Arial Unicode MS"/>
          <w:color w:val="000000"/>
          <w:bdr w:val="nil"/>
          <w:lang w:eastAsia="en-US"/>
        </w:rPr>
        <w:t>užtikrintojui</w:t>
      </w:r>
      <w:proofErr w:type="spellEnd"/>
      <w:r w:rsidRPr="002628D7">
        <w:rPr>
          <w:rFonts w:eastAsia="Arial Unicode MS"/>
          <w:color w:val="000000"/>
          <w:bdr w:val="nil"/>
          <w:lang w:eastAsia="en-US"/>
        </w:rPr>
        <w:t xml:space="preserve"> apie šių sąlygų nesilaikymą: (1) jeigu pasiūlymo galiojimo laikotarpiu tiekėjas atsiima savo pasiūlymą</w:t>
      </w:r>
      <w:r w:rsidR="00BC14AB" w:rsidRPr="002628D7">
        <w:rPr>
          <w:rFonts w:eastAsia="Arial Unicode MS"/>
          <w:color w:val="000000"/>
          <w:bdr w:val="nil"/>
          <w:lang w:eastAsia="en-US"/>
        </w:rPr>
        <w:t>, išskyrus, atvejį, kai nepasibaigus pasiūlymo galiojimui perkančiajai organizacijai paprašius pratęsti pasiūlymų galiojimo laiką, tiekėjas atsisako pratęsti pasiūlymo galiojimo laiką iki perkančiosios organizacijos nurodytos datos</w:t>
      </w:r>
      <w:r w:rsidRPr="002628D7">
        <w:rPr>
          <w:rFonts w:eastAsia="Arial Unicode MS"/>
          <w:color w:val="000000"/>
          <w:bdr w:val="nil"/>
          <w:lang w:eastAsia="en-US"/>
        </w:rPr>
        <w:t>;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r w:rsidRPr="002628D7">
        <w:rPr>
          <w:rFonts w:eastAsia="Arial Unicode MS"/>
          <w:color w:val="000000"/>
          <w:bdr w:val="nil"/>
          <w:lang w:eastAsia="en-US"/>
        </w:rPr>
        <w:tab/>
      </w:r>
      <w:r w:rsidRPr="002628D7">
        <w:rPr>
          <w:rFonts w:eastAsia="Arial Unicode MS"/>
          <w:color w:val="000000"/>
          <w:bdr w:val="nil"/>
          <w:lang w:eastAsia="en-US"/>
        </w:rPr>
        <w:br/>
        <w:t xml:space="preserve">7.1.7. Pasiūlymo galiojimo užtikrinime turi būti numatyta, kad </w:t>
      </w:r>
      <w:proofErr w:type="spellStart"/>
      <w:r w:rsidRPr="002628D7">
        <w:rPr>
          <w:rFonts w:eastAsia="Arial Unicode MS"/>
          <w:color w:val="000000"/>
          <w:bdr w:val="nil"/>
          <w:lang w:eastAsia="en-US"/>
        </w:rPr>
        <w:t>užtikrintojas</w:t>
      </w:r>
      <w:proofErr w:type="spellEnd"/>
      <w:r w:rsidRPr="002628D7">
        <w:rPr>
          <w:rFonts w:eastAsia="Arial Unicode MS"/>
          <w:color w:val="000000"/>
          <w:bdr w:val="nil"/>
          <w:lang w:eastAsia="en-US"/>
        </w:rPr>
        <w:t xml:space="preserve"> neturi teisės reikalauti, kad perkančioji organizacija pagrįstų savo reikalavimą. Perkančioji organizacija pranešime </w:t>
      </w:r>
      <w:proofErr w:type="spellStart"/>
      <w:r w:rsidRPr="002628D7">
        <w:rPr>
          <w:rFonts w:eastAsia="Arial Unicode MS"/>
          <w:color w:val="000000"/>
          <w:bdr w:val="nil"/>
          <w:lang w:eastAsia="en-US"/>
        </w:rPr>
        <w:t>užtikrintojui</w:t>
      </w:r>
      <w:proofErr w:type="spellEnd"/>
      <w:r w:rsidRPr="002628D7">
        <w:rPr>
          <w:rFonts w:eastAsia="Arial Unicode MS"/>
          <w:color w:val="000000"/>
          <w:bdr w:val="nil"/>
          <w:lang w:eastAsia="en-US"/>
        </w:rPr>
        <w:t xml:space="preserve"> nurodys dėl kurios iš aukščiau išvardintų aplinkybių jai priklauso pasiūlymo galiojimo užtikrinimo suma.</w:t>
      </w:r>
      <w:r w:rsidRPr="002628D7">
        <w:rPr>
          <w:rFonts w:eastAsia="Arial Unicode MS"/>
          <w:color w:val="000000"/>
          <w:bdr w:val="nil"/>
          <w:lang w:eastAsia="en-US"/>
        </w:rPr>
        <w:tab/>
      </w:r>
      <w:r w:rsidRPr="002628D7">
        <w:rPr>
          <w:rFonts w:eastAsia="Arial Unicode MS"/>
          <w:color w:val="000000"/>
          <w:bdr w:val="nil"/>
          <w:lang w:eastAsia="en-US"/>
        </w:rPr>
        <w:br/>
        <w:t>7.1.8. Pasiūlymo galiojimo užtikrinimo trukmė turi būti tokia pat kaip ir pasiūlymo galiojimo trukmė</w:t>
      </w:r>
      <w:r w:rsidR="002B0FBE">
        <w:rPr>
          <w:rFonts w:eastAsia="Arial Unicode MS"/>
          <w:color w:val="000000"/>
          <w:bdr w:val="nil"/>
          <w:lang w:eastAsia="en-US"/>
        </w:rPr>
        <w:t xml:space="preserve">, </w:t>
      </w:r>
      <w:r w:rsidR="00227F26">
        <w:rPr>
          <w:rFonts w:eastAsia="Arial Unicode MS"/>
          <w:b/>
          <w:bCs/>
          <w:color w:val="000000"/>
          <w:bdr w:val="nil"/>
          <w:lang w:eastAsia="en-US"/>
        </w:rPr>
        <w:t>(</w:t>
      </w:r>
      <w:r w:rsidR="002B0FBE" w:rsidRPr="00D96029">
        <w:rPr>
          <w:rFonts w:eastAsia="Arial Unicode MS"/>
          <w:b/>
          <w:bCs/>
          <w:color w:val="000000"/>
          <w:bdr w:val="nil"/>
          <w:lang w:eastAsia="en-US"/>
        </w:rPr>
        <w:t>ne tru</w:t>
      </w:r>
      <w:r w:rsidR="00D35D38" w:rsidRPr="00D96029">
        <w:rPr>
          <w:rFonts w:eastAsia="Arial Unicode MS"/>
          <w:b/>
          <w:bCs/>
          <w:color w:val="000000"/>
          <w:bdr w:val="nil"/>
          <w:lang w:eastAsia="en-US"/>
        </w:rPr>
        <w:t xml:space="preserve">mpesnė kaip </w:t>
      </w:r>
      <w:r w:rsidR="0055369E">
        <w:rPr>
          <w:rFonts w:eastAsia="Arial Unicode MS"/>
          <w:b/>
          <w:bCs/>
          <w:color w:val="000000"/>
          <w:bdr w:val="nil"/>
          <w:lang w:eastAsia="en-US"/>
        </w:rPr>
        <w:t>3 mėnesiai</w:t>
      </w:r>
      <w:r w:rsidR="00227F26">
        <w:rPr>
          <w:rFonts w:eastAsia="Arial Unicode MS"/>
          <w:b/>
          <w:bCs/>
          <w:color w:val="000000"/>
          <w:bdr w:val="nil"/>
          <w:lang w:eastAsia="en-US"/>
        </w:rPr>
        <w:t>).</w:t>
      </w:r>
      <w:r w:rsidRPr="002628D7">
        <w:rPr>
          <w:rFonts w:eastAsia="Arial Unicode MS"/>
          <w:color w:val="000000"/>
          <w:bdr w:val="nil"/>
          <w:lang w:eastAsia="en-US"/>
        </w:rPr>
        <w:t xml:space="preserv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Pr="002628D7">
        <w:rPr>
          <w:rFonts w:eastAsia="Arial Unicode MS"/>
          <w:color w:val="000000"/>
          <w:bdr w:val="nil"/>
          <w:lang w:eastAsia="en-US"/>
        </w:rPr>
        <w:tab/>
      </w:r>
    </w:p>
    <w:p w14:paraId="767CC764" w14:textId="23B333FD"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7.1.</w:t>
      </w:r>
      <w:r w:rsidR="00BC14AB" w:rsidRPr="002628D7">
        <w:rPr>
          <w:rFonts w:eastAsia="Arial Unicode MS"/>
          <w:color w:val="000000"/>
          <w:bdr w:val="nil"/>
          <w:lang w:eastAsia="en-US"/>
        </w:rPr>
        <w:t>9</w:t>
      </w:r>
      <w:r w:rsidRPr="002628D7">
        <w:rPr>
          <w:rFonts w:eastAsia="Arial Unicode MS"/>
          <w:color w:val="000000"/>
          <w:bdr w:val="nil"/>
          <w:lang w:eastAsia="en-US"/>
        </w:rPr>
        <w:t xml:space="preserve">. Pasiūlymo galiojimo užtikrinimas grąžinamas (arba atsisakoma teisių į jį) gavus tiekėjo prašymą raštu, </w:t>
      </w:r>
      <w:r w:rsidRPr="002628D7">
        <w:rPr>
          <w:rFonts w:eastAsia="Arial Unicode MS"/>
          <w:color w:val="000000"/>
          <w:u w:val="single"/>
          <w:bdr w:val="nil"/>
          <w:lang w:eastAsia="en-US"/>
        </w:rPr>
        <w:t>po to, kai pirkimo laimėtoju pripažintas tiekėjas pasirašo pirkimo sutartį</w:t>
      </w:r>
      <w:r w:rsidRPr="002628D7">
        <w:rPr>
          <w:rFonts w:eastAsia="Arial Unicode MS"/>
          <w:color w:val="000000"/>
          <w:bdr w:val="nil"/>
          <w:lang w:eastAsia="en-US"/>
        </w:rPr>
        <w:t xml:space="preserve"> ir pateikia pirkimo sutarties įvykdymo užtikrinimą (jei numatyta pirkimo sutartyje).</w:t>
      </w:r>
      <w:r w:rsidRPr="002628D7">
        <w:rPr>
          <w:rFonts w:eastAsia="Arial Unicode MS"/>
          <w:color w:val="000000"/>
          <w:bdr w:val="nil"/>
          <w:lang w:eastAsia="en-US"/>
        </w:rPr>
        <w:tab/>
      </w:r>
      <w:r w:rsidRPr="002628D7">
        <w:rPr>
          <w:rFonts w:eastAsia="Arial Unicode MS"/>
          <w:color w:val="FF0000"/>
          <w:bdr w:val="nil"/>
          <w:lang w:eastAsia="en-US"/>
        </w:rPr>
        <w:br/>
      </w:r>
      <w:r w:rsidRPr="002628D7">
        <w:rPr>
          <w:rFonts w:eastAsia="Arial Unicode MS"/>
          <w:color w:val="000000"/>
          <w:bdr w:val="nil"/>
          <w:lang w:eastAsia="en-US"/>
        </w:rPr>
        <w:br/>
      </w:r>
      <w:r w:rsidRPr="002628D7">
        <w:rPr>
          <w:rFonts w:eastAsia="Arial Unicode MS"/>
          <w:b/>
          <w:bCs/>
          <w:color w:val="000000"/>
          <w:bdr w:val="nil"/>
          <w:lang w:eastAsia="en-US"/>
        </w:rPr>
        <w:t>8. PAVYZDŽIŲ PATEIKIMAS</w:t>
      </w:r>
      <w:r w:rsidRPr="002628D7">
        <w:rPr>
          <w:rFonts w:eastAsia="Arial Unicode MS"/>
          <w:b/>
          <w:bCs/>
          <w:color w:val="000000"/>
          <w:bdr w:val="nil"/>
          <w:lang w:eastAsia="en-US"/>
        </w:rPr>
        <w:tab/>
      </w:r>
      <w:r w:rsidRPr="002628D7">
        <w:rPr>
          <w:rFonts w:eastAsia="Arial Unicode MS"/>
          <w:color w:val="000000"/>
          <w:bdr w:val="nil"/>
          <w:lang w:eastAsia="en-US"/>
        </w:rPr>
        <w:br/>
      </w:r>
      <w:r w:rsidRPr="002628D7">
        <w:rPr>
          <w:rFonts w:eastAsia="Arial Unicode MS"/>
          <w:color w:val="000000"/>
          <w:bdr w:val="nil"/>
          <w:lang w:eastAsia="en-US"/>
        </w:rPr>
        <w:tab/>
      </w:r>
      <w:r w:rsidRPr="002628D7">
        <w:rPr>
          <w:rFonts w:eastAsia="Arial Unicode MS"/>
          <w:color w:val="000000"/>
          <w:bdr w:val="nil"/>
          <w:lang w:eastAsia="en-US"/>
        </w:rPr>
        <w:br/>
        <w:t>8.1. Siūlomo pirkimo objekto pavyzdžiai nereikalaujami.</w:t>
      </w:r>
      <w:r w:rsidRPr="002628D7">
        <w:rPr>
          <w:rFonts w:eastAsia="Arial Unicode MS"/>
          <w:color w:val="000000"/>
          <w:bdr w:val="nil"/>
          <w:lang w:eastAsia="en-US"/>
        </w:rPr>
        <w:tab/>
      </w:r>
      <w:r w:rsidRPr="002628D7">
        <w:rPr>
          <w:rFonts w:eastAsia="Arial Unicode MS"/>
          <w:color w:val="000000"/>
          <w:bdr w:val="nil"/>
          <w:lang w:eastAsia="en-US"/>
        </w:rPr>
        <w:br/>
      </w:r>
      <w:r w:rsidRPr="002628D7">
        <w:rPr>
          <w:rFonts w:eastAsia="Arial Unicode MS"/>
          <w:color w:val="000000"/>
          <w:bdr w:val="nil"/>
          <w:lang w:eastAsia="en-US"/>
        </w:rPr>
        <w:tab/>
      </w:r>
      <w:r w:rsidRPr="002628D7">
        <w:rPr>
          <w:rFonts w:eastAsia="Arial Unicode MS"/>
          <w:color w:val="000000"/>
          <w:bdr w:val="nil"/>
          <w:lang w:eastAsia="en-US"/>
        </w:rPr>
        <w:br/>
      </w:r>
      <w:r w:rsidRPr="002628D7">
        <w:rPr>
          <w:rFonts w:eastAsia="Arial Unicode MS"/>
          <w:b/>
          <w:bCs/>
          <w:color w:val="000000"/>
          <w:bdr w:val="nil"/>
          <w:lang w:eastAsia="en-US"/>
        </w:rPr>
        <w:t>9. PIRKIMO DOKUMENTŲ PAAIŠKINIMAS IR PATIKSLINIMAS</w:t>
      </w:r>
      <w:r w:rsidRPr="002628D7">
        <w:rPr>
          <w:rFonts w:eastAsia="Arial Unicode MS"/>
          <w:b/>
          <w:bCs/>
          <w:color w:val="000000"/>
          <w:bdr w:val="nil"/>
          <w:lang w:eastAsia="en-US"/>
        </w:rPr>
        <w:tab/>
      </w:r>
    </w:p>
    <w:p w14:paraId="2BFA4030" w14:textId="2CDE38FE"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br/>
        <w:t>9.1. Tiekėjas tik CVP IS susirašinėjimo priemonėmis gali prašyti, kad perkančioji organizacija paaiškintų ar pataisytų pirkimo dokumentus.</w:t>
      </w:r>
      <w:r w:rsidRPr="002628D7">
        <w:rPr>
          <w:rFonts w:eastAsia="Arial Unicode MS"/>
          <w:color w:val="000000"/>
          <w:bdr w:val="nil"/>
          <w:lang w:eastAsia="en-US"/>
        </w:rPr>
        <w:tab/>
      </w:r>
    </w:p>
    <w:p w14:paraId="3A7D4AD4"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9.2. Tiekėjai turėtų būti aktyvūs ir pateikti klausimus ar paprašyti paaiškinti pirkimo dokumentus iš karto juos išanalizavę, atsižvelgdami į tai, kad, pasibaigus pasiūlymų pateikimo terminui, pasiūlymo turinio ar pirkimo objekto keisti nebus galima.</w:t>
      </w:r>
      <w:r w:rsidRPr="002628D7">
        <w:rPr>
          <w:rFonts w:eastAsia="Arial Unicode MS"/>
          <w:color w:val="000000"/>
          <w:bdr w:val="nil"/>
          <w:lang w:eastAsia="en-US"/>
        </w:rPr>
        <w:tab/>
      </w:r>
      <w:r w:rsidRPr="002628D7">
        <w:rPr>
          <w:rFonts w:eastAsia="Arial Unicode MS"/>
          <w:color w:val="000000"/>
          <w:bdr w:val="nil"/>
          <w:lang w:eastAsia="en-US"/>
        </w:rPr>
        <w:tab/>
      </w:r>
    </w:p>
    <w:p w14:paraId="73AC753D"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9.3. Prašymą paaiškinti, patikslinti pirkimo sąlygas tiekėjas turi pateikti ne vėliau kaip likus 10 (dešimt) kalendorinių dienų iki pasiūlymų pateikimo termino pabaigos.</w:t>
      </w:r>
      <w:r w:rsidRPr="002628D7">
        <w:rPr>
          <w:rFonts w:eastAsia="Arial Unicode MS"/>
          <w:color w:val="000000"/>
          <w:bdr w:val="nil"/>
          <w:lang w:eastAsia="en-US"/>
        </w:rPr>
        <w:tab/>
      </w:r>
    </w:p>
    <w:p w14:paraId="3A1A9747"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9.4. Perkančioji organizacija pirkimo sąlygų paaiškinimą, patikslinimą pateikia visiems tiekėjams ne vėliau kaip 6 (šešioms) kalendorinėms dienoms iki pasiūlymų pateikimo termino pabaigos, jei jų paprašyta laiku. Paaiškinimai ar patikslinimai yra neatsiejama pirkimo dokumentų dalis.</w:t>
      </w:r>
      <w:r w:rsidRPr="002628D7">
        <w:rPr>
          <w:rFonts w:eastAsia="Arial Unicode MS"/>
          <w:color w:val="000000"/>
          <w:bdr w:val="nil"/>
          <w:lang w:eastAsia="en-US"/>
        </w:rPr>
        <w:tab/>
      </w:r>
    </w:p>
    <w:p w14:paraId="292A4AD9"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9.5. Perkančioji organizacija, paaiškindama ar patikslindama pirkimo dokumentus, privalo užtikrinti tiekėjų anonimiškumą, t. y. privalo užtikrinti, kad tiekėjas nesužinotų kitų tiekėjų, dalyvaujančių pirkimo procedūrose, pavadinimų ir kitų rekvizitų.</w:t>
      </w:r>
      <w:r w:rsidRPr="002628D7">
        <w:rPr>
          <w:rFonts w:eastAsia="Arial Unicode MS"/>
          <w:color w:val="000000"/>
          <w:bdr w:val="nil"/>
          <w:lang w:eastAsia="en-US"/>
        </w:rPr>
        <w:tab/>
      </w:r>
    </w:p>
    <w:p w14:paraId="56862851"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9.6. Tuo atveju, kai patikslinama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Pr="002628D7">
        <w:rPr>
          <w:rFonts w:eastAsia="Arial Unicode MS"/>
          <w:color w:val="000000"/>
          <w:bdr w:val="nil"/>
          <w:lang w:eastAsia="en-US"/>
        </w:rPr>
        <w:tab/>
      </w:r>
    </w:p>
    <w:p w14:paraId="61A7D4B5" w14:textId="77777777" w:rsidR="002628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lastRenderedPageBreak/>
        <w:t>9.7. Bet kokia informacija, konkurso sąlygų paaiškinimai, pranešimai ar kitas perkančiosios organizacijos ir tiekėjo susirašinėjimas yra vykdomas tik CVP IS susirašinėjimo priemonėmis.</w:t>
      </w:r>
    </w:p>
    <w:p w14:paraId="7FEBE174" w14:textId="13027DFB"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ab/>
      </w:r>
    </w:p>
    <w:p w14:paraId="17350D10" w14:textId="643D3812"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b/>
          <w:bCs/>
          <w:color w:val="000000"/>
          <w:bdr w:val="nil"/>
          <w:lang w:eastAsia="en-US"/>
        </w:rPr>
        <w:t>10. SUSIPAŽINIMAS SU GAUTAIS PASIŪLYMAIS</w:t>
      </w:r>
      <w:r w:rsidRPr="002628D7">
        <w:rPr>
          <w:rFonts w:eastAsia="Arial Unicode MS"/>
          <w:b/>
          <w:bCs/>
          <w:color w:val="000000"/>
          <w:bdr w:val="nil"/>
          <w:lang w:eastAsia="en-US"/>
        </w:rPr>
        <w:tab/>
      </w:r>
      <w:r w:rsidRPr="002628D7">
        <w:rPr>
          <w:rFonts w:eastAsia="Arial Unicode MS"/>
          <w:color w:val="000000"/>
          <w:bdr w:val="nil"/>
          <w:lang w:eastAsia="en-US"/>
        </w:rPr>
        <w:br/>
      </w:r>
      <w:r w:rsidRPr="002628D7">
        <w:rPr>
          <w:rFonts w:eastAsia="Arial Unicode MS"/>
          <w:color w:val="000000"/>
          <w:bdr w:val="nil"/>
          <w:lang w:eastAsia="en-US"/>
        </w:rPr>
        <w:tab/>
      </w:r>
      <w:r w:rsidRPr="002628D7">
        <w:rPr>
          <w:rFonts w:eastAsia="Arial Unicode MS"/>
          <w:color w:val="000000"/>
          <w:bdr w:val="nil"/>
          <w:lang w:eastAsia="en-US"/>
        </w:rPr>
        <w:br/>
        <w:t xml:space="preserve">10.1. Su CVP IS elektroninėmis priemonėmis pateiktais pasiūlymais bus susipažįstama skelbime apie pirkimą nurodytu laiku. Pradinis susipažinimas su CVP IS elektroninėmis priemonėmis gautais pasiūlymais prilyginamas vokų atplėšimui. </w:t>
      </w:r>
    </w:p>
    <w:p w14:paraId="6942E445"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10.2. Tiekėjai nedalyvauja, taip pat stebėtojai nekviečiami dalyvauti Komisijos posėdžiuose, kuriuose atliekamos pasiūlymų nagrinėjimo, vertinimo ir palyginimo procedūros.</w:t>
      </w:r>
    </w:p>
    <w:p w14:paraId="463C1384"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p>
    <w:p w14:paraId="09C590BD"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b/>
          <w:bCs/>
          <w:color w:val="000000"/>
          <w:bdr w:val="nil"/>
          <w:lang w:eastAsia="en-US"/>
        </w:rPr>
        <w:t>11.</w:t>
      </w:r>
      <w:r w:rsidRPr="002628D7">
        <w:rPr>
          <w:rFonts w:eastAsia="Arial Unicode MS"/>
          <w:color w:val="000000"/>
          <w:bdr w:val="nil"/>
          <w:lang w:eastAsia="en-US"/>
        </w:rPr>
        <w:t xml:space="preserve">  </w:t>
      </w:r>
      <w:r w:rsidRPr="002628D7">
        <w:rPr>
          <w:rFonts w:eastAsia="Arial Unicode MS"/>
          <w:b/>
          <w:bCs/>
          <w:color w:val="000000"/>
          <w:bdr w:val="nil"/>
          <w:lang w:eastAsia="en-US"/>
        </w:rPr>
        <w:t>PASIŪLYMŲ VERTINIMAS IR PALYGINIMAS</w:t>
      </w:r>
      <w:r w:rsidRPr="002628D7">
        <w:rPr>
          <w:rFonts w:eastAsia="Arial Unicode MS"/>
          <w:color w:val="000000"/>
          <w:bdr w:val="nil"/>
          <w:lang w:eastAsia="en-US"/>
        </w:rPr>
        <w:tab/>
      </w:r>
    </w:p>
    <w:p w14:paraId="7B4E57B5"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ab/>
      </w:r>
    </w:p>
    <w:p w14:paraId="65F31A6E" w14:textId="2CB0855A" w:rsidR="00EE5DCA" w:rsidRPr="001F7D66" w:rsidRDefault="004657D7" w:rsidP="00395D19">
      <w:pPr>
        <w:pBdr>
          <w:top w:val="nil"/>
          <w:left w:val="nil"/>
          <w:bottom w:val="nil"/>
          <w:right w:val="nil"/>
          <w:between w:val="nil"/>
          <w:bar w:val="nil"/>
        </w:pBdr>
        <w:suppressAutoHyphens/>
        <w:spacing w:after="40"/>
        <w:ind w:right="1"/>
        <w:jc w:val="both"/>
        <w:rPr>
          <w:rFonts w:eastAsia="Arial Unicode MS"/>
          <w:color w:val="FF0000"/>
          <w:bdr w:val="nil"/>
          <w:lang w:eastAsia="en-US"/>
        </w:rPr>
      </w:pPr>
      <w:r w:rsidRPr="002628D7">
        <w:rPr>
          <w:rFonts w:eastAsia="Arial Unicode MS"/>
          <w:color w:val="000000"/>
          <w:bdr w:val="nil"/>
          <w:lang w:eastAsia="en-US"/>
        </w:rPr>
        <w:t xml:space="preserve">11.1. </w:t>
      </w:r>
      <w:r w:rsidRPr="002628D7">
        <w:rPr>
          <w:rFonts w:eastAsia="Arial Unicode MS"/>
          <w:b/>
          <w:bCs/>
          <w:color w:val="000000"/>
          <w:bdr w:val="nil"/>
          <w:lang w:eastAsia="en-US"/>
        </w:rPr>
        <w:t>Perkančioji organizacija ekonomiškai naudingiausią pasiūlymą išrinks pagal kai</w:t>
      </w:r>
      <w:r w:rsidR="00EE5DCA" w:rsidRPr="002628D7">
        <w:rPr>
          <w:rFonts w:eastAsia="Arial Unicode MS"/>
          <w:b/>
          <w:bCs/>
          <w:color w:val="000000"/>
          <w:bdr w:val="nil"/>
          <w:lang w:eastAsia="en-US"/>
        </w:rPr>
        <w:t>ną</w:t>
      </w:r>
      <w:r w:rsidRPr="002628D7">
        <w:rPr>
          <w:rFonts w:eastAsia="Arial Unicode MS"/>
          <w:b/>
          <w:bCs/>
          <w:color w:val="000000"/>
          <w:bdr w:val="nil"/>
          <w:lang w:eastAsia="en-US"/>
        </w:rPr>
        <w:t>.</w:t>
      </w:r>
      <w:r w:rsidRPr="002628D7">
        <w:rPr>
          <w:rFonts w:eastAsia="Arial Unicode MS"/>
          <w:color w:val="000000"/>
          <w:bdr w:val="nil"/>
          <w:lang w:eastAsia="en-US"/>
        </w:rPr>
        <w:t xml:space="preserve"> </w:t>
      </w:r>
      <w:r w:rsidR="00EE5DCA" w:rsidRPr="001F7D66">
        <w:rPr>
          <w:rFonts w:eastAsia="Arial Unicode MS"/>
          <w:color w:val="000000"/>
          <w:bdr w:val="nil"/>
          <w:lang w:eastAsia="en-US"/>
        </w:rPr>
        <w:t>Pasiūlyme nurodoma pirkimo kaina turi būti apskaičiuota ir išreikšta taip, kaip nurodyta Pirkimo sąlygų 2 priede. Apskaičiuojant kainą turi būti atsižvelgta į visus pirkimo objekto kiekius (apimtis),</w:t>
      </w:r>
      <w:r w:rsidR="00395D19" w:rsidRPr="001F7D66">
        <w:rPr>
          <w:rFonts w:eastAsia="Arial Unicode MS"/>
          <w:color w:val="000000"/>
          <w:bdr w:val="nil"/>
          <w:lang w:eastAsia="en-US"/>
        </w:rPr>
        <w:t xml:space="preserve"> </w:t>
      </w:r>
      <w:r w:rsidR="00EE5DCA" w:rsidRPr="001F7D66">
        <w:rPr>
          <w:rFonts w:eastAsia="Arial Unicode MS"/>
          <w:color w:val="000000"/>
          <w:bdr w:val="nil"/>
          <w:lang w:eastAsia="en-US"/>
        </w:rPr>
        <w:t>į pasiūlymo kainos sudėtines dalis, į Techninės specifikacijos (Pirkimo sąlygų 1 priedo) reikalavimus, bei į visus kitus šių pirkimo dokumentų reikalavimus.</w:t>
      </w:r>
      <w:r w:rsidR="00395D19" w:rsidRPr="001F7D66">
        <w:rPr>
          <w:rFonts w:eastAsia="Arial Unicode MS"/>
          <w:color w:val="000000"/>
          <w:bdr w:val="nil"/>
          <w:lang w:eastAsia="en-US"/>
        </w:rPr>
        <w:t xml:space="preserve"> </w:t>
      </w:r>
      <w:r w:rsidR="00EE5DCA" w:rsidRPr="001F7D66">
        <w:rPr>
          <w:rFonts w:eastAsia="Arial Unicode MS"/>
          <w:color w:val="000000"/>
          <w:bdr w:val="nil"/>
          <w:lang w:eastAsia="en-US"/>
        </w:rPr>
        <w:t>Į kainą turi būti įskaityti visi tiekėjo mokami mokesčiai ir visos tiekėjo patiriamos su pasiūlymo rengimu ir su pirkimo sutarties vykdymu susijusios išlaidos. Tuo atveju, kai pasiūlyme nurodyta kaina, išreikšta skaitmenimis, neatitinka kainos, nurodytos žodžiais, teisinga laikoma kaina, nurodyta žodžiais.</w:t>
      </w:r>
      <w:r w:rsidR="002628D7" w:rsidRPr="001F7D66">
        <w:rPr>
          <w:rFonts w:eastAsia="Arial Unicode MS"/>
          <w:color w:val="000000"/>
          <w:bdr w:val="nil"/>
          <w:lang w:eastAsia="en-US"/>
        </w:rPr>
        <w:t xml:space="preserve"> </w:t>
      </w:r>
    </w:p>
    <w:p w14:paraId="0787ABAD" w14:textId="3A49D570" w:rsidR="004657D7" w:rsidRPr="002628D7" w:rsidRDefault="00EE5DCA"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1F7D66">
        <w:rPr>
          <w:rFonts w:eastAsia="Arial Unicode MS"/>
          <w:color w:val="000000"/>
          <w:bdr w:val="nil"/>
          <w:lang w:eastAsia="en-US"/>
        </w:rPr>
        <w:t>68.</w:t>
      </w:r>
      <w:r w:rsidRPr="001F7D66">
        <w:rPr>
          <w:rFonts w:eastAsia="Arial Unicode MS"/>
          <w:color w:val="000000"/>
          <w:bdr w:val="nil"/>
          <w:lang w:eastAsia="en-US"/>
        </w:rPr>
        <w:tab/>
        <w:t>Įkainiai ir kainos įskaitant visus mokesčius visuose pasiūlymo dokumentuose turi būti įrašomos tikslumo</w:t>
      </w:r>
      <w:r w:rsidRPr="002628D7">
        <w:rPr>
          <w:rFonts w:eastAsia="Arial Unicode MS"/>
          <w:color w:val="000000"/>
          <w:bdr w:val="nil"/>
          <w:lang w:eastAsia="en-US"/>
        </w:rPr>
        <w:t xml:space="preserve"> lygiu iki euro šimtųjų dalių, t. y. suapvalinama paliekant du skaitmenis po kablelio</w:t>
      </w:r>
    </w:p>
    <w:p w14:paraId="7AD1B521"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11.2. Komisija tiekėjų pasiūlymus vertins tokiu eiliškumu:</w:t>
      </w:r>
    </w:p>
    <w:p w14:paraId="5A1EB669"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11.2.1. vertins tiekėjų pateiktas EBVPD, Deklaraciją dėl Tarybos reglamente (ES) 2022/576 nustatytų sąlygų nebuvimo;</w:t>
      </w:r>
    </w:p>
    <w:p w14:paraId="6748CAE9"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11.2.2. vertins tiekėjų pasiūlymų atitikimą pirkimo dokumentų reikalavimams;</w:t>
      </w:r>
    </w:p>
    <w:p w14:paraId="6E9D34A4"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11.2.3. tikrins, ar nėra ekonomiškai naudingiausią pasiūlymą pateikusio dalyvio pašalinimo pagrindų, ar šis dalyvis atitinka jam keliamus kvalifikacijos reikalavimus, ar nėra Tarybos reglamente (ES) 2022/576 nustatytų sąlygų, ar atitinka aplinkos apsaugos vadybos sistemos reikalavimus (jeigu taikoma);</w:t>
      </w:r>
    </w:p>
    <w:p w14:paraId="1FF97C47"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11.3. Komisija gali nevertinti viso tiekėjo pasiūlymo, jeigu patikrinusi jo dalį nustato, kad, vadovaujantis pirkimo dokumentų reikalavimais, pasiūlymas turi būti atmestas.</w:t>
      </w:r>
    </w:p>
    <w:p w14:paraId="41217DA5"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11.4. Komisija tikrina, ar su pasiūlymu yra pateiktas EBVPD, ar jis užpildytas pagal pirkimo dokumentuose pateiktą formą, ar pateikta deklaracija dėl Tarybos reglamente (ES) 2022/576 nustatytų sąlygų nebuvimo. Jeigu tiekėjas kartu su EBVPD, deklaracija dėl Tarybos reglamente (ES) 2022/576 nustatytų sąlygų nebuvimo pateikia ir atitiktį reikalavimams įrodančius dokumentus, jie šiame procedūrų etape nevertinami. Tokiu atveju pateikti dokumentai gali būti vertinami tik po to, kai įvertintas gautas pasiūlymas ir pagal vertinimo rezultatus jis gali būti pripažintas laimėjusiu.</w:t>
      </w:r>
    </w:p>
    <w:p w14:paraId="3CDDF237"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11.5. Jeigu tiekėjas nėra pateikęs EBVPD (arba pateikęs tik vieno subjekto EBVPD), ar deklaracijos dėl Tarybos reglamente (ES) 2022/576 nustatytų sąlygų nebuvimo Perkančioji organizacija kreipiasi į tiekėją ir prašo šį dokumentą pateikti per protingą terminą. Jeigu tiekėjas EBVPD yra pažymėjęs, kad reikalavimo neatitinka (pavyzdžiui, egzistuoja pašalinimo pagrindas, kai tiekėjas nėra nurodęs, kad taiko apsivalymo priemones), arba deklaracijoje dėl Tarybos reglamente (ES) 2022/576 nustatytų sąlygų nebuvimo nurodo tokių sąlygų buvimą, perkančioji organizacija tokį tiekėją informuoja apie jo pasiūlymo atmetimą ir toliau tiekėjo pasiūlymo nevertina.</w:t>
      </w:r>
    </w:p>
    <w:p w14:paraId="29A20891"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 xml:space="preserve">11.6. Perkančioji organizacija, įvertinusi EBVPD pateiktą informaciją ir, jeigu taikytina, VPĮ 50 straipsnio 4 dalyje nurodytuose dokumentuose pateiktą informaciją, priima sprendimą dėl kiekvieno pasiūlymą pateikusio dalyvio atitikties reikalavimams ir kiekvienam iš jų ne vėliau kaip per 3 darbo dienas raštu praneša apie šio patikrinimo rezultatus, pagrįsdama priimtus sprendimus. Teisę dalyvauti </w:t>
      </w:r>
      <w:r w:rsidRPr="002628D7">
        <w:rPr>
          <w:rFonts w:eastAsia="Arial Unicode MS"/>
          <w:color w:val="000000"/>
          <w:bdr w:val="nil"/>
          <w:lang w:eastAsia="en-US"/>
        </w:rPr>
        <w:lastRenderedPageBreak/>
        <w:t>tolesnėse pirkimo procedūrose turi tik tie dalyviai, kurie atitinka perkančiosios organizacijos keliamus reikalavimus.</w:t>
      </w:r>
    </w:p>
    <w:p w14:paraId="482F5B52"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11.7. Komisija tikrina, ar pasiūlymas atitinka pirkimo dokumentuose nustatytus reikalavimus, ar tiekėjų pasiūlymuose nurodytos prekės, paslaugos ar darbai atitinka techninės dokumentacijos reikalavimus, jei reikia, kreipiasi dėl pasiūlymo paaiškinimo ir pan.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(Pasiūlymų patikslinimo, papildymo ar paaiškinimo taisyklės).</w:t>
      </w:r>
    </w:p>
    <w:p w14:paraId="5BCF3EEA"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11.8. Perkančioji organizacija gali prašyti dalyvių patikslinti, papildyti arba paaiškinti savo pasiūlymus, tačiau ji negali prašyti, siūlyti arba leisti pakeisti pasiūlymo esmės, pvz., pakeisti įkainių, siūlomą pirkimo objektą, padaryti pakeitimų dėl ko pasiūlymas iš netinkamo taptų tinkamu ir pan.</w:t>
      </w:r>
    </w:p>
    <w:p w14:paraId="38AD86F4"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 xml:space="preserve">11.9. Perkančioji organizacija, pasiūlymų vertinimo metu radusi pasiūlyme nurodytos kainos apskaičiavimo klaidų, privalo paprašyti dalyvių per jos nurodytą terminą ištaisyti pasiūlyme pastebėtas aritmetines klaidas, nekeičiant susipažinimo su pasiūlymais metu užfiksuotų įkainių. </w:t>
      </w:r>
    </w:p>
    <w:p w14:paraId="752AFDE1" w14:textId="3087BFCF"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11.10. Kai pateiktame pasiūlyme nurodoma neįprastai maža kaina, Komisija raštu CVP IS priemonėmis reikalauja, kad dalyvis pagrįstų pasiūlyme nurodytą darbų / paslaugų / prekių ar jų sudedamųjų dalių kainą, jeigu jos atrodo neįprastai mažos. Pasiūlyme nurodyta darbų / paslaugų / prekių kaina visais atvejais turi būti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Komisija, siekdama, kad neįprastai maža kaina būtų pagrįsta, kreipiasi į tiekėją CVP IS susirašinėjimo priemonėmis ir prašo pateikti, jos manymu, reikalingas pasiūlymo detales, įskaitant kainos sudedamąsias dalis ir skaičiavimus. Komisija, vertindama kainos pagrindimą, atsižvelgia į: 1) gamybos proceso, teikiamų paslaugų ekonomiškumą;</w:t>
      </w:r>
      <w:r w:rsidR="00BC14AB" w:rsidRPr="002628D7">
        <w:rPr>
          <w:rFonts w:eastAsia="Arial Unicode MS"/>
          <w:color w:val="000000"/>
          <w:bdr w:val="nil"/>
          <w:lang w:eastAsia="en-US"/>
        </w:rPr>
        <w:t xml:space="preserve"> </w:t>
      </w:r>
      <w:r w:rsidRPr="002628D7">
        <w:rPr>
          <w:rFonts w:eastAsia="Arial Unicode MS"/>
          <w:color w:val="000000"/>
          <w:bdr w:val="nil"/>
          <w:lang w:eastAsia="en-US"/>
        </w:rPr>
        <w:t>2) pasirinktus techninius sprendimus arba išskirtinai palankias sąlygas teikti paslaugas/atlikti darbus/ įsigyti prekes;</w:t>
      </w:r>
      <w:r w:rsidR="00BC14AB" w:rsidRPr="002628D7">
        <w:rPr>
          <w:rFonts w:eastAsia="Arial Unicode MS"/>
          <w:color w:val="000000"/>
          <w:bdr w:val="nil"/>
          <w:lang w:eastAsia="en-US"/>
        </w:rPr>
        <w:t xml:space="preserve"> </w:t>
      </w:r>
      <w:r w:rsidRPr="002628D7">
        <w:rPr>
          <w:rFonts w:eastAsia="Arial Unicode MS"/>
          <w:color w:val="000000"/>
          <w:bdr w:val="nil"/>
          <w:lang w:eastAsia="en-US"/>
        </w:rPr>
        <w:t>3) dalyvio siūlomų darbų/paslaugų/prekių originalumą;</w:t>
      </w:r>
      <w:r w:rsidR="00BC14AB" w:rsidRPr="002628D7">
        <w:rPr>
          <w:rFonts w:eastAsia="Arial Unicode MS"/>
          <w:color w:val="000000"/>
          <w:bdr w:val="nil"/>
          <w:lang w:eastAsia="en-US"/>
        </w:rPr>
        <w:t xml:space="preserve"> </w:t>
      </w:r>
      <w:r w:rsidRPr="002628D7">
        <w:rPr>
          <w:rFonts w:eastAsia="Arial Unicode MS"/>
          <w:color w:val="000000"/>
          <w:bdr w:val="nil"/>
          <w:lang w:eastAsia="en-US"/>
        </w:rPr>
        <w:t>4) VPĮ 17 straipsnio 2 dalies 2 punkto ir 88 straipsnio nuostatas;</w:t>
      </w:r>
      <w:r w:rsidR="00BC14AB" w:rsidRPr="002628D7">
        <w:rPr>
          <w:rFonts w:eastAsia="Arial Unicode MS"/>
          <w:color w:val="000000"/>
          <w:bdr w:val="nil"/>
          <w:lang w:eastAsia="en-US"/>
        </w:rPr>
        <w:t xml:space="preserve"> </w:t>
      </w:r>
      <w:r w:rsidRPr="002628D7">
        <w:rPr>
          <w:rFonts w:eastAsia="Arial Unicode MS"/>
          <w:color w:val="000000"/>
          <w:bdr w:val="nil"/>
          <w:lang w:eastAsia="en-US"/>
        </w:rPr>
        <w:t>5) dalyvio galimybę gauti valstybės pagalbą.</w:t>
      </w:r>
      <w:r w:rsidR="00BC14AB" w:rsidRPr="002628D7">
        <w:rPr>
          <w:rFonts w:eastAsia="Arial Unicode MS"/>
          <w:color w:val="000000"/>
          <w:bdr w:val="nil"/>
          <w:lang w:eastAsia="en-US"/>
        </w:rPr>
        <w:t xml:space="preserve"> </w:t>
      </w:r>
      <w:r w:rsidRPr="002628D7">
        <w:rPr>
          <w:rFonts w:eastAsia="Arial Unicode MS"/>
          <w:color w:val="000000"/>
          <w:bdr w:val="nil"/>
          <w:lang w:eastAsia="en-US"/>
        </w:rPr>
        <w:t>Perkančioji organizacija pasiūlymą, kuriame nurodyta neįprastai maža kaina, privalo atmesti bet kuriuo iš šių atvejų:</w:t>
      </w:r>
      <w:r w:rsidR="00BC14AB" w:rsidRPr="002628D7">
        <w:rPr>
          <w:rFonts w:eastAsia="Arial Unicode MS"/>
          <w:color w:val="000000"/>
          <w:bdr w:val="nil"/>
          <w:lang w:eastAsia="en-US"/>
        </w:rPr>
        <w:t xml:space="preserve"> </w:t>
      </w:r>
      <w:r w:rsidRPr="002628D7">
        <w:rPr>
          <w:rFonts w:eastAsia="Arial Unicode MS"/>
          <w:color w:val="000000"/>
          <w:bdr w:val="nil"/>
          <w:lang w:eastAsia="en-US"/>
        </w:rPr>
        <w:t>1) dalyvis nepateikia tinkamų pasiūlytos mažiausios kainos pagrįstumo įrodymų;</w:t>
      </w:r>
      <w:r w:rsidR="00BC14AB" w:rsidRPr="002628D7">
        <w:rPr>
          <w:rFonts w:eastAsia="Arial Unicode MS"/>
          <w:color w:val="000000"/>
          <w:bdr w:val="nil"/>
          <w:lang w:eastAsia="en-US"/>
        </w:rPr>
        <w:t xml:space="preserve"> </w:t>
      </w:r>
      <w:r w:rsidRPr="002628D7">
        <w:rPr>
          <w:rFonts w:eastAsia="Arial Unicode MS"/>
          <w:color w:val="000000"/>
          <w:bdr w:val="nil"/>
          <w:lang w:eastAsia="en-US"/>
        </w:rPr>
        <w:t>2) pasiūlymas neatitinka VPĮ 17 straipsnio 2 dalies 2 punkte nurodytų aplinkos apsaugos, socialinės ir darbo teisės įpareigojimų.</w:t>
      </w:r>
    </w:p>
    <w:p w14:paraId="0D5A97F4"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11.11. Komisija vertina, ar tiekėjų pasiūlytos kainos nėra per didelės ir nepriimtinos.</w:t>
      </w:r>
    </w:p>
    <w:p w14:paraId="529F1416"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 xml:space="preserve">11.13 Pasiūlymų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3BD279DE"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11.14. Nustačiusi pasiūlymų eilę, prieš priimdama sprendimą dėl laimėjusio (-</w:t>
      </w:r>
      <w:proofErr w:type="spellStart"/>
      <w:r w:rsidRPr="002628D7">
        <w:rPr>
          <w:rFonts w:eastAsia="Arial Unicode MS"/>
          <w:color w:val="000000"/>
          <w:bdr w:val="nil"/>
          <w:lang w:eastAsia="en-US"/>
        </w:rPr>
        <w:t>ių</w:t>
      </w:r>
      <w:proofErr w:type="spellEnd"/>
      <w:r w:rsidRPr="002628D7">
        <w:rPr>
          <w:rFonts w:eastAsia="Arial Unicode MS"/>
          <w:color w:val="000000"/>
          <w:bdr w:val="nil"/>
          <w:lang w:eastAsia="en-US"/>
        </w:rPr>
        <w:t>) pasiūlymo (-ų), Komisija aktualių dokumentų, patvirtinančių pašalinimo pagrindų nebuvimą, Tarybos reglamente (ES) 2022/576 nustatytų sąlygų nebuvimą (kilus įtarimui), atitiktį kvalifikacijos reikalavimams bei atitiktį aplinkos apsaugos vadybos sistemos reikalavimams (jeigu taikoma), reikalauja tik iš to tiekėjo (-ų), kurio (-</w:t>
      </w:r>
      <w:proofErr w:type="spellStart"/>
      <w:r w:rsidRPr="002628D7">
        <w:rPr>
          <w:rFonts w:eastAsia="Arial Unicode MS"/>
          <w:color w:val="000000"/>
          <w:bdr w:val="nil"/>
          <w:lang w:eastAsia="en-US"/>
        </w:rPr>
        <w:t>ių</w:t>
      </w:r>
      <w:proofErr w:type="spellEnd"/>
      <w:r w:rsidRPr="002628D7">
        <w:rPr>
          <w:rFonts w:eastAsia="Arial Unicode MS"/>
          <w:color w:val="000000"/>
          <w:bdr w:val="nil"/>
          <w:lang w:eastAsia="en-US"/>
        </w:rPr>
        <w:t>) pasiūlymas (-ai) pagal vertinimo rezultatus galės būti pripažintas (-i) laimėjusiu (-</w:t>
      </w:r>
      <w:proofErr w:type="spellStart"/>
      <w:r w:rsidRPr="002628D7">
        <w:rPr>
          <w:rFonts w:eastAsia="Arial Unicode MS"/>
          <w:color w:val="000000"/>
          <w:bdr w:val="nil"/>
          <w:lang w:eastAsia="en-US"/>
        </w:rPr>
        <w:t>iais</w:t>
      </w:r>
      <w:proofErr w:type="spellEnd"/>
      <w:r w:rsidRPr="002628D7">
        <w:rPr>
          <w:rFonts w:eastAsia="Arial Unicode MS"/>
          <w:color w:val="000000"/>
          <w:bdr w:val="nil"/>
          <w:lang w:eastAsia="en-US"/>
        </w:rPr>
        <w:t>). Jei egzistuoja tiekėjo pašalinimo pagrindai, apsivalymą pagrindžiančius dokumentus tiekėjas turi pateikti kartu su teikiamais dokumentais pagal EBVPD.</w:t>
      </w:r>
    </w:p>
    <w:p w14:paraId="149A0661" w14:textId="6A6D475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 xml:space="preserve">11.15. Tiekėjui nepateikus reikalaujamų dokumentų per perkančiosios organizacijos nustatytą terminą, jo pasiūlymas atmetamas ir perkančioji organizacija kreipiasi į kitą tiekėją, kuris gali būti pripažintas laimėtoju. </w:t>
      </w:r>
    </w:p>
    <w:p w14:paraId="73F36AB6"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 xml:space="preserve">11.16. Jeigu Komisija nustato, kad tiekėjo pateikti pašalinimo pagrindų nebuvimo, Tarybos reglamente (ES) 2022/576 nustatytų sąlygų nebuvimo (kilus įtarimui), kvalifikacijos duomenys ar </w:t>
      </w:r>
      <w:r w:rsidRPr="002628D7">
        <w:rPr>
          <w:rFonts w:eastAsia="Arial Unicode MS"/>
          <w:color w:val="000000"/>
          <w:bdr w:val="nil"/>
          <w:lang w:eastAsia="en-US"/>
        </w:rPr>
        <w:lastRenderedPageBreak/>
        <w:t>atitikties aplinkos apsaugos vadybos sistemos reikalavimams (jeigu taikoma) yra neišsamūs arba netikslūs, ji gali CVP IS susirašinėjimo priemonėmis prašyti tiekėjo juos papildyti arba paaiškinti per Komisijos nurodytą terminą. Jei ūkio subjektas, kurio pajėgumais tiekėjas remiasi, neatitinka pašalinimo pagrindų nebuvimo ar kvalifikacijos reikalavimų, tiekėjas turi teisę jį pakeisti kitu, reikalavimus atitinkančiu ūkio subjektu.</w:t>
      </w:r>
    </w:p>
    <w:p w14:paraId="5C51C027"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11.17. Jeigu Komisijos prašymu tiekėjas nepatikslino pateiktų netikslių ir neišsamių duomenų, Komisija atmeta tokį pasiūlymą.</w:t>
      </w:r>
    </w:p>
    <w:p w14:paraId="4745718F"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11.18. Perkančioji organizacija bet kuriuo pirkimo procedūros metu gali paprašyti dalyvių pateikti visus ar dalį dokumentų, patvirtinančių jų pašalinimo pagrindų nebuvimą, atitiktį Tarybos reglamente (ES) 2022/576 nustatytų sąlygų nebuvimui ir atitiktį kvalifikacijos reikalavimams ir, jeigu taikytina, kokybės vadybos sistemos ir (arba) aplinkos apsaugos vadybos sistemos standartams, jeigu tai būtina siekiant užtikrinti tinkamą pirkimo procedūros atlikimą.</w:t>
      </w:r>
    </w:p>
    <w:p w14:paraId="4E22492C" w14:textId="71F5103D"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 xml:space="preserve">11.19. Jeigu tiekėjo kvalifikacija dėl teisės verstis atitinkama veikla nebuvo tikrinama visa apimtimi, tiekėjas perkančiajai organizacijai įsipareigoja, kad pirkimo sutartį vykdys tik tokią teisę turintys asmenys. Šio tiekėjo įsipareigojimo nesilaikymas laikomas esminiu sutarties sąlygų pažeidimu ir tokiu atveju </w:t>
      </w:r>
      <w:r w:rsidR="00A13642">
        <w:rPr>
          <w:rFonts w:eastAsia="Arial Unicode MS"/>
          <w:color w:val="000000"/>
          <w:bdr w:val="nil"/>
          <w:lang w:eastAsia="en-US"/>
        </w:rPr>
        <w:t>Pirkėjas</w:t>
      </w:r>
      <w:r w:rsidRPr="002628D7">
        <w:rPr>
          <w:rFonts w:eastAsia="Arial Unicode MS"/>
          <w:color w:val="000000"/>
          <w:bdr w:val="nil"/>
          <w:lang w:eastAsia="en-US"/>
        </w:rPr>
        <w:t xml:space="preserve"> turi teisę vienašališkai nutraukti sutartį.</w:t>
      </w:r>
    </w:p>
    <w:p w14:paraId="70F853E5" w14:textId="77777777" w:rsidR="003B0CEB"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11.20. Tiekėjas, neatitinkantis tam tikrų jam keliamų reikalavimų, gali būti nepašalintas iš pirkimo procedūros VPĮ 46 straipsnio 3, 5 ir 10 dalyse nustatytais atvejais.</w:t>
      </w:r>
    </w:p>
    <w:p w14:paraId="145E0F1A" w14:textId="71FDC133"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p>
    <w:p w14:paraId="7776246B" w14:textId="796396D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b/>
          <w:bCs/>
          <w:color w:val="000000"/>
          <w:bdr w:val="nil"/>
          <w:lang w:eastAsia="en-US"/>
        </w:rPr>
        <w:t>12. ELEKTRONINIS AUKCIONAS</w:t>
      </w:r>
      <w:r w:rsidRPr="002628D7">
        <w:rPr>
          <w:rFonts w:eastAsia="Arial Unicode MS"/>
          <w:color w:val="000000"/>
          <w:bdr w:val="nil"/>
          <w:lang w:eastAsia="en-US"/>
        </w:rPr>
        <w:tab/>
      </w:r>
      <w:r w:rsidRPr="002628D7">
        <w:rPr>
          <w:rFonts w:eastAsia="Arial Unicode MS"/>
          <w:color w:val="000000"/>
          <w:bdr w:val="nil"/>
          <w:lang w:eastAsia="en-US"/>
        </w:rPr>
        <w:br/>
      </w:r>
      <w:r w:rsidRPr="002628D7">
        <w:rPr>
          <w:rFonts w:eastAsia="Arial Unicode MS"/>
          <w:color w:val="000000"/>
          <w:bdr w:val="nil"/>
          <w:lang w:eastAsia="en-US"/>
        </w:rPr>
        <w:tab/>
      </w:r>
      <w:r w:rsidRPr="002628D7">
        <w:rPr>
          <w:rFonts w:eastAsia="Arial Unicode MS"/>
          <w:color w:val="000000"/>
          <w:bdr w:val="nil"/>
          <w:lang w:eastAsia="en-US"/>
        </w:rPr>
        <w:br/>
        <w:t>12.1. Elektroninis aukcionas nerengiamas.</w:t>
      </w:r>
      <w:r w:rsidRPr="002628D7">
        <w:rPr>
          <w:rFonts w:eastAsia="Arial Unicode MS"/>
          <w:color w:val="000000"/>
          <w:bdr w:val="nil"/>
          <w:lang w:eastAsia="en-US"/>
        </w:rPr>
        <w:tab/>
      </w:r>
    </w:p>
    <w:p w14:paraId="0A60241F" w14:textId="6BDC7373" w:rsidR="004657D7" w:rsidRPr="002628D7" w:rsidRDefault="004657D7" w:rsidP="00395D19">
      <w:pPr>
        <w:pBdr>
          <w:top w:val="nil"/>
          <w:left w:val="nil"/>
          <w:bottom w:val="nil"/>
          <w:right w:val="nil"/>
          <w:between w:val="nil"/>
          <w:bar w:val="nil"/>
        </w:pBdr>
        <w:suppressAutoHyphens/>
        <w:spacing w:after="40"/>
        <w:ind w:right="1" w:firstLine="720"/>
        <w:jc w:val="both"/>
        <w:rPr>
          <w:rFonts w:eastAsia="Arial Unicode MS"/>
          <w:color w:val="000000"/>
          <w:bdr w:val="nil"/>
          <w:lang w:eastAsia="en-US"/>
        </w:rPr>
      </w:pPr>
      <w:r w:rsidRPr="002628D7">
        <w:rPr>
          <w:rFonts w:eastAsia="Arial Unicode MS"/>
          <w:color w:val="000000"/>
          <w:bdr w:val="nil"/>
          <w:lang w:eastAsia="en-US"/>
        </w:rPr>
        <w:br/>
      </w:r>
      <w:r w:rsidRPr="002628D7">
        <w:rPr>
          <w:rFonts w:eastAsia="Arial Unicode MS"/>
          <w:b/>
          <w:bCs/>
          <w:color w:val="000000"/>
          <w:bdr w:val="nil"/>
          <w:lang w:eastAsia="en-US"/>
        </w:rPr>
        <w:t>13. PASIŪLYMŲ ATMETIMO PAGRINDAI</w:t>
      </w:r>
      <w:r w:rsidRPr="002628D7">
        <w:rPr>
          <w:rFonts w:eastAsia="Arial Unicode MS"/>
          <w:b/>
          <w:bCs/>
          <w:color w:val="000000"/>
          <w:bdr w:val="nil"/>
          <w:lang w:eastAsia="en-US"/>
        </w:rPr>
        <w:tab/>
      </w:r>
      <w:r w:rsidRPr="002628D7">
        <w:rPr>
          <w:rFonts w:eastAsia="Arial Unicode MS"/>
          <w:color w:val="000000"/>
          <w:bdr w:val="nil"/>
          <w:lang w:eastAsia="en-US"/>
        </w:rPr>
        <w:br/>
      </w:r>
      <w:r w:rsidRPr="002628D7">
        <w:rPr>
          <w:rFonts w:eastAsia="Arial Unicode MS"/>
          <w:color w:val="000000"/>
          <w:bdr w:val="nil"/>
          <w:lang w:eastAsia="en-US"/>
        </w:rPr>
        <w:tab/>
      </w:r>
      <w:r w:rsidRPr="002628D7">
        <w:rPr>
          <w:rFonts w:eastAsia="Arial Unicode MS"/>
          <w:color w:val="000000"/>
          <w:bdr w:val="nil"/>
          <w:lang w:eastAsia="en-US"/>
        </w:rPr>
        <w:br/>
        <w:t>13.1. Pasiūlymas atmetamas, jeigu:</w:t>
      </w:r>
      <w:r w:rsidRPr="002628D7">
        <w:rPr>
          <w:rFonts w:eastAsia="Arial Unicode MS"/>
          <w:color w:val="000000"/>
          <w:bdr w:val="nil"/>
          <w:lang w:eastAsia="en-US"/>
        </w:rPr>
        <w:tab/>
      </w:r>
      <w:r w:rsidRPr="002628D7">
        <w:rPr>
          <w:rFonts w:eastAsia="Arial Unicode MS"/>
          <w:color w:val="000000"/>
          <w:bdr w:val="nil"/>
          <w:lang w:eastAsia="en-US"/>
        </w:rPr>
        <w:br/>
        <w:t>13.1.1. jeigu dalyvis pasiūlymą ar jo dalį pateikė ne CVPIS priemonėmis (išskyrus, kai tai numatyta pirkimo dokumentuose), ar pasiūlymo/dokumentų nepasirašė pirkimo dokumentuose nurodytu būdu, arba pateikė pavėluotai, t. y. pasibaigus nustatytam terminui;</w:t>
      </w:r>
    </w:p>
    <w:p w14:paraId="2556677F" w14:textId="01CD60BA"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 xml:space="preserve">13.1.2. yra pirkimo dokumentų EBVPD ir pirkimo sąlygų </w:t>
      </w:r>
      <w:r w:rsidR="00C96022" w:rsidRPr="002628D7">
        <w:rPr>
          <w:rFonts w:eastAsia="Arial Unicode MS"/>
          <w:color w:val="000000"/>
          <w:bdr w:val="nil"/>
          <w:lang w:eastAsia="en-US"/>
        </w:rPr>
        <w:t>4</w:t>
      </w:r>
      <w:r w:rsidRPr="002628D7">
        <w:rPr>
          <w:rFonts w:eastAsia="Arial Unicode MS"/>
          <w:color w:val="000000"/>
          <w:bdr w:val="nil"/>
          <w:lang w:eastAsia="en-US"/>
        </w:rPr>
        <w:t xml:space="preserve"> priede „Tiekėjų pašalinimo pagrindai, reikalaujami kvalifikacijos reikalavimai ir, jeigu taikytina, kokybės vadybos sistemos ir (arba) aplinkos apsaugos vadybos sistemos standartai“ nustatyti tiekėjo pašalinimo pagrindai Tarybos reglamente (ES) 2022/576 nustatytų sąlygų buvimas ir (ar) tiekėjas neatitiko kvalifikacijai keliamų reikalavimų arba perkančiosios organizacijos prašymu per perkančiosios organizacijos nustatytą terminą nepateikė ar nepatikslino pateiktų netikslių ar neišsamių kvalifikacijos duomenų, informacijos apie pašalinimo pagrindų, Tarybos reglamente (ES) 2022/576 nustatytų sąlygų nebuvimą (jei kilo įtarimas);</w:t>
      </w:r>
    </w:p>
    <w:p w14:paraId="7ECD2962" w14:textId="0345F1E6"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 xml:space="preserve">13.1.3. pasiūlymas neatitinka skelbime apie pirkimą ir pirkimo sąlygose nustatytų reikalavimų (pateikta dokumentacija neatitinka pirkimo dokumentuose nustatytų reikalavimų; neužpildytas (dėl kainos dalies)/nepateiktas ,,Pasiūlymas“; teikiant pasiūlymą neišviešinti pasitelkti ūkio subjektai, kurių pajėgumais tiekėjas remiasi ir/ar </w:t>
      </w:r>
      <w:proofErr w:type="spellStart"/>
      <w:r w:rsidRPr="002628D7">
        <w:rPr>
          <w:rFonts w:eastAsia="Arial Unicode MS"/>
          <w:color w:val="000000"/>
          <w:bdr w:val="nil"/>
          <w:lang w:eastAsia="en-US"/>
        </w:rPr>
        <w:t>kvazisubrangovai</w:t>
      </w:r>
      <w:proofErr w:type="spellEnd"/>
      <w:r w:rsidRPr="002628D7">
        <w:rPr>
          <w:rFonts w:eastAsia="Arial Unicode MS"/>
          <w:color w:val="000000"/>
          <w:bdr w:val="nil"/>
          <w:lang w:eastAsia="en-US"/>
        </w:rPr>
        <w:t xml:space="preserve">, kurių pajėgumais remiamasi; dalyvio pasiūlyta kaina yra per didelė ir perkančiajai organizacijai nepriimtina; tiekėjas perkančiosios organizacijos prašymu nepateikė aplinkos apsaugos vadybos sistemos įsidiegimą įrodančių dokumentų ar nepatikslino jų per perkančiosios organizacijos nurodytą terminą (jeigu taikoma); tiekėjas nepateikė pasiūlymo kainos, t. y. tiekėjas užšifravo pasiūlymo dokumentą, kuriame nurodyta pasiūlymo kaina, o kitus pasiūlymo dokumentus pateikė neužšifruotus ir iki pirkimo dokumentuose nurodyto termino nepateikė (dėl jo paties kaltės) slaptažodžio arba pateikė neteisingą slaptažodį, kuriuo naudodamasi perkančioji organizacija negalėjo iššifruoti pasiūlymo dokumento ir kt.); </w:t>
      </w:r>
    </w:p>
    <w:p w14:paraId="1FB981ED"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13.1.4. dalyvis per perkančiosios organizacijos nustatytą protingą terminą nepateikė tinkamų pasiūlytos mažiausios kainos pagrįstumo įrodymų;</w:t>
      </w:r>
    </w:p>
    <w:p w14:paraId="2ABA152D"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lastRenderedPageBreak/>
        <w:t>13.1.5. dalyvis per perkančiosios organizacijos nurodytą terminą neištaiso pasiūlyme pastebėtų aritmetinių klaidų ir (ar) nepatikslina, nepapildo ir nepaaiškina pasiūlymo, kaip nurodyta VPĮ 45 straipsnio 3 dalyje;</w:t>
      </w:r>
    </w:p>
    <w:p w14:paraId="3FCB1C0A"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13.1.6. tiekėjas pateikė netikslius, neišsamius pirkimo dokumentuose nuodytus kartu su pasiūlymu teikiamus dokumentus: jungtinės veiklos sutartį, pasiūlymo galiojimo užtikrinimą patvirtinantį dokumentą (jei reikalaujamas), deklaraciją dėl Tarybos reglamente (ES) 2022/576 nustatytų sąlygų nebuvimo ar jų nepateikė ir perkančiosios organizacijos prašymu per perkančiosios organizacijos nurodytą terminą jų nepatikslino ar nepateikė (jei nebuvo pateikti);</w:t>
      </w:r>
    </w:p>
    <w:p w14:paraId="6DFF8A6A"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13.1.7. tiekėjas, apie nustatytų reikalavimų atitikimą, yra pateikęs melagingą informaciją, kurią perkančioji organizacija gali įrodyti bet kokiomis teisėtomis priemonėmis;</w:t>
      </w:r>
    </w:p>
    <w:p w14:paraId="7F6DFC17" w14:textId="7C0EB2FB"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13.1.8. jei tiekėjas pateikė daugiau kaip vieną pasiūlymą arba ūkio subjektų grupės narys dalyvauja teikiant kelis pasiūlymus. Laikoma, kad tiekėjas pateikė daugiau kaip vieną pasiūlymą, jeigu tą patį pasiūlymą pateikė ir raštu (popierine forma, vokuose), ir naudodamasis CVP</w:t>
      </w:r>
      <w:r w:rsidR="00BC14AB" w:rsidRPr="002628D7">
        <w:rPr>
          <w:rFonts w:eastAsia="Arial Unicode MS"/>
          <w:color w:val="000000"/>
          <w:bdr w:val="nil"/>
          <w:lang w:eastAsia="en-US"/>
        </w:rPr>
        <w:t xml:space="preserve"> </w:t>
      </w:r>
      <w:r w:rsidRPr="002628D7">
        <w:rPr>
          <w:rFonts w:eastAsia="Arial Unicode MS"/>
          <w:color w:val="000000"/>
          <w:bdr w:val="nil"/>
          <w:lang w:eastAsia="en-US"/>
        </w:rPr>
        <w:t>IS priemonėmis;</w:t>
      </w:r>
    </w:p>
    <w:p w14:paraId="396CFAAA"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 xml:space="preserve">13.1.9. Perkančioji organizacija gali nuspręsti nesudaryti pirkimo sutarties su ekonomiškai naudingiausią pasiūlymą pateikusiu tiekėju, jeigu ji nustato, kad pasiūlymas neatitinka VPĮ 17 straipsnio 2 dalies </w:t>
      </w:r>
    </w:p>
    <w:p w14:paraId="24D90C6C" w14:textId="0191C3C1" w:rsidR="004657D7" w:rsidRPr="002628D7" w:rsidRDefault="004657D7" w:rsidP="00395D19">
      <w:pPr>
        <w:pBdr>
          <w:top w:val="nil"/>
          <w:left w:val="nil"/>
          <w:bottom w:val="nil"/>
          <w:right w:val="nil"/>
          <w:between w:val="nil"/>
          <w:bar w:val="nil"/>
        </w:pBdr>
        <w:ind w:right="1"/>
        <w:jc w:val="both"/>
        <w:rPr>
          <w:rFonts w:eastAsia="Arial Unicode MS"/>
          <w:bdr w:val="nil"/>
          <w:lang w:eastAsia="en-US"/>
        </w:rPr>
      </w:pPr>
      <w:r w:rsidRPr="002628D7">
        <w:rPr>
          <w:rFonts w:eastAsia="Arial Unicode MS"/>
          <w:bdr w:val="nil"/>
          <w:lang w:eastAsia="en-US"/>
        </w:rPr>
        <w:t xml:space="preserve">13.1.10. tiekėjas </w:t>
      </w:r>
      <w:r w:rsidR="00BC14AB" w:rsidRPr="002628D7">
        <w:rPr>
          <w:rFonts w:eastAsia="Arial Unicode MS"/>
          <w:bdr w:val="nil"/>
          <w:lang w:eastAsia="en-US"/>
        </w:rPr>
        <w:t>K</w:t>
      </w:r>
      <w:r w:rsidRPr="002628D7">
        <w:rPr>
          <w:rFonts w:eastAsia="Arial Unicode MS"/>
          <w:bdr w:val="nil"/>
          <w:lang w:eastAsia="en-US"/>
        </w:rPr>
        <w:t>omisijos prašymu nepratęsia pasiūlymo galiojimo.</w:t>
      </w:r>
    </w:p>
    <w:p w14:paraId="35BE5BB5" w14:textId="77777777" w:rsidR="004657D7" w:rsidRPr="002628D7" w:rsidRDefault="004657D7" w:rsidP="00395D19">
      <w:pPr>
        <w:pBdr>
          <w:top w:val="nil"/>
          <w:left w:val="nil"/>
          <w:bottom w:val="nil"/>
          <w:right w:val="nil"/>
          <w:between w:val="nil"/>
          <w:bar w:val="nil"/>
        </w:pBdr>
        <w:ind w:right="1"/>
        <w:jc w:val="both"/>
        <w:rPr>
          <w:rFonts w:eastAsia="Arial Unicode MS"/>
          <w:bdr w:val="nil"/>
          <w:lang w:eastAsia="en-US"/>
        </w:rPr>
      </w:pPr>
      <w:r w:rsidRPr="002628D7">
        <w:rPr>
          <w:rFonts w:eastAsia="Arial Unicode MS"/>
          <w:bdr w:val="nil"/>
          <w:lang w:eastAsia="en-US"/>
        </w:rPr>
        <w:t>13.2. Apie pasiūlymo atmetimą ir tokio atmetimo priežastis tiekėjas informuojamas raštu CVP IS priemonėmis.</w:t>
      </w:r>
      <w:r w:rsidRPr="002628D7">
        <w:rPr>
          <w:rFonts w:eastAsia="Arial Unicode MS"/>
          <w:bdr w:val="nil"/>
          <w:lang w:eastAsia="en-US"/>
        </w:rPr>
        <w:tab/>
      </w:r>
      <w:r w:rsidRPr="002628D7">
        <w:rPr>
          <w:rFonts w:eastAsia="Arial Unicode MS"/>
          <w:bdr w:val="nil"/>
          <w:lang w:eastAsia="en-US"/>
        </w:rPr>
        <w:br/>
      </w:r>
    </w:p>
    <w:p w14:paraId="62D10BBD" w14:textId="6D1EF959" w:rsidR="004657D7" w:rsidRPr="002628D7" w:rsidRDefault="004657D7" w:rsidP="00395D19">
      <w:pPr>
        <w:pBdr>
          <w:top w:val="nil"/>
          <w:left w:val="nil"/>
          <w:bottom w:val="nil"/>
          <w:right w:val="nil"/>
          <w:between w:val="nil"/>
          <w:bar w:val="nil"/>
        </w:pBdr>
        <w:ind w:right="1"/>
        <w:jc w:val="both"/>
        <w:rPr>
          <w:rFonts w:eastAsia="Arial Unicode MS"/>
          <w:bdr w:val="nil"/>
          <w:lang w:eastAsia="en-US"/>
        </w:rPr>
      </w:pPr>
      <w:r w:rsidRPr="002628D7">
        <w:rPr>
          <w:rFonts w:eastAsia="Arial Unicode MS"/>
          <w:b/>
          <w:bCs/>
          <w:bdr w:val="nil"/>
          <w:lang w:eastAsia="en-US"/>
        </w:rPr>
        <w:t>14. SPRENDIMAS DĖL LAIMĖJUSIO PASIŪLYMO, PASIŪLYMŲ EILĖ IR SUTARTIES SUDARYMO</w:t>
      </w:r>
      <w:r w:rsidRPr="002628D7">
        <w:rPr>
          <w:rFonts w:eastAsia="Arial Unicode MS"/>
          <w:bdr w:val="nil"/>
          <w:lang w:eastAsia="en-US"/>
        </w:rPr>
        <w:tab/>
      </w:r>
      <w:r w:rsidRPr="002628D7">
        <w:rPr>
          <w:rFonts w:eastAsia="Arial Unicode MS"/>
          <w:bdr w:val="nil"/>
          <w:lang w:eastAsia="en-US"/>
        </w:rPr>
        <w:br/>
      </w:r>
      <w:r w:rsidRPr="002628D7">
        <w:rPr>
          <w:rFonts w:eastAsia="Arial Unicode MS"/>
          <w:bdr w:val="nil"/>
          <w:lang w:eastAsia="en-US"/>
        </w:rPr>
        <w:tab/>
      </w:r>
      <w:r w:rsidRPr="002628D7">
        <w:rPr>
          <w:rFonts w:eastAsia="Arial Unicode MS"/>
          <w:bdr w:val="nil"/>
          <w:lang w:eastAsia="en-US"/>
        </w:rPr>
        <w:br/>
        <w:t xml:space="preserve">14.1. Pasiūlymai eilėje surašomi </w:t>
      </w:r>
      <w:r w:rsidR="001551D6" w:rsidRPr="002628D7">
        <w:rPr>
          <w:rFonts w:eastAsia="Arial Unicode MS"/>
          <w:bdr w:val="nil"/>
          <w:lang w:eastAsia="en-US"/>
        </w:rPr>
        <w:t>kainos didėjimo</w:t>
      </w:r>
      <w:r w:rsidRPr="002628D7">
        <w:rPr>
          <w:rFonts w:eastAsia="Arial Unicode MS"/>
          <w:bdr w:val="nil"/>
          <w:lang w:eastAsia="en-US"/>
        </w:rPr>
        <w:t xml:space="preserve"> tvarka. </w:t>
      </w:r>
      <w:r w:rsidR="001551D6" w:rsidRPr="002628D7">
        <w:rPr>
          <w:rFonts w:eastAsia="Arial Unicode MS"/>
          <w:bdr w:val="nil"/>
          <w:lang w:eastAsia="en-US"/>
        </w:rPr>
        <w:t xml:space="preserve">Mažiausios kainos pasiūlymas įrašomas pirmuoju eilėje. </w:t>
      </w:r>
      <w:r w:rsidRPr="002628D7">
        <w:rPr>
          <w:rFonts w:eastAsia="Arial Unicode MS"/>
          <w:bdr w:val="nil"/>
          <w:lang w:eastAsia="en-US"/>
        </w:rPr>
        <w:t xml:space="preserve">Jeigu kelių pateiktų pasiūlymų </w:t>
      </w:r>
      <w:r w:rsidR="001551D6" w:rsidRPr="002628D7">
        <w:rPr>
          <w:rFonts w:eastAsia="Arial Unicode MS"/>
          <w:bdr w:val="nil"/>
          <w:lang w:eastAsia="en-US"/>
        </w:rPr>
        <w:t>kaina</w:t>
      </w:r>
      <w:r w:rsidRPr="002628D7">
        <w:rPr>
          <w:rFonts w:eastAsia="Arial Unicode MS"/>
          <w:bdr w:val="nil"/>
          <w:lang w:eastAsia="en-US"/>
        </w:rPr>
        <w:t xml:space="preserve"> yra vienoda, nustatant pasiūlymų eilę pirmesnis į šią eilę įrašomas tiekėjas, kurio pasiūlymas CVP IS priemonėmis pateiktas anksčiausiai.</w:t>
      </w:r>
      <w:r w:rsidRPr="002628D7">
        <w:rPr>
          <w:rFonts w:eastAsia="Arial Unicode MS"/>
          <w:bdr w:val="nil"/>
          <w:lang w:eastAsia="en-US"/>
        </w:rPr>
        <w:tab/>
      </w:r>
    </w:p>
    <w:p w14:paraId="08BC3B76" w14:textId="77777777" w:rsidR="004657D7" w:rsidRPr="002628D7" w:rsidRDefault="004657D7" w:rsidP="00395D19">
      <w:pPr>
        <w:pBdr>
          <w:top w:val="nil"/>
          <w:left w:val="nil"/>
          <w:bottom w:val="nil"/>
          <w:right w:val="nil"/>
          <w:between w:val="nil"/>
          <w:bar w:val="nil"/>
        </w:pBdr>
        <w:ind w:right="1"/>
        <w:jc w:val="both"/>
        <w:rPr>
          <w:rFonts w:eastAsia="Arial Unicode MS"/>
          <w:bdr w:val="nil"/>
          <w:lang w:eastAsia="en-US"/>
        </w:rPr>
      </w:pPr>
      <w:r w:rsidRPr="002628D7">
        <w:rPr>
          <w:rFonts w:eastAsia="Arial Unicode MS"/>
          <w:bdr w:val="nil"/>
          <w:lang w:eastAsia="en-US"/>
        </w:rPr>
        <w:t>14.2.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r w:rsidRPr="002628D7">
        <w:rPr>
          <w:rFonts w:eastAsia="Arial Unicode MS"/>
          <w:bdr w:val="nil"/>
          <w:lang w:eastAsia="en-US"/>
        </w:rPr>
        <w:tab/>
      </w:r>
    </w:p>
    <w:p w14:paraId="3841E3A0" w14:textId="77777777" w:rsidR="004657D7" w:rsidRPr="002628D7" w:rsidRDefault="004657D7" w:rsidP="00395D19">
      <w:pPr>
        <w:pBdr>
          <w:top w:val="nil"/>
          <w:left w:val="nil"/>
          <w:bottom w:val="nil"/>
          <w:right w:val="nil"/>
          <w:between w:val="nil"/>
          <w:bar w:val="nil"/>
        </w:pBdr>
        <w:ind w:right="1"/>
        <w:jc w:val="both"/>
        <w:rPr>
          <w:rFonts w:eastAsia="Arial Unicode MS"/>
          <w:bdr w:val="nil"/>
          <w:lang w:eastAsia="en-US"/>
        </w:rPr>
      </w:pPr>
      <w:r w:rsidRPr="002628D7">
        <w:rPr>
          <w:rFonts w:eastAsia="Arial Unicode MS"/>
          <w:bdr w:val="nil"/>
          <w:lang w:eastAsia="en-US"/>
        </w:rPr>
        <w:t>14.3. Tais atvejais, kai pasiūlymą pateikė tik vienas tiekėjas, pasiūlymų eilė nenustatoma ir jo pasiūlymas laikomas laimėjusiu, jeigu nebuvo atmestas pagal šių pirkimo dokumentų sąlygas.</w:t>
      </w:r>
      <w:r w:rsidRPr="002628D7">
        <w:rPr>
          <w:rFonts w:eastAsia="Arial Unicode MS"/>
          <w:bdr w:val="nil"/>
          <w:lang w:eastAsia="en-US"/>
        </w:rPr>
        <w:tab/>
      </w:r>
    </w:p>
    <w:p w14:paraId="52C64F16" w14:textId="77777777" w:rsidR="004657D7" w:rsidRPr="002628D7" w:rsidRDefault="004657D7" w:rsidP="00395D19">
      <w:pPr>
        <w:pBdr>
          <w:top w:val="nil"/>
          <w:left w:val="nil"/>
          <w:bottom w:val="nil"/>
          <w:right w:val="nil"/>
          <w:between w:val="nil"/>
          <w:bar w:val="nil"/>
        </w:pBdr>
        <w:ind w:right="1"/>
        <w:jc w:val="both"/>
        <w:rPr>
          <w:rFonts w:eastAsia="Arial Unicode MS"/>
          <w:bdr w:val="nil"/>
          <w:lang w:eastAsia="en-US"/>
        </w:rPr>
      </w:pPr>
      <w:r w:rsidRPr="002628D7">
        <w:rPr>
          <w:rFonts w:eastAsia="Arial Unicode MS"/>
          <w:bdr w:val="nil"/>
          <w:lang w:eastAsia="en-US"/>
        </w:rPr>
        <w:t>14.4. Apie pasiūlymų eilės ir laimėjusio pasiūlymo nustatymą ir apie sprendimą sudaryti pirkimo sutartį, nedelsiant, bet ne vėliau kaip per 3 (tris)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2628D7">
        <w:rPr>
          <w:rFonts w:eastAsia="Arial Unicode MS"/>
          <w:bdr w:val="nil"/>
          <w:lang w:eastAsia="en-US"/>
        </w:rPr>
        <w:tab/>
      </w:r>
    </w:p>
    <w:p w14:paraId="1CD4D04B" w14:textId="77777777" w:rsidR="004657D7" w:rsidRPr="002628D7" w:rsidRDefault="004657D7" w:rsidP="00395D19">
      <w:pPr>
        <w:pBdr>
          <w:top w:val="nil"/>
          <w:left w:val="nil"/>
          <w:bottom w:val="nil"/>
          <w:right w:val="nil"/>
          <w:between w:val="nil"/>
          <w:bar w:val="nil"/>
        </w:pBdr>
        <w:ind w:right="1"/>
        <w:jc w:val="both"/>
        <w:rPr>
          <w:rFonts w:eastAsia="Arial Unicode MS"/>
          <w:bdr w:val="nil"/>
          <w:lang w:eastAsia="en-US"/>
        </w:rPr>
      </w:pPr>
      <w:r w:rsidRPr="002628D7">
        <w:rPr>
          <w:rFonts w:eastAsia="Arial Unicode MS"/>
          <w:bdr w:val="nil"/>
          <w:lang w:eastAsia="en-US"/>
        </w:rPr>
        <w:t xml:space="preserve">14.5. Pirkimo sutartis turi būti sudaroma nedelsiant, bet ne anksčiau negu pasibaigė Pirkimo sutarties sudarymo atidėjimo terminas (toliau – atidėjimo terminas). Atidėjimo terminas gali būti netaikomas, kai vienintelis suinteresuotas dalyvis yra tas, su kuriuo sudaroma pirkimo sutartis. Atidėjimo terminas – 10 kalendorinių dienų laikotarpis, kuris prasideda nuo pranešimo apie sprendimą nustatyti laimėtoją išsiuntimo (CVP IS priemonėmis) iš perkančiosios organizacijos suinteresuotiems dalyviams dienos ir kurio metu negali būti sudaroma pirkimo sutartis. Apie tikslų atidėjimo terminą Viešojo pirkimo komisija informuoja (CVP IS priemonėmis) suinteresuotus dalyvius pirkimo sąlygose nustatyta tvarka.  </w:t>
      </w:r>
    </w:p>
    <w:p w14:paraId="2B4783CC" w14:textId="77777777" w:rsidR="004657D7" w:rsidRPr="002628D7" w:rsidRDefault="004657D7" w:rsidP="00395D19">
      <w:pPr>
        <w:pBdr>
          <w:top w:val="nil"/>
          <w:left w:val="nil"/>
          <w:bottom w:val="nil"/>
          <w:right w:val="nil"/>
          <w:between w:val="nil"/>
          <w:bar w:val="nil"/>
        </w:pBdr>
        <w:ind w:right="1"/>
        <w:jc w:val="both"/>
        <w:rPr>
          <w:rFonts w:eastAsia="Arial Unicode MS"/>
          <w:bdr w:val="nil"/>
          <w:lang w:eastAsia="en-US"/>
        </w:rPr>
      </w:pPr>
      <w:r w:rsidRPr="002628D7">
        <w:rPr>
          <w:rFonts w:eastAsia="Arial Unicode MS"/>
          <w:bdr w:val="nil"/>
          <w:lang w:eastAsia="en-US"/>
        </w:rPr>
        <w:t xml:space="preserve">14.6.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w:t>
      </w:r>
      <w:r w:rsidRPr="002628D7">
        <w:rPr>
          <w:rFonts w:eastAsia="Arial Unicode MS"/>
          <w:bdr w:val="nil"/>
          <w:lang w:eastAsia="en-US"/>
        </w:rPr>
        <w:lastRenderedPageBreak/>
        <w:t>perkančioji organizacija siūlo sudaryti pirkimo sutartį tiekėjui, kurio pasiūlymas pagal patvirtintą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6B4F28A5" w14:textId="3DECA3EB" w:rsidR="004657D7" w:rsidRPr="002628D7" w:rsidRDefault="004657D7" w:rsidP="00395D19">
      <w:pPr>
        <w:pBdr>
          <w:top w:val="nil"/>
          <w:left w:val="nil"/>
          <w:bottom w:val="nil"/>
          <w:right w:val="nil"/>
          <w:between w:val="nil"/>
          <w:bar w:val="nil"/>
        </w:pBdr>
        <w:ind w:right="1" w:firstLine="720"/>
        <w:jc w:val="both"/>
        <w:rPr>
          <w:rFonts w:eastAsia="Arial Unicode MS"/>
          <w:bdr w:val="nil"/>
          <w:lang w:eastAsia="en-US"/>
        </w:rPr>
      </w:pPr>
      <w:r w:rsidRPr="002628D7">
        <w:rPr>
          <w:rFonts w:eastAsia="Arial Unicode MS"/>
          <w:bdr w:val="nil"/>
          <w:lang w:eastAsia="en-US"/>
        </w:rPr>
        <w:tab/>
      </w:r>
      <w:r w:rsidRPr="002628D7">
        <w:rPr>
          <w:rFonts w:eastAsia="Arial Unicode MS"/>
          <w:bdr w:val="nil"/>
          <w:lang w:eastAsia="en-US"/>
        </w:rPr>
        <w:br/>
      </w:r>
      <w:r w:rsidRPr="002628D7">
        <w:rPr>
          <w:rFonts w:eastAsia="Arial Unicode MS"/>
          <w:b/>
          <w:bCs/>
          <w:bdr w:val="nil"/>
          <w:lang w:eastAsia="en-US"/>
        </w:rPr>
        <w:t>15. PRETENZIJŲ IR SKUNDŲ NAGRINĖJIMAS</w:t>
      </w:r>
      <w:r w:rsidRPr="002628D7">
        <w:rPr>
          <w:rFonts w:eastAsia="Arial Unicode MS"/>
          <w:bdr w:val="nil"/>
          <w:lang w:eastAsia="en-US"/>
        </w:rPr>
        <w:tab/>
      </w:r>
      <w:r w:rsidRPr="002628D7">
        <w:rPr>
          <w:rFonts w:eastAsia="Arial Unicode MS"/>
          <w:bdr w:val="nil"/>
          <w:lang w:eastAsia="en-US"/>
        </w:rPr>
        <w:br/>
      </w:r>
      <w:r w:rsidRPr="002628D7">
        <w:rPr>
          <w:rFonts w:eastAsia="Arial Unicode MS"/>
          <w:bdr w:val="nil"/>
          <w:lang w:eastAsia="en-US"/>
        </w:rPr>
        <w:tab/>
      </w:r>
      <w:r w:rsidRPr="002628D7">
        <w:rPr>
          <w:rFonts w:eastAsia="Arial Unicode MS"/>
          <w:bdr w:val="nil"/>
          <w:lang w:eastAsia="en-US"/>
        </w:rPr>
        <w:br/>
        <w:t xml:space="preserve">15.1. Teikėjas,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  </w:t>
      </w:r>
      <w:r w:rsidRPr="002628D7">
        <w:rPr>
          <w:rFonts w:eastAsia="Arial Unicode MS"/>
          <w:bdr w:val="nil"/>
          <w:lang w:eastAsia="en-US"/>
        </w:rPr>
        <w:tab/>
      </w:r>
      <w:r w:rsidRPr="002628D7">
        <w:rPr>
          <w:rFonts w:eastAsia="Arial Unicode MS"/>
          <w:bdr w:val="nil"/>
          <w:lang w:eastAsia="en-US"/>
        </w:rPr>
        <w:br/>
      </w:r>
      <w:r w:rsidRPr="002628D7">
        <w:rPr>
          <w:rFonts w:eastAsia="Arial Unicode MS"/>
          <w:bdr w:val="nil"/>
          <w:lang w:eastAsia="en-US"/>
        </w:rPr>
        <w:br/>
      </w:r>
      <w:r w:rsidRPr="002628D7">
        <w:rPr>
          <w:rFonts w:eastAsia="Arial Unicode MS"/>
          <w:b/>
          <w:bCs/>
          <w:bdr w:val="nil"/>
          <w:lang w:eastAsia="en-US"/>
        </w:rPr>
        <w:t>16. PIRKIMO SUTARTIES PASIRAŠYMAS IR SĄLYGOS</w:t>
      </w:r>
      <w:r w:rsidRPr="002628D7">
        <w:rPr>
          <w:rFonts w:eastAsia="Arial Unicode MS"/>
          <w:bdr w:val="nil"/>
          <w:lang w:eastAsia="en-US"/>
        </w:rPr>
        <w:tab/>
      </w:r>
      <w:r w:rsidRPr="002628D7">
        <w:rPr>
          <w:rFonts w:eastAsia="Arial Unicode MS"/>
          <w:bdr w:val="nil"/>
          <w:lang w:eastAsia="en-US"/>
        </w:rPr>
        <w:br/>
      </w:r>
      <w:r w:rsidRPr="002628D7">
        <w:rPr>
          <w:rFonts w:eastAsia="Arial Unicode MS"/>
          <w:bdr w:val="nil"/>
          <w:lang w:eastAsia="en-US"/>
        </w:rPr>
        <w:tab/>
      </w:r>
      <w:r w:rsidRPr="002628D7">
        <w:rPr>
          <w:rFonts w:eastAsia="Arial Unicode MS"/>
          <w:bdr w:val="nil"/>
          <w:lang w:eastAsia="en-US"/>
        </w:rPr>
        <w:br/>
        <w:t>16.1. Perkančioji organizacija sudaryti pirkimo sutartį raštu kviečia tą dalyvį, kurio pasiūlymas pripažintas laimėjusiu, kartu jam nurodomas laikas, iki kada reikia pasirašyti pirkimo sutartį.</w:t>
      </w:r>
      <w:r w:rsidRPr="002628D7">
        <w:rPr>
          <w:rFonts w:eastAsia="Arial Unicode MS"/>
          <w:bdr w:val="nil"/>
          <w:lang w:eastAsia="en-US"/>
        </w:rPr>
        <w:tab/>
      </w:r>
      <w:r w:rsidRPr="002628D7">
        <w:rPr>
          <w:rFonts w:eastAsia="Arial Unicode MS"/>
          <w:bdr w:val="nil"/>
          <w:lang w:eastAsia="en-US"/>
        </w:rPr>
        <w:br/>
        <w:t xml:space="preserve">16.2. Pirkimo sutarties sąlygos pateikiamos pirkimo sąlygų </w:t>
      </w:r>
      <w:r w:rsidR="00BC14AB" w:rsidRPr="002628D7">
        <w:rPr>
          <w:rFonts w:eastAsia="Arial Unicode MS"/>
          <w:bdr w:val="nil"/>
          <w:lang w:eastAsia="en-US"/>
        </w:rPr>
        <w:t>3</w:t>
      </w:r>
      <w:r w:rsidRPr="002628D7">
        <w:rPr>
          <w:rFonts w:eastAsia="Arial Unicode MS"/>
          <w:bdr w:val="nil"/>
          <w:lang w:eastAsia="en-US"/>
        </w:rPr>
        <w:t xml:space="preserve"> priede </w:t>
      </w:r>
      <w:r w:rsidR="00C96022" w:rsidRPr="002628D7">
        <w:rPr>
          <w:rFonts w:eastAsia="Arial Unicode MS"/>
          <w:bdr w:val="nil"/>
          <w:lang w:eastAsia="en-US"/>
        </w:rPr>
        <w:t>P</w:t>
      </w:r>
      <w:r w:rsidRPr="002628D7">
        <w:rPr>
          <w:rFonts w:eastAsia="Arial Unicode MS"/>
          <w:bdr w:val="nil"/>
          <w:lang w:eastAsia="en-US"/>
        </w:rPr>
        <w:t>irkimo sutarties projektas“.</w:t>
      </w:r>
      <w:r w:rsidRPr="002628D7">
        <w:rPr>
          <w:rFonts w:eastAsia="Arial Unicode MS"/>
          <w:bdr w:val="nil"/>
          <w:lang w:eastAsia="en-US"/>
        </w:rPr>
        <w:tab/>
      </w:r>
      <w:r w:rsidRPr="002628D7">
        <w:rPr>
          <w:rFonts w:eastAsia="Arial Unicode MS"/>
          <w:bdr w:val="nil"/>
          <w:lang w:eastAsia="en-US"/>
        </w:rPr>
        <w:br/>
        <w:t>16.3. Sąskaita apmokėjimui turi būti teikiama tik elektroniniu būdu. Elektroninės sąskaitos faktūros, atitinkančios Europos elektroninių sąskaitų faktūrų standartą, kurio nuoroda paskelbta 2017</w:t>
      </w:r>
      <w:r w:rsidR="00BC14AB" w:rsidRPr="002628D7">
        <w:rPr>
          <w:rFonts w:eastAsia="Arial Unicode MS"/>
          <w:bdr w:val="nil"/>
          <w:lang w:eastAsia="en-US"/>
        </w:rPr>
        <w:t xml:space="preserve"> </w:t>
      </w:r>
      <w:r w:rsidRPr="002628D7">
        <w:rPr>
          <w:rFonts w:eastAsia="Arial Unicode MS"/>
          <w:bdr w:val="nil"/>
          <w:lang w:eastAsia="en-US"/>
        </w:rPr>
        <w:t xml:space="preserve">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„SABIS“ priemonėmis. </w:t>
      </w:r>
    </w:p>
    <w:p w14:paraId="56D71F87" w14:textId="020AE9B1"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color w:val="000000"/>
          <w:bdr w:val="nil"/>
          <w:lang w:eastAsia="en-US"/>
        </w:rPr>
      </w:pPr>
      <w:r w:rsidRPr="002628D7">
        <w:rPr>
          <w:rFonts w:eastAsia="Arial Unicode MS"/>
          <w:color w:val="000000"/>
          <w:bdr w:val="nil"/>
          <w:lang w:eastAsia="en-US"/>
        </w:rPr>
        <w:t xml:space="preserve">16.4. </w:t>
      </w:r>
      <w:r w:rsidRPr="002628D7">
        <w:rPr>
          <w:rFonts w:eastAsia="Times New Roman"/>
          <w:color w:val="000000"/>
          <w:lang w:eastAsia="en-US"/>
        </w:rPr>
        <w:t>Sutartis laikoma sudaryta</w:t>
      </w:r>
      <w:r w:rsidRPr="002628D7">
        <w:rPr>
          <w:rFonts w:eastAsia="Times New Roman"/>
          <w:b/>
          <w:color w:val="000000"/>
          <w:lang w:eastAsia="en-US"/>
        </w:rPr>
        <w:t xml:space="preserve"> </w:t>
      </w:r>
      <w:r w:rsidRPr="002628D7">
        <w:rPr>
          <w:rFonts w:eastAsia="Times New Roman"/>
          <w:color w:val="000000"/>
          <w:lang w:eastAsia="en-US"/>
        </w:rPr>
        <w:t>įgaliotiems Šalių atstovams ją pasirašius ir dalyviui pateikus perkančiajai organizacijai Sutarties įvykdymo užtikrinimą (</w:t>
      </w:r>
      <w:r w:rsidRPr="002628D7">
        <w:rPr>
          <w:rFonts w:eastAsia="Calibri"/>
          <w:bCs/>
          <w:color w:val="000000"/>
          <w:lang w:eastAsia="en-US"/>
        </w:rPr>
        <w:t>pirkimo Sutarties sąlygų įvykdymo)</w:t>
      </w:r>
      <w:r w:rsidRPr="002628D7">
        <w:rPr>
          <w:rFonts w:eastAsia="Times New Roman"/>
          <w:color w:val="000000"/>
          <w:lang w:eastAsia="en-US"/>
        </w:rPr>
        <w:t xml:space="preserve"> užstatą ar banko garantiją.</w:t>
      </w:r>
    </w:p>
    <w:p w14:paraId="15E152F1" w14:textId="77777777" w:rsidR="004657D7" w:rsidRPr="002628D7" w:rsidRDefault="004657D7" w:rsidP="00395D19">
      <w:pPr>
        <w:pBdr>
          <w:top w:val="nil"/>
          <w:left w:val="nil"/>
          <w:bottom w:val="nil"/>
          <w:right w:val="nil"/>
          <w:between w:val="nil"/>
          <w:bar w:val="nil"/>
        </w:pBdr>
        <w:suppressAutoHyphens/>
        <w:spacing w:after="40"/>
        <w:ind w:right="1" w:firstLine="720"/>
        <w:jc w:val="both"/>
        <w:rPr>
          <w:rFonts w:eastAsia="Arial Unicode MS"/>
          <w:color w:val="000000"/>
          <w:bdr w:val="nil"/>
          <w:lang w:eastAsia="en-US"/>
        </w:rPr>
      </w:pPr>
    </w:p>
    <w:p w14:paraId="00379350" w14:textId="77777777" w:rsidR="004657D7" w:rsidRPr="002628D7" w:rsidRDefault="004657D7" w:rsidP="00395D19">
      <w:pPr>
        <w:pBdr>
          <w:top w:val="nil"/>
          <w:left w:val="nil"/>
          <w:bottom w:val="nil"/>
          <w:right w:val="nil"/>
          <w:between w:val="nil"/>
          <w:bar w:val="nil"/>
        </w:pBdr>
        <w:suppressAutoHyphens/>
        <w:spacing w:after="40"/>
        <w:ind w:right="1"/>
        <w:jc w:val="both"/>
        <w:rPr>
          <w:rFonts w:eastAsia="Arial Unicode MS"/>
          <w:b/>
          <w:bCs/>
          <w:color w:val="000000"/>
          <w:bdr w:val="nil"/>
          <w:lang w:eastAsia="en-US"/>
        </w:rPr>
      </w:pPr>
      <w:r w:rsidRPr="002628D7">
        <w:rPr>
          <w:rFonts w:eastAsia="Arial Unicode MS"/>
          <w:b/>
          <w:bCs/>
          <w:color w:val="000000"/>
          <w:bdr w:val="nil"/>
          <w:lang w:eastAsia="en-US"/>
        </w:rPr>
        <w:t>17. REIKALAVIMAI SUSIJĘ SU NACIONALINIU SAUGUMU</w:t>
      </w:r>
    </w:p>
    <w:p w14:paraId="6F1B1A88" w14:textId="77777777" w:rsidR="004657D7" w:rsidRPr="002628D7" w:rsidRDefault="004657D7" w:rsidP="00395D19">
      <w:pPr>
        <w:pBdr>
          <w:top w:val="nil"/>
          <w:left w:val="nil"/>
          <w:bottom w:val="nil"/>
          <w:right w:val="nil"/>
          <w:between w:val="nil"/>
          <w:bar w:val="nil"/>
        </w:pBdr>
        <w:suppressAutoHyphens/>
        <w:spacing w:after="40"/>
        <w:ind w:right="1" w:firstLine="720"/>
        <w:jc w:val="both"/>
        <w:rPr>
          <w:rFonts w:eastAsia="Arial Unicode MS"/>
          <w:color w:val="000000"/>
          <w:bdr w:val="nil"/>
          <w:lang w:eastAsia="en-US"/>
        </w:rPr>
      </w:pPr>
    </w:p>
    <w:p w14:paraId="3F8279F8" w14:textId="0E2E518D" w:rsidR="004657D7" w:rsidRPr="002628D7" w:rsidRDefault="004657D7" w:rsidP="00395D19">
      <w:pPr>
        <w:pStyle w:val="3lyg"/>
        <w:tabs>
          <w:tab w:val="clear" w:pos="1843"/>
        </w:tabs>
        <w:spacing w:after="60"/>
        <w:ind w:right="1" w:firstLine="0"/>
        <w:rPr>
          <w:rFonts w:eastAsia="Arial Unicode MS"/>
          <w:bCs w:val="0"/>
          <w:bdr w:val="nil"/>
          <w:lang w:eastAsia="en-US"/>
        </w:rPr>
      </w:pPr>
      <w:r w:rsidRPr="002628D7">
        <w:rPr>
          <w:rFonts w:eastAsia="Arial Unicode MS"/>
          <w:bCs w:val="0"/>
          <w:bdr w:val="nil"/>
          <w:lang w:eastAsia="en-US"/>
        </w:rPr>
        <w:t>17.1. Pirkimui taikomos Reglamento nuostatos</w:t>
      </w:r>
      <w:r w:rsidRPr="002628D7">
        <w:rPr>
          <w:rFonts w:eastAsia="Arial Unicode MS"/>
          <w:bCs w:val="0"/>
          <w:bdr w:val="nil"/>
          <w:vertAlign w:val="superscript"/>
          <w:lang w:eastAsia="en-US"/>
        </w:rPr>
        <w:footnoteReference w:id="2"/>
      </w:r>
      <w:r w:rsidRPr="002628D7">
        <w:rPr>
          <w:rFonts w:eastAsia="Arial Unicode MS"/>
          <w:bCs w:val="0"/>
          <w:bdr w:val="nil"/>
          <w:lang w:eastAsia="en-US"/>
        </w:rPr>
        <w:t xml:space="preserve">. Kartu su pasiūlymu tiekėjas turi pateikti užpildytą deklaraciją dėl (ne)atitikties Reglamento nuostatoms, kuri pateikta pirkimo sąlygų </w:t>
      </w:r>
      <w:r w:rsidR="00C96022" w:rsidRPr="002628D7">
        <w:rPr>
          <w:rFonts w:eastAsia="Arial Unicode MS"/>
          <w:bCs w:val="0"/>
          <w:bdr w:val="nil"/>
          <w:lang w:eastAsia="en-US"/>
        </w:rPr>
        <w:t>6</w:t>
      </w:r>
      <w:r w:rsidRPr="002628D7">
        <w:rPr>
          <w:rFonts w:eastAsia="Arial Unicode MS"/>
          <w:bCs w:val="0"/>
          <w:bdr w:val="nil"/>
          <w:lang w:eastAsia="en-US"/>
        </w:rPr>
        <w:t xml:space="preserve"> priede. Kilus abejonių dėl tiekėjo (ne)atitikties Reglamento nuostatoms, perkančioji organizacija iš galimo laimėtojo prašys pateikti dokumentus, įrodančius deklaracijoje pateiktų duomenų teisingumą.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Pr="002628D7">
        <w:rPr>
          <w:rFonts w:eastAsia="Arial Unicode MS"/>
          <w:bCs w:val="0"/>
          <w:bdr w:val="nil"/>
          <w:lang w:eastAsia="en-US"/>
        </w:rPr>
        <w:tab/>
      </w:r>
    </w:p>
    <w:p w14:paraId="273EF8DB" w14:textId="77777777" w:rsidR="004A4A33" w:rsidRPr="002628D7" w:rsidRDefault="004A4A33" w:rsidP="00395D19">
      <w:pPr>
        <w:pStyle w:val="3lyg"/>
        <w:tabs>
          <w:tab w:val="clear" w:pos="1843"/>
        </w:tabs>
        <w:spacing w:after="60"/>
        <w:ind w:right="1" w:firstLine="0"/>
        <w:rPr>
          <w:rFonts w:eastAsia="Arial Unicode MS"/>
          <w:bCs w:val="0"/>
          <w:bdr w:val="nil"/>
          <w:lang w:eastAsia="en-US"/>
        </w:rPr>
      </w:pPr>
    </w:p>
    <w:p w14:paraId="687DAF55" w14:textId="0087B28E" w:rsidR="004A4A33" w:rsidRPr="002628D7" w:rsidRDefault="004A4A33" w:rsidP="00395D19">
      <w:pPr>
        <w:pStyle w:val="3lyg"/>
        <w:spacing w:after="60"/>
        <w:ind w:right="1" w:firstLine="0"/>
        <w:rPr>
          <w:rFonts w:eastAsia="Arial Unicode MS"/>
          <w:b/>
          <w:bdr w:val="nil"/>
          <w:lang w:eastAsia="en-US"/>
        </w:rPr>
      </w:pPr>
      <w:r w:rsidRPr="002628D7">
        <w:rPr>
          <w:rFonts w:eastAsia="Arial Unicode MS"/>
          <w:b/>
          <w:bdr w:val="nil"/>
          <w:lang w:eastAsia="en-US"/>
        </w:rPr>
        <w:t>18. ASMENS DUOMENŲ TVARKYMAS</w:t>
      </w:r>
    </w:p>
    <w:p w14:paraId="38BC418C" w14:textId="77777777" w:rsidR="004A4A33" w:rsidRPr="002628D7" w:rsidRDefault="004A4A33" w:rsidP="00395D19">
      <w:pPr>
        <w:pStyle w:val="3lyg"/>
        <w:spacing w:after="60"/>
        <w:ind w:right="1"/>
        <w:rPr>
          <w:rFonts w:eastAsia="Arial Unicode MS"/>
          <w:bCs w:val="0"/>
          <w:bdr w:val="nil"/>
          <w:lang w:eastAsia="en-US"/>
        </w:rPr>
      </w:pPr>
    </w:p>
    <w:p w14:paraId="292B6064" w14:textId="5B7B1F27" w:rsidR="004A4A33" w:rsidRPr="002628D7" w:rsidRDefault="004A4A33" w:rsidP="00395D19">
      <w:pPr>
        <w:pStyle w:val="3lyg"/>
        <w:spacing w:after="60"/>
        <w:ind w:right="1" w:firstLine="0"/>
        <w:rPr>
          <w:rFonts w:eastAsia="Arial Unicode MS"/>
          <w:bCs w:val="0"/>
          <w:bdr w:val="nil"/>
          <w:lang w:eastAsia="en-US"/>
        </w:rPr>
      </w:pPr>
      <w:r w:rsidRPr="002628D7">
        <w:rPr>
          <w:rFonts w:eastAsia="Arial Unicode MS"/>
          <w:bCs w:val="0"/>
          <w:bdr w:val="nil"/>
          <w:lang w:eastAsia="en-US"/>
        </w:rPr>
        <w:t>18.1.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4DF5F883" w14:textId="77777777" w:rsidR="004A4A33" w:rsidRPr="002628D7" w:rsidRDefault="004A4A33" w:rsidP="00395D19">
      <w:pPr>
        <w:pStyle w:val="3lyg"/>
        <w:spacing w:after="60"/>
        <w:ind w:right="1" w:firstLine="0"/>
        <w:rPr>
          <w:rFonts w:eastAsia="Arial Unicode MS"/>
          <w:bCs w:val="0"/>
          <w:bdr w:val="nil"/>
          <w:lang w:eastAsia="en-US"/>
        </w:rPr>
      </w:pPr>
      <w:r w:rsidRPr="002628D7">
        <w:rPr>
          <w:rFonts w:eastAsia="Arial Unicode MS"/>
          <w:bCs w:val="0"/>
          <w:bdr w:val="nil"/>
          <w:lang w:eastAsia="en-US"/>
        </w:rPr>
        <w:t>18.2. Nurodytais pagrindais bus tvarkomi tiesiogiai tiekėjų pateikti asmens duomenys.</w:t>
      </w:r>
    </w:p>
    <w:p w14:paraId="0DE56CAD" w14:textId="5AB74670" w:rsidR="004A4A33" w:rsidRPr="002628D7" w:rsidRDefault="004A4A33" w:rsidP="00395D19">
      <w:pPr>
        <w:pStyle w:val="3lyg"/>
        <w:spacing w:after="60"/>
        <w:ind w:right="1" w:firstLine="0"/>
        <w:rPr>
          <w:rFonts w:eastAsia="Arial Unicode MS"/>
          <w:bCs w:val="0"/>
          <w:bdr w:val="nil"/>
          <w:lang w:eastAsia="en-US"/>
        </w:rPr>
      </w:pPr>
      <w:r w:rsidRPr="002628D7">
        <w:rPr>
          <w:rFonts w:eastAsia="Arial Unicode MS"/>
          <w:bCs w:val="0"/>
          <w:bdr w:val="nil"/>
          <w:lang w:eastAsia="en-US"/>
        </w:rPr>
        <w:lastRenderedPageBreak/>
        <w:t>18.3. Tiekėjų pateikti duomenys bus saugomi teisės aktuose nustatytais terminais (Lietuvos vyriausiojo archyvaro 2011 m. kovo 9 d. įsakymu Nr. V-100 patvirtinta Bendrųjų dokumentų saugojimo terminų rodyklė).</w:t>
      </w:r>
    </w:p>
    <w:p w14:paraId="3586ED42" w14:textId="39786C12" w:rsidR="004A4A33" w:rsidRPr="002628D7" w:rsidRDefault="004A4A33" w:rsidP="00395D19">
      <w:pPr>
        <w:pStyle w:val="3lyg"/>
        <w:spacing w:after="60"/>
        <w:ind w:right="1" w:firstLine="0"/>
        <w:rPr>
          <w:rFonts w:eastAsia="Arial Unicode MS"/>
          <w:bCs w:val="0"/>
          <w:bdr w:val="nil"/>
          <w:lang w:eastAsia="en-US"/>
        </w:rPr>
      </w:pPr>
      <w:r w:rsidRPr="002628D7">
        <w:rPr>
          <w:rFonts w:eastAsia="Arial Unicode MS"/>
          <w:bCs w:val="0"/>
          <w:bdr w:val="nil"/>
          <w:lang w:eastAsia="en-US"/>
        </w:rPr>
        <w:t>18.4. Įgyvendindami teisės aktuose numatytas pareigas, tiekėjų asmens duomenis teiksime Viešųjų pirkimų tarnybai, CVP IS, teismams ir kitoms valstybės ar savivaldybės institucijoms.</w:t>
      </w:r>
    </w:p>
    <w:p w14:paraId="293DFAE4" w14:textId="6BAD1833" w:rsidR="004A4A33" w:rsidRPr="002628D7" w:rsidRDefault="004A4A33" w:rsidP="00395D19">
      <w:pPr>
        <w:pStyle w:val="3lyg"/>
        <w:tabs>
          <w:tab w:val="clear" w:pos="1843"/>
        </w:tabs>
        <w:spacing w:after="60"/>
        <w:ind w:right="1" w:firstLine="0"/>
        <w:rPr>
          <w:b/>
          <w:color w:val="70AD47" w:themeColor="accent6"/>
        </w:rPr>
      </w:pPr>
      <w:r w:rsidRPr="002628D7">
        <w:rPr>
          <w:rFonts w:eastAsia="Arial Unicode MS"/>
          <w:bCs w:val="0"/>
          <w:bdr w:val="nil"/>
          <w:lang w:eastAsia="en-US"/>
        </w:rPr>
        <w:t>18.5. Asmens duomenų tvarkymą perkančiojoje organizacijoje reglamentuoja perkančiosios organizacijos direktoriaus 2021 m. rugsėjo 16 d. įsakymu Nr. 30-2504/21 patvirtintos Vilniaus miesto savivaldybės administracijos asmens duomenų tvarkymo taisyklės.</w:t>
      </w:r>
    </w:p>
    <w:p w14:paraId="5B04D674" w14:textId="77777777" w:rsidR="004E254B" w:rsidRPr="002628D7" w:rsidRDefault="004E254B" w:rsidP="00395D19">
      <w:pPr>
        <w:keepNext/>
        <w:keepLines/>
        <w:ind w:left="142" w:right="1"/>
        <w:rPr>
          <w:b/>
          <w:bCs/>
        </w:rPr>
      </w:pPr>
      <w:bookmarkStart w:id="5" w:name="_Toc524528308"/>
    </w:p>
    <w:p w14:paraId="63A3F40F" w14:textId="3C30AB41" w:rsidR="004E254B" w:rsidRPr="002628D7" w:rsidRDefault="00BC14AB" w:rsidP="00395D19">
      <w:pPr>
        <w:keepNext/>
        <w:keepLines/>
        <w:spacing w:line="276" w:lineRule="auto"/>
        <w:ind w:left="142" w:right="1"/>
        <w:rPr>
          <w:b/>
        </w:rPr>
      </w:pPr>
      <w:r w:rsidRPr="002628D7">
        <w:rPr>
          <w:b/>
        </w:rPr>
        <w:t>1</w:t>
      </w:r>
      <w:r w:rsidR="004A4A33" w:rsidRPr="002628D7">
        <w:rPr>
          <w:b/>
        </w:rPr>
        <w:t>9</w:t>
      </w:r>
      <w:r w:rsidRPr="002628D7">
        <w:rPr>
          <w:b/>
        </w:rPr>
        <w:t xml:space="preserve">. </w:t>
      </w:r>
      <w:r w:rsidR="004E254B" w:rsidRPr="002628D7">
        <w:rPr>
          <w:b/>
        </w:rPr>
        <w:t>PRIEDAI:</w:t>
      </w:r>
    </w:p>
    <w:p w14:paraId="23D6CE13" w14:textId="5C8B02DF" w:rsidR="004E254B" w:rsidRPr="002628D7" w:rsidRDefault="00221361" w:rsidP="00395D19">
      <w:pPr>
        <w:keepNext/>
        <w:keepLines/>
        <w:spacing w:line="276" w:lineRule="auto"/>
        <w:ind w:left="142" w:right="1"/>
        <w:rPr>
          <w:bCs/>
        </w:rPr>
      </w:pPr>
      <w:r w:rsidRPr="002628D7">
        <w:rPr>
          <w:bCs/>
        </w:rPr>
        <w:t>19.</w:t>
      </w:r>
      <w:r w:rsidR="004E254B" w:rsidRPr="002628D7">
        <w:rPr>
          <w:bCs/>
        </w:rPr>
        <w:t>1. Techninė specifikacija ir jos priedai (1 priedas);</w:t>
      </w:r>
    </w:p>
    <w:p w14:paraId="02AC7497" w14:textId="2FF95483" w:rsidR="004E254B" w:rsidRPr="002628D7" w:rsidRDefault="00221361" w:rsidP="00395D19">
      <w:pPr>
        <w:keepNext/>
        <w:keepLines/>
        <w:spacing w:line="276" w:lineRule="auto"/>
        <w:ind w:left="142" w:right="1"/>
        <w:rPr>
          <w:bCs/>
        </w:rPr>
      </w:pPr>
      <w:r w:rsidRPr="002628D7">
        <w:rPr>
          <w:bCs/>
        </w:rPr>
        <w:t>19.</w:t>
      </w:r>
      <w:r w:rsidR="004A4A33" w:rsidRPr="002628D7">
        <w:rPr>
          <w:bCs/>
        </w:rPr>
        <w:t>2</w:t>
      </w:r>
      <w:r w:rsidR="004E254B" w:rsidRPr="002628D7">
        <w:rPr>
          <w:bCs/>
        </w:rPr>
        <w:t>. Pasiūlymo forma  (2 priedas);</w:t>
      </w:r>
    </w:p>
    <w:p w14:paraId="2D01757C" w14:textId="356171E4" w:rsidR="004E254B" w:rsidRPr="002628D7" w:rsidRDefault="00221361" w:rsidP="00395D19">
      <w:pPr>
        <w:keepNext/>
        <w:keepLines/>
        <w:spacing w:line="276" w:lineRule="auto"/>
        <w:ind w:left="142" w:right="1"/>
        <w:rPr>
          <w:bCs/>
        </w:rPr>
      </w:pPr>
      <w:r w:rsidRPr="002628D7">
        <w:rPr>
          <w:bCs/>
        </w:rPr>
        <w:t>19.</w:t>
      </w:r>
      <w:r w:rsidR="004E254B" w:rsidRPr="002628D7">
        <w:rPr>
          <w:bCs/>
        </w:rPr>
        <w:t>3. Pirkimo sutarties projektas</w:t>
      </w:r>
      <w:r w:rsidRPr="002628D7">
        <w:rPr>
          <w:bCs/>
        </w:rPr>
        <w:t xml:space="preserve"> </w:t>
      </w:r>
      <w:r w:rsidR="004E254B" w:rsidRPr="002628D7">
        <w:rPr>
          <w:bCs/>
        </w:rPr>
        <w:t>(3 priedas);</w:t>
      </w:r>
    </w:p>
    <w:p w14:paraId="2B4C7FE0" w14:textId="389D72D1" w:rsidR="00221361" w:rsidRPr="002628D7" w:rsidRDefault="00221361" w:rsidP="00395D19">
      <w:pPr>
        <w:keepNext/>
        <w:keepLines/>
        <w:spacing w:line="276" w:lineRule="auto"/>
        <w:ind w:left="142" w:right="1"/>
        <w:rPr>
          <w:bCs/>
        </w:rPr>
      </w:pPr>
      <w:r w:rsidRPr="002628D7">
        <w:rPr>
          <w:bCs/>
        </w:rPr>
        <w:t>19.4. Tiekėjų pašalinimo pagrindai, reikalaujami kvalifikacijos reikalavimai ir, jeigu taikytina, kokybės vadybos sistemos ir (arba) aplinkos apsaugos vadybos sistemos standartai  (4 priedas);</w:t>
      </w:r>
    </w:p>
    <w:p w14:paraId="39A6B767" w14:textId="4B13D1E9" w:rsidR="00221361" w:rsidRPr="002628D7" w:rsidRDefault="00221361" w:rsidP="00395D19">
      <w:pPr>
        <w:keepNext/>
        <w:keepLines/>
        <w:spacing w:line="276" w:lineRule="auto"/>
        <w:ind w:left="142" w:right="1"/>
        <w:rPr>
          <w:bCs/>
        </w:rPr>
      </w:pPr>
      <w:r w:rsidRPr="002628D7">
        <w:rPr>
          <w:bCs/>
        </w:rPr>
        <w:t>19.5. Europos bendrasis viešųjų pirkimų dokumentas (pateikiamas atskiru dokumentu) (5 priedas);</w:t>
      </w:r>
    </w:p>
    <w:p w14:paraId="283C7C15" w14:textId="510367D6" w:rsidR="00221361" w:rsidRPr="002628D7" w:rsidRDefault="00221361" w:rsidP="00395D19">
      <w:pPr>
        <w:keepNext/>
        <w:keepLines/>
        <w:spacing w:line="276" w:lineRule="auto"/>
        <w:ind w:left="142" w:right="1"/>
        <w:rPr>
          <w:bCs/>
        </w:rPr>
      </w:pPr>
      <w:r w:rsidRPr="002628D7">
        <w:rPr>
          <w:bCs/>
        </w:rPr>
        <w:t>19.6</w:t>
      </w:r>
      <w:r w:rsidR="00BC14AB" w:rsidRPr="002628D7">
        <w:rPr>
          <w:bCs/>
        </w:rPr>
        <w:t xml:space="preserve">. </w:t>
      </w:r>
      <w:r w:rsidRPr="002628D7">
        <w:rPr>
          <w:bCs/>
        </w:rPr>
        <w:t>Deklaracijos dėl Tarybos reglamente (ES) 2022/576 nustatytų sąlygų nebuvimo“ forma</w:t>
      </w:r>
      <w:r w:rsidR="00B57265" w:rsidRPr="002628D7">
        <w:rPr>
          <w:bCs/>
        </w:rPr>
        <w:t xml:space="preserve"> (pateikiamas atskiru dokumentu)</w:t>
      </w:r>
      <w:r w:rsidRPr="002628D7">
        <w:rPr>
          <w:bCs/>
        </w:rPr>
        <w:t xml:space="preserve"> (6 priedas).</w:t>
      </w:r>
    </w:p>
    <w:p w14:paraId="53CA27C5" w14:textId="73D77F1A" w:rsidR="004E254B" w:rsidRPr="002628D7" w:rsidRDefault="004E254B" w:rsidP="00636DE7">
      <w:pPr>
        <w:keepNext/>
        <w:keepLines/>
        <w:spacing w:line="276" w:lineRule="auto"/>
        <w:ind w:left="142" w:right="281"/>
        <w:rPr>
          <w:bCs/>
          <w:highlight w:val="green"/>
        </w:rPr>
      </w:pPr>
    </w:p>
    <w:bookmarkEnd w:id="5"/>
    <w:p w14:paraId="77575CB8" w14:textId="77777777" w:rsidR="000E39D9" w:rsidRPr="002628D7" w:rsidRDefault="000E39D9" w:rsidP="00636DE7">
      <w:pPr>
        <w:pStyle w:val="3lyg"/>
        <w:tabs>
          <w:tab w:val="clear" w:pos="1843"/>
        </w:tabs>
        <w:spacing w:after="60"/>
        <w:ind w:right="281"/>
      </w:pPr>
    </w:p>
    <w:p w14:paraId="6D8CE771" w14:textId="77777777" w:rsidR="000E39D9" w:rsidRPr="002628D7" w:rsidRDefault="000E39D9" w:rsidP="00636DE7">
      <w:pPr>
        <w:pStyle w:val="3lyg"/>
        <w:tabs>
          <w:tab w:val="clear" w:pos="1843"/>
        </w:tabs>
        <w:spacing w:after="60"/>
        <w:ind w:right="281"/>
      </w:pPr>
    </w:p>
    <w:p w14:paraId="669A5D2E" w14:textId="77777777" w:rsidR="000E39D9" w:rsidRPr="002628D7" w:rsidRDefault="000E39D9" w:rsidP="00636DE7">
      <w:pPr>
        <w:pStyle w:val="3lyg"/>
        <w:tabs>
          <w:tab w:val="clear" w:pos="1843"/>
        </w:tabs>
        <w:spacing w:after="60"/>
        <w:ind w:right="281"/>
        <w:rPr>
          <w:b/>
        </w:rPr>
      </w:pPr>
    </w:p>
    <w:p w14:paraId="5E35A46A" w14:textId="77777777" w:rsidR="00DF4CE7" w:rsidRPr="002628D7" w:rsidRDefault="00DF4CE7" w:rsidP="00636DE7">
      <w:pPr>
        <w:pStyle w:val="3lyg"/>
        <w:suppressAutoHyphens/>
        <w:ind w:left="567" w:right="281"/>
      </w:pPr>
    </w:p>
    <w:p w14:paraId="78272FAA" w14:textId="77777777" w:rsidR="001771F8" w:rsidRPr="002628D7" w:rsidRDefault="001771F8" w:rsidP="00636DE7">
      <w:pPr>
        <w:pStyle w:val="3lyg"/>
        <w:suppressAutoHyphens/>
        <w:ind w:left="567" w:right="281"/>
      </w:pPr>
    </w:p>
    <w:p w14:paraId="28214D76" w14:textId="77777777" w:rsidR="00075EFF" w:rsidRPr="002628D7" w:rsidRDefault="00F81EAC" w:rsidP="00636DE7">
      <w:pPr>
        <w:ind w:right="281"/>
        <w:sectPr w:rsidR="00075EFF" w:rsidRPr="002628D7" w:rsidSect="004E67C4">
          <w:footerReference w:type="default" r:id="rId12"/>
          <w:type w:val="continuous"/>
          <w:pgSz w:w="11905" w:h="16837"/>
          <w:pgMar w:top="737" w:right="791" w:bottom="1389" w:left="1474" w:header="720" w:footer="720" w:gutter="0"/>
          <w:cols w:space="60"/>
          <w:noEndnote/>
          <w:docGrid w:linePitch="326"/>
        </w:sectPr>
      </w:pPr>
      <w:r w:rsidRPr="002628D7">
        <w:br w:type="page"/>
      </w:r>
    </w:p>
    <w:p w14:paraId="20A5818F" w14:textId="473FA9D1" w:rsidR="0047249A" w:rsidRPr="002628D7" w:rsidRDefault="007905B2" w:rsidP="007905B2">
      <w:pPr>
        <w:ind w:right="281"/>
        <w:jc w:val="right"/>
      </w:pPr>
      <w:r w:rsidRPr="002628D7">
        <w:lastRenderedPageBreak/>
        <w:t>Pirkimo sąlygų 1 priedas</w:t>
      </w:r>
    </w:p>
    <w:p w14:paraId="6DC543A8" w14:textId="77777777" w:rsidR="006B3079" w:rsidRPr="002628D7" w:rsidRDefault="006B3079" w:rsidP="00636DE7">
      <w:pPr>
        <w:spacing w:after="200" w:line="276" w:lineRule="auto"/>
        <w:ind w:left="-1560" w:right="281"/>
        <w:jc w:val="center"/>
        <w:rPr>
          <w:b/>
          <w:lang w:eastAsia="lt-LT"/>
        </w:rPr>
      </w:pPr>
    </w:p>
    <w:p w14:paraId="43C1891B" w14:textId="77777777" w:rsidR="006B3079" w:rsidRPr="002628D7" w:rsidRDefault="006B3079" w:rsidP="00636DE7">
      <w:pPr>
        <w:spacing w:after="200" w:line="276" w:lineRule="auto"/>
        <w:ind w:left="-1560" w:right="281"/>
        <w:jc w:val="center"/>
        <w:rPr>
          <w:b/>
          <w:lang w:eastAsia="lt-LT"/>
        </w:rPr>
      </w:pPr>
    </w:p>
    <w:p w14:paraId="72B59B0F" w14:textId="77777777" w:rsidR="006B3079" w:rsidRPr="002628D7" w:rsidRDefault="006B3079" w:rsidP="00636DE7">
      <w:pPr>
        <w:pStyle w:val="Header"/>
        <w:ind w:left="-426" w:right="281"/>
        <w:jc w:val="center"/>
        <w:rPr>
          <w:bCs/>
        </w:rPr>
      </w:pPr>
    </w:p>
    <w:p w14:paraId="7C180DF3" w14:textId="77777777" w:rsidR="006B3079" w:rsidRPr="002628D7" w:rsidRDefault="006B3079" w:rsidP="00636DE7">
      <w:pPr>
        <w:pStyle w:val="Header"/>
        <w:ind w:left="-1418" w:right="281"/>
        <w:jc w:val="center"/>
        <w:rPr>
          <w:b/>
          <w:bCs/>
        </w:rPr>
      </w:pPr>
    </w:p>
    <w:p w14:paraId="41DC16AB" w14:textId="77777777" w:rsidR="006B3079" w:rsidRPr="002628D7" w:rsidRDefault="006B3079" w:rsidP="00636DE7">
      <w:pPr>
        <w:pStyle w:val="Header"/>
        <w:ind w:left="-1418" w:right="281"/>
        <w:jc w:val="center"/>
        <w:rPr>
          <w:b/>
          <w:bCs/>
        </w:rPr>
      </w:pPr>
    </w:p>
    <w:p w14:paraId="335E6D79" w14:textId="77777777" w:rsidR="006B3079" w:rsidRPr="002628D7" w:rsidRDefault="006B3079" w:rsidP="007A5F12">
      <w:pPr>
        <w:pStyle w:val="Header"/>
        <w:ind w:left="-1418" w:right="281"/>
        <w:jc w:val="center"/>
        <w:rPr>
          <w:b/>
          <w:bCs/>
        </w:rPr>
      </w:pPr>
    </w:p>
    <w:p w14:paraId="45EAAC55" w14:textId="77777777" w:rsidR="007A5F12" w:rsidRPr="0039753C" w:rsidRDefault="007A5F12" w:rsidP="007A5F12">
      <w:pPr>
        <w:spacing w:after="160" w:line="259" w:lineRule="auto"/>
        <w:jc w:val="center"/>
        <w:rPr>
          <w:rFonts w:eastAsia="Aptos"/>
          <w:b/>
          <w:bCs/>
          <w:kern w:val="2"/>
          <w:lang w:eastAsia="en-US"/>
          <w14:ligatures w14:val="standardContextual"/>
        </w:rPr>
      </w:pPr>
      <w:r w:rsidRPr="0039753C">
        <w:rPr>
          <w:rFonts w:eastAsia="Aptos"/>
          <w:b/>
          <w:bCs/>
          <w:kern w:val="2"/>
          <w:lang w:eastAsia="en-US"/>
          <w14:ligatures w14:val="standardContextual"/>
        </w:rPr>
        <w:t>MIŠRIŲ KOMUNALINIŲ, MAISTO-VIRTUVĖS, ŽALIŲJŲ, DIDELIŲ GABARITŲ, BUITYJE SUSIDARANČIŲ PAVOJINGŲ ATLIEKŲ SURINKIMO KAUNO RAJONO SAVIVALDYBĖJE IR JŲ VEŽIMO Į APDOROJIMO ĮRENGINIUS PASLAUGŲ PIRKIMO</w:t>
      </w:r>
    </w:p>
    <w:p w14:paraId="69997254" w14:textId="77777777" w:rsidR="006B3079" w:rsidRPr="002628D7" w:rsidRDefault="006B3079" w:rsidP="007A5F12">
      <w:pPr>
        <w:pStyle w:val="Header"/>
        <w:ind w:left="-1418" w:right="281"/>
        <w:jc w:val="center"/>
        <w:rPr>
          <w:b/>
          <w:bCs/>
        </w:rPr>
      </w:pPr>
    </w:p>
    <w:p w14:paraId="3EC3E705" w14:textId="77C87CBD" w:rsidR="006B3079" w:rsidRPr="002628D7" w:rsidRDefault="007A5F12" w:rsidP="007A5F12">
      <w:pPr>
        <w:pStyle w:val="Header"/>
        <w:ind w:left="-1418" w:right="281"/>
        <w:jc w:val="center"/>
        <w:rPr>
          <w:b/>
          <w:bCs/>
        </w:rPr>
      </w:pPr>
      <w:r w:rsidRPr="002628D7">
        <w:rPr>
          <w:b/>
          <w:bCs/>
        </w:rPr>
        <w:t xml:space="preserve">                            </w:t>
      </w:r>
      <w:r w:rsidR="006B3079" w:rsidRPr="002628D7">
        <w:rPr>
          <w:b/>
          <w:bCs/>
        </w:rPr>
        <w:t>TECHNINĖ SPECIFIKACIJA</w:t>
      </w:r>
    </w:p>
    <w:p w14:paraId="7C8270DF" w14:textId="77777777" w:rsidR="006B3079" w:rsidRPr="002628D7" w:rsidRDefault="006B3079" w:rsidP="00636DE7">
      <w:pPr>
        <w:pStyle w:val="Header"/>
        <w:ind w:left="-1418" w:right="281"/>
        <w:jc w:val="center"/>
        <w:rPr>
          <w:b/>
          <w:bCs/>
        </w:rPr>
      </w:pPr>
    </w:p>
    <w:p w14:paraId="333114D9" w14:textId="77777777" w:rsidR="006B3079" w:rsidRPr="002628D7" w:rsidRDefault="006B3079" w:rsidP="00636DE7">
      <w:pPr>
        <w:pStyle w:val="Header"/>
        <w:ind w:left="-1418" w:right="281"/>
        <w:jc w:val="center"/>
        <w:rPr>
          <w:b/>
          <w:bCs/>
        </w:rPr>
      </w:pPr>
    </w:p>
    <w:p w14:paraId="7CF989A4" w14:textId="77777777" w:rsidR="006B3079" w:rsidRPr="002628D7" w:rsidRDefault="006B3079" w:rsidP="00636DE7">
      <w:pPr>
        <w:pStyle w:val="Header"/>
        <w:ind w:left="-1418" w:right="281"/>
        <w:jc w:val="both"/>
        <w:rPr>
          <w:b/>
          <w:bCs/>
          <w:color w:val="000000" w:themeColor="text1"/>
        </w:rPr>
      </w:pPr>
    </w:p>
    <w:p w14:paraId="0C225D5B" w14:textId="477EF261" w:rsidR="006B3079" w:rsidRPr="002628D7" w:rsidRDefault="001B7EDC" w:rsidP="007905B2">
      <w:pPr>
        <w:pStyle w:val="Header"/>
        <w:ind w:right="281" w:firstLine="851"/>
        <w:jc w:val="both"/>
        <w:rPr>
          <w:color w:val="000000" w:themeColor="text1"/>
        </w:rPr>
      </w:pPr>
      <w:r w:rsidRPr="002628D7">
        <w:rPr>
          <w:color w:val="000000" w:themeColor="text1"/>
        </w:rPr>
        <w:tab/>
        <w:t>Techninė specifikacija pateikiama atskiru dokumentu - atskirame faile pavadinimu „2 priedas. Techninė specifikacija“, kartu su Pirkimo dokumentais.</w:t>
      </w:r>
    </w:p>
    <w:p w14:paraId="1D641A71" w14:textId="77777777" w:rsidR="006B3079" w:rsidRPr="002628D7" w:rsidRDefault="006B3079" w:rsidP="00636DE7">
      <w:pPr>
        <w:pStyle w:val="Header"/>
        <w:ind w:left="-1418" w:right="281"/>
        <w:jc w:val="center"/>
      </w:pPr>
    </w:p>
    <w:p w14:paraId="2457253D" w14:textId="77777777" w:rsidR="006B3079" w:rsidRPr="002628D7" w:rsidRDefault="006B3079" w:rsidP="00636DE7">
      <w:pPr>
        <w:pStyle w:val="Header"/>
        <w:ind w:left="-1418" w:right="281"/>
        <w:jc w:val="center"/>
        <w:rPr>
          <w:b/>
          <w:bCs/>
        </w:rPr>
      </w:pPr>
    </w:p>
    <w:p w14:paraId="3E3C53E0" w14:textId="77777777" w:rsidR="006B3079" w:rsidRPr="002628D7" w:rsidRDefault="006B3079" w:rsidP="00636DE7">
      <w:pPr>
        <w:pStyle w:val="Header"/>
        <w:ind w:left="-1418" w:right="281"/>
        <w:jc w:val="center"/>
        <w:rPr>
          <w:b/>
          <w:bCs/>
        </w:rPr>
      </w:pPr>
    </w:p>
    <w:p w14:paraId="2B6A937D" w14:textId="77777777" w:rsidR="006B3079" w:rsidRPr="002628D7" w:rsidRDefault="006B3079" w:rsidP="00636DE7">
      <w:pPr>
        <w:pStyle w:val="Header"/>
        <w:ind w:left="-1418" w:right="281"/>
        <w:jc w:val="center"/>
        <w:rPr>
          <w:b/>
          <w:bCs/>
        </w:rPr>
      </w:pPr>
    </w:p>
    <w:p w14:paraId="32A8F774" w14:textId="77777777" w:rsidR="006B3079" w:rsidRPr="002628D7" w:rsidRDefault="006B3079" w:rsidP="00636DE7">
      <w:pPr>
        <w:pStyle w:val="Header"/>
        <w:ind w:left="-1418" w:right="281"/>
        <w:jc w:val="center"/>
        <w:rPr>
          <w:b/>
          <w:bCs/>
        </w:rPr>
      </w:pPr>
    </w:p>
    <w:p w14:paraId="1729FD34" w14:textId="77777777" w:rsidR="006B3079" w:rsidRPr="002628D7" w:rsidRDefault="006B3079" w:rsidP="00636DE7">
      <w:pPr>
        <w:pStyle w:val="Header"/>
        <w:ind w:left="-1418" w:right="281"/>
        <w:jc w:val="center"/>
        <w:rPr>
          <w:b/>
          <w:bCs/>
        </w:rPr>
      </w:pPr>
    </w:p>
    <w:p w14:paraId="40E3621F" w14:textId="77777777" w:rsidR="006B3079" w:rsidRPr="002628D7" w:rsidRDefault="006B3079" w:rsidP="00636DE7">
      <w:pPr>
        <w:pStyle w:val="Header"/>
        <w:ind w:left="-1418" w:right="281"/>
        <w:jc w:val="center"/>
        <w:rPr>
          <w:b/>
          <w:bCs/>
        </w:rPr>
      </w:pPr>
    </w:p>
    <w:p w14:paraId="6E381BDF" w14:textId="77777777" w:rsidR="006B3079" w:rsidRPr="002628D7" w:rsidRDefault="006B3079" w:rsidP="00636DE7">
      <w:pPr>
        <w:pStyle w:val="Header"/>
        <w:ind w:left="-1418" w:right="281"/>
        <w:jc w:val="center"/>
        <w:rPr>
          <w:b/>
          <w:bCs/>
        </w:rPr>
      </w:pPr>
    </w:p>
    <w:p w14:paraId="79922754" w14:textId="77777777" w:rsidR="006B3079" w:rsidRDefault="006B3079" w:rsidP="00636DE7">
      <w:pPr>
        <w:pStyle w:val="Header"/>
        <w:ind w:left="-1418" w:right="281"/>
        <w:jc w:val="center"/>
        <w:rPr>
          <w:b/>
          <w:bCs/>
        </w:rPr>
      </w:pPr>
    </w:p>
    <w:p w14:paraId="6AD52968" w14:textId="77777777" w:rsidR="008433DA" w:rsidRDefault="008433DA" w:rsidP="00636DE7">
      <w:pPr>
        <w:pStyle w:val="Header"/>
        <w:ind w:left="-1418" w:right="281"/>
        <w:jc w:val="center"/>
        <w:rPr>
          <w:b/>
          <w:bCs/>
        </w:rPr>
      </w:pPr>
    </w:p>
    <w:p w14:paraId="08F35721" w14:textId="77777777" w:rsidR="008433DA" w:rsidRDefault="008433DA" w:rsidP="00636DE7">
      <w:pPr>
        <w:pStyle w:val="Header"/>
        <w:ind w:left="-1418" w:right="281"/>
        <w:jc w:val="center"/>
        <w:rPr>
          <w:b/>
          <w:bCs/>
        </w:rPr>
      </w:pPr>
    </w:p>
    <w:p w14:paraId="2777F995" w14:textId="77777777" w:rsidR="008433DA" w:rsidRDefault="008433DA" w:rsidP="00636DE7">
      <w:pPr>
        <w:pStyle w:val="Header"/>
        <w:ind w:left="-1418" w:right="281"/>
        <w:jc w:val="center"/>
        <w:rPr>
          <w:b/>
          <w:bCs/>
        </w:rPr>
      </w:pPr>
    </w:p>
    <w:p w14:paraId="06419AAF" w14:textId="77777777" w:rsidR="008433DA" w:rsidRDefault="008433DA" w:rsidP="00636DE7">
      <w:pPr>
        <w:pStyle w:val="Header"/>
        <w:ind w:left="-1418" w:right="281"/>
        <w:jc w:val="center"/>
        <w:rPr>
          <w:b/>
          <w:bCs/>
        </w:rPr>
      </w:pPr>
    </w:p>
    <w:p w14:paraId="7DFC42BC" w14:textId="77777777" w:rsidR="008433DA" w:rsidRDefault="008433DA" w:rsidP="00636DE7">
      <w:pPr>
        <w:pStyle w:val="Header"/>
        <w:ind w:left="-1418" w:right="281"/>
        <w:jc w:val="center"/>
        <w:rPr>
          <w:b/>
          <w:bCs/>
        </w:rPr>
      </w:pPr>
    </w:p>
    <w:p w14:paraId="7C19063A" w14:textId="77777777" w:rsidR="008433DA" w:rsidRDefault="008433DA" w:rsidP="00636DE7">
      <w:pPr>
        <w:pStyle w:val="Header"/>
        <w:ind w:left="-1418" w:right="281"/>
        <w:jc w:val="center"/>
        <w:rPr>
          <w:b/>
          <w:bCs/>
        </w:rPr>
      </w:pPr>
    </w:p>
    <w:p w14:paraId="0A80D291" w14:textId="77777777" w:rsidR="008433DA" w:rsidRDefault="008433DA" w:rsidP="00636DE7">
      <w:pPr>
        <w:pStyle w:val="Header"/>
        <w:ind w:left="-1418" w:right="281"/>
        <w:jc w:val="center"/>
        <w:rPr>
          <w:b/>
          <w:bCs/>
        </w:rPr>
      </w:pPr>
    </w:p>
    <w:p w14:paraId="1ACFA513" w14:textId="77777777" w:rsidR="008433DA" w:rsidRDefault="008433DA" w:rsidP="00636DE7">
      <w:pPr>
        <w:pStyle w:val="Header"/>
        <w:ind w:left="-1418" w:right="281"/>
        <w:jc w:val="center"/>
        <w:rPr>
          <w:b/>
          <w:bCs/>
        </w:rPr>
      </w:pPr>
    </w:p>
    <w:p w14:paraId="3742774B" w14:textId="77777777" w:rsidR="008433DA" w:rsidRDefault="008433DA" w:rsidP="00636DE7">
      <w:pPr>
        <w:pStyle w:val="Header"/>
        <w:ind w:left="-1418" w:right="281"/>
        <w:jc w:val="center"/>
        <w:rPr>
          <w:b/>
          <w:bCs/>
        </w:rPr>
      </w:pPr>
    </w:p>
    <w:p w14:paraId="43DA8C73" w14:textId="77777777" w:rsidR="008433DA" w:rsidRDefault="008433DA" w:rsidP="00636DE7">
      <w:pPr>
        <w:pStyle w:val="Header"/>
        <w:ind w:left="-1418" w:right="281"/>
        <w:jc w:val="center"/>
        <w:rPr>
          <w:b/>
          <w:bCs/>
        </w:rPr>
      </w:pPr>
    </w:p>
    <w:p w14:paraId="7FED6E86" w14:textId="77777777" w:rsidR="008433DA" w:rsidRDefault="008433DA" w:rsidP="00636DE7">
      <w:pPr>
        <w:pStyle w:val="Header"/>
        <w:ind w:left="-1418" w:right="281"/>
        <w:jc w:val="center"/>
        <w:rPr>
          <w:b/>
          <w:bCs/>
        </w:rPr>
      </w:pPr>
    </w:p>
    <w:p w14:paraId="2CF76FD6" w14:textId="77777777" w:rsidR="008433DA" w:rsidRDefault="008433DA" w:rsidP="00636DE7">
      <w:pPr>
        <w:pStyle w:val="Header"/>
        <w:ind w:left="-1418" w:right="281"/>
        <w:jc w:val="center"/>
        <w:rPr>
          <w:b/>
          <w:bCs/>
        </w:rPr>
      </w:pPr>
    </w:p>
    <w:p w14:paraId="6DFAB50E" w14:textId="77777777" w:rsidR="008433DA" w:rsidRDefault="008433DA" w:rsidP="00636DE7">
      <w:pPr>
        <w:pStyle w:val="Header"/>
        <w:ind w:left="-1418" w:right="281"/>
        <w:jc w:val="center"/>
        <w:rPr>
          <w:b/>
          <w:bCs/>
        </w:rPr>
      </w:pPr>
    </w:p>
    <w:p w14:paraId="257BEBD4" w14:textId="77777777" w:rsidR="008433DA" w:rsidRDefault="008433DA" w:rsidP="00636DE7">
      <w:pPr>
        <w:pStyle w:val="Header"/>
        <w:ind w:left="-1418" w:right="281"/>
        <w:jc w:val="center"/>
        <w:rPr>
          <w:b/>
          <w:bCs/>
        </w:rPr>
      </w:pPr>
    </w:p>
    <w:p w14:paraId="5925F1CA" w14:textId="77777777" w:rsidR="008433DA" w:rsidRDefault="008433DA" w:rsidP="00636DE7">
      <w:pPr>
        <w:pStyle w:val="Header"/>
        <w:ind w:left="-1418" w:right="281"/>
        <w:jc w:val="center"/>
        <w:rPr>
          <w:b/>
          <w:bCs/>
        </w:rPr>
      </w:pPr>
    </w:p>
    <w:p w14:paraId="348ED029" w14:textId="77777777" w:rsidR="008433DA" w:rsidRDefault="008433DA" w:rsidP="00636DE7">
      <w:pPr>
        <w:pStyle w:val="Header"/>
        <w:ind w:left="-1418" w:right="281"/>
        <w:jc w:val="center"/>
        <w:rPr>
          <w:b/>
          <w:bCs/>
        </w:rPr>
      </w:pPr>
    </w:p>
    <w:p w14:paraId="240A8FC7" w14:textId="77777777" w:rsidR="008433DA" w:rsidRDefault="008433DA" w:rsidP="00636DE7">
      <w:pPr>
        <w:pStyle w:val="Header"/>
        <w:ind w:left="-1418" w:right="281"/>
        <w:jc w:val="center"/>
        <w:rPr>
          <w:b/>
          <w:bCs/>
        </w:rPr>
      </w:pPr>
    </w:p>
    <w:p w14:paraId="12B389AE" w14:textId="77777777" w:rsidR="008433DA" w:rsidRDefault="008433DA" w:rsidP="00636DE7">
      <w:pPr>
        <w:pStyle w:val="Header"/>
        <w:ind w:left="-1418" w:right="281"/>
        <w:jc w:val="center"/>
        <w:rPr>
          <w:b/>
          <w:bCs/>
        </w:rPr>
      </w:pPr>
    </w:p>
    <w:p w14:paraId="2DDBF82B" w14:textId="77777777" w:rsidR="008433DA" w:rsidRPr="002628D7" w:rsidRDefault="008433DA" w:rsidP="00636DE7">
      <w:pPr>
        <w:pStyle w:val="Header"/>
        <w:ind w:left="-1418" w:right="281"/>
        <w:jc w:val="center"/>
        <w:rPr>
          <w:b/>
          <w:bCs/>
        </w:rPr>
      </w:pPr>
    </w:p>
    <w:p w14:paraId="76FBC250" w14:textId="77777777" w:rsidR="006B3079" w:rsidRPr="002628D7" w:rsidRDefault="006B3079" w:rsidP="00636DE7">
      <w:pPr>
        <w:pStyle w:val="Header"/>
        <w:ind w:left="-1418" w:right="281"/>
        <w:jc w:val="center"/>
        <w:rPr>
          <w:b/>
          <w:bCs/>
        </w:rPr>
      </w:pPr>
    </w:p>
    <w:p w14:paraId="335A808F" w14:textId="77777777" w:rsidR="006B3079" w:rsidRPr="002628D7" w:rsidRDefault="006B3079" w:rsidP="00636DE7">
      <w:pPr>
        <w:pStyle w:val="Header"/>
        <w:ind w:left="-1418" w:right="281"/>
        <w:jc w:val="center"/>
        <w:rPr>
          <w:b/>
          <w:bCs/>
        </w:rPr>
      </w:pPr>
    </w:p>
    <w:p w14:paraId="3202AD6A" w14:textId="77777777" w:rsidR="006B3079" w:rsidRPr="002628D7" w:rsidRDefault="006B3079" w:rsidP="00636DE7">
      <w:pPr>
        <w:pStyle w:val="Header"/>
        <w:ind w:left="-1418" w:right="281"/>
        <w:jc w:val="center"/>
        <w:rPr>
          <w:b/>
          <w:bCs/>
        </w:rPr>
      </w:pPr>
    </w:p>
    <w:p w14:paraId="4EF5361F" w14:textId="77777777" w:rsidR="001B7EDC" w:rsidRPr="002628D7" w:rsidRDefault="001B7EDC" w:rsidP="00205A98">
      <w:pPr>
        <w:pStyle w:val="Header"/>
        <w:ind w:right="281"/>
        <w:rPr>
          <w:b/>
          <w:bCs/>
        </w:rPr>
      </w:pPr>
    </w:p>
    <w:p w14:paraId="5AC23F15" w14:textId="77777777" w:rsidR="001B7EDC" w:rsidRPr="002628D7" w:rsidRDefault="001B7EDC" w:rsidP="00636DE7">
      <w:pPr>
        <w:pStyle w:val="Header"/>
        <w:ind w:left="-1418" w:right="281"/>
        <w:jc w:val="center"/>
        <w:rPr>
          <w:b/>
          <w:bCs/>
        </w:rPr>
      </w:pPr>
    </w:p>
    <w:p w14:paraId="27B81A17" w14:textId="77777777" w:rsidR="002D010A" w:rsidRPr="002628D7" w:rsidRDefault="00C1369D" w:rsidP="007905B2">
      <w:pPr>
        <w:tabs>
          <w:tab w:val="left" w:pos="1669"/>
        </w:tabs>
        <w:ind w:right="-23"/>
        <w:jc w:val="right"/>
      </w:pPr>
      <w:r w:rsidRPr="002628D7">
        <w:lastRenderedPageBreak/>
        <w:t>Pirkimo sąlygų 2 priedas</w:t>
      </w:r>
    </w:p>
    <w:p w14:paraId="5CCDA40B" w14:textId="77777777" w:rsidR="00C1369D" w:rsidRPr="002628D7" w:rsidRDefault="00C1369D" w:rsidP="00636DE7">
      <w:pPr>
        <w:tabs>
          <w:tab w:val="left" w:pos="1669"/>
        </w:tabs>
        <w:ind w:right="281"/>
        <w:jc w:val="right"/>
      </w:pPr>
    </w:p>
    <w:tbl>
      <w:tblPr>
        <w:tblW w:w="9781" w:type="dxa"/>
        <w:tblLayout w:type="fixed"/>
        <w:tblLook w:val="0000" w:firstRow="0" w:lastRow="0" w:firstColumn="0" w:lastColumn="0" w:noHBand="0" w:noVBand="0"/>
      </w:tblPr>
      <w:tblGrid>
        <w:gridCol w:w="9781"/>
      </w:tblGrid>
      <w:tr w:rsidR="008433DA" w:rsidRPr="002628D7" w14:paraId="31CD17BD" w14:textId="77777777" w:rsidTr="008433DA">
        <w:trPr>
          <w:trHeight w:val="722"/>
        </w:trPr>
        <w:tc>
          <w:tcPr>
            <w:tcW w:w="9781" w:type="dxa"/>
            <w:tcBorders>
              <w:bottom w:val="single" w:sz="4" w:space="0" w:color="000000"/>
            </w:tcBorders>
          </w:tcPr>
          <w:p w14:paraId="581B22F8" w14:textId="77777777" w:rsidR="006867C0" w:rsidRPr="002628D7" w:rsidRDefault="006867C0" w:rsidP="00636DE7">
            <w:pPr>
              <w:suppressAutoHyphens/>
              <w:snapToGrid w:val="0"/>
              <w:ind w:right="281"/>
              <w:jc w:val="center"/>
              <w:rPr>
                <w:lang w:eastAsia="ar-SA"/>
              </w:rPr>
            </w:pPr>
            <w:r w:rsidRPr="002628D7">
              <w:rPr>
                <w:lang w:eastAsia="ar-SA"/>
              </w:rPr>
              <w:t>Herbas arba prekių ženklas</w:t>
            </w:r>
          </w:p>
          <w:p w14:paraId="2419704B" w14:textId="77777777" w:rsidR="006867C0" w:rsidRPr="002628D7" w:rsidRDefault="006867C0" w:rsidP="00636DE7">
            <w:pPr>
              <w:suppressAutoHyphens/>
              <w:ind w:right="281"/>
              <w:jc w:val="center"/>
              <w:rPr>
                <w:lang w:eastAsia="ar-SA"/>
              </w:rPr>
            </w:pPr>
            <w:r w:rsidRPr="002628D7">
              <w:rPr>
                <w:lang w:eastAsia="ar-SA"/>
              </w:rPr>
              <w:t>(Tiekėjo pavadinimas)</w:t>
            </w:r>
          </w:p>
          <w:p w14:paraId="7EF5ABCF" w14:textId="77777777" w:rsidR="006867C0" w:rsidRPr="002628D7" w:rsidRDefault="006867C0" w:rsidP="00636DE7">
            <w:pPr>
              <w:suppressAutoHyphens/>
              <w:ind w:right="281"/>
              <w:jc w:val="center"/>
              <w:rPr>
                <w:lang w:eastAsia="ar-SA"/>
              </w:rPr>
            </w:pPr>
            <w:r w:rsidRPr="002628D7">
              <w:rPr>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24148AF3" w14:textId="77777777" w:rsidR="006867C0" w:rsidRPr="002628D7" w:rsidRDefault="006867C0" w:rsidP="00636DE7">
      <w:pPr>
        <w:suppressAutoHyphens/>
        <w:ind w:right="281"/>
        <w:rPr>
          <w:lang w:eastAsia="ar-SA"/>
        </w:rPr>
      </w:pPr>
    </w:p>
    <w:p w14:paraId="43234539" w14:textId="77777777" w:rsidR="006867C0" w:rsidRPr="002628D7" w:rsidRDefault="000C3FB1" w:rsidP="00636DE7">
      <w:pPr>
        <w:suppressAutoHyphens/>
        <w:ind w:right="281"/>
        <w:rPr>
          <w:bCs/>
          <w:lang w:eastAsia="ar-SA"/>
        </w:rPr>
      </w:pPr>
      <w:r w:rsidRPr="002628D7">
        <w:rPr>
          <w:bCs/>
          <w:lang w:eastAsia="ar-SA"/>
        </w:rPr>
        <w:t>Kauno</w:t>
      </w:r>
      <w:r w:rsidR="006867C0" w:rsidRPr="002628D7">
        <w:rPr>
          <w:bCs/>
          <w:lang w:eastAsia="ar-SA"/>
        </w:rPr>
        <w:t xml:space="preserve"> rajono savivaldybės </w:t>
      </w:r>
    </w:p>
    <w:p w14:paraId="3B237758" w14:textId="77777777" w:rsidR="006867C0" w:rsidRPr="002628D7" w:rsidRDefault="006867C0" w:rsidP="00636DE7">
      <w:pPr>
        <w:suppressAutoHyphens/>
        <w:ind w:right="281"/>
        <w:rPr>
          <w:bCs/>
          <w:lang w:eastAsia="ar-SA"/>
        </w:rPr>
      </w:pPr>
      <w:r w:rsidRPr="002628D7">
        <w:rPr>
          <w:bCs/>
          <w:lang w:eastAsia="ar-SA"/>
        </w:rPr>
        <w:t>administracijai</w:t>
      </w:r>
    </w:p>
    <w:p w14:paraId="5AA64A6D" w14:textId="77777777" w:rsidR="006867C0" w:rsidRPr="002628D7" w:rsidRDefault="006867C0" w:rsidP="00636DE7">
      <w:pPr>
        <w:ind w:right="281"/>
        <w:jc w:val="center"/>
        <w:rPr>
          <w:b/>
        </w:rPr>
      </w:pPr>
    </w:p>
    <w:p w14:paraId="3882212C" w14:textId="77777777" w:rsidR="006867C0" w:rsidRPr="002628D7" w:rsidRDefault="006867C0" w:rsidP="00636DE7">
      <w:pPr>
        <w:ind w:right="281"/>
        <w:jc w:val="center"/>
        <w:rPr>
          <w:b/>
        </w:rPr>
      </w:pPr>
      <w:r w:rsidRPr="002628D7">
        <w:rPr>
          <w:b/>
        </w:rPr>
        <w:t>PASIŪLYMAS</w:t>
      </w:r>
    </w:p>
    <w:p w14:paraId="30601ADF" w14:textId="7E8FBEFA" w:rsidR="009A2F2F" w:rsidRPr="008433DA" w:rsidRDefault="00B4764F" w:rsidP="008433DA">
      <w:pPr>
        <w:ind w:right="281"/>
        <w:jc w:val="center"/>
        <w:rPr>
          <w:rFonts w:eastAsia="Times New Roman"/>
          <w:b/>
          <w:color w:val="FF0000"/>
        </w:rPr>
      </w:pPr>
      <w:r w:rsidRPr="002628D7">
        <w:rPr>
          <w:rFonts w:eastAsia="Times New Roman"/>
          <w:b/>
        </w:rPr>
        <w:t xml:space="preserve">DĖL </w:t>
      </w:r>
      <w:r w:rsidR="009A2F2F" w:rsidRPr="0039753C">
        <w:rPr>
          <w:rFonts w:eastAsia="Aptos"/>
          <w:b/>
          <w:bCs/>
          <w:kern w:val="2"/>
          <w:lang w:eastAsia="en-US"/>
          <w14:ligatures w14:val="standardContextual"/>
        </w:rPr>
        <w:t>MIŠRIŲ KOMUNALINIŲ, MAISTO-VIRTUVĖS, ŽALIŲJŲ, DIDELIŲ GABARITŲ, BUITYJE SUSIDARANČIŲ PAVOJINGŲ ATLIEKŲ SURINKIMO KAUNO RAJONO SAVIVALDYBĖJE IR JŲ VEŽIMO Į APDOROJIMO ĮRENGINIUS PASLAUGŲ PIRKIMO</w:t>
      </w:r>
    </w:p>
    <w:p w14:paraId="6326CAD9" w14:textId="3C41AC5C" w:rsidR="00BB1A25" w:rsidRPr="002628D7" w:rsidRDefault="00BB1A25" w:rsidP="00636DE7">
      <w:pPr>
        <w:spacing w:line="276" w:lineRule="auto"/>
        <w:ind w:right="281"/>
        <w:jc w:val="center"/>
      </w:pPr>
      <w:r w:rsidRPr="002628D7">
        <w:t>_________</w:t>
      </w:r>
    </w:p>
    <w:p w14:paraId="6240DD71" w14:textId="77777777" w:rsidR="00BB1A25" w:rsidRPr="002628D7" w:rsidRDefault="00BB1A25" w:rsidP="00636DE7">
      <w:pPr>
        <w:spacing w:line="276" w:lineRule="auto"/>
        <w:ind w:right="281"/>
        <w:jc w:val="center"/>
      </w:pPr>
      <w:r w:rsidRPr="002628D7">
        <w:t>(Data)</w:t>
      </w:r>
    </w:p>
    <w:p w14:paraId="6D7C267E" w14:textId="77777777" w:rsidR="00BB1A25" w:rsidRPr="002628D7" w:rsidRDefault="00BB1A25" w:rsidP="00636DE7">
      <w:pPr>
        <w:spacing w:line="276" w:lineRule="auto"/>
        <w:ind w:right="281"/>
        <w:jc w:val="center"/>
      </w:pPr>
      <w:r w:rsidRPr="002628D7">
        <w:t>____________________</w:t>
      </w:r>
    </w:p>
    <w:p w14:paraId="4EDDA5EF" w14:textId="77777777" w:rsidR="00BB1A25" w:rsidRPr="002628D7" w:rsidRDefault="00BB1A25" w:rsidP="00636DE7">
      <w:pPr>
        <w:spacing w:after="120" w:line="276" w:lineRule="auto"/>
        <w:ind w:right="281"/>
        <w:jc w:val="center"/>
      </w:pPr>
      <w:r w:rsidRPr="002628D7">
        <w:t>(Vieta)</w:t>
      </w:r>
    </w:p>
    <w:p w14:paraId="2833ACE6" w14:textId="5C839BEC" w:rsidR="00BB1A25" w:rsidRPr="002628D7" w:rsidRDefault="00441E5E" w:rsidP="00636DE7">
      <w:pPr>
        <w:spacing w:line="260" w:lineRule="exact"/>
        <w:ind w:right="281"/>
        <w:rPr>
          <w:rFonts w:eastAsia="Calibri"/>
          <w:i/>
          <w:iCs/>
          <w:lang w:eastAsia="en-US"/>
        </w:rPr>
      </w:pPr>
      <w:r w:rsidRPr="002628D7">
        <w:rPr>
          <w:rFonts w:eastAsia="Calibri"/>
          <w:b/>
          <w:bCs/>
          <w:lang w:eastAsia="en-US"/>
        </w:rPr>
        <w:t xml:space="preserve">1 lentelė. Informacija apie tiekėją </w:t>
      </w:r>
      <w:r w:rsidRPr="002628D7">
        <w:rPr>
          <w:rFonts w:eastAsia="Calibri"/>
          <w:i/>
          <w:iCs/>
          <w:lang w:eastAsia="en-US"/>
        </w:rPr>
        <w:t>(pildo tiekėjas)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25"/>
        <w:gridCol w:w="2551"/>
      </w:tblGrid>
      <w:tr w:rsidR="008433DA" w:rsidRPr="002628D7" w14:paraId="64D9495B" w14:textId="77777777" w:rsidTr="008433DA">
        <w:trPr>
          <w:trHeight w:val="840"/>
        </w:trPr>
        <w:tc>
          <w:tcPr>
            <w:tcW w:w="7225" w:type="dxa"/>
          </w:tcPr>
          <w:p w14:paraId="37738879" w14:textId="77777777" w:rsidR="00441E5E" w:rsidRPr="002628D7" w:rsidRDefault="00441E5E" w:rsidP="00636DE7">
            <w:pPr>
              <w:ind w:right="281"/>
              <w:rPr>
                <w:i/>
                <w:iCs/>
              </w:rPr>
            </w:pPr>
            <w:r w:rsidRPr="002628D7">
              <w:t>Tiekėjo arba tiekėjų grupės narių pavadinimas (-ai) (</w:t>
            </w:r>
            <w:r w:rsidRPr="002628D7">
              <w:rPr>
                <w:i/>
                <w:iCs/>
              </w:rPr>
              <w:t xml:space="preserve">Jeigu dalyvauja ūkio subjektų grupė, surašomi visi dalyvių pavadinimai) </w:t>
            </w:r>
          </w:p>
          <w:p w14:paraId="617CBCAF" w14:textId="664761EC" w:rsidR="00BB1A25" w:rsidRPr="002628D7" w:rsidRDefault="00BB1A25" w:rsidP="00636DE7">
            <w:pPr>
              <w:ind w:right="281"/>
              <w:rPr>
                <w:color w:val="333333"/>
              </w:rPr>
            </w:pPr>
          </w:p>
        </w:tc>
        <w:tc>
          <w:tcPr>
            <w:tcW w:w="2551" w:type="dxa"/>
          </w:tcPr>
          <w:p w14:paraId="095F6A35" w14:textId="77777777" w:rsidR="00BB1A25" w:rsidRPr="002628D7" w:rsidRDefault="00BB1A25" w:rsidP="00636DE7">
            <w:pPr>
              <w:ind w:right="281"/>
              <w:jc w:val="both"/>
              <w:rPr>
                <w:color w:val="333333"/>
              </w:rPr>
            </w:pPr>
          </w:p>
          <w:p w14:paraId="2C7A248F" w14:textId="77777777" w:rsidR="00BB1A25" w:rsidRPr="002628D7" w:rsidRDefault="00BB1A25" w:rsidP="00636DE7">
            <w:pPr>
              <w:ind w:right="281"/>
              <w:jc w:val="both"/>
              <w:rPr>
                <w:color w:val="333333"/>
              </w:rPr>
            </w:pPr>
          </w:p>
        </w:tc>
      </w:tr>
      <w:tr w:rsidR="008433DA" w:rsidRPr="002628D7" w14:paraId="124AC4BE" w14:textId="77777777" w:rsidTr="008433DA">
        <w:trPr>
          <w:trHeight w:val="825"/>
        </w:trPr>
        <w:tc>
          <w:tcPr>
            <w:tcW w:w="7225" w:type="dxa"/>
          </w:tcPr>
          <w:p w14:paraId="7EE005DE" w14:textId="44B80BEF" w:rsidR="00BB1A25" w:rsidRPr="002628D7" w:rsidRDefault="00441E5E" w:rsidP="00636DE7">
            <w:pPr>
              <w:ind w:right="281"/>
              <w:rPr>
                <w:color w:val="333333"/>
              </w:rPr>
            </w:pPr>
            <w:r w:rsidRPr="002628D7">
              <w:rPr>
                <w:color w:val="333333"/>
              </w:rPr>
              <w:t xml:space="preserve">Tiekėjo arba tiekėjų grupės narių juridinio asmens kodas (-ai) </w:t>
            </w:r>
            <w:r w:rsidRPr="002628D7">
              <w:rPr>
                <w:i/>
                <w:iCs/>
                <w:color w:val="333333"/>
              </w:rPr>
              <w:t>(tuo atveju, jei pasiūlymą teikia fizinis asmuo – verslo pažymėjimo Nr. ar pan.), adresas (-ai)</w:t>
            </w:r>
          </w:p>
        </w:tc>
        <w:tc>
          <w:tcPr>
            <w:tcW w:w="2551" w:type="dxa"/>
          </w:tcPr>
          <w:p w14:paraId="734DFF5F" w14:textId="77777777" w:rsidR="00BB1A25" w:rsidRPr="002628D7" w:rsidRDefault="00BB1A25" w:rsidP="00636DE7">
            <w:pPr>
              <w:ind w:right="281"/>
              <w:jc w:val="both"/>
              <w:rPr>
                <w:color w:val="333333"/>
              </w:rPr>
            </w:pPr>
          </w:p>
        </w:tc>
      </w:tr>
      <w:tr w:rsidR="008433DA" w:rsidRPr="002628D7" w14:paraId="5AF50777" w14:textId="77777777" w:rsidTr="008433DA">
        <w:tc>
          <w:tcPr>
            <w:tcW w:w="7225" w:type="dxa"/>
          </w:tcPr>
          <w:p w14:paraId="6CAA3B1C" w14:textId="62B73287" w:rsidR="00BB1A25" w:rsidRPr="002628D7" w:rsidRDefault="00441E5E" w:rsidP="00636DE7">
            <w:pPr>
              <w:ind w:right="281"/>
              <w:rPr>
                <w:i/>
                <w:iCs/>
              </w:rPr>
            </w:pPr>
            <w:r w:rsidRPr="002628D7">
              <w:t xml:space="preserve">Tiekėjų grupės narys, atstovaujantis grupei </w:t>
            </w:r>
            <w:r w:rsidRPr="002628D7">
              <w:rPr>
                <w:i/>
                <w:iCs/>
              </w:rPr>
              <w:t>(pildoma, jei pasiūlymą teikia tiekėjų grupė)</w:t>
            </w:r>
          </w:p>
          <w:p w14:paraId="596A6FC9" w14:textId="0DE06A14" w:rsidR="00441E5E" w:rsidRPr="002628D7" w:rsidRDefault="00441E5E" w:rsidP="00636DE7">
            <w:pPr>
              <w:ind w:right="281"/>
              <w:rPr>
                <w:color w:val="333333"/>
              </w:rPr>
            </w:pPr>
          </w:p>
        </w:tc>
        <w:tc>
          <w:tcPr>
            <w:tcW w:w="2551" w:type="dxa"/>
          </w:tcPr>
          <w:p w14:paraId="634F45CA" w14:textId="77777777" w:rsidR="00BB1A25" w:rsidRPr="002628D7" w:rsidRDefault="00BB1A25" w:rsidP="00636DE7">
            <w:pPr>
              <w:ind w:right="281"/>
              <w:jc w:val="both"/>
              <w:rPr>
                <w:color w:val="333333"/>
              </w:rPr>
            </w:pPr>
          </w:p>
          <w:p w14:paraId="73353311" w14:textId="77777777" w:rsidR="00BB1A25" w:rsidRPr="002628D7" w:rsidRDefault="00BB1A25" w:rsidP="00636DE7">
            <w:pPr>
              <w:ind w:right="281"/>
              <w:jc w:val="both"/>
              <w:rPr>
                <w:color w:val="333333"/>
              </w:rPr>
            </w:pPr>
          </w:p>
        </w:tc>
      </w:tr>
      <w:tr w:rsidR="008433DA" w:rsidRPr="002628D7" w14:paraId="0CA79442" w14:textId="77777777" w:rsidTr="008433DA">
        <w:tc>
          <w:tcPr>
            <w:tcW w:w="7225" w:type="dxa"/>
          </w:tcPr>
          <w:p w14:paraId="052C367A" w14:textId="60FF13A9" w:rsidR="00BB1A25" w:rsidRPr="002628D7" w:rsidRDefault="00441E5E" w:rsidP="00636DE7">
            <w:pPr>
              <w:ind w:right="281"/>
            </w:pPr>
            <w:r w:rsidRPr="002628D7">
              <w:t>Asmens, įgalioto bendrauti su perkančiąją organizacija, kontaktinė informacija (vardas, pavardė, tel., el. p. adresas)</w:t>
            </w:r>
          </w:p>
        </w:tc>
        <w:tc>
          <w:tcPr>
            <w:tcW w:w="2551" w:type="dxa"/>
          </w:tcPr>
          <w:p w14:paraId="634AB562" w14:textId="77777777" w:rsidR="00BB1A25" w:rsidRPr="002628D7" w:rsidRDefault="00BB1A25" w:rsidP="00636DE7">
            <w:pPr>
              <w:ind w:right="281"/>
              <w:jc w:val="both"/>
              <w:rPr>
                <w:color w:val="333333"/>
              </w:rPr>
            </w:pPr>
          </w:p>
          <w:p w14:paraId="37B9E94E" w14:textId="77777777" w:rsidR="00441E5E" w:rsidRPr="002628D7" w:rsidRDefault="00441E5E" w:rsidP="00636DE7">
            <w:pPr>
              <w:ind w:right="281"/>
              <w:jc w:val="both"/>
              <w:rPr>
                <w:color w:val="333333"/>
              </w:rPr>
            </w:pPr>
          </w:p>
          <w:p w14:paraId="0C329C6C" w14:textId="77777777" w:rsidR="00441E5E" w:rsidRPr="002628D7" w:rsidRDefault="00441E5E" w:rsidP="00636DE7">
            <w:pPr>
              <w:ind w:right="281"/>
              <w:jc w:val="both"/>
              <w:rPr>
                <w:color w:val="333333"/>
              </w:rPr>
            </w:pPr>
          </w:p>
        </w:tc>
      </w:tr>
      <w:tr w:rsidR="008433DA" w:rsidRPr="002628D7" w14:paraId="1902642A" w14:textId="77777777" w:rsidTr="008433DA">
        <w:tc>
          <w:tcPr>
            <w:tcW w:w="7225" w:type="dxa"/>
          </w:tcPr>
          <w:p w14:paraId="13EF6439" w14:textId="44122F9D" w:rsidR="00BB1A25" w:rsidRPr="002628D7" w:rsidRDefault="00441E5E" w:rsidP="00636DE7">
            <w:pPr>
              <w:ind w:right="281"/>
              <w:jc w:val="both"/>
            </w:pPr>
            <w:r w:rsidRPr="002628D7">
              <w:rPr>
                <w:b/>
                <w:bCs/>
              </w:rPr>
              <w:t>(1) Tiekėjo/tiekėjų grupės narių, (2) ūkio subjektų, kurių pajėgumais (kvalifikacija) remiamasi:</w:t>
            </w:r>
            <w:r w:rsidRPr="002628D7">
              <w:t xml:space="preserve"> kolegialaus priežiūros organo (Stebėtojų tarybos) ir (ar) kolegialaus valdymo organo (Valdybos) </w:t>
            </w:r>
            <w:r w:rsidRPr="002628D7">
              <w:rPr>
                <w:b/>
                <w:bCs/>
              </w:rPr>
              <w:t>narių sąrašas</w:t>
            </w:r>
            <w:r w:rsidRPr="002628D7">
              <w:t xml:space="preserve"> (jei sudaryta) ir (ar) </w:t>
            </w:r>
            <w:r w:rsidRPr="002628D7">
              <w:rPr>
                <w:b/>
                <w:bCs/>
              </w:rPr>
              <w:t>asmuo</w:t>
            </w:r>
            <w:r w:rsidRPr="002628D7">
              <w:t>, turintis teisę atstovauti tiekėjui ar jį kontroliuoti, jo vardu priimti sprendimą, sudaryti sandorį (taikoma, kai pirkimo dokumentuose nustatyti pašalinimo pagrindai)</w:t>
            </w:r>
            <w:r w:rsidR="00BB1A25" w:rsidRPr="002628D7">
              <w:t>Telefono numeris</w:t>
            </w:r>
          </w:p>
        </w:tc>
        <w:tc>
          <w:tcPr>
            <w:tcW w:w="2551" w:type="dxa"/>
          </w:tcPr>
          <w:p w14:paraId="7238140C" w14:textId="77777777" w:rsidR="00441E5E" w:rsidRPr="002628D7" w:rsidRDefault="00441E5E" w:rsidP="00636DE7">
            <w:pPr>
              <w:ind w:right="281"/>
              <w:jc w:val="both"/>
              <w:rPr>
                <w:i/>
                <w:iCs/>
                <w:color w:val="333333"/>
              </w:rPr>
            </w:pPr>
            <w:r w:rsidRPr="002628D7">
              <w:rPr>
                <w:i/>
                <w:iCs/>
                <w:color w:val="333333"/>
              </w:rPr>
              <w:t xml:space="preserve">(Nurodomi nariai/asmenys, jeigu tokie yra; Jeigu tokių narių/asmenų nėra, </w:t>
            </w:r>
            <w:r w:rsidRPr="002628D7">
              <w:rPr>
                <w:b/>
                <w:bCs/>
                <w:i/>
                <w:iCs/>
                <w:color w:val="333333"/>
              </w:rPr>
              <w:t xml:space="preserve">aiškiai </w:t>
            </w:r>
            <w:r w:rsidRPr="002628D7">
              <w:rPr>
                <w:b/>
                <w:bCs/>
                <w:i/>
                <w:iCs/>
                <w:color w:val="333333"/>
                <w:u w:val="single"/>
              </w:rPr>
              <w:t>žodžiais nurodyti</w:t>
            </w:r>
            <w:r w:rsidRPr="002628D7">
              <w:rPr>
                <w:b/>
                <w:bCs/>
                <w:i/>
                <w:iCs/>
                <w:color w:val="333333"/>
              </w:rPr>
              <w:t>, kad tokių asmenų nėra</w:t>
            </w:r>
            <w:r w:rsidRPr="002628D7">
              <w:rPr>
                <w:i/>
                <w:iCs/>
                <w:color w:val="333333"/>
              </w:rPr>
              <w:t>:</w:t>
            </w:r>
          </w:p>
          <w:p w14:paraId="6C6611D5" w14:textId="77777777" w:rsidR="00441E5E" w:rsidRPr="002628D7" w:rsidRDefault="00441E5E" w:rsidP="00636DE7">
            <w:pPr>
              <w:ind w:right="281"/>
              <w:jc w:val="both"/>
              <w:rPr>
                <w:i/>
                <w:iCs/>
                <w:color w:val="333333"/>
              </w:rPr>
            </w:pPr>
            <w:r w:rsidRPr="002628D7">
              <w:rPr>
                <w:i/>
                <w:iCs/>
                <w:color w:val="333333"/>
              </w:rPr>
              <w:t>- dėl tiekėjo/tiekėjų grupės narių:......</w:t>
            </w:r>
          </w:p>
          <w:p w14:paraId="22C713CA" w14:textId="77777777" w:rsidR="00441E5E" w:rsidRPr="002628D7" w:rsidRDefault="00441E5E" w:rsidP="00636DE7">
            <w:pPr>
              <w:ind w:right="281"/>
              <w:jc w:val="both"/>
              <w:rPr>
                <w:i/>
                <w:iCs/>
                <w:color w:val="333333"/>
              </w:rPr>
            </w:pPr>
          </w:p>
          <w:p w14:paraId="4A4EE627" w14:textId="77777777" w:rsidR="00441E5E" w:rsidRPr="002628D7" w:rsidRDefault="00441E5E" w:rsidP="00636DE7">
            <w:pPr>
              <w:ind w:right="281"/>
              <w:jc w:val="both"/>
              <w:rPr>
                <w:i/>
                <w:iCs/>
                <w:color w:val="333333"/>
              </w:rPr>
            </w:pPr>
            <w:r w:rsidRPr="002628D7">
              <w:rPr>
                <w:i/>
                <w:iCs/>
                <w:color w:val="333333"/>
              </w:rPr>
              <w:t>- dėl ūkio subjektų, kurių pajėgumais (kvalifikacija) remiamasi (jeigu pasitelkiami)):.......</w:t>
            </w:r>
          </w:p>
          <w:p w14:paraId="61E493AE" w14:textId="77777777" w:rsidR="00BB1A25" w:rsidRPr="002628D7" w:rsidRDefault="00BB1A25" w:rsidP="00636DE7">
            <w:pPr>
              <w:ind w:right="281"/>
              <w:jc w:val="both"/>
              <w:rPr>
                <w:color w:val="333333"/>
              </w:rPr>
            </w:pPr>
          </w:p>
        </w:tc>
      </w:tr>
    </w:tbl>
    <w:p w14:paraId="60F69722" w14:textId="77777777" w:rsidR="003A2897" w:rsidRPr="002628D7" w:rsidRDefault="003A2897" w:rsidP="00636DE7">
      <w:pPr>
        <w:tabs>
          <w:tab w:val="left" w:pos="9639"/>
        </w:tabs>
        <w:spacing w:line="260" w:lineRule="exact"/>
        <w:ind w:right="281"/>
        <w:jc w:val="both"/>
        <w:rPr>
          <w:rFonts w:eastAsia="SimSun"/>
        </w:rPr>
      </w:pPr>
    </w:p>
    <w:p w14:paraId="6F10D13C" w14:textId="77777777" w:rsidR="00BD23B7" w:rsidRPr="002628D7" w:rsidRDefault="00BD23B7" w:rsidP="00636DE7">
      <w:pPr>
        <w:tabs>
          <w:tab w:val="left" w:pos="9639"/>
        </w:tabs>
        <w:spacing w:line="260" w:lineRule="exact"/>
        <w:ind w:right="281" w:firstLine="567"/>
        <w:jc w:val="both"/>
        <w:rPr>
          <w:rFonts w:eastAsia="SimSun"/>
        </w:rPr>
      </w:pPr>
    </w:p>
    <w:p w14:paraId="0D33FC6F" w14:textId="12094A40" w:rsidR="00441E5E" w:rsidRPr="002628D7" w:rsidRDefault="00441E5E" w:rsidP="007905B2">
      <w:pPr>
        <w:tabs>
          <w:tab w:val="left" w:pos="9639"/>
        </w:tabs>
        <w:spacing w:line="260" w:lineRule="exact"/>
        <w:ind w:right="-23" w:firstLine="567"/>
        <w:jc w:val="both"/>
        <w:rPr>
          <w:rFonts w:eastAsia="SimSun"/>
        </w:rPr>
      </w:pPr>
      <w:r w:rsidRPr="002628D7">
        <w:rPr>
          <w:rFonts w:eastAsia="SimSun"/>
        </w:rPr>
        <w:lastRenderedPageBreak/>
        <w:t xml:space="preserve">Šiuo pasiūlymu pažymime, kad sutinkame su visomis pirkimo sąlygomis, nustatytomis skelbime apie pirkimą ir pirkimo dokumentuose bei jų paaiškinimuose, papildymuose. </w:t>
      </w:r>
    </w:p>
    <w:p w14:paraId="40EC2B71" w14:textId="77777777" w:rsidR="00BB1A25" w:rsidRPr="002628D7" w:rsidRDefault="00BB1A25" w:rsidP="007905B2">
      <w:pPr>
        <w:tabs>
          <w:tab w:val="left" w:pos="9639"/>
        </w:tabs>
        <w:spacing w:line="260" w:lineRule="exact"/>
        <w:ind w:right="-23" w:firstLine="567"/>
        <w:jc w:val="both"/>
        <w:rPr>
          <w:rFonts w:eastAsia="Calibri"/>
          <w:lang w:eastAsia="en-US"/>
        </w:rPr>
      </w:pPr>
      <w:r w:rsidRPr="002628D7">
        <w:rPr>
          <w:rFonts w:eastAsia="Calibri"/>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547568C8" w14:textId="6F119F16" w:rsidR="00441E5E" w:rsidRPr="002628D7" w:rsidRDefault="00441E5E" w:rsidP="007905B2">
      <w:pPr>
        <w:tabs>
          <w:tab w:val="left" w:pos="9639"/>
        </w:tabs>
        <w:spacing w:line="260" w:lineRule="exact"/>
        <w:ind w:right="-23" w:firstLine="567"/>
        <w:jc w:val="both"/>
        <w:rPr>
          <w:rFonts w:eastAsia="Calibri"/>
          <w:lang w:eastAsia="en-US"/>
        </w:rPr>
      </w:pPr>
      <w:r w:rsidRPr="002628D7">
        <w:rPr>
          <w:rFonts w:eastAsia="Calibri"/>
          <w:lang w:eastAsia="en-US"/>
        </w:rPr>
        <w:t xml:space="preserve">Mūsų siūlomos Prekės/Paslaugos/Darbai visiškai atitinka pirkimo dokumentuose nurodytus reikalavimus. </w:t>
      </w:r>
    </w:p>
    <w:p w14:paraId="3741A8E2" w14:textId="2ED7D882" w:rsidR="00441E5E" w:rsidRPr="002628D7" w:rsidRDefault="00441E5E" w:rsidP="007905B2">
      <w:pPr>
        <w:tabs>
          <w:tab w:val="left" w:pos="9639"/>
        </w:tabs>
        <w:spacing w:line="260" w:lineRule="exact"/>
        <w:ind w:right="-23" w:firstLine="567"/>
        <w:jc w:val="both"/>
        <w:rPr>
          <w:rFonts w:eastAsia="Calibri"/>
          <w:lang w:eastAsia="en-US"/>
        </w:rPr>
      </w:pPr>
      <w:r w:rsidRPr="002628D7">
        <w:rPr>
          <w:rFonts w:eastAsia="Calibri"/>
          <w:lang w:eastAsia="en-US"/>
        </w:rPr>
        <w:t>Teikdami šį pasiūlymą, mes patvirtiname, kad į mūsų siūlomų Prekių/Paslaugų/Darbų kainą įskaičiuoti visi mokesčiai ir tiekėjo išlaidos.</w:t>
      </w:r>
    </w:p>
    <w:p w14:paraId="7F6C47BC" w14:textId="09E1936F" w:rsidR="00441E5E" w:rsidRPr="002628D7" w:rsidRDefault="00441E5E" w:rsidP="007905B2">
      <w:pPr>
        <w:tabs>
          <w:tab w:val="left" w:pos="9639"/>
        </w:tabs>
        <w:spacing w:line="260" w:lineRule="exact"/>
        <w:ind w:right="-23" w:firstLine="567"/>
        <w:jc w:val="both"/>
        <w:rPr>
          <w:rFonts w:eastAsia="Calibri"/>
          <w:lang w:eastAsia="en-US"/>
        </w:rPr>
      </w:pPr>
      <w:r w:rsidRPr="002628D7">
        <w:rPr>
          <w:rFonts w:eastAsia="Calibri"/>
          <w:lang w:eastAsia="en-US"/>
        </w:rPr>
        <w:t>Patvirtiname, kad jei pasiūlyme nenurodyti tiekėjo/tiekėjų grupės/ ūkio subjektų, kurių pajėgumais (kvalifikacija) remiamasi, kolegialaus priežiūros/valdymo organų nariai ir (ar) asmenys, turintys teisę atstovauti tiekėjui ar jį kontroliuoti, jo vardu priimti sprendimą, sudaryti sandorį, šie organai juridiniuose asmenyse nėra sudaryti/tokių asmenų nėra (taikoma, kai pirkimo dokumentuose nustatyti pašalinimo pagrindai).</w:t>
      </w:r>
    </w:p>
    <w:p w14:paraId="4685481F" w14:textId="77777777" w:rsidR="00441E5E" w:rsidRPr="002628D7" w:rsidRDefault="00441E5E" w:rsidP="007905B2">
      <w:pPr>
        <w:tabs>
          <w:tab w:val="left" w:pos="9639"/>
        </w:tabs>
        <w:spacing w:line="260" w:lineRule="exact"/>
        <w:ind w:right="-23" w:firstLine="567"/>
        <w:jc w:val="both"/>
        <w:rPr>
          <w:rFonts w:eastAsia="Calibri"/>
          <w:lang w:eastAsia="en-US"/>
        </w:rPr>
      </w:pPr>
    </w:p>
    <w:p w14:paraId="0760FCC7" w14:textId="77777777" w:rsidR="00441E5E" w:rsidRPr="002628D7" w:rsidRDefault="00441E5E" w:rsidP="007905B2">
      <w:pPr>
        <w:tabs>
          <w:tab w:val="left" w:pos="9639"/>
        </w:tabs>
        <w:spacing w:line="260" w:lineRule="exact"/>
        <w:ind w:right="-23" w:firstLine="567"/>
        <w:jc w:val="both"/>
        <w:rPr>
          <w:rFonts w:eastAsia="Calibri"/>
          <w:i/>
          <w:iCs/>
          <w:lang w:eastAsia="en-US"/>
        </w:rPr>
      </w:pPr>
      <w:r w:rsidRPr="002628D7">
        <w:rPr>
          <w:rFonts w:eastAsia="Calibri"/>
          <w:b/>
          <w:bCs/>
          <w:lang w:eastAsia="en-US"/>
        </w:rPr>
        <w:t xml:space="preserve">2 lentelė. Informacija apie </w:t>
      </w:r>
      <w:r w:rsidRPr="002628D7">
        <w:rPr>
          <w:rFonts w:eastAsia="Calibri"/>
          <w:b/>
          <w:bCs/>
          <w:u w:val="single"/>
          <w:lang w:eastAsia="en-US"/>
        </w:rPr>
        <w:t>ūkio subjektus, kurių pajėgumais tiekėjas remiasi</w:t>
      </w:r>
      <w:r w:rsidRPr="002628D7">
        <w:rPr>
          <w:rFonts w:eastAsia="Calibri"/>
          <w:b/>
          <w:bCs/>
          <w:lang w:eastAsia="en-US"/>
        </w:rPr>
        <w:t xml:space="preserve">, kad atitiktų perkančiosios organizacijos keliamus kvalifikacijos reikalavimus </w:t>
      </w:r>
      <w:r w:rsidRPr="002628D7">
        <w:rPr>
          <w:rFonts w:eastAsia="Calibri"/>
          <w:i/>
          <w:iCs/>
          <w:lang w:eastAsia="en-US"/>
        </w:rPr>
        <w:t xml:space="preserve">(jeigu tokie reikalavimai keliami) (nurodomi ir </w:t>
      </w:r>
      <w:proofErr w:type="spellStart"/>
      <w:r w:rsidRPr="002628D7">
        <w:rPr>
          <w:rFonts w:eastAsia="Calibri"/>
          <w:i/>
          <w:iCs/>
          <w:lang w:eastAsia="en-US"/>
        </w:rPr>
        <w:t>kvazisubtiekėjai</w:t>
      </w:r>
      <w:proofErr w:type="spellEnd"/>
      <w:r w:rsidRPr="002628D7">
        <w:rPr>
          <w:rFonts w:eastAsia="Calibri"/>
          <w:i/>
          <w:iCs/>
          <w:lang w:eastAsia="en-US"/>
        </w:rPr>
        <w:t>/</w:t>
      </w:r>
      <w:proofErr w:type="spellStart"/>
      <w:r w:rsidRPr="002628D7">
        <w:rPr>
          <w:rFonts w:eastAsia="Calibri"/>
          <w:i/>
          <w:iCs/>
          <w:lang w:eastAsia="en-US"/>
        </w:rPr>
        <w:t>kvazisubrangovai</w:t>
      </w:r>
      <w:proofErr w:type="spellEnd"/>
      <w:r w:rsidRPr="002628D7">
        <w:rPr>
          <w:rFonts w:eastAsia="Calibri"/>
          <w:i/>
          <w:iCs/>
          <w:lang w:eastAsia="en-US"/>
        </w:rPr>
        <w:t xml:space="preserve"> (specialistai) – fiziniai asmenys, kuriuos ketinama įdarbinti pirkimo laimėjimo atveju)</w:t>
      </w:r>
    </w:p>
    <w:p w14:paraId="4B50BA93" w14:textId="7C7EBAE7" w:rsidR="00BB1A25" w:rsidRPr="008433DA" w:rsidRDefault="00441E5E" w:rsidP="008433DA">
      <w:pPr>
        <w:tabs>
          <w:tab w:val="left" w:pos="9639"/>
        </w:tabs>
        <w:spacing w:line="260" w:lineRule="exact"/>
        <w:ind w:right="-23" w:firstLine="567"/>
        <w:jc w:val="both"/>
        <w:rPr>
          <w:rFonts w:eastAsia="Calibri"/>
          <w:i/>
          <w:iCs/>
          <w:lang w:eastAsia="en-US"/>
        </w:rPr>
      </w:pPr>
      <w:r w:rsidRPr="002628D7">
        <w:rPr>
          <w:rFonts w:eastAsia="Calibri"/>
          <w:i/>
          <w:iCs/>
          <w:lang w:eastAsia="en-US"/>
        </w:rPr>
        <w:t>(pildoma, jei tiekėjas pasitelkia kitų ūkio subjektų pajėgumais pagal VPĮ 49 str.)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528"/>
        <w:gridCol w:w="3260"/>
      </w:tblGrid>
      <w:tr w:rsidR="008433DA" w:rsidRPr="002628D7" w14:paraId="49496A30" w14:textId="77777777" w:rsidTr="008433DA">
        <w:tc>
          <w:tcPr>
            <w:tcW w:w="988" w:type="dxa"/>
            <w:tcBorders>
              <w:top w:val="single" w:sz="4" w:space="0" w:color="auto"/>
              <w:left w:val="single" w:sz="4" w:space="0" w:color="auto"/>
              <w:bottom w:val="single" w:sz="4" w:space="0" w:color="auto"/>
              <w:right w:val="single" w:sz="4" w:space="0" w:color="auto"/>
            </w:tcBorders>
            <w:vAlign w:val="center"/>
          </w:tcPr>
          <w:p w14:paraId="731272A4" w14:textId="77777777" w:rsidR="00BB1A25" w:rsidRPr="002628D7" w:rsidRDefault="00BB1A25" w:rsidP="00636DE7">
            <w:pPr>
              <w:ind w:right="281"/>
              <w:jc w:val="center"/>
              <w:rPr>
                <w:b/>
                <w:lang w:eastAsia="lt-LT"/>
              </w:rPr>
            </w:pPr>
            <w:proofErr w:type="spellStart"/>
            <w:r w:rsidRPr="002628D7">
              <w:rPr>
                <w:b/>
                <w:lang w:eastAsia="lt-LT"/>
              </w:rPr>
              <w:t>Eil.Nr</w:t>
            </w:r>
            <w:proofErr w:type="spellEnd"/>
            <w:r w:rsidRPr="002628D7">
              <w:rPr>
                <w:b/>
                <w:lang w:eastAsia="lt-LT"/>
              </w:rPr>
              <w:t>.</w:t>
            </w:r>
          </w:p>
        </w:tc>
        <w:tc>
          <w:tcPr>
            <w:tcW w:w="5528" w:type="dxa"/>
            <w:tcBorders>
              <w:top w:val="single" w:sz="4" w:space="0" w:color="auto"/>
              <w:left w:val="single" w:sz="4" w:space="0" w:color="auto"/>
              <w:bottom w:val="single" w:sz="4" w:space="0" w:color="auto"/>
              <w:right w:val="single" w:sz="4" w:space="0" w:color="auto"/>
            </w:tcBorders>
            <w:vAlign w:val="center"/>
          </w:tcPr>
          <w:p w14:paraId="25C4E43B" w14:textId="0644BEB3" w:rsidR="00BB1A25" w:rsidRPr="002628D7" w:rsidRDefault="00441E5E" w:rsidP="00636DE7">
            <w:pPr>
              <w:ind w:right="281"/>
              <w:jc w:val="center"/>
              <w:rPr>
                <w:b/>
                <w:lang w:eastAsia="lt-LT"/>
              </w:rPr>
            </w:pPr>
            <w:r w:rsidRPr="002628D7">
              <w:rPr>
                <w:b/>
                <w:lang w:eastAsia="lt-LT"/>
              </w:rPr>
              <w:t xml:space="preserve">Ūkio subjekto pavadinimas, juridinio asmens kodas, adresas </w:t>
            </w:r>
          </w:p>
        </w:tc>
        <w:tc>
          <w:tcPr>
            <w:tcW w:w="3260" w:type="dxa"/>
            <w:tcBorders>
              <w:top w:val="single" w:sz="4" w:space="0" w:color="auto"/>
              <w:left w:val="single" w:sz="4" w:space="0" w:color="auto"/>
              <w:bottom w:val="single" w:sz="4" w:space="0" w:color="auto"/>
              <w:right w:val="single" w:sz="4" w:space="0" w:color="auto"/>
            </w:tcBorders>
            <w:vAlign w:val="center"/>
          </w:tcPr>
          <w:p w14:paraId="0D747F6E" w14:textId="7831942F" w:rsidR="00BB1A25" w:rsidRPr="002628D7" w:rsidRDefault="00441E5E" w:rsidP="00636DE7">
            <w:pPr>
              <w:ind w:right="281"/>
              <w:jc w:val="both"/>
              <w:rPr>
                <w:b/>
                <w:lang w:eastAsia="lt-LT"/>
              </w:rPr>
            </w:pPr>
            <w:r w:rsidRPr="002628D7">
              <w:rPr>
                <w:b/>
                <w:bCs/>
                <w:lang w:eastAsia="lt-LT"/>
              </w:rPr>
              <w:t>Įrašyti abi reikalaujamas reikšmes:</w:t>
            </w:r>
            <w:r w:rsidRPr="002628D7">
              <w:rPr>
                <w:b/>
                <w:lang w:eastAsia="lt-LT"/>
              </w:rPr>
              <w:br/>
            </w:r>
            <w:r w:rsidRPr="002628D7">
              <w:rPr>
                <w:bCs/>
                <w:lang w:eastAsia="lt-LT"/>
              </w:rPr>
              <w:t>1. Sutarties objekto dalies, perduodamos vykdyti ūkio subjektui, aprašymas</w:t>
            </w:r>
            <w:r w:rsidRPr="002628D7">
              <w:rPr>
                <w:bCs/>
                <w:lang w:eastAsia="lt-LT"/>
              </w:rPr>
              <w:br/>
              <w:t>2. Ūkio subjektui perduodama pirkimo sutarties dalis % ar Eur pirkimo sutarties kainoje</w:t>
            </w:r>
          </w:p>
        </w:tc>
      </w:tr>
      <w:tr w:rsidR="008433DA" w:rsidRPr="002628D7" w14:paraId="30865C1C" w14:textId="77777777" w:rsidTr="008433DA">
        <w:tc>
          <w:tcPr>
            <w:tcW w:w="988" w:type="dxa"/>
            <w:tcBorders>
              <w:top w:val="single" w:sz="4" w:space="0" w:color="auto"/>
              <w:left w:val="single" w:sz="4" w:space="0" w:color="auto"/>
              <w:bottom w:val="single" w:sz="4" w:space="0" w:color="auto"/>
              <w:right w:val="single" w:sz="4" w:space="0" w:color="auto"/>
            </w:tcBorders>
          </w:tcPr>
          <w:p w14:paraId="207B9B5E" w14:textId="77777777" w:rsidR="00BB1A25" w:rsidRPr="002628D7" w:rsidRDefault="00BB1A25" w:rsidP="00636DE7">
            <w:pPr>
              <w:ind w:right="281"/>
              <w:jc w:val="center"/>
              <w:rPr>
                <w:lang w:eastAsia="lt-LT"/>
              </w:rPr>
            </w:pPr>
            <w:r w:rsidRPr="002628D7">
              <w:rPr>
                <w:lang w:eastAsia="lt-LT"/>
              </w:rPr>
              <w:t>1.</w:t>
            </w:r>
          </w:p>
        </w:tc>
        <w:tc>
          <w:tcPr>
            <w:tcW w:w="5528" w:type="dxa"/>
            <w:tcBorders>
              <w:top w:val="single" w:sz="4" w:space="0" w:color="auto"/>
              <w:left w:val="single" w:sz="4" w:space="0" w:color="auto"/>
              <w:bottom w:val="single" w:sz="4" w:space="0" w:color="auto"/>
              <w:right w:val="single" w:sz="4" w:space="0" w:color="auto"/>
            </w:tcBorders>
          </w:tcPr>
          <w:p w14:paraId="41041627" w14:textId="77777777" w:rsidR="00BB1A25" w:rsidRPr="002628D7" w:rsidRDefault="00BB1A25" w:rsidP="00636DE7">
            <w:pPr>
              <w:ind w:right="281"/>
              <w:jc w:val="center"/>
              <w:rPr>
                <w:lang w:eastAsia="lt-LT"/>
              </w:rPr>
            </w:pPr>
          </w:p>
        </w:tc>
        <w:tc>
          <w:tcPr>
            <w:tcW w:w="3260" w:type="dxa"/>
            <w:tcBorders>
              <w:top w:val="single" w:sz="4" w:space="0" w:color="auto"/>
              <w:left w:val="single" w:sz="4" w:space="0" w:color="auto"/>
              <w:bottom w:val="single" w:sz="4" w:space="0" w:color="auto"/>
              <w:right w:val="single" w:sz="4" w:space="0" w:color="auto"/>
            </w:tcBorders>
          </w:tcPr>
          <w:p w14:paraId="54D2A810" w14:textId="77777777" w:rsidR="00BB1A25" w:rsidRPr="002628D7" w:rsidRDefault="00BB1A25" w:rsidP="00636DE7">
            <w:pPr>
              <w:ind w:right="281"/>
              <w:jc w:val="center"/>
              <w:rPr>
                <w:lang w:eastAsia="lt-LT"/>
              </w:rPr>
            </w:pPr>
          </w:p>
        </w:tc>
      </w:tr>
      <w:tr w:rsidR="008433DA" w:rsidRPr="002628D7" w14:paraId="13833B11" w14:textId="77777777" w:rsidTr="008433DA">
        <w:tc>
          <w:tcPr>
            <w:tcW w:w="988" w:type="dxa"/>
            <w:tcBorders>
              <w:top w:val="single" w:sz="4" w:space="0" w:color="auto"/>
              <w:left w:val="single" w:sz="4" w:space="0" w:color="auto"/>
              <w:bottom w:val="single" w:sz="4" w:space="0" w:color="auto"/>
              <w:right w:val="single" w:sz="4" w:space="0" w:color="auto"/>
            </w:tcBorders>
          </w:tcPr>
          <w:p w14:paraId="1A0DB216" w14:textId="24149C12" w:rsidR="00441E5E" w:rsidRPr="002628D7" w:rsidRDefault="00441E5E" w:rsidP="00636DE7">
            <w:pPr>
              <w:ind w:right="281"/>
              <w:jc w:val="center"/>
              <w:rPr>
                <w:lang w:eastAsia="lt-LT"/>
              </w:rPr>
            </w:pPr>
            <w:r w:rsidRPr="002628D7">
              <w:rPr>
                <w:lang w:eastAsia="lt-LT"/>
              </w:rPr>
              <w:t>2.</w:t>
            </w:r>
          </w:p>
        </w:tc>
        <w:tc>
          <w:tcPr>
            <w:tcW w:w="5528" w:type="dxa"/>
            <w:tcBorders>
              <w:top w:val="single" w:sz="4" w:space="0" w:color="auto"/>
              <w:left w:val="single" w:sz="4" w:space="0" w:color="auto"/>
              <w:bottom w:val="single" w:sz="4" w:space="0" w:color="auto"/>
              <w:right w:val="single" w:sz="4" w:space="0" w:color="auto"/>
            </w:tcBorders>
          </w:tcPr>
          <w:p w14:paraId="1A75ACEB" w14:textId="77777777" w:rsidR="00441E5E" w:rsidRPr="002628D7" w:rsidRDefault="00441E5E" w:rsidP="00636DE7">
            <w:pPr>
              <w:ind w:right="281"/>
              <w:jc w:val="center"/>
              <w:rPr>
                <w:lang w:eastAsia="lt-LT"/>
              </w:rPr>
            </w:pPr>
          </w:p>
        </w:tc>
        <w:tc>
          <w:tcPr>
            <w:tcW w:w="3260" w:type="dxa"/>
            <w:tcBorders>
              <w:top w:val="single" w:sz="4" w:space="0" w:color="auto"/>
              <w:left w:val="single" w:sz="4" w:space="0" w:color="auto"/>
              <w:bottom w:val="single" w:sz="4" w:space="0" w:color="auto"/>
              <w:right w:val="single" w:sz="4" w:space="0" w:color="auto"/>
            </w:tcBorders>
          </w:tcPr>
          <w:p w14:paraId="2F776C51" w14:textId="77777777" w:rsidR="00441E5E" w:rsidRPr="002628D7" w:rsidRDefault="00441E5E" w:rsidP="00636DE7">
            <w:pPr>
              <w:ind w:right="281"/>
              <w:jc w:val="center"/>
              <w:rPr>
                <w:lang w:eastAsia="lt-LT"/>
              </w:rPr>
            </w:pPr>
          </w:p>
        </w:tc>
      </w:tr>
    </w:tbl>
    <w:p w14:paraId="2D886009" w14:textId="77777777" w:rsidR="00C22E84" w:rsidRPr="002628D7" w:rsidRDefault="00C22E84" w:rsidP="00636DE7">
      <w:pPr>
        <w:ind w:right="281"/>
        <w:rPr>
          <w:lang w:eastAsia="en-US"/>
        </w:rPr>
      </w:pPr>
    </w:p>
    <w:p w14:paraId="06E580F4" w14:textId="77777777" w:rsidR="00441E5E" w:rsidRPr="002628D7" w:rsidRDefault="00441E5E" w:rsidP="00636DE7">
      <w:pPr>
        <w:ind w:right="281" w:firstLine="567"/>
        <w:rPr>
          <w:rFonts w:eastAsia="Calibri"/>
          <w:b/>
          <w:bCs/>
        </w:rPr>
      </w:pPr>
      <w:r w:rsidRPr="002628D7">
        <w:rPr>
          <w:rFonts w:eastAsia="Calibri"/>
          <w:b/>
          <w:bCs/>
        </w:rPr>
        <w:t xml:space="preserve">3 lentelė. Informacija apie žinomus </w:t>
      </w:r>
      <w:r w:rsidRPr="002628D7">
        <w:rPr>
          <w:rFonts w:eastAsia="Calibri"/>
          <w:b/>
          <w:bCs/>
          <w:u w:val="single"/>
        </w:rPr>
        <w:t>subtiekėjus/subrangovus</w:t>
      </w:r>
      <w:r w:rsidRPr="002628D7">
        <w:rPr>
          <w:rFonts w:eastAsia="Calibri"/>
          <w:b/>
          <w:bCs/>
        </w:rPr>
        <w:t xml:space="preserve">, kurių </w:t>
      </w:r>
      <w:r w:rsidRPr="002628D7">
        <w:rPr>
          <w:rFonts w:eastAsia="Calibri"/>
          <w:b/>
          <w:bCs/>
          <w:u w:val="single"/>
        </w:rPr>
        <w:t>pajėgumais</w:t>
      </w:r>
      <w:r w:rsidRPr="002628D7">
        <w:rPr>
          <w:rFonts w:eastAsia="Calibri"/>
          <w:b/>
          <w:bCs/>
        </w:rPr>
        <w:t xml:space="preserve"> (kad atitiktų perkančiosios organizacijos keliamus kvalifikacijos reikalavimus) tiekėjas </w:t>
      </w:r>
      <w:r w:rsidRPr="002628D7">
        <w:rPr>
          <w:rFonts w:eastAsia="Calibri"/>
          <w:b/>
          <w:bCs/>
          <w:u w:val="single"/>
        </w:rPr>
        <w:t>nesiremia</w:t>
      </w:r>
      <w:r w:rsidRPr="002628D7">
        <w:rPr>
          <w:rFonts w:eastAsia="Calibri"/>
          <w:b/>
          <w:bCs/>
        </w:rPr>
        <w:t xml:space="preserve">, ir jiems perduodama vykdyti pirkimo sutarties dalis </w:t>
      </w:r>
    </w:p>
    <w:p w14:paraId="17CDA138" w14:textId="06080399" w:rsidR="00FC5D71" w:rsidRPr="008433DA" w:rsidRDefault="00441E5E" w:rsidP="00636DE7">
      <w:pPr>
        <w:ind w:right="281"/>
        <w:rPr>
          <w:rFonts w:eastAsia="Calibri"/>
          <w:i/>
          <w:iCs/>
        </w:rPr>
      </w:pPr>
      <w:r w:rsidRPr="002628D7">
        <w:rPr>
          <w:rFonts w:eastAsia="Calibri"/>
          <w:i/>
          <w:iCs/>
        </w:rPr>
        <w:t>(pildoma, jei tiekėjas pasitelkia subtiekėjus/subrangovus, kurių pajėgumais (kvalifikacija) tiekėjas nesiremia)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528"/>
        <w:gridCol w:w="3260"/>
      </w:tblGrid>
      <w:tr w:rsidR="008433DA" w:rsidRPr="002628D7" w14:paraId="6347FF1C" w14:textId="77777777" w:rsidTr="008433DA">
        <w:tc>
          <w:tcPr>
            <w:tcW w:w="988" w:type="dxa"/>
            <w:tcBorders>
              <w:top w:val="single" w:sz="4" w:space="0" w:color="auto"/>
              <w:left w:val="single" w:sz="4" w:space="0" w:color="auto"/>
              <w:bottom w:val="single" w:sz="4" w:space="0" w:color="auto"/>
              <w:right w:val="single" w:sz="4" w:space="0" w:color="auto"/>
            </w:tcBorders>
            <w:vAlign w:val="center"/>
          </w:tcPr>
          <w:p w14:paraId="46AEAAC6" w14:textId="77777777" w:rsidR="00FC5D71" w:rsidRPr="002628D7" w:rsidRDefault="00FC5D71" w:rsidP="00636DE7">
            <w:pPr>
              <w:ind w:right="281"/>
              <w:jc w:val="center"/>
              <w:rPr>
                <w:b/>
                <w:lang w:eastAsia="lt-LT"/>
              </w:rPr>
            </w:pPr>
            <w:proofErr w:type="spellStart"/>
            <w:r w:rsidRPr="002628D7">
              <w:rPr>
                <w:b/>
                <w:lang w:eastAsia="lt-LT"/>
              </w:rPr>
              <w:t>Eil.Nr</w:t>
            </w:r>
            <w:proofErr w:type="spellEnd"/>
            <w:r w:rsidRPr="002628D7">
              <w:rPr>
                <w:b/>
                <w:lang w:eastAsia="lt-LT"/>
              </w:rPr>
              <w:t>.</w:t>
            </w:r>
          </w:p>
        </w:tc>
        <w:tc>
          <w:tcPr>
            <w:tcW w:w="5528" w:type="dxa"/>
            <w:tcBorders>
              <w:top w:val="single" w:sz="4" w:space="0" w:color="auto"/>
              <w:left w:val="single" w:sz="4" w:space="0" w:color="auto"/>
              <w:bottom w:val="single" w:sz="4" w:space="0" w:color="auto"/>
              <w:right w:val="single" w:sz="4" w:space="0" w:color="auto"/>
            </w:tcBorders>
            <w:vAlign w:val="center"/>
          </w:tcPr>
          <w:p w14:paraId="35DA4812" w14:textId="7096BAF3" w:rsidR="00FC5D71" w:rsidRPr="002628D7" w:rsidRDefault="00441E5E" w:rsidP="00636DE7">
            <w:pPr>
              <w:ind w:right="281"/>
              <w:jc w:val="center"/>
              <w:rPr>
                <w:b/>
                <w:lang w:eastAsia="lt-LT"/>
              </w:rPr>
            </w:pPr>
            <w:r w:rsidRPr="002628D7">
              <w:rPr>
                <w:b/>
                <w:lang w:eastAsia="lt-LT"/>
              </w:rPr>
              <w:t>Subtiekėjo/subrangovo pavadinimas, juridinio asmens kodas, adresas</w:t>
            </w:r>
          </w:p>
        </w:tc>
        <w:tc>
          <w:tcPr>
            <w:tcW w:w="3260" w:type="dxa"/>
            <w:tcBorders>
              <w:top w:val="single" w:sz="4" w:space="0" w:color="auto"/>
              <w:left w:val="single" w:sz="4" w:space="0" w:color="auto"/>
              <w:bottom w:val="single" w:sz="4" w:space="0" w:color="auto"/>
              <w:right w:val="single" w:sz="4" w:space="0" w:color="auto"/>
            </w:tcBorders>
            <w:vAlign w:val="center"/>
          </w:tcPr>
          <w:p w14:paraId="120BA1B9" w14:textId="23181D52" w:rsidR="00FC5D71" w:rsidRPr="002628D7" w:rsidRDefault="00441E5E" w:rsidP="00636DE7">
            <w:pPr>
              <w:ind w:right="281"/>
              <w:jc w:val="both"/>
              <w:rPr>
                <w:b/>
                <w:lang w:eastAsia="lt-LT"/>
              </w:rPr>
            </w:pPr>
            <w:r w:rsidRPr="002628D7">
              <w:rPr>
                <w:b/>
                <w:bCs/>
                <w:lang w:eastAsia="lt-LT"/>
              </w:rPr>
              <w:t>Įrašyti abi reikalaujamas reikšmes:</w:t>
            </w:r>
            <w:r w:rsidRPr="002628D7">
              <w:rPr>
                <w:b/>
                <w:lang w:eastAsia="lt-LT"/>
              </w:rPr>
              <w:br/>
            </w:r>
            <w:r w:rsidRPr="002628D7">
              <w:rPr>
                <w:bCs/>
                <w:lang w:eastAsia="lt-LT"/>
              </w:rPr>
              <w:t>1. Pirkimo sutarties objekto dalies, perduodamos vykdyti subtiekėjui/subrangovui, aprašymas</w:t>
            </w:r>
            <w:r w:rsidRPr="002628D7">
              <w:rPr>
                <w:bCs/>
                <w:lang w:eastAsia="lt-LT"/>
              </w:rPr>
              <w:br/>
              <w:t>2. Subtiekėjui/subrangovui perduodama pirkimo sutarties dalis % ar Eur pirkimo sutarties kainoje</w:t>
            </w:r>
          </w:p>
        </w:tc>
      </w:tr>
      <w:tr w:rsidR="008433DA" w:rsidRPr="002628D7" w14:paraId="7A201B19" w14:textId="77777777" w:rsidTr="008433DA">
        <w:tc>
          <w:tcPr>
            <w:tcW w:w="988" w:type="dxa"/>
            <w:tcBorders>
              <w:top w:val="single" w:sz="4" w:space="0" w:color="auto"/>
              <w:left w:val="single" w:sz="4" w:space="0" w:color="auto"/>
              <w:bottom w:val="single" w:sz="4" w:space="0" w:color="auto"/>
              <w:right w:val="single" w:sz="4" w:space="0" w:color="auto"/>
            </w:tcBorders>
          </w:tcPr>
          <w:p w14:paraId="5C12CB42" w14:textId="77777777" w:rsidR="00FC5D71" w:rsidRPr="002628D7" w:rsidRDefault="00FC5D71" w:rsidP="00636DE7">
            <w:pPr>
              <w:ind w:right="281"/>
              <w:jc w:val="center"/>
              <w:rPr>
                <w:lang w:eastAsia="lt-LT"/>
              </w:rPr>
            </w:pPr>
            <w:r w:rsidRPr="002628D7">
              <w:rPr>
                <w:lang w:eastAsia="lt-LT"/>
              </w:rPr>
              <w:t>1.</w:t>
            </w:r>
          </w:p>
        </w:tc>
        <w:tc>
          <w:tcPr>
            <w:tcW w:w="5528" w:type="dxa"/>
            <w:tcBorders>
              <w:top w:val="single" w:sz="4" w:space="0" w:color="auto"/>
              <w:left w:val="single" w:sz="4" w:space="0" w:color="auto"/>
              <w:bottom w:val="single" w:sz="4" w:space="0" w:color="auto"/>
              <w:right w:val="single" w:sz="4" w:space="0" w:color="auto"/>
            </w:tcBorders>
          </w:tcPr>
          <w:p w14:paraId="580C8701" w14:textId="77777777" w:rsidR="00FC5D71" w:rsidRPr="002628D7" w:rsidRDefault="00FC5D71" w:rsidP="00636DE7">
            <w:pPr>
              <w:ind w:right="281"/>
              <w:jc w:val="center"/>
              <w:rPr>
                <w:lang w:eastAsia="lt-LT"/>
              </w:rPr>
            </w:pPr>
          </w:p>
        </w:tc>
        <w:tc>
          <w:tcPr>
            <w:tcW w:w="3260" w:type="dxa"/>
            <w:tcBorders>
              <w:top w:val="single" w:sz="4" w:space="0" w:color="auto"/>
              <w:left w:val="single" w:sz="4" w:space="0" w:color="auto"/>
              <w:bottom w:val="single" w:sz="4" w:space="0" w:color="auto"/>
              <w:right w:val="single" w:sz="4" w:space="0" w:color="auto"/>
            </w:tcBorders>
          </w:tcPr>
          <w:p w14:paraId="73A41E02" w14:textId="77777777" w:rsidR="00FC5D71" w:rsidRPr="002628D7" w:rsidRDefault="00FC5D71" w:rsidP="00636DE7">
            <w:pPr>
              <w:ind w:right="281"/>
              <w:jc w:val="center"/>
              <w:rPr>
                <w:lang w:eastAsia="lt-LT"/>
              </w:rPr>
            </w:pPr>
          </w:p>
        </w:tc>
      </w:tr>
      <w:tr w:rsidR="008433DA" w:rsidRPr="002628D7" w14:paraId="744045F2" w14:textId="77777777" w:rsidTr="008433DA">
        <w:tc>
          <w:tcPr>
            <w:tcW w:w="988" w:type="dxa"/>
            <w:tcBorders>
              <w:top w:val="single" w:sz="4" w:space="0" w:color="auto"/>
              <w:left w:val="single" w:sz="4" w:space="0" w:color="auto"/>
              <w:bottom w:val="single" w:sz="4" w:space="0" w:color="auto"/>
              <w:right w:val="single" w:sz="4" w:space="0" w:color="auto"/>
            </w:tcBorders>
          </w:tcPr>
          <w:p w14:paraId="5C89038A" w14:textId="7E3D0B40" w:rsidR="00441E5E" w:rsidRPr="002628D7" w:rsidRDefault="00441E5E" w:rsidP="00636DE7">
            <w:pPr>
              <w:ind w:right="281"/>
              <w:jc w:val="center"/>
              <w:rPr>
                <w:lang w:eastAsia="lt-LT"/>
              </w:rPr>
            </w:pPr>
            <w:r w:rsidRPr="002628D7">
              <w:rPr>
                <w:lang w:eastAsia="lt-LT"/>
              </w:rPr>
              <w:t>2.</w:t>
            </w:r>
          </w:p>
        </w:tc>
        <w:tc>
          <w:tcPr>
            <w:tcW w:w="5528" w:type="dxa"/>
            <w:tcBorders>
              <w:top w:val="single" w:sz="4" w:space="0" w:color="auto"/>
              <w:left w:val="single" w:sz="4" w:space="0" w:color="auto"/>
              <w:bottom w:val="single" w:sz="4" w:space="0" w:color="auto"/>
              <w:right w:val="single" w:sz="4" w:space="0" w:color="auto"/>
            </w:tcBorders>
          </w:tcPr>
          <w:p w14:paraId="0F59ADA9" w14:textId="77777777" w:rsidR="00441E5E" w:rsidRPr="002628D7" w:rsidRDefault="00441E5E" w:rsidP="00636DE7">
            <w:pPr>
              <w:ind w:right="281"/>
              <w:jc w:val="center"/>
              <w:rPr>
                <w:lang w:eastAsia="lt-LT"/>
              </w:rPr>
            </w:pPr>
          </w:p>
        </w:tc>
        <w:tc>
          <w:tcPr>
            <w:tcW w:w="3260" w:type="dxa"/>
            <w:tcBorders>
              <w:top w:val="single" w:sz="4" w:space="0" w:color="auto"/>
              <w:left w:val="single" w:sz="4" w:space="0" w:color="auto"/>
              <w:bottom w:val="single" w:sz="4" w:space="0" w:color="auto"/>
              <w:right w:val="single" w:sz="4" w:space="0" w:color="auto"/>
            </w:tcBorders>
          </w:tcPr>
          <w:p w14:paraId="7E67EEC7" w14:textId="77777777" w:rsidR="00441E5E" w:rsidRPr="002628D7" w:rsidRDefault="00441E5E" w:rsidP="00636DE7">
            <w:pPr>
              <w:ind w:right="281"/>
              <w:jc w:val="center"/>
              <w:rPr>
                <w:lang w:eastAsia="lt-LT"/>
              </w:rPr>
            </w:pPr>
          </w:p>
        </w:tc>
      </w:tr>
    </w:tbl>
    <w:p w14:paraId="01395A37" w14:textId="77777777" w:rsidR="00D26869" w:rsidRPr="002628D7" w:rsidRDefault="00D26869" w:rsidP="00D26869">
      <w:pPr>
        <w:ind w:right="281"/>
        <w:jc w:val="both"/>
        <w:rPr>
          <w:b/>
        </w:rPr>
      </w:pPr>
    </w:p>
    <w:p w14:paraId="3F4A0271" w14:textId="77777777" w:rsidR="00C03CDC" w:rsidRPr="002628D7" w:rsidRDefault="00C03CDC" w:rsidP="002628D7">
      <w:pPr>
        <w:ind w:right="281"/>
        <w:jc w:val="both"/>
        <w:rPr>
          <w:b/>
        </w:rPr>
      </w:pPr>
    </w:p>
    <w:p w14:paraId="0E0AA630" w14:textId="585CDB51" w:rsidR="00D26869" w:rsidRDefault="00C03CDC" w:rsidP="009A2F2F">
      <w:pPr>
        <w:ind w:right="281" w:firstLine="720"/>
        <w:jc w:val="both"/>
        <w:rPr>
          <w:bCs/>
          <w:i/>
          <w:iCs/>
        </w:rPr>
      </w:pPr>
      <w:r w:rsidRPr="002628D7">
        <w:rPr>
          <w:b/>
        </w:rPr>
        <w:t xml:space="preserve">4 lentelė.  </w:t>
      </w:r>
      <w:r w:rsidR="002628D7">
        <w:rPr>
          <w:b/>
        </w:rPr>
        <w:t>Palyginamoji p</w:t>
      </w:r>
      <w:r w:rsidRPr="002628D7">
        <w:rPr>
          <w:b/>
        </w:rPr>
        <w:t>asiūlymo kaina</w:t>
      </w:r>
      <w:r w:rsidR="002628D7">
        <w:rPr>
          <w:b/>
        </w:rPr>
        <w:t xml:space="preserve"> ir įkainiai</w:t>
      </w:r>
      <w:r w:rsidRPr="002628D7">
        <w:rPr>
          <w:b/>
        </w:rPr>
        <w:t xml:space="preserve"> </w:t>
      </w:r>
      <w:r w:rsidRPr="002628D7">
        <w:rPr>
          <w:bCs/>
          <w:i/>
          <w:iCs/>
        </w:rPr>
        <w:t>(pildo tiekėjas)</w:t>
      </w:r>
    </w:p>
    <w:p w14:paraId="4A008636" w14:textId="77777777" w:rsidR="008433DA" w:rsidRPr="008433DA" w:rsidRDefault="008433DA" w:rsidP="008433DA">
      <w:pPr>
        <w:ind w:right="281"/>
        <w:jc w:val="both"/>
        <w:rPr>
          <w:bCs/>
          <w:i/>
          <w:iCs/>
        </w:rPr>
        <w:sectPr w:rsidR="008433DA" w:rsidRPr="008433DA" w:rsidSect="008433DA">
          <w:pgSz w:w="11906" w:h="16838"/>
          <w:pgMar w:top="1134" w:right="566" w:bottom="1134" w:left="1701" w:header="567" w:footer="567" w:gutter="0"/>
          <w:cols w:space="708"/>
          <w:titlePg/>
          <w:docGrid w:linePitch="326"/>
        </w:sectPr>
      </w:pPr>
    </w:p>
    <w:p w14:paraId="11299FD6" w14:textId="77777777" w:rsidR="008433DA" w:rsidRPr="008433DA" w:rsidRDefault="008433DA" w:rsidP="008433DA">
      <w:pPr>
        <w:ind w:right="281"/>
        <w:jc w:val="both"/>
        <w:rPr>
          <w:bCs/>
          <w:i/>
          <w:iCs/>
        </w:rPr>
      </w:pPr>
    </w:p>
    <w:p w14:paraId="04E57C88" w14:textId="77777777" w:rsidR="008433DA" w:rsidRPr="008433DA" w:rsidRDefault="008433DA" w:rsidP="008433DA">
      <w:pPr>
        <w:ind w:right="281"/>
        <w:jc w:val="both"/>
        <w:rPr>
          <w:bCs/>
          <w:i/>
          <w:iCs/>
        </w:rPr>
      </w:pPr>
    </w:p>
    <w:tbl>
      <w:tblPr>
        <w:tblStyle w:val="TableGrid"/>
        <w:tblW w:w="14724" w:type="dxa"/>
        <w:tblLook w:val="04A0" w:firstRow="1" w:lastRow="0" w:firstColumn="1" w:lastColumn="0" w:noHBand="0" w:noVBand="1"/>
      </w:tblPr>
      <w:tblGrid>
        <w:gridCol w:w="993"/>
        <w:gridCol w:w="75"/>
        <w:gridCol w:w="2569"/>
        <w:gridCol w:w="62"/>
        <w:gridCol w:w="2204"/>
        <w:gridCol w:w="1684"/>
        <w:gridCol w:w="1850"/>
        <w:gridCol w:w="2359"/>
        <w:gridCol w:w="14"/>
        <w:gridCol w:w="2914"/>
      </w:tblGrid>
      <w:tr w:rsidR="008433DA" w:rsidRPr="008433DA" w14:paraId="2A7D51E7" w14:textId="77777777" w:rsidTr="008433DA">
        <w:trPr>
          <w:trHeight w:val="467"/>
        </w:trPr>
        <w:tc>
          <w:tcPr>
            <w:tcW w:w="14724" w:type="dxa"/>
            <w:gridSpan w:val="10"/>
            <w:vAlign w:val="center"/>
          </w:tcPr>
          <w:p w14:paraId="72E73230" w14:textId="77777777" w:rsidR="008433DA" w:rsidRPr="008433DA" w:rsidRDefault="008433DA" w:rsidP="008433DA">
            <w:pPr>
              <w:ind w:right="281"/>
              <w:jc w:val="both"/>
              <w:rPr>
                <w:b/>
                <w:bCs/>
                <w:i/>
                <w:iCs/>
                <w:sz w:val="24"/>
                <w:szCs w:val="24"/>
                <w:lang w:val="en-US"/>
              </w:rPr>
            </w:pPr>
            <w:proofErr w:type="spellStart"/>
            <w:r w:rsidRPr="008433DA">
              <w:rPr>
                <w:b/>
                <w:bCs/>
                <w:i/>
                <w:iCs/>
                <w:sz w:val="24"/>
                <w:szCs w:val="24"/>
                <w:lang w:val="en-US"/>
              </w:rPr>
              <w:t>Mišrių</w:t>
            </w:r>
            <w:proofErr w:type="spellEnd"/>
            <w:r w:rsidRPr="008433DA">
              <w:rPr>
                <w:b/>
                <w:bCs/>
                <w:i/>
                <w:iCs/>
                <w:sz w:val="24"/>
                <w:szCs w:val="24"/>
                <w:lang w:val="en-US"/>
              </w:rPr>
              <w:t xml:space="preserve"> </w:t>
            </w:r>
            <w:proofErr w:type="spellStart"/>
            <w:r w:rsidRPr="008433DA">
              <w:rPr>
                <w:b/>
                <w:bCs/>
                <w:i/>
                <w:iCs/>
                <w:sz w:val="24"/>
                <w:szCs w:val="24"/>
                <w:lang w:val="en-US"/>
              </w:rPr>
              <w:t>komunalinių</w:t>
            </w:r>
            <w:proofErr w:type="spellEnd"/>
            <w:r w:rsidRPr="008433DA">
              <w:rPr>
                <w:b/>
                <w:bCs/>
                <w:i/>
                <w:iCs/>
                <w:sz w:val="24"/>
                <w:szCs w:val="24"/>
                <w:lang w:val="en-US"/>
              </w:rPr>
              <w:t xml:space="preserve"> </w:t>
            </w:r>
            <w:proofErr w:type="spellStart"/>
            <w:r w:rsidRPr="008433DA">
              <w:rPr>
                <w:b/>
                <w:bCs/>
                <w:i/>
                <w:iCs/>
                <w:sz w:val="24"/>
                <w:szCs w:val="24"/>
                <w:lang w:val="en-US"/>
              </w:rPr>
              <w:t>atliekų</w:t>
            </w:r>
            <w:proofErr w:type="spellEnd"/>
            <w:r w:rsidRPr="008433DA">
              <w:rPr>
                <w:b/>
                <w:bCs/>
                <w:i/>
                <w:iCs/>
                <w:sz w:val="24"/>
                <w:szCs w:val="24"/>
                <w:lang w:val="en-US"/>
              </w:rPr>
              <w:t xml:space="preserve"> ir </w:t>
            </w:r>
            <w:proofErr w:type="spellStart"/>
            <w:r w:rsidRPr="008433DA">
              <w:rPr>
                <w:b/>
                <w:bCs/>
                <w:i/>
                <w:iCs/>
                <w:sz w:val="24"/>
                <w:szCs w:val="24"/>
                <w:lang w:val="en-US"/>
              </w:rPr>
              <w:t>maisto-virtuvės</w:t>
            </w:r>
            <w:proofErr w:type="spellEnd"/>
            <w:r w:rsidRPr="008433DA">
              <w:rPr>
                <w:b/>
                <w:bCs/>
                <w:i/>
                <w:iCs/>
                <w:sz w:val="24"/>
                <w:szCs w:val="24"/>
                <w:lang w:val="en-US"/>
              </w:rPr>
              <w:t xml:space="preserve"> </w:t>
            </w:r>
            <w:proofErr w:type="spellStart"/>
            <w:r w:rsidRPr="008433DA">
              <w:rPr>
                <w:b/>
                <w:bCs/>
                <w:i/>
                <w:iCs/>
                <w:sz w:val="24"/>
                <w:szCs w:val="24"/>
                <w:lang w:val="en-US"/>
              </w:rPr>
              <w:t>atliekų</w:t>
            </w:r>
            <w:proofErr w:type="spellEnd"/>
            <w:r w:rsidRPr="008433DA">
              <w:rPr>
                <w:b/>
                <w:bCs/>
                <w:i/>
                <w:iCs/>
                <w:sz w:val="24"/>
                <w:szCs w:val="24"/>
                <w:lang w:val="en-US"/>
              </w:rPr>
              <w:t xml:space="preserve"> </w:t>
            </w:r>
            <w:proofErr w:type="spellStart"/>
            <w:r w:rsidRPr="008433DA">
              <w:rPr>
                <w:b/>
                <w:bCs/>
                <w:i/>
                <w:iCs/>
                <w:sz w:val="24"/>
                <w:szCs w:val="24"/>
                <w:lang w:val="en-US"/>
              </w:rPr>
              <w:t>surinkimo</w:t>
            </w:r>
            <w:proofErr w:type="spellEnd"/>
            <w:r w:rsidRPr="008433DA">
              <w:rPr>
                <w:b/>
                <w:bCs/>
                <w:i/>
                <w:iCs/>
                <w:sz w:val="24"/>
                <w:szCs w:val="24"/>
                <w:lang w:val="en-US"/>
              </w:rPr>
              <w:t xml:space="preserve"> ir </w:t>
            </w:r>
            <w:proofErr w:type="spellStart"/>
            <w:r w:rsidRPr="008433DA">
              <w:rPr>
                <w:b/>
                <w:bCs/>
                <w:i/>
                <w:iCs/>
                <w:sz w:val="24"/>
                <w:szCs w:val="24"/>
                <w:lang w:val="en-US"/>
              </w:rPr>
              <w:t>vežimo</w:t>
            </w:r>
            <w:proofErr w:type="spellEnd"/>
            <w:r w:rsidRPr="008433DA">
              <w:rPr>
                <w:b/>
                <w:bCs/>
                <w:i/>
                <w:iCs/>
                <w:sz w:val="24"/>
                <w:szCs w:val="24"/>
                <w:lang w:val="en-US"/>
              </w:rPr>
              <w:t xml:space="preserve"> į </w:t>
            </w:r>
            <w:proofErr w:type="spellStart"/>
            <w:r w:rsidRPr="008433DA">
              <w:rPr>
                <w:b/>
                <w:bCs/>
                <w:i/>
                <w:iCs/>
                <w:sz w:val="24"/>
                <w:szCs w:val="24"/>
                <w:lang w:val="en-US"/>
              </w:rPr>
              <w:t>apdorojimo</w:t>
            </w:r>
            <w:proofErr w:type="spellEnd"/>
            <w:r w:rsidRPr="008433DA">
              <w:rPr>
                <w:b/>
                <w:bCs/>
                <w:i/>
                <w:iCs/>
                <w:sz w:val="24"/>
                <w:szCs w:val="24"/>
                <w:lang w:val="en-US"/>
              </w:rPr>
              <w:t xml:space="preserve"> </w:t>
            </w:r>
            <w:proofErr w:type="spellStart"/>
            <w:r w:rsidRPr="008433DA">
              <w:rPr>
                <w:b/>
                <w:bCs/>
                <w:i/>
                <w:iCs/>
                <w:sz w:val="24"/>
                <w:szCs w:val="24"/>
                <w:lang w:val="en-US"/>
              </w:rPr>
              <w:t>įrenginius</w:t>
            </w:r>
            <w:proofErr w:type="spellEnd"/>
            <w:r w:rsidRPr="008433DA">
              <w:rPr>
                <w:b/>
                <w:bCs/>
                <w:i/>
                <w:iCs/>
                <w:sz w:val="24"/>
                <w:szCs w:val="24"/>
                <w:lang w:val="en-US"/>
              </w:rPr>
              <w:t xml:space="preserve"> </w:t>
            </w:r>
            <w:proofErr w:type="spellStart"/>
            <w:r w:rsidRPr="008433DA">
              <w:rPr>
                <w:b/>
                <w:bCs/>
                <w:i/>
                <w:iCs/>
                <w:sz w:val="24"/>
                <w:szCs w:val="24"/>
                <w:lang w:val="en-US"/>
              </w:rPr>
              <w:t>paslaugos</w:t>
            </w:r>
            <w:proofErr w:type="spellEnd"/>
          </w:p>
        </w:tc>
      </w:tr>
      <w:tr w:rsidR="008433DA" w:rsidRPr="008433DA" w14:paraId="789F3E02" w14:textId="77777777" w:rsidTr="008433DA">
        <w:tc>
          <w:tcPr>
            <w:tcW w:w="1068" w:type="dxa"/>
            <w:gridSpan w:val="2"/>
            <w:vAlign w:val="center"/>
          </w:tcPr>
          <w:p w14:paraId="24BBC524" w14:textId="77777777" w:rsidR="008433DA" w:rsidRPr="008433DA" w:rsidRDefault="008433DA" w:rsidP="008433DA">
            <w:pPr>
              <w:ind w:right="281"/>
              <w:jc w:val="both"/>
              <w:rPr>
                <w:bCs/>
                <w:i/>
                <w:iCs/>
                <w:sz w:val="24"/>
                <w:szCs w:val="24"/>
                <w:lang w:val="en-US"/>
              </w:rPr>
            </w:pPr>
            <w:r w:rsidRPr="008433DA">
              <w:rPr>
                <w:bCs/>
                <w:i/>
                <w:iCs/>
                <w:sz w:val="24"/>
                <w:szCs w:val="24"/>
                <w:lang w:val="en-US"/>
              </w:rPr>
              <w:t>Nr.</w:t>
            </w:r>
          </w:p>
        </w:tc>
        <w:tc>
          <w:tcPr>
            <w:tcW w:w="2631" w:type="dxa"/>
            <w:gridSpan w:val="2"/>
            <w:vAlign w:val="center"/>
          </w:tcPr>
          <w:p w14:paraId="5286AEB9"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Atliekų</w:t>
            </w:r>
            <w:proofErr w:type="spellEnd"/>
            <w:r w:rsidRPr="008433DA">
              <w:rPr>
                <w:bCs/>
                <w:i/>
                <w:iCs/>
                <w:sz w:val="24"/>
                <w:szCs w:val="24"/>
                <w:lang w:val="en-US"/>
              </w:rPr>
              <w:t xml:space="preserve"> </w:t>
            </w:r>
            <w:proofErr w:type="spellStart"/>
            <w:r w:rsidRPr="008433DA">
              <w:rPr>
                <w:bCs/>
                <w:i/>
                <w:iCs/>
                <w:sz w:val="24"/>
                <w:szCs w:val="24"/>
                <w:lang w:val="en-US"/>
              </w:rPr>
              <w:t>frakcija</w:t>
            </w:r>
            <w:proofErr w:type="spellEnd"/>
          </w:p>
        </w:tc>
        <w:tc>
          <w:tcPr>
            <w:tcW w:w="2204" w:type="dxa"/>
            <w:vAlign w:val="center"/>
          </w:tcPr>
          <w:p w14:paraId="13E9D556"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Atliekų</w:t>
            </w:r>
            <w:proofErr w:type="spellEnd"/>
            <w:r w:rsidRPr="008433DA">
              <w:rPr>
                <w:bCs/>
                <w:i/>
                <w:iCs/>
                <w:sz w:val="24"/>
                <w:szCs w:val="24"/>
                <w:lang w:val="en-US"/>
              </w:rPr>
              <w:t xml:space="preserve"> </w:t>
            </w:r>
            <w:proofErr w:type="spellStart"/>
            <w:r w:rsidRPr="008433DA">
              <w:rPr>
                <w:bCs/>
                <w:i/>
                <w:iCs/>
                <w:sz w:val="24"/>
                <w:szCs w:val="24"/>
                <w:lang w:val="en-US"/>
              </w:rPr>
              <w:t>surinkimo</w:t>
            </w:r>
            <w:proofErr w:type="spellEnd"/>
            <w:r w:rsidRPr="008433DA">
              <w:rPr>
                <w:bCs/>
                <w:i/>
                <w:iCs/>
                <w:sz w:val="24"/>
                <w:szCs w:val="24"/>
                <w:lang w:val="en-US"/>
              </w:rPr>
              <w:t xml:space="preserve"> </w:t>
            </w:r>
            <w:proofErr w:type="spellStart"/>
            <w:r w:rsidRPr="008433DA">
              <w:rPr>
                <w:bCs/>
                <w:i/>
                <w:iCs/>
                <w:sz w:val="24"/>
                <w:szCs w:val="24"/>
                <w:lang w:val="en-US"/>
              </w:rPr>
              <w:t>priemonės</w:t>
            </w:r>
            <w:proofErr w:type="spellEnd"/>
            <w:r w:rsidRPr="008433DA">
              <w:rPr>
                <w:bCs/>
                <w:i/>
                <w:iCs/>
                <w:sz w:val="24"/>
                <w:szCs w:val="24"/>
                <w:lang w:val="en-US"/>
              </w:rPr>
              <w:t xml:space="preserve"> </w:t>
            </w:r>
            <w:proofErr w:type="spellStart"/>
            <w:r w:rsidRPr="008433DA">
              <w:rPr>
                <w:bCs/>
                <w:i/>
                <w:iCs/>
                <w:sz w:val="24"/>
                <w:szCs w:val="24"/>
                <w:lang w:val="en-US"/>
              </w:rPr>
              <w:t>tūris</w:t>
            </w:r>
            <w:proofErr w:type="spellEnd"/>
          </w:p>
        </w:tc>
        <w:tc>
          <w:tcPr>
            <w:tcW w:w="3534" w:type="dxa"/>
            <w:gridSpan w:val="2"/>
            <w:vAlign w:val="center"/>
          </w:tcPr>
          <w:p w14:paraId="0CAA0DD3"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Preliminarios</w:t>
            </w:r>
            <w:proofErr w:type="spellEnd"/>
            <w:r w:rsidRPr="008433DA">
              <w:rPr>
                <w:bCs/>
                <w:i/>
                <w:iCs/>
                <w:sz w:val="24"/>
                <w:szCs w:val="24"/>
                <w:lang w:val="en-US"/>
              </w:rPr>
              <w:t xml:space="preserve"> </w:t>
            </w:r>
            <w:proofErr w:type="spellStart"/>
            <w:r w:rsidRPr="008433DA">
              <w:rPr>
                <w:bCs/>
                <w:i/>
                <w:iCs/>
                <w:sz w:val="24"/>
                <w:szCs w:val="24"/>
                <w:lang w:val="en-US"/>
              </w:rPr>
              <w:t>atliekų</w:t>
            </w:r>
            <w:proofErr w:type="spellEnd"/>
            <w:r w:rsidRPr="008433DA">
              <w:rPr>
                <w:bCs/>
                <w:i/>
                <w:iCs/>
                <w:sz w:val="24"/>
                <w:szCs w:val="24"/>
                <w:lang w:val="en-US"/>
              </w:rPr>
              <w:t xml:space="preserve"> </w:t>
            </w:r>
            <w:proofErr w:type="spellStart"/>
            <w:r w:rsidRPr="008433DA">
              <w:rPr>
                <w:bCs/>
                <w:i/>
                <w:iCs/>
                <w:sz w:val="24"/>
                <w:szCs w:val="24"/>
                <w:lang w:val="en-US"/>
              </w:rPr>
              <w:t>surinkimo</w:t>
            </w:r>
            <w:proofErr w:type="spellEnd"/>
            <w:r w:rsidRPr="008433DA">
              <w:rPr>
                <w:bCs/>
                <w:i/>
                <w:iCs/>
                <w:sz w:val="24"/>
                <w:szCs w:val="24"/>
                <w:lang w:val="en-US"/>
              </w:rPr>
              <w:t xml:space="preserve"> </w:t>
            </w:r>
            <w:proofErr w:type="spellStart"/>
            <w:r w:rsidRPr="008433DA">
              <w:rPr>
                <w:bCs/>
                <w:i/>
                <w:iCs/>
                <w:sz w:val="24"/>
                <w:szCs w:val="24"/>
                <w:lang w:val="en-US"/>
              </w:rPr>
              <w:t>priemonių</w:t>
            </w:r>
            <w:proofErr w:type="spellEnd"/>
            <w:r w:rsidRPr="008433DA">
              <w:rPr>
                <w:bCs/>
                <w:i/>
                <w:iCs/>
                <w:sz w:val="24"/>
                <w:szCs w:val="24"/>
                <w:lang w:val="en-US"/>
              </w:rPr>
              <w:t xml:space="preserve"> </w:t>
            </w:r>
            <w:proofErr w:type="spellStart"/>
            <w:r w:rsidRPr="008433DA">
              <w:rPr>
                <w:bCs/>
                <w:i/>
                <w:iCs/>
                <w:sz w:val="24"/>
                <w:szCs w:val="24"/>
                <w:lang w:val="en-US"/>
              </w:rPr>
              <w:t>ištuštinimo</w:t>
            </w:r>
            <w:proofErr w:type="spellEnd"/>
            <w:r w:rsidRPr="008433DA">
              <w:rPr>
                <w:bCs/>
                <w:i/>
                <w:iCs/>
                <w:sz w:val="24"/>
                <w:szCs w:val="24"/>
                <w:lang w:val="en-US"/>
              </w:rPr>
              <w:t xml:space="preserve"> </w:t>
            </w:r>
            <w:proofErr w:type="spellStart"/>
            <w:r w:rsidRPr="008433DA">
              <w:rPr>
                <w:bCs/>
                <w:i/>
                <w:iCs/>
                <w:sz w:val="24"/>
                <w:szCs w:val="24"/>
                <w:lang w:val="en-US"/>
              </w:rPr>
              <w:t>apimtys</w:t>
            </w:r>
            <w:proofErr w:type="spellEnd"/>
            <w:r w:rsidRPr="008433DA">
              <w:rPr>
                <w:bCs/>
                <w:i/>
                <w:iCs/>
                <w:sz w:val="24"/>
                <w:szCs w:val="24"/>
                <w:lang w:val="en-US"/>
              </w:rPr>
              <w:t xml:space="preserve"> per </w:t>
            </w:r>
            <w:proofErr w:type="spellStart"/>
            <w:r w:rsidRPr="008433DA">
              <w:rPr>
                <w:bCs/>
                <w:i/>
                <w:iCs/>
                <w:sz w:val="24"/>
                <w:szCs w:val="24"/>
                <w:lang w:val="en-US"/>
              </w:rPr>
              <w:t>metus</w:t>
            </w:r>
            <w:proofErr w:type="spellEnd"/>
          </w:p>
        </w:tc>
        <w:tc>
          <w:tcPr>
            <w:tcW w:w="2373" w:type="dxa"/>
            <w:gridSpan w:val="2"/>
            <w:vAlign w:val="center"/>
          </w:tcPr>
          <w:p w14:paraId="72E1195D"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Atliekų</w:t>
            </w:r>
            <w:proofErr w:type="spellEnd"/>
            <w:r w:rsidRPr="008433DA">
              <w:rPr>
                <w:bCs/>
                <w:i/>
                <w:iCs/>
                <w:sz w:val="24"/>
                <w:szCs w:val="24"/>
                <w:lang w:val="en-US"/>
              </w:rPr>
              <w:t xml:space="preserve"> </w:t>
            </w:r>
            <w:proofErr w:type="spellStart"/>
            <w:r w:rsidRPr="008433DA">
              <w:rPr>
                <w:bCs/>
                <w:i/>
                <w:iCs/>
                <w:sz w:val="24"/>
                <w:szCs w:val="24"/>
                <w:lang w:val="en-US"/>
              </w:rPr>
              <w:t>surinkimo</w:t>
            </w:r>
            <w:proofErr w:type="spellEnd"/>
            <w:r w:rsidRPr="008433DA">
              <w:rPr>
                <w:bCs/>
                <w:i/>
                <w:iCs/>
                <w:sz w:val="24"/>
                <w:szCs w:val="24"/>
                <w:lang w:val="en-US"/>
              </w:rPr>
              <w:t xml:space="preserve"> </w:t>
            </w:r>
            <w:proofErr w:type="spellStart"/>
            <w:r w:rsidRPr="008433DA">
              <w:rPr>
                <w:bCs/>
                <w:i/>
                <w:iCs/>
                <w:sz w:val="24"/>
                <w:szCs w:val="24"/>
                <w:lang w:val="en-US"/>
              </w:rPr>
              <w:t>priemonės</w:t>
            </w:r>
            <w:proofErr w:type="spellEnd"/>
            <w:r w:rsidRPr="008433DA">
              <w:rPr>
                <w:bCs/>
                <w:i/>
                <w:iCs/>
                <w:sz w:val="24"/>
                <w:szCs w:val="24"/>
                <w:lang w:val="en-US"/>
              </w:rPr>
              <w:t xml:space="preserve"> </w:t>
            </w:r>
            <w:proofErr w:type="spellStart"/>
            <w:r w:rsidRPr="008433DA">
              <w:rPr>
                <w:bCs/>
                <w:i/>
                <w:iCs/>
                <w:sz w:val="24"/>
                <w:szCs w:val="24"/>
                <w:lang w:val="en-US"/>
              </w:rPr>
              <w:t>ištuštinimo</w:t>
            </w:r>
            <w:proofErr w:type="spellEnd"/>
            <w:r w:rsidRPr="008433DA">
              <w:rPr>
                <w:bCs/>
                <w:i/>
                <w:iCs/>
                <w:sz w:val="24"/>
                <w:szCs w:val="24"/>
                <w:lang w:val="en-US"/>
              </w:rPr>
              <w:t xml:space="preserve"> </w:t>
            </w:r>
            <w:proofErr w:type="spellStart"/>
            <w:r w:rsidRPr="008433DA">
              <w:rPr>
                <w:bCs/>
                <w:i/>
                <w:iCs/>
                <w:sz w:val="24"/>
                <w:szCs w:val="24"/>
                <w:lang w:val="en-US"/>
              </w:rPr>
              <w:t>kaina</w:t>
            </w:r>
            <w:proofErr w:type="spellEnd"/>
          </w:p>
        </w:tc>
        <w:tc>
          <w:tcPr>
            <w:tcW w:w="2914" w:type="dxa"/>
            <w:vAlign w:val="center"/>
          </w:tcPr>
          <w:p w14:paraId="4096EA17"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Bendra</w:t>
            </w:r>
            <w:proofErr w:type="spellEnd"/>
            <w:r w:rsidRPr="008433DA">
              <w:rPr>
                <w:bCs/>
                <w:i/>
                <w:iCs/>
                <w:sz w:val="24"/>
                <w:szCs w:val="24"/>
                <w:lang w:val="en-US"/>
              </w:rPr>
              <w:t xml:space="preserve"> </w:t>
            </w:r>
            <w:proofErr w:type="spellStart"/>
            <w:r w:rsidRPr="008433DA">
              <w:rPr>
                <w:bCs/>
                <w:i/>
                <w:iCs/>
                <w:sz w:val="24"/>
                <w:szCs w:val="24"/>
                <w:lang w:val="en-US"/>
              </w:rPr>
              <w:t>metinė</w:t>
            </w:r>
            <w:proofErr w:type="spellEnd"/>
            <w:r w:rsidRPr="008433DA">
              <w:rPr>
                <w:bCs/>
                <w:i/>
                <w:iCs/>
                <w:sz w:val="24"/>
                <w:szCs w:val="24"/>
                <w:lang w:val="en-US"/>
              </w:rPr>
              <w:t xml:space="preserve"> </w:t>
            </w:r>
            <w:proofErr w:type="spellStart"/>
            <w:r w:rsidRPr="008433DA">
              <w:rPr>
                <w:bCs/>
                <w:i/>
                <w:iCs/>
                <w:sz w:val="24"/>
                <w:szCs w:val="24"/>
                <w:lang w:val="en-US"/>
              </w:rPr>
              <w:t>paslaugos</w:t>
            </w:r>
            <w:proofErr w:type="spellEnd"/>
            <w:r w:rsidRPr="008433DA">
              <w:rPr>
                <w:bCs/>
                <w:i/>
                <w:iCs/>
                <w:sz w:val="24"/>
                <w:szCs w:val="24"/>
                <w:lang w:val="en-US"/>
              </w:rPr>
              <w:t xml:space="preserve"> </w:t>
            </w:r>
            <w:proofErr w:type="spellStart"/>
            <w:r w:rsidRPr="008433DA">
              <w:rPr>
                <w:bCs/>
                <w:i/>
                <w:iCs/>
                <w:sz w:val="24"/>
                <w:szCs w:val="24"/>
                <w:lang w:val="en-US"/>
              </w:rPr>
              <w:t>kaina</w:t>
            </w:r>
            <w:proofErr w:type="spellEnd"/>
            <w:r w:rsidRPr="008433DA">
              <w:rPr>
                <w:bCs/>
                <w:i/>
                <w:iCs/>
                <w:sz w:val="24"/>
                <w:szCs w:val="24"/>
                <w:lang w:val="en-US"/>
              </w:rPr>
              <w:t xml:space="preserve"> (be PVM)</w:t>
            </w:r>
          </w:p>
        </w:tc>
      </w:tr>
      <w:tr w:rsidR="008433DA" w:rsidRPr="008433DA" w14:paraId="2DE91E1E" w14:textId="77777777" w:rsidTr="008433DA">
        <w:tc>
          <w:tcPr>
            <w:tcW w:w="1068" w:type="dxa"/>
            <w:gridSpan w:val="2"/>
            <w:vAlign w:val="center"/>
          </w:tcPr>
          <w:p w14:paraId="101AC1C6" w14:textId="77777777" w:rsidR="008433DA" w:rsidRPr="008433DA" w:rsidRDefault="008433DA" w:rsidP="008433DA">
            <w:pPr>
              <w:ind w:right="281"/>
              <w:jc w:val="both"/>
              <w:rPr>
                <w:bCs/>
                <w:i/>
                <w:iCs/>
                <w:sz w:val="24"/>
                <w:szCs w:val="24"/>
                <w:lang w:val="en-US"/>
              </w:rPr>
            </w:pPr>
            <w:r w:rsidRPr="008433DA">
              <w:rPr>
                <w:bCs/>
                <w:i/>
                <w:iCs/>
                <w:sz w:val="24"/>
                <w:szCs w:val="24"/>
                <w:lang w:val="en-US"/>
              </w:rPr>
              <w:t>-</w:t>
            </w:r>
          </w:p>
        </w:tc>
        <w:tc>
          <w:tcPr>
            <w:tcW w:w="2631" w:type="dxa"/>
            <w:gridSpan w:val="2"/>
            <w:vAlign w:val="center"/>
          </w:tcPr>
          <w:p w14:paraId="6D8883BF" w14:textId="77777777" w:rsidR="008433DA" w:rsidRPr="008433DA" w:rsidRDefault="008433DA" w:rsidP="008433DA">
            <w:pPr>
              <w:ind w:right="281"/>
              <w:jc w:val="both"/>
              <w:rPr>
                <w:bCs/>
                <w:i/>
                <w:iCs/>
                <w:sz w:val="24"/>
                <w:szCs w:val="24"/>
                <w:lang w:val="en-US"/>
              </w:rPr>
            </w:pPr>
            <w:r w:rsidRPr="008433DA">
              <w:rPr>
                <w:bCs/>
                <w:i/>
                <w:iCs/>
                <w:sz w:val="24"/>
                <w:szCs w:val="24"/>
                <w:lang w:val="en-US"/>
              </w:rPr>
              <w:t>-</w:t>
            </w:r>
          </w:p>
        </w:tc>
        <w:tc>
          <w:tcPr>
            <w:tcW w:w="2204" w:type="dxa"/>
            <w:vAlign w:val="center"/>
          </w:tcPr>
          <w:p w14:paraId="293326C8" w14:textId="77777777" w:rsidR="008433DA" w:rsidRPr="008433DA" w:rsidRDefault="008433DA" w:rsidP="008433DA">
            <w:pPr>
              <w:ind w:right="281"/>
              <w:jc w:val="both"/>
              <w:rPr>
                <w:bCs/>
                <w:i/>
                <w:iCs/>
                <w:sz w:val="24"/>
                <w:szCs w:val="24"/>
                <w:lang w:val="en-US"/>
              </w:rPr>
            </w:pPr>
            <w:r w:rsidRPr="008433DA">
              <w:rPr>
                <w:bCs/>
                <w:i/>
                <w:iCs/>
                <w:sz w:val="24"/>
                <w:szCs w:val="24"/>
                <w:lang w:val="en-US"/>
              </w:rPr>
              <w:t>m</w:t>
            </w:r>
            <w:r w:rsidRPr="008433DA">
              <w:rPr>
                <w:bCs/>
                <w:i/>
                <w:iCs/>
                <w:sz w:val="24"/>
                <w:szCs w:val="24"/>
                <w:vertAlign w:val="superscript"/>
                <w:lang w:val="en-US"/>
              </w:rPr>
              <w:t>3</w:t>
            </w:r>
          </w:p>
        </w:tc>
        <w:tc>
          <w:tcPr>
            <w:tcW w:w="3534" w:type="dxa"/>
            <w:gridSpan w:val="2"/>
            <w:vAlign w:val="center"/>
          </w:tcPr>
          <w:p w14:paraId="2A638BD1"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ištuštinimai</w:t>
            </w:r>
            <w:proofErr w:type="spellEnd"/>
            <w:r w:rsidRPr="008433DA">
              <w:rPr>
                <w:bCs/>
                <w:i/>
                <w:iCs/>
                <w:sz w:val="24"/>
                <w:szCs w:val="24"/>
                <w:lang w:val="en-US"/>
              </w:rPr>
              <w:t xml:space="preserve">/ </w:t>
            </w:r>
            <w:proofErr w:type="spellStart"/>
            <w:r w:rsidRPr="008433DA">
              <w:rPr>
                <w:bCs/>
                <w:i/>
                <w:iCs/>
                <w:sz w:val="24"/>
                <w:szCs w:val="24"/>
                <w:lang w:val="en-US"/>
              </w:rPr>
              <w:t>metus</w:t>
            </w:r>
            <w:proofErr w:type="spellEnd"/>
          </w:p>
        </w:tc>
        <w:tc>
          <w:tcPr>
            <w:tcW w:w="2373" w:type="dxa"/>
            <w:gridSpan w:val="2"/>
            <w:vAlign w:val="center"/>
          </w:tcPr>
          <w:p w14:paraId="47F79D81"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Eur</w:t>
            </w:r>
            <w:proofErr w:type="spellEnd"/>
            <w:r w:rsidRPr="008433DA">
              <w:rPr>
                <w:bCs/>
                <w:i/>
                <w:iCs/>
                <w:sz w:val="24"/>
                <w:szCs w:val="24"/>
                <w:lang w:val="en-US"/>
              </w:rPr>
              <w:t xml:space="preserve"> / </w:t>
            </w:r>
            <w:proofErr w:type="spellStart"/>
            <w:r w:rsidRPr="008433DA">
              <w:rPr>
                <w:bCs/>
                <w:i/>
                <w:iCs/>
                <w:sz w:val="24"/>
                <w:szCs w:val="24"/>
                <w:lang w:val="en-US"/>
              </w:rPr>
              <w:t>ištuštinimas</w:t>
            </w:r>
            <w:proofErr w:type="spellEnd"/>
          </w:p>
        </w:tc>
        <w:tc>
          <w:tcPr>
            <w:tcW w:w="2914" w:type="dxa"/>
            <w:vAlign w:val="center"/>
          </w:tcPr>
          <w:p w14:paraId="016229C5"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Eur</w:t>
            </w:r>
            <w:proofErr w:type="spellEnd"/>
          </w:p>
        </w:tc>
      </w:tr>
      <w:tr w:rsidR="008433DA" w:rsidRPr="008433DA" w14:paraId="0E86400F" w14:textId="77777777" w:rsidTr="008433DA">
        <w:tc>
          <w:tcPr>
            <w:tcW w:w="1068" w:type="dxa"/>
            <w:gridSpan w:val="2"/>
            <w:vMerge w:val="restart"/>
            <w:vAlign w:val="center"/>
          </w:tcPr>
          <w:p w14:paraId="63353D8A" w14:textId="77777777" w:rsidR="008433DA" w:rsidRPr="008433DA" w:rsidRDefault="008433DA" w:rsidP="008433DA">
            <w:pPr>
              <w:ind w:right="281"/>
              <w:jc w:val="both"/>
              <w:rPr>
                <w:bCs/>
                <w:i/>
                <w:iCs/>
                <w:sz w:val="24"/>
                <w:szCs w:val="24"/>
                <w:lang w:val="en-US"/>
              </w:rPr>
            </w:pPr>
            <w:r w:rsidRPr="008433DA">
              <w:rPr>
                <w:bCs/>
                <w:i/>
                <w:iCs/>
                <w:sz w:val="24"/>
                <w:szCs w:val="24"/>
                <w:lang w:val="en-US"/>
              </w:rPr>
              <w:t>1.</w:t>
            </w:r>
          </w:p>
        </w:tc>
        <w:tc>
          <w:tcPr>
            <w:tcW w:w="2631" w:type="dxa"/>
            <w:gridSpan w:val="2"/>
            <w:vMerge w:val="restart"/>
            <w:vAlign w:val="center"/>
          </w:tcPr>
          <w:p w14:paraId="0C86B7E8"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Mišrios</w:t>
            </w:r>
            <w:proofErr w:type="spellEnd"/>
            <w:r w:rsidRPr="008433DA">
              <w:rPr>
                <w:bCs/>
                <w:i/>
                <w:iCs/>
                <w:sz w:val="24"/>
                <w:szCs w:val="24"/>
                <w:lang w:val="en-US"/>
              </w:rPr>
              <w:t xml:space="preserve"> </w:t>
            </w:r>
            <w:proofErr w:type="spellStart"/>
            <w:r w:rsidRPr="008433DA">
              <w:rPr>
                <w:bCs/>
                <w:i/>
                <w:iCs/>
                <w:sz w:val="24"/>
                <w:szCs w:val="24"/>
                <w:lang w:val="en-US"/>
              </w:rPr>
              <w:t>komunalinės</w:t>
            </w:r>
            <w:proofErr w:type="spellEnd"/>
            <w:r w:rsidRPr="008433DA">
              <w:rPr>
                <w:bCs/>
                <w:i/>
                <w:iCs/>
                <w:sz w:val="24"/>
                <w:szCs w:val="24"/>
                <w:lang w:val="en-US"/>
              </w:rPr>
              <w:t xml:space="preserve"> </w:t>
            </w:r>
            <w:proofErr w:type="spellStart"/>
            <w:r w:rsidRPr="008433DA">
              <w:rPr>
                <w:bCs/>
                <w:i/>
                <w:iCs/>
                <w:sz w:val="24"/>
                <w:szCs w:val="24"/>
                <w:lang w:val="en-US"/>
              </w:rPr>
              <w:t>atliekos</w:t>
            </w:r>
            <w:proofErr w:type="spellEnd"/>
          </w:p>
        </w:tc>
        <w:tc>
          <w:tcPr>
            <w:tcW w:w="2204" w:type="dxa"/>
            <w:vAlign w:val="center"/>
          </w:tcPr>
          <w:p w14:paraId="2749F635" w14:textId="77777777" w:rsidR="008433DA" w:rsidRPr="008433DA" w:rsidRDefault="008433DA" w:rsidP="008433DA">
            <w:pPr>
              <w:ind w:right="281"/>
              <w:jc w:val="both"/>
              <w:rPr>
                <w:bCs/>
                <w:i/>
                <w:iCs/>
                <w:sz w:val="24"/>
                <w:szCs w:val="24"/>
                <w:lang w:val="en-US"/>
              </w:rPr>
            </w:pPr>
            <w:r w:rsidRPr="008433DA">
              <w:rPr>
                <w:bCs/>
                <w:i/>
                <w:iCs/>
                <w:sz w:val="24"/>
                <w:szCs w:val="24"/>
                <w:lang w:val="en-US"/>
              </w:rPr>
              <w:t>0,12</w:t>
            </w:r>
          </w:p>
        </w:tc>
        <w:tc>
          <w:tcPr>
            <w:tcW w:w="3534" w:type="dxa"/>
            <w:gridSpan w:val="2"/>
            <w:vAlign w:val="center"/>
          </w:tcPr>
          <w:p w14:paraId="5B770833" w14:textId="77777777" w:rsidR="008433DA" w:rsidRPr="008433DA" w:rsidRDefault="008433DA" w:rsidP="008433DA">
            <w:pPr>
              <w:ind w:right="281"/>
              <w:jc w:val="both"/>
              <w:rPr>
                <w:bCs/>
                <w:i/>
                <w:iCs/>
                <w:sz w:val="24"/>
                <w:szCs w:val="24"/>
                <w:lang w:val="en-US"/>
              </w:rPr>
            </w:pPr>
            <w:r w:rsidRPr="008433DA">
              <w:rPr>
                <w:bCs/>
                <w:i/>
                <w:iCs/>
                <w:sz w:val="24"/>
                <w:szCs w:val="24"/>
                <w:lang w:val="en-US"/>
              </w:rPr>
              <w:t xml:space="preserve">186.632 </w:t>
            </w:r>
          </w:p>
        </w:tc>
        <w:tc>
          <w:tcPr>
            <w:tcW w:w="2373" w:type="dxa"/>
            <w:gridSpan w:val="2"/>
            <w:vAlign w:val="center"/>
          </w:tcPr>
          <w:p w14:paraId="0082682B" w14:textId="77777777" w:rsidR="008433DA" w:rsidRPr="008433DA" w:rsidRDefault="008433DA" w:rsidP="008433DA">
            <w:pPr>
              <w:ind w:right="281"/>
              <w:jc w:val="both"/>
              <w:rPr>
                <w:bCs/>
                <w:i/>
                <w:iCs/>
                <w:sz w:val="24"/>
                <w:szCs w:val="24"/>
                <w:lang w:val="en-US"/>
              </w:rPr>
            </w:pPr>
          </w:p>
        </w:tc>
        <w:tc>
          <w:tcPr>
            <w:tcW w:w="2914" w:type="dxa"/>
            <w:vAlign w:val="center"/>
          </w:tcPr>
          <w:p w14:paraId="25E2F2B8" w14:textId="77777777" w:rsidR="008433DA" w:rsidRPr="008433DA" w:rsidRDefault="008433DA" w:rsidP="008433DA">
            <w:pPr>
              <w:ind w:right="281"/>
              <w:jc w:val="both"/>
              <w:rPr>
                <w:bCs/>
                <w:i/>
                <w:iCs/>
                <w:sz w:val="24"/>
                <w:szCs w:val="24"/>
                <w:lang w:val="en-US"/>
              </w:rPr>
            </w:pPr>
          </w:p>
        </w:tc>
      </w:tr>
      <w:tr w:rsidR="008433DA" w:rsidRPr="008433DA" w14:paraId="103F5946" w14:textId="77777777" w:rsidTr="008433DA">
        <w:tc>
          <w:tcPr>
            <w:tcW w:w="1068" w:type="dxa"/>
            <w:gridSpan w:val="2"/>
            <w:vMerge/>
            <w:vAlign w:val="center"/>
          </w:tcPr>
          <w:p w14:paraId="4F543BCE" w14:textId="77777777" w:rsidR="008433DA" w:rsidRPr="008433DA" w:rsidRDefault="008433DA" w:rsidP="008433DA">
            <w:pPr>
              <w:ind w:right="281"/>
              <w:jc w:val="both"/>
              <w:rPr>
                <w:bCs/>
                <w:i/>
                <w:iCs/>
                <w:sz w:val="24"/>
                <w:szCs w:val="24"/>
                <w:lang w:val="en-US"/>
              </w:rPr>
            </w:pPr>
          </w:p>
        </w:tc>
        <w:tc>
          <w:tcPr>
            <w:tcW w:w="2631" w:type="dxa"/>
            <w:gridSpan w:val="2"/>
            <w:vMerge/>
            <w:vAlign w:val="center"/>
          </w:tcPr>
          <w:p w14:paraId="6D872071" w14:textId="77777777" w:rsidR="008433DA" w:rsidRPr="008433DA" w:rsidRDefault="008433DA" w:rsidP="008433DA">
            <w:pPr>
              <w:ind w:right="281"/>
              <w:jc w:val="both"/>
              <w:rPr>
                <w:bCs/>
                <w:i/>
                <w:iCs/>
                <w:sz w:val="24"/>
                <w:szCs w:val="24"/>
                <w:lang w:val="en-US"/>
              </w:rPr>
            </w:pPr>
          </w:p>
        </w:tc>
        <w:tc>
          <w:tcPr>
            <w:tcW w:w="2204" w:type="dxa"/>
            <w:vAlign w:val="center"/>
          </w:tcPr>
          <w:p w14:paraId="73F48609" w14:textId="77777777" w:rsidR="008433DA" w:rsidRPr="008433DA" w:rsidRDefault="008433DA" w:rsidP="008433DA">
            <w:pPr>
              <w:ind w:right="281"/>
              <w:jc w:val="both"/>
              <w:rPr>
                <w:bCs/>
                <w:i/>
                <w:iCs/>
                <w:sz w:val="24"/>
                <w:szCs w:val="24"/>
                <w:lang w:val="en-US"/>
              </w:rPr>
            </w:pPr>
            <w:r w:rsidRPr="008433DA">
              <w:rPr>
                <w:bCs/>
                <w:i/>
                <w:iCs/>
                <w:sz w:val="24"/>
                <w:szCs w:val="24"/>
                <w:lang w:val="en-US"/>
              </w:rPr>
              <w:t>0,14</w:t>
            </w:r>
          </w:p>
        </w:tc>
        <w:tc>
          <w:tcPr>
            <w:tcW w:w="3534" w:type="dxa"/>
            <w:gridSpan w:val="2"/>
            <w:vAlign w:val="center"/>
          </w:tcPr>
          <w:p w14:paraId="06C6F232" w14:textId="77777777" w:rsidR="008433DA" w:rsidRPr="008433DA" w:rsidRDefault="008433DA" w:rsidP="008433DA">
            <w:pPr>
              <w:ind w:right="281"/>
              <w:jc w:val="both"/>
              <w:rPr>
                <w:bCs/>
                <w:i/>
                <w:iCs/>
                <w:sz w:val="24"/>
                <w:szCs w:val="24"/>
                <w:lang w:val="en-US"/>
              </w:rPr>
            </w:pPr>
            <w:r w:rsidRPr="008433DA">
              <w:rPr>
                <w:bCs/>
                <w:i/>
                <w:iCs/>
                <w:sz w:val="24"/>
                <w:szCs w:val="24"/>
                <w:lang w:val="en-US"/>
              </w:rPr>
              <w:t xml:space="preserve">362.098 </w:t>
            </w:r>
          </w:p>
        </w:tc>
        <w:tc>
          <w:tcPr>
            <w:tcW w:w="2373" w:type="dxa"/>
            <w:gridSpan w:val="2"/>
            <w:vAlign w:val="center"/>
          </w:tcPr>
          <w:p w14:paraId="1946236F" w14:textId="77777777" w:rsidR="008433DA" w:rsidRPr="008433DA" w:rsidRDefault="008433DA" w:rsidP="008433DA">
            <w:pPr>
              <w:ind w:right="281"/>
              <w:jc w:val="both"/>
              <w:rPr>
                <w:bCs/>
                <w:i/>
                <w:iCs/>
                <w:sz w:val="24"/>
                <w:szCs w:val="24"/>
                <w:lang w:val="en-US"/>
              </w:rPr>
            </w:pPr>
          </w:p>
        </w:tc>
        <w:tc>
          <w:tcPr>
            <w:tcW w:w="2914" w:type="dxa"/>
            <w:vAlign w:val="center"/>
          </w:tcPr>
          <w:p w14:paraId="32CA26CD" w14:textId="77777777" w:rsidR="008433DA" w:rsidRPr="008433DA" w:rsidRDefault="008433DA" w:rsidP="008433DA">
            <w:pPr>
              <w:ind w:right="281"/>
              <w:jc w:val="both"/>
              <w:rPr>
                <w:bCs/>
                <w:i/>
                <w:iCs/>
                <w:sz w:val="24"/>
                <w:szCs w:val="24"/>
                <w:lang w:val="en-US"/>
              </w:rPr>
            </w:pPr>
          </w:p>
        </w:tc>
      </w:tr>
      <w:tr w:rsidR="008433DA" w:rsidRPr="008433DA" w14:paraId="261A4533" w14:textId="77777777" w:rsidTr="008433DA">
        <w:tc>
          <w:tcPr>
            <w:tcW w:w="1068" w:type="dxa"/>
            <w:gridSpan w:val="2"/>
            <w:vMerge/>
            <w:vAlign w:val="center"/>
          </w:tcPr>
          <w:p w14:paraId="69507AE4" w14:textId="77777777" w:rsidR="008433DA" w:rsidRPr="008433DA" w:rsidRDefault="008433DA" w:rsidP="008433DA">
            <w:pPr>
              <w:ind w:right="281"/>
              <w:jc w:val="both"/>
              <w:rPr>
                <w:bCs/>
                <w:i/>
                <w:iCs/>
                <w:sz w:val="24"/>
                <w:szCs w:val="24"/>
                <w:lang w:val="en-US"/>
              </w:rPr>
            </w:pPr>
          </w:p>
        </w:tc>
        <w:tc>
          <w:tcPr>
            <w:tcW w:w="2631" w:type="dxa"/>
            <w:gridSpan w:val="2"/>
            <w:vMerge/>
            <w:vAlign w:val="center"/>
          </w:tcPr>
          <w:p w14:paraId="4F8759F7" w14:textId="77777777" w:rsidR="008433DA" w:rsidRPr="008433DA" w:rsidRDefault="008433DA" w:rsidP="008433DA">
            <w:pPr>
              <w:ind w:right="281"/>
              <w:jc w:val="both"/>
              <w:rPr>
                <w:bCs/>
                <w:i/>
                <w:iCs/>
                <w:sz w:val="24"/>
                <w:szCs w:val="24"/>
                <w:lang w:val="en-US"/>
              </w:rPr>
            </w:pPr>
          </w:p>
        </w:tc>
        <w:tc>
          <w:tcPr>
            <w:tcW w:w="2204" w:type="dxa"/>
            <w:vAlign w:val="center"/>
          </w:tcPr>
          <w:p w14:paraId="16932A1B" w14:textId="77777777" w:rsidR="008433DA" w:rsidRPr="008433DA" w:rsidRDefault="008433DA" w:rsidP="008433DA">
            <w:pPr>
              <w:ind w:right="281"/>
              <w:jc w:val="both"/>
              <w:rPr>
                <w:bCs/>
                <w:i/>
                <w:iCs/>
                <w:sz w:val="24"/>
                <w:szCs w:val="24"/>
                <w:lang w:val="en-US"/>
              </w:rPr>
            </w:pPr>
            <w:r w:rsidRPr="008433DA">
              <w:rPr>
                <w:bCs/>
                <w:i/>
                <w:iCs/>
                <w:sz w:val="24"/>
                <w:szCs w:val="24"/>
                <w:lang w:val="en-US"/>
              </w:rPr>
              <w:t>0,24</w:t>
            </w:r>
          </w:p>
        </w:tc>
        <w:tc>
          <w:tcPr>
            <w:tcW w:w="3534" w:type="dxa"/>
            <w:gridSpan w:val="2"/>
            <w:vAlign w:val="center"/>
          </w:tcPr>
          <w:p w14:paraId="26C30B54" w14:textId="77777777" w:rsidR="008433DA" w:rsidRPr="008433DA" w:rsidRDefault="008433DA" w:rsidP="008433DA">
            <w:pPr>
              <w:ind w:right="281"/>
              <w:jc w:val="both"/>
              <w:rPr>
                <w:bCs/>
                <w:i/>
                <w:iCs/>
                <w:sz w:val="24"/>
                <w:szCs w:val="24"/>
                <w:lang w:val="en-US"/>
              </w:rPr>
            </w:pPr>
            <w:r w:rsidRPr="008433DA">
              <w:rPr>
                <w:bCs/>
                <w:i/>
                <w:iCs/>
                <w:sz w:val="24"/>
                <w:szCs w:val="24"/>
                <w:lang w:val="en-US"/>
              </w:rPr>
              <w:t xml:space="preserve">132.612  </w:t>
            </w:r>
          </w:p>
        </w:tc>
        <w:tc>
          <w:tcPr>
            <w:tcW w:w="2373" w:type="dxa"/>
            <w:gridSpan w:val="2"/>
            <w:vAlign w:val="center"/>
          </w:tcPr>
          <w:p w14:paraId="23964DDD" w14:textId="77777777" w:rsidR="008433DA" w:rsidRPr="008433DA" w:rsidRDefault="008433DA" w:rsidP="008433DA">
            <w:pPr>
              <w:ind w:right="281"/>
              <w:jc w:val="both"/>
              <w:rPr>
                <w:bCs/>
                <w:i/>
                <w:iCs/>
                <w:sz w:val="24"/>
                <w:szCs w:val="24"/>
                <w:lang w:val="en-US"/>
              </w:rPr>
            </w:pPr>
          </w:p>
        </w:tc>
        <w:tc>
          <w:tcPr>
            <w:tcW w:w="2914" w:type="dxa"/>
            <w:vAlign w:val="center"/>
          </w:tcPr>
          <w:p w14:paraId="5835E18A" w14:textId="77777777" w:rsidR="008433DA" w:rsidRPr="008433DA" w:rsidRDefault="008433DA" w:rsidP="008433DA">
            <w:pPr>
              <w:ind w:right="281"/>
              <w:jc w:val="both"/>
              <w:rPr>
                <w:bCs/>
                <w:i/>
                <w:iCs/>
                <w:sz w:val="24"/>
                <w:szCs w:val="24"/>
                <w:lang w:val="en-US"/>
              </w:rPr>
            </w:pPr>
          </w:p>
        </w:tc>
      </w:tr>
      <w:tr w:rsidR="008433DA" w:rsidRPr="008433DA" w14:paraId="540FB39A" w14:textId="77777777" w:rsidTr="008433DA">
        <w:tc>
          <w:tcPr>
            <w:tcW w:w="1068" w:type="dxa"/>
            <w:gridSpan w:val="2"/>
            <w:vMerge/>
            <w:vAlign w:val="center"/>
          </w:tcPr>
          <w:p w14:paraId="58DD75BD" w14:textId="77777777" w:rsidR="008433DA" w:rsidRPr="008433DA" w:rsidRDefault="008433DA" w:rsidP="008433DA">
            <w:pPr>
              <w:ind w:right="281"/>
              <w:jc w:val="both"/>
              <w:rPr>
                <w:bCs/>
                <w:i/>
                <w:iCs/>
                <w:sz w:val="24"/>
                <w:szCs w:val="24"/>
                <w:lang w:val="en-US"/>
              </w:rPr>
            </w:pPr>
          </w:p>
        </w:tc>
        <w:tc>
          <w:tcPr>
            <w:tcW w:w="2631" w:type="dxa"/>
            <w:gridSpan w:val="2"/>
            <w:vMerge/>
            <w:vAlign w:val="center"/>
          </w:tcPr>
          <w:p w14:paraId="42FAC70D" w14:textId="77777777" w:rsidR="008433DA" w:rsidRPr="008433DA" w:rsidRDefault="008433DA" w:rsidP="008433DA">
            <w:pPr>
              <w:ind w:right="281"/>
              <w:jc w:val="both"/>
              <w:rPr>
                <w:bCs/>
                <w:i/>
                <w:iCs/>
                <w:sz w:val="24"/>
                <w:szCs w:val="24"/>
                <w:lang w:val="en-US"/>
              </w:rPr>
            </w:pPr>
          </w:p>
        </w:tc>
        <w:tc>
          <w:tcPr>
            <w:tcW w:w="2204" w:type="dxa"/>
            <w:vAlign w:val="center"/>
          </w:tcPr>
          <w:p w14:paraId="29B30D13" w14:textId="77777777" w:rsidR="008433DA" w:rsidRPr="008433DA" w:rsidRDefault="008433DA" w:rsidP="008433DA">
            <w:pPr>
              <w:ind w:right="281"/>
              <w:jc w:val="both"/>
              <w:rPr>
                <w:bCs/>
                <w:i/>
                <w:iCs/>
                <w:sz w:val="24"/>
                <w:szCs w:val="24"/>
                <w:lang w:val="en-US"/>
              </w:rPr>
            </w:pPr>
            <w:r w:rsidRPr="008433DA">
              <w:rPr>
                <w:bCs/>
                <w:i/>
                <w:iCs/>
                <w:sz w:val="24"/>
                <w:szCs w:val="24"/>
                <w:lang w:val="en-US"/>
              </w:rPr>
              <w:t>1,1</w:t>
            </w:r>
          </w:p>
        </w:tc>
        <w:tc>
          <w:tcPr>
            <w:tcW w:w="3534" w:type="dxa"/>
            <w:gridSpan w:val="2"/>
            <w:vAlign w:val="center"/>
          </w:tcPr>
          <w:p w14:paraId="55095317" w14:textId="77777777" w:rsidR="008433DA" w:rsidRPr="008433DA" w:rsidRDefault="008433DA" w:rsidP="008433DA">
            <w:pPr>
              <w:ind w:right="281"/>
              <w:jc w:val="both"/>
              <w:rPr>
                <w:bCs/>
                <w:i/>
                <w:iCs/>
                <w:sz w:val="24"/>
                <w:szCs w:val="24"/>
                <w:lang w:val="en-US"/>
              </w:rPr>
            </w:pPr>
            <w:r w:rsidRPr="008433DA">
              <w:rPr>
                <w:bCs/>
                <w:i/>
                <w:iCs/>
                <w:sz w:val="24"/>
                <w:szCs w:val="24"/>
                <w:lang w:val="en-US"/>
              </w:rPr>
              <w:t>89.627</w:t>
            </w:r>
          </w:p>
        </w:tc>
        <w:tc>
          <w:tcPr>
            <w:tcW w:w="2373" w:type="dxa"/>
            <w:gridSpan w:val="2"/>
            <w:vAlign w:val="center"/>
          </w:tcPr>
          <w:p w14:paraId="61C5743E" w14:textId="77777777" w:rsidR="008433DA" w:rsidRPr="008433DA" w:rsidRDefault="008433DA" w:rsidP="008433DA">
            <w:pPr>
              <w:ind w:right="281"/>
              <w:jc w:val="both"/>
              <w:rPr>
                <w:bCs/>
                <w:i/>
                <w:iCs/>
                <w:sz w:val="24"/>
                <w:szCs w:val="24"/>
                <w:lang w:val="en-US"/>
              </w:rPr>
            </w:pPr>
          </w:p>
        </w:tc>
        <w:tc>
          <w:tcPr>
            <w:tcW w:w="2914" w:type="dxa"/>
            <w:vAlign w:val="center"/>
          </w:tcPr>
          <w:p w14:paraId="6F095506" w14:textId="77777777" w:rsidR="008433DA" w:rsidRPr="008433DA" w:rsidRDefault="008433DA" w:rsidP="008433DA">
            <w:pPr>
              <w:ind w:right="281"/>
              <w:jc w:val="both"/>
              <w:rPr>
                <w:bCs/>
                <w:i/>
                <w:iCs/>
                <w:sz w:val="24"/>
                <w:szCs w:val="24"/>
                <w:lang w:val="en-US"/>
              </w:rPr>
            </w:pPr>
          </w:p>
        </w:tc>
      </w:tr>
      <w:tr w:rsidR="008433DA" w:rsidRPr="008433DA" w14:paraId="16F9831B" w14:textId="77777777" w:rsidTr="008433DA">
        <w:tc>
          <w:tcPr>
            <w:tcW w:w="1068" w:type="dxa"/>
            <w:gridSpan w:val="2"/>
            <w:vMerge/>
            <w:vAlign w:val="center"/>
          </w:tcPr>
          <w:p w14:paraId="7969EE7D" w14:textId="77777777" w:rsidR="008433DA" w:rsidRPr="008433DA" w:rsidRDefault="008433DA" w:rsidP="008433DA">
            <w:pPr>
              <w:ind w:right="281"/>
              <w:jc w:val="both"/>
              <w:rPr>
                <w:bCs/>
                <w:i/>
                <w:iCs/>
                <w:sz w:val="24"/>
                <w:szCs w:val="24"/>
                <w:lang w:val="en-US"/>
              </w:rPr>
            </w:pPr>
          </w:p>
        </w:tc>
        <w:tc>
          <w:tcPr>
            <w:tcW w:w="2631" w:type="dxa"/>
            <w:gridSpan w:val="2"/>
            <w:vMerge/>
            <w:vAlign w:val="center"/>
          </w:tcPr>
          <w:p w14:paraId="6FEF1F8D" w14:textId="77777777" w:rsidR="008433DA" w:rsidRPr="008433DA" w:rsidRDefault="008433DA" w:rsidP="008433DA">
            <w:pPr>
              <w:ind w:right="281"/>
              <w:jc w:val="both"/>
              <w:rPr>
                <w:bCs/>
                <w:i/>
                <w:iCs/>
                <w:sz w:val="24"/>
                <w:szCs w:val="24"/>
                <w:lang w:val="en-US"/>
              </w:rPr>
            </w:pPr>
          </w:p>
        </w:tc>
        <w:tc>
          <w:tcPr>
            <w:tcW w:w="2204" w:type="dxa"/>
            <w:vAlign w:val="center"/>
          </w:tcPr>
          <w:p w14:paraId="439A64E0" w14:textId="77777777" w:rsidR="008433DA" w:rsidRPr="008433DA" w:rsidRDefault="008433DA" w:rsidP="008433DA">
            <w:pPr>
              <w:ind w:right="281"/>
              <w:jc w:val="both"/>
              <w:rPr>
                <w:bCs/>
                <w:i/>
                <w:iCs/>
                <w:sz w:val="24"/>
                <w:szCs w:val="24"/>
                <w:lang w:val="en-US"/>
              </w:rPr>
            </w:pPr>
            <w:r w:rsidRPr="008433DA">
              <w:rPr>
                <w:bCs/>
                <w:i/>
                <w:iCs/>
                <w:sz w:val="24"/>
                <w:szCs w:val="24"/>
                <w:lang w:val="en-US"/>
              </w:rPr>
              <w:t>1,5</w:t>
            </w:r>
          </w:p>
        </w:tc>
        <w:tc>
          <w:tcPr>
            <w:tcW w:w="3534" w:type="dxa"/>
            <w:gridSpan w:val="2"/>
            <w:vAlign w:val="center"/>
          </w:tcPr>
          <w:p w14:paraId="151CBA92" w14:textId="77777777" w:rsidR="008433DA" w:rsidRPr="008433DA" w:rsidRDefault="008433DA" w:rsidP="008433DA">
            <w:pPr>
              <w:ind w:right="281"/>
              <w:jc w:val="both"/>
              <w:rPr>
                <w:bCs/>
                <w:i/>
                <w:iCs/>
                <w:sz w:val="24"/>
                <w:szCs w:val="24"/>
                <w:lang w:val="en-US"/>
              </w:rPr>
            </w:pPr>
            <w:r w:rsidRPr="008433DA">
              <w:rPr>
                <w:bCs/>
                <w:i/>
                <w:iCs/>
                <w:sz w:val="24"/>
                <w:szCs w:val="24"/>
                <w:lang w:val="en-US"/>
              </w:rPr>
              <w:t>172</w:t>
            </w:r>
          </w:p>
        </w:tc>
        <w:tc>
          <w:tcPr>
            <w:tcW w:w="2373" w:type="dxa"/>
            <w:gridSpan w:val="2"/>
            <w:vAlign w:val="center"/>
          </w:tcPr>
          <w:p w14:paraId="0A2E3AAD" w14:textId="77777777" w:rsidR="008433DA" w:rsidRPr="008433DA" w:rsidRDefault="008433DA" w:rsidP="008433DA">
            <w:pPr>
              <w:ind w:right="281"/>
              <w:jc w:val="both"/>
              <w:rPr>
                <w:bCs/>
                <w:i/>
                <w:iCs/>
                <w:sz w:val="24"/>
                <w:szCs w:val="24"/>
                <w:lang w:val="en-US"/>
              </w:rPr>
            </w:pPr>
          </w:p>
        </w:tc>
        <w:tc>
          <w:tcPr>
            <w:tcW w:w="2914" w:type="dxa"/>
            <w:vAlign w:val="center"/>
          </w:tcPr>
          <w:p w14:paraId="2A8DA4D7" w14:textId="77777777" w:rsidR="008433DA" w:rsidRPr="008433DA" w:rsidRDefault="008433DA" w:rsidP="008433DA">
            <w:pPr>
              <w:ind w:right="281"/>
              <w:jc w:val="both"/>
              <w:rPr>
                <w:bCs/>
                <w:i/>
                <w:iCs/>
                <w:sz w:val="24"/>
                <w:szCs w:val="24"/>
                <w:lang w:val="en-US"/>
              </w:rPr>
            </w:pPr>
          </w:p>
        </w:tc>
      </w:tr>
      <w:tr w:rsidR="008433DA" w:rsidRPr="008433DA" w14:paraId="1BBA191C" w14:textId="77777777" w:rsidTr="008433DA">
        <w:tc>
          <w:tcPr>
            <w:tcW w:w="1068" w:type="dxa"/>
            <w:gridSpan w:val="2"/>
            <w:vMerge/>
            <w:vAlign w:val="center"/>
          </w:tcPr>
          <w:p w14:paraId="7D2762B8" w14:textId="77777777" w:rsidR="008433DA" w:rsidRPr="008433DA" w:rsidRDefault="008433DA" w:rsidP="008433DA">
            <w:pPr>
              <w:ind w:right="281"/>
              <w:jc w:val="both"/>
              <w:rPr>
                <w:bCs/>
                <w:i/>
                <w:iCs/>
                <w:sz w:val="24"/>
                <w:szCs w:val="24"/>
                <w:lang w:val="en-US"/>
              </w:rPr>
            </w:pPr>
          </w:p>
        </w:tc>
        <w:tc>
          <w:tcPr>
            <w:tcW w:w="2631" w:type="dxa"/>
            <w:gridSpan w:val="2"/>
            <w:vMerge/>
            <w:vAlign w:val="center"/>
          </w:tcPr>
          <w:p w14:paraId="6B032AB9" w14:textId="77777777" w:rsidR="008433DA" w:rsidRPr="008433DA" w:rsidRDefault="008433DA" w:rsidP="008433DA">
            <w:pPr>
              <w:ind w:right="281"/>
              <w:jc w:val="both"/>
              <w:rPr>
                <w:bCs/>
                <w:i/>
                <w:iCs/>
                <w:sz w:val="24"/>
                <w:szCs w:val="24"/>
                <w:lang w:val="en-US"/>
              </w:rPr>
            </w:pPr>
          </w:p>
        </w:tc>
        <w:tc>
          <w:tcPr>
            <w:tcW w:w="2204" w:type="dxa"/>
            <w:vAlign w:val="center"/>
          </w:tcPr>
          <w:p w14:paraId="738ADB0A" w14:textId="77777777" w:rsidR="008433DA" w:rsidRPr="008433DA" w:rsidRDefault="008433DA" w:rsidP="008433DA">
            <w:pPr>
              <w:ind w:right="281"/>
              <w:jc w:val="both"/>
              <w:rPr>
                <w:bCs/>
                <w:i/>
                <w:iCs/>
                <w:sz w:val="24"/>
                <w:szCs w:val="24"/>
                <w:lang w:val="en-US"/>
              </w:rPr>
            </w:pPr>
            <w:r w:rsidRPr="008433DA">
              <w:rPr>
                <w:bCs/>
                <w:i/>
                <w:iCs/>
                <w:sz w:val="24"/>
                <w:szCs w:val="24"/>
                <w:lang w:val="en-US"/>
              </w:rPr>
              <w:t>3</w:t>
            </w:r>
          </w:p>
        </w:tc>
        <w:tc>
          <w:tcPr>
            <w:tcW w:w="3534" w:type="dxa"/>
            <w:gridSpan w:val="2"/>
            <w:vAlign w:val="center"/>
          </w:tcPr>
          <w:p w14:paraId="3101F4C3" w14:textId="77777777" w:rsidR="008433DA" w:rsidRPr="008433DA" w:rsidRDefault="008433DA" w:rsidP="008433DA">
            <w:pPr>
              <w:ind w:right="281"/>
              <w:jc w:val="both"/>
              <w:rPr>
                <w:bCs/>
                <w:i/>
                <w:iCs/>
                <w:sz w:val="24"/>
                <w:szCs w:val="24"/>
                <w:lang w:val="en-US"/>
              </w:rPr>
            </w:pPr>
            <w:r w:rsidRPr="008433DA">
              <w:rPr>
                <w:bCs/>
                <w:i/>
                <w:iCs/>
                <w:sz w:val="24"/>
                <w:szCs w:val="24"/>
                <w:lang w:val="en-US"/>
              </w:rPr>
              <w:t>1.513</w:t>
            </w:r>
          </w:p>
        </w:tc>
        <w:tc>
          <w:tcPr>
            <w:tcW w:w="2373" w:type="dxa"/>
            <w:gridSpan w:val="2"/>
            <w:vAlign w:val="center"/>
          </w:tcPr>
          <w:p w14:paraId="3317A67F" w14:textId="77777777" w:rsidR="008433DA" w:rsidRPr="008433DA" w:rsidRDefault="008433DA" w:rsidP="008433DA">
            <w:pPr>
              <w:ind w:right="281"/>
              <w:jc w:val="both"/>
              <w:rPr>
                <w:bCs/>
                <w:i/>
                <w:iCs/>
                <w:sz w:val="24"/>
                <w:szCs w:val="24"/>
                <w:lang w:val="en-US"/>
              </w:rPr>
            </w:pPr>
          </w:p>
        </w:tc>
        <w:tc>
          <w:tcPr>
            <w:tcW w:w="2914" w:type="dxa"/>
            <w:vAlign w:val="center"/>
          </w:tcPr>
          <w:p w14:paraId="2D5B1ED2" w14:textId="77777777" w:rsidR="008433DA" w:rsidRPr="008433DA" w:rsidRDefault="008433DA" w:rsidP="008433DA">
            <w:pPr>
              <w:ind w:right="281"/>
              <w:jc w:val="both"/>
              <w:rPr>
                <w:bCs/>
                <w:i/>
                <w:iCs/>
                <w:sz w:val="24"/>
                <w:szCs w:val="24"/>
                <w:lang w:val="en-US"/>
              </w:rPr>
            </w:pPr>
          </w:p>
        </w:tc>
      </w:tr>
      <w:tr w:rsidR="008433DA" w:rsidRPr="008433DA" w14:paraId="0DAF50F4" w14:textId="77777777" w:rsidTr="008433DA">
        <w:tc>
          <w:tcPr>
            <w:tcW w:w="1068" w:type="dxa"/>
            <w:gridSpan w:val="2"/>
            <w:vMerge/>
            <w:vAlign w:val="center"/>
          </w:tcPr>
          <w:p w14:paraId="4D621133" w14:textId="77777777" w:rsidR="008433DA" w:rsidRPr="008433DA" w:rsidRDefault="008433DA" w:rsidP="008433DA">
            <w:pPr>
              <w:ind w:right="281"/>
              <w:jc w:val="both"/>
              <w:rPr>
                <w:bCs/>
                <w:i/>
                <w:iCs/>
                <w:sz w:val="24"/>
                <w:szCs w:val="24"/>
                <w:lang w:val="en-US"/>
              </w:rPr>
            </w:pPr>
          </w:p>
        </w:tc>
        <w:tc>
          <w:tcPr>
            <w:tcW w:w="2631" w:type="dxa"/>
            <w:gridSpan w:val="2"/>
            <w:vMerge/>
            <w:vAlign w:val="center"/>
          </w:tcPr>
          <w:p w14:paraId="463ABD0D" w14:textId="77777777" w:rsidR="008433DA" w:rsidRPr="008433DA" w:rsidRDefault="008433DA" w:rsidP="008433DA">
            <w:pPr>
              <w:ind w:right="281"/>
              <w:jc w:val="both"/>
              <w:rPr>
                <w:bCs/>
                <w:i/>
                <w:iCs/>
                <w:sz w:val="24"/>
                <w:szCs w:val="24"/>
                <w:lang w:val="en-US"/>
              </w:rPr>
            </w:pPr>
          </w:p>
        </w:tc>
        <w:tc>
          <w:tcPr>
            <w:tcW w:w="2204" w:type="dxa"/>
            <w:vAlign w:val="center"/>
          </w:tcPr>
          <w:p w14:paraId="5673684C" w14:textId="77777777" w:rsidR="008433DA" w:rsidRPr="008433DA" w:rsidRDefault="008433DA" w:rsidP="008433DA">
            <w:pPr>
              <w:ind w:right="281"/>
              <w:jc w:val="both"/>
              <w:rPr>
                <w:bCs/>
                <w:i/>
                <w:iCs/>
                <w:sz w:val="24"/>
                <w:szCs w:val="24"/>
                <w:lang w:val="en-US"/>
              </w:rPr>
            </w:pPr>
            <w:r w:rsidRPr="008433DA">
              <w:rPr>
                <w:bCs/>
                <w:i/>
                <w:iCs/>
                <w:sz w:val="24"/>
                <w:szCs w:val="24"/>
                <w:lang w:val="en-US"/>
              </w:rPr>
              <w:t>5</w:t>
            </w:r>
          </w:p>
        </w:tc>
        <w:tc>
          <w:tcPr>
            <w:tcW w:w="3534" w:type="dxa"/>
            <w:gridSpan w:val="2"/>
            <w:vAlign w:val="center"/>
          </w:tcPr>
          <w:p w14:paraId="24751DE1" w14:textId="77777777" w:rsidR="008433DA" w:rsidRPr="008433DA" w:rsidRDefault="008433DA" w:rsidP="008433DA">
            <w:pPr>
              <w:ind w:right="281"/>
              <w:jc w:val="both"/>
              <w:rPr>
                <w:bCs/>
                <w:i/>
                <w:iCs/>
                <w:sz w:val="24"/>
                <w:szCs w:val="24"/>
                <w:lang w:val="en-US"/>
              </w:rPr>
            </w:pPr>
            <w:r w:rsidRPr="008433DA">
              <w:rPr>
                <w:bCs/>
                <w:i/>
                <w:iCs/>
                <w:sz w:val="24"/>
                <w:szCs w:val="24"/>
                <w:lang w:val="en-US"/>
              </w:rPr>
              <w:t>5.164</w:t>
            </w:r>
          </w:p>
        </w:tc>
        <w:tc>
          <w:tcPr>
            <w:tcW w:w="2373" w:type="dxa"/>
            <w:gridSpan w:val="2"/>
            <w:vAlign w:val="center"/>
          </w:tcPr>
          <w:p w14:paraId="3C07F44A" w14:textId="77777777" w:rsidR="008433DA" w:rsidRPr="008433DA" w:rsidRDefault="008433DA" w:rsidP="008433DA">
            <w:pPr>
              <w:ind w:right="281"/>
              <w:jc w:val="both"/>
              <w:rPr>
                <w:bCs/>
                <w:i/>
                <w:iCs/>
                <w:sz w:val="24"/>
                <w:szCs w:val="24"/>
                <w:lang w:val="en-US"/>
              </w:rPr>
            </w:pPr>
          </w:p>
        </w:tc>
        <w:tc>
          <w:tcPr>
            <w:tcW w:w="2914" w:type="dxa"/>
            <w:vAlign w:val="center"/>
          </w:tcPr>
          <w:p w14:paraId="18339387" w14:textId="77777777" w:rsidR="008433DA" w:rsidRPr="008433DA" w:rsidRDefault="008433DA" w:rsidP="008433DA">
            <w:pPr>
              <w:ind w:right="281"/>
              <w:jc w:val="both"/>
              <w:rPr>
                <w:bCs/>
                <w:i/>
                <w:iCs/>
                <w:sz w:val="24"/>
                <w:szCs w:val="24"/>
                <w:lang w:val="en-US"/>
              </w:rPr>
            </w:pPr>
          </w:p>
        </w:tc>
      </w:tr>
      <w:tr w:rsidR="008433DA" w:rsidRPr="008433DA" w14:paraId="2EAE51C6" w14:textId="77777777" w:rsidTr="008433DA">
        <w:trPr>
          <w:trHeight w:val="386"/>
        </w:trPr>
        <w:tc>
          <w:tcPr>
            <w:tcW w:w="1068" w:type="dxa"/>
            <w:gridSpan w:val="2"/>
            <w:vMerge/>
            <w:vAlign w:val="center"/>
          </w:tcPr>
          <w:p w14:paraId="19C148E1" w14:textId="77777777" w:rsidR="008433DA" w:rsidRPr="008433DA" w:rsidRDefault="008433DA" w:rsidP="008433DA">
            <w:pPr>
              <w:ind w:right="281"/>
              <w:jc w:val="both"/>
              <w:rPr>
                <w:bCs/>
                <w:i/>
                <w:iCs/>
                <w:sz w:val="24"/>
                <w:szCs w:val="24"/>
                <w:lang w:val="en-US"/>
              </w:rPr>
            </w:pPr>
          </w:p>
        </w:tc>
        <w:tc>
          <w:tcPr>
            <w:tcW w:w="10742" w:type="dxa"/>
            <w:gridSpan w:val="7"/>
            <w:vAlign w:val="center"/>
          </w:tcPr>
          <w:p w14:paraId="2715A7F9"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Mišrių</w:t>
            </w:r>
            <w:proofErr w:type="spellEnd"/>
            <w:r w:rsidRPr="008433DA">
              <w:rPr>
                <w:bCs/>
                <w:i/>
                <w:iCs/>
                <w:sz w:val="24"/>
                <w:szCs w:val="24"/>
                <w:lang w:val="en-US"/>
              </w:rPr>
              <w:t xml:space="preserve"> </w:t>
            </w:r>
            <w:proofErr w:type="spellStart"/>
            <w:r w:rsidRPr="008433DA">
              <w:rPr>
                <w:bCs/>
                <w:i/>
                <w:iCs/>
                <w:sz w:val="24"/>
                <w:szCs w:val="24"/>
                <w:lang w:val="en-US"/>
              </w:rPr>
              <w:t>komunalinių</w:t>
            </w:r>
            <w:proofErr w:type="spellEnd"/>
            <w:r w:rsidRPr="008433DA">
              <w:rPr>
                <w:bCs/>
                <w:i/>
                <w:iCs/>
                <w:sz w:val="24"/>
                <w:szCs w:val="24"/>
                <w:lang w:val="en-US"/>
              </w:rPr>
              <w:t xml:space="preserve"> </w:t>
            </w:r>
            <w:proofErr w:type="spellStart"/>
            <w:proofErr w:type="gramStart"/>
            <w:r w:rsidRPr="008433DA">
              <w:rPr>
                <w:bCs/>
                <w:i/>
                <w:iCs/>
                <w:sz w:val="24"/>
                <w:szCs w:val="24"/>
                <w:lang w:val="en-US"/>
              </w:rPr>
              <w:t>atliekų</w:t>
            </w:r>
            <w:proofErr w:type="spellEnd"/>
            <w:r w:rsidRPr="008433DA">
              <w:rPr>
                <w:bCs/>
                <w:i/>
                <w:iCs/>
                <w:sz w:val="24"/>
                <w:szCs w:val="24"/>
                <w:lang w:val="en-US"/>
              </w:rPr>
              <w:t xml:space="preserve">  </w:t>
            </w:r>
            <w:proofErr w:type="spellStart"/>
            <w:r w:rsidRPr="008433DA">
              <w:rPr>
                <w:bCs/>
                <w:i/>
                <w:iCs/>
                <w:sz w:val="24"/>
                <w:szCs w:val="24"/>
                <w:lang w:val="en-US"/>
              </w:rPr>
              <w:t>surinkimo</w:t>
            </w:r>
            <w:proofErr w:type="spellEnd"/>
            <w:proofErr w:type="gramEnd"/>
            <w:r w:rsidRPr="008433DA">
              <w:rPr>
                <w:bCs/>
                <w:i/>
                <w:iCs/>
                <w:sz w:val="24"/>
                <w:szCs w:val="24"/>
                <w:lang w:val="en-US"/>
              </w:rPr>
              <w:t xml:space="preserve"> ir </w:t>
            </w:r>
            <w:proofErr w:type="spellStart"/>
            <w:r w:rsidRPr="008433DA">
              <w:rPr>
                <w:bCs/>
                <w:i/>
                <w:iCs/>
                <w:sz w:val="24"/>
                <w:szCs w:val="24"/>
                <w:lang w:val="en-US"/>
              </w:rPr>
              <w:t>vežimo</w:t>
            </w:r>
            <w:proofErr w:type="spellEnd"/>
            <w:r w:rsidRPr="008433DA">
              <w:rPr>
                <w:bCs/>
                <w:i/>
                <w:iCs/>
                <w:sz w:val="24"/>
                <w:szCs w:val="24"/>
                <w:lang w:val="en-US"/>
              </w:rPr>
              <w:t xml:space="preserve"> į </w:t>
            </w:r>
            <w:proofErr w:type="spellStart"/>
            <w:r w:rsidRPr="008433DA">
              <w:rPr>
                <w:bCs/>
                <w:i/>
                <w:iCs/>
                <w:sz w:val="24"/>
                <w:szCs w:val="24"/>
                <w:lang w:val="en-US"/>
              </w:rPr>
              <w:t>apdorojimo</w:t>
            </w:r>
            <w:proofErr w:type="spellEnd"/>
            <w:r w:rsidRPr="008433DA">
              <w:rPr>
                <w:bCs/>
                <w:i/>
                <w:iCs/>
                <w:sz w:val="24"/>
                <w:szCs w:val="24"/>
                <w:lang w:val="en-US"/>
              </w:rPr>
              <w:t xml:space="preserve"> </w:t>
            </w:r>
            <w:proofErr w:type="spellStart"/>
            <w:r w:rsidRPr="008433DA">
              <w:rPr>
                <w:bCs/>
                <w:i/>
                <w:iCs/>
                <w:sz w:val="24"/>
                <w:szCs w:val="24"/>
                <w:lang w:val="en-US"/>
              </w:rPr>
              <w:t>įrenginius</w:t>
            </w:r>
            <w:proofErr w:type="spellEnd"/>
            <w:r w:rsidRPr="008433DA">
              <w:rPr>
                <w:bCs/>
                <w:i/>
                <w:iCs/>
                <w:sz w:val="24"/>
                <w:szCs w:val="24"/>
                <w:lang w:val="en-US"/>
              </w:rPr>
              <w:t xml:space="preserve"> </w:t>
            </w:r>
            <w:proofErr w:type="spellStart"/>
            <w:r w:rsidRPr="008433DA">
              <w:rPr>
                <w:bCs/>
                <w:i/>
                <w:iCs/>
                <w:sz w:val="24"/>
                <w:szCs w:val="24"/>
                <w:lang w:val="en-US"/>
              </w:rPr>
              <w:t>paslaugų</w:t>
            </w:r>
            <w:proofErr w:type="spellEnd"/>
            <w:r w:rsidRPr="008433DA">
              <w:rPr>
                <w:bCs/>
                <w:i/>
                <w:iCs/>
                <w:sz w:val="24"/>
                <w:szCs w:val="24"/>
                <w:lang w:val="en-US"/>
              </w:rPr>
              <w:t xml:space="preserve"> </w:t>
            </w:r>
            <w:proofErr w:type="spellStart"/>
            <w:r w:rsidRPr="008433DA">
              <w:rPr>
                <w:bCs/>
                <w:i/>
                <w:iCs/>
                <w:sz w:val="24"/>
                <w:szCs w:val="24"/>
                <w:lang w:val="en-US"/>
              </w:rPr>
              <w:t>kaina</w:t>
            </w:r>
            <w:proofErr w:type="spellEnd"/>
          </w:p>
        </w:tc>
        <w:tc>
          <w:tcPr>
            <w:tcW w:w="2914" w:type="dxa"/>
            <w:vAlign w:val="center"/>
          </w:tcPr>
          <w:p w14:paraId="04D9B2D5" w14:textId="77777777" w:rsidR="008433DA" w:rsidRPr="008433DA" w:rsidRDefault="008433DA" w:rsidP="008433DA">
            <w:pPr>
              <w:ind w:right="281"/>
              <w:jc w:val="both"/>
              <w:rPr>
                <w:bCs/>
                <w:i/>
                <w:iCs/>
                <w:sz w:val="24"/>
                <w:szCs w:val="24"/>
                <w:lang w:val="en-US"/>
              </w:rPr>
            </w:pPr>
          </w:p>
        </w:tc>
      </w:tr>
      <w:tr w:rsidR="008433DA" w:rsidRPr="008433DA" w14:paraId="5B8129AF" w14:textId="77777777" w:rsidTr="008433DA">
        <w:tc>
          <w:tcPr>
            <w:tcW w:w="1068" w:type="dxa"/>
            <w:gridSpan w:val="2"/>
            <w:vMerge w:val="restart"/>
            <w:vAlign w:val="center"/>
          </w:tcPr>
          <w:p w14:paraId="7083DBD7" w14:textId="77777777" w:rsidR="008433DA" w:rsidRPr="008433DA" w:rsidRDefault="008433DA" w:rsidP="008433DA">
            <w:pPr>
              <w:ind w:right="281"/>
              <w:jc w:val="both"/>
              <w:rPr>
                <w:bCs/>
                <w:i/>
                <w:iCs/>
                <w:sz w:val="24"/>
                <w:szCs w:val="24"/>
                <w:lang w:val="en-US"/>
              </w:rPr>
            </w:pPr>
            <w:r w:rsidRPr="008433DA">
              <w:rPr>
                <w:bCs/>
                <w:i/>
                <w:iCs/>
                <w:sz w:val="24"/>
                <w:szCs w:val="24"/>
                <w:lang w:val="en-US"/>
              </w:rPr>
              <w:t>2.</w:t>
            </w:r>
          </w:p>
        </w:tc>
        <w:tc>
          <w:tcPr>
            <w:tcW w:w="2631" w:type="dxa"/>
            <w:gridSpan w:val="2"/>
            <w:vMerge w:val="restart"/>
            <w:vAlign w:val="center"/>
          </w:tcPr>
          <w:p w14:paraId="0D95A8D1" w14:textId="77777777" w:rsidR="008433DA" w:rsidRPr="008433DA" w:rsidRDefault="008433DA" w:rsidP="008433DA">
            <w:pPr>
              <w:ind w:right="281"/>
              <w:jc w:val="both"/>
              <w:rPr>
                <w:bCs/>
                <w:i/>
                <w:iCs/>
                <w:sz w:val="24"/>
                <w:szCs w:val="24"/>
                <w:lang w:val="en-US"/>
              </w:rPr>
            </w:pPr>
            <w:r w:rsidRPr="008433DA">
              <w:rPr>
                <w:bCs/>
                <w:i/>
                <w:iCs/>
                <w:sz w:val="24"/>
                <w:szCs w:val="24"/>
                <w:lang w:val="en-US"/>
              </w:rPr>
              <w:t>Maisto-</w:t>
            </w:r>
            <w:proofErr w:type="spellStart"/>
            <w:r w:rsidRPr="008433DA">
              <w:rPr>
                <w:bCs/>
                <w:i/>
                <w:iCs/>
                <w:sz w:val="24"/>
                <w:szCs w:val="24"/>
                <w:lang w:val="en-US"/>
              </w:rPr>
              <w:t>virtuvės</w:t>
            </w:r>
            <w:proofErr w:type="spellEnd"/>
            <w:r w:rsidRPr="008433DA">
              <w:rPr>
                <w:bCs/>
                <w:i/>
                <w:iCs/>
                <w:sz w:val="24"/>
                <w:szCs w:val="24"/>
                <w:lang w:val="en-US"/>
              </w:rPr>
              <w:t xml:space="preserve"> </w:t>
            </w:r>
            <w:proofErr w:type="spellStart"/>
            <w:r w:rsidRPr="008433DA">
              <w:rPr>
                <w:bCs/>
                <w:i/>
                <w:iCs/>
                <w:sz w:val="24"/>
                <w:szCs w:val="24"/>
                <w:lang w:val="en-US"/>
              </w:rPr>
              <w:t>atliekos</w:t>
            </w:r>
            <w:proofErr w:type="spellEnd"/>
          </w:p>
        </w:tc>
        <w:tc>
          <w:tcPr>
            <w:tcW w:w="2204" w:type="dxa"/>
            <w:vAlign w:val="center"/>
          </w:tcPr>
          <w:p w14:paraId="417A0802" w14:textId="77777777" w:rsidR="008433DA" w:rsidRPr="008433DA" w:rsidRDefault="008433DA" w:rsidP="008433DA">
            <w:pPr>
              <w:ind w:right="281"/>
              <w:jc w:val="both"/>
              <w:rPr>
                <w:bCs/>
                <w:i/>
                <w:iCs/>
                <w:sz w:val="24"/>
                <w:szCs w:val="24"/>
                <w:lang w:val="en-US"/>
              </w:rPr>
            </w:pPr>
            <w:r w:rsidRPr="008433DA">
              <w:rPr>
                <w:bCs/>
                <w:i/>
                <w:iCs/>
                <w:sz w:val="24"/>
                <w:szCs w:val="24"/>
                <w:lang w:val="en-US"/>
              </w:rPr>
              <w:t>0,12</w:t>
            </w:r>
          </w:p>
        </w:tc>
        <w:tc>
          <w:tcPr>
            <w:tcW w:w="3534" w:type="dxa"/>
            <w:gridSpan w:val="2"/>
            <w:vAlign w:val="center"/>
          </w:tcPr>
          <w:p w14:paraId="01920368" w14:textId="77777777" w:rsidR="008433DA" w:rsidRPr="008433DA" w:rsidRDefault="008433DA" w:rsidP="008433DA">
            <w:pPr>
              <w:ind w:right="281"/>
              <w:jc w:val="both"/>
              <w:rPr>
                <w:bCs/>
                <w:i/>
                <w:iCs/>
                <w:sz w:val="24"/>
                <w:szCs w:val="24"/>
                <w:lang w:val="en-US"/>
              </w:rPr>
            </w:pPr>
            <w:r w:rsidRPr="008433DA">
              <w:rPr>
                <w:bCs/>
                <w:i/>
                <w:iCs/>
                <w:sz w:val="24"/>
                <w:szCs w:val="24"/>
                <w:lang w:val="en-US"/>
              </w:rPr>
              <w:t>270.400</w:t>
            </w:r>
          </w:p>
        </w:tc>
        <w:tc>
          <w:tcPr>
            <w:tcW w:w="2373" w:type="dxa"/>
            <w:gridSpan w:val="2"/>
            <w:vAlign w:val="center"/>
          </w:tcPr>
          <w:p w14:paraId="5999559E" w14:textId="77777777" w:rsidR="008433DA" w:rsidRPr="008433DA" w:rsidRDefault="008433DA" w:rsidP="008433DA">
            <w:pPr>
              <w:ind w:right="281"/>
              <w:jc w:val="both"/>
              <w:rPr>
                <w:bCs/>
                <w:i/>
                <w:iCs/>
                <w:sz w:val="24"/>
                <w:szCs w:val="24"/>
                <w:lang w:val="en-US"/>
              </w:rPr>
            </w:pPr>
          </w:p>
        </w:tc>
        <w:tc>
          <w:tcPr>
            <w:tcW w:w="2914" w:type="dxa"/>
            <w:vAlign w:val="center"/>
          </w:tcPr>
          <w:p w14:paraId="6A766803" w14:textId="77777777" w:rsidR="008433DA" w:rsidRPr="008433DA" w:rsidRDefault="008433DA" w:rsidP="008433DA">
            <w:pPr>
              <w:ind w:right="281"/>
              <w:jc w:val="both"/>
              <w:rPr>
                <w:bCs/>
                <w:i/>
                <w:iCs/>
                <w:sz w:val="24"/>
                <w:szCs w:val="24"/>
                <w:lang w:val="en-US"/>
              </w:rPr>
            </w:pPr>
          </w:p>
        </w:tc>
      </w:tr>
      <w:tr w:rsidR="008433DA" w:rsidRPr="008433DA" w14:paraId="7DF272A0" w14:textId="77777777" w:rsidTr="008433DA">
        <w:tc>
          <w:tcPr>
            <w:tcW w:w="1068" w:type="dxa"/>
            <w:gridSpan w:val="2"/>
            <w:vMerge/>
            <w:vAlign w:val="center"/>
          </w:tcPr>
          <w:p w14:paraId="0528FC50" w14:textId="77777777" w:rsidR="008433DA" w:rsidRPr="008433DA" w:rsidRDefault="008433DA" w:rsidP="008433DA">
            <w:pPr>
              <w:ind w:right="281"/>
              <w:jc w:val="both"/>
              <w:rPr>
                <w:bCs/>
                <w:i/>
                <w:iCs/>
                <w:sz w:val="24"/>
                <w:szCs w:val="24"/>
                <w:lang w:val="en-US"/>
              </w:rPr>
            </w:pPr>
          </w:p>
        </w:tc>
        <w:tc>
          <w:tcPr>
            <w:tcW w:w="2631" w:type="dxa"/>
            <w:gridSpan w:val="2"/>
            <w:vMerge/>
            <w:vAlign w:val="center"/>
          </w:tcPr>
          <w:p w14:paraId="10644575" w14:textId="77777777" w:rsidR="008433DA" w:rsidRPr="008433DA" w:rsidRDefault="008433DA" w:rsidP="008433DA">
            <w:pPr>
              <w:ind w:right="281"/>
              <w:jc w:val="both"/>
              <w:rPr>
                <w:bCs/>
                <w:i/>
                <w:iCs/>
                <w:sz w:val="24"/>
                <w:szCs w:val="24"/>
                <w:lang w:val="en-US"/>
              </w:rPr>
            </w:pPr>
          </w:p>
        </w:tc>
        <w:tc>
          <w:tcPr>
            <w:tcW w:w="2204" w:type="dxa"/>
            <w:vAlign w:val="center"/>
          </w:tcPr>
          <w:p w14:paraId="71C95C6A" w14:textId="77777777" w:rsidR="008433DA" w:rsidRPr="008433DA" w:rsidRDefault="008433DA" w:rsidP="008433DA">
            <w:pPr>
              <w:ind w:right="281"/>
              <w:jc w:val="both"/>
              <w:rPr>
                <w:bCs/>
                <w:i/>
                <w:iCs/>
                <w:sz w:val="24"/>
                <w:szCs w:val="24"/>
                <w:lang w:val="en-US"/>
              </w:rPr>
            </w:pPr>
            <w:r w:rsidRPr="008433DA">
              <w:rPr>
                <w:bCs/>
                <w:i/>
                <w:iCs/>
                <w:sz w:val="24"/>
                <w:szCs w:val="24"/>
                <w:lang w:val="en-US"/>
              </w:rPr>
              <w:t>0,24</w:t>
            </w:r>
          </w:p>
        </w:tc>
        <w:tc>
          <w:tcPr>
            <w:tcW w:w="3534" w:type="dxa"/>
            <w:gridSpan w:val="2"/>
            <w:vAlign w:val="center"/>
          </w:tcPr>
          <w:p w14:paraId="54EB3037" w14:textId="77777777" w:rsidR="008433DA" w:rsidRPr="008433DA" w:rsidRDefault="008433DA" w:rsidP="008433DA">
            <w:pPr>
              <w:ind w:right="281"/>
              <w:jc w:val="both"/>
              <w:rPr>
                <w:bCs/>
                <w:i/>
                <w:iCs/>
                <w:sz w:val="24"/>
                <w:szCs w:val="24"/>
                <w:lang w:val="en-US"/>
              </w:rPr>
            </w:pPr>
            <w:r w:rsidRPr="008433DA">
              <w:rPr>
                <w:bCs/>
                <w:i/>
                <w:iCs/>
                <w:sz w:val="24"/>
                <w:szCs w:val="24"/>
                <w:lang w:val="en-US"/>
              </w:rPr>
              <w:t>5.408</w:t>
            </w:r>
          </w:p>
        </w:tc>
        <w:tc>
          <w:tcPr>
            <w:tcW w:w="2373" w:type="dxa"/>
            <w:gridSpan w:val="2"/>
            <w:vAlign w:val="center"/>
          </w:tcPr>
          <w:p w14:paraId="5DA5826C" w14:textId="77777777" w:rsidR="008433DA" w:rsidRPr="008433DA" w:rsidRDefault="008433DA" w:rsidP="008433DA">
            <w:pPr>
              <w:ind w:right="281"/>
              <w:jc w:val="both"/>
              <w:rPr>
                <w:bCs/>
                <w:i/>
                <w:iCs/>
                <w:sz w:val="24"/>
                <w:szCs w:val="24"/>
                <w:lang w:val="en-US"/>
              </w:rPr>
            </w:pPr>
          </w:p>
        </w:tc>
        <w:tc>
          <w:tcPr>
            <w:tcW w:w="2914" w:type="dxa"/>
            <w:vAlign w:val="center"/>
          </w:tcPr>
          <w:p w14:paraId="31895E46" w14:textId="77777777" w:rsidR="008433DA" w:rsidRPr="008433DA" w:rsidRDefault="008433DA" w:rsidP="008433DA">
            <w:pPr>
              <w:ind w:right="281"/>
              <w:jc w:val="both"/>
              <w:rPr>
                <w:bCs/>
                <w:i/>
                <w:iCs/>
                <w:sz w:val="24"/>
                <w:szCs w:val="24"/>
                <w:lang w:val="en-US"/>
              </w:rPr>
            </w:pPr>
          </w:p>
        </w:tc>
      </w:tr>
      <w:tr w:rsidR="008433DA" w:rsidRPr="008433DA" w14:paraId="104AD3FD" w14:textId="77777777" w:rsidTr="008433DA">
        <w:tc>
          <w:tcPr>
            <w:tcW w:w="1068" w:type="dxa"/>
            <w:gridSpan w:val="2"/>
            <w:vMerge/>
            <w:vAlign w:val="center"/>
          </w:tcPr>
          <w:p w14:paraId="5924641A" w14:textId="77777777" w:rsidR="008433DA" w:rsidRPr="008433DA" w:rsidRDefault="008433DA" w:rsidP="008433DA">
            <w:pPr>
              <w:ind w:right="281"/>
              <w:jc w:val="both"/>
              <w:rPr>
                <w:bCs/>
                <w:i/>
                <w:iCs/>
                <w:sz w:val="24"/>
                <w:szCs w:val="24"/>
                <w:lang w:val="en-US"/>
              </w:rPr>
            </w:pPr>
          </w:p>
        </w:tc>
        <w:tc>
          <w:tcPr>
            <w:tcW w:w="2631" w:type="dxa"/>
            <w:gridSpan w:val="2"/>
            <w:vMerge/>
            <w:vAlign w:val="center"/>
          </w:tcPr>
          <w:p w14:paraId="64211C93" w14:textId="77777777" w:rsidR="008433DA" w:rsidRPr="008433DA" w:rsidRDefault="008433DA" w:rsidP="008433DA">
            <w:pPr>
              <w:ind w:right="281"/>
              <w:jc w:val="both"/>
              <w:rPr>
                <w:bCs/>
                <w:i/>
                <w:iCs/>
                <w:sz w:val="24"/>
                <w:szCs w:val="24"/>
                <w:lang w:val="en-US"/>
              </w:rPr>
            </w:pPr>
          </w:p>
        </w:tc>
        <w:tc>
          <w:tcPr>
            <w:tcW w:w="2204" w:type="dxa"/>
            <w:vAlign w:val="center"/>
          </w:tcPr>
          <w:p w14:paraId="65521927" w14:textId="77777777" w:rsidR="008433DA" w:rsidRPr="008433DA" w:rsidRDefault="008433DA" w:rsidP="008433DA">
            <w:pPr>
              <w:ind w:right="281"/>
              <w:jc w:val="both"/>
              <w:rPr>
                <w:bCs/>
                <w:i/>
                <w:iCs/>
                <w:sz w:val="24"/>
                <w:szCs w:val="24"/>
                <w:lang w:val="en-US"/>
              </w:rPr>
            </w:pPr>
            <w:r w:rsidRPr="008433DA">
              <w:rPr>
                <w:bCs/>
                <w:i/>
                <w:iCs/>
                <w:sz w:val="24"/>
                <w:szCs w:val="24"/>
                <w:lang w:val="en-US"/>
              </w:rPr>
              <w:t>0,6-1,1</w:t>
            </w:r>
          </w:p>
        </w:tc>
        <w:tc>
          <w:tcPr>
            <w:tcW w:w="3534" w:type="dxa"/>
            <w:gridSpan w:val="2"/>
            <w:vAlign w:val="center"/>
          </w:tcPr>
          <w:p w14:paraId="199BE0A3" w14:textId="77777777" w:rsidR="008433DA" w:rsidRPr="008433DA" w:rsidRDefault="008433DA" w:rsidP="008433DA">
            <w:pPr>
              <w:ind w:right="281"/>
              <w:jc w:val="both"/>
              <w:rPr>
                <w:bCs/>
                <w:i/>
                <w:iCs/>
                <w:sz w:val="24"/>
                <w:szCs w:val="24"/>
                <w:lang w:val="en-US"/>
              </w:rPr>
            </w:pPr>
            <w:r w:rsidRPr="008433DA">
              <w:rPr>
                <w:bCs/>
                <w:i/>
                <w:iCs/>
                <w:sz w:val="24"/>
                <w:szCs w:val="24"/>
                <w:lang w:val="en-US"/>
              </w:rPr>
              <w:t>2.496</w:t>
            </w:r>
          </w:p>
        </w:tc>
        <w:tc>
          <w:tcPr>
            <w:tcW w:w="2373" w:type="dxa"/>
            <w:gridSpan w:val="2"/>
            <w:vAlign w:val="center"/>
          </w:tcPr>
          <w:p w14:paraId="0C057D2C" w14:textId="77777777" w:rsidR="008433DA" w:rsidRPr="008433DA" w:rsidRDefault="008433DA" w:rsidP="008433DA">
            <w:pPr>
              <w:ind w:right="281"/>
              <w:jc w:val="both"/>
              <w:rPr>
                <w:bCs/>
                <w:i/>
                <w:iCs/>
                <w:sz w:val="24"/>
                <w:szCs w:val="24"/>
                <w:lang w:val="en-US"/>
              </w:rPr>
            </w:pPr>
          </w:p>
        </w:tc>
        <w:tc>
          <w:tcPr>
            <w:tcW w:w="2914" w:type="dxa"/>
            <w:vAlign w:val="center"/>
          </w:tcPr>
          <w:p w14:paraId="499FBE0D" w14:textId="77777777" w:rsidR="008433DA" w:rsidRPr="008433DA" w:rsidRDefault="008433DA" w:rsidP="008433DA">
            <w:pPr>
              <w:ind w:right="281"/>
              <w:jc w:val="both"/>
              <w:rPr>
                <w:bCs/>
                <w:i/>
                <w:iCs/>
                <w:sz w:val="24"/>
                <w:szCs w:val="24"/>
                <w:lang w:val="en-US"/>
              </w:rPr>
            </w:pPr>
          </w:p>
        </w:tc>
      </w:tr>
      <w:tr w:rsidR="008433DA" w:rsidRPr="008433DA" w14:paraId="34840909" w14:textId="77777777" w:rsidTr="008433DA">
        <w:trPr>
          <w:trHeight w:val="431"/>
        </w:trPr>
        <w:tc>
          <w:tcPr>
            <w:tcW w:w="1068" w:type="dxa"/>
            <w:gridSpan w:val="2"/>
            <w:vMerge/>
            <w:vAlign w:val="center"/>
          </w:tcPr>
          <w:p w14:paraId="21B34D88" w14:textId="77777777" w:rsidR="008433DA" w:rsidRPr="008433DA" w:rsidRDefault="008433DA" w:rsidP="008433DA">
            <w:pPr>
              <w:ind w:right="281"/>
              <w:jc w:val="both"/>
              <w:rPr>
                <w:bCs/>
                <w:i/>
                <w:iCs/>
                <w:sz w:val="24"/>
                <w:szCs w:val="24"/>
                <w:lang w:val="en-US"/>
              </w:rPr>
            </w:pPr>
          </w:p>
        </w:tc>
        <w:tc>
          <w:tcPr>
            <w:tcW w:w="2631" w:type="dxa"/>
            <w:gridSpan w:val="2"/>
            <w:vMerge/>
            <w:vAlign w:val="center"/>
          </w:tcPr>
          <w:p w14:paraId="76B20BDB" w14:textId="77777777" w:rsidR="008433DA" w:rsidRPr="008433DA" w:rsidRDefault="008433DA" w:rsidP="008433DA">
            <w:pPr>
              <w:ind w:right="281"/>
              <w:jc w:val="both"/>
              <w:rPr>
                <w:bCs/>
                <w:i/>
                <w:iCs/>
                <w:sz w:val="24"/>
                <w:szCs w:val="24"/>
                <w:lang w:val="en-US"/>
              </w:rPr>
            </w:pPr>
          </w:p>
        </w:tc>
        <w:tc>
          <w:tcPr>
            <w:tcW w:w="2204" w:type="dxa"/>
            <w:vAlign w:val="center"/>
          </w:tcPr>
          <w:p w14:paraId="277DCC44" w14:textId="77777777" w:rsidR="008433DA" w:rsidRPr="008433DA" w:rsidRDefault="008433DA" w:rsidP="008433DA">
            <w:pPr>
              <w:ind w:right="281"/>
              <w:jc w:val="both"/>
              <w:rPr>
                <w:bCs/>
                <w:i/>
                <w:iCs/>
                <w:sz w:val="24"/>
                <w:szCs w:val="24"/>
                <w:lang w:val="en-US"/>
              </w:rPr>
            </w:pPr>
            <w:r w:rsidRPr="008433DA">
              <w:rPr>
                <w:bCs/>
                <w:i/>
                <w:iCs/>
                <w:sz w:val="24"/>
                <w:szCs w:val="24"/>
                <w:lang w:val="en-US"/>
              </w:rPr>
              <w:t>1,5-2,0</w:t>
            </w:r>
          </w:p>
        </w:tc>
        <w:tc>
          <w:tcPr>
            <w:tcW w:w="3534" w:type="dxa"/>
            <w:gridSpan w:val="2"/>
            <w:vAlign w:val="center"/>
          </w:tcPr>
          <w:p w14:paraId="20122259" w14:textId="77777777" w:rsidR="008433DA" w:rsidRPr="008433DA" w:rsidRDefault="008433DA" w:rsidP="008433DA">
            <w:pPr>
              <w:ind w:right="281"/>
              <w:jc w:val="both"/>
              <w:rPr>
                <w:bCs/>
                <w:i/>
                <w:iCs/>
                <w:sz w:val="24"/>
                <w:szCs w:val="24"/>
                <w:lang w:val="en-US"/>
              </w:rPr>
            </w:pPr>
            <w:r w:rsidRPr="008433DA">
              <w:rPr>
                <w:bCs/>
                <w:i/>
                <w:iCs/>
                <w:sz w:val="24"/>
                <w:szCs w:val="24"/>
                <w:lang w:val="en-US"/>
              </w:rPr>
              <w:t>1.144</w:t>
            </w:r>
          </w:p>
        </w:tc>
        <w:tc>
          <w:tcPr>
            <w:tcW w:w="2373" w:type="dxa"/>
            <w:gridSpan w:val="2"/>
            <w:vAlign w:val="center"/>
          </w:tcPr>
          <w:p w14:paraId="72BC7B68" w14:textId="77777777" w:rsidR="008433DA" w:rsidRPr="008433DA" w:rsidRDefault="008433DA" w:rsidP="008433DA">
            <w:pPr>
              <w:ind w:right="281"/>
              <w:jc w:val="both"/>
              <w:rPr>
                <w:bCs/>
                <w:i/>
                <w:iCs/>
                <w:sz w:val="24"/>
                <w:szCs w:val="24"/>
                <w:lang w:val="en-US"/>
              </w:rPr>
            </w:pPr>
          </w:p>
        </w:tc>
        <w:tc>
          <w:tcPr>
            <w:tcW w:w="2914" w:type="dxa"/>
            <w:vAlign w:val="center"/>
          </w:tcPr>
          <w:p w14:paraId="43D74522" w14:textId="77777777" w:rsidR="008433DA" w:rsidRPr="008433DA" w:rsidRDefault="008433DA" w:rsidP="008433DA">
            <w:pPr>
              <w:ind w:right="281"/>
              <w:jc w:val="both"/>
              <w:rPr>
                <w:bCs/>
                <w:i/>
                <w:iCs/>
                <w:sz w:val="24"/>
                <w:szCs w:val="24"/>
                <w:lang w:val="en-US"/>
              </w:rPr>
            </w:pPr>
          </w:p>
        </w:tc>
      </w:tr>
      <w:tr w:rsidR="008433DA" w:rsidRPr="008433DA" w14:paraId="39053F7C" w14:textId="77777777" w:rsidTr="008433DA">
        <w:trPr>
          <w:trHeight w:val="377"/>
        </w:trPr>
        <w:tc>
          <w:tcPr>
            <w:tcW w:w="1068" w:type="dxa"/>
            <w:gridSpan w:val="2"/>
            <w:vMerge/>
            <w:vAlign w:val="center"/>
          </w:tcPr>
          <w:p w14:paraId="485B7663" w14:textId="77777777" w:rsidR="008433DA" w:rsidRPr="008433DA" w:rsidRDefault="008433DA" w:rsidP="008433DA">
            <w:pPr>
              <w:ind w:right="281"/>
              <w:jc w:val="both"/>
              <w:rPr>
                <w:bCs/>
                <w:i/>
                <w:iCs/>
                <w:sz w:val="24"/>
                <w:szCs w:val="24"/>
                <w:lang w:val="en-US"/>
              </w:rPr>
            </w:pPr>
          </w:p>
        </w:tc>
        <w:tc>
          <w:tcPr>
            <w:tcW w:w="10742" w:type="dxa"/>
            <w:gridSpan w:val="7"/>
            <w:vAlign w:val="center"/>
          </w:tcPr>
          <w:p w14:paraId="77D97ED1" w14:textId="77777777" w:rsidR="008433DA" w:rsidRPr="008433DA" w:rsidRDefault="008433DA" w:rsidP="008433DA">
            <w:pPr>
              <w:ind w:right="281"/>
              <w:jc w:val="both"/>
              <w:rPr>
                <w:bCs/>
                <w:i/>
                <w:iCs/>
                <w:sz w:val="24"/>
                <w:szCs w:val="24"/>
                <w:lang w:val="en-US"/>
              </w:rPr>
            </w:pPr>
            <w:r w:rsidRPr="008433DA">
              <w:rPr>
                <w:bCs/>
                <w:i/>
                <w:iCs/>
                <w:sz w:val="24"/>
                <w:szCs w:val="24"/>
                <w:lang w:val="en-US"/>
              </w:rPr>
              <w:t>Maisto-</w:t>
            </w:r>
            <w:proofErr w:type="spellStart"/>
            <w:r w:rsidRPr="008433DA">
              <w:rPr>
                <w:bCs/>
                <w:i/>
                <w:iCs/>
                <w:sz w:val="24"/>
                <w:szCs w:val="24"/>
                <w:lang w:val="en-US"/>
              </w:rPr>
              <w:t>virtuvės</w:t>
            </w:r>
            <w:proofErr w:type="spellEnd"/>
            <w:r w:rsidRPr="008433DA">
              <w:rPr>
                <w:bCs/>
                <w:i/>
                <w:iCs/>
                <w:sz w:val="24"/>
                <w:szCs w:val="24"/>
                <w:lang w:val="en-US"/>
              </w:rPr>
              <w:t xml:space="preserve"> </w:t>
            </w:r>
            <w:proofErr w:type="spellStart"/>
            <w:r w:rsidRPr="008433DA">
              <w:rPr>
                <w:bCs/>
                <w:i/>
                <w:iCs/>
                <w:sz w:val="24"/>
                <w:szCs w:val="24"/>
                <w:lang w:val="en-US"/>
              </w:rPr>
              <w:t>atliekų</w:t>
            </w:r>
            <w:proofErr w:type="spellEnd"/>
            <w:r w:rsidRPr="008433DA">
              <w:rPr>
                <w:bCs/>
                <w:i/>
                <w:iCs/>
                <w:sz w:val="24"/>
                <w:szCs w:val="24"/>
                <w:lang w:val="en-US"/>
              </w:rPr>
              <w:t xml:space="preserve"> </w:t>
            </w:r>
            <w:proofErr w:type="spellStart"/>
            <w:r w:rsidRPr="008433DA">
              <w:rPr>
                <w:bCs/>
                <w:i/>
                <w:iCs/>
                <w:sz w:val="24"/>
                <w:szCs w:val="24"/>
                <w:lang w:val="en-US"/>
              </w:rPr>
              <w:t>surinkimo</w:t>
            </w:r>
            <w:proofErr w:type="spellEnd"/>
            <w:r w:rsidRPr="008433DA">
              <w:rPr>
                <w:bCs/>
                <w:i/>
                <w:iCs/>
                <w:sz w:val="24"/>
                <w:szCs w:val="24"/>
                <w:lang w:val="en-US"/>
              </w:rPr>
              <w:t xml:space="preserve"> ir </w:t>
            </w:r>
            <w:proofErr w:type="spellStart"/>
            <w:r w:rsidRPr="008433DA">
              <w:rPr>
                <w:bCs/>
                <w:i/>
                <w:iCs/>
                <w:sz w:val="24"/>
                <w:szCs w:val="24"/>
                <w:lang w:val="en-US"/>
              </w:rPr>
              <w:t>vežimo</w:t>
            </w:r>
            <w:proofErr w:type="spellEnd"/>
            <w:r w:rsidRPr="008433DA">
              <w:rPr>
                <w:bCs/>
                <w:i/>
                <w:iCs/>
                <w:sz w:val="24"/>
                <w:szCs w:val="24"/>
                <w:lang w:val="en-US"/>
              </w:rPr>
              <w:t xml:space="preserve"> į </w:t>
            </w:r>
            <w:proofErr w:type="spellStart"/>
            <w:r w:rsidRPr="008433DA">
              <w:rPr>
                <w:bCs/>
                <w:i/>
                <w:iCs/>
                <w:sz w:val="24"/>
                <w:szCs w:val="24"/>
                <w:lang w:val="en-US"/>
              </w:rPr>
              <w:t>apdorojimo</w:t>
            </w:r>
            <w:proofErr w:type="spellEnd"/>
            <w:r w:rsidRPr="008433DA">
              <w:rPr>
                <w:bCs/>
                <w:i/>
                <w:iCs/>
                <w:sz w:val="24"/>
                <w:szCs w:val="24"/>
                <w:lang w:val="en-US"/>
              </w:rPr>
              <w:t xml:space="preserve"> </w:t>
            </w:r>
            <w:proofErr w:type="spellStart"/>
            <w:r w:rsidRPr="008433DA">
              <w:rPr>
                <w:bCs/>
                <w:i/>
                <w:iCs/>
                <w:sz w:val="24"/>
                <w:szCs w:val="24"/>
                <w:lang w:val="en-US"/>
              </w:rPr>
              <w:t>įrenginius</w:t>
            </w:r>
            <w:proofErr w:type="spellEnd"/>
            <w:r w:rsidRPr="008433DA">
              <w:rPr>
                <w:bCs/>
                <w:i/>
                <w:iCs/>
                <w:sz w:val="24"/>
                <w:szCs w:val="24"/>
                <w:lang w:val="en-US"/>
              </w:rPr>
              <w:t xml:space="preserve"> </w:t>
            </w:r>
            <w:proofErr w:type="spellStart"/>
            <w:r w:rsidRPr="008433DA">
              <w:rPr>
                <w:bCs/>
                <w:i/>
                <w:iCs/>
                <w:sz w:val="24"/>
                <w:szCs w:val="24"/>
                <w:lang w:val="en-US"/>
              </w:rPr>
              <w:t>paslaugų</w:t>
            </w:r>
            <w:proofErr w:type="spellEnd"/>
            <w:r w:rsidRPr="008433DA">
              <w:rPr>
                <w:bCs/>
                <w:i/>
                <w:iCs/>
                <w:sz w:val="24"/>
                <w:szCs w:val="24"/>
                <w:lang w:val="en-US"/>
              </w:rPr>
              <w:t xml:space="preserve"> </w:t>
            </w:r>
            <w:proofErr w:type="spellStart"/>
            <w:r w:rsidRPr="008433DA">
              <w:rPr>
                <w:bCs/>
                <w:i/>
                <w:iCs/>
                <w:sz w:val="24"/>
                <w:szCs w:val="24"/>
                <w:lang w:val="en-US"/>
              </w:rPr>
              <w:t>kaina</w:t>
            </w:r>
            <w:proofErr w:type="spellEnd"/>
          </w:p>
        </w:tc>
        <w:tc>
          <w:tcPr>
            <w:tcW w:w="2914" w:type="dxa"/>
            <w:vAlign w:val="center"/>
          </w:tcPr>
          <w:p w14:paraId="6DE3035F" w14:textId="77777777" w:rsidR="008433DA" w:rsidRPr="008433DA" w:rsidRDefault="008433DA" w:rsidP="008433DA">
            <w:pPr>
              <w:ind w:right="281"/>
              <w:jc w:val="both"/>
              <w:rPr>
                <w:bCs/>
                <w:i/>
                <w:iCs/>
                <w:sz w:val="24"/>
                <w:szCs w:val="24"/>
                <w:lang w:val="en-US"/>
              </w:rPr>
            </w:pPr>
          </w:p>
        </w:tc>
      </w:tr>
      <w:tr w:rsidR="008433DA" w:rsidRPr="008433DA" w14:paraId="441993F3" w14:textId="77777777" w:rsidTr="008433DA">
        <w:trPr>
          <w:trHeight w:val="395"/>
        </w:trPr>
        <w:tc>
          <w:tcPr>
            <w:tcW w:w="14724" w:type="dxa"/>
            <w:gridSpan w:val="10"/>
            <w:vAlign w:val="center"/>
          </w:tcPr>
          <w:p w14:paraId="19614826" w14:textId="77777777" w:rsidR="008433DA" w:rsidRPr="008433DA" w:rsidRDefault="008433DA" w:rsidP="008433DA">
            <w:pPr>
              <w:ind w:right="281"/>
              <w:jc w:val="both"/>
              <w:rPr>
                <w:bCs/>
                <w:i/>
                <w:iCs/>
                <w:sz w:val="24"/>
                <w:szCs w:val="24"/>
                <w:lang w:val="en-US"/>
              </w:rPr>
            </w:pPr>
            <w:proofErr w:type="spellStart"/>
            <w:r w:rsidRPr="008433DA">
              <w:rPr>
                <w:b/>
                <w:bCs/>
                <w:i/>
                <w:iCs/>
                <w:sz w:val="24"/>
                <w:szCs w:val="24"/>
                <w:lang w:val="en-US"/>
              </w:rPr>
              <w:t>Didelių</w:t>
            </w:r>
            <w:proofErr w:type="spellEnd"/>
            <w:r w:rsidRPr="008433DA">
              <w:rPr>
                <w:b/>
                <w:bCs/>
                <w:i/>
                <w:iCs/>
                <w:sz w:val="24"/>
                <w:szCs w:val="24"/>
                <w:lang w:val="en-US"/>
              </w:rPr>
              <w:t xml:space="preserve"> </w:t>
            </w:r>
            <w:proofErr w:type="spellStart"/>
            <w:r w:rsidRPr="008433DA">
              <w:rPr>
                <w:b/>
                <w:bCs/>
                <w:i/>
                <w:iCs/>
                <w:sz w:val="24"/>
                <w:szCs w:val="24"/>
                <w:lang w:val="en-US"/>
              </w:rPr>
              <w:t>gabaritų</w:t>
            </w:r>
            <w:proofErr w:type="spellEnd"/>
            <w:r w:rsidRPr="008433DA">
              <w:rPr>
                <w:b/>
                <w:bCs/>
                <w:i/>
                <w:iCs/>
                <w:sz w:val="24"/>
                <w:szCs w:val="24"/>
                <w:lang w:val="en-US"/>
              </w:rPr>
              <w:t xml:space="preserve"> ir </w:t>
            </w:r>
            <w:proofErr w:type="spellStart"/>
            <w:r w:rsidRPr="008433DA">
              <w:rPr>
                <w:b/>
                <w:bCs/>
                <w:i/>
                <w:iCs/>
                <w:sz w:val="24"/>
                <w:szCs w:val="24"/>
                <w:lang w:val="en-US"/>
              </w:rPr>
              <w:t>buityje</w:t>
            </w:r>
            <w:proofErr w:type="spellEnd"/>
            <w:r w:rsidRPr="008433DA">
              <w:rPr>
                <w:b/>
                <w:bCs/>
                <w:i/>
                <w:iCs/>
                <w:sz w:val="24"/>
                <w:szCs w:val="24"/>
                <w:lang w:val="en-US"/>
              </w:rPr>
              <w:t xml:space="preserve"> </w:t>
            </w:r>
            <w:proofErr w:type="spellStart"/>
            <w:r w:rsidRPr="008433DA">
              <w:rPr>
                <w:b/>
                <w:bCs/>
                <w:i/>
                <w:iCs/>
                <w:sz w:val="24"/>
                <w:szCs w:val="24"/>
                <w:lang w:val="en-US"/>
              </w:rPr>
              <w:t>susidarančių</w:t>
            </w:r>
            <w:proofErr w:type="spellEnd"/>
            <w:r w:rsidRPr="008433DA">
              <w:rPr>
                <w:b/>
                <w:bCs/>
                <w:i/>
                <w:iCs/>
                <w:sz w:val="24"/>
                <w:szCs w:val="24"/>
                <w:lang w:val="en-US"/>
              </w:rPr>
              <w:t xml:space="preserve"> </w:t>
            </w:r>
            <w:proofErr w:type="spellStart"/>
            <w:r w:rsidRPr="008433DA">
              <w:rPr>
                <w:b/>
                <w:bCs/>
                <w:i/>
                <w:iCs/>
                <w:sz w:val="24"/>
                <w:szCs w:val="24"/>
                <w:lang w:val="en-US"/>
              </w:rPr>
              <w:t>pavojingų</w:t>
            </w:r>
            <w:proofErr w:type="spellEnd"/>
            <w:r w:rsidRPr="008433DA">
              <w:rPr>
                <w:b/>
                <w:bCs/>
                <w:i/>
                <w:iCs/>
                <w:sz w:val="24"/>
                <w:szCs w:val="24"/>
                <w:lang w:val="en-US"/>
              </w:rPr>
              <w:t xml:space="preserve"> </w:t>
            </w:r>
            <w:proofErr w:type="spellStart"/>
            <w:r w:rsidRPr="008433DA">
              <w:rPr>
                <w:b/>
                <w:bCs/>
                <w:i/>
                <w:iCs/>
                <w:sz w:val="24"/>
                <w:szCs w:val="24"/>
                <w:lang w:val="en-US"/>
              </w:rPr>
              <w:t>atliekų</w:t>
            </w:r>
            <w:proofErr w:type="spellEnd"/>
            <w:r w:rsidRPr="008433DA">
              <w:rPr>
                <w:b/>
                <w:bCs/>
                <w:i/>
                <w:iCs/>
                <w:sz w:val="24"/>
                <w:szCs w:val="24"/>
                <w:lang w:val="en-US"/>
              </w:rPr>
              <w:t xml:space="preserve">, </w:t>
            </w:r>
            <w:proofErr w:type="spellStart"/>
            <w:r w:rsidRPr="008433DA">
              <w:rPr>
                <w:b/>
                <w:bCs/>
                <w:i/>
                <w:iCs/>
                <w:sz w:val="24"/>
                <w:szCs w:val="24"/>
                <w:lang w:val="en-US"/>
              </w:rPr>
              <w:t>žaliųjų</w:t>
            </w:r>
            <w:proofErr w:type="spellEnd"/>
            <w:r w:rsidRPr="008433DA">
              <w:rPr>
                <w:b/>
                <w:bCs/>
                <w:i/>
                <w:iCs/>
                <w:sz w:val="24"/>
                <w:szCs w:val="24"/>
                <w:lang w:val="en-US"/>
              </w:rPr>
              <w:t xml:space="preserve"> </w:t>
            </w:r>
            <w:proofErr w:type="spellStart"/>
            <w:r w:rsidRPr="008433DA">
              <w:rPr>
                <w:b/>
                <w:bCs/>
                <w:i/>
                <w:iCs/>
                <w:sz w:val="24"/>
                <w:szCs w:val="24"/>
                <w:lang w:val="en-US"/>
              </w:rPr>
              <w:t>atliekų</w:t>
            </w:r>
            <w:proofErr w:type="spellEnd"/>
            <w:r w:rsidRPr="008433DA">
              <w:rPr>
                <w:b/>
                <w:bCs/>
                <w:i/>
                <w:iCs/>
                <w:sz w:val="24"/>
                <w:szCs w:val="24"/>
                <w:lang w:val="en-US"/>
              </w:rPr>
              <w:t xml:space="preserve"> </w:t>
            </w:r>
            <w:proofErr w:type="spellStart"/>
            <w:r w:rsidRPr="008433DA">
              <w:rPr>
                <w:b/>
                <w:bCs/>
                <w:i/>
                <w:iCs/>
                <w:sz w:val="24"/>
                <w:szCs w:val="24"/>
                <w:lang w:val="en-US"/>
              </w:rPr>
              <w:t>iš</w:t>
            </w:r>
            <w:proofErr w:type="spellEnd"/>
            <w:r w:rsidRPr="008433DA">
              <w:rPr>
                <w:b/>
                <w:bCs/>
                <w:i/>
                <w:iCs/>
                <w:sz w:val="24"/>
                <w:szCs w:val="24"/>
                <w:lang w:val="en-US"/>
              </w:rPr>
              <w:t xml:space="preserve"> </w:t>
            </w:r>
            <w:proofErr w:type="spellStart"/>
            <w:r w:rsidRPr="008433DA">
              <w:rPr>
                <w:b/>
                <w:bCs/>
                <w:i/>
                <w:iCs/>
                <w:sz w:val="24"/>
                <w:szCs w:val="24"/>
                <w:lang w:val="en-US"/>
              </w:rPr>
              <w:t>kapinių</w:t>
            </w:r>
            <w:proofErr w:type="spellEnd"/>
            <w:r w:rsidRPr="008433DA">
              <w:rPr>
                <w:b/>
                <w:bCs/>
                <w:i/>
                <w:iCs/>
                <w:sz w:val="24"/>
                <w:szCs w:val="24"/>
                <w:lang w:val="en-US"/>
              </w:rPr>
              <w:t xml:space="preserve"> </w:t>
            </w:r>
            <w:proofErr w:type="spellStart"/>
            <w:r w:rsidRPr="008433DA">
              <w:rPr>
                <w:b/>
                <w:bCs/>
                <w:i/>
                <w:iCs/>
                <w:sz w:val="24"/>
                <w:szCs w:val="24"/>
                <w:lang w:val="en-US"/>
              </w:rPr>
              <w:t>teritorijų</w:t>
            </w:r>
            <w:proofErr w:type="spellEnd"/>
            <w:r w:rsidRPr="008433DA">
              <w:rPr>
                <w:b/>
                <w:bCs/>
                <w:i/>
                <w:iCs/>
                <w:sz w:val="24"/>
                <w:szCs w:val="24"/>
                <w:lang w:val="en-US"/>
              </w:rPr>
              <w:t xml:space="preserve"> </w:t>
            </w:r>
            <w:proofErr w:type="spellStart"/>
            <w:r w:rsidRPr="008433DA">
              <w:rPr>
                <w:b/>
                <w:bCs/>
                <w:i/>
                <w:iCs/>
                <w:sz w:val="24"/>
                <w:szCs w:val="24"/>
                <w:lang w:val="en-US"/>
              </w:rPr>
              <w:t>surinkimo</w:t>
            </w:r>
            <w:proofErr w:type="spellEnd"/>
            <w:r w:rsidRPr="008433DA">
              <w:rPr>
                <w:b/>
                <w:bCs/>
                <w:i/>
                <w:iCs/>
                <w:sz w:val="24"/>
                <w:szCs w:val="24"/>
                <w:lang w:val="en-US"/>
              </w:rPr>
              <w:t xml:space="preserve"> ir </w:t>
            </w:r>
            <w:proofErr w:type="spellStart"/>
            <w:r w:rsidRPr="008433DA">
              <w:rPr>
                <w:b/>
                <w:bCs/>
                <w:i/>
                <w:iCs/>
                <w:sz w:val="24"/>
                <w:szCs w:val="24"/>
                <w:lang w:val="en-US"/>
              </w:rPr>
              <w:t>vežimo</w:t>
            </w:r>
            <w:proofErr w:type="spellEnd"/>
            <w:r w:rsidRPr="008433DA">
              <w:rPr>
                <w:b/>
                <w:bCs/>
                <w:i/>
                <w:iCs/>
                <w:sz w:val="24"/>
                <w:szCs w:val="24"/>
                <w:lang w:val="en-US"/>
              </w:rPr>
              <w:t xml:space="preserve"> į </w:t>
            </w:r>
            <w:proofErr w:type="spellStart"/>
            <w:r w:rsidRPr="008433DA">
              <w:rPr>
                <w:b/>
                <w:bCs/>
                <w:i/>
                <w:iCs/>
                <w:sz w:val="24"/>
                <w:szCs w:val="24"/>
                <w:lang w:val="en-US"/>
              </w:rPr>
              <w:t>apdorojimo</w:t>
            </w:r>
            <w:proofErr w:type="spellEnd"/>
            <w:r w:rsidRPr="008433DA">
              <w:rPr>
                <w:b/>
                <w:bCs/>
                <w:i/>
                <w:iCs/>
                <w:sz w:val="24"/>
                <w:szCs w:val="24"/>
                <w:lang w:val="en-US"/>
              </w:rPr>
              <w:t xml:space="preserve"> </w:t>
            </w:r>
            <w:proofErr w:type="spellStart"/>
            <w:r w:rsidRPr="008433DA">
              <w:rPr>
                <w:b/>
                <w:bCs/>
                <w:i/>
                <w:iCs/>
                <w:sz w:val="24"/>
                <w:szCs w:val="24"/>
                <w:lang w:val="en-US"/>
              </w:rPr>
              <w:t>įrenginius</w:t>
            </w:r>
            <w:proofErr w:type="spellEnd"/>
            <w:r w:rsidRPr="008433DA">
              <w:rPr>
                <w:b/>
                <w:bCs/>
                <w:i/>
                <w:iCs/>
                <w:sz w:val="24"/>
                <w:szCs w:val="24"/>
                <w:lang w:val="en-US"/>
              </w:rPr>
              <w:t xml:space="preserve"> </w:t>
            </w:r>
            <w:proofErr w:type="spellStart"/>
            <w:r w:rsidRPr="008433DA">
              <w:rPr>
                <w:b/>
                <w:bCs/>
                <w:i/>
                <w:iCs/>
                <w:sz w:val="24"/>
                <w:szCs w:val="24"/>
                <w:lang w:val="en-US"/>
              </w:rPr>
              <w:t>paslaugos</w:t>
            </w:r>
            <w:proofErr w:type="spellEnd"/>
          </w:p>
        </w:tc>
      </w:tr>
      <w:tr w:rsidR="008433DA" w:rsidRPr="008433DA" w14:paraId="25BB2207" w14:textId="77777777" w:rsidTr="008433DA">
        <w:tc>
          <w:tcPr>
            <w:tcW w:w="993" w:type="dxa"/>
            <w:vAlign w:val="center"/>
          </w:tcPr>
          <w:p w14:paraId="244DA952" w14:textId="77777777" w:rsidR="008433DA" w:rsidRPr="008433DA" w:rsidRDefault="008433DA" w:rsidP="008433DA">
            <w:pPr>
              <w:ind w:right="281"/>
              <w:jc w:val="both"/>
              <w:rPr>
                <w:bCs/>
                <w:i/>
                <w:iCs/>
                <w:sz w:val="24"/>
                <w:szCs w:val="24"/>
                <w:lang w:val="en-US"/>
              </w:rPr>
            </w:pPr>
            <w:r w:rsidRPr="008433DA">
              <w:rPr>
                <w:bCs/>
                <w:i/>
                <w:iCs/>
                <w:sz w:val="24"/>
                <w:szCs w:val="24"/>
                <w:lang w:val="en-US"/>
              </w:rPr>
              <w:t>Nr.</w:t>
            </w:r>
          </w:p>
        </w:tc>
        <w:tc>
          <w:tcPr>
            <w:tcW w:w="2644" w:type="dxa"/>
            <w:gridSpan w:val="2"/>
            <w:vAlign w:val="center"/>
          </w:tcPr>
          <w:p w14:paraId="526572AC"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Atliekų</w:t>
            </w:r>
            <w:proofErr w:type="spellEnd"/>
            <w:r w:rsidRPr="008433DA">
              <w:rPr>
                <w:bCs/>
                <w:i/>
                <w:iCs/>
                <w:sz w:val="24"/>
                <w:szCs w:val="24"/>
                <w:lang w:val="en-US"/>
              </w:rPr>
              <w:t xml:space="preserve"> </w:t>
            </w:r>
            <w:proofErr w:type="spellStart"/>
            <w:r w:rsidRPr="008433DA">
              <w:rPr>
                <w:bCs/>
                <w:i/>
                <w:iCs/>
                <w:sz w:val="24"/>
                <w:szCs w:val="24"/>
                <w:lang w:val="en-US"/>
              </w:rPr>
              <w:t>frakcija</w:t>
            </w:r>
            <w:proofErr w:type="spellEnd"/>
          </w:p>
        </w:tc>
        <w:tc>
          <w:tcPr>
            <w:tcW w:w="3950" w:type="dxa"/>
            <w:gridSpan w:val="3"/>
            <w:vAlign w:val="center"/>
          </w:tcPr>
          <w:p w14:paraId="18ED200E"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Preliminarios</w:t>
            </w:r>
            <w:proofErr w:type="spellEnd"/>
            <w:r w:rsidRPr="008433DA">
              <w:rPr>
                <w:bCs/>
                <w:i/>
                <w:iCs/>
                <w:sz w:val="24"/>
                <w:szCs w:val="24"/>
                <w:lang w:val="en-US"/>
              </w:rPr>
              <w:t xml:space="preserve"> </w:t>
            </w:r>
            <w:proofErr w:type="spellStart"/>
            <w:r w:rsidRPr="008433DA">
              <w:rPr>
                <w:bCs/>
                <w:i/>
                <w:iCs/>
                <w:sz w:val="24"/>
                <w:szCs w:val="24"/>
                <w:lang w:val="en-US"/>
              </w:rPr>
              <w:t>atliekų</w:t>
            </w:r>
            <w:proofErr w:type="spellEnd"/>
            <w:r w:rsidRPr="008433DA">
              <w:rPr>
                <w:bCs/>
                <w:i/>
                <w:iCs/>
                <w:sz w:val="24"/>
                <w:szCs w:val="24"/>
                <w:lang w:val="en-US"/>
              </w:rPr>
              <w:t xml:space="preserve"> </w:t>
            </w:r>
            <w:proofErr w:type="spellStart"/>
            <w:r w:rsidRPr="008433DA">
              <w:rPr>
                <w:bCs/>
                <w:i/>
                <w:iCs/>
                <w:sz w:val="24"/>
                <w:szCs w:val="24"/>
                <w:lang w:val="en-US"/>
              </w:rPr>
              <w:t>surinkimo</w:t>
            </w:r>
            <w:proofErr w:type="spellEnd"/>
            <w:r w:rsidRPr="008433DA">
              <w:rPr>
                <w:bCs/>
                <w:i/>
                <w:iCs/>
                <w:sz w:val="24"/>
                <w:szCs w:val="24"/>
                <w:lang w:val="en-US"/>
              </w:rPr>
              <w:t xml:space="preserve"> </w:t>
            </w:r>
            <w:proofErr w:type="spellStart"/>
            <w:r w:rsidRPr="008433DA">
              <w:rPr>
                <w:bCs/>
                <w:i/>
                <w:iCs/>
                <w:sz w:val="24"/>
                <w:szCs w:val="24"/>
                <w:lang w:val="en-US"/>
              </w:rPr>
              <w:t>apimtys</w:t>
            </w:r>
            <w:proofErr w:type="spellEnd"/>
            <w:r w:rsidRPr="008433DA">
              <w:rPr>
                <w:bCs/>
                <w:i/>
                <w:iCs/>
                <w:sz w:val="24"/>
                <w:szCs w:val="24"/>
                <w:lang w:val="en-US"/>
              </w:rPr>
              <w:t xml:space="preserve"> per </w:t>
            </w:r>
            <w:proofErr w:type="spellStart"/>
            <w:r w:rsidRPr="008433DA">
              <w:rPr>
                <w:bCs/>
                <w:i/>
                <w:iCs/>
                <w:sz w:val="24"/>
                <w:szCs w:val="24"/>
                <w:lang w:val="en-US"/>
              </w:rPr>
              <w:t>metus</w:t>
            </w:r>
            <w:proofErr w:type="spellEnd"/>
          </w:p>
        </w:tc>
        <w:tc>
          <w:tcPr>
            <w:tcW w:w="4209" w:type="dxa"/>
            <w:gridSpan w:val="2"/>
            <w:vAlign w:val="center"/>
          </w:tcPr>
          <w:p w14:paraId="5BF37E51"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Atliekų</w:t>
            </w:r>
            <w:proofErr w:type="spellEnd"/>
            <w:r w:rsidRPr="008433DA">
              <w:rPr>
                <w:bCs/>
                <w:i/>
                <w:iCs/>
                <w:sz w:val="24"/>
                <w:szCs w:val="24"/>
                <w:lang w:val="en-US"/>
              </w:rPr>
              <w:t xml:space="preserve"> </w:t>
            </w:r>
            <w:proofErr w:type="spellStart"/>
            <w:r w:rsidRPr="008433DA">
              <w:rPr>
                <w:bCs/>
                <w:i/>
                <w:iCs/>
                <w:sz w:val="24"/>
                <w:szCs w:val="24"/>
                <w:lang w:val="en-US"/>
              </w:rPr>
              <w:t>surinkimo</w:t>
            </w:r>
            <w:proofErr w:type="spellEnd"/>
            <w:r w:rsidRPr="008433DA">
              <w:rPr>
                <w:bCs/>
                <w:i/>
                <w:iCs/>
                <w:sz w:val="24"/>
                <w:szCs w:val="24"/>
                <w:lang w:val="en-US"/>
              </w:rPr>
              <w:t xml:space="preserve"> </w:t>
            </w:r>
            <w:proofErr w:type="spellStart"/>
            <w:r w:rsidRPr="008433DA">
              <w:rPr>
                <w:bCs/>
                <w:i/>
                <w:iCs/>
                <w:sz w:val="24"/>
                <w:szCs w:val="24"/>
                <w:lang w:val="en-US"/>
              </w:rPr>
              <w:t>kaina</w:t>
            </w:r>
            <w:proofErr w:type="spellEnd"/>
          </w:p>
        </w:tc>
        <w:tc>
          <w:tcPr>
            <w:tcW w:w="2928" w:type="dxa"/>
            <w:gridSpan w:val="2"/>
            <w:vAlign w:val="center"/>
          </w:tcPr>
          <w:p w14:paraId="2741E356"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Bendra</w:t>
            </w:r>
            <w:proofErr w:type="spellEnd"/>
            <w:r w:rsidRPr="008433DA">
              <w:rPr>
                <w:bCs/>
                <w:i/>
                <w:iCs/>
                <w:sz w:val="24"/>
                <w:szCs w:val="24"/>
                <w:lang w:val="en-US"/>
              </w:rPr>
              <w:t xml:space="preserve"> </w:t>
            </w:r>
            <w:proofErr w:type="spellStart"/>
            <w:r w:rsidRPr="008433DA">
              <w:rPr>
                <w:bCs/>
                <w:i/>
                <w:iCs/>
                <w:sz w:val="24"/>
                <w:szCs w:val="24"/>
                <w:lang w:val="en-US"/>
              </w:rPr>
              <w:t>metinė</w:t>
            </w:r>
            <w:proofErr w:type="spellEnd"/>
            <w:r w:rsidRPr="008433DA">
              <w:rPr>
                <w:bCs/>
                <w:i/>
                <w:iCs/>
                <w:sz w:val="24"/>
                <w:szCs w:val="24"/>
                <w:lang w:val="en-US"/>
              </w:rPr>
              <w:t xml:space="preserve"> </w:t>
            </w:r>
            <w:proofErr w:type="spellStart"/>
            <w:r w:rsidRPr="008433DA">
              <w:rPr>
                <w:bCs/>
                <w:i/>
                <w:iCs/>
                <w:sz w:val="24"/>
                <w:szCs w:val="24"/>
                <w:lang w:val="en-US"/>
              </w:rPr>
              <w:t>paslaugos</w:t>
            </w:r>
            <w:proofErr w:type="spellEnd"/>
            <w:r w:rsidRPr="008433DA">
              <w:rPr>
                <w:bCs/>
                <w:i/>
                <w:iCs/>
                <w:sz w:val="24"/>
                <w:szCs w:val="24"/>
                <w:lang w:val="en-US"/>
              </w:rPr>
              <w:t xml:space="preserve"> </w:t>
            </w:r>
            <w:proofErr w:type="spellStart"/>
            <w:r w:rsidRPr="008433DA">
              <w:rPr>
                <w:bCs/>
                <w:i/>
                <w:iCs/>
                <w:sz w:val="24"/>
                <w:szCs w:val="24"/>
                <w:lang w:val="en-US"/>
              </w:rPr>
              <w:t>kaina</w:t>
            </w:r>
            <w:proofErr w:type="spellEnd"/>
            <w:r w:rsidRPr="008433DA">
              <w:rPr>
                <w:bCs/>
                <w:i/>
                <w:iCs/>
                <w:sz w:val="24"/>
                <w:szCs w:val="24"/>
                <w:lang w:val="en-US"/>
              </w:rPr>
              <w:t xml:space="preserve"> (be PVM)</w:t>
            </w:r>
          </w:p>
        </w:tc>
      </w:tr>
      <w:tr w:rsidR="008433DA" w:rsidRPr="008433DA" w14:paraId="61CC4912" w14:textId="77777777" w:rsidTr="008433DA">
        <w:tc>
          <w:tcPr>
            <w:tcW w:w="993" w:type="dxa"/>
            <w:vAlign w:val="center"/>
          </w:tcPr>
          <w:p w14:paraId="17151A79" w14:textId="77777777" w:rsidR="008433DA" w:rsidRPr="008433DA" w:rsidRDefault="008433DA" w:rsidP="008433DA">
            <w:pPr>
              <w:ind w:right="281"/>
              <w:jc w:val="both"/>
              <w:rPr>
                <w:bCs/>
                <w:i/>
                <w:iCs/>
                <w:sz w:val="24"/>
                <w:szCs w:val="24"/>
                <w:lang w:val="en-US"/>
              </w:rPr>
            </w:pPr>
          </w:p>
        </w:tc>
        <w:tc>
          <w:tcPr>
            <w:tcW w:w="2644" w:type="dxa"/>
            <w:gridSpan w:val="2"/>
            <w:vAlign w:val="center"/>
          </w:tcPr>
          <w:p w14:paraId="1FA542B7" w14:textId="77777777" w:rsidR="008433DA" w:rsidRPr="008433DA" w:rsidRDefault="008433DA" w:rsidP="008433DA">
            <w:pPr>
              <w:ind w:right="281"/>
              <w:jc w:val="both"/>
              <w:rPr>
                <w:bCs/>
                <w:i/>
                <w:iCs/>
                <w:sz w:val="24"/>
                <w:szCs w:val="24"/>
                <w:lang w:val="en-US"/>
              </w:rPr>
            </w:pPr>
          </w:p>
        </w:tc>
        <w:tc>
          <w:tcPr>
            <w:tcW w:w="3950" w:type="dxa"/>
            <w:gridSpan w:val="3"/>
            <w:vAlign w:val="center"/>
          </w:tcPr>
          <w:p w14:paraId="21FD2725" w14:textId="77777777" w:rsidR="008433DA" w:rsidRPr="008433DA" w:rsidRDefault="008433DA" w:rsidP="008433DA">
            <w:pPr>
              <w:ind w:right="281"/>
              <w:jc w:val="both"/>
              <w:rPr>
                <w:bCs/>
                <w:i/>
                <w:iCs/>
                <w:sz w:val="24"/>
                <w:szCs w:val="24"/>
                <w:lang w:val="en-US"/>
              </w:rPr>
            </w:pPr>
            <w:r w:rsidRPr="008433DA">
              <w:rPr>
                <w:bCs/>
                <w:i/>
                <w:iCs/>
                <w:sz w:val="24"/>
                <w:szCs w:val="24"/>
                <w:lang w:val="en-US"/>
              </w:rPr>
              <w:t>tonos</w:t>
            </w:r>
          </w:p>
        </w:tc>
        <w:tc>
          <w:tcPr>
            <w:tcW w:w="4209" w:type="dxa"/>
            <w:gridSpan w:val="2"/>
            <w:vAlign w:val="center"/>
          </w:tcPr>
          <w:p w14:paraId="07D386EB"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Eur</w:t>
            </w:r>
            <w:proofErr w:type="spellEnd"/>
            <w:r w:rsidRPr="008433DA">
              <w:rPr>
                <w:bCs/>
                <w:i/>
                <w:iCs/>
                <w:sz w:val="24"/>
                <w:szCs w:val="24"/>
                <w:lang w:val="en-US"/>
              </w:rPr>
              <w:t xml:space="preserve"> / </w:t>
            </w:r>
            <w:proofErr w:type="spellStart"/>
            <w:r w:rsidRPr="008433DA">
              <w:rPr>
                <w:bCs/>
                <w:i/>
                <w:iCs/>
                <w:sz w:val="24"/>
                <w:szCs w:val="24"/>
                <w:lang w:val="en-US"/>
              </w:rPr>
              <w:t>tona</w:t>
            </w:r>
            <w:proofErr w:type="spellEnd"/>
          </w:p>
        </w:tc>
        <w:tc>
          <w:tcPr>
            <w:tcW w:w="2928" w:type="dxa"/>
            <w:gridSpan w:val="2"/>
            <w:vAlign w:val="center"/>
          </w:tcPr>
          <w:p w14:paraId="58EB9BFE"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Eur</w:t>
            </w:r>
            <w:proofErr w:type="spellEnd"/>
          </w:p>
        </w:tc>
      </w:tr>
      <w:tr w:rsidR="008433DA" w:rsidRPr="008433DA" w14:paraId="57810CFA" w14:textId="77777777" w:rsidTr="008433DA">
        <w:tc>
          <w:tcPr>
            <w:tcW w:w="993" w:type="dxa"/>
            <w:vAlign w:val="center"/>
          </w:tcPr>
          <w:p w14:paraId="751C23A8" w14:textId="77777777" w:rsidR="008433DA" w:rsidRPr="008433DA" w:rsidRDefault="008433DA" w:rsidP="008433DA">
            <w:pPr>
              <w:ind w:right="281"/>
              <w:jc w:val="both"/>
              <w:rPr>
                <w:bCs/>
                <w:i/>
                <w:iCs/>
                <w:sz w:val="24"/>
                <w:szCs w:val="24"/>
                <w:lang w:val="en-US"/>
              </w:rPr>
            </w:pPr>
            <w:r w:rsidRPr="008433DA">
              <w:rPr>
                <w:bCs/>
                <w:i/>
                <w:iCs/>
                <w:sz w:val="24"/>
                <w:szCs w:val="24"/>
                <w:lang w:val="en-US"/>
              </w:rPr>
              <w:t>3</w:t>
            </w:r>
          </w:p>
        </w:tc>
        <w:tc>
          <w:tcPr>
            <w:tcW w:w="2644" w:type="dxa"/>
            <w:gridSpan w:val="2"/>
            <w:vAlign w:val="center"/>
          </w:tcPr>
          <w:p w14:paraId="5390E85B"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Žaliosios</w:t>
            </w:r>
            <w:proofErr w:type="spellEnd"/>
            <w:r w:rsidRPr="008433DA">
              <w:rPr>
                <w:bCs/>
                <w:i/>
                <w:iCs/>
                <w:sz w:val="24"/>
                <w:szCs w:val="24"/>
                <w:lang w:val="en-US"/>
              </w:rPr>
              <w:t xml:space="preserve"> </w:t>
            </w:r>
            <w:proofErr w:type="spellStart"/>
            <w:r w:rsidRPr="008433DA">
              <w:rPr>
                <w:bCs/>
                <w:i/>
                <w:iCs/>
                <w:sz w:val="24"/>
                <w:szCs w:val="24"/>
                <w:lang w:val="en-US"/>
              </w:rPr>
              <w:t>atliekos</w:t>
            </w:r>
            <w:proofErr w:type="spellEnd"/>
            <w:r w:rsidRPr="008433DA">
              <w:rPr>
                <w:bCs/>
                <w:i/>
                <w:iCs/>
                <w:sz w:val="24"/>
                <w:szCs w:val="24"/>
                <w:lang w:val="en-US"/>
              </w:rPr>
              <w:t xml:space="preserve"> </w:t>
            </w:r>
            <w:proofErr w:type="spellStart"/>
            <w:r w:rsidRPr="008433DA">
              <w:rPr>
                <w:bCs/>
                <w:i/>
                <w:iCs/>
                <w:sz w:val="24"/>
                <w:szCs w:val="24"/>
                <w:lang w:val="en-US"/>
              </w:rPr>
              <w:t>iš</w:t>
            </w:r>
            <w:proofErr w:type="spellEnd"/>
            <w:r w:rsidRPr="008433DA">
              <w:rPr>
                <w:bCs/>
                <w:i/>
                <w:iCs/>
                <w:sz w:val="24"/>
                <w:szCs w:val="24"/>
                <w:lang w:val="en-US"/>
              </w:rPr>
              <w:t xml:space="preserve"> </w:t>
            </w:r>
            <w:proofErr w:type="spellStart"/>
            <w:r w:rsidRPr="008433DA">
              <w:rPr>
                <w:bCs/>
                <w:i/>
                <w:iCs/>
                <w:sz w:val="24"/>
                <w:szCs w:val="24"/>
                <w:lang w:val="en-US"/>
              </w:rPr>
              <w:t>kapinių</w:t>
            </w:r>
            <w:proofErr w:type="spellEnd"/>
            <w:r w:rsidRPr="008433DA">
              <w:rPr>
                <w:bCs/>
                <w:i/>
                <w:iCs/>
                <w:sz w:val="24"/>
                <w:szCs w:val="24"/>
                <w:lang w:val="en-US"/>
              </w:rPr>
              <w:t xml:space="preserve"> </w:t>
            </w:r>
            <w:proofErr w:type="spellStart"/>
            <w:r w:rsidRPr="008433DA">
              <w:rPr>
                <w:bCs/>
                <w:i/>
                <w:iCs/>
                <w:sz w:val="24"/>
                <w:szCs w:val="24"/>
                <w:lang w:val="en-US"/>
              </w:rPr>
              <w:t>teritorijų</w:t>
            </w:r>
            <w:proofErr w:type="spellEnd"/>
          </w:p>
        </w:tc>
        <w:tc>
          <w:tcPr>
            <w:tcW w:w="3950" w:type="dxa"/>
            <w:gridSpan w:val="3"/>
            <w:vAlign w:val="center"/>
          </w:tcPr>
          <w:p w14:paraId="792EBC5A" w14:textId="77777777" w:rsidR="008433DA" w:rsidRPr="008433DA" w:rsidRDefault="008433DA" w:rsidP="008433DA">
            <w:pPr>
              <w:ind w:right="281"/>
              <w:jc w:val="both"/>
              <w:rPr>
                <w:bCs/>
                <w:i/>
                <w:iCs/>
                <w:sz w:val="24"/>
                <w:szCs w:val="24"/>
                <w:lang w:val="en-US"/>
              </w:rPr>
            </w:pPr>
            <w:r w:rsidRPr="008433DA">
              <w:rPr>
                <w:bCs/>
                <w:i/>
                <w:iCs/>
                <w:sz w:val="24"/>
                <w:szCs w:val="24"/>
                <w:lang w:val="en-US"/>
              </w:rPr>
              <w:t>2.563</w:t>
            </w:r>
          </w:p>
        </w:tc>
        <w:tc>
          <w:tcPr>
            <w:tcW w:w="4209" w:type="dxa"/>
            <w:gridSpan w:val="2"/>
            <w:vAlign w:val="center"/>
          </w:tcPr>
          <w:p w14:paraId="10FCCBF9" w14:textId="77777777" w:rsidR="008433DA" w:rsidRPr="008433DA" w:rsidRDefault="008433DA" w:rsidP="008433DA">
            <w:pPr>
              <w:ind w:right="281"/>
              <w:jc w:val="both"/>
              <w:rPr>
                <w:bCs/>
                <w:i/>
                <w:iCs/>
                <w:sz w:val="24"/>
                <w:szCs w:val="24"/>
                <w:lang w:val="en-US"/>
              </w:rPr>
            </w:pPr>
          </w:p>
        </w:tc>
        <w:tc>
          <w:tcPr>
            <w:tcW w:w="2928" w:type="dxa"/>
            <w:gridSpan w:val="2"/>
            <w:vAlign w:val="center"/>
          </w:tcPr>
          <w:p w14:paraId="4D29CBEC" w14:textId="77777777" w:rsidR="008433DA" w:rsidRPr="008433DA" w:rsidRDefault="008433DA" w:rsidP="008433DA">
            <w:pPr>
              <w:ind w:right="281"/>
              <w:jc w:val="both"/>
              <w:rPr>
                <w:bCs/>
                <w:i/>
                <w:iCs/>
                <w:sz w:val="24"/>
                <w:szCs w:val="24"/>
                <w:lang w:val="en-US"/>
              </w:rPr>
            </w:pPr>
          </w:p>
        </w:tc>
      </w:tr>
      <w:tr w:rsidR="008433DA" w:rsidRPr="008433DA" w14:paraId="7F5DFAC8" w14:textId="77777777" w:rsidTr="008433DA">
        <w:tc>
          <w:tcPr>
            <w:tcW w:w="993" w:type="dxa"/>
            <w:vAlign w:val="center"/>
          </w:tcPr>
          <w:p w14:paraId="0CDBB069" w14:textId="77777777" w:rsidR="008433DA" w:rsidRPr="008433DA" w:rsidRDefault="008433DA" w:rsidP="008433DA">
            <w:pPr>
              <w:ind w:right="281"/>
              <w:jc w:val="both"/>
              <w:rPr>
                <w:bCs/>
                <w:i/>
                <w:iCs/>
                <w:sz w:val="24"/>
                <w:szCs w:val="24"/>
                <w:lang w:val="en-US"/>
              </w:rPr>
            </w:pPr>
            <w:r w:rsidRPr="008433DA">
              <w:rPr>
                <w:bCs/>
                <w:i/>
                <w:iCs/>
                <w:sz w:val="24"/>
                <w:szCs w:val="24"/>
                <w:lang w:val="en-US"/>
              </w:rPr>
              <w:t>4</w:t>
            </w:r>
          </w:p>
        </w:tc>
        <w:tc>
          <w:tcPr>
            <w:tcW w:w="2644" w:type="dxa"/>
            <w:gridSpan w:val="2"/>
            <w:vAlign w:val="center"/>
          </w:tcPr>
          <w:p w14:paraId="630B5A99"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Didelių</w:t>
            </w:r>
            <w:proofErr w:type="spellEnd"/>
            <w:r w:rsidRPr="008433DA">
              <w:rPr>
                <w:bCs/>
                <w:i/>
                <w:iCs/>
                <w:sz w:val="24"/>
                <w:szCs w:val="24"/>
                <w:lang w:val="en-US"/>
              </w:rPr>
              <w:t xml:space="preserve"> </w:t>
            </w:r>
            <w:proofErr w:type="spellStart"/>
            <w:r w:rsidRPr="008433DA">
              <w:rPr>
                <w:bCs/>
                <w:i/>
                <w:iCs/>
                <w:sz w:val="24"/>
                <w:szCs w:val="24"/>
                <w:lang w:val="en-US"/>
              </w:rPr>
              <w:t>gabaritų</w:t>
            </w:r>
            <w:proofErr w:type="spellEnd"/>
            <w:r w:rsidRPr="008433DA">
              <w:rPr>
                <w:bCs/>
                <w:i/>
                <w:iCs/>
                <w:sz w:val="24"/>
                <w:szCs w:val="24"/>
                <w:lang w:val="en-US"/>
              </w:rPr>
              <w:t xml:space="preserve"> ir </w:t>
            </w:r>
            <w:proofErr w:type="spellStart"/>
            <w:r w:rsidRPr="008433DA">
              <w:rPr>
                <w:bCs/>
                <w:i/>
                <w:iCs/>
                <w:sz w:val="24"/>
                <w:szCs w:val="24"/>
                <w:lang w:val="en-US"/>
              </w:rPr>
              <w:t>buityje</w:t>
            </w:r>
            <w:proofErr w:type="spellEnd"/>
            <w:r w:rsidRPr="008433DA">
              <w:rPr>
                <w:bCs/>
                <w:i/>
                <w:iCs/>
                <w:sz w:val="24"/>
                <w:szCs w:val="24"/>
                <w:lang w:val="en-US"/>
              </w:rPr>
              <w:t xml:space="preserve"> </w:t>
            </w:r>
            <w:proofErr w:type="spellStart"/>
            <w:r w:rsidRPr="008433DA">
              <w:rPr>
                <w:bCs/>
                <w:i/>
                <w:iCs/>
                <w:sz w:val="24"/>
                <w:szCs w:val="24"/>
                <w:lang w:val="en-US"/>
              </w:rPr>
              <w:t>susidarančios</w:t>
            </w:r>
            <w:proofErr w:type="spellEnd"/>
            <w:r w:rsidRPr="008433DA">
              <w:rPr>
                <w:bCs/>
                <w:i/>
                <w:iCs/>
                <w:sz w:val="24"/>
                <w:szCs w:val="24"/>
                <w:lang w:val="en-US"/>
              </w:rPr>
              <w:t xml:space="preserve"> </w:t>
            </w:r>
            <w:proofErr w:type="spellStart"/>
            <w:r w:rsidRPr="008433DA">
              <w:rPr>
                <w:bCs/>
                <w:i/>
                <w:iCs/>
                <w:sz w:val="24"/>
                <w:szCs w:val="24"/>
                <w:lang w:val="en-US"/>
              </w:rPr>
              <w:t>pavojingos</w:t>
            </w:r>
            <w:proofErr w:type="spellEnd"/>
            <w:r w:rsidRPr="008433DA">
              <w:rPr>
                <w:bCs/>
                <w:i/>
                <w:iCs/>
                <w:sz w:val="24"/>
                <w:szCs w:val="24"/>
                <w:lang w:val="en-US"/>
              </w:rPr>
              <w:t xml:space="preserve"> </w:t>
            </w:r>
            <w:proofErr w:type="spellStart"/>
            <w:r w:rsidRPr="008433DA">
              <w:rPr>
                <w:bCs/>
                <w:i/>
                <w:iCs/>
                <w:sz w:val="24"/>
                <w:szCs w:val="24"/>
                <w:lang w:val="en-US"/>
              </w:rPr>
              <w:t>atliekos</w:t>
            </w:r>
            <w:proofErr w:type="spellEnd"/>
          </w:p>
        </w:tc>
        <w:tc>
          <w:tcPr>
            <w:tcW w:w="3950" w:type="dxa"/>
            <w:gridSpan w:val="3"/>
            <w:vAlign w:val="center"/>
          </w:tcPr>
          <w:p w14:paraId="459F9119" w14:textId="77777777" w:rsidR="008433DA" w:rsidRPr="008433DA" w:rsidRDefault="008433DA" w:rsidP="008433DA">
            <w:pPr>
              <w:ind w:right="281"/>
              <w:jc w:val="both"/>
              <w:rPr>
                <w:bCs/>
                <w:i/>
                <w:iCs/>
                <w:sz w:val="24"/>
                <w:szCs w:val="24"/>
                <w:lang w:val="en-US"/>
              </w:rPr>
            </w:pPr>
            <w:r w:rsidRPr="008433DA">
              <w:rPr>
                <w:bCs/>
                <w:i/>
                <w:iCs/>
                <w:sz w:val="24"/>
                <w:szCs w:val="24"/>
                <w:lang w:val="en-US"/>
              </w:rPr>
              <w:t>320</w:t>
            </w:r>
          </w:p>
        </w:tc>
        <w:tc>
          <w:tcPr>
            <w:tcW w:w="4209" w:type="dxa"/>
            <w:gridSpan w:val="2"/>
            <w:vAlign w:val="center"/>
          </w:tcPr>
          <w:p w14:paraId="158E4D0B" w14:textId="77777777" w:rsidR="008433DA" w:rsidRPr="008433DA" w:rsidRDefault="008433DA" w:rsidP="008433DA">
            <w:pPr>
              <w:ind w:right="281"/>
              <w:jc w:val="both"/>
              <w:rPr>
                <w:bCs/>
                <w:i/>
                <w:iCs/>
                <w:sz w:val="24"/>
                <w:szCs w:val="24"/>
                <w:lang w:val="en-US"/>
              </w:rPr>
            </w:pPr>
          </w:p>
        </w:tc>
        <w:tc>
          <w:tcPr>
            <w:tcW w:w="2928" w:type="dxa"/>
            <w:gridSpan w:val="2"/>
            <w:vAlign w:val="center"/>
          </w:tcPr>
          <w:p w14:paraId="0F2E5420" w14:textId="77777777" w:rsidR="008433DA" w:rsidRPr="008433DA" w:rsidRDefault="008433DA" w:rsidP="008433DA">
            <w:pPr>
              <w:ind w:right="281"/>
              <w:jc w:val="both"/>
              <w:rPr>
                <w:bCs/>
                <w:i/>
                <w:iCs/>
                <w:sz w:val="24"/>
                <w:szCs w:val="24"/>
                <w:lang w:val="en-US"/>
              </w:rPr>
            </w:pPr>
          </w:p>
        </w:tc>
      </w:tr>
      <w:tr w:rsidR="008433DA" w:rsidRPr="008433DA" w14:paraId="40CD4480" w14:textId="77777777" w:rsidTr="008433DA">
        <w:trPr>
          <w:trHeight w:val="395"/>
        </w:trPr>
        <w:tc>
          <w:tcPr>
            <w:tcW w:w="14724" w:type="dxa"/>
            <w:gridSpan w:val="10"/>
            <w:vAlign w:val="center"/>
          </w:tcPr>
          <w:p w14:paraId="536ABC79" w14:textId="77777777" w:rsidR="008433DA" w:rsidRPr="008433DA" w:rsidRDefault="008433DA" w:rsidP="008433DA">
            <w:pPr>
              <w:ind w:right="281"/>
              <w:jc w:val="both"/>
              <w:rPr>
                <w:bCs/>
                <w:i/>
                <w:iCs/>
                <w:sz w:val="24"/>
                <w:szCs w:val="24"/>
                <w:lang w:val="en-US"/>
              </w:rPr>
            </w:pPr>
            <w:proofErr w:type="spellStart"/>
            <w:r w:rsidRPr="008433DA">
              <w:rPr>
                <w:b/>
                <w:bCs/>
                <w:i/>
                <w:iCs/>
                <w:sz w:val="24"/>
                <w:szCs w:val="24"/>
                <w:lang w:val="en-US"/>
              </w:rPr>
              <w:lastRenderedPageBreak/>
              <w:t>Žaliųjų</w:t>
            </w:r>
            <w:proofErr w:type="spellEnd"/>
            <w:r w:rsidRPr="008433DA">
              <w:rPr>
                <w:b/>
                <w:bCs/>
                <w:i/>
                <w:iCs/>
                <w:sz w:val="24"/>
                <w:szCs w:val="24"/>
                <w:lang w:val="en-US"/>
              </w:rPr>
              <w:t xml:space="preserve"> </w:t>
            </w:r>
            <w:proofErr w:type="spellStart"/>
            <w:r w:rsidRPr="008433DA">
              <w:rPr>
                <w:b/>
                <w:bCs/>
                <w:i/>
                <w:iCs/>
                <w:sz w:val="24"/>
                <w:szCs w:val="24"/>
                <w:lang w:val="en-US"/>
              </w:rPr>
              <w:t>atliekų</w:t>
            </w:r>
            <w:proofErr w:type="spellEnd"/>
            <w:r w:rsidRPr="008433DA">
              <w:rPr>
                <w:b/>
                <w:bCs/>
                <w:i/>
                <w:iCs/>
                <w:sz w:val="24"/>
                <w:szCs w:val="24"/>
                <w:lang w:val="en-US"/>
              </w:rPr>
              <w:t xml:space="preserve"> </w:t>
            </w:r>
            <w:proofErr w:type="spellStart"/>
            <w:r w:rsidRPr="008433DA">
              <w:rPr>
                <w:b/>
                <w:bCs/>
                <w:i/>
                <w:iCs/>
                <w:sz w:val="24"/>
                <w:szCs w:val="24"/>
                <w:lang w:val="en-US"/>
              </w:rPr>
              <w:t>surinkimo</w:t>
            </w:r>
            <w:proofErr w:type="spellEnd"/>
            <w:r w:rsidRPr="008433DA">
              <w:rPr>
                <w:b/>
                <w:bCs/>
                <w:i/>
                <w:iCs/>
                <w:sz w:val="24"/>
                <w:szCs w:val="24"/>
                <w:lang w:val="en-US"/>
              </w:rPr>
              <w:t xml:space="preserve"> </w:t>
            </w:r>
            <w:proofErr w:type="spellStart"/>
            <w:r w:rsidRPr="008433DA">
              <w:rPr>
                <w:b/>
                <w:bCs/>
                <w:i/>
                <w:iCs/>
                <w:sz w:val="24"/>
                <w:szCs w:val="24"/>
                <w:lang w:val="en-US"/>
              </w:rPr>
              <w:t>didmaišiais</w:t>
            </w:r>
            <w:proofErr w:type="spellEnd"/>
            <w:r w:rsidRPr="008433DA">
              <w:rPr>
                <w:b/>
                <w:bCs/>
                <w:i/>
                <w:iCs/>
                <w:sz w:val="24"/>
                <w:szCs w:val="24"/>
                <w:lang w:val="en-US"/>
              </w:rPr>
              <w:t xml:space="preserve"> ir </w:t>
            </w:r>
            <w:proofErr w:type="spellStart"/>
            <w:r w:rsidRPr="008433DA">
              <w:rPr>
                <w:b/>
                <w:bCs/>
                <w:i/>
                <w:iCs/>
                <w:sz w:val="24"/>
                <w:szCs w:val="24"/>
                <w:lang w:val="en-US"/>
              </w:rPr>
              <w:t>vežimo</w:t>
            </w:r>
            <w:proofErr w:type="spellEnd"/>
            <w:r w:rsidRPr="008433DA">
              <w:rPr>
                <w:b/>
                <w:bCs/>
                <w:i/>
                <w:iCs/>
                <w:sz w:val="24"/>
                <w:szCs w:val="24"/>
                <w:lang w:val="en-US"/>
              </w:rPr>
              <w:t xml:space="preserve"> į </w:t>
            </w:r>
            <w:proofErr w:type="spellStart"/>
            <w:r w:rsidRPr="008433DA">
              <w:rPr>
                <w:b/>
                <w:bCs/>
                <w:i/>
                <w:iCs/>
                <w:sz w:val="24"/>
                <w:szCs w:val="24"/>
                <w:lang w:val="en-US"/>
              </w:rPr>
              <w:t>apdorojimo</w:t>
            </w:r>
            <w:proofErr w:type="spellEnd"/>
            <w:r w:rsidRPr="008433DA">
              <w:rPr>
                <w:b/>
                <w:bCs/>
                <w:i/>
                <w:iCs/>
                <w:sz w:val="24"/>
                <w:szCs w:val="24"/>
                <w:lang w:val="en-US"/>
              </w:rPr>
              <w:t xml:space="preserve"> </w:t>
            </w:r>
            <w:proofErr w:type="spellStart"/>
            <w:r w:rsidRPr="008433DA">
              <w:rPr>
                <w:b/>
                <w:bCs/>
                <w:i/>
                <w:iCs/>
                <w:sz w:val="24"/>
                <w:szCs w:val="24"/>
                <w:lang w:val="en-US"/>
              </w:rPr>
              <w:t>įrenginius</w:t>
            </w:r>
            <w:proofErr w:type="spellEnd"/>
            <w:r w:rsidRPr="008433DA">
              <w:rPr>
                <w:b/>
                <w:bCs/>
                <w:i/>
                <w:iCs/>
                <w:sz w:val="24"/>
                <w:szCs w:val="24"/>
                <w:lang w:val="en-US"/>
              </w:rPr>
              <w:t xml:space="preserve"> </w:t>
            </w:r>
            <w:proofErr w:type="spellStart"/>
            <w:r w:rsidRPr="008433DA">
              <w:rPr>
                <w:b/>
                <w:bCs/>
                <w:i/>
                <w:iCs/>
                <w:sz w:val="24"/>
                <w:szCs w:val="24"/>
                <w:lang w:val="en-US"/>
              </w:rPr>
              <w:t>paslaugos</w:t>
            </w:r>
            <w:proofErr w:type="spellEnd"/>
          </w:p>
        </w:tc>
      </w:tr>
      <w:tr w:rsidR="008433DA" w:rsidRPr="008433DA" w14:paraId="7F9FC45E" w14:textId="77777777" w:rsidTr="008433DA">
        <w:tc>
          <w:tcPr>
            <w:tcW w:w="993" w:type="dxa"/>
            <w:vAlign w:val="center"/>
          </w:tcPr>
          <w:p w14:paraId="1DC9B479" w14:textId="77777777" w:rsidR="008433DA" w:rsidRPr="008433DA" w:rsidRDefault="008433DA" w:rsidP="008433DA">
            <w:pPr>
              <w:ind w:right="281"/>
              <w:jc w:val="both"/>
              <w:rPr>
                <w:bCs/>
                <w:i/>
                <w:iCs/>
                <w:sz w:val="24"/>
                <w:szCs w:val="24"/>
                <w:lang w:val="en-US"/>
              </w:rPr>
            </w:pPr>
            <w:r w:rsidRPr="008433DA">
              <w:rPr>
                <w:bCs/>
                <w:i/>
                <w:iCs/>
                <w:sz w:val="24"/>
                <w:szCs w:val="24"/>
                <w:lang w:val="en-US"/>
              </w:rPr>
              <w:t>Nr.</w:t>
            </w:r>
          </w:p>
        </w:tc>
        <w:tc>
          <w:tcPr>
            <w:tcW w:w="2644" w:type="dxa"/>
            <w:gridSpan w:val="2"/>
            <w:vAlign w:val="center"/>
          </w:tcPr>
          <w:p w14:paraId="5E1D54DB"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Atliekų</w:t>
            </w:r>
            <w:proofErr w:type="spellEnd"/>
            <w:r w:rsidRPr="008433DA">
              <w:rPr>
                <w:bCs/>
                <w:i/>
                <w:iCs/>
                <w:sz w:val="24"/>
                <w:szCs w:val="24"/>
                <w:lang w:val="en-US"/>
              </w:rPr>
              <w:t xml:space="preserve"> </w:t>
            </w:r>
            <w:proofErr w:type="spellStart"/>
            <w:r w:rsidRPr="008433DA">
              <w:rPr>
                <w:bCs/>
                <w:i/>
                <w:iCs/>
                <w:sz w:val="24"/>
                <w:szCs w:val="24"/>
                <w:lang w:val="en-US"/>
              </w:rPr>
              <w:t>frakcija</w:t>
            </w:r>
            <w:proofErr w:type="spellEnd"/>
          </w:p>
        </w:tc>
        <w:tc>
          <w:tcPr>
            <w:tcW w:w="3950" w:type="dxa"/>
            <w:gridSpan w:val="3"/>
            <w:vAlign w:val="center"/>
          </w:tcPr>
          <w:p w14:paraId="264D39AA"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Preliminarios</w:t>
            </w:r>
            <w:proofErr w:type="spellEnd"/>
            <w:r w:rsidRPr="008433DA">
              <w:rPr>
                <w:bCs/>
                <w:i/>
                <w:iCs/>
                <w:sz w:val="24"/>
                <w:szCs w:val="24"/>
                <w:lang w:val="en-US"/>
              </w:rPr>
              <w:t xml:space="preserve"> </w:t>
            </w:r>
            <w:proofErr w:type="spellStart"/>
            <w:r w:rsidRPr="008433DA">
              <w:rPr>
                <w:bCs/>
                <w:i/>
                <w:iCs/>
                <w:sz w:val="24"/>
                <w:szCs w:val="24"/>
                <w:lang w:val="en-US"/>
              </w:rPr>
              <w:t>atliekų</w:t>
            </w:r>
            <w:proofErr w:type="spellEnd"/>
            <w:r w:rsidRPr="008433DA">
              <w:rPr>
                <w:bCs/>
                <w:i/>
                <w:iCs/>
                <w:sz w:val="24"/>
                <w:szCs w:val="24"/>
                <w:lang w:val="en-US"/>
              </w:rPr>
              <w:t xml:space="preserve"> </w:t>
            </w:r>
            <w:proofErr w:type="spellStart"/>
            <w:r w:rsidRPr="008433DA">
              <w:rPr>
                <w:bCs/>
                <w:i/>
                <w:iCs/>
                <w:sz w:val="24"/>
                <w:szCs w:val="24"/>
                <w:lang w:val="en-US"/>
              </w:rPr>
              <w:t>surinkimo</w:t>
            </w:r>
            <w:proofErr w:type="spellEnd"/>
            <w:r w:rsidRPr="008433DA">
              <w:rPr>
                <w:bCs/>
                <w:i/>
                <w:iCs/>
                <w:sz w:val="24"/>
                <w:szCs w:val="24"/>
                <w:lang w:val="en-US"/>
              </w:rPr>
              <w:t xml:space="preserve"> </w:t>
            </w:r>
            <w:proofErr w:type="spellStart"/>
            <w:r w:rsidRPr="008433DA">
              <w:rPr>
                <w:bCs/>
                <w:i/>
                <w:iCs/>
                <w:sz w:val="24"/>
                <w:szCs w:val="24"/>
                <w:lang w:val="en-US"/>
              </w:rPr>
              <w:t>apimtys</w:t>
            </w:r>
            <w:proofErr w:type="spellEnd"/>
            <w:r w:rsidRPr="008433DA">
              <w:rPr>
                <w:bCs/>
                <w:i/>
                <w:iCs/>
                <w:sz w:val="24"/>
                <w:szCs w:val="24"/>
                <w:lang w:val="en-US"/>
              </w:rPr>
              <w:t xml:space="preserve"> per </w:t>
            </w:r>
            <w:proofErr w:type="spellStart"/>
            <w:r w:rsidRPr="008433DA">
              <w:rPr>
                <w:bCs/>
                <w:i/>
                <w:iCs/>
                <w:sz w:val="24"/>
                <w:szCs w:val="24"/>
                <w:lang w:val="en-US"/>
              </w:rPr>
              <w:t>metus</w:t>
            </w:r>
            <w:proofErr w:type="spellEnd"/>
          </w:p>
        </w:tc>
        <w:tc>
          <w:tcPr>
            <w:tcW w:w="4209" w:type="dxa"/>
            <w:gridSpan w:val="2"/>
            <w:vAlign w:val="center"/>
          </w:tcPr>
          <w:p w14:paraId="7BA9FC01"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Atliekų</w:t>
            </w:r>
            <w:proofErr w:type="spellEnd"/>
            <w:r w:rsidRPr="008433DA">
              <w:rPr>
                <w:bCs/>
                <w:i/>
                <w:iCs/>
                <w:sz w:val="24"/>
                <w:szCs w:val="24"/>
                <w:lang w:val="en-US"/>
              </w:rPr>
              <w:t xml:space="preserve"> </w:t>
            </w:r>
            <w:proofErr w:type="spellStart"/>
            <w:r w:rsidRPr="008433DA">
              <w:rPr>
                <w:bCs/>
                <w:i/>
                <w:iCs/>
                <w:sz w:val="24"/>
                <w:szCs w:val="24"/>
                <w:lang w:val="en-US"/>
              </w:rPr>
              <w:t>surinkimo</w:t>
            </w:r>
            <w:proofErr w:type="spellEnd"/>
            <w:r w:rsidRPr="008433DA">
              <w:rPr>
                <w:bCs/>
                <w:i/>
                <w:iCs/>
                <w:sz w:val="24"/>
                <w:szCs w:val="24"/>
                <w:lang w:val="en-US"/>
              </w:rPr>
              <w:t xml:space="preserve"> </w:t>
            </w:r>
            <w:proofErr w:type="spellStart"/>
            <w:r w:rsidRPr="008433DA">
              <w:rPr>
                <w:bCs/>
                <w:i/>
                <w:iCs/>
                <w:sz w:val="24"/>
                <w:szCs w:val="24"/>
                <w:lang w:val="en-US"/>
              </w:rPr>
              <w:t>kaina</w:t>
            </w:r>
            <w:proofErr w:type="spellEnd"/>
          </w:p>
        </w:tc>
        <w:tc>
          <w:tcPr>
            <w:tcW w:w="2928" w:type="dxa"/>
            <w:gridSpan w:val="2"/>
            <w:vAlign w:val="center"/>
          </w:tcPr>
          <w:p w14:paraId="4335BCFB"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Bendra</w:t>
            </w:r>
            <w:proofErr w:type="spellEnd"/>
            <w:r w:rsidRPr="008433DA">
              <w:rPr>
                <w:bCs/>
                <w:i/>
                <w:iCs/>
                <w:sz w:val="24"/>
                <w:szCs w:val="24"/>
                <w:lang w:val="en-US"/>
              </w:rPr>
              <w:t xml:space="preserve"> </w:t>
            </w:r>
            <w:proofErr w:type="spellStart"/>
            <w:r w:rsidRPr="008433DA">
              <w:rPr>
                <w:bCs/>
                <w:i/>
                <w:iCs/>
                <w:sz w:val="24"/>
                <w:szCs w:val="24"/>
                <w:lang w:val="en-US"/>
              </w:rPr>
              <w:t>metinė</w:t>
            </w:r>
            <w:proofErr w:type="spellEnd"/>
            <w:r w:rsidRPr="008433DA">
              <w:rPr>
                <w:bCs/>
                <w:i/>
                <w:iCs/>
                <w:sz w:val="24"/>
                <w:szCs w:val="24"/>
                <w:lang w:val="en-US"/>
              </w:rPr>
              <w:t xml:space="preserve"> </w:t>
            </w:r>
            <w:proofErr w:type="spellStart"/>
            <w:r w:rsidRPr="008433DA">
              <w:rPr>
                <w:bCs/>
                <w:i/>
                <w:iCs/>
                <w:sz w:val="24"/>
                <w:szCs w:val="24"/>
                <w:lang w:val="en-US"/>
              </w:rPr>
              <w:t>paslaugos</w:t>
            </w:r>
            <w:proofErr w:type="spellEnd"/>
            <w:r w:rsidRPr="008433DA">
              <w:rPr>
                <w:bCs/>
                <w:i/>
                <w:iCs/>
                <w:sz w:val="24"/>
                <w:szCs w:val="24"/>
                <w:lang w:val="en-US"/>
              </w:rPr>
              <w:t xml:space="preserve"> </w:t>
            </w:r>
            <w:proofErr w:type="spellStart"/>
            <w:r w:rsidRPr="008433DA">
              <w:rPr>
                <w:bCs/>
                <w:i/>
                <w:iCs/>
                <w:sz w:val="24"/>
                <w:szCs w:val="24"/>
                <w:lang w:val="en-US"/>
              </w:rPr>
              <w:t>kaina</w:t>
            </w:r>
            <w:proofErr w:type="spellEnd"/>
            <w:r w:rsidRPr="008433DA">
              <w:rPr>
                <w:bCs/>
                <w:i/>
                <w:iCs/>
                <w:sz w:val="24"/>
                <w:szCs w:val="24"/>
                <w:lang w:val="en-US"/>
              </w:rPr>
              <w:t xml:space="preserve"> (be PVM)</w:t>
            </w:r>
          </w:p>
        </w:tc>
      </w:tr>
      <w:tr w:rsidR="008433DA" w:rsidRPr="008433DA" w14:paraId="3275769D" w14:textId="77777777" w:rsidTr="008433DA">
        <w:tc>
          <w:tcPr>
            <w:tcW w:w="993" w:type="dxa"/>
            <w:vAlign w:val="center"/>
          </w:tcPr>
          <w:p w14:paraId="2F3D4C86" w14:textId="77777777" w:rsidR="008433DA" w:rsidRPr="008433DA" w:rsidRDefault="008433DA" w:rsidP="008433DA">
            <w:pPr>
              <w:ind w:right="281"/>
              <w:jc w:val="both"/>
              <w:rPr>
                <w:bCs/>
                <w:i/>
                <w:iCs/>
                <w:sz w:val="24"/>
                <w:szCs w:val="24"/>
                <w:lang w:val="en-US"/>
              </w:rPr>
            </w:pPr>
          </w:p>
        </w:tc>
        <w:tc>
          <w:tcPr>
            <w:tcW w:w="2644" w:type="dxa"/>
            <w:gridSpan w:val="2"/>
            <w:vAlign w:val="center"/>
          </w:tcPr>
          <w:p w14:paraId="5DAD8C9D" w14:textId="77777777" w:rsidR="008433DA" w:rsidRPr="008433DA" w:rsidRDefault="008433DA" w:rsidP="008433DA">
            <w:pPr>
              <w:ind w:right="281"/>
              <w:jc w:val="both"/>
              <w:rPr>
                <w:bCs/>
                <w:i/>
                <w:iCs/>
                <w:sz w:val="24"/>
                <w:szCs w:val="24"/>
                <w:lang w:val="en-US"/>
              </w:rPr>
            </w:pPr>
          </w:p>
        </w:tc>
        <w:tc>
          <w:tcPr>
            <w:tcW w:w="3950" w:type="dxa"/>
            <w:gridSpan w:val="3"/>
            <w:vAlign w:val="center"/>
          </w:tcPr>
          <w:p w14:paraId="65F85E5D"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apvažiavimai</w:t>
            </w:r>
            <w:proofErr w:type="spellEnd"/>
          </w:p>
        </w:tc>
        <w:tc>
          <w:tcPr>
            <w:tcW w:w="4209" w:type="dxa"/>
            <w:gridSpan w:val="2"/>
            <w:vAlign w:val="center"/>
          </w:tcPr>
          <w:p w14:paraId="0449153E"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Eur</w:t>
            </w:r>
            <w:proofErr w:type="spellEnd"/>
            <w:r w:rsidRPr="008433DA">
              <w:rPr>
                <w:bCs/>
                <w:i/>
                <w:iCs/>
                <w:sz w:val="24"/>
                <w:szCs w:val="24"/>
                <w:lang w:val="en-US"/>
              </w:rPr>
              <w:t xml:space="preserve"> / </w:t>
            </w:r>
            <w:proofErr w:type="spellStart"/>
            <w:r w:rsidRPr="008433DA">
              <w:rPr>
                <w:bCs/>
                <w:i/>
                <w:iCs/>
                <w:sz w:val="24"/>
                <w:szCs w:val="24"/>
                <w:lang w:val="en-US"/>
              </w:rPr>
              <w:t>apvažiavimas</w:t>
            </w:r>
            <w:proofErr w:type="spellEnd"/>
          </w:p>
        </w:tc>
        <w:tc>
          <w:tcPr>
            <w:tcW w:w="2928" w:type="dxa"/>
            <w:gridSpan w:val="2"/>
            <w:vAlign w:val="center"/>
          </w:tcPr>
          <w:p w14:paraId="02C09DE1"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Eur</w:t>
            </w:r>
            <w:proofErr w:type="spellEnd"/>
          </w:p>
        </w:tc>
      </w:tr>
      <w:tr w:rsidR="008433DA" w:rsidRPr="008433DA" w14:paraId="11C55CEB" w14:textId="77777777" w:rsidTr="008433DA">
        <w:tc>
          <w:tcPr>
            <w:tcW w:w="993" w:type="dxa"/>
            <w:vAlign w:val="center"/>
          </w:tcPr>
          <w:p w14:paraId="5F542F84" w14:textId="77777777" w:rsidR="008433DA" w:rsidRPr="008433DA" w:rsidRDefault="008433DA" w:rsidP="008433DA">
            <w:pPr>
              <w:ind w:right="281"/>
              <w:jc w:val="both"/>
              <w:rPr>
                <w:bCs/>
                <w:i/>
                <w:iCs/>
                <w:sz w:val="24"/>
                <w:szCs w:val="24"/>
                <w:lang w:val="en-US"/>
              </w:rPr>
            </w:pPr>
            <w:r w:rsidRPr="008433DA">
              <w:rPr>
                <w:bCs/>
                <w:i/>
                <w:iCs/>
                <w:sz w:val="24"/>
                <w:szCs w:val="24"/>
                <w:lang w:val="en-US"/>
              </w:rPr>
              <w:t>5</w:t>
            </w:r>
          </w:p>
        </w:tc>
        <w:tc>
          <w:tcPr>
            <w:tcW w:w="2644" w:type="dxa"/>
            <w:gridSpan w:val="2"/>
            <w:vAlign w:val="center"/>
          </w:tcPr>
          <w:p w14:paraId="3BAFBA90"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Žaliosios</w:t>
            </w:r>
            <w:proofErr w:type="spellEnd"/>
            <w:r w:rsidRPr="008433DA">
              <w:rPr>
                <w:bCs/>
                <w:i/>
                <w:iCs/>
                <w:sz w:val="24"/>
                <w:szCs w:val="24"/>
                <w:lang w:val="en-US"/>
              </w:rPr>
              <w:t xml:space="preserve"> </w:t>
            </w:r>
            <w:proofErr w:type="spellStart"/>
            <w:r w:rsidRPr="008433DA">
              <w:rPr>
                <w:bCs/>
                <w:i/>
                <w:iCs/>
                <w:sz w:val="24"/>
                <w:szCs w:val="24"/>
                <w:lang w:val="en-US"/>
              </w:rPr>
              <w:t>atliekos</w:t>
            </w:r>
            <w:proofErr w:type="spellEnd"/>
            <w:r w:rsidRPr="008433DA">
              <w:rPr>
                <w:bCs/>
                <w:i/>
                <w:iCs/>
                <w:sz w:val="24"/>
                <w:szCs w:val="24"/>
                <w:lang w:val="en-US"/>
              </w:rPr>
              <w:t xml:space="preserve"> </w:t>
            </w:r>
            <w:proofErr w:type="spellStart"/>
            <w:r w:rsidRPr="008433DA">
              <w:rPr>
                <w:bCs/>
                <w:i/>
                <w:iCs/>
                <w:sz w:val="24"/>
                <w:szCs w:val="24"/>
                <w:lang w:val="en-US"/>
              </w:rPr>
              <w:t>iš</w:t>
            </w:r>
            <w:proofErr w:type="spellEnd"/>
            <w:r w:rsidRPr="008433DA">
              <w:rPr>
                <w:bCs/>
                <w:i/>
                <w:iCs/>
                <w:sz w:val="24"/>
                <w:szCs w:val="24"/>
                <w:lang w:val="en-US"/>
              </w:rPr>
              <w:t xml:space="preserve"> </w:t>
            </w:r>
            <w:proofErr w:type="spellStart"/>
            <w:r w:rsidRPr="008433DA">
              <w:rPr>
                <w:bCs/>
                <w:i/>
                <w:iCs/>
                <w:sz w:val="24"/>
                <w:szCs w:val="24"/>
                <w:lang w:val="en-US"/>
              </w:rPr>
              <w:t>viešųjų</w:t>
            </w:r>
            <w:proofErr w:type="spellEnd"/>
            <w:r w:rsidRPr="008433DA">
              <w:rPr>
                <w:bCs/>
                <w:i/>
                <w:iCs/>
                <w:sz w:val="24"/>
                <w:szCs w:val="24"/>
                <w:lang w:val="en-US"/>
              </w:rPr>
              <w:t xml:space="preserve"> </w:t>
            </w:r>
            <w:proofErr w:type="spellStart"/>
            <w:r w:rsidRPr="008433DA">
              <w:rPr>
                <w:bCs/>
                <w:i/>
                <w:iCs/>
                <w:sz w:val="24"/>
                <w:szCs w:val="24"/>
                <w:lang w:val="en-US"/>
              </w:rPr>
              <w:t>erdvių</w:t>
            </w:r>
            <w:proofErr w:type="spellEnd"/>
          </w:p>
        </w:tc>
        <w:tc>
          <w:tcPr>
            <w:tcW w:w="3950" w:type="dxa"/>
            <w:gridSpan w:val="3"/>
            <w:vAlign w:val="center"/>
          </w:tcPr>
          <w:p w14:paraId="5F94F775" w14:textId="77777777" w:rsidR="008433DA" w:rsidRPr="008433DA" w:rsidRDefault="008433DA" w:rsidP="008433DA">
            <w:pPr>
              <w:ind w:right="281"/>
              <w:jc w:val="both"/>
              <w:rPr>
                <w:bCs/>
                <w:i/>
                <w:iCs/>
                <w:sz w:val="24"/>
                <w:szCs w:val="24"/>
                <w:lang w:val="en-US"/>
              </w:rPr>
            </w:pPr>
            <w:r w:rsidRPr="008433DA">
              <w:rPr>
                <w:bCs/>
                <w:i/>
                <w:iCs/>
                <w:sz w:val="24"/>
                <w:szCs w:val="24"/>
                <w:lang w:val="en-US"/>
              </w:rPr>
              <w:t>14</w:t>
            </w:r>
          </w:p>
        </w:tc>
        <w:tc>
          <w:tcPr>
            <w:tcW w:w="4209" w:type="dxa"/>
            <w:gridSpan w:val="2"/>
            <w:vAlign w:val="center"/>
          </w:tcPr>
          <w:p w14:paraId="70E638D7" w14:textId="77777777" w:rsidR="008433DA" w:rsidRPr="008433DA" w:rsidRDefault="008433DA" w:rsidP="008433DA">
            <w:pPr>
              <w:ind w:right="281"/>
              <w:jc w:val="both"/>
              <w:rPr>
                <w:bCs/>
                <w:i/>
                <w:iCs/>
                <w:sz w:val="24"/>
                <w:szCs w:val="24"/>
                <w:lang w:val="en-US"/>
              </w:rPr>
            </w:pPr>
          </w:p>
        </w:tc>
        <w:tc>
          <w:tcPr>
            <w:tcW w:w="2928" w:type="dxa"/>
            <w:gridSpan w:val="2"/>
            <w:vAlign w:val="center"/>
          </w:tcPr>
          <w:p w14:paraId="4B1F7B2D" w14:textId="77777777" w:rsidR="008433DA" w:rsidRPr="008433DA" w:rsidRDefault="008433DA" w:rsidP="008433DA">
            <w:pPr>
              <w:ind w:right="281"/>
              <w:jc w:val="both"/>
              <w:rPr>
                <w:bCs/>
                <w:i/>
                <w:iCs/>
                <w:sz w:val="24"/>
                <w:szCs w:val="24"/>
                <w:lang w:val="en-US"/>
              </w:rPr>
            </w:pPr>
          </w:p>
        </w:tc>
      </w:tr>
      <w:tr w:rsidR="008433DA" w:rsidRPr="008433DA" w14:paraId="67DBD5DA" w14:textId="77777777" w:rsidTr="008433DA">
        <w:trPr>
          <w:trHeight w:val="395"/>
        </w:trPr>
        <w:tc>
          <w:tcPr>
            <w:tcW w:w="14724" w:type="dxa"/>
            <w:gridSpan w:val="10"/>
            <w:vAlign w:val="center"/>
          </w:tcPr>
          <w:p w14:paraId="5B8A689A" w14:textId="77777777" w:rsidR="008433DA" w:rsidRPr="008433DA" w:rsidRDefault="008433DA" w:rsidP="008433DA">
            <w:pPr>
              <w:ind w:right="281"/>
              <w:jc w:val="both"/>
              <w:rPr>
                <w:bCs/>
                <w:i/>
                <w:iCs/>
                <w:sz w:val="24"/>
                <w:szCs w:val="24"/>
                <w:lang w:val="en-US"/>
              </w:rPr>
            </w:pPr>
            <w:proofErr w:type="spellStart"/>
            <w:r w:rsidRPr="008433DA">
              <w:rPr>
                <w:b/>
                <w:bCs/>
                <w:i/>
                <w:iCs/>
                <w:sz w:val="24"/>
                <w:szCs w:val="24"/>
                <w:lang w:val="en-US"/>
              </w:rPr>
              <w:t>Bešeimininkių</w:t>
            </w:r>
            <w:proofErr w:type="spellEnd"/>
            <w:r w:rsidRPr="008433DA">
              <w:rPr>
                <w:b/>
                <w:bCs/>
                <w:i/>
                <w:iCs/>
                <w:sz w:val="24"/>
                <w:szCs w:val="24"/>
                <w:lang w:val="en-US"/>
              </w:rPr>
              <w:t xml:space="preserve"> </w:t>
            </w:r>
            <w:proofErr w:type="spellStart"/>
            <w:r w:rsidRPr="008433DA">
              <w:rPr>
                <w:b/>
                <w:bCs/>
                <w:i/>
                <w:iCs/>
                <w:sz w:val="24"/>
                <w:szCs w:val="24"/>
                <w:lang w:val="en-US"/>
              </w:rPr>
              <w:t>atliekų</w:t>
            </w:r>
            <w:proofErr w:type="spellEnd"/>
            <w:r w:rsidRPr="008433DA">
              <w:rPr>
                <w:b/>
                <w:bCs/>
                <w:i/>
                <w:iCs/>
                <w:sz w:val="24"/>
                <w:szCs w:val="24"/>
                <w:lang w:val="en-US"/>
              </w:rPr>
              <w:t xml:space="preserve"> </w:t>
            </w:r>
            <w:proofErr w:type="spellStart"/>
            <w:r w:rsidRPr="008433DA">
              <w:rPr>
                <w:b/>
                <w:bCs/>
                <w:i/>
                <w:iCs/>
                <w:sz w:val="24"/>
                <w:szCs w:val="24"/>
                <w:lang w:val="en-US"/>
              </w:rPr>
              <w:t>surinkimo</w:t>
            </w:r>
            <w:proofErr w:type="spellEnd"/>
            <w:r w:rsidRPr="008433DA">
              <w:rPr>
                <w:b/>
                <w:bCs/>
                <w:i/>
                <w:iCs/>
                <w:sz w:val="24"/>
                <w:szCs w:val="24"/>
                <w:lang w:val="en-US"/>
              </w:rPr>
              <w:t xml:space="preserve"> ir </w:t>
            </w:r>
            <w:proofErr w:type="spellStart"/>
            <w:r w:rsidRPr="008433DA">
              <w:rPr>
                <w:b/>
                <w:bCs/>
                <w:i/>
                <w:iCs/>
                <w:sz w:val="24"/>
                <w:szCs w:val="24"/>
                <w:lang w:val="en-US"/>
              </w:rPr>
              <w:t>vežimo</w:t>
            </w:r>
            <w:proofErr w:type="spellEnd"/>
            <w:r w:rsidRPr="008433DA">
              <w:rPr>
                <w:b/>
                <w:bCs/>
                <w:i/>
                <w:iCs/>
                <w:sz w:val="24"/>
                <w:szCs w:val="24"/>
                <w:lang w:val="en-US"/>
              </w:rPr>
              <w:t xml:space="preserve"> į </w:t>
            </w:r>
            <w:proofErr w:type="spellStart"/>
            <w:r w:rsidRPr="008433DA">
              <w:rPr>
                <w:b/>
                <w:bCs/>
                <w:i/>
                <w:iCs/>
                <w:sz w:val="24"/>
                <w:szCs w:val="24"/>
                <w:lang w:val="en-US"/>
              </w:rPr>
              <w:t>apdorojimo</w:t>
            </w:r>
            <w:proofErr w:type="spellEnd"/>
            <w:r w:rsidRPr="008433DA">
              <w:rPr>
                <w:b/>
                <w:bCs/>
                <w:i/>
                <w:iCs/>
                <w:sz w:val="24"/>
                <w:szCs w:val="24"/>
                <w:lang w:val="en-US"/>
              </w:rPr>
              <w:t xml:space="preserve"> </w:t>
            </w:r>
            <w:proofErr w:type="spellStart"/>
            <w:r w:rsidRPr="008433DA">
              <w:rPr>
                <w:b/>
                <w:bCs/>
                <w:i/>
                <w:iCs/>
                <w:sz w:val="24"/>
                <w:szCs w:val="24"/>
                <w:lang w:val="en-US"/>
              </w:rPr>
              <w:t>įrenginius</w:t>
            </w:r>
            <w:proofErr w:type="spellEnd"/>
            <w:r w:rsidRPr="008433DA">
              <w:rPr>
                <w:b/>
                <w:bCs/>
                <w:i/>
                <w:iCs/>
                <w:sz w:val="24"/>
                <w:szCs w:val="24"/>
                <w:lang w:val="en-US"/>
              </w:rPr>
              <w:t xml:space="preserve"> </w:t>
            </w:r>
            <w:proofErr w:type="spellStart"/>
            <w:r w:rsidRPr="008433DA">
              <w:rPr>
                <w:b/>
                <w:bCs/>
                <w:i/>
                <w:iCs/>
                <w:sz w:val="24"/>
                <w:szCs w:val="24"/>
                <w:lang w:val="en-US"/>
              </w:rPr>
              <w:t>paslaugos</w:t>
            </w:r>
            <w:proofErr w:type="spellEnd"/>
          </w:p>
        </w:tc>
      </w:tr>
      <w:tr w:rsidR="008433DA" w:rsidRPr="008433DA" w14:paraId="3ED8237B" w14:textId="77777777" w:rsidTr="008433DA">
        <w:tc>
          <w:tcPr>
            <w:tcW w:w="993" w:type="dxa"/>
            <w:vAlign w:val="center"/>
          </w:tcPr>
          <w:p w14:paraId="77A7FA56" w14:textId="77777777" w:rsidR="008433DA" w:rsidRPr="008433DA" w:rsidRDefault="008433DA" w:rsidP="008433DA">
            <w:pPr>
              <w:ind w:right="281"/>
              <w:jc w:val="both"/>
              <w:rPr>
                <w:bCs/>
                <w:i/>
                <w:iCs/>
                <w:sz w:val="24"/>
                <w:szCs w:val="24"/>
                <w:lang w:val="en-US"/>
              </w:rPr>
            </w:pPr>
            <w:r w:rsidRPr="008433DA">
              <w:rPr>
                <w:bCs/>
                <w:i/>
                <w:iCs/>
                <w:sz w:val="24"/>
                <w:szCs w:val="24"/>
                <w:lang w:val="en-US"/>
              </w:rPr>
              <w:t>Nr.</w:t>
            </w:r>
          </w:p>
        </w:tc>
        <w:tc>
          <w:tcPr>
            <w:tcW w:w="2644" w:type="dxa"/>
            <w:gridSpan w:val="2"/>
            <w:vAlign w:val="center"/>
          </w:tcPr>
          <w:p w14:paraId="023BB5E6"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Atliekų</w:t>
            </w:r>
            <w:proofErr w:type="spellEnd"/>
            <w:r w:rsidRPr="008433DA">
              <w:rPr>
                <w:bCs/>
                <w:i/>
                <w:iCs/>
                <w:sz w:val="24"/>
                <w:szCs w:val="24"/>
                <w:lang w:val="en-US"/>
              </w:rPr>
              <w:t xml:space="preserve"> </w:t>
            </w:r>
            <w:proofErr w:type="spellStart"/>
            <w:r w:rsidRPr="008433DA">
              <w:rPr>
                <w:bCs/>
                <w:i/>
                <w:iCs/>
                <w:sz w:val="24"/>
                <w:szCs w:val="24"/>
                <w:lang w:val="en-US"/>
              </w:rPr>
              <w:t>frakcija</w:t>
            </w:r>
            <w:proofErr w:type="spellEnd"/>
          </w:p>
        </w:tc>
        <w:tc>
          <w:tcPr>
            <w:tcW w:w="3950" w:type="dxa"/>
            <w:gridSpan w:val="3"/>
            <w:vAlign w:val="center"/>
          </w:tcPr>
          <w:p w14:paraId="47BDE762"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Preliminarios</w:t>
            </w:r>
            <w:proofErr w:type="spellEnd"/>
            <w:r w:rsidRPr="008433DA">
              <w:rPr>
                <w:bCs/>
                <w:i/>
                <w:iCs/>
                <w:sz w:val="24"/>
                <w:szCs w:val="24"/>
                <w:lang w:val="en-US"/>
              </w:rPr>
              <w:t xml:space="preserve"> </w:t>
            </w:r>
            <w:proofErr w:type="spellStart"/>
            <w:r w:rsidRPr="008433DA">
              <w:rPr>
                <w:bCs/>
                <w:i/>
                <w:iCs/>
                <w:sz w:val="24"/>
                <w:szCs w:val="24"/>
                <w:lang w:val="en-US"/>
              </w:rPr>
              <w:t>atliekų</w:t>
            </w:r>
            <w:proofErr w:type="spellEnd"/>
            <w:r w:rsidRPr="008433DA">
              <w:rPr>
                <w:bCs/>
                <w:i/>
                <w:iCs/>
                <w:sz w:val="24"/>
                <w:szCs w:val="24"/>
                <w:lang w:val="en-US"/>
              </w:rPr>
              <w:t xml:space="preserve"> </w:t>
            </w:r>
            <w:proofErr w:type="spellStart"/>
            <w:r w:rsidRPr="008433DA">
              <w:rPr>
                <w:bCs/>
                <w:i/>
                <w:iCs/>
                <w:sz w:val="24"/>
                <w:szCs w:val="24"/>
                <w:lang w:val="en-US"/>
              </w:rPr>
              <w:t>surinkimo</w:t>
            </w:r>
            <w:proofErr w:type="spellEnd"/>
            <w:r w:rsidRPr="008433DA">
              <w:rPr>
                <w:bCs/>
                <w:i/>
                <w:iCs/>
                <w:sz w:val="24"/>
                <w:szCs w:val="24"/>
                <w:lang w:val="en-US"/>
              </w:rPr>
              <w:t xml:space="preserve"> </w:t>
            </w:r>
            <w:proofErr w:type="spellStart"/>
            <w:r w:rsidRPr="008433DA">
              <w:rPr>
                <w:bCs/>
                <w:i/>
                <w:iCs/>
                <w:sz w:val="24"/>
                <w:szCs w:val="24"/>
                <w:lang w:val="en-US"/>
              </w:rPr>
              <w:t>apimtys</w:t>
            </w:r>
            <w:proofErr w:type="spellEnd"/>
            <w:r w:rsidRPr="008433DA">
              <w:rPr>
                <w:bCs/>
                <w:i/>
                <w:iCs/>
                <w:sz w:val="24"/>
                <w:szCs w:val="24"/>
                <w:lang w:val="en-US"/>
              </w:rPr>
              <w:t xml:space="preserve"> per </w:t>
            </w:r>
            <w:proofErr w:type="spellStart"/>
            <w:r w:rsidRPr="008433DA">
              <w:rPr>
                <w:bCs/>
                <w:i/>
                <w:iCs/>
                <w:sz w:val="24"/>
                <w:szCs w:val="24"/>
                <w:lang w:val="en-US"/>
              </w:rPr>
              <w:t>metus</w:t>
            </w:r>
            <w:proofErr w:type="spellEnd"/>
          </w:p>
        </w:tc>
        <w:tc>
          <w:tcPr>
            <w:tcW w:w="4209" w:type="dxa"/>
            <w:gridSpan w:val="2"/>
            <w:vAlign w:val="center"/>
          </w:tcPr>
          <w:p w14:paraId="5B628899"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Atliekų</w:t>
            </w:r>
            <w:proofErr w:type="spellEnd"/>
            <w:r w:rsidRPr="008433DA">
              <w:rPr>
                <w:bCs/>
                <w:i/>
                <w:iCs/>
                <w:sz w:val="24"/>
                <w:szCs w:val="24"/>
                <w:lang w:val="en-US"/>
              </w:rPr>
              <w:t xml:space="preserve"> </w:t>
            </w:r>
            <w:proofErr w:type="spellStart"/>
            <w:r w:rsidRPr="008433DA">
              <w:rPr>
                <w:bCs/>
                <w:i/>
                <w:iCs/>
                <w:sz w:val="24"/>
                <w:szCs w:val="24"/>
                <w:lang w:val="en-US"/>
              </w:rPr>
              <w:t>surinkimo</w:t>
            </w:r>
            <w:proofErr w:type="spellEnd"/>
            <w:r w:rsidRPr="008433DA">
              <w:rPr>
                <w:bCs/>
                <w:i/>
                <w:iCs/>
                <w:sz w:val="24"/>
                <w:szCs w:val="24"/>
                <w:lang w:val="en-US"/>
              </w:rPr>
              <w:t xml:space="preserve"> </w:t>
            </w:r>
            <w:proofErr w:type="spellStart"/>
            <w:r w:rsidRPr="008433DA">
              <w:rPr>
                <w:bCs/>
                <w:i/>
                <w:iCs/>
                <w:sz w:val="24"/>
                <w:szCs w:val="24"/>
                <w:lang w:val="en-US"/>
              </w:rPr>
              <w:t>kaina</w:t>
            </w:r>
            <w:proofErr w:type="spellEnd"/>
          </w:p>
        </w:tc>
        <w:tc>
          <w:tcPr>
            <w:tcW w:w="2928" w:type="dxa"/>
            <w:gridSpan w:val="2"/>
            <w:vAlign w:val="center"/>
          </w:tcPr>
          <w:p w14:paraId="6E1F38EF"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Bendra</w:t>
            </w:r>
            <w:proofErr w:type="spellEnd"/>
            <w:r w:rsidRPr="008433DA">
              <w:rPr>
                <w:bCs/>
                <w:i/>
                <w:iCs/>
                <w:sz w:val="24"/>
                <w:szCs w:val="24"/>
                <w:lang w:val="en-US"/>
              </w:rPr>
              <w:t xml:space="preserve"> </w:t>
            </w:r>
            <w:proofErr w:type="spellStart"/>
            <w:r w:rsidRPr="008433DA">
              <w:rPr>
                <w:bCs/>
                <w:i/>
                <w:iCs/>
                <w:sz w:val="24"/>
                <w:szCs w:val="24"/>
                <w:lang w:val="en-US"/>
              </w:rPr>
              <w:t>metinė</w:t>
            </w:r>
            <w:proofErr w:type="spellEnd"/>
            <w:r w:rsidRPr="008433DA">
              <w:rPr>
                <w:bCs/>
                <w:i/>
                <w:iCs/>
                <w:sz w:val="24"/>
                <w:szCs w:val="24"/>
                <w:lang w:val="en-US"/>
              </w:rPr>
              <w:t xml:space="preserve"> </w:t>
            </w:r>
            <w:proofErr w:type="spellStart"/>
            <w:r w:rsidRPr="008433DA">
              <w:rPr>
                <w:bCs/>
                <w:i/>
                <w:iCs/>
                <w:sz w:val="24"/>
                <w:szCs w:val="24"/>
                <w:lang w:val="en-US"/>
              </w:rPr>
              <w:t>paslaugos</w:t>
            </w:r>
            <w:proofErr w:type="spellEnd"/>
            <w:r w:rsidRPr="008433DA">
              <w:rPr>
                <w:bCs/>
                <w:i/>
                <w:iCs/>
                <w:sz w:val="24"/>
                <w:szCs w:val="24"/>
                <w:lang w:val="en-US"/>
              </w:rPr>
              <w:t xml:space="preserve"> </w:t>
            </w:r>
            <w:proofErr w:type="spellStart"/>
            <w:r w:rsidRPr="008433DA">
              <w:rPr>
                <w:bCs/>
                <w:i/>
                <w:iCs/>
                <w:sz w:val="24"/>
                <w:szCs w:val="24"/>
                <w:lang w:val="en-US"/>
              </w:rPr>
              <w:t>kaina</w:t>
            </w:r>
            <w:proofErr w:type="spellEnd"/>
            <w:r w:rsidRPr="008433DA">
              <w:rPr>
                <w:bCs/>
                <w:i/>
                <w:iCs/>
                <w:sz w:val="24"/>
                <w:szCs w:val="24"/>
                <w:lang w:val="en-US"/>
              </w:rPr>
              <w:t xml:space="preserve"> (be PVM)</w:t>
            </w:r>
          </w:p>
        </w:tc>
      </w:tr>
      <w:tr w:rsidR="008433DA" w:rsidRPr="008433DA" w14:paraId="094E7169" w14:textId="77777777" w:rsidTr="008433DA">
        <w:tc>
          <w:tcPr>
            <w:tcW w:w="993" w:type="dxa"/>
            <w:vAlign w:val="center"/>
          </w:tcPr>
          <w:p w14:paraId="04D60CDD" w14:textId="77777777" w:rsidR="008433DA" w:rsidRPr="008433DA" w:rsidRDefault="008433DA" w:rsidP="008433DA">
            <w:pPr>
              <w:ind w:right="281"/>
              <w:jc w:val="both"/>
              <w:rPr>
                <w:bCs/>
                <w:i/>
                <w:iCs/>
                <w:sz w:val="24"/>
                <w:szCs w:val="24"/>
                <w:lang w:val="en-US"/>
              </w:rPr>
            </w:pPr>
          </w:p>
        </w:tc>
        <w:tc>
          <w:tcPr>
            <w:tcW w:w="2644" w:type="dxa"/>
            <w:gridSpan w:val="2"/>
            <w:vAlign w:val="center"/>
          </w:tcPr>
          <w:p w14:paraId="22B83255" w14:textId="77777777" w:rsidR="008433DA" w:rsidRPr="008433DA" w:rsidRDefault="008433DA" w:rsidP="008433DA">
            <w:pPr>
              <w:ind w:right="281"/>
              <w:jc w:val="both"/>
              <w:rPr>
                <w:bCs/>
                <w:i/>
                <w:iCs/>
                <w:sz w:val="24"/>
                <w:szCs w:val="24"/>
                <w:lang w:val="en-US"/>
              </w:rPr>
            </w:pPr>
          </w:p>
        </w:tc>
        <w:tc>
          <w:tcPr>
            <w:tcW w:w="3950" w:type="dxa"/>
            <w:gridSpan w:val="3"/>
            <w:vAlign w:val="center"/>
          </w:tcPr>
          <w:p w14:paraId="0F6FBBA0" w14:textId="77777777" w:rsidR="008433DA" w:rsidRPr="008433DA" w:rsidRDefault="008433DA" w:rsidP="008433DA">
            <w:pPr>
              <w:ind w:right="281"/>
              <w:jc w:val="both"/>
              <w:rPr>
                <w:bCs/>
                <w:i/>
                <w:iCs/>
                <w:sz w:val="24"/>
                <w:szCs w:val="24"/>
                <w:lang w:val="en-US"/>
              </w:rPr>
            </w:pPr>
            <w:r w:rsidRPr="008433DA">
              <w:rPr>
                <w:bCs/>
                <w:i/>
                <w:iCs/>
                <w:sz w:val="24"/>
                <w:szCs w:val="24"/>
                <w:lang w:val="en-US"/>
              </w:rPr>
              <w:t>tonos</w:t>
            </w:r>
          </w:p>
        </w:tc>
        <w:tc>
          <w:tcPr>
            <w:tcW w:w="4209" w:type="dxa"/>
            <w:gridSpan w:val="2"/>
            <w:vAlign w:val="center"/>
          </w:tcPr>
          <w:p w14:paraId="4C7DAD4F"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Eur</w:t>
            </w:r>
            <w:proofErr w:type="spellEnd"/>
            <w:r w:rsidRPr="008433DA">
              <w:rPr>
                <w:bCs/>
                <w:i/>
                <w:iCs/>
                <w:sz w:val="24"/>
                <w:szCs w:val="24"/>
                <w:lang w:val="en-US"/>
              </w:rPr>
              <w:t xml:space="preserve"> / </w:t>
            </w:r>
            <w:proofErr w:type="spellStart"/>
            <w:r w:rsidRPr="008433DA">
              <w:rPr>
                <w:bCs/>
                <w:i/>
                <w:iCs/>
                <w:sz w:val="24"/>
                <w:szCs w:val="24"/>
                <w:lang w:val="en-US"/>
              </w:rPr>
              <w:t>tona</w:t>
            </w:r>
            <w:proofErr w:type="spellEnd"/>
          </w:p>
        </w:tc>
        <w:tc>
          <w:tcPr>
            <w:tcW w:w="2928" w:type="dxa"/>
            <w:gridSpan w:val="2"/>
            <w:vAlign w:val="center"/>
          </w:tcPr>
          <w:p w14:paraId="0C6E94C8"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Eur</w:t>
            </w:r>
            <w:proofErr w:type="spellEnd"/>
          </w:p>
        </w:tc>
      </w:tr>
      <w:tr w:rsidR="008433DA" w:rsidRPr="008433DA" w14:paraId="55A25E44" w14:textId="77777777" w:rsidTr="008433DA">
        <w:tc>
          <w:tcPr>
            <w:tcW w:w="993" w:type="dxa"/>
            <w:vAlign w:val="center"/>
          </w:tcPr>
          <w:p w14:paraId="216177D4" w14:textId="77777777" w:rsidR="008433DA" w:rsidRPr="008433DA" w:rsidRDefault="008433DA" w:rsidP="008433DA">
            <w:pPr>
              <w:ind w:right="281"/>
              <w:jc w:val="both"/>
              <w:rPr>
                <w:bCs/>
                <w:i/>
                <w:iCs/>
                <w:sz w:val="24"/>
                <w:szCs w:val="24"/>
                <w:lang w:val="en-US"/>
              </w:rPr>
            </w:pPr>
            <w:r w:rsidRPr="008433DA">
              <w:rPr>
                <w:bCs/>
                <w:i/>
                <w:iCs/>
                <w:sz w:val="24"/>
                <w:szCs w:val="24"/>
                <w:lang w:val="en-US"/>
              </w:rPr>
              <w:t>6</w:t>
            </w:r>
          </w:p>
        </w:tc>
        <w:tc>
          <w:tcPr>
            <w:tcW w:w="2644" w:type="dxa"/>
            <w:gridSpan w:val="2"/>
            <w:vAlign w:val="center"/>
          </w:tcPr>
          <w:p w14:paraId="333EB9B6"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Bešeimininkės</w:t>
            </w:r>
            <w:proofErr w:type="spellEnd"/>
            <w:r w:rsidRPr="008433DA">
              <w:rPr>
                <w:bCs/>
                <w:i/>
                <w:iCs/>
                <w:sz w:val="24"/>
                <w:szCs w:val="24"/>
                <w:lang w:val="en-US"/>
              </w:rPr>
              <w:t xml:space="preserve"> </w:t>
            </w:r>
            <w:proofErr w:type="spellStart"/>
            <w:r w:rsidRPr="008433DA">
              <w:rPr>
                <w:bCs/>
                <w:i/>
                <w:iCs/>
                <w:sz w:val="24"/>
                <w:szCs w:val="24"/>
                <w:lang w:val="en-US"/>
              </w:rPr>
              <w:t>atliekos</w:t>
            </w:r>
            <w:proofErr w:type="spellEnd"/>
          </w:p>
        </w:tc>
        <w:tc>
          <w:tcPr>
            <w:tcW w:w="3950" w:type="dxa"/>
            <w:gridSpan w:val="3"/>
            <w:vAlign w:val="center"/>
          </w:tcPr>
          <w:p w14:paraId="08674FB7" w14:textId="77777777" w:rsidR="008433DA" w:rsidRPr="008433DA" w:rsidRDefault="008433DA" w:rsidP="008433DA">
            <w:pPr>
              <w:ind w:right="281"/>
              <w:jc w:val="both"/>
              <w:rPr>
                <w:bCs/>
                <w:i/>
                <w:iCs/>
                <w:sz w:val="24"/>
                <w:szCs w:val="24"/>
                <w:lang w:val="en-US"/>
              </w:rPr>
            </w:pPr>
            <w:r w:rsidRPr="008433DA">
              <w:rPr>
                <w:bCs/>
                <w:i/>
                <w:iCs/>
                <w:sz w:val="24"/>
                <w:szCs w:val="24"/>
                <w:lang w:val="en-US"/>
              </w:rPr>
              <w:t>200</w:t>
            </w:r>
          </w:p>
        </w:tc>
        <w:tc>
          <w:tcPr>
            <w:tcW w:w="4209" w:type="dxa"/>
            <w:gridSpan w:val="2"/>
            <w:vAlign w:val="center"/>
          </w:tcPr>
          <w:p w14:paraId="7E69D5BA" w14:textId="77777777" w:rsidR="008433DA" w:rsidRPr="008433DA" w:rsidRDefault="008433DA" w:rsidP="008433DA">
            <w:pPr>
              <w:ind w:right="281"/>
              <w:jc w:val="both"/>
              <w:rPr>
                <w:bCs/>
                <w:i/>
                <w:iCs/>
                <w:sz w:val="24"/>
                <w:szCs w:val="24"/>
                <w:lang w:val="en-US"/>
              </w:rPr>
            </w:pPr>
          </w:p>
        </w:tc>
        <w:tc>
          <w:tcPr>
            <w:tcW w:w="2928" w:type="dxa"/>
            <w:gridSpan w:val="2"/>
            <w:vAlign w:val="center"/>
          </w:tcPr>
          <w:p w14:paraId="3D392DE4" w14:textId="77777777" w:rsidR="008433DA" w:rsidRPr="008433DA" w:rsidRDefault="008433DA" w:rsidP="008433DA">
            <w:pPr>
              <w:ind w:right="281"/>
              <w:jc w:val="both"/>
              <w:rPr>
                <w:bCs/>
                <w:i/>
                <w:iCs/>
                <w:sz w:val="24"/>
                <w:szCs w:val="24"/>
                <w:lang w:val="en-US"/>
              </w:rPr>
            </w:pPr>
          </w:p>
        </w:tc>
      </w:tr>
      <w:tr w:rsidR="008433DA" w:rsidRPr="008433DA" w14:paraId="1D3FA643" w14:textId="77777777" w:rsidTr="008433DA">
        <w:trPr>
          <w:trHeight w:val="800"/>
        </w:trPr>
        <w:tc>
          <w:tcPr>
            <w:tcW w:w="14724" w:type="dxa"/>
            <w:gridSpan w:val="10"/>
            <w:vAlign w:val="center"/>
          </w:tcPr>
          <w:p w14:paraId="510739C2" w14:textId="77777777" w:rsidR="008433DA" w:rsidRPr="008433DA" w:rsidRDefault="008433DA" w:rsidP="008433DA">
            <w:pPr>
              <w:ind w:right="281"/>
              <w:jc w:val="both"/>
              <w:rPr>
                <w:b/>
                <w:bCs/>
                <w:i/>
                <w:iCs/>
                <w:sz w:val="24"/>
                <w:szCs w:val="24"/>
                <w:lang w:val="en-US"/>
              </w:rPr>
            </w:pPr>
            <w:proofErr w:type="spellStart"/>
            <w:r w:rsidRPr="008433DA">
              <w:rPr>
                <w:b/>
                <w:bCs/>
                <w:i/>
                <w:iCs/>
                <w:sz w:val="24"/>
                <w:szCs w:val="24"/>
                <w:lang w:val="en-US"/>
              </w:rPr>
              <w:t>Mišrių</w:t>
            </w:r>
            <w:proofErr w:type="spellEnd"/>
            <w:r w:rsidRPr="008433DA">
              <w:rPr>
                <w:b/>
                <w:bCs/>
                <w:i/>
                <w:iCs/>
                <w:sz w:val="24"/>
                <w:szCs w:val="24"/>
                <w:lang w:val="en-US"/>
              </w:rPr>
              <w:t xml:space="preserve"> </w:t>
            </w:r>
            <w:proofErr w:type="spellStart"/>
            <w:r w:rsidRPr="008433DA">
              <w:rPr>
                <w:b/>
                <w:bCs/>
                <w:i/>
                <w:iCs/>
                <w:sz w:val="24"/>
                <w:szCs w:val="24"/>
                <w:lang w:val="en-US"/>
              </w:rPr>
              <w:t>komunalinių</w:t>
            </w:r>
            <w:proofErr w:type="spellEnd"/>
            <w:r w:rsidRPr="008433DA">
              <w:rPr>
                <w:b/>
                <w:bCs/>
                <w:i/>
                <w:iCs/>
                <w:sz w:val="24"/>
                <w:szCs w:val="24"/>
                <w:lang w:val="en-US"/>
              </w:rPr>
              <w:t xml:space="preserve">, </w:t>
            </w:r>
            <w:proofErr w:type="spellStart"/>
            <w:r w:rsidRPr="008433DA">
              <w:rPr>
                <w:b/>
                <w:bCs/>
                <w:i/>
                <w:iCs/>
                <w:sz w:val="24"/>
                <w:szCs w:val="24"/>
                <w:lang w:val="en-US"/>
              </w:rPr>
              <w:t>maisto-virtuvės</w:t>
            </w:r>
            <w:proofErr w:type="spellEnd"/>
            <w:r w:rsidRPr="008433DA">
              <w:rPr>
                <w:b/>
                <w:bCs/>
                <w:i/>
                <w:iCs/>
                <w:sz w:val="24"/>
                <w:szCs w:val="24"/>
                <w:lang w:val="en-US"/>
              </w:rPr>
              <w:t xml:space="preserve">, </w:t>
            </w:r>
            <w:proofErr w:type="spellStart"/>
            <w:r w:rsidRPr="008433DA">
              <w:rPr>
                <w:b/>
                <w:bCs/>
                <w:i/>
                <w:iCs/>
                <w:sz w:val="24"/>
                <w:szCs w:val="24"/>
                <w:lang w:val="en-US"/>
              </w:rPr>
              <w:t>žaliųjų</w:t>
            </w:r>
            <w:proofErr w:type="spellEnd"/>
            <w:r w:rsidRPr="008433DA">
              <w:rPr>
                <w:b/>
                <w:bCs/>
                <w:i/>
                <w:iCs/>
                <w:sz w:val="24"/>
                <w:szCs w:val="24"/>
                <w:lang w:val="en-US"/>
              </w:rPr>
              <w:t xml:space="preserve">, </w:t>
            </w:r>
            <w:proofErr w:type="spellStart"/>
            <w:r w:rsidRPr="008433DA">
              <w:rPr>
                <w:b/>
                <w:bCs/>
                <w:i/>
                <w:iCs/>
                <w:sz w:val="24"/>
                <w:szCs w:val="24"/>
                <w:lang w:val="en-US"/>
              </w:rPr>
              <w:t>didelių</w:t>
            </w:r>
            <w:proofErr w:type="spellEnd"/>
            <w:r w:rsidRPr="008433DA">
              <w:rPr>
                <w:b/>
                <w:bCs/>
                <w:i/>
                <w:iCs/>
                <w:sz w:val="24"/>
                <w:szCs w:val="24"/>
                <w:lang w:val="en-US"/>
              </w:rPr>
              <w:t xml:space="preserve"> </w:t>
            </w:r>
            <w:proofErr w:type="spellStart"/>
            <w:r w:rsidRPr="008433DA">
              <w:rPr>
                <w:b/>
                <w:bCs/>
                <w:i/>
                <w:iCs/>
                <w:sz w:val="24"/>
                <w:szCs w:val="24"/>
                <w:lang w:val="en-US"/>
              </w:rPr>
              <w:t>gabaritų</w:t>
            </w:r>
            <w:proofErr w:type="spellEnd"/>
            <w:r w:rsidRPr="008433DA">
              <w:rPr>
                <w:b/>
                <w:bCs/>
                <w:i/>
                <w:iCs/>
                <w:sz w:val="24"/>
                <w:szCs w:val="24"/>
                <w:lang w:val="en-US"/>
              </w:rPr>
              <w:t xml:space="preserve">, </w:t>
            </w:r>
            <w:proofErr w:type="spellStart"/>
            <w:r w:rsidRPr="008433DA">
              <w:rPr>
                <w:b/>
                <w:bCs/>
                <w:i/>
                <w:iCs/>
                <w:sz w:val="24"/>
                <w:szCs w:val="24"/>
                <w:lang w:val="en-US"/>
              </w:rPr>
              <w:t>buityje</w:t>
            </w:r>
            <w:proofErr w:type="spellEnd"/>
            <w:r w:rsidRPr="008433DA">
              <w:rPr>
                <w:b/>
                <w:bCs/>
                <w:i/>
                <w:iCs/>
                <w:sz w:val="24"/>
                <w:szCs w:val="24"/>
                <w:lang w:val="en-US"/>
              </w:rPr>
              <w:t xml:space="preserve"> </w:t>
            </w:r>
            <w:proofErr w:type="spellStart"/>
            <w:r w:rsidRPr="008433DA">
              <w:rPr>
                <w:b/>
                <w:bCs/>
                <w:i/>
                <w:iCs/>
                <w:sz w:val="24"/>
                <w:szCs w:val="24"/>
                <w:lang w:val="en-US"/>
              </w:rPr>
              <w:t>susidarančių</w:t>
            </w:r>
            <w:proofErr w:type="spellEnd"/>
            <w:r w:rsidRPr="008433DA">
              <w:rPr>
                <w:b/>
                <w:bCs/>
                <w:i/>
                <w:iCs/>
                <w:sz w:val="24"/>
                <w:szCs w:val="24"/>
                <w:lang w:val="en-US"/>
              </w:rPr>
              <w:t xml:space="preserve"> </w:t>
            </w:r>
            <w:proofErr w:type="spellStart"/>
            <w:r w:rsidRPr="008433DA">
              <w:rPr>
                <w:b/>
                <w:bCs/>
                <w:i/>
                <w:iCs/>
                <w:sz w:val="24"/>
                <w:szCs w:val="24"/>
                <w:lang w:val="en-US"/>
              </w:rPr>
              <w:t>pavojingų</w:t>
            </w:r>
            <w:proofErr w:type="spellEnd"/>
            <w:r w:rsidRPr="008433DA">
              <w:rPr>
                <w:b/>
                <w:bCs/>
                <w:i/>
                <w:iCs/>
                <w:sz w:val="24"/>
                <w:szCs w:val="24"/>
                <w:lang w:val="en-US"/>
              </w:rPr>
              <w:t xml:space="preserve"> </w:t>
            </w:r>
            <w:proofErr w:type="spellStart"/>
            <w:r w:rsidRPr="008433DA">
              <w:rPr>
                <w:b/>
                <w:bCs/>
                <w:i/>
                <w:iCs/>
                <w:sz w:val="24"/>
                <w:szCs w:val="24"/>
                <w:lang w:val="en-US"/>
              </w:rPr>
              <w:t>atliekų</w:t>
            </w:r>
            <w:proofErr w:type="spellEnd"/>
            <w:r w:rsidRPr="008433DA">
              <w:rPr>
                <w:b/>
                <w:bCs/>
                <w:i/>
                <w:iCs/>
                <w:sz w:val="24"/>
                <w:szCs w:val="24"/>
                <w:lang w:val="en-US"/>
              </w:rPr>
              <w:t xml:space="preserve"> </w:t>
            </w:r>
            <w:proofErr w:type="spellStart"/>
            <w:r w:rsidRPr="008433DA">
              <w:rPr>
                <w:b/>
                <w:bCs/>
                <w:i/>
                <w:iCs/>
                <w:sz w:val="24"/>
                <w:szCs w:val="24"/>
                <w:lang w:val="en-US"/>
              </w:rPr>
              <w:t>surinkimo</w:t>
            </w:r>
            <w:proofErr w:type="spellEnd"/>
            <w:r w:rsidRPr="008433DA">
              <w:rPr>
                <w:b/>
                <w:bCs/>
                <w:i/>
                <w:iCs/>
                <w:sz w:val="24"/>
                <w:szCs w:val="24"/>
                <w:lang w:val="en-US"/>
              </w:rPr>
              <w:t xml:space="preserve"> Kauno </w:t>
            </w:r>
            <w:proofErr w:type="spellStart"/>
            <w:r w:rsidRPr="008433DA">
              <w:rPr>
                <w:b/>
                <w:bCs/>
                <w:i/>
                <w:iCs/>
                <w:sz w:val="24"/>
                <w:szCs w:val="24"/>
                <w:lang w:val="en-US"/>
              </w:rPr>
              <w:t>rajono</w:t>
            </w:r>
            <w:proofErr w:type="spellEnd"/>
            <w:r w:rsidRPr="008433DA">
              <w:rPr>
                <w:b/>
                <w:bCs/>
                <w:i/>
                <w:iCs/>
                <w:sz w:val="24"/>
                <w:szCs w:val="24"/>
                <w:lang w:val="en-US"/>
              </w:rPr>
              <w:t xml:space="preserve"> </w:t>
            </w:r>
            <w:proofErr w:type="spellStart"/>
            <w:r w:rsidRPr="008433DA">
              <w:rPr>
                <w:b/>
                <w:bCs/>
                <w:i/>
                <w:iCs/>
                <w:sz w:val="24"/>
                <w:szCs w:val="24"/>
                <w:lang w:val="en-US"/>
              </w:rPr>
              <w:t>savivaldybėje</w:t>
            </w:r>
            <w:proofErr w:type="spellEnd"/>
            <w:r w:rsidRPr="008433DA">
              <w:rPr>
                <w:b/>
                <w:bCs/>
                <w:i/>
                <w:iCs/>
                <w:sz w:val="24"/>
                <w:szCs w:val="24"/>
                <w:lang w:val="en-US"/>
              </w:rPr>
              <w:t xml:space="preserve"> ir </w:t>
            </w:r>
            <w:proofErr w:type="spellStart"/>
            <w:r w:rsidRPr="008433DA">
              <w:rPr>
                <w:b/>
                <w:bCs/>
                <w:i/>
                <w:iCs/>
                <w:sz w:val="24"/>
                <w:szCs w:val="24"/>
                <w:lang w:val="en-US"/>
              </w:rPr>
              <w:t>jų</w:t>
            </w:r>
            <w:proofErr w:type="spellEnd"/>
            <w:r w:rsidRPr="008433DA">
              <w:rPr>
                <w:b/>
                <w:bCs/>
                <w:i/>
                <w:iCs/>
                <w:sz w:val="24"/>
                <w:szCs w:val="24"/>
                <w:lang w:val="en-US"/>
              </w:rPr>
              <w:t xml:space="preserve"> </w:t>
            </w:r>
            <w:proofErr w:type="spellStart"/>
            <w:r w:rsidRPr="008433DA">
              <w:rPr>
                <w:b/>
                <w:bCs/>
                <w:i/>
                <w:iCs/>
                <w:sz w:val="24"/>
                <w:szCs w:val="24"/>
                <w:lang w:val="en-US"/>
              </w:rPr>
              <w:t>vežimo</w:t>
            </w:r>
            <w:proofErr w:type="spellEnd"/>
            <w:r w:rsidRPr="008433DA">
              <w:rPr>
                <w:b/>
                <w:bCs/>
                <w:i/>
                <w:iCs/>
                <w:sz w:val="24"/>
                <w:szCs w:val="24"/>
                <w:lang w:val="en-US"/>
              </w:rPr>
              <w:t xml:space="preserve"> į </w:t>
            </w:r>
            <w:proofErr w:type="spellStart"/>
            <w:r w:rsidRPr="008433DA">
              <w:rPr>
                <w:b/>
                <w:bCs/>
                <w:i/>
                <w:iCs/>
                <w:sz w:val="24"/>
                <w:szCs w:val="24"/>
                <w:lang w:val="en-US"/>
              </w:rPr>
              <w:t>apdorojimo</w:t>
            </w:r>
            <w:proofErr w:type="spellEnd"/>
            <w:r w:rsidRPr="008433DA">
              <w:rPr>
                <w:b/>
                <w:bCs/>
                <w:i/>
                <w:iCs/>
                <w:sz w:val="24"/>
                <w:szCs w:val="24"/>
                <w:lang w:val="en-US"/>
              </w:rPr>
              <w:t xml:space="preserve"> </w:t>
            </w:r>
            <w:proofErr w:type="spellStart"/>
            <w:r w:rsidRPr="008433DA">
              <w:rPr>
                <w:b/>
                <w:bCs/>
                <w:i/>
                <w:iCs/>
                <w:sz w:val="24"/>
                <w:szCs w:val="24"/>
                <w:lang w:val="en-US"/>
              </w:rPr>
              <w:t>įrenginius</w:t>
            </w:r>
            <w:proofErr w:type="spellEnd"/>
            <w:r w:rsidRPr="008433DA">
              <w:rPr>
                <w:b/>
                <w:bCs/>
                <w:i/>
                <w:iCs/>
                <w:sz w:val="24"/>
                <w:szCs w:val="24"/>
                <w:lang w:val="en-US"/>
              </w:rPr>
              <w:t xml:space="preserve"> </w:t>
            </w:r>
            <w:proofErr w:type="spellStart"/>
            <w:r w:rsidRPr="008433DA">
              <w:rPr>
                <w:b/>
                <w:bCs/>
                <w:i/>
                <w:iCs/>
                <w:sz w:val="24"/>
                <w:szCs w:val="24"/>
                <w:lang w:val="en-US"/>
              </w:rPr>
              <w:t>paslaugos</w:t>
            </w:r>
            <w:proofErr w:type="spellEnd"/>
            <w:r w:rsidRPr="008433DA">
              <w:rPr>
                <w:b/>
                <w:bCs/>
                <w:i/>
                <w:iCs/>
                <w:sz w:val="24"/>
                <w:szCs w:val="24"/>
                <w:lang w:val="en-US"/>
              </w:rPr>
              <w:t xml:space="preserve"> </w:t>
            </w:r>
            <w:proofErr w:type="spellStart"/>
            <w:r w:rsidRPr="008433DA">
              <w:rPr>
                <w:b/>
                <w:bCs/>
                <w:i/>
                <w:iCs/>
                <w:sz w:val="24"/>
                <w:szCs w:val="24"/>
                <w:lang w:val="en-US"/>
              </w:rPr>
              <w:t>iš</w:t>
            </w:r>
            <w:proofErr w:type="spellEnd"/>
            <w:r w:rsidRPr="008433DA">
              <w:rPr>
                <w:b/>
                <w:bCs/>
                <w:i/>
                <w:iCs/>
                <w:sz w:val="24"/>
                <w:szCs w:val="24"/>
                <w:lang w:val="en-US"/>
              </w:rPr>
              <w:t xml:space="preserve"> </w:t>
            </w:r>
            <w:proofErr w:type="spellStart"/>
            <w:r w:rsidRPr="008433DA">
              <w:rPr>
                <w:b/>
                <w:bCs/>
                <w:i/>
                <w:iCs/>
                <w:sz w:val="24"/>
                <w:szCs w:val="24"/>
                <w:lang w:val="en-US"/>
              </w:rPr>
              <w:t>viso</w:t>
            </w:r>
            <w:proofErr w:type="spellEnd"/>
          </w:p>
        </w:tc>
      </w:tr>
      <w:tr w:rsidR="008433DA" w:rsidRPr="008433DA" w14:paraId="3B461F2E" w14:textId="77777777" w:rsidTr="008433DA">
        <w:trPr>
          <w:trHeight w:val="980"/>
        </w:trPr>
        <w:tc>
          <w:tcPr>
            <w:tcW w:w="993" w:type="dxa"/>
            <w:vAlign w:val="center"/>
          </w:tcPr>
          <w:p w14:paraId="2DDA2990" w14:textId="77777777" w:rsidR="008433DA" w:rsidRPr="008433DA" w:rsidRDefault="008433DA" w:rsidP="008433DA">
            <w:pPr>
              <w:ind w:right="281"/>
              <w:jc w:val="both"/>
              <w:rPr>
                <w:bCs/>
                <w:i/>
                <w:iCs/>
                <w:sz w:val="24"/>
                <w:szCs w:val="24"/>
                <w:lang w:val="en-US"/>
              </w:rPr>
            </w:pPr>
            <w:r w:rsidRPr="008433DA">
              <w:rPr>
                <w:bCs/>
                <w:i/>
                <w:iCs/>
                <w:sz w:val="24"/>
                <w:szCs w:val="24"/>
                <w:lang w:val="en-US"/>
              </w:rPr>
              <w:t>1-6</w:t>
            </w:r>
          </w:p>
        </w:tc>
        <w:tc>
          <w:tcPr>
            <w:tcW w:w="10803" w:type="dxa"/>
            <w:gridSpan w:val="7"/>
            <w:vAlign w:val="center"/>
          </w:tcPr>
          <w:p w14:paraId="25794F42" w14:textId="77777777" w:rsidR="008433DA" w:rsidRPr="008433DA" w:rsidRDefault="008433DA" w:rsidP="008433DA">
            <w:pPr>
              <w:ind w:right="281"/>
              <w:jc w:val="both"/>
              <w:rPr>
                <w:bCs/>
                <w:i/>
                <w:iCs/>
                <w:sz w:val="24"/>
                <w:szCs w:val="24"/>
                <w:lang w:val="en-US"/>
              </w:rPr>
            </w:pPr>
            <w:proofErr w:type="spellStart"/>
            <w:r w:rsidRPr="008433DA">
              <w:rPr>
                <w:b/>
                <w:bCs/>
                <w:i/>
                <w:iCs/>
                <w:sz w:val="24"/>
                <w:szCs w:val="24"/>
                <w:lang w:val="en-US"/>
              </w:rPr>
              <w:t>Mišrių</w:t>
            </w:r>
            <w:proofErr w:type="spellEnd"/>
            <w:r w:rsidRPr="008433DA">
              <w:rPr>
                <w:b/>
                <w:bCs/>
                <w:i/>
                <w:iCs/>
                <w:sz w:val="24"/>
                <w:szCs w:val="24"/>
                <w:lang w:val="en-US"/>
              </w:rPr>
              <w:t xml:space="preserve"> </w:t>
            </w:r>
            <w:proofErr w:type="spellStart"/>
            <w:r w:rsidRPr="008433DA">
              <w:rPr>
                <w:b/>
                <w:bCs/>
                <w:i/>
                <w:iCs/>
                <w:sz w:val="24"/>
                <w:szCs w:val="24"/>
                <w:lang w:val="en-US"/>
              </w:rPr>
              <w:t>komunalinių</w:t>
            </w:r>
            <w:proofErr w:type="spellEnd"/>
            <w:r w:rsidRPr="008433DA">
              <w:rPr>
                <w:b/>
                <w:bCs/>
                <w:i/>
                <w:iCs/>
                <w:sz w:val="24"/>
                <w:szCs w:val="24"/>
                <w:lang w:val="en-US"/>
              </w:rPr>
              <w:t xml:space="preserve">, </w:t>
            </w:r>
            <w:proofErr w:type="spellStart"/>
            <w:r w:rsidRPr="008433DA">
              <w:rPr>
                <w:b/>
                <w:bCs/>
                <w:i/>
                <w:iCs/>
                <w:sz w:val="24"/>
                <w:szCs w:val="24"/>
                <w:lang w:val="en-US"/>
              </w:rPr>
              <w:t>maisto-virtuvės</w:t>
            </w:r>
            <w:proofErr w:type="spellEnd"/>
            <w:r w:rsidRPr="008433DA">
              <w:rPr>
                <w:b/>
                <w:bCs/>
                <w:i/>
                <w:iCs/>
                <w:sz w:val="24"/>
                <w:szCs w:val="24"/>
                <w:lang w:val="en-US"/>
              </w:rPr>
              <w:t xml:space="preserve">, </w:t>
            </w:r>
            <w:proofErr w:type="spellStart"/>
            <w:r w:rsidRPr="008433DA">
              <w:rPr>
                <w:b/>
                <w:bCs/>
                <w:i/>
                <w:iCs/>
                <w:sz w:val="24"/>
                <w:szCs w:val="24"/>
                <w:lang w:val="en-US"/>
              </w:rPr>
              <w:t>žaliųjų</w:t>
            </w:r>
            <w:proofErr w:type="spellEnd"/>
            <w:r w:rsidRPr="008433DA">
              <w:rPr>
                <w:b/>
                <w:bCs/>
                <w:i/>
                <w:iCs/>
                <w:sz w:val="24"/>
                <w:szCs w:val="24"/>
                <w:lang w:val="en-US"/>
              </w:rPr>
              <w:t xml:space="preserve">, </w:t>
            </w:r>
            <w:proofErr w:type="spellStart"/>
            <w:r w:rsidRPr="008433DA">
              <w:rPr>
                <w:b/>
                <w:bCs/>
                <w:i/>
                <w:iCs/>
                <w:sz w:val="24"/>
                <w:szCs w:val="24"/>
                <w:lang w:val="en-US"/>
              </w:rPr>
              <w:t>didelių</w:t>
            </w:r>
            <w:proofErr w:type="spellEnd"/>
            <w:r w:rsidRPr="008433DA">
              <w:rPr>
                <w:b/>
                <w:bCs/>
                <w:i/>
                <w:iCs/>
                <w:sz w:val="24"/>
                <w:szCs w:val="24"/>
                <w:lang w:val="en-US"/>
              </w:rPr>
              <w:t xml:space="preserve"> </w:t>
            </w:r>
            <w:proofErr w:type="spellStart"/>
            <w:r w:rsidRPr="008433DA">
              <w:rPr>
                <w:b/>
                <w:bCs/>
                <w:i/>
                <w:iCs/>
                <w:sz w:val="24"/>
                <w:szCs w:val="24"/>
                <w:lang w:val="en-US"/>
              </w:rPr>
              <w:t>gabaritų</w:t>
            </w:r>
            <w:proofErr w:type="spellEnd"/>
            <w:r w:rsidRPr="008433DA">
              <w:rPr>
                <w:b/>
                <w:bCs/>
                <w:i/>
                <w:iCs/>
                <w:sz w:val="24"/>
                <w:szCs w:val="24"/>
                <w:lang w:val="en-US"/>
              </w:rPr>
              <w:t xml:space="preserve">, </w:t>
            </w:r>
            <w:proofErr w:type="spellStart"/>
            <w:r w:rsidRPr="008433DA">
              <w:rPr>
                <w:b/>
                <w:bCs/>
                <w:i/>
                <w:iCs/>
                <w:sz w:val="24"/>
                <w:szCs w:val="24"/>
                <w:lang w:val="en-US"/>
              </w:rPr>
              <w:t>buityje</w:t>
            </w:r>
            <w:proofErr w:type="spellEnd"/>
            <w:r w:rsidRPr="008433DA">
              <w:rPr>
                <w:b/>
                <w:bCs/>
                <w:i/>
                <w:iCs/>
                <w:sz w:val="24"/>
                <w:szCs w:val="24"/>
                <w:lang w:val="en-US"/>
              </w:rPr>
              <w:t xml:space="preserve"> </w:t>
            </w:r>
            <w:proofErr w:type="spellStart"/>
            <w:r w:rsidRPr="008433DA">
              <w:rPr>
                <w:b/>
                <w:bCs/>
                <w:i/>
                <w:iCs/>
                <w:sz w:val="24"/>
                <w:szCs w:val="24"/>
                <w:lang w:val="en-US"/>
              </w:rPr>
              <w:t>susidarančių</w:t>
            </w:r>
            <w:proofErr w:type="spellEnd"/>
            <w:r w:rsidRPr="008433DA">
              <w:rPr>
                <w:b/>
                <w:bCs/>
                <w:i/>
                <w:iCs/>
                <w:sz w:val="24"/>
                <w:szCs w:val="24"/>
                <w:lang w:val="en-US"/>
              </w:rPr>
              <w:t xml:space="preserve"> </w:t>
            </w:r>
            <w:proofErr w:type="spellStart"/>
            <w:r w:rsidRPr="008433DA">
              <w:rPr>
                <w:b/>
                <w:bCs/>
                <w:i/>
                <w:iCs/>
                <w:sz w:val="24"/>
                <w:szCs w:val="24"/>
                <w:lang w:val="en-US"/>
              </w:rPr>
              <w:t>pavojingų</w:t>
            </w:r>
            <w:proofErr w:type="spellEnd"/>
            <w:r w:rsidRPr="008433DA">
              <w:rPr>
                <w:b/>
                <w:bCs/>
                <w:i/>
                <w:iCs/>
                <w:sz w:val="24"/>
                <w:szCs w:val="24"/>
                <w:lang w:val="en-US"/>
              </w:rPr>
              <w:t xml:space="preserve"> </w:t>
            </w:r>
            <w:proofErr w:type="spellStart"/>
            <w:r w:rsidRPr="008433DA">
              <w:rPr>
                <w:b/>
                <w:bCs/>
                <w:i/>
                <w:iCs/>
                <w:sz w:val="24"/>
                <w:szCs w:val="24"/>
                <w:lang w:val="en-US"/>
              </w:rPr>
              <w:t>atliekų</w:t>
            </w:r>
            <w:proofErr w:type="spellEnd"/>
            <w:r w:rsidRPr="008433DA">
              <w:rPr>
                <w:b/>
                <w:bCs/>
                <w:i/>
                <w:iCs/>
                <w:sz w:val="24"/>
                <w:szCs w:val="24"/>
                <w:lang w:val="en-US"/>
              </w:rPr>
              <w:t xml:space="preserve"> </w:t>
            </w:r>
            <w:proofErr w:type="spellStart"/>
            <w:r w:rsidRPr="008433DA">
              <w:rPr>
                <w:b/>
                <w:bCs/>
                <w:i/>
                <w:iCs/>
                <w:sz w:val="24"/>
                <w:szCs w:val="24"/>
                <w:lang w:val="en-US"/>
              </w:rPr>
              <w:t>surinkimo</w:t>
            </w:r>
            <w:proofErr w:type="spellEnd"/>
            <w:r w:rsidRPr="008433DA">
              <w:rPr>
                <w:b/>
                <w:bCs/>
                <w:i/>
                <w:iCs/>
                <w:sz w:val="24"/>
                <w:szCs w:val="24"/>
                <w:lang w:val="en-US"/>
              </w:rPr>
              <w:t xml:space="preserve"> Kauno </w:t>
            </w:r>
            <w:proofErr w:type="spellStart"/>
            <w:r w:rsidRPr="008433DA">
              <w:rPr>
                <w:b/>
                <w:bCs/>
                <w:i/>
                <w:iCs/>
                <w:sz w:val="24"/>
                <w:szCs w:val="24"/>
                <w:lang w:val="en-US"/>
              </w:rPr>
              <w:t>rajono</w:t>
            </w:r>
            <w:proofErr w:type="spellEnd"/>
            <w:r w:rsidRPr="008433DA">
              <w:rPr>
                <w:b/>
                <w:bCs/>
                <w:i/>
                <w:iCs/>
                <w:sz w:val="24"/>
                <w:szCs w:val="24"/>
                <w:lang w:val="en-US"/>
              </w:rPr>
              <w:t xml:space="preserve"> </w:t>
            </w:r>
            <w:proofErr w:type="spellStart"/>
            <w:r w:rsidRPr="008433DA">
              <w:rPr>
                <w:b/>
                <w:bCs/>
                <w:i/>
                <w:iCs/>
                <w:sz w:val="24"/>
                <w:szCs w:val="24"/>
                <w:lang w:val="en-US"/>
              </w:rPr>
              <w:t>savivaldybėje</w:t>
            </w:r>
            <w:proofErr w:type="spellEnd"/>
            <w:r w:rsidRPr="008433DA">
              <w:rPr>
                <w:b/>
                <w:bCs/>
                <w:i/>
                <w:iCs/>
                <w:sz w:val="24"/>
                <w:szCs w:val="24"/>
                <w:lang w:val="en-US"/>
              </w:rPr>
              <w:t xml:space="preserve"> ir </w:t>
            </w:r>
            <w:proofErr w:type="spellStart"/>
            <w:r w:rsidRPr="008433DA">
              <w:rPr>
                <w:b/>
                <w:bCs/>
                <w:i/>
                <w:iCs/>
                <w:sz w:val="24"/>
                <w:szCs w:val="24"/>
                <w:lang w:val="en-US"/>
              </w:rPr>
              <w:t>jų</w:t>
            </w:r>
            <w:proofErr w:type="spellEnd"/>
            <w:r w:rsidRPr="008433DA">
              <w:rPr>
                <w:b/>
                <w:bCs/>
                <w:i/>
                <w:iCs/>
                <w:sz w:val="24"/>
                <w:szCs w:val="24"/>
                <w:lang w:val="en-US"/>
              </w:rPr>
              <w:t xml:space="preserve"> </w:t>
            </w:r>
            <w:proofErr w:type="spellStart"/>
            <w:r w:rsidRPr="008433DA">
              <w:rPr>
                <w:b/>
                <w:bCs/>
                <w:i/>
                <w:iCs/>
                <w:sz w:val="24"/>
                <w:szCs w:val="24"/>
                <w:lang w:val="en-US"/>
              </w:rPr>
              <w:t>vežimo</w:t>
            </w:r>
            <w:proofErr w:type="spellEnd"/>
            <w:r w:rsidRPr="008433DA">
              <w:rPr>
                <w:b/>
                <w:bCs/>
                <w:i/>
                <w:iCs/>
                <w:sz w:val="24"/>
                <w:szCs w:val="24"/>
                <w:lang w:val="en-US"/>
              </w:rPr>
              <w:t xml:space="preserve"> į </w:t>
            </w:r>
            <w:proofErr w:type="spellStart"/>
            <w:r w:rsidRPr="008433DA">
              <w:rPr>
                <w:b/>
                <w:bCs/>
                <w:i/>
                <w:iCs/>
                <w:sz w:val="24"/>
                <w:szCs w:val="24"/>
                <w:lang w:val="en-US"/>
              </w:rPr>
              <w:t>apdorojimo</w:t>
            </w:r>
            <w:proofErr w:type="spellEnd"/>
            <w:r w:rsidRPr="008433DA">
              <w:rPr>
                <w:b/>
                <w:bCs/>
                <w:i/>
                <w:iCs/>
                <w:sz w:val="24"/>
                <w:szCs w:val="24"/>
                <w:lang w:val="en-US"/>
              </w:rPr>
              <w:t xml:space="preserve"> </w:t>
            </w:r>
            <w:proofErr w:type="spellStart"/>
            <w:r w:rsidRPr="008433DA">
              <w:rPr>
                <w:b/>
                <w:bCs/>
                <w:i/>
                <w:iCs/>
                <w:sz w:val="24"/>
                <w:szCs w:val="24"/>
                <w:lang w:val="en-US"/>
              </w:rPr>
              <w:t>įrenginius</w:t>
            </w:r>
            <w:proofErr w:type="spellEnd"/>
            <w:r w:rsidRPr="008433DA">
              <w:rPr>
                <w:b/>
                <w:bCs/>
                <w:i/>
                <w:iCs/>
                <w:sz w:val="24"/>
                <w:szCs w:val="24"/>
                <w:lang w:val="en-US"/>
              </w:rPr>
              <w:t xml:space="preserve"> </w:t>
            </w:r>
            <w:proofErr w:type="spellStart"/>
            <w:r w:rsidRPr="008433DA">
              <w:rPr>
                <w:b/>
                <w:bCs/>
                <w:i/>
                <w:iCs/>
                <w:sz w:val="24"/>
                <w:szCs w:val="24"/>
                <w:lang w:val="en-US"/>
              </w:rPr>
              <w:t>paslaugų</w:t>
            </w:r>
            <w:proofErr w:type="spellEnd"/>
            <w:r w:rsidRPr="008433DA">
              <w:rPr>
                <w:b/>
                <w:bCs/>
                <w:i/>
                <w:iCs/>
                <w:sz w:val="24"/>
                <w:szCs w:val="24"/>
                <w:lang w:val="en-US"/>
              </w:rPr>
              <w:t xml:space="preserve"> </w:t>
            </w:r>
            <w:proofErr w:type="spellStart"/>
            <w:r w:rsidRPr="008433DA">
              <w:rPr>
                <w:b/>
                <w:bCs/>
                <w:i/>
                <w:iCs/>
                <w:sz w:val="24"/>
                <w:szCs w:val="24"/>
                <w:lang w:val="en-US"/>
              </w:rPr>
              <w:t>kaina</w:t>
            </w:r>
            <w:proofErr w:type="spellEnd"/>
            <w:r w:rsidRPr="008433DA">
              <w:rPr>
                <w:b/>
                <w:bCs/>
                <w:i/>
                <w:iCs/>
                <w:sz w:val="24"/>
                <w:szCs w:val="24"/>
                <w:lang w:val="en-US"/>
              </w:rPr>
              <w:t xml:space="preserve"> be PVM per 1 </w:t>
            </w:r>
            <w:proofErr w:type="spellStart"/>
            <w:r w:rsidRPr="008433DA">
              <w:rPr>
                <w:b/>
                <w:bCs/>
                <w:i/>
                <w:iCs/>
                <w:sz w:val="24"/>
                <w:szCs w:val="24"/>
                <w:lang w:val="en-US"/>
              </w:rPr>
              <w:t>metus</w:t>
            </w:r>
            <w:proofErr w:type="spellEnd"/>
          </w:p>
        </w:tc>
        <w:tc>
          <w:tcPr>
            <w:tcW w:w="2928" w:type="dxa"/>
            <w:gridSpan w:val="2"/>
            <w:vAlign w:val="center"/>
          </w:tcPr>
          <w:p w14:paraId="39E25791" w14:textId="77777777" w:rsidR="008433DA" w:rsidRPr="008433DA" w:rsidRDefault="008433DA" w:rsidP="008433DA">
            <w:pPr>
              <w:ind w:right="281"/>
              <w:jc w:val="both"/>
              <w:rPr>
                <w:bCs/>
                <w:i/>
                <w:iCs/>
                <w:sz w:val="24"/>
                <w:szCs w:val="24"/>
                <w:lang w:val="en-US"/>
              </w:rPr>
            </w:pPr>
          </w:p>
        </w:tc>
      </w:tr>
      <w:tr w:rsidR="008433DA" w:rsidRPr="008433DA" w14:paraId="2F47CF06" w14:textId="77777777" w:rsidTr="008433DA">
        <w:trPr>
          <w:trHeight w:val="710"/>
        </w:trPr>
        <w:tc>
          <w:tcPr>
            <w:tcW w:w="993" w:type="dxa"/>
            <w:vAlign w:val="center"/>
          </w:tcPr>
          <w:p w14:paraId="0C2708D2" w14:textId="77777777" w:rsidR="008433DA" w:rsidRPr="008433DA" w:rsidRDefault="008433DA" w:rsidP="008433DA">
            <w:pPr>
              <w:ind w:right="281"/>
              <w:jc w:val="both"/>
              <w:rPr>
                <w:bCs/>
                <w:i/>
                <w:iCs/>
                <w:sz w:val="24"/>
                <w:szCs w:val="24"/>
                <w:lang w:val="en-US"/>
              </w:rPr>
            </w:pPr>
            <w:r w:rsidRPr="008433DA">
              <w:rPr>
                <w:bCs/>
                <w:i/>
                <w:iCs/>
                <w:sz w:val="24"/>
                <w:szCs w:val="24"/>
                <w:lang w:val="en-US"/>
              </w:rPr>
              <w:t>1-6</w:t>
            </w:r>
          </w:p>
        </w:tc>
        <w:tc>
          <w:tcPr>
            <w:tcW w:w="10803" w:type="dxa"/>
            <w:gridSpan w:val="7"/>
            <w:vAlign w:val="center"/>
          </w:tcPr>
          <w:p w14:paraId="508A2359" w14:textId="77777777" w:rsidR="008433DA" w:rsidRPr="008433DA" w:rsidRDefault="008433DA" w:rsidP="008433DA">
            <w:pPr>
              <w:ind w:right="281"/>
              <w:jc w:val="both"/>
              <w:rPr>
                <w:bCs/>
                <w:i/>
                <w:iCs/>
                <w:sz w:val="24"/>
                <w:szCs w:val="24"/>
                <w:lang w:val="en-US"/>
              </w:rPr>
            </w:pPr>
            <w:proofErr w:type="spellStart"/>
            <w:r w:rsidRPr="008433DA">
              <w:rPr>
                <w:b/>
                <w:bCs/>
                <w:i/>
                <w:iCs/>
                <w:sz w:val="24"/>
                <w:szCs w:val="24"/>
                <w:lang w:val="en-US"/>
              </w:rPr>
              <w:t>Mišrių</w:t>
            </w:r>
            <w:proofErr w:type="spellEnd"/>
            <w:r w:rsidRPr="008433DA">
              <w:rPr>
                <w:b/>
                <w:bCs/>
                <w:i/>
                <w:iCs/>
                <w:sz w:val="24"/>
                <w:szCs w:val="24"/>
                <w:lang w:val="en-US"/>
              </w:rPr>
              <w:t xml:space="preserve"> </w:t>
            </w:r>
            <w:proofErr w:type="spellStart"/>
            <w:r w:rsidRPr="008433DA">
              <w:rPr>
                <w:b/>
                <w:bCs/>
                <w:i/>
                <w:iCs/>
                <w:sz w:val="24"/>
                <w:szCs w:val="24"/>
                <w:lang w:val="en-US"/>
              </w:rPr>
              <w:t>komunalinių</w:t>
            </w:r>
            <w:proofErr w:type="spellEnd"/>
            <w:r w:rsidRPr="008433DA">
              <w:rPr>
                <w:b/>
                <w:bCs/>
                <w:i/>
                <w:iCs/>
                <w:sz w:val="24"/>
                <w:szCs w:val="24"/>
                <w:lang w:val="en-US"/>
              </w:rPr>
              <w:t xml:space="preserve">, </w:t>
            </w:r>
            <w:proofErr w:type="spellStart"/>
            <w:r w:rsidRPr="008433DA">
              <w:rPr>
                <w:b/>
                <w:bCs/>
                <w:i/>
                <w:iCs/>
                <w:sz w:val="24"/>
                <w:szCs w:val="24"/>
                <w:lang w:val="en-US"/>
              </w:rPr>
              <w:t>maisto-virtuvės</w:t>
            </w:r>
            <w:proofErr w:type="spellEnd"/>
            <w:r w:rsidRPr="008433DA">
              <w:rPr>
                <w:b/>
                <w:bCs/>
                <w:i/>
                <w:iCs/>
                <w:sz w:val="24"/>
                <w:szCs w:val="24"/>
                <w:lang w:val="en-US"/>
              </w:rPr>
              <w:t xml:space="preserve">, </w:t>
            </w:r>
            <w:proofErr w:type="spellStart"/>
            <w:r w:rsidRPr="008433DA">
              <w:rPr>
                <w:b/>
                <w:bCs/>
                <w:i/>
                <w:iCs/>
                <w:sz w:val="24"/>
                <w:szCs w:val="24"/>
                <w:lang w:val="en-US"/>
              </w:rPr>
              <w:t>žaliųjų</w:t>
            </w:r>
            <w:proofErr w:type="spellEnd"/>
            <w:r w:rsidRPr="008433DA">
              <w:rPr>
                <w:b/>
                <w:bCs/>
                <w:i/>
                <w:iCs/>
                <w:sz w:val="24"/>
                <w:szCs w:val="24"/>
                <w:lang w:val="en-US"/>
              </w:rPr>
              <w:t xml:space="preserve">, </w:t>
            </w:r>
            <w:proofErr w:type="spellStart"/>
            <w:r w:rsidRPr="008433DA">
              <w:rPr>
                <w:b/>
                <w:bCs/>
                <w:i/>
                <w:iCs/>
                <w:sz w:val="24"/>
                <w:szCs w:val="24"/>
                <w:lang w:val="en-US"/>
              </w:rPr>
              <w:t>didelių</w:t>
            </w:r>
            <w:proofErr w:type="spellEnd"/>
            <w:r w:rsidRPr="008433DA">
              <w:rPr>
                <w:b/>
                <w:bCs/>
                <w:i/>
                <w:iCs/>
                <w:sz w:val="24"/>
                <w:szCs w:val="24"/>
                <w:lang w:val="en-US"/>
              </w:rPr>
              <w:t xml:space="preserve"> </w:t>
            </w:r>
            <w:proofErr w:type="spellStart"/>
            <w:r w:rsidRPr="008433DA">
              <w:rPr>
                <w:b/>
                <w:bCs/>
                <w:i/>
                <w:iCs/>
                <w:sz w:val="24"/>
                <w:szCs w:val="24"/>
                <w:lang w:val="en-US"/>
              </w:rPr>
              <w:t>gabaritų</w:t>
            </w:r>
            <w:proofErr w:type="spellEnd"/>
            <w:r w:rsidRPr="008433DA">
              <w:rPr>
                <w:b/>
                <w:bCs/>
                <w:i/>
                <w:iCs/>
                <w:sz w:val="24"/>
                <w:szCs w:val="24"/>
                <w:lang w:val="en-US"/>
              </w:rPr>
              <w:t xml:space="preserve">, </w:t>
            </w:r>
            <w:proofErr w:type="spellStart"/>
            <w:r w:rsidRPr="008433DA">
              <w:rPr>
                <w:b/>
                <w:bCs/>
                <w:i/>
                <w:iCs/>
                <w:sz w:val="24"/>
                <w:szCs w:val="24"/>
                <w:lang w:val="en-US"/>
              </w:rPr>
              <w:t>buityje</w:t>
            </w:r>
            <w:proofErr w:type="spellEnd"/>
            <w:r w:rsidRPr="008433DA">
              <w:rPr>
                <w:b/>
                <w:bCs/>
                <w:i/>
                <w:iCs/>
                <w:sz w:val="24"/>
                <w:szCs w:val="24"/>
                <w:lang w:val="en-US"/>
              </w:rPr>
              <w:t xml:space="preserve"> </w:t>
            </w:r>
            <w:proofErr w:type="spellStart"/>
            <w:r w:rsidRPr="008433DA">
              <w:rPr>
                <w:b/>
                <w:bCs/>
                <w:i/>
                <w:iCs/>
                <w:sz w:val="24"/>
                <w:szCs w:val="24"/>
                <w:lang w:val="en-US"/>
              </w:rPr>
              <w:t>susidarančių</w:t>
            </w:r>
            <w:proofErr w:type="spellEnd"/>
            <w:r w:rsidRPr="008433DA">
              <w:rPr>
                <w:b/>
                <w:bCs/>
                <w:i/>
                <w:iCs/>
                <w:sz w:val="24"/>
                <w:szCs w:val="24"/>
                <w:lang w:val="en-US"/>
              </w:rPr>
              <w:t xml:space="preserve"> </w:t>
            </w:r>
            <w:proofErr w:type="spellStart"/>
            <w:r w:rsidRPr="008433DA">
              <w:rPr>
                <w:b/>
                <w:bCs/>
                <w:i/>
                <w:iCs/>
                <w:sz w:val="24"/>
                <w:szCs w:val="24"/>
                <w:lang w:val="en-US"/>
              </w:rPr>
              <w:t>pavojingų</w:t>
            </w:r>
            <w:proofErr w:type="spellEnd"/>
            <w:r w:rsidRPr="008433DA">
              <w:rPr>
                <w:b/>
                <w:bCs/>
                <w:i/>
                <w:iCs/>
                <w:sz w:val="24"/>
                <w:szCs w:val="24"/>
                <w:lang w:val="en-US"/>
              </w:rPr>
              <w:t xml:space="preserve"> </w:t>
            </w:r>
            <w:proofErr w:type="spellStart"/>
            <w:r w:rsidRPr="008433DA">
              <w:rPr>
                <w:b/>
                <w:bCs/>
                <w:i/>
                <w:iCs/>
                <w:sz w:val="24"/>
                <w:szCs w:val="24"/>
                <w:lang w:val="en-US"/>
              </w:rPr>
              <w:t>atliekų</w:t>
            </w:r>
            <w:proofErr w:type="spellEnd"/>
            <w:r w:rsidRPr="008433DA">
              <w:rPr>
                <w:b/>
                <w:bCs/>
                <w:i/>
                <w:iCs/>
                <w:sz w:val="24"/>
                <w:szCs w:val="24"/>
                <w:lang w:val="en-US"/>
              </w:rPr>
              <w:t xml:space="preserve"> </w:t>
            </w:r>
            <w:proofErr w:type="spellStart"/>
            <w:r w:rsidRPr="008433DA">
              <w:rPr>
                <w:b/>
                <w:bCs/>
                <w:i/>
                <w:iCs/>
                <w:sz w:val="24"/>
                <w:szCs w:val="24"/>
                <w:lang w:val="en-US"/>
              </w:rPr>
              <w:t>surinkimo</w:t>
            </w:r>
            <w:proofErr w:type="spellEnd"/>
            <w:r w:rsidRPr="008433DA">
              <w:rPr>
                <w:b/>
                <w:bCs/>
                <w:i/>
                <w:iCs/>
                <w:sz w:val="24"/>
                <w:szCs w:val="24"/>
                <w:lang w:val="en-US"/>
              </w:rPr>
              <w:t xml:space="preserve"> Kauno </w:t>
            </w:r>
            <w:proofErr w:type="spellStart"/>
            <w:r w:rsidRPr="008433DA">
              <w:rPr>
                <w:b/>
                <w:bCs/>
                <w:i/>
                <w:iCs/>
                <w:sz w:val="24"/>
                <w:szCs w:val="24"/>
                <w:lang w:val="en-US"/>
              </w:rPr>
              <w:t>rajono</w:t>
            </w:r>
            <w:proofErr w:type="spellEnd"/>
            <w:r w:rsidRPr="008433DA">
              <w:rPr>
                <w:b/>
                <w:bCs/>
                <w:i/>
                <w:iCs/>
                <w:sz w:val="24"/>
                <w:szCs w:val="24"/>
                <w:lang w:val="en-US"/>
              </w:rPr>
              <w:t xml:space="preserve"> </w:t>
            </w:r>
            <w:proofErr w:type="spellStart"/>
            <w:r w:rsidRPr="008433DA">
              <w:rPr>
                <w:b/>
                <w:bCs/>
                <w:i/>
                <w:iCs/>
                <w:sz w:val="24"/>
                <w:szCs w:val="24"/>
                <w:lang w:val="en-US"/>
              </w:rPr>
              <w:t>savivaldybėje</w:t>
            </w:r>
            <w:proofErr w:type="spellEnd"/>
            <w:r w:rsidRPr="008433DA">
              <w:rPr>
                <w:b/>
                <w:bCs/>
                <w:i/>
                <w:iCs/>
                <w:sz w:val="24"/>
                <w:szCs w:val="24"/>
                <w:lang w:val="en-US"/>
              </w:rPr>
              <w:t xml:space="preserve"> ir </w:t>
            </w:r>
            <w:proofErr w:type="spellStart"/>
            <w:r w:rsidRPr="008433DA">
              <w:rPr>
                <w:b/>
                <w:bCs/>
                <w:i/>
                <w:iCs/>
                <w:sz w:val="24"/>
                <w:szCs w:val="24"/>
                <w:lang w:val="en-US"/>
              </w:rPr>
              <w:t>jų</w:t>
            </w:r>
            <w:proofErr w:type="spellEnd"/>
            <w:r w:rsidRPr="008433DA">
              <w:rPr>
                <w:b/>
                <w:bCs/>
                <w:i/>
                <w:iCs/>
                <w:sz w:val="24"/>
                <w:szCs w:val="24"/>
                <w:lang w:val="en-US"/>
              </w:rPr>
              <w:t xml:space="preserve"> </w:t>
            </w:r>
            <w:proofErr w:type="spellStart"/>
            <w:r w:rsidRPr="008433DA">
              <w:rPr>
                <w:b/>
                <w:bCs/>
                <w:i/>
                <w:iCs/>
                <w:sz w:val="24"/>
                <w:szCs w:val="24"/>
                <w:lang w:val="en-US"/>
              </w:rPr>
              <w:t>vežimo</w:t>
            </w:r>
            <w:proofErr w:type="spellEnd"/>
            <w:r w:rsidRPr="008433DA">
              <w:rPr>
                <w:b/>
                <w:bCs/>
                <w:i/>
                <w:iCs/>
                <w:sz w:val="24"/>
                <w:szCs w:val="24"/>
                <w:lang w:val="en-US"/>
              </w:rPr>
              <w:t xml:space="preserve"> į </w:t>
            </w:r>
            <w:proofErr w:type="spellStart"/>
            <w:r w:rsidRPr="008433DA">
              <w:rPr>
                <w:b/>
                <w:bCs/>
                <w:i/>
                <w:iCs/>
                <w:sz w:val="24"/>
                <w:szCs w:val="24"/>
                <w:lang w:val="en-US"/>
              </w:rPr>
              <w:t>apdorojimo</w:t>
            </w:r>
            <w:proofErr w:type="spellEnd"/>
            <w:r w:rsidRPr="008433DA">
              <w:rPr>
                <w:b/>
                <w:bCs/>
                <w:i/>
                <w:iCs/>
                <w:sz w:val="24"/>
                <w:szCs w:val="24"/>
                <w:lang w:val="en-US"/>
              </w:rPr>
              <w:t xml:space="preserve"> </w:t>
            </w:r>
            <w:proofErr w:type="spellStart"/>
            <w:r w:rsidRPr="008433DA">
              <w:rPr>
                <w:b/>
                <w:bCs/>
                <w:i/>
                <w:iCs/>
                <w:sz w:val="24"/>
                <w:szCs w:val="24"/>
                <w:lang w:val="en-US"/>
              </w:rPr>
              <w:t>įrenginius</w:t>
            </w:r>
            <w:proofErr w:type="spellEnd"/>
            <w:r w:rsidRPr="008433DA">
              <w:rPr>
                <w:b/>
                <w:bCs/>
                <w:i/>
                <w:iCs/>
                <w:sz w:val="24"/>
                <w:szCs w:val="24"/>
                <w:lang w:val="en-US"/>
              </w:rPr>
              <w:t xml:space="preserve"> </w:t>
            </w:r>
            <w:proofErr w:type="spellStart"/>
            <w:r w:rsidRPr="008433DA">
              <w:rPr>
                <w:b/>
                <w:bCs/>
                <w:i/>
                <w:iCs/>
                <w:sz w:val="24"/>
                <w:szCs w:val="24"/>
                <w:lang w:val="en-US"/>
              </w:rPr>
              <w:t>paslaugų</w:t>
            </w:r>
            <w:proofErr w:type="spellEnd"/>
            <w:r w:rsidRPr="008433DA">
              <w:rPr>
                <w:b/>
                <w:bCs/>
                <w:i/>
                <w:iCs/>
                <w:sz w:val="24"/>
                <w:szCs w:val="24"/>
                <w:lang w:val="en-US"/>
              </w:rPr>
              <w:t xml:space="preserve"> </w:t>
            </w:r>
            <w:proofErr w:type="spellStart"/>
            <w:r w:rsidRPr="008433DA">
              <w:rPr>
                <w:b/>
                <w:bCs/>
                <w:i/>
                <w:iCs/>
                <w:sz w:val="24"/>
                <w:szCs w:val="24"/>
                <w:lang w:val="en-US"/>
              </w:rPr>
              <w:t>kaina</w:t>
            </w:r>
            <w:proofErr w:type="spellEnd"/>
            <w:r w:rsidRPr="008433DA">
              <w:rPr>
                <w:b/>
                <w:bCs/>
                <w:i/>
                <w:iCs/>
                <w:sz w:val="24"/>
                <w:szCs w:val="24"/>
                <w:lang w:val="en-US"/>
              </w:rPr>
              <w:t xml:space="preserve"> be PVM per 5 </w:t>
            </w:r>
            <w:proofErr w:type="spellStart"/>
            <w:r w:rsidRPr="008433DA">
              <w:rPr>
                <w:b/>
                <w:bCs/>
                <w:i/>
                <w:iCs/>
                <w:sz w:val="24"/>
                <w:szCs w:val="24"/>
                <w:lang w:val="en-US"/>
              </w:rPr>
              <w:t>metus</w:t>
            </w:r>
            <w:proofErr w:type="spellEnd"/>
          </w:p>
        </w:tc>
        <w:tc>
          <w:tcPr>
            <w:tcW w:w="2928" w:type="dxa"/>
            <w:gridSpan w:val="2"/>
            <w:vAlign w:val="center"/>
          </w:tcPr>
          <w:p w14:paraId="5E7AFCF9" w14:textId="77777777" w:rsidR="008433DA" w:rsidRPr="008433DA" w:rsidRDefault="008433DA" w:rsidP="008433DA">
            <w:pPr>
              <w:ind w:right="281"/>
              <w:jc w:val="both"/>
              <w:rPr>
                <w:bCs/>
                <w:i/>
                <w:iCs/>
                <w:sz w:val="24"/>
                <w:szCs w:val="24"/>
                <w:lang w:val="en-US"/>
              </w:rPr>
            </w:pPr>
          </w:p>
        </w:tc>
      </w:tr>
      <w:tr w:rsidR="008433DA" w:rsidRPr="008433DA" w14:paraId="0C314A78" w14:textId="77777777" w:rsidTr="008433DA">
        <w:trPr>
          <w:trHeight w:val="395"/>
        </w:trPr>
        <w:tc>
          <w:tcPr>
            <w:tcW w:w="14724" w:type="dxa"/>
            <w:gridSpan w:val="10"/>
            <w:vAlign w:val="center"/>
          </w:tcPr>
          <w:p w14:paraId="70DDE89A" w14:textId="77777777" w:rsidR="008433DA" w:rsidRPr="008433DA" w:rsidRDefault="008433DA" w:rsidP="008433DA">
            <w:pPr>
              <w:ind w:right="281"/>
              <w:jc w:val="both"/>
              <w:rPr>
                <w:bCs/>
                <w:i/>
                <w:iCs/>
                <w:sz w:val="24"/>
                <w:szCs w:val="24"/>
                <w:lang w:val="en-US"/>
              </w:rPr>
            </w:pPr>
            <w:r w:rsidRPr="008433DA">
              <w:rPr>
                <w:b/>
                <w:bCs/>
                <w:i/>
                <w:iCs/>
                <w:sz w:val="24"/>
                <w:szCs w:val="24"/>
                <w:lang w:val="en-US"/>
              </w:rPr>
              <w:t xml:space="preserve">Maisto </w:t>
            </w:r>
            <w:proofErr w:type="spellStart"/>
            <w:r w:rsidRPr="008433DA">
              <w:rPr>
                <w:b/>
                <w:bCs/>
                <w:i/>
                <w:iCs/>
                <w:sz w:val="24"/>
                <w:szCs w:val="24"/>
                <w:lang w:val="en-US"/>
              </w:rPr>
              <w:t>virtuvės</w:t>
            </w:r>
            <w:proofErr w:type="spellEnd"/>
            <w:r w:rsidRPr="008433DA">
              <w:rPr>
                <w:b/>
                <w:bCs/>
                <w:i/>
                <w:iCs/>
                <w:sz w:val="24"/>
                <w:szCs w:val="24"/>
                <w:lang w:val="en-US"/>
              </w:rPr>
              <w:t xml:space="preserve"> </w:t>
            </w:r>
            <w:proofErr w:type="spellStart"/>
            <w:r w:rsidRPr="008433DA">
              <w:rPr>
                <w:b/>
                <w:bCs/>
                <w:i/>
                <w:iCs/>
                <w:sz w:val="24"/>
                <w:szCs w:val="24"/>
                <w:lang w:val="en-US"/>
              </w:rPr>
              <w:t>atliekų</w:t>
            </w:r>
            <w:proofErr w:type="spellEnd"/>
            <w:r w:rsidRPr="008433DA">
              <w:rPr>
                <w:b/>
                <w:bCs/>
                <w:i/>
                <w:iCs/>
                <w:sz w:val="24"/>
                <w:szCs w:val="24"/>
                <w:lang w:val="en-US"/>
              </w:rPr>
              <w:t xml:space="preserve"> </w:t>
            </w:r>
            <w:proofErr w:type="spellStart"/>
            <w:r w:rsidRPr="008433DA">
              <w:rPr>
                <w:b/>
                <w:bCs/>
                <w:i/>
                <w:iCs/>
                <w:sz w:val="24"/>
                <w:szCs w:val="24"/>
                <w:lang w:val="en-US"/>
              </w:rPr>
              <w:t>surinkimo</w:t>
            </w:r>
            <w:proofErr w:type="spellEnd"/>
            <w:r w:rsidRPr="008433DA">
              <w:rPr>
                <w:b/>
                <w:bCs/>
                <w:i/>
                <w:iCs/>
                <w:sz w:val="24"/>
                <w:szCs w:val="24"/>
                <w:lang w:val="en-US"/>
              </w:rPr>
              <w:t xml:space="preserve"> </w:t>
            </w:r>
            <w:proofErr w:type="spellStart"/>
            <w:r w:rsidRPr="008433DA">
              <w:rPr>
                <w:b/>
                <w:bCs/>
                <w:i/>
                <w:iCs/>
                <w:sz w:val="24"/>
                <w:szCs w:val="24"/>
                <w:lang w:val="en-US"/>
              </w:rPr>
              <w:t>priemonių</w:t>
            </w:r>
            <w:proofErr w:type="spellEnd"/>
            <w:r w:rsidRPr="008433DA">
              <w:rPr>
                <w:b/>
                <w:bCs/>
                <w:i/>
                <w:iCs/>
                <w:sz w:val="24"/>
                <w:szCs w:val="24"/>
                <w:lang w:val="en-US"/>
              </w:rPr>
              <w:t xml:space="preserve"> </w:t>
            </w:r>
            <w:proofErr w:type="spellStart"/>
            <w:r w:rsidRPr="008433DA">
              <w:rPr>
                <w:b/>
                <w:bCs/>
                <w:i/>
                <w:iCs/>
                <w:sz w:val="24"/>
                <w:szCs w:val="24"/>
                <w:lang w:val="en-US"/>
              </w:rPr>
              <w:t>išdalinimo</w:t>
            </w:r>
            <w:proofErr w:type="spellEnd"/>
            <w:r w:rsidRPr="008433DA">
              <w:rPr>
                <w:b/>
                <w:bCs/>
                <w:i/>
                <w:iCs/>
                <w:sz w:val="24"/>
                <w:szCs w:val="24"/>
                <w:lang w:val="en-US"/>
              </w:rPr>
              <w:t xml:space="preserve"> </w:t>
            </w:r>
            <w:proofErr w:type="spellStart"/>
            <w:r w:rsidRPr="008433DA">
              <w:rPr>
                <w:b/>
                <w:bCs/>
                <w:i/>
                <w:iCs/>
                <w:sz w:val="24"/>
                <w:szCs w:val="24"/>
                <w:lang w:val="en-US"/>
              </w:rPr>
              <w:t>atliekų</w:t>
            </w:r>
            <w:proofErr w:type="spellEnd"/>
            <w:r w:rsidRPr="008433DA">
              <w:rPr>
                <w:b/>
                <w:bCs/>
                <w:i/>
                <w:iCs/>
                <w:sz w:val="24"/>
                <w:szCs w:val="24"/>
                <w:lang w:val="en-US"/>
              </w:rPr>
              <w:t xml:space="preserve"> </w:t>
            </w:r>
            <w:proofErr w:type="spellStart"/>
            <w:r w:rsidRPr="008433DA">
              <w:rPr>
                <w:b/>
                <w:bCs/>
                <w:i/>
                <w:iCs/>
                <w:sz w:val="24"/>
                <w:szCs w:val="24"/>
                <w:lang w:val="en-US"/>
              </w:rPr>
              <w:t>turėtojams</w:t>
            </w:r>
            <w:proofErr w:type="spellEnd"/>
            <w:r w:rsidRPr="008433DA">
              <w:rPr>
                <w:b/>
                <w:bCs/>
                <w:i/>
                <w:iCs/>
                <w:sz w:val="24"/>
                <w:szCs w:val="24"/>
                <w:lang w:val="en-US"/>
              </w:rPr>
              <w:t xml:space="preserve"> </w:t>
            </w:r>
            <w:proofErr w:type="spellStart"/>
            <w:r w:rsidRPr="008433DA">
              <w:rPr>
                <w:b/>
                <w:bCs/>
                <w:i/>
                <w:iCs/>
                <w:sz w:val="24"/>
                <w:szCs w:val="24"/>
                <w:lang w:val="en-US"/>
              </w:rPr>
              <w:t>kaina</w:t>
            </w:r>
            <w:proofErr w:type="spellEnd"/>
          </w:p>
        </w:tc>
      </w:tr>
      <w:tr w:rsidR="008433DA" w:rsidRPr="008433DA" w14:paraId="7087067C" w14:textId="77777777" w:rsidTr="008433DA">
        <w:tc>
          <w:tcPr>
            <w:tcW w:w="993" w:type="dxa"/>
            <w:vAlign w:val="center"/>
          </w:tcPr>
          <w:p w14:paraId="5A028E12" w14:textId="77777777" w:rsidR="008433DA" w:rsidRPr="008433DA" w:rsidRDefault="008433DA" w:rsidP="008433DA">
            <w:pPr>
              <w:ind w:right="281"/>
              <w:jc w:val="both"/>
              <w:rPr>
                <w:bCs/>
                <w:i/>
                <w:iCs/>
                <w:sz w:val="24"/>
                <w:szCs w:val="24"/>
                <w:lang w:val="en-US"/>
              </w:rPr>
            </w:pPr>
            <w:r w:rsidRPr="008433DA">
              <w:rPr>
                <w:bCs/>
                <w:i/>
                <w:iCs/>
                <w:sz w:val="24"/>
                <w:szCs w:val="24"/>
                <w:lang w:val="en-US"/>
              </w:rPr>
              <w:t>Nr.</w:t>
            </w:r>
          </w:p>
        </w:tc>
        <w:tc>
          <w:tcPr>
            <w:tcW w:w="2644" w:type="dxa"/>
            <w:gridSpan w:val="2"/>
            <w:vAlign w:val="center"/>
          </w:tcPr>
          <w:p w14:paraId="2F113663" w14:textId="77777777" w:rsidR="008433DA" w:rsidRPr="008433DA" w:rsidRDefault="008433DA" w:rsidP="008433DA">
            <w:pPr>
              <w:ind w:right="281"/>
              <w:jc w:val="both"/>
              <w:rPr>
                <w:bCs/>
                <w:i/>
                <w:iCs/>
                <w:sz w:val="24"/>
                <w:szCs w:val="24"/>
                <w:lang w:val="en-US"/>
              </w:rPr>
            </w:pPr>
            <w:r w:rsidRPr="008433DA">
              <w:rPr>
                <w:bCs/>
                <w:i/>
                <w:iCs/>
                <w:sz w:val="24"/>
                <w:szCs w:val="24"/>
                <w:lang w:val="en-US"/>
              </w:rPr>
              <w:t>Maisto-</w:t>
            </w:r>
            <w:proofErr w:type="spellStart"/>
            <w:r w:rsidRPr="008433DA">
              <w:rPr>
                <w:bCs/>
                <w:i/>
                <w:iCs/>
                <w:sz w:val="24"/>
                <w:szCs w:val="24"/>
                <w:lang w:val="en-US"/>
              </w:rPr>
              <w:t>virtuvės</w:t>
            </w:r>
            <w:proofErr w:type="spellEnd"/>
            <w:r w:rsidRPr="008433DA">
              <w:rPr>
                <w:bCs/>
                <w:i/>
                <w:iCs/>
                <w:sz w:val="24"/>
                <w:szCs w:val="24"/>
                <w:lang w:val="en-US"/>
              </w:rPr>
              <w:t xml:space="preserve"> </w:t>
            </w:r>
            <w:proofErr w:type="spellStart"/>
            <w:r w:rsidRPr="008433DA">
              <w:rPr>
                <w:bCs/>
                <w:i/>
                <w:iCs/>
                <w:sz w:val="24"/>
                <w:szCs w:val="24"/>
                <w:lang w:val="en-US"/>
              </w:rPr>
              <w:t>atliekų</w:t>
            </w:r>
            <w:proofErr w:type="spellEnd"/>
            <w:r w:rsidRPr="008433DA">
              <w:rPr>
                <w:bCs/>
                <w:i/>
                <w:iCs/>
                <w:sz w:val="24"/>
                <w:szCs w:val="24"/>
                <w:lang w:val="en-US"/>
              </w:rPr>
              <w:t xml:space="preserve"> </w:t>
            </w:r>
            <w:proofErr w:type="spellStart"/>
            <w:r w:rsidRPr="008433DA">
              <w:rPr>
                <w:bCs/>
                <w:i/>
                <w:iCs/>
                <w:sz w:val="24"/>
                <w:szCs w:val="24"/>
                <w:lang w:val="en-US"/>
              </w:rPr>
              <w:t>surinkimo</w:t>
            </w:r>
            <w:proofErr w:type="spellEnd"/>
            <w:r w:rsidRPr="008433DA">
              <w:rPr>
                <w:bCs/>
                <w:i/>
                <w:iCs/>
                <w:sz w:val="24"/>
                <w:szCs w:val="24"/>
                <w:lang w:val="en-US"/>
              </w:rPr>
              <w:t xml:space="preserve"> </w:t>
            </w:r>
            <w:proofErr w:type="spellStart"/>
            <w:r w:rsidRPr="008433DA">
              <w:rPr>
                <w:bCs/>
                <w:i/>
                <w:iCs/>
                <w:sz w:val="24"/>
                <w:szCs w:val="24"/>
                <w:lang w:val="en-US"/>
              </w:rPr>
              <w:t>priemonių</w:t>
            </w:r>
            <w:proofErr w:type="spellEnd"/>
            <w:r w:rsidRPr="008433DA">
              <w:rPr>
                <w:bCs/>
                <w:i/>
                <w:iCs/>
                <w:sz w:val="24"/>
                <w:szCs w:val="24"/>
                <w:lang w:val="en-US"/>
              </w:rPr>
              <w:t xml:space="preserve"> </w:t>
            </w:r>
            <w:proofErr w:type="spellStart"/>
            <w:r w:rsidRPr="008433DA">
              <w:rPr>
                <w:bCs/>
                <w:i/>
                <w:iCs/>
                <w:sz w:val="24"/>
                <w:szCs w:val="24"/>
                <w:lang w:val="en-US"/>
              </w:rPr>
              <w:t>tūris</w:t>
            </w:r>
            <w:proofErr w:type="spellEnd"/>
          </w:p>
        </w:tc>
        <w:tc>
          <w:tcPr>
            <w:tcW w:w="3950" w:type="dxa"/>
            <w:gridSpan w:val="3"/>
            <w:vAlign w:val="center"/>
          </w:tcPr>
          <w:p w14:paraId="42603261"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Preliminarios</w:t>
            </w:r>
            <w:proofErr w:type="spellEnd"/>
            <w:r w:rsidRPr="008433DA">
              <w:rPr>
                <w:bCs/>
                <w:i/>
                <w:iCs/>
                <w:sz w:val="24"/>
                <w:szCs w:val="24"/>
                <w:lang w:val="en-US"/>
              </w:rPr>
              <w:t xml:space="preserve"> </w:t>
            </w:r>
            <w:proofErr w:type="spellStart"/>
            <w:r w:rsidRPr="008433DA">
              <w:rPr>
                <w:bCs/>
                <w:i/>
                <w:iCs/>
                <w:sz w:val="24"/>
                <w:szCs w:val="24"/>
                <w:lang w:val="en-US"/>
              </w:rPr>
              <w:t>maisto-virtuvės</w:t>
            </w:r>
            <w:proofErr w:type="spellEnd"/>
            <w:r w:rsidRPr="008433DA">
              <w:rPr>
                <w:bCs/>
                <w:i/>
                <w:iCs/>
                <w:sz w:val="24"/>
                <w:szCs w:val="24"/>
                <w:lang w:val="en-US"/>
              </w:rPr>
              <w:t xml:space="preserve"> </w:t>
            </w:r>
            <w:proofErr w:type="spellStart"/>
            <w:r w:rsidRPr="008433DA">
              <w:rPr>
                <w:bCs/>
                <w:i/>
                <w:iCs/>
                <w:sz w:val="24"/>
                <w:szCs w:val="24"/>
                <w:lang w:val="en-US"/>
              </w:rPr>
              <w:t>atliekų</w:t>
            </w:r>
            <w:proofErr w:type="spellEnd"/>
            <w:r w:rsidRPr="008433DA">
              <w:rPr>
                <w:bCs/>
                <w:i/>
                <w:iCs/>
                <w:sz w:val="24"/>
                <w:szCs w:val="24"/>
                <w:lang w:val="en-US"/>
              </w:rPr>
              <w:t xml:space="preserve"> </w:t>
            </w:r>
            <w:proofErr w:type="spellStart"/>
            <w:r w:rsidRPr="008433DA">
              <w:rPr>
                <w:bCs/>
                <w:i/>
                <w:iCs/>
                <w:sz w:val="24"/>
                <w:szCs w:val="24"/>
                <w:lang w:val="en-US"/>
              </w:rPr>
              <w:t>surinkimo</w:t>
            </w:r>
            <w:proofErr w:type="spellEnd"/>
            <w:r w:rsidRPr="008433DA">
              <w:rPr>
                <w:bCs/>
                <w:i/>
                <w:iCs/>
                <w:sz w:val="24"/>
                <w:szCs w:val="24"/>
                <w:lang w:val="en-US"/>
              </w:rPr>
              <w:t xml:space="preserve"> </w:t>
            </w:r>
            <w:proofErr w:type="spellStart"/>
            <w:r w:rsidRPr="008433DA">
              <w:rPr>
                <w:bCs/>
                <w:i/>
                <w:iCs/>
                <w:sz w:val="24"/>
                <w:szCs w:val="24"/>
                <w:lang w:val="en-US"/>
              </w:rPr>
              <w:t>priemonių</w:t>
            </w:r>
            <w:proofErr w:type="spellEnd"/>
            <w:r w:rsidRPr="008433DA">
              <w:rPr>
                <w:bCs/>
                <w:i/>
                <w:iCs/>
                <w:sz w:val="24"/>
                <w:szCs w:val="24"/>
                <w:lang w:val="en-US"/>
              </w:rPr>
              <w:t xml:space="preserve"> </w:t>
            </w:r>
            <w:proofErr w:type="spellStart"/>
            <w:r w:rsidRPr="008433DA">
              <w:rPr>
                <w:bCs/>
                <w:i/>
                <w:iCs/>
                <w:sz w:val="24"/>
                <w:szCs w:val="24"/>
                <w:lang w:val="en-US"/>
              </w:rPr>
              <w:t>kiekis</w:t>
            </w:r>
            <w:proofErr w:type="spellEnd"/>
          </w:p>
        </w:tc>
        <w:tc>
          <w:tcPr>
            <w:tcW w:w="4209" w:type="dxa"/>
            <w:gridSpan w:val="2"/>
            <w:vAlign w:val="center"/>
          </w:tcPr>
          <w:p w14:paraId="7F7998D6" w14:textId="77777777" w:rsidR="008433DA" w:rsidRPr="008433DA" w:rsidRDefault="008433DA" w:rsidP="008433DA">
            <w:pPr>
              <w:ind w:right="281"/>
              <w:jc w:val="both"/>
              <w:rPr>
                <w:bCs/>
                <w:i/>
                <w:iCs/>
                <w:sz w:val="24"/>
                <w:szCs w:val="24"/>
                <w:lang w:val="en-US"/>
              </w:rPr>
            </w:pPr>
            <w:r w:rsidRPr="008433DA">
              <w:rPr>
                <w:bCs/>
                <w:i/>
                <w:iCs/>
                <w:sz w:val="24"/>
                <w:szCs w:val="24"/>
                <w:lang w:val="en-US"/>
              </w:rPr>
              <w:t>Maisto-</w:t>
            </w:r>
            <w:proofErr w:type="spellStart"/>
            <w:r w:rsidRPr="008433DA">
              <w:rPr>
                <w:bCs/>
                <w:i/>
                <w:iCs/>
                <w:sz w:val="24"/>
                <w:szCs w:val="24"/>
                <w:lang w:val="en-US"/>
              </w:rPr>
              <w:t>virtuvės</w:t>
            </w:r>
            <w:proofErr w:type="spellEnd"/>
            <w:r w:rsidRPr="008433DA">
              <w:rPr>
                <w:bCs/>
                <w:i/>
                <w:iCs/>
                <w:sz w:val="24"/>
                <w:szCs w:val="24"/>
                <w:lang w:val="en-US"/>
              </w:rPr>
              <w:t xml:space="preserve"> </w:t>
            </w:r>
            <w:proofErr w:type="spellStart"/>
            <w:r w:rsidRPr="008433DA">
              <w:rPr>
                <w:bCs/>
                <w:i/>
                <w:iCs/>
                <w:sz w:val="24"/>
                <w:szCs w:val="24"/>
                <w:lang w:val="en-US"/>
              </w:rPr>
              <w:t>atliekų</w:t>
            </w:r>
            <w:proofErr w:type="spellEnd"/>
            <w:r w:rsidRPr="008433DA">
              <w:rPr>
                <w:bCs/>
                <w:i/>
                <w:iCs/>
                <w:sz w:val="24"/>
                <w:szCs w:val="24"/>
                <w:lang w:val="en-US"/>
              </w:rPr>
              <w:t xml:space="preserve"> </w:t>
            </w:r>
            <w:proofErr w:type="spellStart"/>
            <w:r w:rsidRPr="008433DA">
              <w:rPr>
                <w:bCs/>
                <w:i/>
                <w:iCs/>
                <w:sz w:val="24"/>
                <w:szCs w:val="24"/>
                <w:lang w:val="en-US"/>
              </w:rPr>
              <w:t>surinkimo</w:t>
            </w:r>
            <w:proofErr w:type="spellEnd"/>
            <w:r w:rsidRPr="008433DA">
              <w:rPr>
                <w:bCs/>
                <w:i/>
                <w:iCs/>
                <w:sz w:val="24"/>
                <w:szCs w:val="24"/>
                <w:lang w:val="en-US"/>
              </w:rPr>
              <w:t xml:space="preserve"> </w:t>
            </w:r>
            <w:proofErr w:type="spellStart"/>
            <w:r w:rsidRPr="008433DA">
              <w:rPr>
                <w:bCs/>
                <w:i/>
                <w:iCs/>
                <w:sz w:val="24"/>
                <w:szCs w:val="24"/>
                <w:lang w:val="en-US"/>
              </w:rPr>
              <w:t>priemonių</w:t>
            </w:r>
            <w:proofErr w:type="spellEnd"/>
            <w:r w:rsidRPr="008433DA">
              <w:rPr>
                <w:bCs/>
                <w:i/>
                <w:iCs/>
                <w:sz w:val="24"/>
                <w:szCs w:val="24"/>
                <w:lang w:val="en-US"/>
              </w:rPr>
              <w:t xml:space="preserve"> </w:t>
            </w:r>
            <w:proofErr w:type="spellStart"/>
            <w:r w:rsidRPr="008433DA">
              <w:rPr>
                <w:bCs/>
                <w:i/>
                <w:iCs/>
                <w:sz w:val="24"/>
                <w:szCs w:val="24"/>
                <w:lang w:val="en-US"/>
              </w:rPr>
              <w:t>išdalinimo</w:t>
            </w:r>
            <w:proofErr w:type="spellEnd"/>
            <w:r w:rsidRPr="008433DA">
              <w:rPr>
                <w:bCs/>
                <w:i/>
                <w:iCs/>
                <w:sz w:val="24"/>
                <w:szCs w:val="24"/>
                <w:lang w:val="en-US"/>
              </w:rPr>
              <w:t xml:space="preserve"> </w:t>
            </w:r>
            <w:proofErr w:type="spellStart"/>
            <w:r w:rsidRPr="008433DA">
              <w:rPr>
                <w:bCs/>
                <w:i/>
                <w:iCs/>
                <w:sz w:val="24"/>
                <w:szCs w:val="24"/>
                <w:lang w:val="en-US"/>
              </w:rPr>
              <w:t>atliekų</w:t>
            </w:r>
            <w:proofErr w:type="spellEnd"/>
            <w:r w:rsidRPr="008433DA">
              <w:rPr>
                <w:bCs/>
                <w:i/>
                <w:iCs/>
                <w:sz w:val="24"/>
                <w:szCs w:val="24"/>
                <w:lang w:val="en-US"/>
              </w:rPr>
              <w:t xml:space="preserve"> </w:t>
            </w:r>
            <w:proofErr w:type="spellStart"/>
            <w:r w:rsidRPr="008433DA">
              <w:rPr>
                <w:bCs/>
                <w:i/>
                <w:iCs/>
                <w:sz w:val="24"/>
                <w:szCs w:val="24"/>
                <w:lang w:val="en-US"/>
              </w:rPr>
              <w:t>turėtojams</w:t>
            </w:r>
            <w:proofErr w:type="spellEnd"/>
            <w:r w:rsidRPr="008433DA">
              <w:rPr>
                <w:bCs/>
                <w:i/>
                <w:iCs/>
                <w:sz w:val="24"/>
                <w:szCs w:val="24"/>
                <w:lang w:val="en-US"/>
              </w:rPr>
              <w:t xml:space="preserve"> </w:t>
            </w:r>
            <w:proofErr w:type="spellStart"/>
            <w:r w:rsidRPr="008433DA">
              <w:rPr>
                <w:bCs/>
                <w:i/>
                <w:iCs/>
                <w:sz w:val="24"/>
                <w:szCs w:val="24"/>
                <w:lang w:val="en-US"/>
              </w:rPr>
              <w:t>kaina</w:t>
            </w:r>
            <w:proofErr w:type="spellEnd"/>
          </w:p>
        </w:tc>
        <w:tc>
          <w:tcPr>
            <w:tcW w:w="2928" w:type="dxa"/>
            <w:gridSpan w:val="2"/>
            <w:vAlign w:val="center"/>
          </w:tcPr>
          <w:p w14:paraId="76E955A1"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Bendra</w:t>
            </w:r>
            <w:proofErr w:type="spellEnd"/>
            <w:r w:rsidRPr="008433DA">
              <w:rPr>
                <w:bCs/>
                <w:i/>
                <w:iCs/>
                <w:sz w:val="24"/>
                <w:szCs w:val="24"/>
                <w:lang w:val="en-US"/>
              </w:rPr>
              <w:t xml:space="preserve"> </w:t>
            </w:r>
            <w:proofErr w:type="spellStart"/>
            <w:r w:rsidRPr="008433DA">
              <w:rPr>
                <w:bCs/>
                <w:i/>
                <w:iCs/>
                <w:sz w:val="24"/>
                <w:szCs w:val="24"/>
                <w:lang w:val="en-US"/>
              </w:rPr>
              <w:t>maisto-virtuvės</w:t>
            </w:r>
            <w:proofErr w:type="spellEnd"/>
            <w:r w:rsidRPr="008433DA">
              <w:rPr>
                <w:bCs/>
                <w:i/>
                <w:iCs/>
                <w:sz w:val="24"/>
                <w:szCs w:val="24"/>
                <w:lang w:val="en-US"/>
              </w:rPr>
              <w:t xml:space="preserve"> </w:t>
            </w:r>
            <w:proofErr w:type="spellStart"/>
            <w:r w:rsidRPr="008433DA">
              <w:rPr>
                <w:bCs/>
                <w:i/>
                <w:iCs/>
                <w:sz w:val="24"/>
                <w:szCs w:val="24"/>
                <w:lang w:val="en-US"/>
              </w:rPr>
              <w:t>atliekų</w:t>
            </w:r>
            <w:proofErr w:type="spellEnd"/>
            <w:r w:rsidRPr="008433DA">
              <w:rPr>
                <w:bCs/>
                <w:i/>
                <w:iCs/>
                <w:sz w:val="24"/>
                <w:szCs w:val="24"/>
                <w:lang w:val="en-US"/>
              </w:rPr>
              <w:t xml:space="preserve"> </w:t>
            </w:r>
            <w:proofErr w:type="spellStart"/>
            <w:r w:rsidRPr="008433DA">
              <w:rPr>
                <w:bCs/>
                <w:i/>
                <w:iCs/>
                <w:sz w:val="24"/>
                <w:szCs w:val="24"/>
                <w:lang w:val="en-US"/>
              </w:rPr>
              <w:t>surinkimo</w:t>
            </w:r>
            <w:proofErr w:type="spellEnd"/>
            <w:r w:rsidRPr="008433DA">
              <w:rPr>
                <w:bCs/>
                <w:i/>
                <w:iCs/>
                <w:sz w:val="24"/>
                <w:szCs w:val="24"/>
                <w:lang w:val="en-US"/>
              </w:rPr>
              <w:t xml:space="preserve"> </w:t>
            </w:r>
            <w:proofErr w:type="spellStart"/>
            <w:r w:rsidRPr="008433DA">
              <w:rPr>
                <w:bCs/>
                <w:i/>
                <w:iCs/>
                <w:sz w:val="24"/>
                <w:szCs w:val="24"/>
                <w:lang w:val="en-US"/>
              </w:rPr>
              <w:t>priemonių</w:t>
            </w:r>
            <w:proofErr w:type="spellEnd"/>
            <w:r w:rsidRPr="008433DA">
              <w:rPr>
                <w:bCs/>
                <w:i/>
                <w:iCs/>
                <w:sz w:val="24"/>
                <w:szCs w:val="24"/>
                <w:lang w:val="en-US"/>
              </w:rPr>
              <w:t xml:space="preserve"> </w:t>
            </w:r>
            <w:proofErr w:type="spellStart"/>
            <w:r w:rsidRPr="008433DA">
              <w:rPr>
                <w:bCs/>
                <w:i/>
                <w:iCs/>
                <w:sz w:val="24"/>
                <w:szCs w:val="24"/>
                <w:lang w:val="en-US"/>
              </w:rPr>
              <w:t>išdalinimo</w:t>
            </w:r>
            <w:proofErr w:type="spellEnd"/>
            <w:r w:rsidRPr="008433DA">
              <w:rPr>
                <w:bCs/>
                <w:i/>
                <w:iCs/>
                <w:sz w:val="24"/>
                <w:szCs w:val="24"/>
                <w:lang w:val="en-US"/>
              </w:rPr>
              <w:t xml:space="preserve"> </w:t>
            </w:r>
            <w:proofErr w:type="spellStart"/>
            <w:r w:rsidRPr="008433DA">
              <w:rPr>
                <w:bCs/>
                <w:i/>
                <w:iCs/>
                <w:sz w:val="24"/>
                <w:szCs w:val="24"/>
                <w:lang w:val="en-US"/>
              </w:rPr>
              <w:t>kaina</w:t>
            </w:r>
            <w:proofErr w:type="spellEnd"/>
            <w:r w:rsidRPr="008433DA">
              <w:rPr>
                <w:bCs/>
                <w:i/>
                <w:iCs/>
                <w:sz w:val="24"/>
                <w:szCs w:val="24"/>
                <w:lang w:val="en-US"/>
              </w:rPr>
              <w:t xml:space="preserve"> (be PVM)</w:t>
            </w:r>
          </w:p>
        </w:tc>
      </w:tr>
      <w:tr w:rsidR="008433DA" w:rsidRPr="008433DA" w14:paraId="5B910690" w14:textId="77777777" w:rsidTr="008433DA">
        <w:tc>
          <w:tcPr>
            <w:tcW w:w="993" w:type="dxa"/>
            <w:vAlign w:val="center"/>
          </w:tcPr>
          <w:p w14:paraId="0710ACC6" w14:textId="77777777" w:rsidR="008433DA" w:rsidRPr="008433DA" w:rsidRDefault="008433DA" w:rsidP="008433DA">
            <w:pPr>
              <w:ind w:right="281"/>
              <w:jc w:val="both"/>
              <w:rPr>
                <w:bCs/>
                <w:i/>
                <w:iCs/>
                <w:sz w:val="24"/>
                <w:szCs w:val="24"/>
                <w:lang w:val="en-US"/>
              </w:rPr>
            </w:pPr>
          </w:p>
        </w:tc>
        <w:tc>
          <w:tcPr>
            <w:tcW w:w="2644" w:type="dxa"/>
            <w:gridSpan w:val="2"/>
            <w:vAlign w:val="center"/>
          </w:tcPr>
          <w:p w14:paraId="25C0E6CC" w14:textId="77777777" w:rsidR="008433DA" w:rsidRPr="008433DA" w:rsidRDefault="008433DA" w:rsidP="008433DA">
            <w:pPr>
              <w:ind w:right="281"/>
              <w:jc w:val="both"/>
              <w:rPr>
                <w:bCs/>
                <w:i/>
                <w:iCs/>
                <w:sz w:val="24"/>
                <w:szCs w:val="24"/>
                <w:lang w:val="en-US"/>
              </w:rPr>
            </w:pPr>
            <w:r w:rsidRPr="008433DA">
              <w:rPr>
                <w:bCs/>
                <w:i/>
                <w:iCs/>
                <w:sz w:val="24"/>
                <w:szCs w:val="24"/>
                <w:lang w:val="en-US"/>
              </w:rPr>
              <w:t>m</w:t>
            </w:r>
            <w:r w:rsidRPr="008433DA">
              <w:rPr>
                <w:bCs/>
                <w:i/>
                <w:iCs/>
                <w:sz w:val="24"/>
                <w:szCs w:val="24"/>
                <w:vertAlign w:val="superscript"/>
                <w:lang w:val="en-US"/>
              </w:rPr>
              <w:t>3</w:t>
            </w:r>
          </w:p>
        </w:tc>
        <w:tc>
          <w:tcPr>
            <w:tcW w:w="3950" w:type="dxa"/>
            <w:gridSpan w:val="3"/>
            <w:vAlign w:val="center"/>
          </w:tcPr>
          <w:p w14:paraId="7462E2CB"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Vnt</w:t>
            </w:r>
            <w:proofErr w:type="spellEnd"/>
            <w:r w:rsidRPr="008433DA">
              <w:rPr>
                <w:bCs/>
                <w:i/>
                <w:iCs/>
                <w:sz w:val="24"/>
                <w:szCs w:val="24"/>
                <w:lang w:val="en-US"/>
              </w:rPr>
              <w:t>.</w:t>
            </w:r>
          </w:p>
        </w:tc>
        <w:tc>
          <w:tcPr>
            <w:tcW w:w="4209" w:type="dxa"/>
            <w:gridSpan w:val="2"/>
            <w:vAlign w:val="center"/>
          </w:tcPr>
          <w:p w14:paraId="10A378EA"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Eur</w:t>
            </w:r>
            <w:proofErr w:type="spellEnd"/>
            <w:r w:rsidRPr="008433DA">
              <w:rPr>
                <w:bCs/>
                <w:i/>
                <w:iCs/>
                <w:sz w:val="24"/>
                <w:szCs w:val="24"/>
                <w:lang w:val="en-US"/>
              </w:rPr>
              <w:t xml:space="preserve"> / </w:t>
            </w:r>
            <w:proofErr w:type="spellStart"/>
            <w:r w:rsidRPr="008433DA">
              <w:rPr>
                <w:bCs/>
                <w:i/>
                <w:iCs/>
                <w:sz w:val="24"/>
                <w:szCs w:val="24"/>
                <w:lang w:val="en-US"/>
              </w:rPr>
              <w:t>vnt</w:t>
            </w:r>
            <w:proofErr w:type="spellEnd"/>
            <w:r w:rsidRPr="008433DA">
              <w:rPr>
                <w:bCs/>
                <w:i/>
                <w:iCs/>
                <w:sz w:val="24"/>
                <w:szCs w:val="24"/>
                <w:lang w:val="en-US"/>
              </w:rPr>
              <w:t>.</w:t>
            </w:r>
          </w:p>
        </w:tc>
        <w:tc>
          <w:tcPr>
            <w:tcW w:w="2928" w:type="dxa"/>
            <w:gridSpan w:val="2"/>
            <w:vAlign w:val="center"/>
          </w:tcPr>
          <w:p w14:paraId="6A626386"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Eur</w:t>
            </w:r>
            <w:proofErr w:type="spellEnd"/>
          </w:p>
        </w:tc>
      </w:tr>
      <w:tr w:rsidR="008433DA" w:rsidRPr="008433DA" w14:paraId="1BBFFEA6" w14:textId="77777777" w:rsidTr="008433DA">
        <w:tc>
          <w:tcPr>
            <w:tcW w:w="993" w:type="dxa"/>
            <w:vAlign w:val="center"/>
          </w:tcPr>
          <w:p w14:paraId="65B597F4" w14:textId="77777777" w:rsidR="008433DA" w:rsidRPr="008433DA" w:rsidRDefault="008433DA" w:rsidP="008433DA">
            <w:pPr>
              <w:ind w:right="281"/>
              <w:jc w:val="both"/>
              <w:rPr>
                <w:bCs/>
                <w:i/>
                <w:iCs/>
                <w:sz w:val="24"/>
                <w:szCs w:val="24"/>
                <w:lang w:val="en-US"/>
              </w:rPr>
            </w:pPr>
            <w:r w:rsidRPr="008433DA">
              <w:rPr>
                <w:bCs/>
                <w:i/>
                <w:iCs/>
                <w:sz w:val="24"/>
                <w:szCs w:val="24"/>
                <w:lang w:val="en-US"/>
              </w:rPr>
              <w:t>7</w:t>
            </w:r>
          </w:p>
        </w:tc>
        <w:tc>
          <w:tcPr>
            <w:tcW w:w="2644" w:type="dxa"/>
            <w:gridSpan w:val="2"/>
            <w:vAlign w:val="center"/>
          </w:tcPr>
          <w:p w14:paraId="02935D16" w14:textId="77777777" w:rsidR="008433DA" w:rsidRPr="008433DA" w:rsidRDefault="008433DA" w:rsidP="008433DA">
            <w:pPr>
              <w:ind w:right="281"/>
              <w:jc w:val="both"/>
              <w:rPr>
                <w:bCs/>
                <w:i/>
                <w:iCs/>
                <w:sz w:val="24"/>
                <w:szCs w:val="24"/>
                <w:lang w:val="en-US"/>
              </w:rPr>
            </w:pPr>
            <w:r w:rsidRPr="008433DA">
              <w:rPr>
                <w:bCs/>
                <w:i/>
                <w:iCs/>
                <w:sz w:val="24"/>
                <w:szCs w:val="24"/>
                <w:lang w:val="en-US"/>
              </w:rPr>
              <w:t>0,12</w:t>
            </w:r>
          </w:p>
        </w:tc>
        <w:tc>
          <w:tcPr>
            <w:tcW w:w="3950" w:type="dxa"/>
            <w:gridSpan w:val="3"/>
            <w:vAlign w:val="center"/>
          </w:tcPr>
          <w:p w14:paraId="6A66C89E" w14:textId="77777777" w:rsidR="008433DA" w:rsidRPr="008433DA" w:rsidRDefault="008433DA" w:rsidP="008433DA">
            <w:pPr>
              <w:ind w:right="281"/>
              <w:jc w:val="both"/>
              <w:rPr>
                <w:bCs/>
                <w:i/>
                <w:iCs/>
                <w:sz w:val="24"/>
                <w:szCs w:val="24"/>
                <w:lang w:val="en-US"/>
              </w:rPr>
            </w:pPr>
            <w:r w:rsidRPr="008433DA">
              <w:rPr>
                <w:bCs/>
                <w:i/>
                <w:iCs/>
                <w:sz w:val="24"/>
                <w:szCs w:val="24"/>
                <w:lang w:val="en-US"/>
              </w:rPr>
              <w:t>12.150</w:t>
            </w:r>
          </w:p>
        </w:tc>
        <w:tc>
          <w:tcPr>
            <w:tcW w:w="4209" w:type="dxa"/>
            <w:gridSpan w:val="2"/>
            <w:vAlign w:val="center"/>
          </w:tcPr>
          <w:p w14:paraId="042B3503" w14:textId="77777777" w:rsidR="008433DA" w:rsidRPr="008433DA" w:rsidRDefault="008433DA" w:rsidP="008433DA">
            <w:pPr>
              <w:ind w:right="281"/>
              <w:jc w:val="both"/>
              <w:rPr>
                <w:bCs/>
                <w:i/>
                <w:iCs/>
                <w:sz w:val="24"/>
                <w:szCs w:val="24"/>
                <w:lang w:val="en-US"/>
              </w:rPr>
            </w:pPr>
          </w:p>
        </w:tc>
        <w:tc>
          <w:tcPr>
            <w:tcW w:w="2928" w:type="dxa"/>
            <w:gridSpan w:val="2"/>
            <w:vAlign w:val="center"/>
          </w:tcPr>
          <w:p w14:paraId="089D75E1" w14:textId="77777777" w:rsidR="008433DA" w:rsidRPr="008433DA" w:rsidRDefault="008433DA" w:rsidP="008433DA">
            <w:pPr>
              <w:ind w:right="281"/>
              <w:jc w:val="both"/>
              <w:rPr>
                <w:bCs/>
                <w:i/>
                <w:iCs/>
                <w:sz w:val="24"/>
                <w:szCs w:val="24"/>
                <w:lang w:val="en-US"/>
              </w:rPr>
            </w:pPr>
          </w:p>
        </w:tc>
      </w:tr>
      <w:tr w:rsidR="008433DA" w:rsidRPr="008433DA" w14:paraId="24016F9D" w14:textId="77777777" w:rsidTr="008433DA">
        <w:tc>
          <w:tcPr>
            <w:tcW w:w="993" w:type="dxa"/>
            <w:vAlign w:val="center"/>
          </w:tcPr>
          <w:p w14:paraId="2F98EBD7" w14:textId="77777777" w:rsidR="008433DA" w:rsidRPr="008433DA" w:rsidRDefault="008433DA" w:rsidP="008433DA">
            <w:pPr>
              <w:ind w:right="281"/>
              <w:jc w:val="both"/>
              <w:rPr>
                <w:bCs/>
                <w:i/>
                <w:iCs/>
                <w:sz w:val="24"/>
                <w:szCs w:val="24"/>
                <w:lang w:val="en-US"/>
              </w:rPr>
            </w:pPr>
            <w:r w:rsidRPr="008433DA">
              <w:rPr>
                <w:bCs/>
                <w:i/>
                <w:iCs/>
                <w:sz w:val="24"/>
                <w:szCs w:val="24"/>
                <w:lang w:val="en-US"/>
              </w:rPr>
              <w:t>8</w:t>
            </w:r>
          </w:p>
        </w:tc>
        <w:tc>
          <w:tcPr>
            <w:tcW w:w="2644" w:type="dxa"/>
            <w:gridSpan w:val="2"/>
            <w:vAlign w:val="center"/>
          </w:tcPr>
          <w:p w14:paraId="189C602A" w14:textId="77777777" w:rsidR="008433DA" w:rsidRPr="008433DA" w:rsidRDefault="008433DA" w:rsidP="008433DA">
            <w:pPr>
              <w:ind w:right="281"/>
              <w:jc w:val="both"/>
              <w:rPr>
                <w:bCs/>
                <w:i/>
                <w:iCs/>
                <w:sz w:val="24"/>
                <w:szCs w:val="24"/>
                <w:lang w:val="en-US"/>
              </w:rPr>
            </w:pPr>
            <w:r w:rsidRPr="008433DA">
              <w:rPr>
                <w:bCs/>
                <w:i/>
                <w:iCs/>
                <w:sz w:val="24"/>
                <w:szCs w:val="24"/>
                <w:lang w:val="en-US"/>
              </w:rPr>
              <w:t>0,24</w:t>
            </w:r>
          </w:p>
        </w:tc>
        <w:tc>
          <w:tcPr>
            <w:tcW w:w="3950" w:type="dxa"/>
            <w:gridSpan w:val="3"/>
            <w:vAlign w:val="center"/>
          </w:tcPr>
          <w:p w14:paraId="4221E28E" w14:textId="77777777" w:rsidR="008433DA" w:rsidRPr="008433DA" w:rsidRDefault="008433DA" w:rsidP="008433DA">
            <w:pPr>
              <w:ind w:right="281"/>
              <w:jc w:val="both"/>
              <w:rPr>
                <w:bCs/>
                <w:i/>
                <w:iCs/>
                <w:sz w:val="24"/>
                <w:szCs w:val="24"/>
                <w:lang w:val="en-US"/>
              </w:rPr>
            </w:pPr>
            <w:r w:rsidRPr="008433DA">
              <w:rPr>
                <w:bCs/>
                <w:i/>
                <w:iCs/>
                <w:sz w:val="24"/>
                <w:szCs w:val="24"/>
                <w:lang w:val="en-US"/>
              </w:rPr>
              <w:t>260</w:t>
            </w:r>
          </w:p>
        </w:tc>
        <w:tc>
          <w:tcPr>
            <w:tcW w:w="4209" w:type="dxa"/>
            <w:gridSpan w:val="2"/>
            <w:vAlign w:val="center"/>
          </w:tcPr>
          <w:p w14:paraId="28FD3D60" w14:textId="77777777" w:rsidR="008433DA" w:rsidRPr="008433DA" w:rsidRDefault="008433DA" w:rsidP="008433DA">
            <w:pPr>
              <w:ind w:right="281"/>
              <w:jc w:val="both"/>
              <w:rPr>
                <w:bCs/>
                <w:i/>
                <w:iCs/>
                <w:sz w:val="24"/>
                <w:szCs w:val="24"/>
                <w:lang w:val="en-US"/>
              </w:rPr>
            </w:pPr>
          </w:p>
        </w:tc>
        <w:tc>
          <w:tcPr>
            <w:tcW w:w="2928" w:type="dxa"/>
            <w:gridSpan w:val="2"/>
            <w:vAlign w:val="center"/>
          </w:tcPr>
          <w:p w14:paraId="162852E9" w14:textId="77777777" w:rsidR="008433DA" w:rsidRPr="008433DA" w:rsidRDefault="008433DA" w:rsidP="008433DA">
            <w:pPr>
              <w:ind w:right="281"/>
              <w:jc w:val="both"/>
              <w:rPr>
                <w:bCs/>
                <w:i/>
                <w:iCs/>
                <w:sz w:val="24"/>
                <w:szCs w:val="24"/>
                <w:lang w:val="en-US"/>
              </w:rPr>
            </w:pPr>
          </w:p>
        </w:tc>
      </w:tr>
      <w:tr w:rsidR="008433DA" w:rsidRPr="008433DA" w14:paraId="2892E9E9" w14:textId="77777777" w:rsidTr="008433DA">
        <w:tc>
          <w:tcPr>
            <w:tcW w:w="993" w:type="dxa"/>
            <w:vAlign w:val="center"/>
          </w:tcPr>
          <w:p w14:paraId="6623B200" w14:textId="77777777" w:rsidR="008433DA" w:rsidRPr="008433DA" w:rsidRDefault="008433DA" w:rsidP="008433DA">
            <w:pPr>
              <w:ind w:right="281"/>
              <w:jc w:val="both"/>
              <w:rPr>
                <w:bCs/>
                <w:i/>
                <w:iCs/>
                <w:sz w:val="24"/>
                <w:szCs w:val="24"/>
                <w:lang w:val="en-US"/>
              </w:rPr>
            </w:pPr>
            <w:r w:rsidRPr="008433DA">
              <w:rPr>
                <w:bCs/>
                <w:i/>
                <w:iCs/>
                <w:sz w:val="24"/>
                <w:szCs w:val="24"/>
                <w:lang w:val="en-US"/>
              </w:rPr>
              <w:t>7-8</w:t>
            </w:r>
          </w:p>
        </w:tc>
        <w:tc>
          <w:tcPr>
            <w:tcW w:w="10803" w:type="dxa"/>
            <w:gridSpan w:val="7"/>
            <w:vAlign w:val="center"/>
          </w:tcPr>
          <w:p w14:paraId="02708D49" w14:textId="77777777" w:rsidR="008433DA" w:rsidRPr="008433DA" w:rsidRDefault="008433DA" w:rsidP="008433DA">
            <w:pPr>
              <w:ind w:right="281"/>
              <w:jc w:val="both"/>
              <w:rPr>
                <w:bCs/>
                <w:i/>
                <w:iCs/>
                <w:sz w:val="24"/>
                <w:szCs w:val="24"/>
                <w:lang w:val="en-US"/>
              </w:rPr>
            </w:pPr>
            <w:r w:rsidRPr="008433DA">
              <w:rPr>
                <w:bCs/>
                <w:i/>
                <w:iCs/>
                <w:sz w:val="24"/>
                <w:szCs w:val="24"/>
                <w:lang w:val="en-US"/>
              </w:rPr>
              <w:t xml:space="preserve">Maisto </w:t>
            </w:r>
            <w:proofErr w:type="spellStart"/>
            <w:r w:rsidRPr="008433DA">
              <w:rPr>
                <w:bCs/>
                <w:i/>
                <w:iCs/>
                <w:sz w:val="24"/>
                <w:szCs w:val="24"/>
                <w:lang w:val="en-US"/>
              </w:rPr>
              <w:t>virtuvės</w:t>
            </w:r>
            <w:proofErr w:type="spellEnd"/>
            <w:r w:rsidRPr="008433DA">
              <w:rPr>
                <w:bCs/>
                <w:i/>
                <w:iCs/>
                <w:sz w:val="24"/>
                <w:szCs w:val="24"/>
                <w:lang w:val="en-US"/>
              </w:rPr>
              <w:t xml:space="preserve"> </w:t>
            </w:r>
            <w:proofErr w:type="spellStart"/>
            <w:r w:rsidRPr="008433DA">
              <w:rPr>
                <w:bCs/>
                <w:i/>
                <w:iCs/>
                <w:sz w:val="24"/>
                <w:szCs w:val="24"/>
                <w:lang w:val="en-US"/>
              </w:rPr>
              <w:t>atliekų</w:t>
            </w:r>
            <w:proofErr w:type="spellEnd"/>
            <w:r w:rsidRPr="008433DA">
              <w:rPr>
                <w:bCs/>
                <w:i/>
                <w:iCs/>
                <w:sz w:val="24"/>
                <w:szCs w:val="24"/>
                <w:lang w:val="en-US"/>
              </w:rPr>
              <w:t xml:space="preserve"> </w:t>
            </w:r>
            <w:proofErr w:type="spellStart"/>
            <w:r w:rsidRPr="008433DA">
              <w:rPr>
                <w:bCs/>
                <w:i/>
                <w:iCs/>
                <w:sz w:val="24"/>
                <w:szCs w:val="24"/>
                <w:lang w:val="en-US"/>
              </w:rPr>
              <w:t>surinkimo</w:t>
            </w:r>
            <w:proofErr w:type="spellEnd"/>
            <w:r w:rsidRPr="008433DA">
              <w:rPr>
                <w:bCs/>
                <w:i/>
                <w:iCs/>
                <w:sz w:val="24"/>
                <w:szCs w:val="24"/>
                <w:lang w:val="en-US"/>
              </w:rPr>
              <w:t xml:space="preserve"> </w:t>
            </w:r>
            <w:proofErr w:type="spellStart"/>
            <w:r w:rsidRPr="008433DA">
              <w:rPr>
                <w:bCs/>
                <w:i/>
                <w:iCs/>
                <w:sz w:val="24"/>
                <w:szCs w:val="24"/>
                <w:lang w:val="en-US"/>
              </w:rPr>
              <w:t>priemonių</w:t>
            </w:r>
            <w:proofErr w:type="spellEnd"/>
            <w:r w:rsidRPr="008433DA">
              <w:rPr>
                <w:bCs/>
                <w:i/>
                <w:iCs/>
                <w:sz w:val="24"/>
                <w:szCs w:val="24"/>
                <w:lang w:val="en-US"/>
              </w:rPr>
              <w:t xml:space="preserve"> </w:t>
            </w:r>
            <w:proofErr w:type="spellStart"/>
            <w:r w:rsidRPr="008433DA">
              <w:rPr>
                <w:bCs/>
                <w:i/>
                <w:iCs/>
                <w:sz w:val="24"/>
                <w:szCs w:val="24"/>
                <w:lang w:val="en-US"/>
              </w:rPr>
              <w:t>išdalinimo</w:t>
            </w:r>
            <w:proofErr w:type="spellEnd"/>
            <w:r w:rsidRPr="008433DA">
              <w:rPr>
                <w:bCs/>
                <w:i/>
                <w:iCs/>
                <w:sz w:val="24"/>
                <w:szCs w:val="24"/>
                <w:lang w:val="en-US"/>
              </w:rPr>
              <w:t xml:space="preserve"> </w:t>
            </w:r>
            <w:proofErr w:type="spellStart"/>
            <w:r w:rsidRPr="008433DA">
              <w:rPr>
                <w:bCs/>
                <w:i/>
                <w:iCs/>
                <w:sz w:val="24"/>
                <w:szCs w:val="24"/>
                <w:lang w:val="en-US"/>
              </w:rPr>
              <w:t>atliekų</w:t>
            </w:r>
            <w:proofErr w:type="spellEnd"/>
            <w:r w:rsidRPr="008433DA">
              <w:rPr>
                <w:bCs/>
                <w:i/>
                <w:iCs/>
                <w:sz w:val="24"/>
                <w:szCs w:val="24"/>
                <w:lang w:val="en-US"/>
              </w:rPr>
              <w:t xml:space="preserve"> </w:t>
            </w:r>
            <w:proofErr w:type="spellStart"/>
            <w:r w:rsidRPr="008433DA">
              <w:rPr>
                <w:bCs/>
                <w:i/>
                <w:iCs/>
                <w:sz w:val="24"/>
                <w:szCs w:val="24"/>
                <w:lang w:val="en-US"/>
              </w:rPr>
              <w:t>turėtojams</w:t>
            </w:r>
            <w:proofErr w:type="spellEnd"/>
            <w:r w:rsidRPr="008433DA">
              <w:rPr>
                <w:bCs/>
                <w:i/>
                <w:iCs/>
                <w:sz w:val="24"/>
                <w:szCs w:val="24"/>
                <w:lang w:val="en-US"/>
              </w:rPr>
              <w:t xml:space="preserve"> </w:t>
            </w:r>
            <w:proofErr w:type="spellStart"/>
            <w:r w:rsidRPr="008433DA">
              <w:rPr>
                <w:bCs/>
                <w:i/>
                <w:iCs/>
                <w:sz w:val="24"/>
                <w:szCs w:val="24"/>
                <w:lang w:val="en-US"/>
              </w:rPr>
              <w:t>kaina</w:t>
            </w:r>
            <w:proofErr w:type="spellEnd"/>
          </w:p>
        </w:tc>
        <w:tc>
          <w:tcPr>
            <w:tcW w:w="2928" w:type="dxa"/>
            <w:gridSpan w:val="2"/>
            <w:vAlign w:val="center"/>
          </w:tcPr>
          <w:p w14:paraId="32E8D07C" w14:textId="77777777" w:rsidR="008433DA" w:rsidRPr="008433DA" w:rsidRDefault="008433DA" w:rsidP="008433DA">
            <w:pPr>
              <w:ind w:right="281"/>
              <w:jc w:val="both"/>
              <w:rPr>
                <w:bCs/>
                <w:i/>
                <w:iCs/>
                <w:sz w:val="24"/>
                <w:szCs w:val="24"/>
                <w:lang w:val="en-US"/>
              </w:rPr>
            </w:pPr>
          </w:p>
        </w:tc>
      </w:tr>
      <w:tr w:rsidR="008433DA" w:rsidRPr="008433DA" w14:paraId="3837EB04" w14:textId="77777777" w:rsidTr="008433DA">
        <w:trPr>
          <w:trHeight w:val="476"/>
        </w:trPr>
        <w:tc>
          <w:tcPr>
            <w:tcW w:w="14724" w:type="dxa"/>
            <w:gridSpan w:val="10"/>
            <w:vAlign w:val="center"/>
          </w:tcPr>
          <w:p w14:paraId="2724575A" w14:textId="77777777" w:rsidR="008433DA" w:rsidRPr="008433DA" w:rsidRDefault="008433DA" w:rsidP="008433DA">
            <w:pPr>
              <w:ind w:right="281"/>
              <w:jc w:val="both"/>
              <w:rPr>
                <w:b/>
                <w:bCs/>
                <w:i/>
                <w:iCs/>
                <w:sz w:val="24"/>
                <w:szCs w:val="24"/>
                <w:lang w:val="en-US"/>
              </w:rPr>
            </w:pPr>
            <w:proofErr w:type="spellStart"/>
            <w:r w:rsidRPr="008433DA">
              <w:rPr>
                <w:b/>
                <w:bCs/>
                <w:i/>
                <w:iCs/>
                <w:sz w:val="24"/>
                <w:szCs w:val="24"/>
                <w:lang w:val="en-US"/>
              </w:rPr>
              <w:lastRenderedPageBreak/>
              <w:t>Pasiūlymo</w:t>
            </w:r>
            <w:proofErr w:type="spellEnd"/>
            <w:r w:rsidRPr="008433DA">
              <w:rPr>
                <w:b/>
                <w:bCs/>
                <w:i/>
                <w:iCs/>
                <w:sz w:val="24"/>
                <w:szCs w:val="24"/>
                <w:lang w:val="en-US"/>
              </w:rPr>
              <w:t xml:space="preserve"> </w:t>
            </w:r>
            <w:proofErr w:type="spellStart"/>
            <w:r w:rsidRPr="008433DA">
              <w:rPr>
                <w:b/>
                <w:bCs/>
                <w:i/>
                <w:iCs/>
                <w:sz w:val="24"/>
                <w:szCs w:val="24"/>
                <w:lang w:val="en-US"/>
              </w:rPr>
              <w:t>palyginamoji</w:t>
            </w:r>
            <w:proofErr w:type="spellEnd"/>
            <w:r w:rsidRPr="008433DA">
              <w:rPr>
                <w:b/>
                <w:bCs/>
                <w:i/>
                <w:iCs/>
                <w:sz w:val="24"/>
                <w:szCs w:val="24"/>
                <w:lang w:val="en-US"/>
              </w:rPr>
              <w:t xml:space="preserve"> </w:t>
            </w:r>
            <w:proofErr w:type="spellStart"/>
            <w:r w:rsidRPr="008433DA">
              <w:rPr>
                <w:b/>
                <w:bCs/>
                <w:i/>
                <w:iCs/>
                <w:sz w:val="24"/>
                <w:szCs w:val="24"/>
                <w:lang w:val="en-US"/>
              </w:rPr>
              <w:t>kaina</w:t>
            </w:r>
            <w:proofErr w:type="spellEnd"/>
          </w:p>
        </w:tc>
      </w:tr>
      <w:tr w:rsidR="008433DA" w:rsidRPr="008433DA" w14:paraId="15256D72" w14:textId="77777777" w:rsidTr="008433DA">
        <w:trPr>
          <w:trHeight w:val="476"/>
        </w:trPr>
        <w:tc>
          <w:tcPr>
            <w:tcW w:w="993" w:type="dxa"/>
            <w:vAlign w:val="center"/>
          </w:tcPr>
          <w:p w14:paraId="543FD1B1" w14:textId="77777777" w:rsidR="008433DA" w:rsidRPr="008433DA" w:rsidRDefault="008433DA" w:rsidP="008433DA">
            <w:pPr>
              <w:ind w:right="281"/>
              <w:jc w:val="both"/>
              <w:rPr>
                <w:bCs/>
                <w:i/>
                <w:iCs/>
                <w:sz w:val="24"/>
                <w:szCs w:val="24"/>
                <w:lang w:val="en-US"/>
              </w:rPr>
            </w:pPr>
          </w:p>
        </w:tc>
        <w:tc>
          <w:tcPr>
            <w:tcW w:w="10803" w:type="dxa"/>
            <w:gridSpan w:val="7"/>
            <w:vAlign w:val="center"/>
          </w:tcPr>
          <w:p w14:paraId="2F5C59F4"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Palyginamoji</w:t>
            </w:r>
            <w:proofErr w:type="spellEnd"/>
            <w:r w:rsidRPr="008433DA">
              <w:rPr>
                <w:bCs/>
                <w:i/>
                <w:iCs/>
                <w:sz w:val="24"/>
                <w:szCs w:val="24"/>
                <w:lang w:val="en-US"/>
              </w:rPr>
              <w:t xml:space="preserve"> </w:t>
            </w:r>
            <w:proofErr w:type="spellStart"/>
            <w:r w:rsidRPr="008433DA">
              <w:rPr>
                <w:bCs/>
                <w:i/>
                <w:iCs/>
                <w:sz w:val="24"/>
                <w:szCs w:val="24"/>
                <w:lang w:val="en-US"/>
              </w:rPr>
              <w:t>pasiūlymo</w:t>
            </w:r>
            <w:proofErr w:type="spellEnd"/>
            <w:r w:rsidRPr="008433DA">
              <w:rPr>
                <w:bCs/>
                <w:i/>
                <w:iCs/>
                <w:sz w:val="24"/>
                <w:szCs w:val="24"/>
                <w:lang w:val="en-US"/>
              </w:rPr>
              <w:t xml:space="preserve"> </w:t>
            </w:r>
            <w:proofErr w:type="spellStart"/>
            <w:r w:rsidRPr="008433DA">
              <w:rPr>
                <w:bCs/>
                <w:i/>
                <w:iCs/>
                <w:sz w:val="24"/>
                <w:szCs w:val="24"/>
                <w:lang w:val="en-US"/>
              </w:rPr>
              <w:t>kaina</w:t>
            </w:r>
            <w:proofErr w:type="spellEnd"/>
            <w:r w:rsidRPr="008433DA">
              <w:rPr>
                <w:bCs/>
                <w:i/>
                <w:iCs/>
                <w:sz w:val="24"/>
                <w:szCs w:val="24"/>
                <w:lang w:val="en-US"/>
              </w:rPr>
              <w:t xml:space="preserve"> be PVM (EUR)</w:t>
            </w:r>
          </w:p>
        </w:tc>
        <w:tc>
          <w:tcPr>
            <w:tcW w:w="2928" w:type="dxa"/>
            <w:gridSpan w:val="2"/>
            <w:vAlign w:val="center"/>
          </w:tcPr>
          <w:p w14:paraId="04F3B9A4" w14:textId="77777777" w:rsidR="008433DA" w:rsidRPr="008433DA" w:rsidRDefault="008433DA" w:rsidP="008433DA">
            <w:pPr>
              <w:ind w:right="281"/>
              <w:jc w:val="both"/>
              <w:rPr>
                <w:bCs/>
                <w:i/>
                <w:iCs/>
                <w:sz w:val="24"/>
                <w:szCs w:val="24"/>
                <w:lang w:val="en-US"/>
              </w:rPr>
            </w:pPr>
          </w:p>
        </w:tc>
      </w:tr>
      <w:tr w:rsidR="008433DA" w:rsidRPr="008433DA" w14:paraId="45142B40" w14:textId="77777777" w:rsidTr="008433DA">
        <w:trPr>
          <w:trHeight w:val="476"/>
        </w:trPr>
        <w:tc>
          <w:tcPr>
            <w:tcW w:w="993" w:type="dxa"/>
            <w:vAlign w:val="center"/>
          </w:tcPr>
          <w:p w14:paraId="57E46FFA" w14:textId="77777777" w:rsidR="008433DA" w:rsidRPr="008433DA" w:rsidRDefault="008433DA" w:rsidP="008433DA">
            <w:pPr>
              <w:ind w:right="281"/>
              <w:jc w:val="both"/>
              <w:rPr>
                <w:bCs/>
                <w:i/>
                <w:iCs/>
                <w:sz w:val="24"/>
                <w:szCs w:val="24"/>
                <w:lang w:val="en-US"/>
              </w:rPr>
            </w:pPr>
          </w:p>
        </w:tc>
        <w:tc>
          <w:tcPr>
            <w:tcW w:w="10803" w:type="dxa"/>
            <w:gridSpan w:val="7"/>
            <w:vAlign w:val="center"/>
          </w:tcPr>
          <w:p w14:paraId="71A8A12F" w14:textId="77777777" w:rsidR="008433DA" w:rsidRPr="008433DA" w:rsidRDefault="008433DA" w:rsidP="008433DA">
            <w:pPr>
              <w:ind w:right="281"/>
              <w:jc w:val="both"/>
              <w:rPr>
                <w:bCs/>
                <w:i/>
                <w:iCs/>
                <w:sz w:val="24"/>
                <w:szCs w:val="24"/>
                <w:lang w:val="en-US"/>
              </w:rPr>
            </w:pPr>
            <w:r w:rsidRPr="008433DA">
              <w:rPr>
                <w:bCs/>
                <w:i/>
                <w:iCs/>
                <w:sz w:val="24"/>
                <w:szCs w:val="24"/>
                <w:lang w:val="en-US"/>
              </w:rPr>
              <w:t>PVM (21%)</w:t>
            </w:r>
          </w:p>
        </w:tc>
        <w:tc>
          <w:tcPr>
            <w:tcW w:w="2928" w:type="dxa"/>
            <w:gridSpan w:val="2"/>
            <w:vAlign w:val="center"/>
          </w:tcPr>
          <w:p w14:paraId="6D3C8055" w14:textId="77777777" w:rsidR="008433DA" w:rsidRPr="008433DA" w:rsidRDefault="008433DA" w:rsidP="008433DA">
            <w:pPr>
              <w:ind w:right="281"/>
              <w:jc w:val="both"/>
              <w:rPr>
                <w:bCs/>
                <w:i/>
                <w:iCs/>
                <w:sz w:val="24"/>
                <w:szCs w:val="24"/>
                <w:lang w:val="en-US"/>
              </w:rPr>
            </w:pPr>
          </w:p>
        </w:tc>
      </w:tr>
      <w:tr w:rsidR="008433DA" w:rsidRPr="008433DA" w14:paraId="2951B64D" w14:textId="77777777" w:rsidTr="008433DA">
        <w:trPr>
          <w:trHeight w:val="476"/>
        </w:trPr>
        <w:tc>
          <w:tcPr>
            <w:tcW w:w="993" w:type="dxa"/>
            <w:vAlign w:val="center"/>
          </w:tcPr>
          <w:p w14:paraId="31CBFF28" w14:textId="77777777" w:rsidR="008433DA" w:rsidRPr="008433DA" w:rsidRDefault="008433DA" w:rsidP="008433DA">
            <w:pPr>
              <w:ind w:right="281"/>
              <w:jc w:val="both"/>
              <w:rPr>
                <w:bCs/>
                <w:i/>
                <w:iCs/>
                <w:sz w:val="24"/>
                <w:szCs w:val="24"/>
                <w:lang w:val="en-US"/>
              </w:rPr>
            </w:pPr>
          </w:p>
        </w:tc>
        <w:tc>
          <w:tcPr>
            <w:tcW w:w="10803" w:type="dxa"/>
            <w:gridSpan w:val="7"/>
            <w:vAlign w:val="center"/>
          </w:tcPr>
          <w:p w14:paraId="7A087140" w14:textId="77777777" w:rsidR="008433DA" w:rsidRPr="008433DA" w:rsidRDefault="008433DA" w:rsidP="008433DA">
            <w:pPr>
              <w:ind w:right="281"/>
              <w:jc w:val="both"/>
              <w:rPr>
                <w:bCs/>
                <w:i/>
                <w:iCs/>
                <w:sz w:val="24"/>
                <w:szCs w:val="24"/>
                <w:lang w:val="en-US"/>
              </w:rPr>
            </w:pPr>
            <w:proofErr w:type="spellStart"/>
            <w:r w:rsidRPr="008433DA">
              <w:rPr>
                <w:bCs/>
                <w:i/>
                <w:iCs/>
                <w:sz w:val="24"/>
                <w:szCs w:val="24"/>
                <w:lang w:val="en-US"/>
              </w:rPr>
              <w:t>Palyginamoji</w:t>
            </w:r>
            <w:proofErr w:type="spellEnd"/>
            <w:r w:rsidRPr="008433DA">
              <w:rPr>
                <w:bCs/>
                <w:i/>
                <w:iCs/>
                <w:sz w:val="24"/>
                <w:szCs w:val="24"/>
                <w:lang w:val="en-US"/>
              </w:rPr>
              <w:t xml:space="preserve"> </w:t>
            </w:r>
            <w:proofErr w:type="spellStart"/>
            <w:r w:rsidRPr="008433DA">
              <w:rPr>
                <w:bCs/>
                <w:i/>
                <w:iCs/>
                <w:sz w:val="24"/>
                <w:szCs w:val="24"/>
                <w:lang w:val="en-US"/>
              </w:rPr>
              <w:t>pasiūlymo</w:t>
            </w:r>
            <w:proofErr w:type="spellEnd"/>
            <w:r w:rsidRPr="008433DA">
              <w:rPr>
                <w:bCs/>
                <w:i/>
                <w:iCs/>
                <w:sz w:val="24"/>
                <w:szCs w:val="24"/>
                <w:lang w:val="en-US"/>
              </w:rPr>
              <w:t xml:space="preserve"> </w:t>
            </w:r>
            <w:proofErr w:type="spellStart"/>
            <w:r w:rsidRPr="008433DA">
              <w:rPr>
                <w:bCs/>
                <w:i/>
                <w:iCs/>
                <w:sz w:val="24"/>
                <w:szCs w:val="24"/>
                <w:lang w:val="en-US"/>
              </w:rPr>
              <w:t>kaina</w:t>
            </w:r>
            <w:proofErr w:type="spellEnd"/>
            <w:r w:rsidRPr="008433DA">
              <w:rPr>
                <w:bCs/>
                <w:i/>
                <w:iCs/>
                <w:sz w:val="24"/>
                <w:szCs w:val="24"/>
                <w:lang w:val="en-US"/>
              </w:rPr>
              <w:t xml:space="preserve"> </w:t>
            </w:r>
            <w:proofErr w:type="spellStart"/>
            <w:r w:rsidRPr="008433DA">
              <w:rPr>
                <w:bCs/>
                <w:i/>
                <w:iCs/>
                <w:sz w:val="24"/>
                <w:szCs w:val="24"/>
                <w:lang w:val="en-US"/>
              </w:rPr>
              <w:t>su</w:t>
            </w:r>
            <w:proofErr w:type="spellEnd"/>
            <w:r w:rsidRPr="008433DA">
              <w:rPr>
                <w:bCs/>
                <w:i/>
                <w:iCs/>
                <w:sz w:val="24"/>
                <w:szCs w:val="24"/>
                <w:lang w:val="en-US"/>
              </w:rPr>
              <w:t xml:space="preserve"> PVM (EUR)</w:t>
            </w:r>
          </w:p>
        </w:tc>
        <w:tc>
          <w:tcPr>
            <w:tcW w:w="2928" w:type="dxa"/>
            <w:gridSpan w:val="2"/>
            <w:vAlign w:val="center"/>
          </w:tcPr>
          <w:p w14:paraId="30EDAEA5" w14:textId="77777777" w:rsidR="008433DA" w:rsidRPr="008433DA" w:rsidRDefault="008433DA" w:rsidP="008433DA">
            <w:pPr>
              <w:ind w:right="281"/>
              <w:jc w:val="both"/>
              <w:rPr>
                <w:bCs/>
                <w:i/>
                <w:iCs/>
                <w:sz w:val="24"/>
                <w:szCs w:val="24"/>
                <w:lang w:val="en-US"/>
              </w:rPr>
            </w:pPr>
          </w:p>
        </w:tc>
      </w:tr>
    </w:tbl>
    <w:p w14:paraId="60C0F7C9" w14:textId="77777777" w:rsidR="008433DA" w:rsidRPr="008433DA" w:rsidRDefault="008433DA" w:rsidP="008433DA">
      <w:pPr>
        <w:ind w:right="281"/>
        <w:jc w:val="both"/>
        <w:rPr>
          <w:bCs/>
          <w:i/>
          <w:iCs/>
        </w:rPr>
      </w:pPr>
    </w:p>
    <w:p w14:paraId="370C0F71" w14:textId="5A83FC95" w:rsidR="00205A98" w:rsidRPr="00D26869" w:rsidRDefault="00205A98" w:rsidP="00895CEC">
      <w:pPr>
        <w:ind w:right="-23"/>
        <w:jc w:val="both"/>
        <w:rPr>
          <w:rFonts w:eastAsia="Calibri"/>
          <w:b/>
          <w:sz w:val="22"/>
          <w:szCs w:val="22"/>
        </w:rPr>
      </w:pPr>
      <w:r w:rsidRPr="00205A98">
        <w:rPr>
          <w:rFonts w:eastAsia="Calibri"/>
          <w:b/>
          <w:sz w:val="22"/>
          <w:szCs w:val="22"/>
        </w:rPr>
        <w:t>Palyginamoji pasiūlymo kaina su PVM (EUR):____________________________________________________</w:t>
      </w:r>
      <w:r w:rsidR="00895CEC">
        <w:rPr>
          <w:rFonts w:eastAsia="Calibri"/>
          <w:b/>
          <w:sz w:val="22"/>
          <w:szCs w:val="22"/>
        </w:rPr>
        <w:t>_____</w:t>
      </w:r>
      <w:r w:rsidRPr="00205A98">
        <w:rPr>
          <w:rFonts w:eastAsia="Calibri"/>
          <w:b/>
          <w:sz w:val="22"/>
          <w:szCs w:val="22"/>
        </w:rPr>
        <w:t>_________________________</w:t>
      </w:r>
      <w:r w:rsidR="00895CEC">
        <w:rPr>
          <w:rFonts w:eastAsia="Calibri"/>
          <w:b/>
          <w:sz w:val="22"/>
          <w:szCs w:val="22"/>
        </w:rPr>
        <w:t>___</w:t>
      </w:r>
      <w:r w:rsidRPr="00205A98">
        <w:rPr>
          <w:rFonts w:eastAsia="Calibri"/>
          <w:b/>
          <w:sz w:val="22"/>
          <w:szCs w:val="22"/>
        </w:rPr>
        <w:t>___</w:t>
      </w:r>
    </w:p>
    <w:p w14:paraId="49DC03BC" w14:textId="1E51D095" w:rsidR="00205A98" w:rsidRPr="00205A98" w:rsidRDefault="00205A98" w:rsidP="00205A98">
      <w:pPr>
        <w:ind w:right="281" w:firstLine="720"/>
        <w:jc w:val="both"/>
        <w:rPr>
          <w:bCs/>
          <w:i/>
          <w:iCs/>
        </w:rPr>
      </w:pPr>
      <w:r w:rsidRPr="00205A98">
        <w:rPr>
          <w:b/>
        </w:rPr>
        <w:tab/>
      </w:r>
      <w:r w:rsidRPr="00205A98">
        <w:rPr>
          <w:b/>
        </w:rPr>
        <w:tab/>
      </w:r>
      <w:r>
        <w:rPr>
          <w:b/>
        </w:rPr>
        <w:tab/>
      </w:r>
      <w:r>
        <w:rPr>
          <w:b/>
        </w:rPr>
        <w:tab/>
      </w:r>
      <w:r>
        <w:rPr>
          <w:b/>
        </w:rPr>
        <w:tab/>
      </w:r>
      <w:r>
        <w:rPr>
          <w:b/>
        </w:rPr>
        <w:tab/>
      </w:r>
      <w:r>
        <w:rPr>
          <w:b/>
        </w:rPr>
        <w:tab/>
      </w:r>
      <w:r>
        <w:rPr>
          <w:b/>
        </w:rPr>
        <w:tab/>
      </w:r>
      <w:r>
        <w:rPr>
          <w:b/>
        </w:rPr>
        <w:tab/>
      </w:r>
      <w:r w:rsidRPr="00205A98">
        <w:rPr>
          <w:bCs/>
          <w:i/>
          <w:iCs/>
        </w:rPr>
        <w:t>(kaina nurodyta žodžiais)</w:t>
      </w:r>
      <w:r w:rsidRPr="00205A98">
        <w:rPr>
          <w:bCs/>
          <w:i/>
          <w:iCs/>
        </w:rPr>
        <w:tab/>
      </w:r>
      <w:r w:rsidRPr="00205A98">
        <w:rPr>
          <w:b/>
        </w:rPr>
        <w:tab/>
      </w:r>
      <w:r w:rsidRPr="00205A98">
        <w:rPr>
          <w:b/>
        </w:rPr>
        <w:tab/>
      </w:r>
      <w:r w:rsidRPr="00205A98">
        <w:rPr>
          <w:b/>
        </w:rPr>
        <w:tab/>
      </w:r>
    </w:p>
    <w:p w14:paraId="4FEA55A8" w14:textId="23E2AB8D" w:rsidR="00F778F1" w:rsidRPr="00205A98" w:rsidRDefault="00205A98" w:rsidP="00895CEC">
      <w:pPr>
        <w:ind w:right="-23" w:firstLine="720"/>
        <w:jc w:val="both"/>
        <w:rPr>
          <w:b/>
        </w:rPr>
      </w:pPr>
      <w:r w:rsidRPr="00205A98">
        <w:rPr>
          <w:b/>
        </w:rPr>
        <w:t>Pateikdamas pasiūlymą tiekėjas deklaruoja ir p</w:t>
      </w:r>
      <w:r w:rsidR="00F778F1" w:rsidRPr="00205A98">
        <w:rPr>
          <w:b/>
        </w:rPr>
        <w:t>atvirtina, kad:</w:t>
      </w:r>
    </w:p>
    <w:p w14:paraId="05740741" w14:textId="3E3FEE07" w:rsidR="001E1997" w:rsidRPr="00C83D47" w:rsidRDefault="00205A98" w:rsidP="00895CEC">
      <w:pPr>
        <w:ind w:right="-23" w:firstLine="720"/>
        <w:jc w:val="both"/>
        <w:rPr>
          <w:b/>
          <w:i/>
          <w:iCs/>
        </w:rPr>
      </w:pPr>
      <w:r w:rsidRPr="00205A98">
        <w:rPr>
          <w:b/>
          <w:i/>
          <w:iCs/>
        </w:rPr>
        <w:t>- s</w:t>
      </w:r>
      <w:r w:rsidR="001E1997" w:rsidRPr="00205A98">
        <w:rPr>
          <w:b/>
          <w:i/>
          <w:iCs/>
        </w:rPr>
        <w:t>utink</w:t>
      </w:r>
      <w:r w:rsidRPr="00205A98">
        <w:rPr>
          <w:b/>
          <w:i/>
          <w:iCs/>
        </w:rPr>
        <w:t>u</w:t>
      </w:r>
      <w:r w:rsidR="001E1997" w:rsidRPr="00205A98">
        <w:rPr>
          <w:b/>
          <w:i/>
          <w:iCs/>
        </w:rPr>
        <w:t xml:space="preserve"> su visais pirkimo dokumentų reikalavimais ir pirkimo sutarties sąlygomis ir atsisako taikyti bet kokias kitas, sutartyje </w:t>
      </w:r>
      <w:r w:rsidR="001E1997" w:rsidRPr="00C83D47">
        <w:rPr>
          <w:b/>
          <w:i/>
          <w:iCs/>
        </w:rPr>
        <w:t>nenumatytas, sąlygas</w:t>
      </w:r>
      <w:r w:rsidRPr="00C83D47">
        <w:rPr>
          <w:b/>
          <w:i/>
          <w:iCs/>
        </w:rPr>
        <w:t>;</w:t>
      </w:r>
    </w:p>
    <w:p w14:paraId="48389072" w14:textId="34DEC041" w:rsidR="001E1997" w:rsidRPr="00C83D47" w:rsidRDefault="00205A98" w:rsidP="00895CEC">
      <w:pPr>
        <w:ind w:right="-23" w:firstLine="720"/>
        <w:jc w:val="both"/>
        <w:rPr>
          <w:b/>
          <w:i/>
          <w:iCs/>
        </w:rPr>
      </w:pPr>
      <w:r w:rsidRPr="00C83D47">
        <w:rPr>
          <w:b/>
          <w:i/>
          <w:iCs/>
        </w:rPr>
        <w:t>- pateiktas pasiūlymas apima</w:t>
      </w:r>
      <w:r w:rsidR="001E1997" w:rsidRPr="00C83D47">
        <w:rPr>
          <w:b/>
          <w:i/>
          <w:iCs/>
        </w:rPr>
        <w:t xml:space="preserve"> visas pirkimo dokumentuose nurodytas pirkimo objekto paslaugas</w:t>
      </w:r>
      <w:r w:rsidRPr="00C83D47">
        <w:rPr>
          <w:b/>
          <w:i/>
          <w:iCs/>
        </w:rPr>
        <w:t>;</w:t>
      </w:r>
    </w:p>
    <w:p w14:paraId="6BE4DB6E" w14:textId="77982170" w:rsidR="00F778F1" w:rsidRPr="00C83D47" w:rsidRDefault="00F778F1" w:rsidP="00895CEC">
      <w:pPr>
        <w:ind w:right="-23" w:firstLine="720"/>
        <w:jc w:val="both"/>
        <w:rPr>
          <w:b/>
          <w:i/>
          <w:iCs/>
        </w:rPr>
      </w:pPr>
      <w:r w:rsidRPr="00C83D47">
        <w:rPr>
          <w:b/>
          <w:i/>
          <w:iCs/>
        </w:rPr>
        <w:t xml:space="preserve">- į </w:t>
      </w:r>
      <w:r w:rsidR="00205A98" w:rsidRPr="00C83D47">
        <w:rPr>
          <w:b/>
          <w:i/>
          <w:iCs/>
        </w:rPr>
        <w:t xml:space="preserve">palyginamąją </w:t>
      </w:r>
      <w:r w:rsidRPr="00C83D47">
        <w:rPr>
          <w:b/>
          <w:i/>
          <w:iCs/>
        </w:rPr>
        <w:t>pasiūlymo kainą (įkainius) įeina visos galimos išlaidos ir visi mokesčiai;</w:t>
      </w:r>
    </w:p>
    <w:p w14:paraId="341CF94C" w14:textId="7594D81B" w:rsidR="00F778F1" w:rsidRPr="00205A98" w:rsidRDefault="00F778F1" w:rsidP="00895CEC">
      <w:pPr>
        <w:ind w:right="-23" w:firstLine="720"/>
        <w:jc w:val="both"/>
        <w:rPr>
          <w:b/>
          <w:i/>
          <w:iCs/>
        </w:rPr>
      </w:pPr>
      <w:r w:rsidRPr="00C83D47">
        <w:rPr>
          <w:b/>
          <w:i/>
          <w:iCs/>
        </w:rPr>
        <w:t xml:space="preserve">- teikdami pasiūlymą Pirkimui tiekėjas </w:t>
      </w:r>
      <w:r w:rsidR="001551D6" w:rsidRPr="00C83D47">
        <w:rPr>
          <w:b/>
          <w:i/>
          <w:iCs/>
        </w:rPr>
        <w:t xml:space="preserve">patvirtina, kad </w:t>
      </w:r>
      <w:r w:rsidRPr="00C83D47">
        <w:rPr>
          <w:b/>
          <w:i/>
          <w:iCs/>
        </w:rPr>
        <w:t xml:space="preserve">pasiūlyme nurodyta </w:t>
      </w:r>
      <w:r w:rsidR="001F7D66">
        <w:rPr>
          <w:b/>
          <w:i/>
          <w:iCs/>
        </w:rPr>
        <w:t xml:space="preserve">palyginamoji pasiūlymo </w:t>
      </w:r>
      <w:r w:rsidRPr="00C83D47">
        <w:rPr>
          <w:b/>
          <w:i/>
          <w:iCs/>
        </w:rPr>
        <w:t>kaina</w:t>
      </w:r>
      <w:r w:rsidR="001F7D66">
        <w:rPr>
          <w:b/>
          <w:i/>
          <w:iCs/>
        </w:rPr>
        <w:t xml:space="preserve"> (įkainiai)</w:t>
      </w:r>
      <w:r w:rsidRPr="00C83D47">
        <w:rPr>
          <w:b/>
          <w:i/>
          <w:iCs/>
        </w:rPr>
        <w:t xml:space="preserve"> apskaičiuota įvertinus visas Pirkimo dokumentų nuostatas, jose keliamus reikalavimus Paslaugų apimčiai ir kokybei, taip pat atsižvelgiant ir įvertinant galinčias kilti rizikas, nustatytas Pirkimo dokumentuose</w:t>
      </w:r>
      <w:r w:rsidR="00205A98" w:rsidRPr="00C83D47">
        <w:rPr>
          <w:b/>
          <w:i/>
          <w:iCs/>
        </w:rPr>
        <w:t>;</w:t>
      </w:r>
    </w:p>
    <w:p w14:paraId="5694AD81" w14:textId="455D1576" w:rsidR="00F778F1" w:rsidRPr="00205A98" w:rsidRDefault="00F778F1" w:rsidP="00895CEC">
      <w:pPr>
        <w:ind w:right="-23" w:firstLine="720"/>
        <w:jc w:val="both"/>
        <w:rPr>
          <w:b/>
          <w:i/>
          <w:iCs/>
        </w:rPr>
      </w:pPr>
      <w:r w:rsidRPr="00205A98">
        <w:rPr>
          <w:b/>
          <w:i/>
          <w:iCs/>
        </w:rPr>
        <w:t xml:space="preserve">- teikdami šį pasiūlymą į </w:t>
      </w:r>
      <w:r w:rsidR="001F7D66">
        <w:rPr>
          <w:b/>
          <w:i/>
          <w:iCs/>
        </w:rPr>
        <w:t xml:space="preserve">palyginamąją </w:t>
      </w:r>
      <w:r w:rsidRPr="00205A98">
        <w:rPr>
          <w:b/>
          <w:i/>
          <w:iCs/>
        </w:rPr>
        <w:t>pasiūlymo kainą</w:t>
      </w:r>
      <w:r w:rsidR="001F7D66">
        <w:rPr>
          <w:b/>
          <w:i/>
          <w:iCs/>
        </w:rPr>
        <w:t xml:space="preserve"> (įkainius) </w:t>
      </w:r>
      <w:r w:rsidRPr="00205A98">
        <w:rPr>
          <w:b/>
          <w:i/>
          <w:iCs/>
        </w:rPr>
        <w:t xml:space="preserve"> įskaičiavome visas galimas investicijas, kurios atsirastų Paslaugos teikimo metu siekiant tinkamą jos teikimą.</w:t>
      </w:r>
    </w:p>
    <w:p w14:paraId="5C06D3E1" w14:textId="77777777" w:rsidR="00F000CE" w:rsidRPr="002628D7" w:rsidRDefault="00F000CE" w:rsidP="00895CEC">
      <w:pPr>
        <w:ind w:right="-23"/>
        <w:jc w:val="both"/>
      </w:pPr>
    </w:p>
    <w:p w14:paraId="620A499B" w14:textId="77777777" w:rsidR="00F778F1" w:rsidRPr="002628D7" w:rsidRDefault="00F778F1" w:rsidP="00895CEC">
      <w:pPr>
        <w:ind w:right="-23"/>
        <w:rPr>
          <w:b/>
        </w:rPr>
      </w:pPr>
      <w:r w:rsidRPr="002628D7">
        <w:rPr>
          <w:b/>
        </w:rPr>
        <w:t xml:space="preserve">5 lentelė. Ši pasiūlyme nurodyta informacija yra konfidenciali </w:t>
      </w:r>
      <w:r w:rsidRPr="002628D7">
        <w:rPr>
          <w:b/>
          <w:i/>
        </w:rPr>
        <w:t>(perkančioji organizacija šios informacijos negali atskleisti tretiesiems asmenims)</w:t>
      </w:r>
      <w:r w:rsidRPr="002628D7">
        <w:rPr>
          <w:b/>
        </w:rPr>
        <w:t>:</w:t>
      </w:r>
    </w:p>
    <w:p w14:paraId="6811CB4D" w14:textId="77777777" w:rsidR="009C60C5" w:rsidRPr="002628D7" w:rsidRDefault="009C60C5" w:rsidP="00636DE7">
      <w:pPr>
        <w:ind w:right="281"/>
        <w:rPr>
          <w:b/>
        </w:rPr>
      </w:pPr>
    </w:p>
    <w:tbl>
      <w:tblPr>
        <w:tblW w:w="140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8817"/>
        <w:gridCol w:w="4252"/>
      </w:tblGrid>
      <w:tr w:rsidR="0033501D" w:rsidRPr="002628D7" w14:paraId="21AFDD2B" w14:textId="77777777" w:rsidTr="00895CEC">
        <w:tc>
          <w:tcPr>
            <w:tcW w:w="993" w:type="dxa"/>
            <w:tcBorders>
              <w:top w:val="single" w:sz="4" w:space="0" w:color="auto"/>
              <w:left w:val="single" w:sz="4" w:space="0" w:color="auto"/>
              <w:bottom w:val="single" w:sz="4" w:space="0" w:color="auto"/>
              <w:right w:val="single" w:sz="4" w:space="0" w:color="auto"/>
            </w:tcBorders>
            <w:hideMark/>
          </w:tcPr>
          <w:p w14:paraId="62153A43" w14:textId="20631C82" w:rsidR="00BB1A25" w:rsidRPr="002628D7" w:rsidRDefault="00F778F1" w:rsidP="00636DE7">
            <w:pPr>
              <w:spacing w:line="260" w:lineRule="exact"/>
              <w:ind w:right="281"/>
              <w:jc w:val="both"/>
              <w:rPr>
                <w:rFonts w:eastAsia="Calibri"/>
                <w:b/>
                <w:bCs/>
                <w:lang w:eastAsia="en-US"/>
              </w:rPr>
            </w:pPr>
            <w:r w:rsidRPr="002628D7">
              <w:rPr>
                <w:rFonts w:eastAsia="Calibri"/>
                <w:b/>
                <w:bCs/>
                <w:lang w:eastAsia="en-US"/>
              </w:rPr>
              <w:t>E</w:t>
            </w:r>
            <w:r w:rsidR="00BB1A25" w:rsidRPr="002628D7">
              <w:rPr>
                <w:rFonts w:eastAsia="Calibri"/>
                <w:b/>
                <w:bCs/>
                <w:lang w:eastAsia="en-US"/>
              </w:rPr>
              <w:t>il. Nr.</w:t>
            </w:r>
          </w:p>
        </w:tc>
        <w:tc>
          <w:tcPr>
            <w:tcW w:w="8817" w:type="dxa"/>
            <w:tcBorders>
              <w:top w:val="single" w:sz="4" w:space="0" w:color="auto"/>
              <w:left w:val="single" w:sz="4" w:space="0" w:color="auto"/>
              <w:bottom w:val="single" w:sz="4" w:space="0" w:color="auto"/>
              <w:right w:val="single" w:sz="4" w:space="0" w:color="auto"/>
            </w:tcBorders>
            <w:hideMark/>
          </w:tcPr>
          <w:p w14:paraId="636919B1" w14:textId="6F69794F" w:rsidR="00BB1A25" w:rsidRPr="002628D7" w:rsidRDefault="00F778F1" w:rsidP="00636DE7">
            <w:pPr>
              <w:spacing w:line="260" w:lineRule="exact"/>
              <w:ind w:right="281"/>
              <w:jc w:val="both"/>
              <w:rPr>
                <w:rFonts w:eastAsia="Calibri"/>
                <w:b/>
                <w:bCs/>
                <w:lang w:eastAsia="en-US"/>
              </w:rPr>
            </w:pPr>
            <w:r w:rsidRPr="002628D7">
              <w:rPr>
                <w:rFonts w:eastAsia="Calibri"/>
                <w:b/>
                <w:bCs/>
                <w:lang w:eastAsia="en-US"/>
              </w:rPr>
              <w:t xml:space="preserve">Pateikto dokumento pavadinimas (rekomenduojama pavadinime vartoti žodį „Konfidencialu“) </w:t>
            </w:r>
          </w:p>
        </w:tc>
        <w:tc>
          <w:tcPr>
            <w:tcW w:w="4252" w:type="dxa"/>
            <w:tcBorders>
              <w:top w:val="single" w:sz="4" w:space="0" w:color="auto"/>
              <w:left w:val="single" w:sz="4" w:space="0" w:color="auto"/>
              <w:bottom w:val="single" w:sz="4" w:space="0" w:color="auto"/>
              <w:right w:val="single" w:sz="4" w:space="0" w:color="auto"/>
            </w:tcBorders>
            <w:hideMark/>
          </w:tcPr>
          <w:p w14:paraId="520B9715" w14:textId="4D77A6FB" w:rsidR="00BB1A25" w:rsidRPr="002628D7" w:rsidRDefault="00F778F1" w:rsidP="00636DE7">
            <w:pPr>
              <w:spacing w:line="260" w:lineRule="exact"/>
              <w:ind w:right="281"/>
              <w:jc w:val="both"/>
              <w:rPr>
                <w:rFonts w:eastAsia="Calibri"/>
                <w:b/>
                <w:bCs/>
                <w:lang w:eastAsia="en-US"/>
              </w:rPr>
            </w:pPr>
            <w:r w:rsidRPr="002628D7">
              <w:rPr>
                <w:rFonts w:eastAsia="Calibri"/>
                <w:b/>
                <w:bCs/>
                <w:lang w:eastAsia="en-US"/>
              </w:rPr>
              <w:t>Dokumentas yra įkeltas šioje CVP IS pasiūlymo lango eilutėje („Prisegti dokumentai“)</w:t>
            </w:r>
          </w:p>
        </w:tc>
      </w:tr>
      <w:tr w:rsidR="0033501D" w:rsidRPr="002628D7" w14:paraId="1B6D1BE6" w14:textId="77777777" w:rsidTr="00895CEC">
        <w:tc>
          <w:tcPr>
            <w:tcW w:w="993" w:type="dxa"/>
            <w:tcBorders>
              <w:top w:val="single" w:sz="4" w:space="0" w:color="auto"/>
              <w:left w:val="single" w:sz="4" w:space="0" w:color="auto"/>
              <w:bottom w:val="single" w:sz="4" w:space="0" w:color="auto"/>
              <w:right w:val="single" w:sz="4" w:space="0" w:color="auto"/>
            </w:tcBorders>
            <w:hideMark/>
          </w:tcPr>
          <w:p w14:paraId="72C47A9B" w14:textId="77777777" w:rsidR="00BB1A25" w:rsidRPr="002628D7" w:rsidRDefault="00BB1A25" w:rsidP="00636DE7">
            <w:pPr>
              <w:spacing w:line="260" w:lineRule="exact"/>
              <w:ind w:right="281"/>
              <w:jc w:val="both"/>
              <w:rPr>
                <w:rFonts w:eastAsia="Calibri"/>
                <w:lang w:eastAsia="en-US"/>
              </w:rPr>
            </w:pPr>
            <w:r w:rsidRPr="002628D7">
              <w:rPr>
                <w:rFonts w:eastAsia="Calibri"/>
                <w:lang w:eastAsia="en-US"/>
              </w:rPr>
              <w:t>1.</w:t>
            </w:r>
          </w:p>
        </w:tc>
        <w:tc>
          <w:tcPr>
            <w:tcW w:w="8817" w:type="dxa"/>
            <w:tcBorders>
              <w:top w:val="single" w:sz="4" w:space="0" w:color="auto"/>
              <w:left w:val="single" w:sz="4" w:space="0" w:color="auto"/>
              <w:bottom w:val="single" w:sz="4" w:space="0" w:color="auto"/>
              <w:right w:val="single" w:sz="4" w:space="0" w:color="auto"/>
            </w:tcBorders>
          </w:tcPr>
          <w:p w14:paraId="76A09127" w14:textId="77777777" w:rsidR="00BB1A25" w:rsidRPr="002628D7" w:rsidRDefault="00BB1A25" w:rsidP="00636DE7">
            <w:pPr>
              <w:spacing w:line="260" w:lineRule="exact"/>
              <w:ind w:right="281"/>
              <w:jc w:val="both"/>
              <w:rPr>
                <w:rFonts w:eastAsia="Calibri"/>
                <w:lang w:eastAsia="en-US"/>
              </w:rPr>
            </w:pPr>
          </w:p>
        </w:tc>
        <w:tc>
          <w:tcPr>
            <w:tcW w:w="4252" w:type="dxa"/>
            <w:tcBorders>
              <w:top w:val="single" w:sz="4" w:space="0" w:color="auto"/>
              <w:left w:val="single" w:sz="4" w:space="0" w:color="auto"/>
              <w:bottom w:val="single" w:sz="4" w:space="0" w:color="auto"/>
              <w:right w:val="single" w:sz="4" w:space="0" w:color="auto"/>
            </w:tcBorders>
          </w:tcPr>
          <w:p w14:paraId="08ED8752" w14:textId="77777777" w:rsidR="00BB1A25" w:rsidRPr="002628D7" w:rsidRDefault="00BB1A25" w:rsidP="00636DE7">
            <w:pPr>
              <w:spacing w:line="260" w:lineRule="exact"/>
              <w:ind w:right="281"/>
              <w:jc w:val="both"/>
              <w:rPr>
                <w:rFonts w:eastAsia="Calibri"/>
                <w:lang w:eastAsia="en-US"/>
              </w:rPr>
            </w:pPr>
          </w:p>
        </w:tc>
      </w:tr>
      <w:tr w:rsidR="0033501D" w:rsidRPr="002628D7" w14:paraId="35C7D4E4" w14:textId="77777777" w:rsidTr="00895CEC">
        <w:tc>
          <w:tcPr>
            <w:tcW w:w="993" w:type="dxa"/>
            <w:tcBorders>
              <w:top w:val="single" w:sz="4" w:space="0" w:color="auto"/>
              <w:left w:val="single" w:sz="4" w:space="0" w:color="auto"/>
              <w:bottom w:val="single" w:sz="4" w:space="0" w:color="auto"/>
              <w:right w:val="single" w:sz="4" w:space="0" w:color="auto"/>
            </w:tcBorders>
          </w:tcPr>
          <w:p w14:paraId="43D4087E" w14:textId="77777777" w:rsidR="00BB1A25" w:rsidRPr="002628D7" w:rsidRDefault="00BB1A25" w:rsidP="00636DE7">
            <w:pPr>
              <w:spacing w:line="260" w:lineRule="exact"/>
              <w:ind w:right="281"/>
              <w:jc w:val="both"/>
              <w:rPr>
                <w:rFonts w:eastAsia="Calibri"/>
                <w:lang w:eastAsia="en-US"/>
              </w:rPr>
            </w:pPr>
            <w:r w:rsidRPr="002628D7">
              <w:rPr>
                <w:rFonts w:eastAsia="Calibri"/>
                <w:lang w:eastAsia="en-US"/>
              </w:rPr>
              <w:t>2.</w:t>
            </w:r>
          </w:p>
        </w:tc>
        <w:tc>
          <w:tcPr>
            <w:tcW w:w="8817" w:type="dxa"/>
            <w:tcBorders>
              <w:top w:val="single" w:sz="4" w:space="0" w:color="auto"/>
              <w:left w:val="single" w:sz="4" w:space="0" w:color="auto"/>
              <w:bottom w:val="single" w:sz="4" w:space="0" w:color="auto"/>
              <w:right w:val="single" w:sz="4" w:space="0" w:color="auto"/>
            </w:tcBorders>
          </w:tcPr>
          <w:p w14:paraId="38569D9E" w14:textId="77777777" w:rsidR="00BB1A25" w:rsidRPr="002628D7" w:rsidRDefault="00BB1A25" w:rsidP="00636DE7">
            <w:pPr>
              <w:spacing w:line="260" w:lineRule="exact"/>
              <w:ind w:right="281"/>
              <w:jc w:val="both"/>
              <w:rPr>
                <w:rFonts w:eastAsia="Calibri"/>
                <w:lang w:eastAsia="en-US"/>
              </w:rPr>
            </w:pPr>
          </w:p>
        </w:tc>
        <w:tc>
          <w:tcPr>
            <w:tcW w:w="4252" w:type="dxa"/>
            <w:tcBorders>
              <w:top w:val="single" w:sz="4" w:space="0" w:color="auto"/>
              <w:left w:val="single" w:sz="4" w:space="0" w:color="auto"/>
              <w:bottom w:val="single" w:sz="4" w:space="0" w:color="auto"/>
              <w:right w:val="single" w:sz="4" w:space="0" w:color="auto"/>
            </w:tcBorders>
          </w:tcPr>
          <w:p w14:paraId="6DE99A0D" w14:textId="77777777" w:rsidR="00BB1A25" w:rsidRPr="002628D7" w:rsidRDefault="00BB1A25" w:rsidP="00636DE7">
            <w:pPr>
              <w:spacing w:line="260" w:lineRule="exact"/>
              <w:ind w:right="281"/>
              <w:jc w:val="both"/>
              <w:rPr>
                <w:rFonts w:eastAsia="Calibri"/>
                <w:lang w:eastAsia="en-US"/>
              </w:rPr>
            </w:pPr>
          </w:p>
        </w:tc>
      </w:tr>
    </w:tbl>
    <w:p w14:paraId="2C49E002" w14:textId="77777777" w:rsidR="00F778F1" w:rsidRPr="002628D7" w:rsidRDefault="00F778F1" w:rsidP="00895CEC">
      <w:pPr>
        <w:spacing w:line="260" w:lineRule="exact"/>
        <w:ind w:right="-23" w:firstLine="720"/>
        <w:jc w:val="both"/>
        <w:rPr>
          <w:rFonts w:eastAsia="Calibri"/>
          <w:bCs/>
          <w:lang w:eastAsia="en-US"/>
        </w:rPr>
      </w:pPr>
      <w:r w:rsidRPr="002628D7">
        <w:rPr>
          <w:rFonts w:eastAsia="Calibri"/>
          <w:bCs/>
          <w:i/>
          <w:iCs/>
          <w:lang w:eastAsia="en-US"/>
        </w:rPr>
        <w:t>Pastaba</w:t>
      </w:r>
      <w:r w:rsidRPr="002628D7">
        <w:rPr>
          <w:rFonts w:eastAsia="Calibri"/>
          <w:bCs/>
          <w:lang w:eastAsia="en-US"/>
        </w:rPr>
        <w:t>. Tiekėjui nenurodžius, kokia informacija yra konfidenciali, laikoma, kad konfidencialios informacijos pasiūlyme nėra. Tiekėjas negali nurodyti, kad konfidenciali yra pasiūlymo kaina arba, kad visas pasiūlymas yra konfidencialus.</w:t>
      </w:r>
    </w:p>
    <w:p w14:paraId="29237B41" w14:textId="77777777" w:rsidR="00F778F1" w:rsidRPr="002628D7" w:rsidRDefault="00F778F1" w:rsidP="00895CEC">
      <w:pPr>
        <w:spacing w:line="260" w:lineRule="exact"/>
        <w:ind w:right="-23" w:firstLine="720"/>
        <w:jc w:val="both"/>
        <w:rPr>
          <w:rFonts w:eastAsia="Calibri"/>
          <w:b/>
          <w:lang w:eastAsia="en-US"/>
        </w:rPr>
      </w:pPr>
    </w:p>
    <w:p w14:paraId="513C2DE0" w14:textId="77777777" w:rsidR="00F778F1" w:rsidRPr="002628D7" w:rsidRDefault="00F778F1" w:rsidP="00895CEC">
      <w:pPr>
        <w:spacing w:line="260" w:lineRule="exact"/>
        <w:ind w:right="-23" w:firstLine="720"/>
        <w:jc w:val="both"/>
        <w:rPr>
          <w:rFonts w:eastAsia="Calibri"/>
          <w:bCs/>
          <w:lang w:eastAsia="en-US"/>
        </w:rPr>
      </w:pPr>
      <w:r w:rsidRPr="002628D7">
        <w:rPr>
          <w:rFonts w:eastAsia="Calibri"/>
          <w:bCs/>
          <w:lang w:eastAsia="en-US"/>
        </w:rPr>
        <w:lastRenderedPageBreak/>
        <w:t>Atkreipiame dėmesį, kad pagal Viešųjų pirkimų įstatymo 86 straipsnio 9 dalies nuostatas, perkančioji organizacija raštu pateiktą laimėjusio dalyvio pasiūlymą (išskyrus atvejus, kai pirkimo sutartis sudaroma žodžiu),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w:t>
      </w:r>
      <w:proofErr w:type="spellStart"/>
      <w:r w:rsidRPr="002628D7">
        <w:rPr>
          <w:rFonts w:eastAsia="Calibri"/>
          <w:bCs/>
          <w:lang w:eastAsia="en-US"/>
        </w:rPr>
        <w:t>ais</w:t>
      </w:r>
      <w:proofErr w:type="spellEnd"/>
      <w:r w:rsidRPr="002628D7">
        <w:rPr>
          <w:rFonts w:eastAsia="Calibri"/>
          <w:bCs/>
          <w:lang w:eastAsia="en-US"/>
        </w:rPr>
        <w:t>) dokumentu (-</w:t>
      </w:r>
      <w:proofErr w:type="spellStart"/>
      <w:r w:rsidRPr="002628D7">
        <w:rPr>
          <w:rFonts w:eastAsia="Calibri"/>
          <w:bCs/>
          <w:lang w:eastAsia="en-US"/>
        </w:rPr>
        <w:t>ais</w:t>
      </w:r>
      <w:proofErr w:type="spellEnd"/>
      <w:r w:rsidRPr="002628D7">
        <w:rPr>
          <w:rFonts w:eastAsia="Calibri"/>
          <w:bCs/>
          <w:lang w:eastAsia="en-US"/>
        </w:rPr>
        <w:t>).</w:t>
      </w:r>
    </w:p>
    <w:p w14:paraId="607668D4" w14:textId="77777777" w:rsidR="00BB1A25" w:rsidRPr="002628D7" w:rsidRDefault="00BB1A25" w:rsidP="00895CEC">
      <w:pPr>
        <w:spacing w:line="260" w:lineRule="exact"/>
        <w:ind w:right="-23"/>
        <w:jc w:val="both"/>
        <w:rPr>
          <w:rFonts w:eastAsia="Calibri"/>
          <w:lang w:eastAsia="en-US"/>
        </w:rPr>
      </w:pPr>
    </w:p>
    <w:p w14:paraId="48616FF4" w14:textId="33F32120" w:rsidR="00F778F1" w:rsidRPr="002628D7" w:rsidRDefault="00B106AA" w:rsidP="00895CEC">
      <w:pPr>
        <w:spacing w:after="200"/>
        <w:ind w:right="-23" w:firstLine="567"/>
        <w:jc w:val="both"/>
        <w:rPr>
          <w:rFonts w:eastAsia="Calibri"/>
          <w:b/>
          <w:bCs/>
          <w:lang w:eastAsia="en-US"/>
        </w:rPr>
      </w:pPr>
      <w:r w:rsidRPr="002628D7">
        <w:rPr>
          <w:rFonts w:eastAsia="Calibri"/>
          <w:b/>
          <w:bCs/>
          <w:lang w:eastAsia="en-US"/>
        </w:rPr>
        <w:t xml:space="preserve">Pasiūlymas galioja </w:t>
      </w:r>
      <w:r w:rsidR="00F778F1" w:rsidRPr="002628D7">
        <w:rPr>
          <w:rFonts w:eastAsia="Calibri"/>
          <w:b/>
          <w:bCs/>
          <w:lang w:eastAsia="en-US"/>
        </w:rPr>
        <w:t>3 mėnesius</w:t>
      </w:r>
      <w:r w:rsidR="00BB1A25" w:rsidRPr="002628D7">
        <w:rPr>
          <w:rFonts w:eastAsia="Calibri"/>
          <w:b/>
          <w:bCs/>
          <w:lang w:eastAsia="en-US"/>
        </w:rPr>
        <w:t>.</w:t>
      </w:r>
    </w:p>
    <w:p w14:paraId="669265BB" w14:textId="6926F038" w:rsidR="00F778F1" w:rsidRPr="002628D7" w:rsidRDefault="00F778F1" w:rsidP="00895CEC">
      <w:pPr>
        <w:spacing w:after="200"/>
        <w:ind w:right="-23" w:firstLine="567"/>
        <w:jc w:val="both"/>
        <w:rPr>
          <w:rFonts w:eastAsia="Calibri"/>
          <w:lang w:eastAsia="en-US"/>
        </w:rPr>
      </w:pPr>
      <w:r w:rsidRPr="002628D7">
        <w:rPr>
          <w:rFonts w:eastAsia="Calibri"/>
          <w:i/>
          <w:lang w:eastAsia="en-US"/>
        </w:rPr>
        <w:t>Pastaba</w:t>
      </w:r>
      <w:r w:rsidRPr="002628D7">
        <w:rPr>
          <w:rFonts w:eastAsia="Calibri"/>
          <w:lang w:eastAsia="en-US"/>
        </w:rPr>
        <w:t>. Jeigu pasiūlymas pasirašomas tiekėjo įgalioto asmens, kartu su pasiūlymu turi būti pateiktas įgaliojimas asmeniui pateikti ir pasirašyti pasiūlymą (ir kitus su pirkimu susijusius dokumentus)</w:t>
      </w:r>
      <w:r w:rsidR="0026465A" w:rsidRPr="002628D7">
        <w:rPr>
          <w:rFonts w:eastAsia="Calibri"/>
          <w:lang w:eastAsia="en-US"/>
        </w:rPr>
        <w:t>.</w:t>
      </w:r>
    </w:p>
    <w:tbl>
      <w:tblPr>
        <w:tblStyle w:val="TableGrid"/>
        <w:tblW w:w="14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992"/>
        <w:gridCol w:w="3118"/>
        <w:gridCol w:w="851"/>
        <w:gridCol w:w="4819"/>
      </w:tblGrid>
      <w:tr w:rsidR="007A2698" w:rsidRPr="002628D7" w14:paraId="28E8B739" w14:textId="77777777" w:rsidTr="00895CEC">
        <w:tc>
          <w:tcPr>
            <w:tcW w:w="4395" w:type="dxa"/>
            <w:tcBorders>
              <w:bottom w:val="single" w:sz="4" w:space="0" w:color="auto"/>
            </w:tcBorders>
          </w:tcPr>
          <w:p w14:paraId="5D56C609" w14:textId="77777777" w:rsidR="007A2698" w:rsidRPr="002628D7" w:rsidRDefault="007A2698" w:rsidP="00636DE7">
            <w:pPr>
              <w:spacing w:after="200"/>
              <w:ind w:right="281"/>
              <w:jc w:val="both"/>
              <w:rPr>
                <w:sz w:val="24"/>
                <w:szCs w:val="24"/>
                <w:lang w:eastAsia="en-US"/>
              </w:rPr>
            </w:pPr>
          </w:p>
        </w:tc>
        <w:tc>
          <w:tcPr>
            <w:tcW w:w="992" w:type="dxa"/>
          </w:tcPr>
          <w:p w14:paraId="64F8254D" w14:textId="77777777" w:rsidR="007A2698" w:rsidRPr="002628D7" w:rsidRDefault="007A2698" w:rsidP="00636DE7">
            <w:pPr>
              <w:spacing w:after="200"/>
              <w:ind w:right="281"/>
              <w:jc w:val="both"/>
              <w:rPr>
                <w:sz w:val="24"/>
                <w:szCs w:val="24"/>
                <w:lang w:eastAsia="en-US"/>
              </w:rPr>
            </w:pPr>
          </w:p>
        </w:tc>
        <w:tc>
          <w:tcPr>
            <w:tcW w:w="3118" w:type="dxa"/>
            <w:tcBorders>
              <w:bottom w:val="single" w:sz="4" w:space="0" w:color="auto"/>
            </w:tcBorders>
          </w:tcPr>
          <w:p w14:paraId="1EBBF99B" w14:textId="77777777" w:rsidR="007A2698" w:rsidRPr="002628D7" w:rsidRDefault="007A2698" w:rsidP="00636DE7">
            <w:pPr>
              <w:spacing w:after="200"/>
              <w:ind w:right="281"/>
              <w:jc w:val="both"/>
              <w:rPr>
                <w:sz w:val="24"/>
                <w:szCs w:val="24"/>
                <w:lang w:eastAsia="en-US"/>
              </w:rPr>
            </w:pPr>
          </w:p>
        </w:tc>
        <w:tc>
          <w:tcPr>
            <w:tcW w:w="851" w:type="dxa"/>
          </w:tcPr>
          <w:p w14:paraId="2C6361BD" w14:textId="77777777" w:rsidR="007A2698" w:rsidRPr="002628D7" w:rsidRDefault="007A2698" w:rsidP="00636DE7">
            <w:pPr>
              <w:spacing w:after="200"/>
              <w:ind w:right="281"/>
              <w:jc w:val="both"/>
              <w:rPr>
                <w:sz w:val="24"/>
                <w:szCs w:val="24"/>
                <w:lang w:eastAsia="en-US"/>
              </w:rPr>
            </w:pPr>
          </w:p>
        </w:tc>
        <w:tc>
          <w:tcPr>
            <w:tcW w:w="4819" w:type="dxa"/>
            <w:tcBorders>
              <w:bottom w:val="single" w:sz="4" w:space="0" w:color="auto"/>
            </w:tcBorders>
          </w:tcPr>
          <w:p w14:paraId="7BA94C80" w14:textId="77777777" w:rsidR="007A2698" w:rsidRPr="002628D7" w:rsidRDefault="007A2698" w:rsidP="00636DE7">
            <w:pPr>
              <w:spacing w:after="200"/>
              <w:ind w:right="281"/>
              <w:jc w:val="both"/>
              <w:rPr>
                <w:sz w:val="24"/>
                <w:szCs w:val="24"/>
                <w:lang w:eastAsia="en-US"/>
              </w:rPr>
            </w:pPr>
          </w:p>
        </w:tc>
      </w:tr>
      <w:tr w:rsidR="007A2698" w:rsidRPr="002628D7" w14:paraId="14892B02" w14:textId="77777777" w:rsidTr="00895CEC">
        <w:tc>
          <w:tcPr>
            <w:tcW w:w="4395" w:type="dxa"/>
            <w:tcBorders>
              <w:top w:val="single" w:sz="4" w:space="0" w:color="auto"/>
              <w:bottom w:val="single" w:sz="4" w:space="0" w:color="auto"/>
            </w:tcBorders>
          </w:tcPr>
          <w:p w14:paraId="02C9CEC4" w14:textId="77777777" w:rsidR="007A2698" w:rsidRPr="002628D7" w:rsidRDefault="007A2698" w:rsidP="00636DE7">
            <w:pPr>
              <w:spacing w:after="200"/>
              <w:ind w:right="281"/>
              <w:jc w:val="center"/>
              <w:rPr>
                <w:b/>
                <w:bCs/>
                <w:sz w:val="24"/>
                <w:szCs w:val="24"/>
                <w:lang w:eastAsia="en-US"/>
              </w:rPr>
            </w:pPr>
            <w:r w:rsidRPr="002628D7">
              <w:rPr>
                <w:b/>
                <w:bCs/>
                <w:sz w:val="24"/>
                <w:szCs w:val="24"/>
                <w:lang w:eastAsia="en-US"/>
              </w:rPr>
              <w:t>(Tiekėjo arba įgalioto asmens pareigų pavadinimas)</w:t>
            </w:r>
          </w:p>
        </w:tc>
        <w:tc>
          <w:tcPr>
            <w:tcW w:w="992" w:type="dxa"/>
          </w:tcPr>
          <w:p w14:paraId="130DEC81" w14:textId="77777777" w:rsidR="007A2698" w:rsidRPr="002628D7" w:rsidRDefault="007A2698" w:rsidP="00636DE7">
            <w:pPr>
              <w:spacing w:after="200"/>
              <w:ind w:right="281"/>
              <w:jc w:val="both"/>
              <w:rPr>
                <w:b/>
                <w:bCs/>
                <w:sz w:val="24"/>
                <w:szCs w:val="24"/>
                <w:lang w:eastAsia="en-US"/>
              </w:rPr>
            </w:pPr>
          </w:p>
        </w:tc>
        <w:tc>
          <w:tcPr>
            <w:tcW w:w="3118" w:type="dxa"/>
            <w:tcBorders>
              <w:top w:val="single" w:sz="4" w:space="0" w:color="auto"/>
              <w:bottom w:val="single" w:sz="4" w:space="0" w:color="auto"/>
            </w:tcBorders>
          </w:tcPr>
          <w:p w14:paraId="1836C64B" w14:textId="7F4BBC83" w:rsidR="007A2698" w:rsidRPr="002628D7" w:rsidRDefault="007A2698" w:rsidP="00636DE7">
            <w:pPr>
              <w:spacing w:after="200"/>
              <w:ind w:right="281"/>
              <w:jc w:val="center"/>
              <w:rPr>
                <w:b/>
                <w:bCs/>
                <w:sz w:val="24"/>
                <w:szCs w:val="24"/>
                <w:lang w:eastAsia="en-US"/>
              </w:rPr>
            </w:pPr>
            <w:r w:rsidRPr="002628D7">
              <w:rPr>
                <w:b/>
                <w:bCs/>
                <w:sz w:val="24"/>
                <w:szCs w:val="24"/>
                <w:lang w:eastAsia="en-US"/>
              </w:rPr>
              <w:t>(</w:t>
            </w:r>
            <w:r w:rsidR="00F778F1" w:rsidRPr="002628D7">
              <w:rPr>
                <w:b/>
                <w:bCs/>
                <w:sz w:val="24"/>
                <w:szCs w:val="24"/>
                <w:lang w:eastAsia="en-US"/>
              </w:rPr>
              <w:t>P</w:t>
            </w:r>
            <w:r w:rsidRPr="002628D7">
              <w:rPr>
                <w:b/>
                <w:bCs/>
                <w:sz w:val="24"/>
                <w:szCs w:val="24"/>
                <w:lang w:eastAsia="en-US"/>
              </w:rPr>
              <w:t>arašas)</w:t>
            </w:r>
          </w:p>
        </w:tc>
        <w:tc>
          <w:tcPr>
            <w:tcW w:w="851" w:type="dxa"/>
          </w:tcPr>
          <w:p w14:paraId="0861E2EC" w14:textId="77777777" w:rsidR="007A2698" w:rsidRPr="002628D7" w:rsidRDefault="007A2698" w:rsidP="00636DE7">
            <w:pPr>
              <w:spacing w:after="200"/>
              <w:ind w:right="281"/>
              <w:jc w:val="both"/>
              <w:rPr>
                <w:b/>
                <w:bCs/>
                <w:sz w:val="24"/>
                <w:szCs w:val="24"/>
                <w:lang w:eastAsia="en-US"/>
              </w:rPr>
            </w:pPr>
          </w:p>
        </w:tc>
        <w:tc>
          <w:tcPr>
            <w:tcW w:w="4819" w:type="dxa"/>
            <w:tcBorders>
              <w:top w:val="single" w:sz="4" w:space="0" w:color="auto"/>
              <w:bottom w:val="single" w:sz="4" w:space="0" w:color="auto"/>
            </w:tcBorders>
          </w:tcPr>
          <w:p w14:paraId="2E4B29A3" w14:textId="77777777" w:rsidR="007A2698" w:rsidRPr="002628D7" w:rsidRDefault="007A2698" w:rsidP="00636DE7">
            <w:pPr>
              <w:spacing w:after="200"/>
              <w:ind w:right="281"/>
              <w:jc w:val="center"/>
              <w:rPr>
                <w:b/>
                <w:bCs/>
                <w:sz w:val="24"/>
                <w:szCs w:val="24"/>
                <w:lang w:eastAsia="en-US"/>
              </w:rPr>
            </w:pPr>
            <w:r w:rsidRPr="002628D7">
              <w:rPr>
                <w:b/>
                <w:bCs/>
                <w:sz w:val="24"/>
                <w:szCs w:val="24"/>
                <w:lang w:eastAsia="en-US"/>
              </w:rPr>
              <w:t>(Vardas, pavardė)</w:t>
            </w:r>
          </w:p>
        </w:tc>
      </w:tr>
    </w:tbl>
    <w:p w14:paraId="6D43A891" w14:textId="77777777" w:rsidR="005C20EE" w:rsidRPr="002628D7" w:rsidRDefault="005C20EE" w:rsidP="00636DE7">
      <w:pPr>
        <w:ind w:right="281"/>
      </w:pPr>
      <w:r w:rsidRPr="002628D7">
        <w:t xml:space="preserve"> </w:t>
      </w:r>
    </w:p>
    <w:p w14:paraId="57A6AF65" w14:textId="77777777" w:rsidR="00B621C0" w:rsidRPr="002628D7" w:rsidRDefault="005C20EE" w:rsidP="00636DE7">
      <w:pPr>
        <w:ind w:right="281"/>
        <w:sectPr w:rsidR="00B621C0" w:rsidRPr="002628D7" w:rsidSect="00BD23B7">
          <w:headerReference w:type="default" r:id="rId13"/>
          <w:pgSz w:w="16837" w:h="11905" w:orient="landscape"/>
          <w:pgMar w:top="653" w:right="1390" w:bottom="1754" w:left="1295" w:header="720" w:footer="720" w:gutter="0"/>
          <w:pgNumType w:start="1"/>
          <w:cols w:space="60"/>
          <w:noEndnote/>
          <w:docGrid w:linePitch="326"/>
        </w:sectPr>
      </w:pPr>
      <w:r w:rsidRPr="002628D7">
        <w:br w:type="page"/>
      </w:r>
    </w:p>
    <w:p w14:paraId="6A80C1B8" w14:textId="06D18147" w:rsidR="00BE6C88" w:rsidRPr="002628D7" w:rsidRDefault="00BE6C88" w:rsidP="00636DE7">
      <w:pPr>
        <w:ind w:right="281"/>
        <w:jc w:val="right"/>
      </w:pPr>
      <w:r w:rsidRPr="002628D7">
        <w:lastRenderedPageBreak/>
        <w:t xml:space="preserve">Pirkimo sąlygų </w:t>
      </w:r>
      <w:r w:rsidR="0004232B" w:rsidRPr="002628D7">
        <w:t>3</w:t>
      </w:r>
      <w:r w:rsidRPr="002628D7">
        <w:t xml:space="preserve"> priedas</w:t>
      </w:r>
    </w:p>
    <w:p w14:paraId="6894966A" w14:textId="77777777" w:rsidR="00BE6C88" w:rsidRPr="002628D7" w:rsidRDefault="00BE6C88" w:rsidP="00636DE7">
      <w:pPr>
        <w:ind w:right="281"/>
        <w:jc w:val="right"/>
      </w:pPr>
    </w:p>
    <w:p w14:paraId="275B43A4" w14:textId="77777777" w:rsidR="00BE6C88" w:rsidRDefault="00BE6C88" w:rsidP="00656D21">
      <w:pPr>
        <w:ind w:right="281"/>
      </w:pPr>
    </w:p>
    <w:p w14:paraId="1118EB6B" w14:textId="77777777" w:rsidR="00656D21" w:rsidRPr="002628D7" w:rsidRDefault="00656D21" w:rsidP="00636DE7">
      <w:pPr>
        <w:ind w:right="281"/>
        <w:jc w:val="right"/>
      </w:pPr>
    </w:p>
    <w:p w14:paraId="733EA9F7" w14:textId="6DCFFD34" w:rsidR="00BE6C88" w:rsidRPr="00656D21" w:rsidRDefault="00656D21" w:rsidP="00656D21">
      <w:pPr>
        <w:ind w:right="281"/>
        <w:jc w:val="center"/>
        <w:rPr>
          <w:b/>
          <w:bCs/>
        </w:rPr>
      </w:pPr>
      <w:r w:rsidRPr="00656D21">
        <w:rPr>
          <w:b/>
          <w:bCs/>
        </w:rPr>
        <w:t>PIRKIMO SUTARTIES PROJEKTAS</w:t>
      </w:r>
    </w:p>
    <w:p w14:paraId="7E7956DA" w14:textId="77777777" w:rsidR="00656D21" w:rsidRDefault="00656D21" w:rsidP="00636DE7">
      <w:pPr>
        <w:ind w:right="281"/>
        <w:jc w:val="right"/>
      </w:pPr>
    </w:p>
    <w:p w14:paraId="627BB4BB" w14:textId="77777777" w:rsidR="00656D21" w:rsidRDefault="00656D21" w:rsidP="00656D21">
      <w:pPr>
        <w:jc w:val="both"/>
      </w:pPr>
    </w:p>
    <w:p w14:paraId="7EA011DF" w14:textId="040C2F35" w:rsidR="00656D21" w:rsidRPr="00656D21" w:rsidRDefault="00656D21" w:rsidP="00656D21">
      <w:pPr>
        <w:ind w:firstLine="720"/>
        <w:jc w:val="both"/>
      </w:pPr>
      <w:r>
        <w:t>Pirkimo</w:t>
      </w:r>
      <w:r w:rsidRPr="00656D21">
        <w:t xml:space="preserve"> sutarties </w:t>
      </w:r>
      <w:r>
        <w:t xml:space="preserve">projekto </w:t>
      </w:r>
      <w:r w:rsidRPr="00656D21">
        <w:t>specialiosios ir bendrosios sąlygos pateikiamos atskirais dokumentais - atskiruose failuose pavadinim</w:t>
      </w:r>
      <w:r>
        <w:t>ais</w:t>
      </w:r>
      <w:r w:rsidRPr="00656D21">
        <w:t xml:space="preserve"> „3.1 priedas. Specialiosios sutarties sąlygos“ ir „3.2 priedas. Bendrosios sutarties sąlygos“ kartu su Pirkimo dokumentais.</w:t>
      </w:r>
    </w:p>
    <w:p w14:paraId="4EC654FE" w14:textId="77777777" w:rsidR="00656D21" w:rsidRPr="002628D7" w:rsidRDefault="00656D21" w:rsidP="00656D21">
      <w:pPr>
        <w:ind w:right="281"/>
        <w:jc w:val="both"/>
      </w:pPr>
    </w:p>
    <w:p w14:paraId="7F343AA5" w14:textId="77777777" w:rsidR="009A2F2F" w:rsidRPr="002628D7" w:rsidRDefault="009A2F2F" w:rsidP="009A2F2F">
      <w:pPr>
        <w:ind w:right="281"/>
        <w:rPr>
          <w:rFonts w:eastAsia="Times New Roman"/>
          <w:b/>
          <w:color w:val="FF0000"/>
        </w:rPr>
      </w:pPr>
    </w:p>
    <w:p w14:paraId="4CEBD502" w14:textId="77777777" w:rsidR="00BE6C88" w:rsidRPr="002628D7" w:rsidRDefault="00BE6C88" w:rsidP="00636DE7">
      <w:pPr>
        <w:ind w:right="281"/>
      </w:pPr>
    </w:p>
    <w:p w14:paraId="30A3A51C" w14:textId="77777777" w:rsidR="005C20EE" w:rsidRPr="002628D7" w:rsidRDefault="005C20EE" w:rsidP="00636DE7">
      <w:pPr>
        <w:ind w:right="281"/>
      </w:pPr>
    </w:p>
    <w:p w14:paraId="6BE3A55E" w14:textId="77777777" w:rsidR="00BE6C88" w:rsidRPr="002628D7" w:rsidRDefault="00BE6C88" w:rsidP="00636DE7">
      <w:pPr>
        <w:ind w:right="281"/>
      </w:pPr>
    </w:p>
    <w:p w14:paraId="59DA03D7" w14:textId="77777777" w:rsidR="00BE6C88" w:rsidRPr="002628D7" w:rsidRDefault="00BE6C88" w:rsidP="00636DE7">
      <w:pPr>
        <w:ind w:right="281"/>
      </w:pPr>
    </w:p>
    <w:p w14:paraId="6C704FEE" w14:textId="77777777" w:rsidR="00BE6C88" w:rsidRDefault="00BE6C88" w:rsidP="00636DE7">
      <w:pPr>
        <w:ind w:right="281"/>
      </w:pPr>
    </w:p>
    <w:p w14:paraId="5C6AA233" w14:textId="77777777" w:rsidR="00303E84" w:rsidRDefault="00303E84" w:rsidP="00636DE7">
      <w:pPr>
        <w:ind w:right="281"/>
      </w:pPr>
    </w:p>
    <w:p w14:paraId="27CCAF32" w14:textId="77777777" w:rsidR="00303E84" w:rsidRDefault="00303E84" w:rsidP="00636DE7">
      <w:pPr>
        <w:ind w:right="281"/>
      </w:pPr>
    </w:p>
    <w:p w14:paraId="621948AD" w14:textId="77777777" w:rsidR="00303E84" w:rsidRDefault="00303E84" w:rsidP="00636DE7">
      <w:pPr>
        <w:ind w:right="281"/>
      </w:pPr>
    </w:p>
    <w:p w14:paraId="26B5ED28" w14:textId="77777777" w:rsidR="00303E84" w:rsidRDefault="00303E84" w:rsidP="00636DE7">
      <w:pPr>
        <w:ind w:right="281"/>
      </w:pPr>
    </w:p>
    <w:p w14:paraId="419200B0" w14:textId="77777777" w:rsidR="00303E84" w:rsidRDefault="00303E84" w:rsidP="00636DE7">
      <w:pPr>
        <w:ind w:right="281"/>
      </w:pPr>
    </w:p>
    <w:p w14:paraId="11514FA8" w14:textId="77777777" w:rsidR="00303E84" w:rsidRDefault="00303E84" w:rsidP="00636DE7">
      <w:pPr>
        <w:ind w:right="281"/>
      </w:pPr>
    </w:p>
    <w:p w14:paraId="29C26316" w14:textId="77777777" w:rsidR="00303E84" w:rsidRDefault="00303E84" w:rsidP="00636DE7">
      <w:pPr>
        <w:ind w:right="281"/>
      </w:pPr>
    </w:p>
    <w:p w14:paraId="7F61677F" w14:textId="77777777" w:rsidR="00303E84" w:rsidRDefault="00303E84" w:rsidP="00636DE7">
      <w:pPr>
        <w:ind w:right="281"/>
      </w:pPr>
    </w:p>
    <w:p w14:paraId="7AB6F644" w14:textId="77777777" w:rsidR="00303E84" w:rsidRDefault="00303E84" w:rsidP="00636DE7">
      <w:pPr>
        <w:ind w:right="281"/>
      </w:pPr>
    </w:p>
    <w:p w14:paraId="595A9EF6" w14:textId="77777777" w:rsidR="00303E84" w:rsidRDefault="00303E84" w:rsidP="00636DE7">
      <w:pPr>
        <w:ind w:right="281"/>
      </w:pPr>
    </w:p>
    <w:p w14:paraId="52953853" w14:textId="77777777" w:rsidR="00303E84" w:rsidRDefault="00303E84" w:rsidP="00636DE7">
      <w:pPr>
        <w:ind w:right="281"/>
      </w:pPr>
    </w:p>
    <w:p w14:paraId="7E743689" w14:textId="77777777" w:rsidR="00303E84" w:rsidRDefault="00303E84" w:rsidP="00636DE7">
      <w:pPr>
        <w:ind w:right="281"/>
      </w:pPr>
    </w:p>
    <w:p w14:paraId="4F8F32BE" w14:textId="77777777" w:rsidR="00303E84" w:rsidRDefault="00303E84" w:rsidP="00636DE7">
      <w:pPr>
        <w:ind w:right="281"/>
      </w:pPr>
    </w:p>
    <w:p w14:paraId="16C97213" w14:textId="77777777" w:rsidR="00303E84" w:rsidRDefault="00303E84" w:rsidP="00636DE7">
      <w:pPr>
        <w:ind w:right="281"/>
      </w:pPr>
    </w:p>
    <w:p w14:paraId="6BEBC13E" w14:textId="77777777" w:rsidR="00303E84" w:rsidRDefault="00303E84" w:rsidP="00636DE7">
      <w:pPr>
        <w:ind w:right="281"/>
      </w:pPr>
    </w:p>
    <w:p w14:paraId="05FB289B" w14:textId="77777777" w:rsidR="00303E84" w:rsidRDefault="00303E84" w:rsidP="00636DE7">
      <w:pPr>
        <w:ind w:right="281"/>
      </w:pPr>
    </w:p>
    <w:p w14:paraId="422C1CAF" w14:textId="77777777" w:rsidR="00303E84" w:rsidRDefault="00303E84" w:rsidP="00636DE7">
      <w:pPr>
        <w:ind w:right="281"/>
      </w:pPr>
    </w:p>
    <w:p w14:paraId="2F1DEF4B" w14:textId="77777777" w:rsidR="00303E84" w:rsidRDefault="00303E84" w:rsidP="00636DE7">
      <w:pPr>
        <w:ind w:right="281"/>
      </w:pPr>
    </w:p>
    <w:p w14:paraId="6BEF6509" w14:textId="77777777" w:rsidR="00303E84" w:rsidRDefault="00303E84" w:rsidP="00636DE7">
      <w:pPr>
        <w:ind w:right="281"/>
      </w:pPr>
    </w:p>
    <w:p w14:paraId="6843736E" w14:textId="77777777" w:rsidR="00303E84" w:rsidRDefault="00303E84" w:rsidP="00636DE7">
      <w:pPr>
        <w:ind w:right="281"/>
      </w:pPr>
    </w:p>
    <w:p w14:paraId="463C4B69" w14:textId="77777777" w:rsidR="00303E84" w:rsidRDefault="00303E84" w:rsidP="00636DE7">
      <w:pPr>
        <w:ind w:right="281"/>
      </w:pPr>
    </w:p>
    <w:p w14:paraId="50D5D44E" w14:textId="77777777" w:rsidR="00303E84" w:rsidRDefault="00303E84" w:rsidP="00636DE7">
      <w:pPr>
        <w:ind w:right="281"/>
      </w:pPr>
    </w:p>
    <w:p w14:paraId="18572C3B" w14:textId="77777777" w:rsidR="00303E84" w:rsidRDefault="00303E84" w:rsidP="00636DE7">
      <w:pPr>
        <w:ind w:right="281"/>
      </w:pPr>
    </w:p>
    <w:p w14:paraId="714120BE" w14:textId="77777777" w:rsidR="00303E84" w:rsidRDefault="00303E84" w:rsidP="00636DE7">
      <w:pPr>
        <w:ind w:right="281"/>
      </w:pPr>
    </w:p>
    <w:p w14:paraId="0218153C" w14:textId="77777777" w:rsidR="00303E84" w:rsidRDefault="00303E84" w:rsidP="00636DE7">
      <w:pPr>
        <w:ind w:right="281"/>
      </w:pPr>
    </w:p>
    <w:p w14:paraId="41C7B7AE" w14:textId="77777777" w:rsidR="00303E84" w:rsidRDefault="00303E84" w:rsidP="00636DE7">
      <w:pPr>
        <w:ind w:right="281"/>
      </w:pPr>
    </w:p>
    <w:p w14:paraId="62A0717E" w14:textId="77777777" w:rsidR="00303E84" w:rsidRDefault="00303E84" w:rsidP="00636DE7">
      <w:pPr>
        <w:ind w:right="281"/>
      </w:pPr>
    </w:p>
    <w:p w14:paraId="61879607" w14:textId="77777777" w:rsidR="00303E84" w:rsidRDefault="00303E84" w:rsidP="00636DE7">
      <w:pPr>
        <w:ind w:right="281"/>
      </w:pPr>
    </w:p>
    <w:p w14:paraId="19983195" w14:textId="77777777" w:rsidR="00303E84" w:rsidRDefault="00303E84" w:rsidP="00636DE7">
      <w:pPr>
        <w:ind w:right="281"/>
      </w:pPr>
    </w:p>
    <w:p w14:paraId="2F87397B" w14:textId="77777777" w:rsidR="00303E84" w:rsidRDefault="00303E84" w:rsidP="00636DE7">
      <w:pPr>
        <w:ind w:right="281"/>
      </w:pPr>
    </w:p>
    <w:p w14:paraId="4363FDE9" w14:textId="77777777" w:rsidR="00303E84" w:rsidRDefault="00303E84" w:rsidP="00636DE7">
      <w:pPr>
        <w:ind w:right="281"/>
      </w:pPr>
    </w:p>
    <w:p w14:paraId="0EE8163A" w14:textId="77777777" w:rsidR="00303E84" w:rsidRDefault="00303E84" w:rsidP="00636DE7">
      <w:pPr>
        <w:ind w:right="281"/>
      </w:pPr>
    </w:p>
    <w:p w14:paraId="135EFBBE" w14:textId="77777777" w:rsidR="00303E84" w:rsidRDefault="00303E84" w:rsidP="00636DE7">
      <w:pPr>
        <w:ind w:right="281"/>
      </w:pPr>
    </w:p>
    <w:p w14:paraId="32FA2715" w14:textId="77777777" w:rsidR="00303E84" w:rsidRPr="002628D7" w:rsidRDefault="00303E84" w:rsidP="00636DE7">
      <w:pPr>
        <w:ind w:right="281"/>
      </w:pPr>
    </w:p>
    <w:p w14:paraId="34F5AFE7" w14:textId="77777777" w:rsidR="00BE6C88" w:rsidRDefault="00BE6C88" w:rsidP="00636DE7">
      <w:pPr>
        <w:ind w:right="281"/>
      </w:pPr>
    </w:p>
    <w:p w14:paraId="1105B4CF" w14:textId="77777777" w:rsidR="00656D21" w:rsidRPr="002628D7" w:rsidRDefault="00656D21" w:rsidP="00636DE7">
      <w:pPr>
        <w:ind w:right="281"/>
      </w:pPr>
    </w:p>
    <w:p w14:paraId="0044CD33" w14:textId="77777777" w:rsidR="00BE6C88" w:rsidRPr="002628D7" w:rsidRDefault="00BE6C88" w:rsidP="00636DE7">
      <w:pPr>
        <w:ind w:right="281"/>
      </w:pPr>
    </w:p>
    <w:p w14:paraId="50199EEF" w14:textId="25D9906A" w:rsidR="00392EBF" w:rsidRPr="002628D7" w:rsidRDefault="00B57265" w:rsidP="00636DE7">
      <w:pPr>
        <w:ind w:right="281" w:firstLine="720"/>
        <w:jc w:val="right"/>
      </w:pPr>
      <w:r w:rsidRPr="002628D7">
        <w:lastRenderedPageBreak/>
        <w:t>P</w:t>
      </w:r>
      <w:r w:rsidR="00573F48" w:rsidRPr="002628D7">
        <w:t>irkimo sąlygų 4 prie</w:t>
      </w:r>
      <w:r w:rsidR="00A231FB" w:rsidRPr="002628D7">
        <w:t>das</w:t>
      </w:r>
    </w:p>
    <w:p w14:paraId="01F30A60" w14:textId="77777777" w:rsidR="00A231FB" w:rsidRPr="002628D7" w:rsidRDefault="00A231FB" w:rsidP="00636DE7">
      <w:pPr>
        <w:ind w:right="281" w:firstLine="720"/>
        <w:jc w:val="right"/>
      </w:pPr>
    </w:p>
    <w:p w14:paraId="63E1A64B" w14:textId="77777777" w:rsidR="00385219" w:rsidRPr="002628D7" w:rsidRDefault="00385219" w:rsidP="00636DE7">
      <w:pPr>
        <w:suppressAutoHyphens/>
        <w:ind w:right="281"/>
        <w:jc w:val="center"/>
        <w:rPr>
          <w:b/>
          <w:color w:val="000000" w:themeColor="text1"/>
        </w:rPr>
      </w:pPr>
      <w:r w:rsidRPr="002628D7">
        <w:rPr>
          <w:b/>
          <w:color w:val="000000" w:themeColor="text1"/>
        </w:rPr>
        <w:t>TIEKĖJŲ PAŠALINIMO PAGRINDAI</w:t>
      </w:r>
    </w:p>
    <w:p w14:paraId="0D49FFF5" w14:textId="77777777" w:rsidR="002F0FC8" w:rsidRPr="002628D7" w:rsidRDefault="002F0FC8" w:rsidP="00636DE7">
      <w:pPr>
        <w:suppressAutoHyphens/>
        <w:ind w:right="281"/>
        <w:jc w:val="center"/>
        <w:rPr>
          <w:b/>
          <w:color w:val="000000" w:themeColor="text1"/>
        </w:rPr>
      </w:pPr>
    </w:p>
    <w:p w14:paraId="212BA147" w14:textId="77777777" w:rsidR="002F0FC8" w:rsidRPr="002628D7" w:rsidRDefault="002F0FC8" w:rsidP="00636DE7">
      <w:pPr>
        <w:widowControl w:val="0"/>
        <w:tabs>
          <w:tab w:val="left" w:pos="1134"/>
        </w:tabs>
        <w:autoSpaceDE w:val="0"/>
        <w:adjustRightInd w:val="0"/>
        <w:spacing w:after="160" w:line="259" w:lineRule="auto"/>
        <w:ind w:left="567" w:right="281"/>
        <w:jc w:val="right"/>
        <w:rPr>
          <w:rFonts w:eastAsia="Calibri"/>
          <w:i/>
          <w:lang w:eastAsia="lt-LT"/>
        </w:rPr>
      </w:pPr>
      <w:r w:rsidRPr="002628D7">
        <w:rPr>
          <w:rFonts w:eastAsia="Calibri"/>
          <w:i/>
          <w:lang w:eastAsia="lt-LT"/>
        </w:rPr>
        <w:t>1 lentelė „Tiekėjo pašalinimo pagrindai“</w:t>
      </w:r>
    </w:p>
    <w:tbl>
      <w:tblPr>
        <w:tblStyle w:val="TableGrid10"/>
        <w:tblW w:w="10065" w:type="dxa"/>
        <w:tblInd w:w="-431" w:type="dxa"/>
        <w:tblLayout w:type="fixed"/>
        <w:tblLook w:val="04A0" w:firstRow="1" w:lastRow="0" w:firstColumn="1" w:lastColumn="0" w:noHBand="0" w:noVBand="1"/>
      </w:tblPr>
      <w:tblGrid>
        <w:gridCol w:w="993"/>
        <w:gridCol w:w="3828"/>
        <w:gridCol w:w="1842"/>
        <w:gridCol w:w="3402"/>
      </w:tblGrid>
      <w:tr w:rsidR="002F0FC8" w:rsidRPr="002628D7" w14:paraId="67B6A48E" w14:textId="77777777" w:rsidTr="00AD2476">
        <w:tc>
          <w:tcPr>
            <w:tcW w:w="993" w:type="dxa"/>
          </w:tcPr>
          <w:p w14:paraId="757EE3C3" w14:textId="16E094C0" w:rsidR="002F0FC8" w:rsidRPr="002628D7" w:rsidRDefault="001E2858" w:rsidP="00636DE7">
            <w:pPr>
              <w:ind w:left="32" w:right="281"/>
              <w:rPr>
                <w:rFonts w:eastAsia="Yu Mincho"/>
                <w:b/>
                <w:bCs/>
                <w:sz w:val="24"/>
                <w:szCs w:val="24"/>
                <w:lang w:eastAsia="lt-LT"/>
              </w:rPr>
            </w:pPr>
            <w:r w:rsidRPr="002628D7">
              <w:rPr>
                <w:rFonts w:eastAsia="Yu Mincho"/>
                <w:b/>
                <w:bCs/>
                <w:sz w:val="24"/>
                <w:szCs w:val="24"/>
                <w:lang w:eastAsia="lt-LT"/>
              </w:rPr>
              <w:t xml:space="preserve">Eil. </w:t>
            </w:r>
          </w:p>
          <w:p w14:paraId="21D6EFFF" w14:textId="26AB3B27" w:rsidR="001E2858" w:rsidRPr="002628D7" w:rsidRDefault="001E2858" w:rsidP="00636DE7">
            <w:pPr>
              <w:ind w:left="32" w:right="281"/>
              <w:rPr>
                <w:rFonts w:eastAsia="Yu Mincho"/>
                <w:b/>
                <w:bCs/>
                <w:sz w:val="24"/>
                <w:szCs w:val="24"/>
                <w:lang w:eastAsia="lt-LT"/>
              </w:rPr>
            </w:pPr>
            <w:r w:rsidRPr="002628D7">
              <w:rPr>
                <w:rFonts w:eastAsia="Yu Mincho"/>
                <w:b/>
                <w:bCs/>
                <w:sz w:val="24"/>
                <w:szCs w:val="24"/>
                <w:lang w:eastAsia="lt-LT"/>
              </w:rPr>
              <w:t>Nr.</w:t>
            </w:r>
          </w:p>
        </w:tc>
        <w:tc>
          <w:tcPr>
            <w:tcW w:w="3828" w:type="dxa"/>
          </w:tcPr>
          <w:p w14:paraId="4DC1BCE3" w14:textId="77777777" w:rsidR="002F0FC8" w:rsidRPr="002628D7" w:rsidRDefault="002F0FC8" w:rsidP="00636DE7">
            <w:pPr>
              <w:ind w:right="281"/>
              <w:jc w:val="center"/>
              <w:rPr>
                <w:rFonts w:eastAsia="Yu Mincho"/>
                <w:bCs/>
                <w:sz w:val="24"/>
                <w:szCs w:val="24"/>
                <w:lang w:eastAsia="lt-LT"/>
              </w:rPr>
            </w:pPr>
            <w:r w:rsidRPr="002628D7">
              <w:rPr>
                <w:rFonts w:eastAsia="Yu Mincho"/>
                <w:b/>
                <w:sz w:val="24"/>
                <w:szCs w:val="24"/>
                <w:lang w:eastAsia="lt-LT"/>
              </w:rPr>
              <w:t>Tiekėjo pašalinimo pagrindai</w:t>
            </w:r>
          </w:p>
        </w:tc>
        <w:tc>
          <w:tcPr>
            <w:tcW w:w="1842" w:type="dxa"/>
          </w:tcPr>
          <w:p w14:paraId="1C783399" w14:textId="77777777" w:rsidR="002F0FC8" w:rsidRPr="002628D7" w:rsidRDefault="002F0FC8" w:rsidP="00563D44">
            <w:pPr>
              <w:ind w:right="34"/>
              <w:jc w:val="center"/>
              <w:rPr>
                <w:rFonts w:eastAsia="Yu Mincho"/>
                <w:b/>
                <w:bCs/>
                <w:sz w:val="24"/>
                <w:szCs w:val="24"/>
                <w:lang w:eastAsia="lt-LT"/>
              </w:rPr>
            </w:pPr>
            <w:r w:rsidRPr="002628D7">
              <w:rPr>
                <w:rFonts w:eastAsia="Yu Mincho"/>
                <w:b/>
                <w:bCs/>
                <w:sz w:val="24"/>
                <w:szCs w:val="24"/>
                <w:lang w:eastAsia="lt-LT"/>
              </w:rPr>
              <w:t xml:space="preserve">VPĮ straipsnis,  dalis, punktas bei EBVPD formos dalis pildymui </w:t>
            </w:r>
          </w:p>
        </w:tc>
        <w:tc>
          <w:tcPr>
            <w:tcW w:w="3402" w:type="dxa"/>
          </w:tcPr>
          <w:p w14:paraId="4A6033F9" w14:textId="77777777" w:rsidR="002F0FC8" w:rsidRPr="002628D7" w:rsidRDefault="002F0FC8" w:rsidP="00563D44">
            <w:pPr>
              <w:ind w:right="32"/>
              <w:jc w:val="center"/>
              <w:rPr>
                <w:rFonts w:eastAsia="Yu Mincho"/>
                <w:bCs/>
                <w:iCs/>
                <w:sz w:val="24"/>
                <w:szCs w:val="24"/>
                <w:lang w:eastAsia="lt-LT"/>
              </w:rPr>
            </w:pPr>
            <w:r w:rsidRPr="002628D7">
              <w:rPr>
                <w:rFonts w:eastAsia="Yu Mincho"/>
                <w:b/>
                <w:sz w:val="24"/>
                <w:szCs w:val="24"/>
                <w:lang w:eastAsia="lt-LT"/>
              </w:rPr>
              <w:t>Pašalinimo pagrindų nebuvimą įrodantys dokumentai</w:t>
            </w:r>
          </w:p>
        </w:tc>
      </w:tr>
      <w:tr w:rsidR="002F0FC8" w:rsidRPr="002628D7" w14:paraId="2E1C8C22" w14:textId="77777777" w:rsidTr="00AD2476">
        <w:tc>
          <w:tcPr>
            <w:tcW w:w="10065" w:type="dxa"/>
            <w:gridSpan w:val="4"/>
          </w:tcPr>
          <w:p w14:paraId="64D3D844" w14:textId="77777777" w:rsidR="002F0FC8" w:rsidRPr="002628D7" w:rsidRDefault="002F0FC8" w:rsidP="00563D44">
            <w:pPr>
              <w:ind w:right="32"/>
              <w:jc w:val="both"/>
              <w:rPr>
                <w:rFonts w:eastAsia="Yu Mincho"/>
                <w:sz w:val="24"/>
                <w:szCs w:val="24"/>
                <w:lang w:eastAsia="lt-LT"/>
              </w:rPr>
            </w:pPr>
            <w:r w:rsidRPr="002628D7">
              <w:rPr>
                <w:rFonts w:eastAsia="Yu Mincho"/>
                <w:b/>
                <w:bCs/>
                <w:color w:val="7030A0"/>
                <w:sz w:val="24"/>
                <w:szCs w:val="24"/>
                <w:lang w:eastAsia="lt-LT"/>
              </w:rPr>
              <w:t>Privalomi</w:t>
            </w:r>
            <w:r w:rsidRPr="002628D7">
              <w:rPr>
                <w:rFonts w:eastAsia="Yu Mincho"/>
                <w:b/>
                <w:bCs/>
                <w:color w:val="7030A0"/>
                <w:sz w:val="24"/>
                <w:szCs w:val="24"/>
                <w:vertAlign w:val="superscript"/>
                <w:lang w:eastAsia="lt-LT"/>
              </w:rPr>
              <w:footnoteReference w:id="3"/>
            </w:r>
            <w:r w:rsidRPr="002628D7">
              <w:rPr>
                <w:rFonts w:eastAsia="Yu Mincho"/>
                <w:b/>
                <w:bCs/>
                <w:color w:val="7030A0"/>
                <w:sz w:val="24"/>
                <w:szCs w:val="24"/>
                <w:lang w:eastAsia="lt-LT"/>
              </w:rPr>
              <w:t xml:space="preserve"> pašalinimo pagrindai pagal VPĮ 46 straipsnio 1 – 4 dalių nuostatas</w:t>
            </w:r>
          </w:p>
        </w:tc>
      </w:tr>
      <w:tr w:rsidR="002F0FC8" w:rsidRPr="002628D7" w14:paraId="437C4170" w14:textId="77777777" w:rsidTr="00AD2476">
        <w:tc>
          <w:tcPr>
            <w:tcW w:w="993" w:type="dxa"/>
            <w:hideMark/>
          </w:tcPr>
          <w:p w14:paraId="1838CF9E" w14:textId="77777777" w:rsidR="002F0FC8" w:rsidRPr="002628D7" w:rsidRDefault="002F0FC8" w:rsidP="00BD4C07">
            <w:pPr>
              <w:numPr>
                <w:ilvl w:val="0"/>
                <w:numId w:val="19"/>
              </w:numPr>
              <w:spacing w:line="259" w:lineRule="auto"/>
              <w:ind w:left="0" w:right="281" w:firstLine="0"/>
              <w:rPr>
                <w:rFonts w:eastAsia="Yu Mincho"/>
                <w:b/>
                <w:bCs/>
                <w:sz w:val="24"/>
                <w:szCs w:val="24"/>
                <w:lang w:eastAsia="lt-LT"/>
              </w:rPr>
            </w:pPr>
          </w:p>
        </w:tc>
        <w:tc>
          <w:tcPr>
            <w:tcW w:w="3828" w:type="dxa"/>
          </w:tcPr>
          <w:p w14:paraId="56819D04" w14:textId="77777777" w:rsidR="002F0FC8" w:rsidRPr="002628D7" w:rsidRDefault="002F0FC8" w:rsidP="00563D44">
            <w:pPr>
              <w:ind w:right="41"/>
              <w:jc w:val="both"/>
              <w:rPr>
                <w:rFonts w:eastAsia="Yu Mincho"/>
                <w:b/>
                <w:bCs/>
                <w:sz w:val="24"/>
                <w:szCs w:val="24"/>
                <w:lang w:eastAsia="lt-LT"/>
              </w:rPr>
            </w:pPr>
            <w:r w:rsidRPr="002628D7">
              <w:rPr>
                <w:rFonts w:eastAsia="Yu Mincho"/>
                <w:sz w:val="24"/>
                <w:szCs w:val="24"/>
                <w:lang w:eastAsia="lt-LT"/>
              </w:rPr>
              <w:t>Tiekėjas arba jo atsakingas asmuo, nurodytas VPĮ 46 straipsnio 2 dalies 2 punkte, nuteistas už šią nusikalstamą veiką:</w:t>
            </w:r>
          </w:p>
          <w:p w14:paraId="45717A45" w14:textId="77777777" w:rsidR="002F0FC8" w:rsidRPr="002628D7" w:rsidRDefault="002F0FC8" w:rsidP="00563D44">
            <w:pPr>
              <w:ind w:right="41"/>
              <w:jc w:val="both"/>
              <w:rPr>
                <w:rFonts w:eastAsia="Yu Mincho"/>
                <w:b/>
                <w:bCs/>
                <w:sz w:val="24"/>
                <w:szCs w:val="24"/>
                <w:lang w:eastAsia="lt-LT"/>
              </w:rPr>
            </w:pPr>
            <w:r w:rsidRPr="002628D7">
              <w:rPr>
                <w:rFonts w:eastAsia="Yu Mincho"/>
                <w:bCs/>
                <w:sz w:val="24"/>
                <w:szCs w:val="24"/>
                <w:lang w:eastAsia="lt-LT"/>
              </w:rPr>
              <w:t>1) dalyvavimą nusikalstamame susivienijime, jo organizavimą ar vadovavimą jam;</w:t>
            </w:r>
          </w:p>
          <w:p w14:paraId="2D6C7E69" w14:textId="77777777" w:rsidR="002F0FC8" w:rsidRPr="002628D7" w:rsidRDefault="002F0FC8" w:rsidP="00563D44">
            <w:pPr>
              <w:ind w:right="41"/>
              <w:jc w:val="both"/>
              <w:rPr>
                <w:rFonts w:eastAsia="Yu Mincho"/>
                <w:b/>
                <w:bCs/>
                <w:sz w:val="24"/>
                <w:szCs w:val="24"/>
                <w:lang w:eastAsia="lt-LT"/>
              </w:rPr>
            </w:pPr>
            <w:r w:rsidRPr="002628D7">
              <w:rPr>
                <w:rFonts w:eastAsia="Yu Mincho"/>
                <w:bCs/>
                <w:sz w:val="24"/>
                <w:szCs w:val="24"/>
                <w:lang w:eastAsia="lt-LT"/>
              </w:rPr>
              <w:t>2) kyšininkavimą, prekybą poveikiu, papirkimą;</w:t>
            </w:r>
          </w:p>
          <w:p w14:paraId="363A57B7" w14:textId="77777777" w:rsidR="002F0FC8" w:rsidRPr="002628D7" w:rsidRDefault="002F0FC8" w:rsidP="00563D44">
            <w:pPr>
              <w:ind w:right="41"/>
              <w:jc w:val="both"/>
              <w:rPr>
                <w:rFonts w:eastAsia="Yu Mincho"/>
                <w:b/>
                <w:bCs/>
                <w:sz w:val="24"/>
                <w:szCs w:val="24"/>
                <w:lang w:eastAsia="lt-LT"/>
              </w:rPr>
            </w:pPr>
            <w:r w:rsidRPr="002628D7">
              <w:rPr>
                <w:rFonts w:eastAsia="Yu Mincho"/>
                <w:bCs/>
                <w:sz w:val="24"/>
                <w:szCs w:val="24"/>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743CB96" w14:textId="77777777" w:rsidR="002F0FC8" w:rsidRPr="002628D7" w:rsidRDefault="002F0FC8" w:rsidP="00563D44">
            <w:pPr>
              <w:ind w:right="41"/>
              <w:jc w:val="both"/>
              <w:rPr>
                <w:rFonts w:eastAsia="Yu Mincho"/>
                <w:b/>
                <w:bCs/>
                <w:sz w:val="24"/>
                <w:szCs w:val="24"/>
                <w:lang w:eastAsia="lt-LT"/>
              </w:rPr>
            </w:pPr>
            <w:r w:rsidRPr="002628D7">
              <w:rPr>
                <w:rFonts w:eastAsia="Yu Mincho"/>
                <w:bCs/>
                <w:sz w:val="24"/>
                <w:szCs w:val="24"/>
                <w:lang w:eastAsia="lt-LT"/>
              </w:rPr>
              <w:t>4) nusikalstamą bankrotą;</w:t>
            </w:r>
          </w:p>
          <w:p w14:paraId="7EE63DF6" w14:textId="77777777" w:rsidR="002F0FC8" w:rsidRPr="002628D7" w:rsidRDefault="002F0FC8" w:rsidP="00563D44">
            <w:pPr>
              <w:ind w:right="41"/>
              <w:jc w:val="both"/>
              <w:rPr>
                <w:rFonts w:eastAsia="Yu Mincho"/>
                <w:b/>
                <w:bCs/>
                <w:sz w:val="24"/>
                <w:szCs w:val="24"/>
                <w:lang w:eastAsia="lt-LT"/>
              </w:rPr>
            </w:pPr>
            <w:r w:rsidRPr="002628D7">
              <w:rPr>
                <w:rFonts w:eastAsia="Yu Mincho"/>
                <w:bCs/>
                <w:sz w:val="24"/>
                <w:szCs w:val="24"/>
                <w:lang w:eastAsia="lt-LT"/>
              </w:rPr>
              <w:t>5) teroristinį ir su teroristine veikla susijusį nusikaltimą;</w:t>
            </w:r>
          </w:p>
          <w:p w14:paraId="61E40BF6" w14:textId="77777777" w:rsidR="002F0FC8" w:rsidRPr="002628D7" w:rsidRDefault="002F0FC8" w:rsidP="00563D44">
            <w:pPr>
              <w:ind w:right="41"/>
              <w:jc w:val="both"/>
              <w:rPr>
                <w:rFonts w:eastAsia="Yu Mincho"/>
                <w:b/>
                <w:bCs/>
                <w:sz w:val="24"/>
                <w:szCs w:val="24"/>
                <w:lang w:eastAsia="lt-LT"/>
              </w:rPr>
            </w:pPr>
            <w:r w:rsidRPr="002628D7">
              <w:rPr>
                <w:rFonts w:eastAsia="Yu Mincho"/>
                <w:bCs/>
                <w:sz w:val="24"/>
                <w:szCs w:val="24"/>
                <w:lang w:eastAsia="lt-LT"/>
              </w:rPr>
              <w:t>6) nusikalstamu būdu gauto turto legalizavimą;</w:t>
            </w:r>
          </w:p>
          <w:p w14:paraId="04ABD77A" w14:textId="77777777" w:rsidR="002F0FC8" w:rsidRPr="002628D7" w:rsidRDefault="002F0FC8" w:rsidP="00563D44">
            <w:pPr>
              <w:ind w:right="41"/>
              <w:jc w:val="both"/>
              <w:rPr>
                <w:rFonts w:eastAsia="Yu Mincho"/>
                <w:b/>
                <w:bCs/>
                <w:sz w:val="24"/>
                <w:szCs w:val="24"/>
                <w:lang w:eastAsia="lt-LT"/>
              </w:rPr>
            </w:pPr>
            <w:r w:rsidRPr="002628D7">
              <w:rPr>
                <w:rFonts w:eastAsia="Yu Mincho"/>
                <w:bCs/>
                <w:sz w:val="24"/>
                <w:szCs w:val="24"/>
                <w:lang w:eastAsia="lt-LT"/>
              </w:rPr>
              <w:lastRenderedPageBreak/>
              <w:t>7) prekybą žmonėmis, vaiko pirkimą arba pardavimą;</w:t>
            </w:r>
          </w:p>
          <w:p w14:paraId="4F762781" w14:textId="77777777" w:rsidR="002F0FC8" w:rsidRPr="002628D7" w:rsidRDefault="002F0FC8" w:rsidP="00563D44">
            <w:pPr>
              <w:ind w:right="41"/>
              <w:jc w:val="both"/>
              <w:rPr>
                <w:rFonts w:eastAsia="Yu Mincho"/>
                <w:b/>
                <w:bCs/>
                <w:sz w:val="24"/>
                <w:szCs w:val="24"/>
                <w:lang w:eastAsia="lt-LT"/>
              </w:rPr>
            </w:pPr>
            <w:r w:rsidRPr="002628D7">
              <w:rPr>
                <w:rFonts w:eastAsia="Yu Mincho"/>
                <w:bCs/>
                <w:sz w:val="24"/>
                <w:szCs w:val="24"/>
                <w:lang w:eastAsia="lt-LT"/>
              </w:rPr>
              <w:t>8) kitos valstybės tiekėjo atliktą nusikaltimą, apibrėžtą Direktyvos 2014/24/ES 57 straipsnio 1 dalyje išvardytus Europos Sąjungos teisės aktus įgyvendinančiuose kitų valstybių teisės aktuose.</w:t>
            </w:r>
          </w:p>
          <w:p w14:paraId="02D664F2" w14:textId="77777777" w:rsidR="002F0FC8" w:rsidRPr="002628D7" w:rsidRDefault="002F0FC8" w:rsidP="00563D44">
            <w:pPr>
              <w:ind w:right="41"/>
              <w:jc w:val="both"/>
              <w:rPr>
                <w:rFonts w:eastAsia="Yu Mincho"/>
                <w:b/>
                <w:bCs/>
                <w:sz w:val="24"/>
                <w:szCs w:val="24"/>
                <w:lang w:eastAsia="lt-LT"/>
              </w:rPr>
            </w:pPr>
          </w:p>
          <w:p w14:paraId="75EB4CA9" w14:textId="77777777" w:rsidR="002F0FC8" w:rsidRPr="002628D7" w:rsidRDefault="002F0FC8" w:rsidP="00563D44">
            <w:pPr>
              <w:ind w:right="41"/>
              <w:jc w:val="both"/>
              <w:rPr>
                <w:rFonts w:eastAsia="Yu Mincho"/>
                <w:b/>
                <w:bCs/>
                <w:sz w:val="24"/>
                <w:szCs w:val="24"/>
                <w:lang w:eastAsia="lt-LT"/>
              </w:rPr>
            </w:pPr>
            <w:r w:rsidRPr="002628D7">
              <w:rPr>
                <w:rFonts w:eastAsia="Yu Mincho"/>
                <w:bCs/>
                <w:sz w:val="24"/>
                <w:szCs w:val="24"/>
                <w:lang w:eastAsia="lt-LT"/>
              </w:rPr>
              <w:t>Laikoma, kad tiekėjas arba jo atsakingas asmuo nuteistas už aukščiau nurodytą nusikalstamą veiką, kai dėl:</w:t>
            </w:r>
          </w:p>
          <w:p w14:paraId="5EE8EACD" w14:textId="77777777" w:rsidR="002F0FC8" w:rsidRPr="002628D7" w:rsidRDefault="002F0FC8" w:rsidP="00563D44">
            <w:pPr>
              <w:ind w:right="41"/>
              <w:jc w:val="both"/>
              <w:rPr>
                <w:rFonts w:eastAsia="Yu Mincho"/>
                <w:bCs/>
                <w:sz w:val="24"/>
                <w:szCs w:val="24"/>
                <w:lang w:eastAsia="lt-LT"/>
              </w:rPr>
            </w:pPr>
            <w:r w:rsidRPr="002628D7">
              <w:rPr>
                <w:rFonts w:eastAsia="Yu Mincho"/>
                <w:bCs/>
                <w:sz w:val="24"/>
                <w:szCs w:val="24"/>
                <w:lang w:eastAsia="lt-LT"/>
              </w:rPr>
              <w:t>1) tiekėjo, kuris yra fizinis asmuo, per pastaruosius 5 metus buvo priimtas ir įsiteisėjęs apkaltinamasis teismo nuosprendis ir šis asmuo turi neišnykusį ar nepanaikintą teistumą;</w:t>
            </w:r>
          </w:p>
          <w:p w14:paraId="2884B189" w14:textId="77777777" w:rsidR="002F0FC8" w:rsidRPr="002628D7" w:rsidRDefault="002F0FC8" w:rsidP="00563D44">
            <w:pPr>
              <w:ind w:right="41"/>
              <w:jc w:val="both"/>
              <w:rPr>
                <w:rFonts w:eastAsia="Yu Mincho"/>
                <w:color w:val="00B050"/>
                <w:sz w:val="24"/>
                <w:szCs w:val="24"/>
                <w:lang w:eastAsia="lt-LT"/>
              </w:rPr>
            </w:pPr>
            <w:r w:rsidRPr="002628D7">
              <w:rPr>
                <w:rFonts w:eastAsia="Yu Mincho"/>
                <w:color w:val="00B050"/>
                <w:sz w:val="24"/>
                <w:szCs w:val="24"/>
                <w:lang w:eastAsia="lt-LT"/>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59BA04D" w14:textId="77777777" w:rsidR="002F0FC8" w:rsidRPr="002628D7" w:rsidRDefault="002F0FC8" w:rsidP="00563D44">
            <w:pPr>
              <w:ind w:right="41"/>
              <w:jc w:val="both"/>
              <w:rPr>
                <w:rFonts w:eastAsia="Yu Mincho"/>
                <w:b/>
                <w:bCs/>
                <w:sz w:val="24"/>
                <w:szCs w:val="24"/>
                <w:lang w:eastAsia="lt-LT"/>
              </w:rPr>
            </w:pPr>
            <w:r w:rsidRPr="002628D7">
              <w:rPr>
                <w:rFonts w:eastAsia="Yu Mincho"/>
                <w:bCs/>
                <w:color w:val="00B050"/>
                <w:sz w:val="24"/>
                <w:szCs w:val="24"/>
                <w:lang w:eastAsia="lt-LT"/>
              </w:rPr>
              <w:t xml:space="preserve">3) tiekėjo, kuris yra juridinis asmuo, kita organizacija ar jos </w:t>
            </w:r>
            <w:r w:rsidRPr="002628D7">
              <w:rPr>
                <w:rFonts w:eastAsia="Yu Mincho"/>
                <w:b/>
                <w:color w:val="00B050"/>
                <w:sz w:val="24"/>
                <w:szCs w:val="24"/>
                <w:lang w:eastAsia="lt-LT"/>
              </w:rPr>
              <w:t>struktūrinis</w:t>
            </w:r>
            <w:r w:rsidRPr="002628D7">
              <w:rPr>
                <w:rFonts w:eastAsia="Yu Mincho"/>
                <w:bCs/>
                <w:color w:val="00B050"/>
                <w:sz w:val="24"/>
                <w:szCs w:val="24"/>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2" w:type="dxa"/>
          </w:tcPr>
          <w:p w14:paraId="3E61610C" w14:textId="77777777" w:rsidR="002F0FC8" w:rsidRPr="002628D7" w:rsidRDefault="002F0FC8" w:rsidP="00563D44">
            <w:pPr>
              <w:ind w:right="34"/>
              <w:jc w:val="both"/>
              <w:rPr>
                <w:rFonts w:eastAsia="Yu Mincho"/>
                <w:b/>
                <w:bCs/>
                <w:sz w:val="24"/>
                <w:szCs w:val="24"/>
                <w:lang w:eastAsia="lt-LT"/>
              </w:rPr>
            </w:pPr>
            <w:r w:rsidRPr="002628D7">
              <w:rPr>
                <w:rFonts w:eastAsia="Yu Mincho"/>
                <w:b/>
                <w:bCs/>
                <w:sz w:val="24"/>
                <w:szCs w:val="24"/>
                <w:lang w:eastAsia="lt-LT"/>
              </w:rPr>
              <w:lastRenderedPageBreak/>
              <w:t>VPĮ 46 straipsnio 1 dalis</w:t>
            </w:r>
          </w:p>
          <w:p w14:paraId="38D4D03E" w14:textId="77777777" w:rsidR="002F0FC8" w:rsidRPr="002628D7" w:rsidRDefault="002F0FC8" w:rsidP="00563D44">
            <w:pPr>
              <w:ind w:right="34"/>
              <w:jc w:val="both"/>
              <w:rPr>
                <w:rFonts w:eastAsia="Yu Mincho"/>
                <w:sz w:val="24"/>
                <w:szCs w:val="24"/>
                <w:lang w:eastAsia="lt-LT"/>
              </w:rPr>
            </w:pPr>
          </w:p>
          <w:p w14:paraId="5745ADEB" w14:textId="77777777" w:rsidR="002F0FC8" w:rsidRPr="002628D7" w:rsidRDefault="002F0FC8" w:rsidP="00563D44">
            <w:pPr>
              <w:ind w:right="34"/>
              <w:jc w:val="both"/>
              <w:rPr>
                <w:rFonts w:eastAsia="Yu Mincho"/>
                <w:sz w:val="24"/>
                <w:szCs w:val="24"/>
                <w:lang w:eastAsia="lt-LT"/>
              </w:rPr>
            </w:pPr>
            <w:r w:rsidRPr="002628D7">
              <w:rPr>
                <w:rFonts w:eastAsia="Yu Mincho"/>
                <w:sz w:val="24"/>
                <w:szCs w:val="24"/>
                <w:lang w:eastAsia="lt-LT"/>
              </w:rPr>
              <w:t>EBVPD III dalies A1-A6 punktai</w:t>
            </w:r>
          </w:p>
          <w:p w14:paraId="272DF095" w14:textId="77777777" w:rsidR="002F0FC8" w:rsidRPr="002628D7" w:rsidRDefault="002F0FC8" w:rsidP="00563D44">
            <w:pPr>
              <w:ind w:right="34"/>
              <w:jc w:val="both"/>
              <w:rPr>
                <w:rFonts w:eastAsia="Yu Mincho"/>
                <w:sz w:val="24"/>
                <w:szCs w:val="24"/>
                <w:lang w:eastAsia="lt-LT"/>
              </w:rPr>
            </w:pPr>
          </w:p>
          <w:p w14:paraId="2873404C" w14:textId="77777777" w:rsidR="002F0FC8" w:rsidRPr="002628D7" w:rsidRDefault="002F0FC8" w:rsidP="00563D44">
            <w:pPr>
              <w:ind w:right="34"/>
              <w:jc w:val="both"/>
              <w:rPr>
                <w:rFonts w:eastAsia="Yu Mincho"/>
                <w:sz w:val="24"/>
                <w:szCs w:val="24"/>
                <w:lang w:eastAsia="lt-LT"/>
              </w:rPr>
            </w:pPr>
            <w:r w:rsidRPr="002628D7">
              <w:rPr>
                <w:rFonts w:eastAsia="Yu Mincho"/>
                <w:sz w:val="24"/>
                <w:szCs w:val="24"/>
                <w:lang w:eastAsia="lt-LT"/>
              </w:rPr>
              <w:t>EBVPD III dalies D1 punktas</w:t>
            </w:r>
          </w:p>
        </w:tc>
        <w:tc>
          <w:tcPr>
            <w:tcW w:w="3402" w:type="dxa"/>
          </w:tcPr>
          <w:p w14:paraId="687677FA" w14:textId="77777777" w:rsidR="002F0FC8" w:rsidRPr="002628D7" w:rsidRDefault="002F0FC8" w:rsidP="00563D44">
            <w:pPr>
              <w:ind w:right="32"/>
              <w:jc w:val="both"/>
              <w:rPr>
                <w:rFonts w:eastAsia="Yu Mincho"/>
                <w:sz w:val="24"/>
                <w:szCs w:val="24"/>
                <w:lang w:eastAsia="lt-LT"/>
              </w:rPr>
            </w:pPr>
            <w:r w:rsidRPr="002628D7">
              <w:rPr>
                <w:rFonts w:eastAsia="Yu Mincho"/>
                <w:sz w:val="24"/>
                <w:szCs w:val="24"/>
                <w:lang w:eastAsia="lt-LT"/>
              </w:rPr>
              <w:t>Iš Lietuvoje įsteigtų subjektų reikalaujama:</w:t>
            </w:r>
          </w:p>
          <w:p w14:paraId="23E59FE4" w14:textId="77777777" w:rsidR="002F0FC8" w:rsidRPr="002628D7" w:rsidRDefault="002F0FC8" w:rsidP="00BD4C07">
            <w:pPr>
              <w:numPr>
                <w:ilvl w:val="0"/>
                <w:numId w:val="18"/>
              </w:numPr>
              <w:spacing w:line="259" w:lineRule="auto"/>
              <w:ind w:left="314" w:right="32"/>
              <w:jc w:val="both"/>
              <w:rPr>
                <w:rFonts w:eastAsia="Yu Mincho"/>
                <w:b/>
                <w:bCs/>
                <w:sz w:val="24"/>
                <w:szCs w:val="24"/>
                <w:lang w:eastAsia="lt-LT"/>
              </w:rPr>
            </w:pPr>
            <w:r w:rsidRPr="002628D7">
              <w:rPr>
                <w:rFonts w:eastAsia="Yu Mincho"/>
                <w:sz w:val="24"/>
                <w:szCs w:val="24"/>
                <w:lang w:eastAsia="lt-LT"/>
              </w:rPr>
              <w:t>išrašo iš teismo sprendimo arba</w:t>
            </w:r>
          </w:p>
          <w:p w14:paraId="3B33C126" w14:textId="77777777" w:rsidR="002F0FC8" w:rsidRPr="002628D7" w:rsidRDefault="002F0FC8" w:rsidP="00BD4C07">
            <w:pPr>
              <w:numPr>
                <w:ilvl w:val="0"/>
                <w:numId w:val="18"/>
              </w:numPr>
              <w:spacing w:line="259" w:lineRule="auto"/>
              <w:ind w:left="314" w:right="32"/>
              <w:jc w:val="both"/>
              <w:rPr>
                <w:rFonts w:eastAsia="Yu Mincho"/>
                <w:b/>
                <w:bCs/>
                <w:sz w:val="24"/>
                <w:szCs w:val="24"/>
                <w:lang w:eastAsia="lt-LT"/>
              </w:rPr>
            </w:pPr>
            <w:r w:rsidRPr="002628D7">
              <w:rPr>
                <w:rFonts w:eastAsia="Yu Mincho"/>
                <w:sz w:val="24"/>
                <w:szCs w:val="24"/>
                <w:lang w:eastAsia="lt-LT"/>
              </w:rPr>
              <w:t>Informatikos ir ryšių departamento prie Vidaus reikalų ministerijos pažymos, arba</w:t>
            </w:r>
          </w:p>
          <w:p w14:paraId="4B85A80B" w14:textId="77777777" w:rsidR="002F0FC8" w:rsidRPr="002628D7" w:rsidRDefault="002F0FC8" w:rsidP="00BD4C07">
            <w:pPr>
              <w:numPr>
                <w:ilvl w:val="0"/>
                <w:numId w:val="18"/>
              </w:numPr>
              <w:spacing w:line="259" w:lineRule="auto"/>
              <w:ind w:left="314" w:right="32"/>
              <w:jc w:val="both"/>
              <w:rPr>
                <w:rFonts w:eastAsia="Yu Mincho"/>
                <w:b/>
                <w:bCs/>
                <w:sz w:val="24"/>
                <w:szCs w:val="24"/>
                <w:lang w:eastAsia="lt-LT"/>
              </w:rPr>
            </w:pPr>
            <w:r w:rsidRPr="002628D7">
              <w:rPr>
                <w:rFonts w:eastAsia="Yu Mincho"/>
                <w:sz w:val="24"/>
                <w:szCs w:val="24"/>
                <w:lang w:eastAsia="lt-LT"/>
              </w:rPr>
              <w:t>valstybės įmonės Registrų centro Lietuvos Respublikos Vyriausybės nustatyta tvarka išduoto dokumento, patvirtinančio jungtinius kompetentingų institucijų tvarkomus duomenis.</w:t>
            </w:r>
          </w:p>
          <w:p w14:paraId="618C94A5" w14:textId="77777777" w:rsidR="002F0FC8" w:rsidRPr="002628D7" w:rsidRDefault="002F0FC8" w:rsidP="00563D44">
            <w:pPr>
              <w:ind w:right="32"/>
              <w:jc w:val="both"/>
              <w:rPr>
                <w:rFonts w:eastAsia="Yu Mincho"/>
                <w:sz w:val="24"/>
                <w:szCs w:val="24"/>
                <w:lang w:eastAsia="lt-LT"/>
              </w:rPr>
            </w:pPr>
          </w:p>
          <w:p w14:paraId="692F784C" w14:textId="77777777" w:rsidR="002F0FC8" w:rsidRPr="002628D7" w:rsidRDefault="002F0FC8" w:rsidP="00563D44">
            <w:pPr>
              <w:ind w:right="32"/>
              <w:jc w:val="both"/>
              <w:rPr>
                <w:rFonts w:eastAsia="Yu Mincho"/>
                <w:sz w:val="24"/>
                <w:szCs w:val="24"/>
                <w:lang w:eastAsia="lt-LT"/>
              </w:rPr>
            </w:pPr>
            <w:r w:rsidRPr="002628D7">
              <w:rPr>
                <w:rFonts w:eastAsia="Yu Mincho"/>
                <w:sz w:val="24"/>
                <w:szCs w:val="24"/>
                <w:lang w:eastAsia="lt-LT"/>
              </w:rPr>
              <w:t>Iš ne Lietuvoje įsteigtų subjektų reikalaujama:</w:t>
            </w:r>
          </w:p>
          <w:p w14:paraId="5D26ED33" w14:textId="77777777" w:rsidR="002F0FC8" w:rsidRPr="002628D7" w:rsidRDefault="002F0FC8" w:rsidP="00BD4C07">
            <w:pPr>
              <w:numPr>
                <w:ilvl w:val="0"/>
                <w:numId w:val="18"/>
              </w:numPr>
              <w:spacing w:line="259" w:lineRule="auto"/>
              <w:ind w:left="314" w:right="32"/>
              <w:jc w:val="both"/>
              <w:rPr>
                <w:rFonts w:eastAsia="Yu Mincho"/>
                <w:b/>
                <w:bCs/>
                <w:sz w:val="24"/>
                <w:szCs w:val="24"/>
                <w:lang w:eastAsia="lt-LT"/>
              </w:rPr>
            </w:pPr>
            <w:r w:rsidRPr="002628D7">
              <w:rPr>
                <w:rFonts w:eastAsia="Yu Mincho"/>
                <w:sz w:val="24"/>
                <w:szCs w:val="24"/>
                <w:lang w:eastAsia="lt-LT"/>
              </w:rPr>
              <w:t>atitinkamos užsienio šalies institucijos dokumento</w:t>
            </w:r>
            <w:r w:rsidRPr="002628D7">
              <w:rPr>
                <w:rFonts w:eastAsia="Yu Mincho"/>
                <w:sz w:val="24"/>
                <w:szCs w:val="24"/>
                <w:vertAlign w:val="superscript"/>
                <w:lang w:eastAsia="lt-LT"/>
              </w:rPr>
              <w:footnoteReference w:id="4"/>
            </w:r>
            <w:r w:rsidRPr="002628D7">
              <w:rPr>
                <w:rFonts w:eastAsia="Yu Mincho"/>
                <w:sz w:val="24"/>
                <w:szCs w:val="24"/>
                <w:lang w:eastAsia="lt-LT"/>
              </w:rPr>
              <w:t>.</w:t>
            </w:r>
          </w:p>
          <w:p w14:paraId="3966A574" w14:textId="77777777" w:rsidR="002F0FC8" w:rsidRPr="002628D7" w:rsidRDefault="002F0FC8" w:rsidP="00563D44">
            <w:pPr>
              <w:ind w:right="32"/>
              <w:jc w:val="both"/>
              <w:rPr>
                <w:rFonts w:eastAsia="Yu Mincho"/>
                <w:sz w:val="24"/>
                <w:szCs w:val="24"/>
                <w:lang w:eastAsia="lt-LT"/>
              </w:rPr>
            </w:pPr>
          </w:p>
          <w:p w14:paraId="31E62A82" w14:textId="77777777" w:rsidR="002F0FC8" w:rsidRPr="002628D7" w:rsidRDefault="002F0FC8" w:rsidP="00563D44">
            <w:pPr>
              <w:ind w:right="32"/>
              <w:jc w:val="both"/>
              <w:rPr>
                <w:rFonts w:eastAsia="Yu Mincho"/>
                <w:color w:val="7030A0"/>
                <w:sz w:val="24"/>
                <w:szCs w:val="24"/>
                <w:lang w:eastAsia="lt-LT"/>
              </w:rPr>
            </w:pPr>
            <w:r w:rsidRPr="002628D7">
              <w:rPr>
                <w:rFonts w:eastAsia="Yu Mincho"/>
                <w:sz w:val="24"/>
                <w:szCs w:val="24"/>
                <w:lang w:eastAsia="lt-LT"/>
              </w:rPr>
              <w:t xml:space="preserve">Nurodyti dokumentai turi būti išduoti ne anksčiau kaip </w:t>
            </w:r>
            <w:r w:rsidRPr="002628D7">
              <w:rPr>
                <w:rFonts w:eastAsia="Yu Mincho"/>
                <w:color w:val="00B050"/>
                <w:sz w:val="24"/>
                <w:szCs w:val="24"/>
                <w:lang w:eastAsia="lt-LT"/>
              </w:rPr>
              <w:t xml:space="preserve">180 dienų </w:t>
            </w:r>
            <w:r w:rsidRPr="002628D7">
              <w:rPr>
                <w:rFonts w:eastAsia="Yu Mincho"/>
                <w:sz w:val="24"/>
                <w:szCs w:val="24"/>
                <w:lang w:eastAsia="lt-LT"/>
              </w:rPr>
              <w:t xml:space="preserve">iki </w:t>
            </w:r>
            <w:r w:rsidRPr="002628D7">
              <w:rPr>
                <w:rFonts w:eastAsia="Times New Roman"/>
                <w:i/>
                <w:iCs/>
                <w:sz w:val="24"/>
                <w:szCs w:val="24"/>
                <w:lang w:eastAsia="lt-LT"/>
              </w:rPr>
              <w:t>tos dienos, kai tiekėjas perkančiosios organizacijos prašymu turės pateikti pašalinimo pagrindų nebuvimą patvirtinančius dok</w:t>
            </w:r>
            <w:r w:rsidRPr="002628D7">
              <w:rPr>
                <w:rFonts w:eastAsia="Times New Roman"/>
                <w:sz w:val="24"/>
                <w:szCs w:val="24"/>
                <w:lang w:eastAsia="lt-LT"/>
              </w:rPr>
              <w:t>umentus</w:t>
            </w:r>
            <w:r w:rsidRPr="002628D7">
              <w:rPr>
                <w:rFonts w:eastAsia="Yu Mincho"/>
                <w:sz w:val="24"/>
                <w:szCs w:val="24"/>
                <w:lang w:eastAsia="lt-LT"/>
              </w:rPr>
              <w:t xml:space="preserve">. </w:t>
            </w:r>
            <w:r w:rsidRPr="002628D7">
              <w:rPr>
                <w:rFonts w:eastAsia="Yu Mincho"/>
                <w:b/>
                <w:bCs/>
                <w:i/>
                <w:iCs/>
                <w:color w:val="000000"/>
                <w:sz w:val="24"/>
                <w:szCs w:val="24"/>
                <w:lang w:eastAsia="lt-LT"/>
              </w:rPr>
              <w:t>Pavyzdys</w:t>
            </w:r>
            <w:r w:rsidRPr="002628D7">
              <w:rPr>
                <w:rFonts w:eastAsia="Yu Mincho"/>
                <w:i/>
                <w:iCs/>
                <w:color w:val="000000"/>
                <w:sz w:val="24"/>
                <w:szCs w:val="24"/>
                <w:lang w:eastAsia="lt-LT"/>
              </w:rPr>
              <w:t xml:space="preserve">: Jeigu perkančioji organizacija 2022-10-10 kreipėsi į tiekėją prašydama iki </w:t>
            </w:r>
            <w:r w:rsidRPr="002628D7">
              <w:rPr>
                <w:rFonts w:eastAsia="Yu Mincho"/>
                <w:i/>
                <w:iCs/>
                <w:color w:val="000000"/>
                <w:sz w:val="24"/>
                <w:szCs w:val="24"/>
                <w:lang w:eastAsia="lt-LT"/>
              </w:rPr>
              <w:lastRenderedPageBreak/>
              <w:t xml:space="preserve">2022-10-14 pateikti įrodančius dokumentus, jie turi būti išduoti ne anksčiau kaip 180 dienų, jas skaičiuojant atgal nuo 2022-10-14. </w:t>
            </w:r>
          </w:p>
          <w:p w14:paraId="65F98F1F" w14:textId="77777777" w:rsidR="002F0FC8" w:rsidRPr="002628D7" w:rsidRDefault="002F0FC8" w:rsidP="00563D44">
            <w:pPr>
              <w:ind w:right="32"/>
              <w:jc w:val="both"/>
              <w:rPr>
                <w:rFonts w:eastAsia="Yu Mincho"/>
                <w:b/>
                <w:bCs/>
                <w:sz w:val="24"/>
                <w:szCs w:val="24"/>
                <w:lang w:eastAsia="lt-LT"/>
              </w:rPr>
            </w:pPr>
          </w:p>
          <w:p w14:paraId="31F4868F" w14:textId="77777777" w:rsidR="002F0FC8" w:rsidRPr="002628D7" w:rsidRDefault="002F0FC8" w:rsidP="00563D44">
            <w:pPr>
              <w:ind w:right="32"/>
              <w:jc w:val="both"/>
              <w:rPr>
                <w:rFonts w:eastAsia="Yu Mincho"/>
                <w:bCs/>
                <w:sz w:val="24"/>
                <w:szCs w:val="24"/>
                <w:lang w:eastAsia="lt-LT"/>
              </w:rPr>
            </w:pPr>
            <w:r w:rsidRPr="002628D7">
              <w:rPr>
                <w:rFonts w:eastAsia="Yu Mincho"/>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CDADDD1" w14:textId="77777777" w:rsidR="002F0FC8" w:rsidRPr="002628D7" w:rsidRDefault="002F0FC8" w:rsidP="00563D44">
            <w:pPr>
              <w:ind w:right="32"/>
              <w:jc w:val="both"/>
              <w:rPr>
                <w:rFonts w:eastAsia="Yu Mincho"/>
                <w:b/>
                <w:bCs/>
                <w:sz w:val="24"/>
                <w:szCs w:val="24"/>
                <w:lang w:eastAsia="lt-LT"/>
              </w:rPr>
            </w:pPr>
          </w:p>
        </w:tc>
      </w:tr>
      <w:tr w:rsidR="002F0FC8" w:rsidRPr="002628D7" w14:paraId="0566B02E" w14:textId="77777777" w:rsidTr="00AD2476">
        <w:tc>
          <w:tcPr>
            <w:tcW w:w="993" w:type="dxa"/>
          </w:tcPr>
          <w:p w14:paraId="10E74D77" w14:textId="77777777" w:rsidR="002F0FC8" w:rsidRPr="002628D7" w:rsidRDefault="002F0FC8" w:rsidP="00BD4C07">
            <w:pPr>
              <w:numPr>
                <w:ilvl w:val="0"/>
                <w:numId w:val="19"/>
              </w:numPr>
              <w:spacing w:line="259" w:lineRule="auto"/>
              <w:ind w:left="0" w:right="281" w:firstLine="0"/>
              <w:rPr>
                <w:rFonts w:eastAsia="Yu Mincho"/>
                <w:b/>
                <w:bCs/>
                <w:sz w:val="24"/>
                <w:szCs w:val="24"/>
                <w:lang w:eastAsia="lt-LT"/>
              </w:rPr>
            </w:pPr>
          </w:p>
        </w:tc>
        <w:tc>
          <w:tcPr>
            <w:tcW w:w="3828" w:type="dxa"/>
          </w:tcPr>
          <w:p w14:paraId="149397AA" w14:textId="77777777" w:rsidR="002F0FC8" w:rsidRPr="002628D7" w:rsidRDefault="002F0FC8" w:rsidP="00563D44">
            <w:pPr>
              <w:ind w:right="41"/>
              <w:jc w:val="both"/>
              <w:rPr>
                <w:rFonts w:eastAsia="Yu Mincho"/>
                <w:color w:val="FFC000"/>
                <w:sz w:val="24"/>
                <w:szCs w:val="24"/>
                <w:lang w:eastAsia="lt-LT"/>
              </w:rPr>
            </w:pPr>
            <w:r w:rsidRPr="002628D7">
              <w:rPr>
                <w:rFonts w:eastAsia="Yu Mincho"/>
                <w:color w:val="FFC000"/>
                <w:sz w:val="24"/>
                <w:szCs w:val="24"/>
                <w:lang w:eastAsia="lt-LT"/>
              </w:rPr>
              <w:t>Tiekėjas yra neatlikęs jam paskirtos baudžiamojo poveikio priemonės – uždraudimo juridiniam asmeniui dalyvauti viešuosiuose pirkimuose.</w:t>
            </w:r>
          </w:p>
        </w:tc>
        <w:tc>
          <w:tcPr>
            <w:tcW w:w="1842" w:type="dxa"/>
          </w:tcPr>
          <w:p w14:paraId="7D2E0888" w14:textId="77777777" w:rsidR="002F0FC8" w:rsidRPr="002628D7" w:rsidRDefault="002F0FC8" w:rsidP="00563D44">
            <w:pPr>
              <w:ind w:right="34"/>
              <w:jc w:val="both"/>
              <w:rPr>
                <w:rFonts w:eastAsia="Yu Mincho"/>
                <w:b/>
                <w:bCs/>
                <w:color w:val="FFC000"/>
                <w:sz w:val="24"/>
                <w:szCs w:val="24"/>
                <w:lang w:eastAsia="lt-LT"/>
              </w:rPr>
            </w:pPr>
            <w:r w:rsidRPr="002628D7">
              <w:rPr>
                <w:rFonts w:eastAsia="Yu Mincho"/>
                <w:b/>
                <w:bCs/>
                <w:color w:val="FFC000"/>
                <w:sz w:val="24"/>
                <w:szCs w:val="24"/>
                <w:lang w:eastAsia="lt-LT"/>
              </w:rPr>
              <w:t>VPĮ 46 straipsnio 2¹ dalis</w:t>
            </w:r>
          </w:p>
          <w:p w14:paraId="6A0A36F3" w14:textId="77777777" w:rsidR="002F0FC8" w:rsidRPr="002628D7" w:rsidRDefault="002F0FC8" w:rsidP="00563D44">
            <w:pPr>
              <w:ind w:right="34"/>
              <w:jc w:val="both"/>
              <w:rPr>
                <w:rFonts w:eastAsia="Yu Mincho"/>
                <w:b/>
                <w:bCs/>
                <w:color w:val="FFC000"/>
                <w:sz w:val="24"/>
                <w:szCs w:val="24"/>
                <w:lang w:eastAsia="lt-LT"/>
              </w:rPr>
            </w:pPr>
          </w:p>
          <w:p w14:paraId="24EAF78C" w14:textId="77777777" w:rsidR="002F0FC8" w:rsidRPr="002628D7" w:rsidRDefault="002F0FC8" w:rsidP="00563D44">
            <w:pPr>
              <w:ind w:right="34"/>
              <w:jc w:val="both"/>
              <w:rPr>
                <w:rFonts w:eastAsia="Yu Mincho"/>
                <w:b/>
                <w:bCs/>
                <w:color w:val="FFC000"/>
                <w:sz w:val="24"/>
                <w:szCs w:val="24"/>
                <w:lang w:eastAsia="lt-LT"/>
              </w:rPr>
            </w:pPr>
            <w:r w:rsidRPr="002628D7">
              <w:rPr>
                <w:rFonts w:eastAsia="Yu Mincho"/>
                <w:color w:val="FFC000"/>
                <w:sz w:val="24"/>
                <w:szCs w:val="24"/>
                <w:lang w:eastAsia="lt-LT"/>
              </w:rPr>
              <w:t>EBVPD III dalies D2 punktas</w:t>
            </w:r>
          </w:p>
        </w:tc>
        <w:tc>
          <w:tcPr>
            <w:tcW w:w="3402" w:type="dxa"/>
          </w:tcPr>
          <w:p w14:paraId="65278595" w14:textId="77777777" w:rsidR="002F0FC8" w:rsidRPr="002628D7" w:rsidRDefault="002F0FC8" w:rsidP="00563D44">
            <w:pPr>
              <w:ind w:right="32"/>
              <w:jc w:val="both"/>
              <w:rPr>
                <w:rFonts w:eastAsia="Yu Mincho"/>
                <w:color w:val="FFC000"/>
                <w:sz w:val="24"/>
                <w:szCs w:val="24"/>
                <w:lang w:eastAsia="lt-LT"/>
              </w:rPr>
            </w:pPr>
            <w:r w:rsidRPr="002628D7">
              <w:rPr>
                <w:rFonts w:eastAsia="Yu Mincho"/>
                <w:color w:val="FFC000"/>
                <w:sz w:val="24"/>
                <w:szCs w:val="24"/>
                <w:lang w:eastAsia="lt-LT"/>
              </w:rPr>
              <w:t>Iš Lietuvoje įsteigtų subjektų įrodančių dokumentų nereikalaujama. Užtenka pateikto EBVPD.</w:t>
            </w:r>
          </w:p>
          <w:p w14:paraId="383C8929" w14:textId="77777777" w:rsidR="002F0FC8" w:rsidRPr="002628D7" w:rsidRDefault="002F0FC8" w:rsidP="00563D44">
            <w:pPr>
              <w:ind w:right="32"/>
              <w:jc w:val="both"/>
              <w:rPr>
                <w:rFonts w:eastAsia="Yu Mincho"/>
                <w:color w:val="FFC000"/>
                <w:sz w:val="24"/>
                <w:szCs w:val="24"/>
                <w:lang w:eastAsia="lt-LT"/>
              </w:rPr>
            </w:pPr>
          </w:p>
        </w:tc>
      </w:tr>
      <w:tr w:rsidR="002F0FC8" w:rsidRPr="002628D7" w14:paraId="7B84C26A" w14:textId="77777777" w:rsidTr="00AD2476">
        <w:tc>
          <w:tcPr>
            <w:tcW w:w="993" w:type="dxa"/>
            <w:hideMark/>
          </w:tcPr>
          <w:p w14:paraId="4F8196B9" w14:textId="77777777" w:rsidR="002F0FC8" w:rsidRPr="002628D7" w:rsidRDefault="002F0FC8" w:rsidP="00BD4C07">
            <w:pPr>
              <w:numPr>
                <w:ilvl w:val="0"/>
                <w:numId w:val="19"/>
              </w:numPr>
              <w:spacing w:line="259" w:lineRule="auto"/>
              <w:ind w:left="0" w:right="281" w:firstLine="0"/>
              <w:rPr>
                <w:rFonts w:eastAsia="Yu Mincho"/>
                <w:b/>
                <w:bCs/>
                <w:sz w:val="24"/>
                <w:szCs w:val="24"/>
                <w:lang w:eastAsia="lt-LT"/>
              </w:rPr>
            </w:pPr>
          </w:p>
        </w:tc>
        <w:tc>
          <w:tcPr>
            <w:tcW w:w="3828" w:type="dxa"/>
          </w:tcPr>
          <w:p w14:paraId="39801205" w14:textId="77777777" w:rsidR="002F0FC8" w:rsidRPr="002628D7" w:rsidRDefault="002F0FC8" w:rsidP="00563D44">
            <w:pPr>
              <w:ind w:right="41"/>
              <w:jc w:val="both"/>
              <w:rPr>
                <w:rFonts w:eastAsia="Yu Mincho"/>
                <w:b/>
                <w:bCs/>
                <w:sz w:val="24"/>
                <w:szCs w:val="24"/>
                <w:lang w:eastAsia="lt-LT"/>
              </w:rPr>
            </w:pPr>
            <w:r w:rsidRPr="002628D7">
              <w:rPr>
                <w:rFonts w:eastAsia="Yu Mincho"/>
                <w:sz w:val="24"/>
                <w:szCs w:val="24"/>
                <w:lang w:eastAsia="lt-LT"/>
              </w:rPr>
              <w:t xml:space="preserve">Tiekėjas yra nuteistas už įsipareigojimų, susijusių su mokesčių, įskaitant socialinio </w:t>
            </w:r>
            <w:r w:rsidRPr="002628D7">
              <w:rPr>
                <w:rFonts w:eastAsia="Yu Mincho"/>
                <w:sz w:val="24"/>
                <w:szCs w:val="24"/>
                <w:lang w:eastAsia="lt-LT"/>
              </w:rPr>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140295B" w14:textId="77777777" w:rsidR="002F0FC8" w:rsidRPr="002628D7" w:rsidRDefault="002F0FC8" w:rsidP="00563D44">
            <w:pPr>
              <w:ind w:right="41"/>
              <w:jc w:val="both"/>
              <w:rPr>
                <w:rFonts w:eastAsia="Yu Mincho"/>
                <w:b/>
                <w:bCs/>
                <w:sz w:val="24"/>
                <w:szCs w:val="24"/>
                <w:lang w:eastAsia="lt-LT"/>
              </w:rPr>
            </w:pPr>
          </w:p>
          <w:p w14:paraId="157F2BE1" w14:textId="77777777" w:rsidR="002F0FC8" w:rsidRPr="002628D7" w:rsidRDefault="002F0FC8" w:rsidP="00563D44">
            <w:pPr>
              <w:ind w:right="41"/>
              <w:jc w:val="both"/>
              <w:rPr>
                <w:rFonts w:eastAsia="Yu Mincho"/>
                <w:b/>
                <w:bCs/>
                <w:sz w:val="24"/>
                <w:szCs w:val="24"/>
                <w:lang w:eastAsia="lt-LT"/>
              </w:rPr>
            </w:pPr>
            <w:r w:rsidRPr="002628D7">
              <w:rPr>
                <w:rFonts w:eastAsia="Yu Mincho"/>
                <w:bCs/>
                <w:sz w:val="24"/>
                <w:szCs w:val="24"/>
                <w:lang w:eastAsia="lt-LT"/>
              </w:rPr>
              <w:t>Laikoma, kad tiekėjas nuteistas už aukščiau nurodytą nusikalstamą veiką, kai dėl:</w:t>
            </w:r>
          </w:p>
          <w:p w14:paraId="4AC30379" w14:textId="77777777" w:rsidR="002F0FC8" w:rsidRPr="002628D7" w:rsidRDefault="002F0FC8" w:rsidP="00563D44">
            <w:pPr>
              <w:ind w:right="41"/>
              <w:jc w:val="both"/>
              <w:rPr>
                <w:rFonts w:eastAsia="Yu Mincho"/>
                <w:bCs/>
                <w:sz w:val="24"/>
                <w:szCs w:val="24"/>
                <w:lang w:eastAsia="lt-LT"/>
              </w:rPr>
            </w:pPr>
            <w:r w:rsidRPr="002628D7">
              <w:rPr>
                <w:rFonts w:eastAsia="Yu Mincho"/>
                <w:bCs/>
                <w:sz w:val="24"/>
                <w:szCs w:val="24"/>
                <w:lang w:eastAsia="lt-LT"/>
              </w:rPr>
              <w:t>1) tiekėjo, kuris yra fizinis asmuo, per pastaruosius 5 metus buvo priimtas ir įsiteisėjęs apkaltinamasis teismo nuosprendis ir šis asmuo turi neišnykusį ar nepanaikintą teistumą;</w:t>
            </w:r>
          </w:p>
          <w:p w14:paraId="366908CB" w14:textId="77777777" w:rsidR="002F0FC8" w:rsidRPr="002628D7" w:rsidRDefault="002F0FC8" w:rsidP="00563D44">
            <w:pPr>
              <w:ind w:right="41"/>
              <w:jc w:val="both"/>
              <w:rPr>
                <w:rFonts w:eastAsia="Yu Mincho"/>
                <w:b/>
                <w:bCs/>
                <w:sz w:val="24"/>
                <w:szCs w:val="24"/>
                <w:lang w:eastAsia="lt-LT"/>
              </w:rPr>
            </w:pPr>
          </w:p>
          <w:p w14:paraId="76832F15" w14:textId="77777777" w:rsidR="002F0FC8" w:rsidRPr="002628D7" w:rsidRDefault="002F0FC8" w:rsidP="00563D44">
            <w:pPr>
              <w:ind w:right="41"/>
              <w:jc w:val="both"/>
              <w:rPr>
                <w:rFonts w:eastAsia="Yu Mincho"/>
                <w:b/>
                <w:bCs/>
                <w:sz w:val="24"/>
                <w:szCs w:val="24"/>
                <w:lang w:eastAsia="lt-LT"/>
              </w:rPr>
            </w:pPr>
            <w:r w:rsidRPr="002628D7">
              <w:rPr>
                <w:rFonts w:eastAsia="Yu Mincho"/>
                <w:bCs/>
                <w:color w:val="00B050"/>
                <w:sz w:val="24"/>
                <w:szCs w:val="24"/>
                <w:lang w:eastAsia="lt-LT"/>
              </w:rPr>
              <w:t xml:space="preserve">2) tiekėjo, kuris yra juridinis asmuo, kita organizacija ar jos </w:t>
            </w:r>
            <w:r w:rsidRPr="002628D7">
              <w:rPr>
                <w:rFonts w:eastAsia="Yu Mincho"/>
                <w:b/>
                <w:color w:val="00B050"/>
                <w:sz w:val="24"/>
                <w:szCs w:val="24"/>
                <w:lang w:eastAsia="lt-LT"/>
              </w:rPr>
              <w:t>struktūrinis</w:t>
            </w:r>
            <w:r w:rsidRPr="002628D7">
              <w:rPr>
                <w:rFonts w:eastAsia="Yu Mincho"/>
                <w:bCs/>
                <w:color w:val="00B050"/>
                <w:sz w:val="24"/>
                <w:szCs w:val="24"/>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B22294" w14:textId="77777777" w:rsidR="002F0FC8" w:rsidRPr="002628D7" w:rsidRDefault="002F0FC8" w:rsidP="00563D44">
            <w:pPr>
              <w:ind w:right="41"/>
              <w:jc w:val="both"/>
              <w:rPr>
                <w:rFonts w:eastAsia="Yu Mincho"/>
                <w:b/>
                <w:bCs/>
                <w:sz w:val="24"/>
                <w:szCs w:val="24"/>
                <w:lang w:eastAsia="lt-LT"/>
              </w:rPr>
            </w:pPr>
            <w:r w:rsidRPr="002628D7">
              <w:rPr>
                <w:rFonts w:eastAsia="Yu Mincho"/>
                <w:bCs/>
                <w:sz w:val="24"/>
                <w:szCs w:val="24"/>
                <w:lang w:eastAsia="lt-LT"/>
              </w:rPr>
              <w:t>Tačiau ši nuostata netaikoma, jeigu:</w:t>
            </w:r>
          </w:p>
          <w:p w14:paraId="49E55B76" w14:textId="77777777" w:rsidR="002F0FC8" w:rsidRPr="002628D7" w:rsidRDefault="002F0FC8" w:rsidP="00563D44">
            <w:pPr>
              <w:ind w:right="41"/>
              <w:jc w:val="both"/>
              <w:rPr>
                <w:rFonts w:eastAsia="Yu Mincho"/>
                <w:b/>
                <w:bCs/>
                <w:sz w:val="24"/>
                <w:szCs w:val="24"/>
                <w:lang w:eastAsia="lt-LT"/>
              </w:rPr>
            </w:pPr>
            <w:r w:rsidRPr="002628D7">
              <w:rPr>
                <w:rFonts w:eastAsia="Yu Mincho"/>
                <w:bCs/>
                <w:sz w:val="24"/>
                <w:szCs w:val="24"/>
                <w:lang w:eastAsia="lt-LT"/>
              </w:rPr>
              <w:t>1) tiekėjas yra įsipareigojęs sumokėti mokesčius, įskaitant socialinio draudimo įmokas ir dėl to laikomas jau įvykdžiusiu šioje dalyje nurodytus įsipareigojimus;</w:t>
            </w:r>
          </w:p>
          <w:p w14:paraId="7EF29395" w14:textId="77777777" w:rsidR="002F0FC8" w:rsidRPr="002628D7" w:rsidRDefault="002F0FC8" w:rsidP="00563D44">
            <w:pPr>
              <w:ind w:right="41"/>
              <w:jc w:val="both"/>
              <w:rPr>
                <w:rFonts w:eastAsia="Yu Mincho"/>
                <w:b/>
                <w:bCs/>
                <w:sz w:val="24"/>
                <w:szCs w:val="24"/>
                <w:lang w:eastAsia="lt-LT"/>
              </w:rPr>
            </w:pPr>
            <w:r w:rsidRPr="002628D7">
              <w:rPr>
                <w:rFonts w:eastAsia="Yu Mincho"/>
                <w:bCs/>
                <w:sz w:val="24"/>
                <w:szCs w:val="24"/>
                <w:lang w:eastAsia="lt-LT"/>
              </w:rPr>
              <w:t>2) įsiskolinimo suma neviršija 50 Eur (penkiasdešimt eurų);</w:t>
            </w:r>
          </w:p>
          <w:p w14:paraId="3B14B38A" w14:textId="77777777" w:rsidR="002F0FC8" w:rsidRPr="002628D7" w:rsidRDefault="002F0FC8" w:rsidP="00563D44">
            <w:pPr>
              <w:ind w:right="41"/>
              <w:jc w:val="both"/>
              <w:rPr>
                <w:rFonts w:eastAsia="Yu Mincho"/>
                <w:b/>
                <w:bCs/>
                <w:sz w:val="24"/>
                <w:szCs w:val="24"/>
                <w:lang w:eastAsia="lt-LT"/>
              </w:rPr>
            </w:pPr>
            <w:r w:rsidRPr="002628D7">
              <w:rPr>
                <w:rFonts w:eastAsia="Yu Mincho"/>
                <w:bCs/>
                <w:sz w:val="24"/>
                <w:szCs w:val="24"/>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2628D7">
              <w:rPr>
                <w:rFonts w:eastAsia="Yu Mincho"/>
                <w:bCs/>
                <w:sz w:val="24"/>
                <w:szCs w:val="24"/>
                <w:lang w:eastAsia="lt-LT"/>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2" w:type="dxa"/>
          </w:tcPr>
          <w:p w14:paraId="24388B14" w14:textId="77777777" w:rsidR="002F0FC8" w:rsidRPr="002628D7" w:rsidRDefault="002F0FC8" w:rsidP="00563D44">
            <w:pPr>
              <w:ind w:right="34"/>
              <w:jc w:val="both"/>
              <w:rPr>
                <w:rFonts w:eastAsia="Yu Mincho"/>
                <w:b/>
                <w:bCs/>
                <w:sz w:val="24"/>
                <w:szCs w:val="24"/>
                <w:lang w:eastAsia="lt-LT"/>
              </w:rPr>
            </w:pPr>
            <w:r w:rsidRPr="002628D7">
              <w:rPr>
                <w:rFonts w:eastAsia="Yu Mincho"/>
                <w:b/>
                <w:bCs/>
                <w:sz w:val="24"/>
                <w:szCs w:val="24"/>
                <w:lang w:eastAsia="lt-LT"/>
              </w:rPr>
              <w:lastRenderedPageBreak/>
              <w:t>VPĮ 46 straipsnio 3 dalis</w:t>
            </w:r>
          </w:p>
          <w:p w14:paraId="283C3EDB" w14:textId="77777777" w:rsidR="002F0FC8" w:rsidRPr="002628D7" w:rsidRDefault="002F0FC8" w:rsidP="00563D44">
            <w:pPr>
              <w:ind w:right="34"/>
              <w:jc w:val="both"/>
              <w:rPr>
                <w:rFonts w:eastAsia="Arial"/>
                <w:sz w:val="24"/>
                <w:szCs w:val="24"/>
                <w:lang w:eastAsia="lt-LT"/>
              </w:rPr>
            </w:pPr>
          </w:p>
          <w:p w14:paraId="2A442111" w14:textId="77777777" w:rsidR="002F0FC8" w:rsidRPr="002628D7" w:rsidRDefault="002F0FC8" w:rsidP="00563D44">
            <w:pPr>
              <w:ind w:right="34"/>
              <w:jc w:val="both"/>
              <w:rPr>
                <w:rFonts w:eastAsia="Yu Mincho"/>
                <w:sz w:val="24"/>
                <w:szCs w:val="24"/>
                <w:lang w:eastAsia="lt-LT"/>
              </w:rPr>
            </w:pPr>
            <w:r w:rsidRPr="002628D7">
              <w:rPr>
                <w:rFonts w:eastAsia="Arial"/>
                <w:sz w:val="24"/>
                <w:szCs w:val="24"/>
                <w:lang w:eastAsia="lt-LT"/>
              </w:rPr>
              <w:t>EBVPD III dalies B1 ir B2 punktai</w:t>
            </w:r>
          </w:p>
        </w:tc>
        <w:tc>
          <w:tcPr>
            <w:tcW w:w="3402" w:type="dxa"/>
          </w:tcPr>
          <w:p w14:paraId="12B543EC" w14:textId="77777777" w:rsidR="002F0FC8" w:rsidRPr="002628D7" w:rsidRDefault="002F0FC8" w:rsidP="00563D44">
            <w:pPr>
              <w:ind w:right="32"/>
              <w:jc w:val="both"/>
              <w:rPr>
                <w:rFonts w:eastAsia="Yu Mincho"/>
                <w:sz w:val="24"/>
                <w:szCs w:val="24"/>
                <w:lang w:eastAsia="lt-LT"/>
              </w:rPr>
            </w:pPr>
            <w:r w:rsidRPr="002628D7">
              <w:rPr>
                <w:rFonts w:eastAsia="Yu Mincho"/>
                <w:sz w:val="24"/>
                <w:szCs w:val="24"/>
                <w:lang w:eastAsia="lt-LT"/>
              </w:rPr>
              <w:lastRenderedPageBreak/>
              <w:t>Iš Lietuvoje įsteigtų subjektų reikalaujama:</w:t>
            </w:r>
          </w:p>
          <w:p w14:paraId="4EFB77CB" w14:textId="77777777" w:rsidR="002F0FC8" w:rsidRPr="002628D7" w:rsidRDefault="002F0FC8" w:rsidP="00563D44">
            <w:pPr>
              <w:ind w:right="32"/>
              <w:jc w:val="both"/>
              <w:rPr>
                <w:rFonts w:eastAsia="Yu Mincho"/>
                <w:b/>
                <w:bCs/>
                <w:sz w:val="24"/>
                <w:szCs w:val="24"/>
                <w:lang w:eastAsia="lt-LT"/>
              </w:rPr>
            </w:pPr>
            <w:r w:rsidRPr="002628D7">
              <w:rPr>
                <w:rFonts w:eastAsia="Yu Mincho"/>
                <w:sz w:val="24"/>
                <w:szCs w:val="24"/>
                <w:lang w:eastAsia="lt-LT"/>
              </w:rPr>
              <w:lastRenderedPageBreak/>
              <w:t>1) Dėl įsipareigojimų, susijusių su mokesčių mokėjimu, įvykdymo iš Lietuvoje įsteigtų subjektų prašoma:</w:t>
            </w:r>
          </w:p>
          <w:p w14:paraId="202F9664" w14:textId="77777777" w:rsidR="002F0FC8" w:rsidRPr="002628D7" w:rsidRDefault="002F0FC8" w:rsidP="00563D44">
            <w:pPr>
              <w:ind w:right="32"/>
              <w:jc w:val="both"/>
              <w:rPr>
                <w:rFonts w:eastAsia="Yu Mincho"/>
                <w:b/>
                <w:bCs/>
                <w:sz w:val="24"/>
                <w:szCs w:val="24"/>
                <w:lang w:eastAsia="lt-LT"/>
              </w:rPr>
            </w:pPr>
          </w:p>
          <w:p w14:paraId="5CA94687" w14:textId="77777777" w:rsidR="002F0FC8" w:rsidRPr="002628D7" w:rsidRDefault="002F0FC8" w:rsidP="00BD4C07">
            <w:pPr>
              <w:numPr>
                <w:ilvl w:val="0"/>
                <w:numId w:val="21"/>
              </w:numPr>
              <w:spacing w:line="259" w:lineRule="auto"/>
              <w:ind w:right="32"/>
              <w:jc w:val="both"/>
              <w:rPr>
                <w:rFonts w:eastAsia="Yu Mincho"/>
                <w:sz w:val="24"/>
                <w:szCs w:val="24"/>
                <w:lang w:eastAsia="lt-LT"/>
              </w:rPr>
            </w:pPr>
            <w:r w:rsidRPr="002628D7">
              <w:rPr>
                <w:rFonts w:eastAsia="Yu Mincho"/>
                <w:sz w:val="24"/>
                <w:szCs w:val="24"/>
                <w:lang w:eastAsia="lt-LT"/>
              </w:rPr>
              <w:t xml:space="preserve">išrašo iš teismo sprendimo (jei toks yra) </w:t>
            </w:r>
          </w:p>
          <w:p w14:paraId="65039ED4" w14:textId="77777777" w:rsidR="002F0FC8" w:rsidRPr="002628D7" w:rsidRDefault="002F0FC8" w:rsidP="00BD4C07">
            <w:pPr>
              <w:numPr>
                <w:ilvl w:val="0"/>
                <w:numId w:val="21"/>
              </w:numPr>
              <w:spacing w:line="259" w:lineRule="auto"/>
              <w:ind w:right="32"/>
              <w:jc w:val="both"/>
              <w:rPr>
                <w:rFonts w:eastAsia="Yu Mincho"/>
                <w:sz w:val="24"/>
                <w:szCs w:val="24"/>
                <w:lang w:eastAsia="lt-LT"/>
              </w:rPr>
            </w:pPr>
            <w:r w:rsidRPr="002628D7">
              <w:rPr>
                <w:rFonts w:eastAsia="Yu Mincho"/>
                <w:sz w:val="24"/>
                <w:szCs w:val="24"/>
                <w:lang w:eastAsia="lt-LT"/>
              </w:rPr>
              <w:t>arba Valstybinės mokesčių inspekcijos prie Lietuvos Respublikos finansų ministerijos išduoto dokumento,</w:t>
            </w:r>
          </w:p>
          <w:p w14:paraId="56F11989" w14:textId="77777777" w:rsidR="002F0FC8" w:rsidRPr="002628D7" w:rsidRDefault="002F0FC8" w:rsidP="00BD4C07">
            <w:pPr>
              <w:numPr>
                <w:ilvl w:val="0"/>
                <w:numId w:val="20"/>
              </w:numPr>
              <w:spacing w:line="259" w:lineRule="auto"/>
              <w:ind w:right="32"/>
              <w:jc w:val="both"/>
              <w:rPr>
                <w:rFonts w:eastAsia="Yu Mincho"/>
                <w:sz w:val="24"/>
                <w:szCs w:val="24"/>
                <w:lang w:eastAsia="lt-LT"/>
              </w:rPr>
            </w:pPr>
            <w:r w:rsidRPr="002628D7">
              <w:rPr>
                <w:rFonts w:eastAsia="Yu Mincho"/>
                <w:sz w:val="24"/>
                <w:szCs w:val="24"/>
                <w:lang w:eastAsia="lt-LT"/>
              </w:rPr>
              <w:t>arba valstybės įmonės Registrų centro Lietuvos Respublikos Vyriausybės nustatyta tvarka išduoto dokumento, patvirtinančio jungtinius kompetentingų institucijų tvarkomus duomenis.</w:t>
            </w:r>
          </w:p>
          <w:p w14:paraId="7A6D7389" w14:textId="77777777" w:rsidR="002F0FC8" w:rsidRPr="002628D7" w:rsidRDefault="002F0FC8" w:rsidP="00563D44">
            <w:pPr>
              <w:ind w:right="32"/>
              <w:jc w:val="both"/>
              <w:rPr>
                <w:rFonts w:eastAsia="Yu Mincho"/>
                <w:sz w:val="24"/>
                <w:szCs w:val="24"/>
                <w:lang w:eastAsia="lt-LT"/>
              </w:rPr>
            </w:pPr>
          </w:p>
          <w:p w14:paraId="53F635A5" w14:textId="77777777" w:rsidR="002F0FC8" w:rsidRPr="002628D7" w:rsidRDefault="002F0FC8" w:rsidP="00563D44">
            <w:pPr>
              <w:ind w:right="32"/>
              <w:jc w:val="both"/>
              <w:rPr>
                <w:rFonts w:eastAsia="Yu Mincho"/>
                <w:sz w:val="24"/>
                <w:szCs w:val="24"/>
                <w:lang w:eastAsia="lt-LT"/>
              </w:rPr>
            </w:pPr>
            <w:r w:rsidRPr="002628D7">
              <w:rPr>
                <w:rFonts w:eastAsia="Yu Mincho"/>
                <w:sz w:val="24"/>
                <w:szCs w:val="24"/>
                <w:lang w:eastAsia="lt-LT"/>
              </w:rPr>
              <w:t>Iš ne Lietuvoje įsteigtų subjektų reikalaujama:</w:t>
            </w:r>
          </w:p>
          <w:p w14:paraId="2774E3EB" w14:textId="77777777" w:rsidR="002F0FC8" w:rsidRPr="002628D7" w:rsidRDefault="002F0FC8" w:rsidP="00BD4C07">
            <w:pPr>
              <w:numPr>
                <w:ilvl w:val="0"/>
                <w:numId w:val="18"/>
              </w:numPr>
              <w:spacing w:line="259" w:lineRule="auto"/>
              <w:ind w:left="314" w:right="32"/>
              <w:jc w:val="both"/>
              <w:rPr>
                <w:rFonts w:eastAsia="Yu Mincho"/>
                <w:b/>
                <w:bCs/>
                <w:sz w:val="24"/>
                <w:szCs w:val="24"/>
                <w:lang w:eastAsia="lt-LT"/>
              </w:rPr>
            </w:pPr>
            <w:r w:rsidRPr="002628D7">
              <w:rPr>
                <w:rFonts w:eastAsia="Yu Mincho"/>
                <w:sz w:val="24"/>
                <w:szCs w:val="24"/>
                <w:lang w:eastAsia="lt-LT"/>
              </w:rPr>
              <w:t>atitinkamos užsienio šalies institucijos dokumento</w:t>
            </w:r>
            <w:r w:rsidRPr="002628D7">
              <w:rPr>
                <w:rFonts w:eastAsia="Yu Mincho"/>
                <w:sz w:val="24"/>
                <w:szCs w:val="24"/>
                <w:vertAlign w:val="superscript"/>
                <w:lang w:eastAsia="lt-LT"/>
              </w:rPr>
              <w:footnoteReference w:id="5"/>
            </w:r>
            <w:r w:rsidRPr="002628D7">
              <w:rPr>
                <w:rFonts w:eastAsia="Yu Mincho"/>
                <w:sz w:val="24"/>
                <w:szCs w:val="24"/>
                <w:lang w:eastAsia="lt-LT"/>
              </w:rPr>
              <w:t>.</w:t>
            </w:r>
          </w:p>
          <w:p w14:paraId="4A587434" w14:textId="77777777" w:rsidR="002F0FC8" w:rsidRPr="002628D7" w:rsidRDefault="002F0FC8" w:rsidP="00563D44">
            <w:pPr>
              <w:ind w:right="32"/>
              <w:jc w:val="both"/>
              <w:rPr>
                <w:rFonts w:eastAsia="Yu Mincho"/>
                <w:sz w:val="24"/>
                <w:szCs w:val="24"/>
                <w:lang w:eastAsia="lt-LT"/>
              </w:rPr>
            </w:pPr>
          </w:p>
          <w:p w14:paraId="3E6ED3D2" w14:textId="77777777" w:rsidR="002F0FC8" w:rsidRPr="002628D7" w:rsidRDefault="002F0FC8" w:rsidP="00563D44">
            <w:pPr>
              <w:ind w:right="32"/>
              <w:jc w:val="both"/>
              <w:rPr>
                <w:rFonts w:eastAsia="Yu Mincho"/>
                <w:i/>
                <w:iCs/>
                <w:color w:val="000000"/>
                <w:sz w:val="24"/>
                <w:szCs w:val="24"/>
                <w:lang w:eastAsia="lt-LT"/>
              </w:rPr>
            </w:pPr>
            <w:r w:rsidRPr="002628D7">
              <w:rPr>
                <w:rFonts w:eastAsia="Yu Mincho"/>
                <w:sz w:val="24"/>
                <w:szCs w:val="24"/>
                <w:lang w:eastAsia="lt-LT"/>
              </w:rPr>
              <w:t xml:space="preserve">Nurodyti dokumentai turi būti  išduoti ne anksčiau kaip </w:t>
            </w:r>
            <w:r w:rsidRPr="002628D7">
              <w:rPr>
                <w:rFonts w:eastAsia="Yu Mincho"/>
                <w:color w:val="00B050"/>
                <w:sz w:val="24"/>
                <w:szCs w:val="24"/>
                <w:lang w:eastAsia="lt-LT"/>
              </w:rPr>
              <w:t>120</w:t>
            </w:r>
            <w:r w:rsidRPr="002628D7">
              <w:rPr>
                <w:rFonts w:eastAsia="Yu Mincho"/>
                <w:sz w:val="24"/>
                <w:szCs w:val="24"/>
                <w:lang w:eastAsia="lt-LT"/>
              </w:rPr>
              <w:t xml:space="preserve"> </w:t>
            </w:r>
            <w:r w:rsidRPr="002628D7">
              <w:rPr>
                <w:rFonts w:eastAsia="Yu Mincho"/>
                <w:color w:val="00B050"/>
                <w:sz w:val="24"/>
                <w:szCs w:val="24"/>
                <w:lang w:eastAsia="lt-LT"/>
              </w:rPr>
              <w:t>dienų</w:t>
            </w:r>
            <w:r w:rsidRPr="002628D7">
              <w:rPr>
                <w:rFonts w:eastAsia="Yu Mincho"/>
                <w:sz w:val="24"/>
                <w:szCs w:val="24"/>
                <w:lang w:eastAsia="lt-LT"/>
              </w:rPr>
              <w:t xml:space="preserve"> iki </w:t>
            </w:r>
            <w:r w:rsidRPr="002628D7">
              <w:rPr>
                <w:rFonts w:eastAsia="Times New Roman"/>
                <w:i/>
                <w:iCs/>
                <w:sz w:val="24"/>
                <w:szCs w:val="24"/>
                <w:lang w:eastAsia="lt-LT"/>
              </w:rPr>
              <w:t>tos dienos, kai tiekėjas perkančiosios organizacijos prašymu turės pateikti pašalinimo pagrindų nebuvimą patvirtinančius dok</w:t>
            </w:r>
            <w:r w:rsidRPr="002628D7">
              <w:rPr>
                <w:rFonts w:eastAsia="Times New Roman"/>
                <w:sz w:val="24"/>
                <w:szCs w:val="24"/>
                <w:lang w:eastAsia="lt-LT"/>
              </w:rPr>
              <w:t>umentus</w:t>
            </w:r>
            <w:r w:rsidRPr="002628D7">
              <w:rPr>
                <w:rFonts w:eastAsia="Yu Mincho"/>
                <w:sz w:val="24"/>
                <w:szCs w:val="24"/>
                <w:lang w:eastAsia="lt-LT"/>
              </w:rPr>
              <w:t xml:space="preserve">. </w:t>
            </w:r>
            <w:r w:rsidRPr="002628D7">
              <w:rPr>
                <w:rFonts w:eastAsia="Yu Mincho"/>
                <w:b/>
                <w:bCs/>
                <w:i/>
                <w:iCs/>
                <w:color w:val="000000"/>
                <w:sz w:val="24"/>
                <w:szCs w:val="24"/>
                <w:lang w:eastAsia="lt-LT"/>
              </w:rPr>
              <w:t>Pavyzdys</w:t>
            </w:r>
            <w:r w:rsidRPr="002628D7">
              <w:rPr>
                <w:rFonts w:eastAsia="Yu Mincho"/>
                <w:i/>
                <w:iCs/>
                <w:color w:val="000000"/>
                <w:sz w:val="24"/>
                <w:szCs w:val="24"/>
                <w:lang w:eastAsia="lt-LT"/>
              </w:rPr>
              <w:t xml:space="preserve">: Jeigu perkančioji organizacija 2022-10-10 kreipėsi į tiekėją prašydama iki 2022-10-14 pateikti įrodančius dokumentus, jie turi būti išduoti ne anksčiau kaip 120 dienų, jas skaičiuojant atgal nuo 2022-10-14. </w:t>
            </w:r>
          </w:p>
          <w:p w14:paraId="3CC0EC77" w14:textId="77777777" w:rsidR="002F0FC8" w:rsidRPr="002628D7" w:rsidRDefault="002F0FC8" w:rsidP="00563D44">
            <w:pPr>
              <w:ind w:right="32"/>
              <w:jc w:val="both"/>
              <w:rPr>
                <w:rFonts w:eastAsia="Yu Mincho"/>
                <w:i/>
                <w:iCs/>
                <w:color w:val="7030A0"/>
                <w:sz w:val="24"/>
                <w:szCs w:val="24"/>
                <w:lang w:eastAsia="lt-LT"/>
              </w:rPr>
            </w:pPr>
          </w:p>
          <w:p w14:paraId="503C6E84" w14:textId="77777777" w:rsidR="002F0FC8" w:rsidRPr="002628D7" w:rsidRDefault="002F0FC8" w:rsidP="00563D44">
            <w:pPr>
              <w:ind w:right="32"/>
              <w:jc w:val="both"/>
              <w:rPr>
                <w:rFonts w:eastAsia="Yu Mincho"/>
                <w:b/>
                <w:bCs/>
                <w:sz w:val="24"/>
                <w:szCs w:val="24"/>
                <w:lang w:eastAsia="lt-LT"/>
              </w:rPr>
            </w:pPr>
            <w:r w:rsidRPr="002628D7">
              <w:rPr>
                <w:rFonts w:eastAsia="Yu Mincho"/>
                <w:bCs/>
                <w:sz w:val="24"/>
                <w:szCs w:val="24"/>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9689D43" w14:textId="77777777" w:rsidR="002F0FC8" w:rsidRPr="002628D7" w:rsidRDefault="002F0FC8" w:rsidP="00563D44">
            <w:pPr>
              <w:ind w:right="32"/>
              <w:jc w:val="both"/>
              <w:rPr>
                <w:rFonts w:eastAsia="Yu Mincho"/>
                <w:b/>
                <w:bCs/>
                <w:sz w:val="24"/>
                <w:szCs w:val="24"/>
                <w:lang w:eastAsia="lt-LT"/>
              </w:rPr>
            </w:pPr>
          </w:p>
          <w:p w14:paraId="7D65EEF9" w14:textId="77777777" w:rsidR="002F0FC8" w:rsidRPr="002628D7" w:rsidRDefault="002F0FC8" w:rsidP="00563D44">
            <w:pPr>
              <w:ind w:right="32"/>
              <w:jc w:val="both"/>
              <w:rPr>
                <w:rFonts w:eastAsia="Yu Mincho"/>
                <w:b/>
                <w:bCs/>
                <w:sz w:val="24"/>
                <w:szCs w:val="24"/>
                <w:lang w:eastAsia="lt-LT"/>
              </w:rPr>
            </w:pPr>
            <w:r w:rsidRPr="002628D7">
              <w:rPr>
                <w:rFonts w:eastAsia="Yu Mincho"/>
                <w:bCs/>
                <w:sz w:val="24"/>
                <w:szCs w:val="24"/>
                <w:lang w:eastAsia="lt-LT"/>
              </w:rPr>
              <w:t>2) Dėl įsipareigojimų, susijusių su socialinio draudimo įmokų mokėjimu, įvykdymo i</w:t>
            </w:r>
            <w:r w:rsidRPr="002628D7">
              <w:rPr>
                <w:rFonts w:eastAsia="Yu Mincho"/>
                <w:sz w:val="24"/>
                <w:szCs w:val="24"/>
                <w:lang w:eastAsia="lt-LT"/>
              </w:rPr>
              <w:t xml:space="preserve">š Lietuvoje įsteigtų subjektų </w:t>
            </w:r>
            <w:r w:rsidRPr="002628D7">
              <w:rPr>
                <w:rFonts w:eastAsia="Yu Mincho"/>
                <w:bCs/>
                <w:sz w:val="24"/>
                <w:szCs w:val="24"/>
                <w:lang w:eastAsia="lt-LT"/>
              </w:rPr>
              <w:t>prašoma:</w:t>
            </w:r>
          </w:p>
          <w:p w14:paraId="4A8DCC47" w14:textId="77777777" w:rsidR="002F0FC8" w:rsidRPr="002628D7" w:rsidRDefault="002F0FC8" w:rsidP="00563D44">
            <w:pPr>
              <w:ind w:right="32"/>
              <w:jc w:val="both"/>
              <w:rPr>
                <w:rFonts w:eastAsia="Yu Mincho"/>
                <w:bCs/>
                <w:sz w:val="24"/>
                <w:szCs w:val="24"/>
                <w:lang w:eastAsia="lt-LT"/>
              </w:rPr>
            </w:pPr>
            <w:r w:rsidRPr="002628D7">
              <w:rPr>
                <w:rFonts w:eastAsia="Yu Mincho"/>
                <w:bCs/>
                <w:sz w:val="24"/>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2628D7">
                <w:rPr>
                  <w:rFonts w:eastAsia="Yu Mincho"/>
                  <w:bCs/>
                  <w:sz w:val="24"/>
                  <w:szCs w:val="24"/>
                  <w:u w:val="single"/>
                  <w:lang w:eastAsia="lt-LT"/>
                </w:rPr>
                <w:t>http://draudejai.sodra.lt/draudeju_viesi_duomenys/</w:t>
              </w:r>
            </w:hyperlink>
            <w:r w:rsidRPr="002628D7">
              <w:rPr>
                <w:rFonts w:eastAsia="Yu Mincho"/>
                <w:bCs/>
                <w:sz w:val="24"/>
                <w:szCs w:val="24"/>
                <w:lang w:eastAsia="lt-LT"/>
              </w:rPr>
              <w:t>.</w:t>
            </w:r>
          </w:p>
          <w:p w14:paraId="3CE2A95E" w14:textId="77777777" w:rsidR="002F0FC8" w:rsidRPr="002628D7" w:rsidRDefault="002F0FC8" w:rsidP="00563D44">
            <w:pPr>
              <w:ind w:right="32"/>
              <w:jc w:val="both"/>
              <w:rPr>
                <w:rFonts w:eastAsia="Yu Mincho"/>
                <w:b/>
                <w:bCs/>
                <w:sz w:val="24"/>
                <w:szCs w:val="24"/>
                <w:lang w:eastAsia="lt-LT"/>
              </w:rPr>
            </w:pPr>
          </w:p>
          <w:p w14:paraId="5E88525D" w14:textId="77777777" w:rsidR="002F0FC8" w:rsidRPr="002628D7" w:rsidRDefault="002F0FC8" w:rsidP="00563D44">
            <w:pPr>
              <w:ind w:right="32"/>
              <w:jc w:val="both"/>
              <w:rPr>
                <w:rFonts w:eastAsia="Yu Mincho"/>
                <w:sz w:val="24"/>
                <w:szCs w:val="24"/>
                <w:lang w:eastAsia="lt-LT"/>
              </w:rPr>
            </w:pPr>
            <w:r w:rsidRPr="002628D7">
              <w:rPr>
                <w:rFonts w:eastAsia="Yu Mincho"/>
                <w:sz w:val="24"/>
                <w:szCs w:val="24"/>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ECCA41C" w14:textId="77777777" w:rsidR="002F0FC8" w:rsidRPr="002628D7" w:rsidRDefault="002F0FC8" w:rsidP="00563D44">
            <w:pPr>
              <w:ind w:right="32"/>
              <w:jc w:val="both"/>
              <w:rPr>
                <w:rFonts w:eastAsia="Yu Mincho"/>
                <w:b/>
                <w:bCs/>
                <w:sz w:val="24"/>
                <w:szCs w:val="24"/>
                <w:lang w:eastAsia="lt-LT"/>
              </w:rPr>
            </w:pPr>
          </w:p>
          <w:p w14:paraId="7BC09658" w14:textId="77777777" w:rsidR="002F0FC8" w:rsidRPr="002628D7" w:rsidRDefault="002F0FC8" w:rsidP="00563D44">
            <w:pPr>
              <w:ind w:right="32"/>
              <w:jc w:val="both"/>
              <w:rPr>
                <w:rFonts w:eastAsia="Yu Mincho"/>
                <w:sz w:val="24"/>
                <w:szCs w:val="24"/>
                <w:lang w:eastAsia="lt-LT"/>
              </w:rPr>
            </w:pPr>
            <w:r w:rsidRPr="002628D7">
              <w:rPr>
                <w:rFonts w:eastAsia="Yu Mincho"/>
                <w:sz w:val="24"/>
                <w:szCs w:val="24"/>
                <w:lang w:eastAsia="lt-LT"/>
              </w:rPr>
              <w:t xml:space="preserve">2.2) Jeigu tiekėjas yra fizinis asmuo, registruotas Lietuvos Respublikoje, jis pateikia išrašą </w:t>
            </w:r>
            <w:r w:rsidRPr="002628D7">
              <w:rPr>
                <w:rFonts w:eastAsia="Yu Mincho"/>
                <w:sz w:val="24"/>
                <w:szCs w:val="24"/>
                <w:lang w:eastAsia="lt-LT"/>
              </w:rPr>
              <w:lastRenderedPageBreak/>
              <w:t>iš teismo sprendimo (jei toks yra) arba „Sodros“ išduotą dokumentą, arba valstybės įmonės Registrų centras Lietuvos Respublikos Vyriausybės nustatyta tvarka išduotą dokumentą, patvirtinantį jungtinius kompetentingų institucijų tvarkomus duomenis.</w:t>
            </w:r>
          </w:p>
          <w:p w14:paraId="26549572" w14:textId="77777777" w:rsidR="002F0FC8" w:rsidRPr="002628D7" w:rsidRDefault="002F0FC8" w:rsidP="00563D44">
            <w:pPr>
              <w:ind w:right="32"/>
              <w:jc w:val="both"/>
              <w:rPr>
                <w:rFonts w:eastAsia="Yu Mincho"/>
                <w:b/>
                <w:bCs/>
                <w:sz w:val="24"/>
                <w:szCs w:val="24"/>
                <w:lang w:eastAsia="lt-LT"/>
              </w:rPr>
            </w:pPr>
          </w:p>
          <w:p w14:paraId="15F60A69" w14:textId="77777777" w:rsidR="002F0FC8" w:rsidRPr="002628D7" w:rsidRDefault="002F0FC8" w:rsidP="00563D44">
            <w:pPr>
              <w:ind w:right="32"/>
              <w:jc w:val="both"/>
              <w:rPr>
                <w:rFonts w:eastAsia="Yu Mincho"/>
                <w:sz w:val="24"/>
                <w:szCs w:val="24"/>
                <w:lang w:eastAsia="lt-LT"/>
              </w:rPr>
            </w:pPr>
            <w:r w:rsidRPr="002628D7">
              <w:rPr>
                <w:rFonts w:eastAsia="Yu Mincho"/>
                <w:sz w:val="24"/>
                <w:szCs w:val="24"/>
                <w:lang w:eastAsia="lt-LT"/>
              </w:rPr>
              <w:t>Iš ne Lietuvoje įsteigtų subjektų reikalaujama:</w:t>
            </w:r>
          </w:p>
          <w:p w14:paraId="1AFA2960" w14:textId="77777777" w:rsidR="002F0FC8" w:rsidRPr="002628D7" w:rsidRDefault="002F0FC8" w:rsidP="00BD4C07">
            <w:pPr>
              <w:numPr>
                <w:ilvl w:val="0"/>
                <w:numId w:val="18"/>
              </w:numPr>
              <w:spacing w:line="259" w:lineRule="auto"/>
              <w:ind w:left="314" w:right="32"/>
              <w:jc w:val="both"/>
              <w:rPr>
                <w:rFonts w:eastAsia="Yu Mincho"/>
                <w:b/>
                <w:bCs/>
                <w:sz w:val="24"/>
                <w:szCs w:val="24"/>
                <w:lang w:eastAsia="lt-LT"/>
              </w:rPr>
            </w:pPr>
            <w:r w:rsidRPr="002628D7">
              <w:rPr>
                <w:rFonts w:eastAsia="Yu Mincho"/>
                <w:sz w:val="24"/>
                <w:szCs w:val="24"/>
                <w:lang w:eastAsia="lt-LT"/>
              </w:rPr>
              <w:t>atitinkamos užsienio šalies kompetentingos institucijos dokumento</w:t>
            </w:r>
            <w:r w:rsidRPr="002628D7">
              <w:rPr>
                <w:rFonts w:eastAsia="Yu Mincho"/>
                <w:sz w:val="24"/>
                <w:szCs w:val="24"/>
                <w:vertAlign w:val="superscript"/>
                <w:lang w:eastAsia="lt-LT"/>
              </w:rPr>
              <w:footnoteReference w:id="6"/>
            </w:r>
            <w:r w:rsidRPr="002628D7">
              <w:rPr>
                <w:rFonts w:eastAsia="Yu Mincho"/>
                <w:sz w:val="24"/>
                <w:szCs w:val="24"/>
                <w:lang w:eastAsia="lt-LT"/>
              </w:rPr>
              <w:t>.</w:t>
            </w:r>
          </w:p>
          <w:p w14:paraId="0A120971" w14:textId="77777777" w:rsidR="002F0FC8" w:rsidRPr="002628D7" w:rsidRDefault="002F0FC8" w:rsidP="00563D44">
            <w:pPr>
              <w:ind w:right="32"/>
              <w:jc w:val="both"/>
              <w:rPr>
                <w:rFonts w:eastAsia="Yu Mincho"/>
                <w:b/>
                <w:bCs/>
                <w:sz w:val="24"/>
                <w:szCs w:val="24"/>
                <w:lang w:eastAsia="lt-LT"/>
              </w:rPr>
            </w:pPr>
          </w:p>
          <w:p w14:paraId="7100E50D" w14:textId="77777777" w:rsidR="002F0FC8" w:rsidRPr="002628D7" w:rsidRDefault="002F0FC8" w:rsidP="00563D44">
            <w:pPr>
              <w:ind w:right="32"/>
              <w:jc w:val="both"/>
              <w:rPr>
                <w:rFonts w:eastAsia="Yu Mincho"/>
                <w:i/>
                <w:iCs/>
                <w:color w:val="7030A0"/>
                <w:sz w:val="24"/>
                <w:szCs w:val="24"/>
                <w:lang w:eastAsia="lt-LT"/>
              </w:rPr>
            </w:pPr>
            <w:r w:rsidRPr="002628D7">
              <w:rPr>
                <w:rFonts w:eastAsia="Yu Mincho"/>
                <w:sz w:val="24"/>
                <w:szCs w:val="24"/>
                <w:lang w:eastAsia="lt-LT"/>
              </w:rPr>
              <w:t xml:space="preserve">Nurodyti dokumentai turi būti  išduoti ne anksčiau kaip </w:t>
            </w:r>
            <w:r w:rsidRPr="002628D7">
              <w:rPr>
                <w:rFonts w:eastAsia="Yu Mincho"/>
                <w:color w:val="00B050"/>
                <w:sz w:val="24"/>
                <w:szCs w:val="24"/>
                <w:lang w:eastAsia="lt-LT"/>
              </w:rPr>
              <w:t>120</w:t>
            </w:r>
            <w:r w:rsidRPr="002628D7">
              <w:rPr>
                <w:rFonts w:eastAsia="Yu Mincho"/>
                <w:sz w:val="24"/>
                <w:szCs w:val="24"/>
                <w:lang w:eastAsia="lt-LT"/>
              </w:rPr>
              <w:t xml:space="preserve"> </w:t>
            </w:r>
            <w:r w:rsidRPr="002628D7">
              <w:rPr>
                <w:rFonts w:eastAsia="Yu Mincho"/>
                <w:color w:val="00B050"/>
                <w:sz w:val="24"/>
                <w:szCs w:val="24"/>
                <w:lang w:eastAsia="lt-LT"/>
              </w:rPr>
              <w:t>dienų</w:t>
            </w:r>
            <w:r w:rsidRPr="002628D7">
              <w:rPr>
                <w:rFonts w:eastAsia="Yu Mincho"/>
                <w:sz w:val="24"/>
                <w:szCs w:val="24"/>
                <w:lang w:eastAsia="lt-LT"/>
              </w:rPr>
              <w:t xml:space="preserve"> iki </w:t>
            </w:r>
            <w:r w:rsidRPr="002628D7">
              <w:rPr>
                <w:rFonts w:eastAsia="Times New Roman"/>
                <w:i/>
                <w:iCs/>
                <w:sz w:val="24"/>
                <w:szCs w:val="24"/>
                <w:lang w:eastAsia="lt-LT"/>
              </w:rPr>
              <w:t>tos dienos, kai tiekėjas perkančiosios organizacijos prašymu turės pateikti pašalinimo pagrindų nebuvimą patvirtinančius dok</w:t>
            </w:r>
            <w:r w:rsidRPr="002628D7">
              <w:rPr>
                <w:rFonts w:eastAsia="Times New Roman"/>
                <w:sz w:val="24"/>
                <w:szCs w:val="24"/>
                <w:lang w:eastAsia="lt-LT"/>
              </w:rPr>
              <w:t>umentus</w:t>
            </w:r>
            <w:r w:rsidRPr="002628D7">
              <w:rPr>
                <w:rFonts w:eastAsia="Yu Mincho"/>
                <w:sz w:val="24"/>
                <w:szCs w:val="24"/>
                <w:lang w:eastAsia="lt-LT"/>
              </w:rPr>
              <w:t xml:space="preserve">. </w:t>
            </w:r>
            <w:r w:rsidRPr="002628D7">
              <w:rPr>
                <w:rFonts w:eastAsia="Yu Mincho"/>
                <w:b/>
                <w:bCs/>
                <w:i/>
                <w:iCs/>
                <w:color w:val="000000"/>
                <w:sz w:val="24"/>
                <w:szCs w:val="24"/>
                <w:lang w:eastAsia="lt-LT"/>
              </w:rPr>
              <w:t>Pavyzdys</w:t>
            </w:r>
            <w:r w:rsidRPr="002628D7">
              <w:rPr>
                <w:rFonts w:eastAsia="Yu Mincho"/>
                <w:i/>
                <w:iCs/>
                <w:color w:val="000000"/>
                <w:sz w:val="24"/>
                <w:szCs w:val="24"/>
                <w:lang w:eastAsia="lt-LT"/>
              </w:rPr>
              <w:t>: Jeigu perkančioji organizacija 2022-10-10 kreipėsi į tiekėją prašydama iki 2022-10-14 pateikti įrodančius dokumentus, jie turi būti išduoti ne anksčiau kaip 120 dienų, jas skaičiuojant atgal nuo 2022-10-14.</w:t>
            </w:r>
          </w:p>
          <w:p w14:paraId="4A601BFB" w14:textId="77777777" w:rsidR="002F0FC8" w:rsidRPr="002628D7" w:rsidRDefault="002F0FC8" w:rsidP="00563D44">
            <w:pPr>
              <w:ind w:right="32"/>
              <w:jc w:val="both"/>
              <w:rPr>
                <w:rFonts w:eastAsia="Yu Mincho"/>
                <w:b/>
                <w:bCs/>
                <w:sz w:val="24"/>
                <w:szCs w:val="24"/>
                <w:lang w:eastAsia="lt-LT"/>
              </w:rPr>
            </w:pPr>
          </w:p>
          <w:p w14:paraId="641E5A8D" w14:textId="77777777" w:rsidR="002F0FC8" w:rsidRPr="002628D7" w:rsidRDefault="002F0FC8" w:rsidP="00563D44">
            <w:pPr>
              <w:ind w:right="32"/>
              <w:jc w:val="both"/>
              <w:rPr>
                <w:rFonts w:eastAsia="Yu Mincho"/>
                <w:sz w:val="24"/>
                <w:szCs w:val="24"/>
                <w:lang w:eastAsia="lt-LT"/>
              </w:rPr>
            </w:pPr>
            <w:r w:rsidRPr="002628D7">
              <w:rPr>
                <w:rFonts w:eastAsia="Yu Mincho"/>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F0FC8" w:rsidRPr="002628D7" w14:paraId="4DBB7D46" w14:textId="77777777" w:rsidTr="00AD2476">
        <w:tc>
          <w:tcPr>
            <w:tcW w:w="993" w:type="dxa"/>
            <w:hideMark/>
          </w:tcPr>
          <w:p w14:paraId="2F234BA1" w14:textId="77777777" w:rsidR="002F0FC8" w:rsidRPr="002628D7" w:rsidRDefault="002F0FC8" w:rsidP="00BD4C07">
            <w:pPr>
              <w:numPr>
                <w:ilvl w:val="0"/>
                <w:numId w:val="19"/>
              </w:numPr>
              <w:spacing w:line="259" w:lineRule="auto"/>
              <w:ind w:left="0" w:right="281" w:firstLine="0"/>
              <w:rPr>
                <w:rFonts w:eastAsia="Yu Mincho"/>
                <w:b/>
                <w:bCs/>
                <w:sz w:val="24"/>
                <w:szCs w:val="24"/>
                <w:lang w:eastAsia="lt-LT"/>
              </w:rPr>
            </w:pPr>
          </w:p>
        </w:tc>
        <w:tc>
          <w:tcPr>
            <w:tcW w:w="3828" w:type="dxa"/>
            <w:hideMark/>
          </w:tcPr>
          <w:p w14:paraId="78192159" w14:textId="77777777" w:rsidR="002F0FC8" w:rsidRPr="002628D7" w:rsidRDefault="002F0FC8" w:rsidP="00563D44">
            <w:pPr>
              <w:ind w:right="41"/>
              <w:jc w:val="both"/>
              <w:rPr>
                <w:rFonts w:eastAsia="Yu Mincho"/>
                <w:b/>
                <w:bCs/>
                <w:sz w:val="24"/>
                <w:szCs w:val="24"/>
                <w:lang w:eastAsia="lt-LT"/>
              </w:rPr>
            </w:pPr>
            <w:r w:rsidRPr="002628D7">
              <w:rPr>
                <w:rFonts w:eastAsia="Yu Mincho"/>
                <w:sz w:val="24"/>
                <w:szCs w:val="24"/>
                <w:lang w:eastAsia="lt-LT"/>
              </w:rPr>
              <w:t xml:space="preserve">Tiekėjas su kitais tiekėjais yra sudaręs susitarimų, kuriais siekiama iškreipti konkurenciją atliekamame </w:t>
            </w:r>
            <w:r w:rsidRPr="002628D7">
              <w:rPr>
                <w:rFonts w:eastAsia="Yu Mincho"/>
                <w:sz w:val="24"/>
                <w:szCs w:val="24"/>
                <w:lang w:eastAsia="lt-LT"/>
              </w:rPr>
              <w:lastRenderedPageBreak/>
              <w:t>pirkime, ir perkančioji organizacija dėl to turi įtikinamų duomenų.</w:t>
            </w:r>
          </w:p>
        </w:tc>
        <w:tc>
          <w:tcPr>
            <w:tcW w:w="1842" w:type="dxa"/>
          </w:tcPr>
          <w:p w14:paraId="77214692" w14:textId="77777777" w:rsidR="002F0FC8" w:rsidRPr="002628D7" w:rsidRDefault="002F0FC8" w:rsidP="00563D44">
            <w:pPr>
              <w:ind w:right="34"/>
              <w:jc w:val="both"/>
              <w:rPr>
                <w:rFonts w:eastAsia="Yu Mincho"/>
                <w:b/>
                <w:bCs/>
                <w:sz w:val="24"/>
                <w:szCs w:val="24"/>
                <w:lang w:eastAsia="lt-LT"/>
              </w:rPr>
            </w:pPr>
            <w:r w:rsidRPr="002628D7">
              <w:rPr>
                <w:rFonts w:eastAsia="Yu Mincho"/>
                <w:b/>
                <w:bCs/>
                <w:sz w:val="24"/>
                <w:szCs w:val="24"/>
                <w:lang w:eastAsia="lt-LT"/>
              </w:rPr>
              <w:lastRenderedPageBreak/>
              <w:t>VPĮ 46 straipsnio 4 dalies 1 punktas</w:t>
            </w:r>
          </w:p>
          <w:p w14:paraId="529D36D0" w14:textId="77777777" w:rsidR="002F0FC8" w:rsidRPr="002628D7" w:rsidRDefault="002F0FC8" w:rsidP="00563D44">
            <w:pPr>
              <w:ind w:right="34"/>
              <w:jc w:val="both"/>
              <w:rPr>
                <w:rFonts w:eastAsia="Yu Mincho"/>
                <w:sz w:val="24"/>
                <w:szCs w:val="24"/>
                <w:lang w:eastAsia="lt-LT"/>
              </w:rPr>
            </w:pPr>
          </w:p>
          <w:p w14:paraId="744CB96D" w14:textId="77777777" w:rsidR="002F0FC8" w:rsidRPr="002628D7" w:rsidRDefault="002F0FC8" w:rsidP="00563D44">
            <w:pPr>
              <w:ind w:right="34"/>
              <w:jc w:val="both"/>
              <w:rPr>
                <w:rFonts w:eastAsia="Yu Mincho"/>
                <w:sz w:val="24"/>
                <w:szCs w:val="24"/>
                <w:lang w:eastAsia="lt-LT"/>
              </w:rPr>
            </w:pPr>
            <w:r w:rsidRPr="002628D7">
              <w:rPr>
                <w:rFonts w:eastAsia="Yu Mincho"/>
                <w:sz w:val="24"/>
                <w:szCs w:val="24"/>
                <w:lang w:eastAsia="lt-LT"/>
              </w:rPr>
              <w:t>EBVPD III dalies C10 punktas</w:t>
            </w:r>
          </w:p>
        </w:tc>
        <w:tc>
          <w:tcPr>
            <w:tcW w:w="3402" w:type="dxa"/>
          </w:tcPr>
          <w:p w14:paraId="3E729212" w14:textId="77777777" w:rsidR="002F0FC8" w:rsidRPr="002628D7" w:rsidRDefault="002F0FC8" w:rsidP="00563D44">
            <w:pPr>
              <w:ind w:right="32"/>
              <w:jc w:val="both"/>
              <w:rPr>
                <w:rFonts w:eastAsia="Yu Mincho"/>
                <w:sz w:val="24"/>
                <w:szCs w:val="24"/>
                <w:lang w:eastAsia="lt-LT"/>
              </w:rPr>
            </w:pPr>
            <w:r w:rsidRPr="002628D7">
              <w:rPr>
                <w:rFonts w:eastAsia="Yu Mincho"/>
                <w:sz w:val="24"/>
                <w:szCs w:val="24"/>
                <w:lang w:eastAsia="lt-LT"/>
              </w:rPr>
              <w:lastRenderedPageBreak/>
              <w:t>Iš Lietuvoje įsteigtų subjektų įrodančių dokumentų nereikalaujama. Užtenka pateikto EBVPD.</w:t>
            </w:r>
          </w:p>
          <w:p w14:paraId="4C5A7F99" w14:textId="77777777" w:rsidR="002F0FC8" w:rsidRPr="002628D7" w:rsidRDefault="002F0FC8" w:rsidP="00563D44">
            <w:pPr>
              <w:ind w:right="32"/>
              <w:jc w:val="both"/>
              <w:rPr>
                <w:rFonts w:eastAsia="Yu Mincho"/>
                <w:bCs/>
                <w:iCs/>
                <w:sz w:val="24"/>
                <w:szCs w:val="24"/>
                <w:lang w:eastAsia="lt-LT"/>
              </w:rPr>
            </w:pPr>
          </w:p>
          <w:p w14:paraId="46DE003A" w14:textId="77777777" w:rsidR="002F0FC8" w:rsidRPr="002628D7" w:rsidRDefault="002F0FC8" w:rsidP="00563D44">
            <w:pPr>
              <w:ind w:right="32"/>
              <w:jc w:val="both"/>
              <w:rPr>
                <w:rFonts w:eastAsia="Yu Mincho"/>
                <w:b/>
                <w:bCs/>
                <w:iCs/>
                <w:sz w:val="24"/>
                <w:szCs w:val="24"/>
                <w:lang w:eastAsia="lt-LT"/>
              </w:rPr>
            </w:pPr>
          </w:p>
        </w:tc>
      </w:tr>
      <w:tr w:rsidR="002F0FC8" w:rsidRPr="002628D7" w14:paraId="3D4B226F" w14:textId="77777777" w:rsidTr="00AD2476">
        <w:tc>
          <w:tcPr>
            <w:tcW w:w="993" w:type="dxa"/>
            <w:hideMark/>
          </w:tcPr>
          <w:p w14:paraId="2CC1B5DB" w14:textId="77777777" w:rsidR="002F0FC8" w:rsidRPr="002628D7" w:rsidRDefault="002F0FC8" w:rsidP="00BD4C07">
            <w:pPr>
              <w:numPr>
                <w:ilvl w:val="0"/>
                <w:numId w:val="19"/>
              </w:numPr>
              <w:spacing w:line="259" w:lineRule="auto"/>
              <w:ind w:left="0" w:right="281" w:firstLine="0"/>
              <w:rPr>
                <w:rFonts w:eastAsia="Yu Mincho"/>
                <w:b/>
                <w:bCs/>
                <w:sz w:val="24"/>
                <w:szCs w:val="24"/>
                <w:lang w:eastAsia="lt-LT"/>
              </w:rPr>
            </w:pPr>
          </w:p>
        </w:tc>
        <w:tc>
          <w:tcPr>
            <w:tcW w:w="3828" w:type="dxa"/>
            <w:hideMark/>
          </w:tcPr>
          <w:p w14:paraId="1E6A5AB8" w14:textId="77777777" w:rsidR="002F0FC8" w:rsidRPr="002628D7" w:rsidRDefault="002F0FC8" w:rsidP="00563D44">
            <w:pPr>
              <w:ind w:right="41"/>
              <w:jc w:val="both"/>
              <w:rPr>
                <w:rFonts w:eastAsia="Yu Mincho"/>
                <w:b/>
                <w:bCs/>
                <w:sz w:val="24"/>
                <w:szCs w:val="24"/>
                <w:lang w:eastAsia="lt-LT"/>
              </w:rPr>
            </w:pPr>
            <w:r w:rsidRPr="002628D7">
              <w:rPr>
                <w:rFonts w:eastAsia="Yu Mincho"/>
                <w:sz w:val="24"/>
                <w:szCs w:val="24"/>
                <w:lang w:eastAsia="lt-LT"/>
              </w:rPr>
              <w:t xml:space="preserve">Tiekėjas pirkimo metu pateko į interesų konflikto situaciją, kaip apibrėžta VPĮ 21 straipsnyje, ir atitinkamos padėties negalima ištaisyti. </w:t>
            </w:r>
          </w:p>
          <w:p w14:paraId="7126F53F" w14:textId="77777777" w:rsidR="002F0FC8" w:rsidRPr="002628D7" w:rsidRDefault="002F0FC8" w:rsidP="00563D44">
            <w:pPr>
              <w:ind w:right="41"/>
              <w:jc w:val="both"/>
              <w:rPr>
                <w:rFonts w:eastAsia="Yu Mincho"/>
                <w:b/>
                <w:bCs/>
                <w:sz w:val="24"/>
                <w:szCs w:val="24"/>
                <w:lang w:eastAsia="lt-LT"/>
              </w:rPr>
            </w:pPr>
            <w:r w:rsidRPr="002628D7">
              <w:rPr>
                <w:rFonts w:eastAsia="Yu Mincho"/>
                <w:sz w:val="24"/>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2" w:type="dxa"/>
          </w:tcPr>
          <w:p w14:paraId="7E9B58C3" w14:textId="77777777" w:rsidR="002F0FC8" w:rsidRPr="002628D7" w:rsidRDefault="002F0FC8" w:rsidP="00563D44">
            <w:pPr>
              <w:ind w:right="34"/>
              <w:jc w:val="both"/>
              <w:rPr>
                <w:rFonts w:eastAsia="Yu Mincho"/>
                <w:b/>
                <w:bCs/>
                <w:sz w:val="24"/>
                <w:szCs w:val="24"/>
                <w:lang w:eastAsia="lt-LT"/>
              </w:rPr>
            </w:pPr>
            <w:r w:rsidRPr="002628D7">
              <w:rPr>
                <w:rFonts w:eastAsia="Yu Mincho"/>
                <w:b/>
                <w:bCs/>
                <w:sz w:val="24"/>
                <w:szCs w:val="24"/>
                <w:lang w:eastAsia="lt-LT"/>
              </w:rPr>
              <w:t>VPĮ 46 straipsnio 4 dalies 2 punktas</w:t>
            </w:r>
          </w:p>
          <w:p w14:paraId="28A919D1" w14:textId="77777777" w:rsidR="002F0FC8" w:rsidRPr="002628D7" w:rsidRDefault="002F0FC8" w:rsidP="00563D44">
            <w:pPr>
              <w:ind w:right="34"/>
              <w:jc w:val="both"/>
              <w:rPr>
                <w:rFonts w:eastAsia="Yu Mincho"/>
                <w:sz w:val="24"/>
                <w:szCs w:val="24"/>
                <w:lang w:eastAsia="lt-LT"/>
              </w:rPr>
            </w:pPr>
          </w:p>
          <w:p w14:paraId="7A502CD5" w14:textId="77777777" w:rsidR="002F0FC8" w:rsidRPr="002628D7" w:rsidRDefault="002F0FC8" w:rsidP="00563D44">
            <w:pPr>
              <w:ind w:right="34"/>
              <w:jc w:val="both"/>
              <w:rPr>
                <w:rFonts w:eastAsia="Yu Mincho"/>
                <w:sz w:val="24"/>
                <w:szCs w:val="24"/>
                <w:lang w:eastAsia="lt-LT"/>
              </w:rPr>
            </w:pPr>
            <w:r w:rsidRPr="002628D7">
              <w:rPr>
                <w:rFonts w:eastAsia="Yu Mincho"/>
                <w:sz w:val="24"/>
                <w:szCs w:val="24"/>
                <w:lang w:eastAsia="lt-LT"/>
              </w:rPr>
              <w:t>EBVPD III dalies C12 punktas</w:t>
            </w:r>
          </w:p>
        </w:tc>
        <w:tc>
          <w:tcPr>
            <w:tcW w:w="3402" w:type="dxa"/>
          </w:tcPr>
          <w:p w14:paraId="70D4D346" w14:textId="77777777" w:rsidR="002F0FC8" w:rsidRPr="002628D7" w:rsidRDefault="002F0FC8" w:rsidP="00563D44">
            <w:pPr>
              <w:ind w:right="32"/>
              <w:jc w:val="both"/>
              <w:rPr>
                <w:rFonts w:eastAsia="Yu Mincho"/>
                <w:sz w:val="24"/>
                <w:szCs w:val="24"/>
                <w:lang w:eastAsia="lt-LT"/>
              </w:rPr>
            </w:pPr>
            <w:r w:rsidRPr="002628D7">
              <w:rPr>
                <w:rFonts w:eastAsia="Yu Mincho"/>
                <w:sz w:val="24"/>
                <w:szCs w:val="24"/>
                <w:lang w:eastAsia="lt-LT"/>
              </w:rPr>
              <w:t>Iš Lietuvoje įsteigtų subjektų įrodančių dokumentų nereikalaujama. Užtenka pateikto EBVPD.</w:t>
            </w:r>
          </w:p>
          <w:p w14:paraId="2FBA13D9" w14:textId="77777777" w:rsidR="002F0FC8" w:rsidRPr="002628D7" w:rsidRDefault="002F0FC8" w:rsidP="00563D44">
            <w:pPr>
              <w:ind w:right="32"/>
              <w:jc w:val="both"/>
              <w:rPr>
                <w:rFonts w:eastAsia="Yu Mincho"/>
                <w:bCs/>
                <w:iCs/>
                <w:sz w:val="24"/>
                <w:szCs w:val="24"/>
                <w:lang w:eastAsia="lt-LT"/>
              </w:rPr>
            </w:pPr>
          </w:p>
          <w:p w14:paraId="10984992" w14:textId="77777777" w:rsidR="002F0FC8" w:rsidRPr="002628D7" w:rsidRDefault="002F0FC8" w:rsidP="00563D44">
            <w:pPr>
              <w:ind w:right="32"/>
              <w:jc w:val="both"/>
              <w:rPr>
                <w:rFonts w:eastAsia="Yu Mincho"/>
                <w:b/>
                <w:bCs/>
                <w:iCs/>
                <w:sz w:val="24"/>
                <w:szCs w:val="24"/>
                <w:lang w:eastAsia="lt-LT"/>
              </w:rPr>
            </w:pPr>
          </w:p>
        </w:tc>
      </w:tr>
      <w:tr w:rsidR="002F0FC8" w:rsidRPr="002628D7" w14:paraId="05E00263" w14:textId="77777777" w:rsidTr="00AD2476">
        <w:tc>
          <w:tcPr>
            <w:tcW w:w="993" w:type="dxa"/>
            <w:hideMark/>
          </w:tcPr>
          <w:p w14:paraId="0674BF3D" w14:textId="77777777" w:rsidR="002F0FC8" w:rsidRPr="002628D7" w:rsidRDefault="002F0FC8" w:rsidP="00BD4C07">
            <w:pPr>
              <w:numPr>
                <w:ilvl w:val="0"/>
                <w:numId w:val="19"/>
              </w:numPr>
              <w:spacing w:line="259" w:lineRule="auto"/>
              <w:ind w:left="0" w:right="281" w:firstLine="0"/>
              <w:rPr>
                <w:rFonts w:eastAsia="Yu Mincho"/>
                <w:b/>
                <w:bCs/>
                <w:sz w:val="24"/>
                <w:szCs w:val="24"/>
                <w:lang w:eastAsia="lt-LT"/>
              </w:rPr>
            </w:pPr>
          </w:p>
        </w:tc>
        <w:tc>
          <w:tcPr>
            <w:tcW w:w="3828" w:type="dxa"/>
            <w:hideMark/>
          </w:tcPr>
          <w:p w14:paraId="47D94281" w14:textId="77777777" w:rsidR="002F0FC8" w:rsidRPr="002628D7" w:rsidRDefault="002F0FC8" w:rsidP="00563D44">
            <w:pPr>
              <w:ind w:right="41"/>
              <w:jc w:val="both"/>
              <w:rPr>
                <w:rFonts w:eastAsia="Yu Mincho"/>
                <w:b/>
                <w:bCs/>
                <w:sz w:val="24"/>
                <w:szCs w:val="24"/>
                <w:lang w:eastAsia="lt-LT"/>
              </w:rPr>
            </w:pPr>
            <w:r w:rsidRPr="002628D7">
              <w:rPr>
                <w:rFonts w:eastAsia="Yu Mincho"/>
                <w:sz w:val="24"/>
                <w:szCs w:val="24"/>
                <w:lang w:eastAsia="lt-LT"/>
              </w:rPr>
              <w:t>Pažeista konkurencija, kaip nustatyta VPĮ 27 straipsnio 3 ir 4 dalyse, ir atitinkamos padėties negalima ištaisyti.</w:t>
            </w:r>
          </w:p>
        </w:tc>
        <w:tc>
          <w:tcPr>
            <w:tcW w:w="1842" w:type="dxa"/>
          </w:tcPr>
          <w:p w14:paraId="74D9234E" w14:textId="77777777" w:rsidR="002F0FC8" w:rsidRPr="002628D7" w:rsidRDefault="002F0FC8" w:rsidP="00563D44">
            <w:pPr>
              <w:ind w:right="34"/>
              <w:jc w:val="both"/>
              <w:rPr>
                <w:rFonts w:eastAsia="Yu Mincho"/>
                <w:b/>
                <w:bCs/>
                <w:sz w:val="24"/>
                <w:szCs w:val="24"/>
                <w:lang w:eastAsia="lt-LT"/>
              </w:rPr>
            </w:pPr>
            <w:r w:rsidRPr="002628D7">
              <w:rPr>
                <w:rFonts w:eastAsia="Yu Mincho"/>
                <w:b/>
                <w:bCs/>
                <w:sz w:val="24"/>
                <w:szCs w:val="24"/>
                <w:lang w:eastAsia="lt-LT"/>
              </w:rPr>
              <w:t>VPĮ 46 straipsnio 4 dalies 3 punktas</w:t>
            </w:r>
          </w:p>
          <w:p w14:paraId="492C5C60" w14:textId="77777777" w:rsidR="002F0FC8" w:rsidRPr="002628D7" w:rsidRDefault="002F0FC8" w:rsidP="00563D44">
            <w:pPr>
              <w:ind w:right="34"/>
              <w:jc w:val="both"/>
              <w:rPr>
                <w:rFonts w:eastAsia="Yu Mincho"/>
                <w:sz w:val="24"/>
                <w:szCs w:val="24"/>
                <w:lang w:eastAsia="lt-LT"/>
              </w:rPr>
            </w:pPr>
          </w:p>
          <w:p w14:paraId="45E09E13" w14:textId="77777777" w:rsidR="002F0FC8" w:rsidRPr="002628D7" w:rsidRDefault="002F0FC8" w:rsidP="00563D44">
            <w:pPr>
              <w:ind w:right="34"/>
              <w:jc w:val="both"/>
              <w:rPr>
                <w:rFonts w:eastAsia="Yu Mincho"/>
                <w:sz w:val="24"/>
                <w:szCs w:val="24"/>
                <w:lang w:eastAsia="lt-LT"/>
              </w:rPr>
            </w:pPr>
            <w:r w:rsidRPr="002628D7">
              <w:rPr>
                <w:rFonts w:eastAsia="Yu Mincho"/>
                <w:sz w:val="24"/>
                <w:szCs w:val="24"/>
                <w:lang w:eastAsia="lt-LT"/>
              </w:rPr>
              <w:t xml:space="preserve">EBVPD III dalies C13 punktas </w:t>
            </w:r>
          </w:p>
        </w:tc>
        <w:tc>
          <w:tcPr>
            <w:tcW w:w="3402" w:type="dxa"/>
          </w:tcPr>
          <w:p w14:paraId="551D1884" w14:textId="77777777" w:rsidR="002F0FC8" w:rsidRPr="002628D7" w:rsidRDefault="002F0FC8" w:rsidP="00563D44">
            <w:pPr>
              <w:jc w:val="both"/>
              <w:rPr>
                <w:rFonts w:eastAsia="Yu Mincho"/>
                <w:sz w:val="24"/>
                <w:szCs w:val="24"/>
                <w:lang w:eastAsia="lt-LT"/>
              </w:rPr>
            </w:pPr>
            <w:r w:rsidRPr="002628D7">
              <w:rPr>
                <w:rFonts w:eastAsia="Yu Mincho"/>
                <w:sz w:val="24"/>
                <w:szCs w:val="24"/>
                <w:lang w:eastAsia="lt-LT"/>
              </w:rPr>
              <w:t>Iš Lietuvoje įsteigtų subjektų įrodančių dokumentų nereikalaujama. Užtenka pateikto EBVPD.</w:t>
            </w:r>
          </w:p>
          <w:p w14:paraId="58426315" w14:textId="77777777" w:rsidR="002F0FC8" w:rsidRPr="002628D7" w:rsidRDefault="002F0FC8" w:rsidP="00563D44">
            <w:pPr>
              <w:jc w:val="both"/>
              <w:rPr>
                <w:rFonts w:eastAsia="Yu Mincho"/>
                <w:b/>
                <w:bCs/>
                <w:iCs/>
                <w:sz w:val="24"/>
                <w:szCs w:val="24"/>
                <w:lang w:eastAsia="lt-LT"/>
              </w:rPr>
            </w:pPr>
          </w:p>
        </w:tc>
      </w:tr>
      <w:tr w:rsidR="002F0FC8" w:rsidRPr="002628D7" w14:paraId="54F04AC7" w14:textId="77777777" w:rsidTr="00AD2476">
        <w:tc>
          <w:tcPr>
            <w:tcW w:w="993" w:type="dxa"/>
            <w:hideMark/>
          </w:tcPr>
          <w:p w14:paraId="7DC836B3" w14:textId="77777777" w:rsidR="002F0FC8" w:rsidRPr="002628D7" w:rsidRDefault="002F0FC8" w:rsidP="00BD4C07">
            <w:pPr>
              <w:numPr>
                <w:ilvl w:val="0"/>
                <w:numId w:val="19"/>
              </w:numPr>
              <w:spacing w:line="259" w:lineRule="auto"/>
              <w:ind w:left="0" w:right="281" w:firstLine="0"/>
              <w:rPr>
                <w:rFonts w:eastAsia="Yu Mincho"/>
                <w:b/>
                <w:bCs/>
                <w:sz w:val="24"/>
                <w:szCs w:val="24"/>
                <w:lang w:eastAsia="lt-LT"/>
              </w:rPr>
            </w:pPr>
          </w:p>
        </w:tc>
        <w:tc>
          <w:tcPr>
            <w:tcW w:w="3828" w:type="dxa"/>
            <w:hideMark/>
          </w:tcPr>
          <w:p w14:paraId="04E76DB6" w14:textId="77777777" w:rsidR="002F0FC8" w:rsidRPr="002628D7" w:rsidRDefault="002F0FC8" w:rsidP="00563D44">
            <w:pPr>
              <w:ind w:right="41"/>
              <w:jc w:val="both"/>
              <w:rPr>
                <w:rFonts w:eastAsia="Yu Mincho"/>
                <w:sz w:val="24"/>
                <w:szCs w:val="24"/>
                <w:lang w:eastAsia="lt-LT"/>
              </w:rPr>
            </w:pPr>
            <w:r w:rsidRPr="002628D7">
              <w:rPr>
                <w:rFonts w:eastAsia="Yu Mincho"/>
                <w:sz w:val="24"/>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D689C2F" w14:textId="77777777" w:rsidR="002F0FC8" w:rsidRPr="002628D7" w:rsidRDefault="002F0FC8" w:rsidP="00563D44">
            <w:pPr>
              <w:ind w:right="41"/>
              <w:jc w:val="both"/>
              <w:rPr>
                <w:rFonts w:eastAsia="Yu Mincho"/>
                <w:bCs/>
                <w:sz w:val="24"/>
                <w:szCs w:val="24"/>
                <w:lang w:eastAsia="lt-LT"/>
              </w:rPr>
            </w:pPr>
            <w:r w:rsidRPr="002628D7">
              <w:rPr>
                <w:rFonts w:eastAsia="Yu Mincho"/>
                <w:bCs/>
                <w:sz w:val="24"/>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w:t>
            </w:r>
            <w:r w:rsidRPr="002628D7">
              <w:rPr>
                <w:rFonts w:eastAsia="Yu Mincho"/>
                <w:bCs/>
                <w:sz w:val="24"/>
                <w:szCs w:val="24"/>
                <w:lang w:eastAsia="lt-LT"/>
              </w:rPr>
              <w:lastRenderedPageBreak/>
              <w:t xml:space="preserve">dėl ko per pastaruosius vienus metus buvo pašalintas iš pirkimo ar koncesijos suteikimo procedūrų. </w:t>
            </w:r>
          </w:p>
          <w:p w14:paraId="713C9256" w14:textId="77777777" w:rsidR="002F0FC8" w:rsidRPr="002628D7" w:rsidRDefault="002F0FC8" w:rsidP="00563D44">
            <w:pPr>
              <w:ind w:right="41"/>
              <w:jc w:val="both"/>
              <w:rPr>
                <w:rFonts w:eastAsia="Yu Mincho"/>
                <w:bCs/>
                <w:sz w:val="24"/>
                <w:szCs w:val="24"/>
                <w:lang w:eastAsia="lt-LT"/>
              </w:rPr>
            </w:pPr>
            <w:r w:rsidRPr="002628D7">
              <w:rPr>
                <w:rFonts w:eastAsia="Yu Mincho"/>
                <w:bCs/>
                <w:sz w:val="24"/>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2" w:type="dxa"/>
          </w:tcPr>
          <w:p w14:paraId="3BC6D039" w14:textId="77777777" w:rsidR="002F0FC8" w:rsidRPr="002628D7" w:rsidRDefault="002F0FC8" w:rsidP="00563D44">
            <w:pPr>
              <w:ind w:right="34"/>
              <w:jc w:val="both"/>
              <w:rPr>
                <w:rFonts w:eastAsia="Yu Mincho"/>
                <w:b/>
                <w:bCs/>
                <w:sz w:val="24"/>
                <w:szCs w:val="24"/>
                <w:lang w:eastAsia="lt-LT"/>
              </w:rPr>
            </w:pPr>
            <w:r w:rsidRPr="002628D7">
              <w:rPr>
                <w:rFonts w:eastAsia="Yu Mincho"/>
                <w:b/>
                <w:bCs/>
                <w:sz w:val="24"/>
                <w:szCs w:val="24"/>
                <w:lang w:eastAsia="lt-LT"/>
              </w:rPr>
              <w:lastRenderedPageBreak/>
              <w:t>VPĮ 46 straipsnio 4 dalies 4 punktas</w:t>
            </w:r>
          </w:p>
          <w:p w14:paraId="552EF299" w14:textId="77777777" w:rsidR="002F0FC8" w:rsidRPr="002628D7" w:rsidRDefault="002F0FC8" w:rsidP="00563D44">
            <w:pPr>
              <w:ind w:right="34"/>
              <w:jc w:val="both"/>
              <w:rPr>
                <w:rFonts w:eastAsia="Yu Mincho"/>
                <w:sz w:val="24"/>
                <w:szCs w:val="24"/>
                <w:lang w:eastAsia="lt-LT"/>
              </w:rPr>
            </w:pPr>
          </w:p>
          <w:p w14:paraId="051DB3E6" w14:textId="77777777" w:rsidR="002F0FC8" w:rsidRPr="002628D7" w:rsidRDefault="002F0FC8" w:rsidP="00563D44">
            <w:pPr>
              <w:ind w:right="34"/>
              <w:jc w:val="both"/>
              <w:rPr>
                <w:rFonts w:eastAsia="Yu Mincho"/>
                <w:sz w:val="24"/>
                <w:szCs w:val="24"/>
                <w:lang w:eastAsia="lt-LT"/>
              </w:rPr>
            </w:pPr>
            <w:r w:rsidRPr="002628D7">
              <w:rPr>
                <w:rFonts w:eastAsia="Yu Mincho"/>
                <w:sz w:val="24"/>
                <w:szCs w:val="24"/>
                <w:lang w:eastAsia="lt-LT"/>
              </w:rPr>
              <w:t xml:space="preserve">EBVPD III dalies C15 punktas </w:t>
            </w:r>
          </w:p>
        </w:tc>
        <w:tc>
          <w:tcPr>
            <w:tcW w:w="3402" w:type="dxa"/>
          </w:tcPr>
          <w:p w14:paraId="5F8B29A3" w14:textId="77777777" w:rsidR="002F0FC8" w:rsidRPr="002628D7" w:rsidRDefault="002F0FC8" w:rsidP="00563D44">
            <w:pPr>
              <w:jc w:val="both"/>
              <w:rPr>
                <w:rFonts w:eastAsia="Yu Mincho"/>
                <w:sz w:val="24"/>
                <w:szCs w:val="24"/>
                <w:lang w:eastAsia="lt-LT"/>
              </w:rPr>
            </w:pPr>
            <w:r w:rsidRPr="002628D7">
              <w:rPr>
                <w:rFonts w:eastAsia="Yu Mincho"/>
                <w:sz w:val="24"/>
                <w:szCs w:val="24"/>
                <w:lang w:eastAsia="lt-LT"/>
              </w:rPr>
              <w:t>Iš Lietuvoje įsteigtų subjektų įrodančių dokumentų nereikalaujama. Užtenka pateikto EBVPD.</w:t>
            </w:r>
          </w:p>
          <w:p w14:paraId="78C93D0F" w14:textId="77777777" w:rsidR="002F0FC8" w:rsidRPr="002628D7" w:rsidRDefault="002F0FC8" w:rsidP="00563D44">
            <w:pPr>
              <w:jc w:val="both"/>
              <w:rPr>
                <w:rFonts w:eastAsia="Yu Mincho"/>
                <w:bCs/>
                <w:iCs/>
                <w:sz w:val="24"/>
                <w:szCs w:val="24"/>
                <w:lang w:eastAsia="lt-LT"/>
              </w:rPr>
            </w:pPr>
          </w:p>
          <w:p w14:paraId="5B386966" w14:textId="77777777" w:rsidR="002F0FC8" w:rsidRPr="002628D7" w:rsidRDefault="002F0FC8" w:rsidP="00563D44">
            <w:pPr>
              <w:jc w:val="both"/>
              <w:rPr>
                <w:rFonts w:eastAsia="Yu Mincho"/>
                <w:bCs/>
                <w:iCs/>
                <w:sz w:val="24"/>
                <w:szCs w:val="24"/>
                <w:lang w:eastAsia="lt-LT"/>
              </w:rPr>
            </w:pPr>
          </w:p>
          <w:p w14:paraId="1E305F20" w14:textId="77777777" w:rsidR="002F0FC8" w:rsidRPr="002628D7" w:rsidRDefault="002F0FC8" w:rsidP="00563D44">
            <w:pPr>
              <w:jc w:val="both"/>
              <w:rPr>
                <w:rFonts w:eastAsia="Yu Mincho"/>
                <w:b/>
                <w:bCs/>
                <w:sz w:val="24"/>
                <w:szCs w:val="24"/>
                <w:lang w:eastAsia="lt-LT"/>
              </w:rPr>
            </w:pPr>
            <w:r w:rsidRPr="002628D7">
              <w:rPr>
                <w:rFonts w:eastAsia="Yu Mincho"/>
                <w:b/>
                <w:bCs/>
                <w:sz w:val="24"/>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40BE05C6" w14:textId="77777777" w:rsidR="002F0FC8" w:rsidRPr="002628D7" w:rsidRDefault="002F0FC8" w:rsidP="00563D44">
            <w:pPr>
              <w:jc w:val="both"/>
              <w:rPr>
                <w:rFonts w:eastAsia="Yu Mincho"/>
                <w:sz w:val="24"/>
                <w:szCs w:val="24"/>
                <w:lang w:eastAsia="lt-LT"/>
              </w:rPr>
            </w:pPr>
            <w:hyperlink r:id="rId15" w:history="1">
              <w:r w:rsidRPr="002628D7">
                <w:rPr>
                  <w:rFonts w:eastAsia="Yu Mincho"/>
                  <w:sz w:val="24"/>
                  <w:szCs w:val="24"/>
                  <w:lang w:eastAsia="lt-LT"/>
                </w:rPr>
                <w:t>https://vpt.lrv.lt/lt/nuorodos/kiti-duomenys/powerbi/melaginga-informacija-pateikusiu-tiekeju-sarasas-3/</w:t>
              </w:r>
            </w:hyperlink>
          </w:p>
        </w:tc>
      </w:tr>
      <w:tr w:rsidR="002F0FC8" w:rsidRPr="002628D7" w14:paraId="75DA82A2" w14:textId="77777777" w:rsidTr="00AD2476">
        <w:tc>
          <w:tcPr>
            <w:tcW w:w="993" w:type="dxa"/>
            <w:hideMark/>
          </w:tcPr>
          <w:p w14:paraId="2171A9EF" w14:textId="77777777" w:rsidR="002F0FC8" w:rsidRPr="002628D7" w:rsidRDefault="002F0FC8" w:rsidP="00BD4C07">
            <w:pPr>
              <w:numPr>
                <w:ilvl w:val="0"/>
                <w:numId w:val="19"/>
              </w:numPr>
              <w:spacing w:line="259" w:lineRule="auto"/>
              <w:ind w:left="0" w:right="281" w:firstLine="0"/>
              <w:rPr>
                <w:rFonts w:eastAsia="Yu Mincho"/>
                <w:b/>
                <w:bCs/>
                <w:sz w:val="24"/>
                <w:szCs w:val="24"/>
                <w:lang w:eastAsia="lt-LT"/>
              </w:rPr>
            </w:pPr>
          </w:p>
        </w:tc>
        <w:tc>
          <w:tcPr>
            <w:tcW w:w="3828" w:type="dxa"/>
            <w:hideMark/>
          </w:tcPr>
          <w:p w14:paraId="2090F00C" w14:textId="77777777" w:rsidR="002F0FC8" w:rsidRPr="002628D7" w:rsidRDefault="002F0FC8" w:rsidP="00563D44">
            <w:pPr>
              <w:ind w:right="41"/>
              <w:jc w:val="both"/>
              <w:rPr>
                <w:rFonts w:eastAsia="Yu Mincho"/>
                <w:b/>
                <w:bCs/>
                <w:sz w:val="24"/>
                <w:szCs w:val="24"/>
                <w:lang w:eastAsia="lt-LT"/>
              </w:rPr>
            </w:pPr>
            <w:r w:rsidRPr="002628D7">
              <w:rPr>
                <w:rFonts w:eastAsia="Yu Mincho"/>
                <w:sz w:val="24"/>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2" w:type="dxa"/>
          </w:tcPr>
          <w:p w14:paraId="7355B501" w14:textId="77777777" w:rsidR="002F0FC8" w:rsidRPr="002628D7" w:rsidRDefault="002F0FC8" w:rsidP="00563D44">
            <w:pPr>
              <w:ind w:right="34"/>
              <w:jc w:val="both"/>
              <w:rPr>
                <w:rFonts w:eastAsia="Yu Mincho"/>
                <w:b/>
                <w:bCs/>
                <w:sz w:val="24"/>
                <w:szCs w:val="24"/>
                <w:lang w:eastAsia="lt-LT"/>
              </w:rPr>
            </w:pPr>
            <w:r w:rsidRPr="002628D7">
              <w:rPr>
                <w:rFonts w:eastAsia="Yu Mincho"/>
                <w:b/>
                <w:bCs/>
                <w:sz w:val="24"/>
                <w:szCs w:val="24"/>
                <w:lang w:eastAsia="lt-LT"/>
              </w:rPr>
              <w:t>VPĮ 46 straipsnio 4 dalies 5 punktas</w:t>
            </w:r>
          </w:p>
          <w:p w14:paraId="3A0DCD7E" w14:textId="77777777" w:rsidR="002F0FC8" w:rsidRPr="002628D7" w:rsidRDefault="002F0FC8" w:rsidP="00563D44">
            <w:pPr>
              <w:ind w:right="34"/>
              <w:jc w:val="both"/>
              <w:rPr>
                <w:rFonts w:eastAsia="Yu Mincho"/>
                <w:sz w:val="24"/>
                <w:szCs w:val="24"/>
                <w:lang w:eastAsia="lt-LT"/>
              </w:rPr>
            </w:pPr>
          </w:p>
          <w:p w14:paraId="3E91246E" w14:textId="77777777" w:rsidR="002F0FC8" w:rsidRPr="002628D7" w:rsidRDefault="002F0FC8" w:rsidP="00563D44">
            <w:pPr>
              <w:ind w:right="34"/>
              <w:jc w:val="both"/>
              <w:rPr>
                <w:rFonts w:eastAsia="Yu Mincho"/>
                <w:sz w:val="24"/>
                <w:szCs w:val="24"/>
                <w:lang w:eastAsia="lt-LT"/>
              </w:rPr>
            </w:pPr>
            <w:r w:rsidRPr="002628D7">
              <w:rPr>
                <w:rFonts w:eastAsia="Yu Mincho"/>
                <w:sz w:val="24"/>
                <w:szCs w:val="24"/>
                <w:lang w:eastAsia="lt-LT"/>
              </w:rPr>
              <w:t>EBVPD</w:t>
            </w:r>
            <w:r w:rsidRPr="002628D7">
              <w:rPr>
                <w:rFonts w:eastAsia="Arial"/>
                <w:sz w:val="24"/>
                <w:szCs w:val="24"/>
                <w:lang w:eastAsia="lt-LT"/>
              </w:rPr>
              <w:t xml:space="preserve"> III dalies C15 punktas</w:t>
            </w:r>
          </w:p>
          <w:p w14:paraId="612F58A4" w14:textId="77777777" w:rsidR="002F0FC8" w:rsidRPr="002628D7" w:rsidRDefault="002F0FC8" w:rsidP="00563D44">
            <w:pPr>
              <w:ind w:right="34"/>
              <w:jc w:val="both"/>
              <w:rPr>
                <w:rFonts w:eastAsia="Yu Mincho"/>
                <w:sz w:val="24"/>
                <w:szCs w:val="24"/>
                <w:lang w:eastAsia="lt-LT"/>
              </w:rPr>
            </w:pPr>
          </w:p>
          <w:p w14:paraId="70686CC2" w14:textId="77777777" w:rsidR="002F0FC8" w:rsidRPr="002628D7" w:rsidRDefault="002F0FC8" w:rsidP="00563D44">
            <w:pPr>
              <w:ind w:right="34"/>
              <w:jc w:val="both"/>
              <w:rPr>
                <w:rFonts w:eastAsia="Yu Mincho"/>
                <w:sz w:val="24"/>
                <w:szCs w:val="24"/>
                <w:lang w:eastAsia="lt-LT"/>
              </w:rPr>
            </w:pPr>
          </w:p>
        </w:tc>
        <w:tc>
          <w:tcPr>
            <w:tcW w:w="3402" w:type="dxa"/>
          </w:tcPr>
          <w:p w14:paraId="71213EDE" w14:textId="77777777" w:rsidR="002F0FC8" w:rsidRPr="002628D7" w:rsidRDefault="002F0FC8" w:rsidP="00563D44">
            <w:pPr>
              <w:jc w:val="both"/>
              <w:rPr>
                <w:rFonts w:eastAsia="Yu Mincho"/>
                <w:sz w:val="24"/>
                <w:szCs w:val="24"/>
                <w:lang w:eastAsia="lt-LT"/>
              </w:rPr>
            </w:pPr>
            <w:r w:rsidRPr="002628D7">
              <w:rPr>
                <w:rFonts w:eastAsia="Yu Mincho"/>
                <w:sz w:val="24"/>
                <w:szCs w:val="24"/>
                <w:lang w:eastAsia="lt-LT"/>
              </w:rPr>
              <w:t>Iš Lietuvoje įsteigtų subjektų įrodančių dokumentų nereikalaujama. Užtenka pateikto EBVPD.</w:t>
            </w:r>
          </w:p>
          <w:p w14:paraId="2375B62C" w14:textId="77777777" w:rsidR="002F0FC8" w:rsidRPr="002628D7" w:rsidRDefault="002F0FC8" w:rsidP="00636DE7">
            <w:pPr>
              <w:ind w:right="281"/>
              <w:jc w:val="both"/>
              <w:rPr>
                <w:rFonts w:eastAsia="Yu Mincho"/>
                <w:b/>
                <w:bCs/>
                <w:iCs/>
                <w:sz w:val="24"/>
                <w:szCs w:val="24"/>
                <w:lang w:eastAsia="lt-LT"/>
              </w:rPr>
            </w:pPr>
          </w:p>
        </w:tc>
      </w:tr>
      <w:tr w:rsidR="002F0FC8" w:rsidRPr="002628D7" w14:paraId="72D02DB3" w14:textId="77777777" w:rsidTr="00AD2476">
        <w:tc>
          <w:tcPr>
            <w:tcW w:w="993" w:type="dxa"/>
            <w:hideMark/>
          </w:tcPr>
          <w:p w14:paraId="5AD27A16" w14:textId="77777777" w:rsidR="002F0FC8" w:rsidRPr="002628D7" w:rsidRDefault="002F0FC8" w:rsidP="00BD4C07">
            <w:pPr>
              <w:numPr>
                <w:ilvl w:val="0"/>
                <w:numId w:val="19"/>
              </w:numPr>
              <w:spacing w:line="259" w:lineRule="auto"/>
              <w:ind w:left="0" w:right="281" w:firstLine="0"/>
              <w:rPr>
                <w:rFonts w:eastAsia="Yu Mincho"/>
                <w:b/>
                <w:bCs/>
                <w:sz w:val="24"/>
                <w:szCs w:val="24"/>
                <w:lang w:eastAsia="lt-LT"/>
              </w:rPr>
            </w:pPr>
          </w:p>
        </w:tc>
        <w:tc>
          <w:tcPr>
            <w:tcW w:w="3828" w:type="dxa"/>
            <w:hideMark/>
          </w:tcPr>
          <w:p w14:paraId="57A273C9" w14:textId="77777777" w:rsidR="002F0FC8" w:rsidRPr="002628D7" w:rsidRDefault="002F0FC8" w:rsidP="00563D44">
            <w:pPr>
              <w:ind w:right="41"/>
              <w:jc w:val="both"/>
              <w:rPr>
                <w:rFonts w:eastAsia="Yu Mincho"/>
                <w:sz w:val="24"/>
                <w:szCs w:val="24"/>
                <w:lang w:eastAsia="lt-LT"/>
              </w:rPr>
            </w:pPr>
            <w:r w:rsidRPr="002628D7">
              <w:rPr>
                <w:rFonts w:eastAsia="Yu Mincho"/>
                <w:sz w:val="24"/>
                <w:szCs w:val="24"/>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w:t>
            </w:r>
            <w:r w:rsidRPr="002628D7">
              <w:rPr>
                <w:rFonts w:eastAsia="Yu Mincho"/>
                <w:sz w:val="24"/>
                <w:szCs w:val="24"/>
                <w:lang w:eastAsia="lt-LT"/>
              </w:rPr>
              <w:lastRenderedPageBreak/>
              <w:t xml:space="preserve">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40BF0A" w14:textId="77777777" w:rsidR="002F0FC8" w:rsidRPr="002628D7" w:rsidRDefault="002F0FC8" w:rsidP="00563D44">
            <w:pPr>
              <w:ind w:right="41"/>
              <w:jc w:val="both"/>
              <w:rPr>
                <w:rFonts w:eastAsia="Yu Mincho"/>
                <w:sz w:val="24"/>
                <w:szCs w:val="24"/>
                <w:lang w:eastAsia="lt-LT"/>
              </w:rPr>
            </w:pPr>
            <w:r w:rsidRPr="002628D7">
              <w:rPr>
                <w:rFonts w:eastAsia="Yu Mincho"/>
                <w:sz w:val="24"/>
                <w:szCs w:val="24"/>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2" w:type="dxa"/>
          </w:tcPr>
          <w:p w14:paraId="64ED8E04" w14:textId="77777777" w:rsidR="002F0FC8" w:rsidRPr="002628D7" w:rsidRDefault="002F0FC8" w:rsidP="00563D44">
            <w:pPr>
              <w:ind w:right="34"/>
              <w:jc w:val="both"/>
              <w:rPr>
                <w:rFonts w:eastAsia="Yu Mincho"/>
                <w:b/>
                <w:bCs/>
                <w:sz w:val="24"/>
                <w:szCs w:val="24"/>
                <w:lang w:eastAsia="lt-LT"/>
              </w:rPr>
            </w:pPr>
            <w:r w:rsidRPr="002628D7">
              <w:rPr>
                <w:rFonts w:eastAsia="Yu Mincho"/>
                <w:b/>
                <w:bCs/>
                <w:sz w:val="24"/>
                <w:szCs w:val="24"/>
                <w:lang w:eastAsia="lt-LT"/>
              </w:rPr>
              <w:lastRenderedPageBreak/>
              <w:t>VPĮ 46 straipsnio 4 dalies 6 punktas</w:t>
            </w:r>
          </w:p>
          <w:p w14:paraId="086E0FD1" w14:textId="77777777" w:rsidR="002F0FC8" w:rsidRPr="002628D7" w:rsidRDefault="002F0FC8" w:rsidP="00563D44">
            <w:pPr>
              <w:ind w:right="34"/>
              <w:jc w:val="both"/>
              <w:rPr>
                <w:rFonts w:eastAsia="Yu Mincho"/>
                <w:sz w:val="24"/>
                <w:szCs w:val="24"/>
                <w:lang w:eastAsia="lt-LT"/>
              </w:rPr>
            </w:pPr>
          </w:p>
          <w:p w14:paraId="016168AC" w14:textId="77777777" w:rsidR="002F0FC8" w:rsidRPr="002628D7" w:rsidRDefault="002F0FC8" w:rsidP="00563D44">
            <w:pPr>
              <w:ind w:right="34"/>
              <w:jc w:val="both"/>
              <w:rPr>
                <w:rFonts w:eastAsia="Yu Mincho"/>
                <w:sz w:val="24"/>
                <w:szCs w:val="24"/>
                <w:lang w:eastAsia="lt-LT"/>
              </w:rPr>
            </w:pPr>
            <w:r w:rsidRPr="002628D7">
              <w:rPr>
                <w:rFonts w:eastAsia="Yu Mincho"/>
                <w:sz w:val="24"/>
                <w:szCs w:val="24"/>
                <w:lang w:eastAsia="lt-LT"/>
              </w:rPr>
              <w:t>EBVPD</w:t>
            </w:r>
            <w:r w:rsidRPr="002628D7">
              <w:rPr>
                <w:rFonts w:eastAsia="Arial"/>
                <w:sz w:val="24"/>
                <w:szCs w:val="24"/>
                <w:lang w:eastAsia="lt-LT"/>
              </w:rPr>
              <w:t xml:space="preserve"> III dalies C14 punktas</w:t>
            </w:r>
          </w:p>
          <w:p w14:paraId="10F93440" w14:textId="77777777" w:rsidR="002F0FC8" w:rsidRPr="002628D7" w:rsidRDefault="002F0FC8" w:rsidP="00563D44">
            <w:pPr>
              <w:ind w:right="34"/>
              <w:jc w:val="both"/>
              <w:rPr>
                <w:rFonts w:eastAsia="Yu Mincho"/>
                <w:sz w:val="24"/>
                <w:szCs w:val="24"/>
                <w:lang w:eastAsia="lt-LT"/>
              </w:rPr>
            </w:pPr>
          </w:p>
          <w:p w14:paraId="435643B5" w14:textId="77777777" w:rsidR="002F0FC8" w:rsidRPr="002628D7" w:rsidRDefault="002F0FC8" w:rsidP="00563D44">
            <w:pPr>
              <w:ind w:right="34"/>
              <w:jc w:val="both"/>
              <w:rPr>
                <w:rFonts w:eastAsia="Yu Mincho"/>
                <w:sz w:val="24"/>
                <w:szCs w:val="24"/>
                <w:lang w:eastAsia="lt-LT"/>
              </w:rPr>
            </w:pPr>
          </w:p>
        </w:tc>
        <w:tc>
          <w:tcPr>
            <w:tcW w:w="3402" w:type="dxa"/>
          </w:tcPr>
          <w:p w14:paraId="5F704E88" w14:textId="77777777" w:rsidR="002F0FC8" w:rsidRPr="002628D7" w:rsidRDefault="002F0FC8" w:rsidP="00563D44">
            <w:pPr>
              <w:ind w:right="32"/>
              <w:jc w:val="both"/>
              <w:rPr>
                <w:rFonts w:eastAsia="Yu Mincho"/>
                <w:sz w:val="24"/>
                <w:szCs w:val="24"/>
                <w:lang w:eastAsia="lt-LT"/>
              </w:rPr>
            </w:pPr>
            <w:r w:rsidRPr="002628D7">
              <w:rPr>
                <w:rFonts w:eastAsia="Yu Mincho"/>
                <w:sz w:val="24"/>
                <w:szCs w:val="24"/>
                <w:lang w:eastAsia="lt-LT"/>
              </w:rPr>
              <w:t>Iš Lietuvoje įsteigtų subjektų įrodančių dokumentų nereikalaujama. Užtenka pateikto EBVPD.</w:t>
            </w:r>
          </w:p>
          <w:p w14:paraId="72819C7B" w14:textId="77777777" w:rsidR="002F0FC8" w:rsidRPr="002628D7" w:rsidRDefault="002F0FC8" w:rsidP="00563D44">
            <w:pPr>
              <w:ind w:right="32"/>
              <w:jc w:val="both"/>
              <w:rPr>
                <w:rFonts w:eastAsia="Yu Mincho"/>
                <w:bCs/>
                <w:iCs/>
                <w:sz w:val="24"/>
                <w:szCs w:val="24"/>
                <w:lang w:eastAsia="lt-LT"/>
              </w:rPr>
            </w:pPr>
          </w:p>
          <w:p w14:paraId="715D1C28" w14:textId="77777777" w:rsidR="002F0FC8" w:rsidRPr="002628D7" w:rsidRDefault="002F0FC8" w:rsidP="00563D44">
            <w:pPr>
              <w:ind w:right="32"/>
              <w:jc w:val="both"/>
              <w:rPr>
                <w:rFonts w:eastAsia="Yu Mincho"/>
                <w:b/>
                <w:bCs/>
                <w:sz w:val="24"/>
                <w:szCs w:val="24"/>
                <w:lang w:eastAsia="lt-LT"/>
              </w:rPr>
            </w:pPr>
            <w:r w:rsidRPr="002628D7">
              <w:rPr>
                <w:rFonts w:eastAsia="Yu Mincho"/>
                <w:b/>
                <w:bCs/>
                <w:sz w:val="24"/>
                <w:szCs w:val="24"/>
                <w:lang w:eastAsia="lt-LT"/>
              </w:rPr>
              <w:t xml:space="preserve">Priimant sprendimus dėl tiekėjo pašalinimo iš pirkimo procedūros šiame punkte nurodytu pašalinimo pagrindu, gali būti atsižvelgiama į pagal VPĮ 91 straipsnį skelbiamą informaciją: </w:t>
            </w:r>
          </w:p>
          <w:p w14:paraId="1C0E25F1" w14:textId="77777777" w:rsidR="002F0FC8" w:rsidRPr="002628D7" w:rsidRDefault="002F0FC8" w:rsidP="00563D44">
            <w:pPr>
              <w:ind w:right="32"/>
              <w:jc w:val="both"/>
              <w:rPr>
                <w:rFonts w:eastAsia="Yu Mincho"/>
                <w:sz w:val="24"/>
                <w:szCs w:val="24"/>
                <w:lang w:eastAsia="lt-LT"/>
              </w:rPr>
            </w:pPr>
          </w:p>
          <w:p w14:paraId="65D24852" w14:textId="77777777" w:rsidR="002F0FC8" w:rsidRPr="002628D7" w:rsidRDefault="002F0FC8" w:rsidP="00563D44">
            <w:pPr>
              <w:ind w:right="32"/>
              <w:jc w:val="both"/>
              <w:rPr>
                <w:rFonts w:eastAsia="Yu Mincho"/>
                <w:sz w:val="24"/>
                <w:szCs w:val="24"/>
                <w:lang w:eastAsia="lt-LT"/>
              </w:rPr>
            </w:pPr>
            <w:hyperlink r:id="rId16" w:history="1">
              <w:r w:rsidRPr="002628D7">
                <w:rPr>
                  <w:rFonts w:eastAsia="Yu Mincho"/>
                  <w:sz w:val="24"/>
                  <w:szCs w:val="24"/>
                  <w:lang w:eastAsia="lt-LT"/>
                </w:rPr>
                <w:t>https://vpt.lrv.lt/lt/nuorodos/kiti-duomenys/powerbi/nepatikimi-tiekejai-1/</w:t>
              </w:r>
            </w:hyperlink>
          </w:p>
          <w:p w14:paraId="4F2D4D5A" w14:textId="77777777" w:rsidR="002F0FC8" w:rsidRPr="002628D7" w:rsidRDefault="002F0FC8" w:rsidP="00563D44">
            <w:pPr>
              <w:ind w:right="32"/>
              <w:jc w:val="both"/>
              <w:rPr>
                <w:rFonts w:eastAsia="Yu Mincho"/>
                <w:sz w:val="24"/>
                <w:szCs w:val="24"/>
                <w:lang w:eastAsia="lt-LT"/>
              </w:rPr>
            </w:pPr>
          </w:p>
          <w:p w14:paraId="17FD4E30" w14:textId="77777777" w:rsidR="002F0FC8" w:rsidRPr="002628D7" w:rsidRDefault="002F0FC8" w:rsidP="00563D44">
            <w:pPr>
              <w:ind w:right="32"/>
              <w:jc w:val="both"/>
              <w:rPr>
                <w:rFonts w:eastAsia="Yu Mincho"/>
                <w:sz w:val="24"/>
                <w:szCs w:val="24"/>
                <w:lang w:eastAsia="lt-LT"/>
              </w:rPr>
            </w:pPr>
            <w:hyperlink r:id="rId17" w:history="1">
              <w:r w:rsidRPr="002628D7">
                <w:rPr>
                  <w:rFonts w:eastAsia="Yu Mincho"/>
                  <w:sz w:val="24"/>
                  <w:szCs w:val="24"/>
                  <w:lang w:eastAsia="lt-LT"/>
                </w:rPr>
                <w:t>https://vpt.lrv.lt/lt/pasalinimo-pagrindai-1/nepatikimu-koncesininku-sarasas-1/nepatikimu-koncesininku-sarasas/</w:t>
              </w:r>
            </w:hyperlink>
          </w:p>
          <w:p w14:paraId="6BAD4EC4" w14:textId="77777777" w:rsidR="002F0FC8" w:rsidRPr="002628D7" w:rsidRDefault="002F0FC8" w:rsidP="00563D44">
            <w:pPr>
              <w:ind w:right="32"/>
              <w:jc w:val="both"/>
              <w:rPr>
                <w:rFonts w:eastAsia="Yu Mincho"/>
                <w:bCs/>
                <w:sz w:val="24"/>
                <w:szCs w:val="24"/>
                <w:lang w:eastAsia="lt-LT"/>
              </w:rPr>
            </w:pPr>
          </w:p>
          <w:p w14:paraId="72B3B268" w14:textId="77777777" w:rsidR="002F0FC8" w:rsidRPr="002628D7" w:rsidRDefault="002F0FC8" w:rsidP="00563D44">
            <w:pPr>
              <w:ind w:right="32"/>
              <w:jc w:val="both"/>
              <w:rPr>
                <w:rFonts w:eastAsia="Yu Mincho"/>
                <w:b/>
                <w:bCs/>
                <w:sz w:val="24"/>
                <w:szCs w:val="24"/>
                <w:lang w:eastAsia="lt-LT"/>
              </w:rPr>
            </w:pPr>
          </w:p>
        </w:tc>
      </w:tr>
      <w:tr w:rsidR="002F0FC8" w:rsidRPr="002628D7" w14:paraId="24E5BB76" w14:textId="77777777" w:rsidTr="00AD2476">
        <w:tc>
          <w:tcPr>
            <w:tcW w:w="993" w:type="dxa"/>
          </w:tcPr>
          <w:p w14:paraId="377617DA" w14:textId="77777777" w:rsidR="002F0FC8" w:rsidRPr="002628D7" w:rsidRDefault="002F0FC8" w:rsidP="00BD4C07">
            <w:pPr>
              <w:numPr>
                <w:ilvl w:val="0"/>
                <w:numId w:val="19"/>
              </w:numPr>
              <w:spacing w:line="259" w:lineRule="auto"/>
              <w:ind w:left="0" w:right="281" w:firstLine="0"/>
              <w:rPr>
                <w:rFonts w:eastAsia="Yu Mincho"/>
                <w:sz w:val="24"/>
                <w:szCs w:val="24"/>
                <w:lang w:eastAsia="lt-LT"/>
              </w:rPr>
            </w:pPr>
          </w:p>
          <w:p w14:paraId="487DC85B" w14:textId="77777777" w:rsidR="002F0FC8" w:rsidRPr="002628D7" w:rsidRDefault="002F0FC8" w:rsidP="00636DE7">
            <w:pPr>
              <w:ind w:right="281"/>
              <w:rPr>
                <w:rFonts w:eastAsia="Yu Mincho"/>
                <w:sz w:val="24"/>
                <w:szCs w:val="24"/>
                <w:lang w:eastAsia="lt-LT"/>
              </w:rPr>
            </w:pPr>
          </w:p>
        </w:tc>
        <w:tc>
          <w:tcPr>
            <w:tcW w:w="3828" w:type="dxa"/>
          </w:tcPr>
          <w:p w14:paraId="1C7C33D0" w14:textId="77777777" w:rsidR="002F0FC8" w:rsidRPr="002628D7" w:rsidRDefault="002F0FC8" w:rsidP="00563D44">
            <w:pPr>
              <w:ind w:right="41"/>
              <w:jc w:val="both"/>
              <w:rPr>
                <w:rFonts w:eastAsia="Yu Mincho"/>
                <w:sz w:val="24"/>
                <w:szCs w:val="24"/>
                <w:lang w:eastAsia="lt-LT"/>
              </w:rPr>
            </w:pPr>
            <w:r w:rsidRPr="002628D7">
              <w:rPr>
                <w:rFonts w:eastAsia="Yu Mincho"/>
                <w:sz w:val="24"/>
                <w:szCs w:val="24"/>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3DC637D" w14:textId="77777777" w:rsidR="002F0FC8" w:rsidRPr="002628D7" w:rsidRDefault="002F0FC8" w:rsidP="00563D44">
            <w:pPr>
              <w:ind w:right="41"/>
              <w:jc w:val="both"/>
              <w:rPr>
                <w:rFonts w:eastAsia="Yu Mincho"/>
                <w:b/>
                <w:sz w:val="24"/>
                <w:szCs w:val="24"/>
                <w:lang w:eastAsia="lt-LT"/>
              </w:rPr>
            </w:pPr>
          </w:p>
        </w:tc>
        <w:tc>
          <w:tcPr>
            <w:tcW w:w="1842" w:type="dxa"/>
          </w:tcPr>
          <w:p w14:paraId="18E1A3B4" w14:textId="77777777" w:rsidR="002F0FC8" w:rsidRPr="002628D7" w:rsidRDefault="002F0FC8" w:rsidP="00563D44">
            <w:pPr>
              <w:ind w:right="34"/>
              <w:jc w:val="both"/>
              <w:rPr>
                <w:rFonts w:eastAsia="Yu Mincho"/>
                <w:b/>
                <w:bCs/>
                <w:sz w:val="24"/>
                <w:szCs w:val="24"/>
                <w:lang w:eastAsia="lt-LT"/>
              </w:rPr>
            </w:pPr>
            <w:r w:rsidRPr="002628D7">
              <w:rPr>
                <w:rFonts w:eastAsia="Yu Mincho"/>
                <w:b/>
                <w:bCs/>
                <w:sz w:val="24"/>
                <w:szCs w:val="24"/>
                <w:lang w:eastAsia="lt-LT"/>
              </w:rPr>
              <w:t>VPĮ 46 straipsnio 4 dalies 7 punkto a papunktis</w:t>
            </w:r>
          </w:p>
          <w:p w14:paraId="2351FC72" w14:textId="77777777" w:rsidR="002F0FC8" w:rsidRPr="002628D7" w:rsidRDefault="002F0FC8" w:rsidP="00563D44">
            <w:pPr>
              <w:ind w:right="34"/>
              <w:jc w:val="both"/>
              <w:rPr>
                <w:rFonts w:eastAsia="Yu Mincho"/>
                <w:sz w:val="24"/>
                <w:szCs w:val="24"/>
                <w:lang w:eastAsia="lt-LT"/>
              </w:rPr>
            </w:pPr>
          </w:p>
          <w:p w14:paraId="1B4E62E7" w14:textId="77777777" w:rsidR="002F0FC8" w:rsidRPr="002628D7" w:rsidRDefault="002F0FC8" w:rsidP="00563D44">
            <w:pPr>
              <w:ind w:right="34"/>
              <w:jc w:val="both"/>
              <w:rPr>
                <w:rFonts w:eastAsia="Yu Mincho"/>
                <w:sz w:val="24"/>
                <w:szCs w:val="24"/>
                <w:lang w:eastAsia="lt-LT"/>
              </w:rPr>
            </w:pPr>
            <w:r w:rsidRPr="002628D7">
              <w:rPr>
                <w:rFonts w:eastAsia="Yu Mincho"/>
                <w:sz w:val="24"/>
                <w:szCs w:val="24"/>
                <w:lang w:eastAsia="lt-LT"/>
              </w:rPr>
              <w:t>EBVPD III dalies C11 punktas</w:t>
            </w:r>
          </w:p>
        </w:tc>
        <w:tc>
          <w:tcPr>
            <w:tcW w:w="3402" w:type="dxa"/>
          </w:tcPr>
          <w:p w14:paraId="29350851" w14:textId="77777777" w:rsidR="002F0FC8" w:rsidRPr="002628D7" w:rsidRDefault="002F0FC8" w:rsidP="00563D44">
            <w:pPr>
              <w:ind w:right="32"/>
              <w:jc w:val="both"/>
              <w:rPr>
                <w:rFonts w:eastAsia="Yu Mincho"/>
                <w:sz w:val="24"/>
                <w:szCs w:val="24"/>
                <w:lang w:eastAsia="lt-LT"/>
              </w:rPr>
            </w:pPr>
            <w:r w:rsidRPr="002628D7">
              <w:rPr>
                <w:rFonts w:eastAsia="Yu Mincho"/>
                <w:sz w:val="24"/>
                <w:szCs w:val="24"/>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2628D7">
              <w:rPr>
                <w:rFonts w:eastAsia="Yu Mincho"/>
                <w:b/>
                <w:bCs/>
                <w:sz w:val="24"/>
                <w:szCs w:val="24"/>
                <w:lang w:eastAsia="lt-LT"/>
              </w:rPr>
              <w:t xml:space="preserve"> </w:t>
            </w:r>
            <w:r w:rsidRPr="002628D7">
              <w:rPr>
                <w:rFonts w:eastAsia="Yu Mincho"/>
                <w:sz w:val="24"/>
                <w:szCs w:val="24"/>
                <w:lang w:eastAsia="lt-LT"/>
              </w:rPr>
              <w:t xml:space="preserve">nacionalinėje duomenų bazėje adresu: </w:t>
            </w:r>
            <w:hyperlink r:id="rId18" w:history="1">
              <w:r w:rsidRPr="002628D7">
                <w:rPr>
                  <w:rFonts w:eastAsia="Yu Mincho"/>
                  <w:sz w:val="24"/>
                  <w:szCs w:val="24"/>
                  <w:u w:val="single"/>
                  <w:lang w:eastAsia="lt-LT"/>
                </w:rPr>
                <w:t>https://www.registrucentras.lt/jar/p/index.php</w:t>
              </w:r>
            </w:hyperlink>
          </w:p>
          <w:p w14:paraId="728CE171" w14:textId="77777777" w:rsidR="002F0FC8" w:rsidRPr="002628D7" w:rsidRDefault="002F0FC8" w:rsidP="00563D44">
            <w:pPr>
              <w:ind w:right="32"/>
              <w:jc w:val="both"/>
              <w:rPr>
                <w:rFonts w:eastAsia="Yu Mincho"/>
                <w:sz w:val="24"/>
                <w:szCs w:val="24"/>
                <w:lang w:eastAsia="lt-LT"/>
              </w:rPr>
            </w:pPr>
            <w:r w:rsidRPr="002628D7">
              <w:rPr>
                <w:rFonts w:eastAsia="Yu Mincho"/>
                <w:sz w:val="24"/>
                <w:szCs w:val="24"/>
                <w:lang w:eastAsia="lt-LT"/>
              </w:rPr>
              <w:t>paskelbtą informaciją, taip pat į šiame informaciniame pranešime pateiktą informaciją:</w:t>
            </w:r>
          </w:p>
          <w:p w14:paraId="21B199F9" w14:textId="77777777" w:rsidR="002F0FC8" w:rsidRPr="002628D7" w:rsidRDefault="002F0FC8" w:rsidP="00563D44">
            <w:pPr>
              <w:ind w:right="32"/>
              <w:jc w:val="both"/>
              <w:rPr>
                <w:rFonts w:eastAsia="Yu Mincho"/>
                <w:sz w:val="24"/>
                <w:szCs w:val="24"/>
                <w:lang w:eastAsia="lt-LT"/>
              </w:rPr>
            </w:pPr>
            <w:hyperlink r:id="rId19" w:history="1">
              <w:r w:rsidRPr="002628D7">
                <w:rPr>
                  <w:rFonts w:eastAsia="Yu Mincho"/>
                  <w:sz w:val="24"/>
                  <w:szCs w:val="24"/>
                  <w:lang w:eastAsia="lt-LT"/>
                </w:rPr>
                <w:t>https://vpt.lrv.lt/lt/naujienos-3/finansiniu-ataskaitu-nepateikimas-gali-tapti-kliutimi-dalyvauti-viesuosiuose-pirkimuose/</w:t>
              </w:r>
            </w:hyperlink>
          </w:p>
          <w:p w14:paraId="356CAAEB" w14:textId="77777777" w:rsidR="002F0FC8" w:rsidRPr="002628D7" w:rsidRDefault="002F0FC8" w:rsidP="00563D44">
            <w:pPr>
              <w:ind w:right="32"/>
              <w:jc w:val="both"/>
              <w:rPr>
                <w:rFonts w:eastAsia="Yu Mincho"/>
                <w:b/>
                <w:bCs/>
                <w:iCs/>
                <w:sz w:val="24"/>
                <w:szCs w:val="24"/>
                <w:lang w:eastAsia="lt-LT"/>
              </w:rPr>
            </w:pPr>
          </w:p>
        </w:tc>
      </w:tr>
      <w:tr w:rsidR="002F0FC8" w:rsidRPr="002628D7" w14:paraId="42645357" w14:textId="77777777" w:rsidTr="00AD2476">
        <w:tc>
          <w:tcPr>
            <w:tcW w:w="993" w:type="dxa"/>
            <w:hideMark/>
          </w:tcPr>
          <w:p w14:paraId="1C55594A" w14:textId="77777777" w:rsidR="002F0FC8" w:rsidRPr="002628D7" w:rsidRDefault="002F0FC8" w:rsidP="00BD4C07">
            <w:pPr>
              <w:numPr>
                <w:ilvl w:val="0"/>
                <w:numId w:val="19"/>
              </w:numPr>
              <w:spacing w:line="259" w:lineRule="auto"/>
              <w:ind w:left="0" w:right="281" w:firstLine="0"/>
              <w:rPr>
                <w:rFonts w:eastAsia="Yu Mincho"/>
                <w:sz w:val="24"/>
                <w:szCs w:val="24"/>
                <w:lang w:eastAsia="lt-LT"/>
              </w:rPr>
            </w:pPr>
          </w:p>
        </w:tc>
        <w:tc>
          <w:tcPr>
            <w:tcW w:w="3828" w:type="dxa"/>
            <w:hideMark/>
          </w:tcPr>
          <w:p w14:paraId="114F20EF" w14:textId="77777777" w:rsidR="002F0FC8" w:rsidRPr="002628D7" w:rsidRDefault="002F0FC8" w:rsidP="00563D44">
            <w:pPr>
              <w:ind w:right="41"/>
              <w:jc w:val="both"/>
              <w:rPr>
                <w:rFonts w:eastAsia="Yu Mincho"/>
                <w:b/>
                <w:bCs/>
                <w:sz w:val="24"/>
                <w:szCs w:val="24"/>
                <w:lang w:eastAsia="lt-LT"/>
              </w:rPr>
            </w:pPr>
            <w:r w:rsidRPr="002628D7">
              <w:rPr>
                <w:rFonts w:eastAsia="Yu Mincho"/>
                <w:sz w:val="24"/>
                <w:szCs w:val="24"/>
                <w:lang w:eastAsia="lt-LT"/>
              </w:rPr>
              <w:t xml:space="preserve">Tiekėjas yra padaręs rimtą profesinį pažeidimą, dėl kurio perkančioji organizacija abejoja tiekėjo sąžiningumu, </w:t>
            </w:r>
            <w:r w:rsidRPr="002628D7">
              <w:rPr>
                <w:rFonts w:eastAsia="Times New Roman"/>
                <w:sz w:val="24"/>
                <w:szCs w:val="24"/>
                <w:lang w:eastAsia="lt-LT"/>
              </w:rPr>
              <w:t xml:space="preserve"> kai jis (tiekėjas) neatitinka minimalių patikimo mokesčių mokėtojo kriterijų, nustatytų Lietuvos </w:t>
            </w:r>
            <w:r w:rsidRPr="002628D7">
              <w:rPr>
                <w:rFonts w:eastAsia="Times New Roman"/>
                <w:sz w:val="24"/>
                <w:szCs w:val="24"/>
                <w:lang w:eastAsia="lt-LT"/>
              </w:rPr>
              <w:lastRenderedPageBreak/>
              <w:t>Respublikos mokesčių administravimo įstatymo 40</w:t>
            </w:r>
            <w:r w:rsidRPr="002628D7">
              <w:rPr>
                <w:rFonts w:eastAsia="Times New Roman"/>
                <w:sz w:val="24"/>
                <w:szCs w:val="24"/>
                <w:vertAlign w:val="superscript"/>
                <w:lang w:eastAsia="lt-LT"/>
              </w:rPr>
              <w:t>1</w:t>
            </w:r>
            <w:r w:rsidRPr="002628D7">
              <w:rPr>
                <w:rFonts w:eastAsia="Times New Roman"/>
                <w:sz w:val="24"/>
                <w:szCs w:val="24"/>
                <w:lang w:eastAsia="lt-LT"/>
              </w:rPr>
              <w:t xml:space="preserve"> straipsnio 1 dalyje.</w:t>
            </w:r>
          </w:p>
        </w:tc>
        <w:tc>
          <w:tcPr>
            <w:tcW w:w="1842" w:type="dxa"/>
          </w:tcPr>
          <w:p w14:paraId="23AF3B61" w14:textId="77777777" w:rsidR="002F0FC8" w:rsidRPr="002628D7" w:rsidRDefault="002F0FC8" w:rsidP="00563D44">
            <w:pPr>
              <w:ind w:right="34"/>
              <w:jc w:val="both"/>
              <w:rPr>
                <w:rFonts w:eastAsia="Yu Mincho"/>
                <w:b/>
                <w:bCs/>
                <w:sz w:val="24"/>
                <w:szCs w:val="24"/>
                <w:lang w:eastAsia="lt-LT"/>
              </w:rPr>
            </w:pPr>
            <w:r w:rsidRPr="002628D7">
              <w:rPr>
                <w:rFonts w:eastAsia="Yu Mincho"/>
                <w:b/>
                <w:bCs/>
                <w:sz w:val="24"/>
                <w:szCs w:val="24"/>
                <w:lang w:eastAsia="lt-LT"/>
              </w:rPr>
              <w:lastRenderedPageBreak/>
              <w:t>VPĮ 46 straipsnio 4 dalies 7 punkto b papunktis</w:t>
            </w:r>
          </w:p>
          <w:p w14:paraId="1485C7D1" w14:textId="77777777" w:rsidR="002F0FC8" w:rsidRPr="002628D7" w:rsidRDefault="002F0FC8" w:rsidP="00563D44">
            <w:pPr>
              <w:ind w:right="34"/>
              <w:jc w:val="both"/>
              <w:rPr>
                <w:rFonts w:eastAsia="Yu Mincho"/>
                <w:sz w:val="24"/>
                <w:szCs w:val="24"/>
                <w:lang w:eastAsia="lt-LT"/>
              </w:rPr>
            </w:pPr>
          </w:p>
          <w:p w14:paraId="6B4F4CA7" w14:textId="77777777" w:rsidR="002F0FC8" w:rsidRPr="002628D7" w:rsidRDefault="002F0FC8" w:rsidP="00563D44">
            <w:pPr>
              <w:ind w:right="34"/>
              <w:jc w:val="both"/>
              <w:rPr>
                <w:rFonts w:eastAsia="Yu Mincho"/>
                <w:sz w:val="24"/>
                <w:szCs w:val="24"/>
                <w:lang w:eastAsia="lt-LT"/>
              </w:rPr>
            </w:pPr>
            <w:r w:rsidRPr="002628D7">
              <w:rPr>
                <w:rFonts w:eastAsia="Yu Mincho"/>
                <w:sz w:val="24"/>
                <w:szCs w:val="24"/>
                <w:lang w:eastAsia="lt-LT"/>
              </w:rPr>
              <w:lastRenderedPageBreak/>
              <w:t>EBVPD III dalies C11 punktas</w:t>
            </w:r>
          </w:p>
        </w:tc>
        <w:tc>
          <w:tcPr>
            <w:tcW w:w="3402" w:type="dxa"/>
          </w:tcPr>
          <w:p w14:paraId="5C3C978E" w14:textId="77777777" w:rsidR="002F0FC8" w:rsidRPr="002628D7" w:rsidRDefault="002F0FC8" w:rsidP="00563D44">
            <w:pPr>
              <w:ind w:right="32"/>
              <w:jc w:val="both"/>
              <w:rPr>
                <w:rFonts w:eastAsia="Yu Mincho"/>
                <w:sz w:val="24"/>
                <w:szCs w:val="24"/>
                <w:lang w:eastAsia="lt-LT"/>
              </w:rPr>
            </w:pPr>
            <w:r w:rsidRPr="002628D7">
              <w:rPr>
                <w:rFonts w:eastAsia="Yu Mincho"/>
                <w:sz w:val="24"/>
                <w:szCs w:val="24"/>
                <w:lang w:eastAsia="lt-LT"/>
              </w:rPr>
              <w:lastRenderedPageBreak/>
              <w:t>Iš Lietuvoje įsteigtų subjektų įrodančių dokumentų nereikalaujama. Užtenka pateikto EBVPD.</w:t>
            </w:r>
          </w:p>
          <w:p w14:paraId="1B8F0A37" w14:textId="77777777" w:rsidR="002F0FC8" w:rsidRPr="002628D7" w:rsidRDefault="002F0FC8" w:rsidP="00563D44">
            <w:pPr>
              <w:ind w:right="32"/>
              <w:jc w:val="both"/>
              <w:rPr>
                <w:rFonts w:eastAsia="Yu Mincho"/>
                <w:b/>
                <w:bCs/>
                <w:iCs/>
                <w:sz w:val="24"/>
                <w:szCs w:val="24"/>
                <w:lang w:eastAsia="lt-LT"/>
              </w:rPr>
            </w:pPr>
          </w:p>
          <w:p w14:paraId="59879B79" w14:textId="77777777" w:rsidR="002F0FC8" w:rsidRPr="002628D7" w:rsidRDefault="002F0FC8" w:rsidP="00563D44">
            <w:pPr>
              <w:ind w:right="32"/>
              <w:jc w:val="both"/>
              <w:rPr>
                <w:rFonts w:eastAsia="Yu Mincho"/>
                <w:b/>
                <w:bCs/>
                <w:sz w:val="24"/>
                <w:szCs w:val="24"/>
                <w:lang w:eastAsia="lt-LT"/>
              </w:rPr>
            </w:pPr>
            <w:r w:rsidRPr="002628D7">
              <w:rPr>
                <w:rFonts w:eastAsia="Yu Mincho"/>
                <w:sz w:val="24"/>
                <w:szCs w:val="24"/>
                <w:lang w:eastAsia="lt-LT"/>
              </w:rPr>
              <w:t xml:space="preserve">Priimant sprendimus dėl tiekėjo pašalinimo iš pirkimo </w:t>
            </w:r>
            <w:r w:rsidRPr="002628D7">
              <w:rPr>
                <w:rFonts w:eastAsia="Yu Mincho"/>
                <w:sz w:val="24"/>
                <w:szCs w:val="24"/>
                <w:lang w:eastAsia="lt-LT"/>
              </w:rPr>
              <w:lastRenderedPageBreak/>
              <w:t>procedūros šiame punkte nurodytu pašalinimo pagrindu, be kita ko, atsižvelgiama į</w:t>
            </w:r>
            <w:r w:rsidRPr="002628D7">
              <w:rPr>
                <w:rFonts w:eastAsia="Yu Mincho"/>
                <w:b/>
                <w:bCs/>
                <w:sz w:val="24"/>
                <w:szCs w:val="24"/>
                <w:lang w:eastAsia="lt-LT"/>
              </w:rPr>
              <w:t xml:space="preserve"> </w:t>
            </w:r>
            <w:r w:rsidRPr="002628D7">
              <w:rPr>
                <w:rFonts w:eastAsia="Yu Mincho"/>
                <w:sz w:val="24"/>
                <w:szCs w:val="24"/>
                <w:lang w:eastAsia="lt-LT"/>
              </w:rPr>
              <w:t xml:space="preserve">nacionalinėje duomenų bazėje adresu </w:t>
            </w:r>
            <w:hyperlink r:id="rId20">
              <w:r w:rsidRPr="002628D7">
                <w:rPr>
                  <w:rFonts w:eastAsia="Yu Mincho"/>
                  <w:sz w:val="24"/>
                  <w:szCs w:val="24"/>
                  <w:u w:val="single"/>
                  <w:lang w:eastAsia="lt-LT"/>
                </w:rPr>
                <w:t>https://www.vmi.lt/evmi/mokesciu-moketoju-informacija</w:t>
              </w:r>
            </w:hyperlink>
            <w:r w:rsidRPr="002628D7">
              <w:rPr>
                <w:rFonts w:eastAsia="Yu Mincho"/>
                <w:sz w:val="24"/>
                <w:szCs w:val="24"/>
                <w:lang w:eastAsia="lt-LT"/>
              </w:rPr>
              <w:t xml:space="preserve"> skelbiamą informaciją.</w:t>
            </w:r>
          </w:p>
        </w:tc>
      </w:tr>
      <w:tr w:rsidR="002F0FC8" w:rsidRPr="002628D7" w14:paraId="755F2E3B" w14:textId="77777777" w:rsidTr="00AD2476">
        <w:tc>
          <w:tcPr>
            <w:tcW w:w="993" w:type="dxa"/>
          </w:tcPr>
          <w:p w14:paraId="1DDDF70A" w14:textId="77777777" w:rsidR="002F0FC8" w:rsidRPr="002628D7" w:rsidRDefault="002F0FC8" w:rsidP="00BD4C07">
            <w:pPr>
              <w:numPr>
                <w:ilvl w:val="0"/>
                <w:numId w:val="19"/>
              </w:numPr>
              <w:spacing w:line="259" w:lineRule="auto"/>
              <w:ind w:left="0" w:right="281" w:firstLine="0"/>
              <w:rPr>
                <w:rFonts w:eastAsia="Yu Mincho"/>
                <w:sz w:val="24"/>
                <w:szCs w:val="24"/>
                <w:lang w:eastAsia="lt-LT"/>
              </w:rPr>
            </w:pPr>
          </w:p>
        </w:tc>
        <w:tc>
          <w:tcPr>
            <w:tcW w:w="3828" w:type="dxa"/>
          </w:tcPr>
          <w:p w14:paraId="675B0A94" w14:textId="77777777" w:rsidR="002F0FC8" w:rsidRPr="002628D7" w:rsidRDefault="002F0FC8" w:rsidP="00563D44">
            <w:pPr>
              <w:ind w:right="41"/>
              <w:jc w:val="both"/>
              <w:rPr>
                <w:rFonts w:eastAsia="Yu Mincho"/>
                <w:sz w:val="24"/>
                <w:szCs w:val="24"/>
                <w:lang w:eastAsia="lt-LT"/>
              </w:rPr>
            </w:pPr>
            <w:r w:rsidRPr="002628D7">
              <w:rPr>
                <w:rFonts w:eastAsia="Yu Mincho"/>
                <w:sz w:val="24"/>
                <w:szCs w:val="24"/>
                <w:lang w:eastAsia="lt-LT"/>
              </w:rPr>
              <w:t>Tiekėjas yra padaręs rimtą profesinį pažeidimą, dėl kurio perkančioji organizacija abejoja tiekėjo sąžiningumu,</w:t>
            </w:r>
            <w:r w:rsidRPr="002628D7">
              <w:rPr>
                <w:rFonts w:eastAsia="Times New Roman"/>
                <w:sz w:val="24"/>
                <w:szCs w:val="24"/>
                <w:lang w:eastAsia="lt-LT"/>
              </w:rPr>
              <w:t xml:space="preserve"> kai jis </w:t>
            </w:r>
            <w:r w:rsidRPr="002628D7">
              <w:rPr>
                <w:rFonts w:eastAsia="Yu Mincho"/>
                <w:color w:val="000000"/>
                <w:sz w:val="24"/>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842" w:type="dxa"/>
          </w:tcPr>
          <w:p w14:paraId="2AB1C8B4" w14:textId="77777777" w:rsidR="002F0FC8" w:rsidRPr="002628D7" w:rsidRDefault="002F0FC8" w:rsidP="00563D44">
            <w:pPr>
              <w:ind w:right="34"/>
              <w:jc w:val="both"/>
              <w:rPr>
                <w:rFonts w:eastAsia="Yu Mincho"/>
                <w:b/>
                <w:bCs/>
                <w:sz w:val="24"/>
                <w:szCs w:val="24"/>
                <w:lang w:eastAsia="lt-LT"/>
              </w:rPr>
            </w:pPr>
            <w:r w:rsidRPr="002628D7">
              <w:rPr>
                <w:rFonts w:eastAsia="Yu Mincho"/>
                <w:b/>
                <w:bCs/>
                <w:sz w:val="24"/>
                <w:szCs w:val="24"/>
                <w:lang w:eastAsia="lt-LT"/>
              </w:rPr>
              <w:t>VPĮ 46 straipsnio 4 dalies 7 punkto c papunktis</w:t>
            </w:r>
          </w:p>
          <w:p w14:paraId="016D5B50" w14:textId="77777777" w:rsidR="002F0FC8" w:rsidRPr="002628D7" w:rsidRDefault="002F0FC8" w:rsidP="00563D44">
            <w:pPr>
              <w:ind w:right="34"/>
              <w:jc w:val="both"/>
              <w:rPr>
                <w:rFonts w:eastAsia="Yu Mincho"/>
                <w:sz w:val="24"/>
                <w:szCs w:val="24"/>
                <w:lang w:eastAsia="lt-LT"/>
              </w:rPr>
            </w:pPr>
          </w:p>
          <w:p w14:paraId="5B54CF32" w14:textId="77777777" w:rsidR="002F0FC8" w:rsidRPr="002628D7" w:rsidRDefault="002F0FC8" w:rsidP="00563D44">
            <w:pPr>
              <w:ind w:right="34"/>
              <w:jc w:val="both"/>
              <w:rPr>
                <w:rFonts w:eastAsia="Yu Mincho"/>
                <w:sz w:val="24"/>
                <w:szCs w:val="24"/>
                <w:lang w:eastAsia="lt-LT"/>
              </w:rPr>
            </w:pPr>
            <w:r w:rsidRPr="002628D7">
              <w:rPr>
                <w:rFonts w:eastAsia="Yu Mincho"/>
                <w:sz w:val="24"/>
                <w:szCs w:val="24"/>
                <w:lang w:eastAsia="lt-LT"/>
              </w:rPr>
              <w:t>EBVPD III dalies C11 punktas</w:t>
            </w:r>
          </w:p>
        </w:tc>
        <w:tc>
          <w:tcPr>
            <w:tcW w:w="3402" w:type="dxa"/>
          </w:tcPr>
          <w:p w14:paraId="5F9DA7C6" w14:textId="77777777" w:rsidR="002F0FC8" w:rsidRPr="002628D7" w:rsidRDefault="002F0FC8" w:rsidP="00563D44">
            <w:pPr>
              <w:ind w:right="32"/>
              <w:jc w:val="both"/>
              <w:rPr>
                <w:rFonts w:eastAsia="Yu Mincho"/>
                <w:sz w:val="24"/>
                <w:szCs w:val="24"/>
                <w:lang w:eastAsia="lt-LT"/>
              </w:rPr>
            </w:pPr>
            <w:r w:rsidRPr="002628D7">
              <w:rPr>
                <w:rFonts w:eastAsia="Yu Mincho"/>
                <w:sz w:val="24"/>
                <w:szCs w:val="24"/>
                <w:lang w:eastAsia="lt-LT"/>
              </w:rPr>
              <w:t>Iš Lietuvoje įsteigtų subjektų įrodančių dokumentų nereikalaujama. Užtenka pateikto EBVPD.</w:t>
            </w:r>
          </w:p>
          <w:p w14:paraId="3E3A50D7" w14:textId="77777777" w:rsidR="002F0FC8" w:rsidRPr="002628D7" w:rsidRDefault="002F0FC8" w:rsidP="00563D44">
            <w:pPr>
              <w:ind w:right="32"/>
              <w:jc w:val="both"/>
              <w:rPr>
                <w:rFonts w:eastAsia="Yu Mincho"/>
                <w:bCs/>
                <w:iCs/>
                <w:sz w:val="24"/>
                <w:szCs w:val="24"/>
                <w:lang w:eastAsia="lt-LT"/>
              </w:rPr>
            </w:pPr>
          </w:p>
          <w:p w14:paraId="5E3C0FE3" w14:textId="77777777" w:rsidR="002F0FC8" w:rsidRPr="002628D7" w:rsidRDefault="002F0FC8" w:rsidP="00563D44">
            <w:pPr>
              <w:spacing w:line="276" w:lineRule="auto"/>
              <w:ind w:right="32"/>
              <w:jc w:val="both"/>
              <w:rPr>
                <w:rFonts w:eastAsia="Yu Mincho"/>
                <w:b/>
                <w:bCs/>
                <w:sz w:val="24"/>
                <w:szCs w:val="24"/>
                <w:lang w:eastAsia="lt-LT"/>
              </w:rPr>
            </w:pPr>
            <w:r w:rsidRPr="002628D7">
              <w:rPr>
                <w:rFonts w:eastAsia="Yu Mincho"/>
                <w:b/>
                <w:bCs/>
                <w:sz w:val="24"/>
                <w:szCs w:val="24"/>
                <w:lang w:eastAsia="lt-LT"/>
              </w:rPr>
              <w:t xml:space="preserve">Priimant sprendimus dėl tiekėjo pašalinimo iš pirkimo procedūros šiame punkte nurodytu pašalinimo pagrindu, be kita ko, atsižvelgiama į nacionalinėje duomenų bazėje adresu: </w:t>
            </w:r>
          </w:p>
          <w:p w14:paraId="413A51C1" w14:textId="77777777" w:rsidR="002F0FC8" w:rsidRPr="002628D7" w:rsidRDefault="002F0FC8" w:rsidP="00563D44">
            <w:pPr>
              <w:spacing w:line="276" w:lineRule="auto"/>
              <w:ind w:right="32"/>
              <w:rPr>
                <w:rFonts w:eastAsia="Yu Mincho"/>
                <w:bCs/>
                <w:iCs/>
                <w:sz w:val="24"/>
                <w:szCs w:val="24"/>
                <w:lang w:eastAsia="lt-LT"/>
              </w:rPr>
            </w:pPr>
            <w:hyperlink r:id="rId21" w:history="1">
              <w:r w:rsidRPr="002628D7">
                <w:rPr>
                  <w:rFonts w:eastAsia="Yu Mincho"/>
                  <w:sz w:val="24"/>
                  <w:szCs w:val="24"/>
                  <w:u w:val="single"/>
                  <w:lang w:eastAsia="lt-LT"/>
                </w:rPr>
                <w:t>https://kt.gov.lt/lt/atviri-duomenys/diskvalifikavimas-is-viesuju-pirkimu</w:t>
              </w:r>
            </w:hyperlink>
            <w:r w:rsidRPr="002628D7">
              <w:rPr>
                <w:rFonts w:eastAsia="Yu Mincho"/>
                <w:sz w:val="24"/>
                <w:szCs w:val="24"/>
                <w:lang w:eastAsia="lt-LT"/>
              </w:rPr>
              <w:t xml:space="preserve"> skelbiamą informaciją. </w:t>
            </w:r>
          </w:p>
        </w:tc>
      </w:tr>
    </w:tbl>
    <w:p w14:paraId="16721C00" w14:textId="77777777" w:rsidR="00E60DEB" w:rsidRPr="002628D7" w:rsidRDefault="00E60DEB" w:rsidP="00636DE7">
      <w:pPr>
        <w:pStyle w:val="Heading1"/>
        <w:numPr>
          <w:ilvl w:val="0"/>
          <w:numId w:val="0"/>
        </w:numPr>
        <w:ind w:right="281"/>
        <w:jc w:val="left"/>
        <w:rPr>
          <w:sz w:val="24"/>
          <w:szCs w:val="24"/>
        </w:rPr>
      </w:pPr>
      <w:bookmarkStart w:id="6" w:name="_Toc524528309"/>
    </w:p>
    <w:p w14:paraId="652A5CD7" w14:textId="1DBA7DA0" w:rsidR="004A4A33" w:rsidRPr="002628D7" w:rsidRDefault="004A4A33" w:rsidP="00636DE7">
      <w:pPr>
        <w:pStyle w:val="Heading1"/>
        <w:numPr>
          <w:ilvl w:val="0"/>
          <w:numId w:val="0"/>
        </w:numPr>
        <w:ind w:right="281"/>
        <w:rPr>
          <w:sz w:val="24"/>
          <w:szCs w:val="24"/>
        </w:rPr>
      </w:pPr>
      <w:r w:rsidRPr="002628D7">
        <w:rPr>
          <w:sz w:val="24"/>
          <w:szCs w:val="24"/>
        </w:rPr>
        <w:t>TIEKĖJŲ KVALIFIKACIJOS REIKALAVIMAI</w:t>
      </w:r>
      <w:bookmarkEnd w:id="6"/>
    </w:p>
    <w:p w14:paraId="049A8F33" w14:textId="64CA2877" w:rsidR="004A4A33" w:rsidRPr="002628D7" w:rsidRDefault="00E60DEB" w:rsidP="00636DE7">
      <w:pPr>
        <w:pStyle w:val="3lyg"/>
        <w:tabs>
          <w:tab w:val="clear" w:pos="1843"/>
        </w:tabs>
        <w:spacing w:after="60"/>
        <w:ind w:left="567" w:right="281" w:firstLine="0"/>
        <w:jc w:val="right"/>
        <w:rPr>
          <w:i/>
          <w:iCs/>
        </w:rPr>
      </w:pPr>
      <w:r w:rsidRPr="002628D7">
        <w:rPr>
          <w:i/>
          <w:iCs/>
        </w:rPr>
        <w:t>2 lentelė „Tiekėjų kvalifikacijos reikalavimai“</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204"/>
        <w:gridCol w:w="21"/>
        <w:gridCol w:w="4706"/>
      </w:tblGrid>
      <w:tr w:rsidR="004A4A33" w:rsidRPr="002628D7" w14:paraId="032B5FEA" w14:textId="77777777" w:rsidTr="00AD2476">
        <w:trPr>
          <w:trHeight w:val="506"/>
        </w:trPr>
        <w:tc>
          <w:tcPr>
            <w:tcW w:w="993" w:type="dxa"/>
            <w:shd w:val="clear" w:color="auto" w:fill="D9D9D9"/>
            <w:vAlign w:val="center"/>
          </w:tcPr>
          <w:p w14:paraId="387452DF" w14:textId="77777777" w:rsidR="004A4A33" w:rsidRPr="002628D7" w:rsidRDefault="004A4A33" w:rsidP="00636DE7">
            <w:pPr>
              <w:tabs>
                <w:tab w:val="left" w:pos="993"/>
              </w:tabs>
              <w:ind w:right="281"/>
              <w:rPr>
                <w:rFonts w:eastAsia="Times New Roman"/>
                <w:b/>
              </w:rPr>
            </w:pPr>
            <w:r w:rsidRPr="002628D7">
              <w:rPr>
                <w:rFonts w:eastAsia="Times New Roman"/>
                <w:b/>
              </w:rPr>
              <w:t>Eil. Nr.</w:t>
            </w:r>
          </w:p>
        </w:tc>
        <w:tc>
          <w:tcPr>
            <w:tcW w:w="4204" w:type="dxa"/>
            <w:shd w:val="clear" w:color="auto" w:fill="D9D9D9"/>
            <w:vAlign w:val="center"/>
          </w:tcPr>
          <w:p w14:paraId="619C0974" w14:textId="77777777" w:rsidR="004A4A33" w:rsidRPr="002628D7" w:rsidRDefault="004A4A33" w:rsidP="00636DE7">
            <w:pPr>
              <w:tabs>
                <w:tab w:val="left" w:pos="993"/>
              </w:tabs>
              <w:ind w:right="281"/>
              <w:jc w:val="center"/>
              <w:rPr>
                <w:rFonts w:eastAsia="Times New Roman"/>
                <w:b/>
                <w:color w:val="008000"/>
              </w:rPr>
            </w:pPr>
            <w:r w:rsidRPr="002628D7">
              <w:rPr>
                <w:rFonts w:eastAsia="Times New Roman"/>
                <w:b/>
                <w:lang w:eastAsia="lt-LT"/>
              </w:rPr>
              <w:t>Kvalifikacijos reikalavimai</w:t>
            </w:r>
          </w:p>
        </w:tc>
        <w:tc>
          <w:tcPr>
            <w:tcW w:w="4727" w:type="dxa"/>
            <w:gridSpan w:val="2"/>
            <w:shd w:val="clear" w:color="auto" w:fill="D9D9D9"/>
            <w:vAlign w:val="center"/>
          </w:tcPr>
          <w:p w14:paraId="3A239C2E" w14:textId="77777777" w:rsidR="004A4A33" w:rsidRPr="002628D7" w:rsidRDefault="004A4A33" w:rsidP="00636DE7">
            <w:pPr>
              <w:tabs>
                <w:tab w:val="left" w:pos="993"/>
              </w:tabs>
              <w:ind w:right="281"/>
              <w:jc w:val="center"/>
              <w:rPr>
                <w:rFonts w:eastAsia="Times New Roman"/>
                <w:b/>
                <w:color w:val="008000"/>
              </w:rPr>
            </w:pPr>
            <w:r w:rsidRPr="002628D7">
              <w:rPr>
                <w:rFonts w:eastAsia="Times New Roman"/>
                <w:b/>
                <w:lang w:eastAsia="lt-LT"/>
              </w:rPr>
              <w:t>Kvalifikacijos reikalavimus įrodantys dokumentai</w:t>
            </w:r>
          </w:p>
        </w:tc>
      </w:tr>
      <w:tr w:rsidR="004A4A33" w:rsidRPr="002628D7" w14:paraId="75B9921B" w14:textId="77777777" w:rsidTr="00AD2476">
        <w:trPr>
          <w:trHeight w:val="506"/>
        </w:trPr>
        <w:tc>
          <w:tcPr>
            <w:tcW w:w="9924" w:type="dxa"/>
            <w:gridSpan w:val="4"/>
            <w:shd w:val="clear" w:color="auto" w:fill="D9D9D9"/>
            <w:vAlign w:val="center"/>
          </w:tcPr>
          <w:p w14:paraId="320B4743" w14:textId="77777777" w:rsidR="004A4A33" w:rsidRPr="002628D7" w:rsidRDefault="004A4A33" w:rsidP="00636DE7">
            <w:pPr>
              <w:tabs>
                <w:tab w:val="left" w:pos="993"/>
              </w:tabs>
              <w:ind w:right="281"/>
              <w:jc w:val="center"/>
              <w:rPr>
                <w:rFonts w:eastAsia="Times New Roman"/>
                <w:b/>
                <w:i/>
                <w:iCs/>
                <w:lang w:eastAsia="lt-LT"/>
              </w:rPr>
            </w:pPr>
            <w:r w:rsidRPr="002628D7">
              <w:rPr>
                <w:rFonts w:eastAsia="Times New Roman"/>
                <w:b/>
                <w:i/>
                <w:iCs/>
                <w:lang w:eastAsia="lt-LT"/>
              </w:rPr>
              <w:t>Teisė verstis atitinkamai veikla</w:t>
            </w:r>
          </w:p>
        </w:tc>
      </w:tr>
      <w:tr w:rsidR="004A4A33" w:rsidRPr="002628D7" w14:paraId="7AFE7D8F" w14:textId="77777777" w:rsidTr="00AD2476">
        <w:trPr>
          <w:trHeight w:val="506"/>
        </w:trPr>
        <w:tc>
          <w:tcPr>
            <w:tcW w:w="993" w:type="dxa"/>
            <w:shd w:val="clear" w:color="auto" w:fill="auto"/>
            <w:vAlign w:val="center"/>
          </w:tcPr>
          <w:p w14:paraId="6B271290" w14:textId="3D726581" w:rsidR="004A4A33" w:rsidRPr="002628D7" w:rsidRDefault="004A4A33" w:rsidP="00636DE7">
            <w:pPr>
              <w:tabs>
                <w:tab w:val="left" w:pos="993"/>
              </w:tabs>
              <w:ind w:right="281"/>
              <w:rPr>
                <w:rFonts w:eastAsia="Times New Roman"/>
              </w:rPr>
            </w:pPr>
            <w:r w:rsidRPr="002628D7">
              <w:rPr>
                <w:rFonts w:eastAsia="Times New Roman"/>
              </w:rPr>
              <w:t>1.</w:t>
            </w:r>
          </w:p>
        </w:tc>
        <w:tc>
          <w:tcPr>
            <w:tcW w:w="4204" w:type="dxa"/>
            <w:shd w:val="clear" w:color="auto" w:fill="auto"/>
            <w:vAlign w:val="center"/>
          </w:tcPr>
          <w:p w14:paraId="550008C9" w14:textId="0B16E22A" w:rsidR="004A4A33" w:rsidRPr="002628D7" w:rsidRDefault="004A4A33" w:rsidP="00EF5ED2">
            <w:pPr>
              <w:snapToGrid w:val="0"/>
              <w:jc w:val="both"/>
              <w:rPr>
                <w:rFonts w:eastAsia="Times New Roman"/>
                <w:b/>
                <w:bCs/>
                <w:color w:val="000000" w:themeColor="text1"/>
              </w:rPr>
            </w:pPr>
            <w:r w:rsidRPr="002628D7">
              <w:rPr>
                <w:rFonts w:eastAsia="Times New Roman"/>
                <w:color w:val="000000" w:themeColor="text1"/>
              </w:rPr>
              <w:t xml:space="preserve">Tiekėjas (tiekėjų grupės partneriai kartu, kiekvienas partneris toje srityje, kurioje vykdys veiklą), subtiekėjai, kurių pajėgumais remiasi tiekėjas (kiekvienas toje srityje, kurioje vykdys veiklą), </w:t>
            </w:r>
            <w:r w:rsidRPr="002628D7">
              <w:rPr>
                <w:rFonts w:eastAsia="Times New Roman"/>
                <w:b/>
                <w:bCs/>
                <w:color w:val="000000" w:themeColor="text1"/>
              </w:rPr>
              <w:t>turi turėti teisę vykdyti mišrių komunalinių atliekų (atliek</w:t>
            </w:r>
            <w:r w:rsidR="00982208" w:rsidRPr="002628D7">
              <w:rPr>
                <w:rFonts w:eastAsia="Times New Roman"/>
                <w:b/>
                <w:bCs/>
                <w:color w:val="000000" w:themeColor="text1"/>
              </w:rPr>
              <w:t>os</w:t>
            </w:r>
            <w:r w:rsidRPr="002628D7">
              <w:rPr>
                <w:rFonts w:eastAsia="Times New Roman"/>
                <w:b/>
                <w:bCs/>
                <w:color w:val="000000" w:themeColor="text1"/>
              </w:rPr>
              <w:t xml:space="preserve"> kodas 20 03 01) ir </w:t>
            </w:r>
            <w:r w:rsidR="00982208" w:rsidRPr="002628D7">
              <w:rPr>
                <w:rFonts w:eastAsia="Times New Roman"/>
                <w:b/>
                <w:bCs/>
                <w:color w:val="000000" w:themeColor="text1"/>
              </w:rPr>
              <w:t>biologiškai suyrančių virtuvių ir valgyklų atliekų</w:t>
            </w:r>
            <w:r w:rsidRPr="002628D7">
              <w:rPr>
                <w:rFonts w:eastAsia="Times New Roman"/>
                <w:b/>
                <w:bCs/>
                <w:color w:val="000000" w:themeColor="text1"/>
              </w:rPr>
              <w:t xml:space="preserve"> (atliek</w:t>
            </w:r>
            <w:r w:rsidR="00982208" w:rsidRPr="002628D7">
              <w:rPr>
                <w:rFonts w:eastAsia="Times New Roman"/>
                <w:b/>
                <w:bCs/>
                <w:color w:val="000000" w:themeColor="text1"/>
              </w:rPr>
              <w:t>os</w:t>
            </w:r>
            <w:r w:rsidRPr="002628D7">
              <w:rPr>
                <w:rFonts w:eastAsia="Times New Roman"/>
                <w:b/>
                <w:bCs/>
                <w:color w:val="000000" w:themeColor="text1"/>
              </w:rPr>
              <w:t xml:space="preserve"> kodas 20 01 08) surinkimo (atliekų tvarkymo veiklos kodas S1) ir vežimo (atliekų tvarkymo veiklos kodas S2) veiklą. </w:t>
            </w:r>
          </w:p>
          <w:p w14:paraId="7D5DE533" w14:textId="77777777" w:rsidR="004A4A33" w:rsidRPr="002628D7" w:rsidRDefault="004A4A33" w:rsidP="00636DE7">
            <w:pPr>
              <w:snapToGrid w:val="0"/>
              <w:ind w:right="281"/>
              <w:jc w:val="both"/>
              <w:rPr>
                <w:rFonts w:eastAsia="Times New Roman"/>
                <w:color w:val="000000" w:themeColor="text1"/>
              </w:rPr>
            </w:pPr>
          </w:p>
          <w:p w14:paraId="71AF6C72" w14:textId="77777777" w:rsidR="00FC2A3F" w:rsidRPr="002628D7" w:rsidRDefault="00FC2A3F" w:rsidP="00636DE7">
            <w:pPr>
              <w:snapToGrid w:val="0"/>
              <w:ind w:right="281"/>
              <w:jc w:val="both"/>
              <w:rPr>
                <w:rFonts w:eastAsia="Times New Roman"/>
                <w:i/>
                <w:iCs/>
                <w:color w:val="000000" w:themeColor="text1"/>
              </w:rPr>
            </w:pPr>
            <w:r w:rsidRPr="002628D7">
              <w:rPr>
                <w:rFonts w:eastAsia="Times New Roman"/>
                <w:i/>
                <w:iCs/>
                <w:color w:val="000000" w:themeColor="text1"/>
              </w:rPr>
              <w:t>T</w:t>
            </w:r>
            <w:r w:rsidR="004A4A33" w:rsidRPr="002628D7">
              <w:rPr>
                <w:rFonts w:eastAsia="Times New Roman"/>
                <w:i/>
                <w:iCs/>
                <w:color w:val="000000" w:themeColor="text1"/>
              </w:rPr>
              <w:t xml:space="preserve">eisinis pagrindas: </w:t>
            </w:r>
          </w:p>
          <w:p w14:paraId="162EE218" w14:textId="59D8EAAA" w:rsidR="004A4A33" w:rsidRPr="002628D7" w:rsidRDefault="004A4A33" w:rsidP="00EF5ED2">
            <w:pPr>
              <w:snapToGrid w:val="0"/>
              <w:jc w:val="both"/>
              <w:rPr>
                <w:rFonts w:eastAsia="Times New Roman"/>
                <w:i/>
                <w:iCs/>
                <w:color w:val="000000" w:themeColor="text1"/>
              </w:rPr>
            </w:pPr>
            <w:r w:rsidRPr="002628D7">
              <w:rPr>
                <w:rFonts w:eastAsia="Times New Roman"/>
                <w:i/>
                <w:iCs/>
                <w:color w:val="000000" w:themeColor="text1"/>
              </w:rPr>
              <w:t>Lietuvos Respublikos atliekų tvarkymo įstatymo 4 str. 10 d.</w:t>
            </w:r>
          </w:p>
          <w:p w14:paraId="53F14364" w14:textId="77777777" w:rsidR="004A4A33" w:rsidRPr="002628D7" w:rsidRDefault="004A4A33" w:rsidP="00EF5ED2">
            <w:pPr>
              <w:snapToGrid w:val="0"/>
              <w:jc w:val="both"/>
              <w:rPr>
                <w:rFonts w:eastAsia="Times New Roman"/>
                <w:i/>
                <w:iCs/>
                <w:color w:val="000000" w:themeColor="text1"/>
              </w:rPr>
            </w:pPr>
            <w:r w:rsidRPr="002628D7">
              <w:rPr>
                <w:rFonts w:eastAsia="Times New Roman"/>
                <w:i/>
                <w:iCs/>
                <w:color w:val="000000" w:themeColor="text1"/>
              </w:rPr>
              <w:lastRenderedPageBreak/>
              <w:t>Lietuvos Respublikos aplinkos ministro 1999 m. liepos 14 d. įsakymu Nr. 217 patvirtintų Atliekų tvarkymo taisyklių (aktualios redakcijos) 33 p.</w:t>
            </w:r>
          </w:p>
          <w:p w14:paraId="1A4E76FE" w14:textId="77777777" w:rsidR="00FC2A3F" w:rsidRPr="002628D7" w:rsidRDefault="00FC2A3F" w:rsidP="00636DE7">
            <w:pPr>
              <w:snapToGrid w:val="0"/>
              <w:ind w:right="281"/>
              <w:jc w:val="both"/>
              <w:rPr>
                <w:rFonts w:eastAsia="Times New Roman"/>
                <w:i/>
                <w:iCs/>
                <w:color w:val="000000" w:themeColor="text1"/>
              </w:rPr>
            </w:pPr>
          </w:p>
          <w:p w14:paraId="2E6710DF" w14:textId="77777777" w:rsidR="00FC2A3F" w:rsidRPr="002628D7" w:rsidRDefault="00FC2A3F" w:rsidP="00EF5ED2">
            <w:pPr>
              <w:snapToGrid w:val="0"/>
              <w:jc w:val="both"/>
              <w:rPr>
                <w:rFonts w:eastAsia="Times New Roman"/>
                <w:i/>
                <w:iCs/>
                <w:color w:val="000000" w:themeColor="text1"/>
              </w:rPr>
            </w:pPr>
            <w:r w:rsidRPr="002628D7">
              <w:rPr>
                <w:rFonts w:eastAsia="Times New Roman"/>
                <w:i/>
                <w:iCs/>
                <w:color w:val="000000" w:themeColor="text1"/>
              </w:rPr>
              <w:t xml:space="preserve">Tiekėjas, kiekvienas tiekėjų grupės narys, jeigu pasiūlymą teikia ūkio subjektų grupė, ūkio subjektas, kurio pajėgumais remiasi tiekėjas, pagal jų prisiimamus įsipareigojimus pirkimo sutarčiai vykdyti. </w:t>
            </w:r>
          </w:p>
          <w:p w14:paraId="42FF0B56" w14:textId="77777777" w:rsidR="00FC2A3F" w:rsidRPr="002628D7" w:rsidRDefault="00FC2A3F" w:rsidP="00EF5ED2">
            <w:pPr>
              <w:snapToGrid w:val="0"/>
              <w:jc w:val="both"/>
              <w:rPr>
                <w:rFonts w:eastAsia="Times New Roman"/>
                <w:i/>
                <w:iCs/>
                <w:color w:val="000000" w:themeColor="text1"/>
              </w:rPr>
            </w:pPr>
            <w:r w:rsidRPr="002628D7">
              <w:rPr>
                <w:rFonts w:eastAsia="Times New Roman"/>
                <w:i/>
                <w:iCs/>
                <w:color w:val="000000" w:themeColor="text1"/>
              </w:rPr>
              <w:t>Tiekėjas gali remtis kitų ūkio subjektų pajėgumais tik tuomet, kai tie subjektai, kurių pajėgumais buvo pasiremta, patys teiks paslaugas, kuriems reikia jų pajėgumų.</w:t>
            </w:r>
          </w:p>
          <w:p w14:paraId="1FA48345" w14:textId="4D62B14B" w:rsidR="00FC2A3F" w:rsidRPr="002628D7" w:rsidRDefault="00FC2A3F" w:rsidP="00EF5ED2">
            <w:pPr>
              <w:snapToGrid w:val="0"/>
              <w:jc w:val="both"/>
              <w:rPr>
                <w:rFonts w:eastAsia="Times New Roman"/>
                <w:color w:val="000000" w:themeColor="text1"/>
              </w:rPr>
            </w:pPr>
            <w:r w:rsidRPr="002628D7">
              <w:rPr>
                <w:rFonts w:eastAsia="Times New Roman"/>
                <w:i/>
                <w:iCs/>
                <w:color w:val="000000" w:themeColor="text1"/>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c>
          <w:tcPr>
            <w:tcW w:w="4727" w:type="dxa"/>
            <w:gridSpan w:val="2"/>
            <w:shd w:val="clear" w:color="auto" w:fill="auto"/>
            <w:vAlign w:val="center"/>
          </w:tcPr>
          <w:p w14:paraId="005EBAAE" w14:textId="4D2C5B89" w:rsidR="00D714D8" w:rsidRPr="002628D7" w:rsidRDefault="00D714D8" w:rsidP="00AA1352">
            <w:pPr>
              <w:tabs>
                <w:tab w:val="left" w:pos="993"/>
              </w:tabs>
              <w:ind w:right="32"/>
              <w:jc w:val="both"/>
              <w:rPr>
                <w:rFonts w:eastAsia="Times New Roman"/>
                <w:color w:val="000000" w:themeColor="text1"/>
              </w:rPr>
            </w:pPr>
            <w:r w:rsidRPr="002628D7">
              <w:rPr>
                <w:rFonts w:eastAsia="Times New Roman"/>
                <w:color w:val="000000" w:themeColor="text1"/>
              </w:rPr>
              <w:lastRenderedPageBreak/>
              <w:t xml:space="preserve">Perkančioji organizacija nereikalauja iš tiekėjo pateikti dokumentų, patvirtinančių atitiktį kvalifikacijos reikalavimui dėl teisės verstis nurodyta atliekų tvarkymo veikla bei įregistravimo Atliekų tvarkytojų registre. Šiuos duomenis adresu https://atvr.aplinka.lt/ pasitikrina ir išsaugo pati Perkančioji organizacija. </w:t>
            </w:r>
          </w:p>
          <w:p w14:paraId="7BB0A2F2" w14:textId="77777777" w:rsidR="00D714D8" w:rsidRPr="002628D7" w:rsidRDefault="00D714D8" w:rsidP="00636DE7">
            <w:pPr>
              <w:tabs>
                <w:tab w:val="left" w:pos="993"/>
              </w:tabs>
              <w:ind w:right="281"/>
              <w:jc w:val="both"/>
              <w:rPr>
                <w:rFonts w:eastAsia="Times New Roman"/>
                <w:color w:val="000000" w:themeColor="text1"/>
              </w:rPr>
            </w:pPr>
          </w:p>
          <w:p w14:paraId="02CB57EC" w14:textId="3478FBE7" w:rsidR="00D714D8" w:rsidRPr="002628D7" w:rsidRDefault="00D714D8" w:rsidP="00AA1352">
            <w:pPr>
              <w:tabs>
                <w:tab w:val="left" w:pos="993"/>
              </w:tabs>
              <w:ind w:right="32"/>
              <w:jc w:val="both"/>
              <w:rPr>
                <w:rFonts w:eastAsia="Times New Roman"/>
                <w:color w:val="000000" w:themeColor="text1"/>
              </w:rPr>
            </w:pPr>
            <w:r w:rsidRPr="002628D7">
              <w:rPr>
                <w:rFonts w:eastAsia="Times New Roman"/>
                <w:color w:val="000000" w:themeColor="text1"/>
              </w:rPr>
              <w:t>Esant aplinkybėms, dėl kurių Perkančioji organizacija negali pati pasitikrinti ir išsaugoti nurodytų duomenų  (pvz., registras neveikia, nėra informacijos apie tiekėją ar pan.), Perkančioji organizacija turi teisę kreiptis į tiekėją dėl atitiktį šiam reikalavimui patvirtinančių dokumentų pateikimo.</w:t>
            </w:r>
          </w:p>
          <w:p w14:paraId="24E3E54B" w14:textId="77777777" w:rsidR="00D714D8" w:rsidRPr="002628D7" w:rsidRDefault="00D714D8" w:rsidP="00AA1352">
            <w:pPr>
              <w:tabs>
                <w:tab w:val="left" w:pos="993"/>
              </w:tabs>
              <w:ind w:right="32"/>
              <w:jc w:val="both"/>
              <w:rPr>
                <w:rFonts w:eastAsia="Times New Roman"/>
                <w:color w:val="000000" w:themeColor="text1"/>
              </w:rPr>
            </w:pPr>
          </w:p>
          <w:p w14:paraId="17E6E96B" w14:textId="6A06015B" w:rsidR="00D714D8" w:rsidRPr="002628D7" w:rsidRDefault="00D714D8" w:rsidP="00AA1352">
            <w:pPr>
              <w:tabs>
                <w:tab w:val="left" w:pos="993"/>
              </w:tabs>
              <w:ind w:right="32"/>
              <w:jc w:val="both"/>
              <w:rPr>
                <w:rFonts w:eastAsia="Times New Roman"/>
                <w:color w:val="000000" w:themeColor="text1"/>
              </w:rPr>
            </w:pPr>
            <w:r w:rsidRPr="002628D7">
              <w:rPr>
                <w:rFonts w:eastAsia="Times New Roman"/>
                <w:color w:val="000000" w:themeColor="text1"/>
              </w:rPr>
              <w:lastRenderedPageBreak/>
              <w:t>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p w14:paraId="5159BEED" w14:textId="2EE48119" w:rsidR="004A4A33" w:rsidRPr="002628D7" w:rsidRDefault="004A4A33" w:rsidP="00636DE7">
            <w:pPr>
              <w:tabs>
                <w:tab w:val="left" w:pos="993"/>
              </w:tabs>
              <w:ind w:right="281"/>
              <w:jc w:val="both"/>
              <w:rPr>
                <w:rFonts w:eastAsia="Times New Roman"/>
                <w:color w:val="000000" w:themeColor="text1"/>
              </w:rPr>
            </w:pPr>
          </w:p>
        </w:tc>
      </w:tr>
      <w:tr w:rsidR="004A4A33" w:rsidRPr="002628D7" w14:paraId="7721F9DC" w14:textId="77777777" w:rsidTr="00AD2476">
        <w:trPr>
          <w:trHeight w:val="506"/>
        </w:trPr>
        <w:tc>
          <w:tcPr>
            <w:tcW w:w="993" w:type="dxa"/>
            <w:shd w:val="clear" w:color="auto" w:fill="auto"/>
            <w:vAlign w:val="center"/>
          </w:tcPr>
          <w:p w14:paraId="1023D3A2" w14:textId="257AB61C" w:rsidR="004A4A33" w:rsidRPr="002628D7" w:rsidRDefault="004A4A33" w:rsidP="00636DE7">
            <w:pPr>
              <w:tabs>
                <w:tab w:val="left" w:pos="993"/>
              </w:tabs>
              <w:ind w:right="281"/>
              <w:rPr>
                <w:rFonts w:eastAsia="Times New Roman"/>
              </w:rPr>
            </w:pPr>
            <w:r w:rsidRPr="002628D7">
              <w:rPr>
                <w:rFonts w:eastAsia="Times New Roman"/>
              </w:rPr>
              <w:lastRenderedPageBreak/>
              <w:t>2.</w:t>
            </w:r>
          </w:p>
        </w:tc>
        <w:tc>
          <w:tcPr>
            <w:tcW w:w="4204" w:type="dxa"/>
            <w:shd w:val="clear" w:color="auto" w:fill="auto"/>
          </w:tcPr>
          <w:p w14:paraId="74971304" w14:textId="77777777" w:rsidR="00604DE7" w:rsidRPr="002628D7" w:rsidRDefault="004A4A33" w:rsidP="00EF5ED2">
            <w:pPr>
              <w:ind w:right="-17"/>
              <w:jc w:val="both"/>
              <w:rPr>
                <w:rFonts w:eastAsia="Times New Roman"/>
                <w:b/>
                <w:bCs/>
                <w:color w:val="000000" w:themeColor="text1"/>
              </w:rPr>
            </w:pPr>
            <w:r w:rsidRPr="002628D7">
              <w:rPr>
                <w:rFonts w:eastAsia="Times New Roman"/>
                <w:color w:val="000000" w:themeColor="text1"/>
              </w:rPr>
              <w:t>Tiekėjas (</w:t>
            </w:r>
            <w:r w:rsidRPr="002628D7">
              <w:rPr>
                <w:color w:val="000000" w:themeColor="text1"/>
              </w:rPr>
              <w:t xml:space="preserve">tiekėjų grupės partneriai kartu, kiekvienas partneris toje srityje, kurioje vykdys veiklą), subtiekėjai, kurių pajėgumais remiasi tiekėjas (kiekvienas toje srityje, kurioje vykdys veiklą), </w:t>
            </w:r>
            <w:r w:rsidRPr="002628D7">
              <w:rPr>
                <w:rFonts w:eastAsia="Times New Roman"/>
                <w:color w:val="000000" w:themeColor="text1"/>
              </w:rPr>
              <w:t xml:space="preserve"> turi</w:t>
            </w:r>
            <w:r w:rsidR="00604DE7" w:rsidRPr="002628D7">
              <w:rPr>
                <w:rFonts w:eastAsia="Times New Roman"/>
                <w:color w:val="000000" w:themeColor="text1"/>
              </w:rPr>
              <w:t xml:space="preserve"> teisę verstis kelių transporto veikla – </w:t>
            </w:r>
            <w:r w:rsidR="00604DE7" w:rsidRPr="002628D7">
              <w:rPr>
                <w:rFonts w:eastAsia="Times New Roman"/>
                <w:b/>
                <w:bCs/>
                <w:color w:val="000000" w:themeColor="text1"/>
              </w:rPr>
              <w:t>vežti krovinius vidaus maršrutais.</w:t>
            </w:r>
          </w:p>
          <w:p w14:paraId="283B46BF" w14:textId="77777777" w:rsidR="00604DE7" w:rsidRPr="002628D7" w:rsidRDefault="00604DE7" w:rsidP="00636DE7">
            <w:pPr>
              <w:ind w:right="281"/>
              <w:jc w:val="both"/>
              <w:rPr>
                <w:color w:val="000000" w:themeColor="text1"/>
              </w:rPr>
            </w:pPr>
          </w:p>
          <w:p w14:paraId="7A6C1D34" w14:textId="77777777" w:rsidR="004A4A33" w:rsidRPr="002628D7" w:rsidRDefault="00FC2A3F" w:rsidP="00EF5ED2">
            <w:pPr>
              <w:jc w:val="both"/>
              <w:rPr>
                <w:rFonts w:eastAsia="Times New Roman"/>
                <w:i/>
                <w:iCs/>
                <w:color w:val="000000" w:themeColor="text1"/>
              </w:rPr>
            </w:pPr>
            <w:r w:rsidRPr="002628D7">
              <w:rPr>
                <w:i/>
                <w:iCs/>
                <w:color w:val="000000" w:themeColor="text1"/>
              </w:rPr>
              <w:t>T</w:t>
            </w:r>
            <w:r w:rsidR="004A4A33" w:rsidRPr="002628D7">
              <w:rPr>
                <w:i/>
                <w:iCs/>
                <w:color w:val="000000" w:themeColor="text1"/>
              </w:rPr>
              <w:t xml:space="preserve">eisinis pagrindas: </w:t>
            </w:r>
            <w:r w:rsidR="004A4A33" w:rsidRPr="002628D7">
              <w:rPr>
                <w:rStyle w:val="cf11"/>
                <w:rFonts w:ascii="Times New Roman" w:hAnsi="Times New Roman" w:cs="Times New Roman"/>
                <w:i/>
                <w:iCs/>
                <w:color w:val="000000" w:themeColor="text1"/>
                <w:sz w:val="24"/>
                <w:szCs w:val="24"/>
              </w:rPr>
              <w:t xml:space="preserve"> </w:t>
            </w:r>
            <w:r w:rsidR="004A4A33" w:rsidRPr="002628D7">
              <w:rPr>
                <w:i/>
                <w:iCs/>
                <w:color w:val="000000" w:themeColor="text1"/>
              </w:rPr>
              <w:t>Lietuvos Respublikos Kelių transporto kodekso 8 str. 1 d.</w:t>
            </w:r>
            <w:r w:rsidR="004A4A33" w:rsidRPr="002628D7">
              <w:rPr>
                <w:rFonts w:eastAsia="Times New Roman"/>
                <w:i/>
                <w:iCs/>
                <w:color w:val="000000" w:themeColor="text1"/>
              </w:rPr>
              <w:t xml:space="preserve"> </w:t>
            </w:r>
          </w:p>
          <w:p w14:paraId="1821FFFE" w14:textId="77777777" w:rsidR="00FC2A3F" w:rsidRPr="002628D7" w:rsidRDefault="00FC2A3F" w:rsidP="00636DE7">
            <w:pPr>
              <w:ind w:right="281"/>
              <w:jc w:val="both"/>
              <w:rPr>
                <w:rFonts w:eastAsia="Times New Roman"/>
                <w:i/>
                <w:iCs/>
                <w:color w:val="000000" w:themeColor="text1"/>
              </w:rPr>
            </w:pPr>
          </w:p>
          <w:p w14:paraId="179BA120" w14:textId="77777777" w:rsidR="00FC2A3F" w:rsidRPr="002628D7" w:rsidRDefault="00FC2A3F" w:rsidP="00EF5ED2">
            <w:pPr>
              <w:jc w:val="both"/>
              <w:rPr>
                <w:rFonts w:eastAsia="Times New Roman"/>
                <w:i/>
                <w:iCs/>
                <w:color w:val="000000" w:themeColor="text1"/>
              </w:rPr>
            </w:pPr>
            <w:r w:rsidRPr="002628D7">
              <w:rPr>
                <w:rFonts w:eastAsia="Times New Roman"/>
                <w:i/>
                <w:iCs/>
                <w:color w:val="000000" w:themeColor="text1"/>
              </w:rPr>
              <w:t xml:space="preserve">Tiekėjas, kiekvienas tiekėjų grupės narys, jeigu pasiūlymą teikia ūkio subjektų grupė, ūkio subjektas, kurio pajėgumais remiasi tiekėjas, pagal jų prisiimamus įsipareigojimus pirkimo sutarčiai vykdyti. </w:t>
            </w:r>
          </w:p>
          <w:p w14:paraId="48810458" w14:textId="77777777" w:rsidR="00FC2A3F" w:rsidRPr="002628D7" w:rsidRDefault="00FC2A3F" w:rsidP="00EF5ED2">
            <w:pPr>
              <w:jc w:val="both"/>
              <w:rPr>
                <w:rFonts w:eastAsia="Times New Roman"/>
                <w:i/>
                <w:iCs/>
                <w:color w:val="000000" w:themeColor="text1"/>
              </w:rPr>
            </w:pPr>
            <w:r w:rsidRPr="002628D7">
              <w:rPr>
                <w:rFonts w:eastAsia="Times New Roman"/>
                <w:i/>
                <w:iCs/>
                <w:color w:val="000000" w:themeColor="text1"/>
              </w:rPr>
              <w:t>Tiekėjas gali remtis kitų ūkio subjektų pajėgumais tik tuomet, kai tie subjektai, kurių pajėgumais buvo pasiremta, patys teiks paslaugas, kuriems reikia jų pajėgumų.</w:t>
            </w:r>
          </w:p>
          <w:p w14:paraId="35192DD5" w14:textId="189074E5" w:rsidR="00FC2A3F" w:rsidRPr="002628D7" w:rsidRDefault="00FC2A3F" w:rsidP="00EF5ED2">
            <w:pPr>
              <w:jc w:val="both"/>
              <w:rPr>
                <w:rFonts w:eastAsia="Times New Roman"/>
                <w:color w:val="000000" w:themeColor="text1"/>
              </w:rPr>
            </w:pPr>
            <w:r w:rsidRPr="002628D7">
              <w:rPr>
                <w:rFonts w:eastAsia="Times New Roman"/>
                <w:i/>
                <w:iCs/>
                <w:color w:val="000000" w:themeColor="text1"/>
              </w:rPr>
              <w:t xml:space="preserve">Subtiekėjai, kuriuos tiekėjas pasitelks pirkimo sutarties vykdymui (kurių </w:t>
            </w:r>
            <w:r w:rsidRPr="002628D7">
              <w:rPr>
                <w:rFonts w:eastAsia="Times New Roman"/>
                <w:i/>
                <w:iCs/>
                <w:color w:val="000000" w:themeColor="text1"/>
              </w:rPr>
              <w:lastRenderedPageBreak/>
              <w:t>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c>
          <w:tcPr>
            <w:tcW w:w="4727" w:type="dxa"/>
            <w:gridSpan w:val="2"/>
            <w:shd w:val="clear" w:color="auto" w:fill="auto"/>
          </w:tcPr>
          <w:p w14:paraId="2408EC18" w14:textId="1B0F3957" w:rsidR="004A4A33" w:rsidRPr="002C295F" w:rsidRDefault="00D714D8" w:rsidP="00AA1352">
            <w:pPr>
              <w:ind w:right="32"/>
              <w:jc w:val="both"/>
              <w:rPr>
                <w:rFonts w:eastAsia="Times New Roman"/>
                <w:color w:val="000000" w:themeColor="text1"/>
              </w:rPr>
            </w:pPr>
            <w:r w:rsidRPr="002C295F">
              <w:rPr>
                <w:rFonts w:eastAsia="Times New Roman"/>
                <w:color w:val="000000" w:themeColor="text1"/>
              </w:rPr>
              <w:lastRenderedPageBreak/>
              <w:t>Perkančioji organizacija naudodamasi Lietuvos transporto saugos administracijos administracinių paslaugų svetainės „</w:t>
            </w:r>
            <w:proofErr w:type="spellStart"/>
            <w:r w:rsidRPr="002C295F">
              <w:rPr>
                <w:rFonts w:eastAsia="Times New Roman"/>
                <w:color w:val="000000" w:themeColor="text1"/>
              </w:rPr>
              <w:t>e.VKTI</w:t>
            </w:r>
            <w:proofErr w:type="spellEnd"/>
            <w:r w:rsidRPr="002C295F">
              <w:rPr>
                <w:rFonts w:eastAsia="Times New Roman"/>
                <w:color w:val="000000" w:themeColor="text1"/>
              </w:rPr>
              <w:t xml:space="preserve">“ (adresas https://keltra.vkti.gov.lt) </w:t>
            </w:r>
            <w:proofErr w:type="spellStart"/>
            <w:r w:rsidRPr="002C295F">
              <w:rPr>
                <w:rFonts w:eastAsia="Times New Roman"/>
                <w:color w:val="000000" w:themeColor="text1"/>
              </w:rPr>
              <w:t>e.paslauga</w:t>
            </w:r>
            <w:proofErr w:type="spellEnd"/>
            <w:r w:rsidRPr="002C295F">
              <w:rPr>
                <w:rFonts w:eastAsia="Times New Roman"/>
                <w:color w:val="000000" w:themeColor="text1"/>
              </w:rPr>
              <w:t>, patikrins ar tiekėjas turi teisę verstis krovinių vežimu vidaus maršrutais.</w:t>
            </w:r>
          </w:p>
          <w:p w14:paraId="4BADF3B4" w14:textId="77777777" w:rsidR="00D714D8" w:rsidRPr="002C295F" w:rsidRDefault="00D714D8" w:rsidP="00AA1352">
            <w:pPr>
              <w:ind w:right="32"/>
              <w:jc w:val="both"/>
              <w:rPr>
                <w:rFonts w:eastAsia="Times New Roman"/>
                <w:color w:val="000000" w:themeColor="text1"/>
              </w:rPr>
            </w:pPr>
          </w:p>
          <w:p w14:paraId="5090AA3B" w14:textId="77777777" w:rsidR="004A4A33" w:rsidRPr="002C295F" w:rsidRDefault="00D714D8" w:rsidP="00AA1352">
            <w:pPr>
              <w:tabs>
                <w:tab w:val="left" w:pos="4057"/>
              </w:tabs>
              <w:ind w:right="32"/>
              <w:jc w:val="both"/>
              <w:rPr>
                <w:rFonts w:eastAsia="Times New Roman"/>
                <w:color w:val="000000" w:themeColor="text1"/>
              </w:rPr>
            </w:pPr>
            <w:r w:rsidRPr="002C295F">
              <w:rPr>
                <w:rFonts w:eastAsia="Times New Roman"/>
                <w:color w:val="000000" w:themeColor="text1"/>
              </w:rPr>
              <w:t>Esant aplinkybėms, dėl kurių Perkančioji organizacija negali pati pasitikrinti ir išsaugoti nurodytų duomenų  (pvz., registras neveikia, nėra informacijos apie tiekėją ar pan.), Perkančioji organizacija turi teisę kreiptis į tiekėją dėl atitiktį šiam reikalavimui patvirtinančių dokumentų pateikimo.</w:t>
            </w:r>
          </w:p>
          <w:p w14:paraId="0EA6BDFE" w14:textId="77777777" w:rsidR="00D714D8" w:rsidRPr="002C295F" w:rsidRDefault="00D714D8" w:rsidP="00AA1352">
            <w:pPr>
              <w:tabs>
                <w:tab w:val="left" w:pos="4057"/>
              </w:tabs>
              <w:ind w:right="32"/>
              <w:jc w:val="both"/>
              <w:rPr>
                <w:rFonts w:eastAsia="Times New Roman"/>
                <w:color w:val="000000" w:themeColor="text1"/>
              </w:rPr>
            </w:pPr>
          </w:p>
          <w:p w14:paraId="4439C406" w14:textId="62F1E8BE" w:rsidR="00D714D8" w:rsidRPr="002C295F" w:rsidRDefault="00D714D8" w:rsidP="00AA1352">
            <w:pPr>
              <w:tabs>
                <w:tab w:val="left" w:pos="4057"/>
              </w:tabs>
              <w:ind w:right="32"/>
              <w:jc w:val="both"/>
              <w:rPr>
                <w:rFonts w:eastAsia="Times New Roman"/>
                <w:color w:val="000000" w:themeColor="text1"/>
              </w:rPr>
            </w:pPr>
            <w:r w:rsidRPr="002C295F">
              <w:rPr>
                <w:rFonts w:eastAsia="Times New Roman"/>
                <w:color w:val="000000" w:themeColor="text1"/>
              </w:rPr>
              <w:t xml:space="preserve">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w:t>
            </w:r>
            <w:r w:rsidRPr="002C295F">
              <w:rPr>
                <w:rFonts w:eastAsia="Times New Roman"/>
                <w:color w:val="000000" w:themeColor="text1"/>
              </w:rPr>
              <w:lastRenderedPageBreak/>
              <w:t>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r>
      <w:tr w:rsidR="002D2A1E" w:rsidRPr="002628D7" w14:paraId="286BC638" w14:textId="77777777" w:rsidTr="00AD2476">
        <w:trPr>
          <w:trHeight w:val="506"/>
        </w:trPr>
        <w:tc>
          <w:tcPr>
            <w:tcW w:w="993" w:type="dxa"/>
            <w:shd w:val="clear" w:color="auto" w:fill="auto"/>
            <w:vAlign w:val="center"/>
          </w:tcPr>
          <w:p w14:paraId="1F0FD1DD" w14:textId="1B59B779" w:rsidR="002D2A1E" w:rsidRPr="002628D7" w:rsidRDefault="002D2A1E" w:rsidP="00636DE7">
            <w:pPr>
              <w:tabs>
                <w:tab w:val="left" w:pos="993"/>
              </w:tabs>
              <w:ind w:right="281"/>
              <w:rPr>
                <w:rFonts w:eastAsia="Times New Roman"/>
              </w:rPr>
            </w:pPr>
            <w:r>
              <w:rPr>
                <w:rFonts w:eastAsia="Times New Roman"/>
              </w:rPr>
              <w:lastRenderedPageBreak/>
              <w:t>3.</w:t>
            </w:r>
          </w:p>
        </w:tc>
        <w:tc>
          <w:tcPr>
            <w:tcW w:w="4204" w:type="dxa"/>
            <w:shd w:val="clear" w:color="auto" w:fill="auto"/>
          </w:tcPr>
          <w:p w14:paraId="4AEBA7DB" w14:textId="45229F7C" w:rsidR="002D2A1E" w:rsidRDefault="002D2A1E" w:rsidP="002D2A1E">
            <w:pPr>
              <w:ind w:right="-17"/>
              <w:jc w:val="both"/>
              <w:rPr>
                <w:rFonts w:eastAsia="Times New Roman"/>
                <w:color w:val="000000" w:themeColor="text1"/>
              </w:rPr>
            </w:pPr>
            <w:r w:rsidRPr="00FF362F">
              <w:rPr>
                <w:rFonts w:eastAsia="Times New Roman"/>
                <w:b/>
                <w:bCs/>
                <w:color w:val="000000" w:themeColor="text1"/>
              </w:rPr>
              <w:t xml:space="preserve">Tiekėjas turi teisę </w:t>
            </w:r>
            <w:r w:rsidR="002C295F" w:rsidRPr="00FF362F">
              <w:rPr>
                <w:rFonts w:eastAsia="Times New Roman"/>
                <w:b/>
                <w:bCs/>
                <w:color w:val="000000" w:themeColor="text1"/>
              </w:rPr>
              <w:t>pavojingąsias atliekas</w:t>
            </w:r>
            <w:r>
              <w:rPr>
                <w:rFonts w:eastAsia="Times New Roman"/>
                <w:color w:val="000000" w:themeColor="text1"/>
              </w:rPr>
              <w:t xml:space="preserve"> </w:t>
            </w:r>
            <w:r w:rsidRPr="002C295F">
              <w:rPr>
                <w:rFonts w:eastAsia="Times New Roman"/>
                <w:b/>
                <w:bCs/>
                <w:color w:val="000000" w:themeColor="text1"/>
              </w:rPr>
              <w:t>surinkti ir vežti</w:t>
            </w:r>
            <w:r w:rsidRPr="002D2A1E">
              <w:rPr>
                <w:rFonts w:eastAsia="Times New Roman"/>
                <w:color w:val="000000" w:themeColor="text1"/>
              </w:rPr>
              <w:t>.</w:t>
            </w:r>
          </w:p>
          <w:p w14:paraId="269A6D6C" w14:textId="77777777" w:rsidR="002D2A1E" w:rsidRDefault="002D2A1E" w:rsidP="002D2A1E">
            <w:pPr>
              <w:ind w:right="-17"/>
              <w:jc w:val="both"/>
              <w:rPr>
                <w:rFonts w:eastAsia="Times New Roman"/>
                <w:color w:val="000000" w:themeColor="text1"/>
              </w:rPr>
            </w:pPr>
          </w:p>
          <w:p w14:paraId="1C3B2546" w14:textId="06D4EAEE" w:rsidR="002D2A1E" w:rsidRPr="002C295F" w:rsidRDefault="002D2A1E" w:rsidP="002D2A1E">
            <w:pPr>
              <w:ind w:right="-17"/>
              <w:jc w:val="both"/>
              <w:rPr>
                <w:rFonts w:eastAsia="Times New Roman"/>
                <w:i/>
                <w:iCs/>
                <w:color w:val="000000" w:themeColor="text1"/>
              </w:rPr>
            </w:pPr>
            <w:r w:rsidRPr="002C295F">
              <w:rPr>
                <w:rFonts w:eastAsia="Times New Roman"/>
                <w:i/>
                <w:iCs/>
                <w:color w:val="000000" w:themeColor="text1"/>
              </w:rPr>
              <w:t>Atsižvelgiant į prisiimamus įsipareigojimus sutarčiai vykdyti: tiekėjas, tiekėjų grupės nariai ir (arba) ūkio subjektas, kurio pajėgumais remiasi</w:t>
            </w:r>
          </w:p>
          <w:p w14:paraId="3CF2E02E" w14:textId="6E3B4C93" w:rsidR="002D2A1E" w:rsidRPr="002D2A1E" w:rsidRDefault="002D2A1E" w:rsidP="002D2A1E">
            <w:pPr>
              <w:ind w:right="-17"/>
              <w:jc w:val="both"/>
              <w:rPr>
                <w:rFonts w:eastAsia="Times New Roman"/>
                <w:color w:val="000000" w:themeColor="text1"/>
              </w:rPr>
            </w:pPr>
            <w:r w:rsidRPr="002C295F">
              <w:rPr>
                <w:rFonts w:eastAsia="Times New Roman"/>
                <w:i/>
                <w:iCs/>
                <w:color w:val="000000" w:themeColor="text1"/>
              </w:rPr>
              <w:t xml:space="preserve">tiekėjas, jei subjektas, kurio pajėgumais buvo pasiremta, pats atliks darbus ir/ar teiks paslaugas, kuriems </w:t>
            </w:r>
            <w:proofErr w:type="spellStart"/>
            <w:r w:rsidRPr="002C295F">
              <w:rPr>
                <w:rFonts w:eastAsia="Times New Roman"/>
                <w:i/>
                <w:iCs/>
                <w:color w:val="000000" w:themeColor="text1"/>
              </w:rPr>
              <w:t>rei</w:t>
            </w:r>
            <w:proofErr w:type="spellEnd"/>
            <w:r w:rsidRPr="002C295F">
              <w:rPr>
                <w:rFonts w:eastAsia="Times New Roman"/>
                <w:i/>
                <w:iCs/>
                <w:color w:val="000000" w:themeColor="text1"/>
                <w:lang w:val="en-US"/>
              </w:rPr>
              <w:t xml:space="preserve">kia jo </w:t>
            </w:r>
            <w:proofErr w:type="spellStart"/>
            <w:r w:rsidRPr="002C295F">
              <w:rPr>
                <w:rFonts w:eastAsia="Times New Roman"/>
                <w:i/>
                <w:iCs/>
                <w:color w:val="000000" w:themeColor="text1"/>
                <w:lang w:val="en-US"/>
              </w:rPr>
              <w:t>paj</w:t>
            </w:r>
            <w:r w:rsidRPr="002C295F">
              <w:rPr>
                <w:rFonts w:eastAsia="Times New Roman"/>
                <w:i/>
                <w:iCs/>
                <w:color w:val="000000" w:themeColor="text1"/>
              </w:rPr>
              <w:t>ėgumų</w:t>
            </w:r>
            <w:proofErr w:type="spellEnd"/>
            <w:r w:rsidRPr="002C295F">
              <w:rPr>
                <w:rFonts w:eastAsia="Times New Roman"/>
                <w:i/>
                <w:iCs/>
                <w:color w:val="000000" w:themeColor="text1"/>
              </w:rPr>
              <w:t>.</w:t>
            </w:r>
          </w:p>
        </w:tc>
        <w:tc>
          <w:tcPr>
            <w:tcW w:w="4727" w:type="dxa"/>
            <w:gridSpan w:val="2"/>
            <w:shd w:val="clear" w:color="auto" w:fill="auto"/>
          </w:tcPr>
          <w:p w14:paraId="4C8F16D5" w14:textId="42105E36" w:rsidR="002D2A1E" w:rsidRPr="002C295F" w:rsidRDefault="002D2A1E" w:rsidP="002D2A1E">
            <w:pPr>
              <w:ind w:right="32"/>
              <w:jc w:val="both"/>
              <w:rPr>
                <w:rFonts w:eastAsia="Times New Roman"/>
                <w:color w:val="000000" w:themeColor="text1"/>
              </w:rPr>
            </w:pPr>
            <w:r w:rsidRPr="002C295F">
              <w:rPr>
                <w:rFonts w:eastAsia="Times New Roman"/>
                <w:color w:val="000000" w:themeColor="text1"/>
              </w:rPr>
              <w:t>Aplinkos apsaugos agentūros išduota Pavojingų atliekų tvarkymo licencija</w:t>
            </w:r>
            <w:r w:rsidR="002C295F" w:rsidRPr="002C295F">
              <w:rPr>
                <w:rFonts w:eastAsia="Times New Roman"/>
                <w:color w:val="000000" w:themeColor="text1"/>
              </w:rPr>
              <w:t xml:space="preserve"> arba kitas lygiavertis dokumentas,</w:t>
            </w:r>
            <w:r w:rsidRPr="002C295F">
              <w:rPr>
                <w:rFonts w:eastAsia="Times New Roman"/>
                <w:color w:val="000000" w:themeColor="text1"/>
              </w:rPr>
              <w:t xml:space="preserve"> suteikiantis teisę verstis reikalaujama veikla (pateikiama skaitmeninė kopija).</w:t>
            </w:r>
          </w:p>
        </w:tc>
      </w:tr>
      <w:tr w:rsidR="004A4A33" w:rsidRPr="002628D7" w14:paraId="6CCD2957" w14:textId="77777777" w:rsidTr="00AD2476">
        <w:trPr>
          <w:trHeight w:val="284"/>
        </w:trPr>
        <w:tc>
          <w:tcPr>
            <w:tcW w:w="9924" w:type="dxa"/>
            <w:gridSpan w:val="4"/>
            <w:shd w:val="clear" w:color="auto" w:fill="D0CECE" w:themeFill="background2" w:themeFillShade="E6"/>
          </w:tcPr>
          <w:p w14:paraId="330C92EC" w14:textId="77777777" w:rsidR="004A4A33" w:rsidRPr="002628D7" w:rsidRDefault="004A4A33" w:rsidP="007A0870">
            <w:pPr>
              <w:snapToGrid w:val="0"/>
              <w:ind w:right="281"/>
              <w:jc w:val="center"/>
              <w:rPr>
                <w:rFonts w:eastAsia="Times New Roman"/>
                <w:b/>
                <w:bCs/>
                <w:i/>
                <w:iCs/>
                <w:color w:val="000000" w:themeColor="text1"/>
              </w:rPr>
            </w:pPr>
            <w:r w:rsidRPr="002628D7">
              <w:rPr>
                <w:rFonts w:eastAsia="Times New Roman"/>
                <w:b/>
                <w:bCs/>
                <w:i/>
                <w:iCs/>
                <w:color w:val="000000" w:themeColor="text1"/>
              </w:rPr>
              <w:t>Techninis ir profesinis pajėgumas</w:t>
            </w:r>
          </w:p>
          <w:p w14:paraId="046D366A" w14:textId="77777777" w:rsidR="004A4A33" w:rsidRPr="002628D7" w:rsidRDefault="004A4A33" w:rsidP="00636DE7">
            <w:pPr>
              <w:snapToGrid w:val="0"/>
              <w:ind w:right="281"/>
              <w:jc w:val="both"/>
              <w:rPr>
                <w:rFonts w:eastAsia="Times New Roman"/>
                <w:color w:val="FF0000"/>
              </w:rPr>
            </w:pPr>
          </w:p>
        </w:tc>
      </w:tr>
      <w:tr w:rsidR="00FC0224" w:rsidRPr="002628D7" w14:paraId="511E4A12" w14:textId="77777777" w:rsidTr="00AD2476">
        <w:trPr>
          <w:trHeight w:val="284"/>
        </w:trPr>
        <w:tc>
          <w:tcPr>
            <w:tcW w:w="993" w:type="dxa"/>
            <w:shd w:val="clear" w:color="auto" w:fill="auto"/>
          </w:tcPr>
          <w:p w14:paraId="15B7EE96" w14:textId="47FBDE2D" w:rsidR="004A4A33" w:rsidRPr="002628D7" w:rsidRDefault="002D2A1E" w:rsidP="00636DE7">
            <w:pPr>
              <w:tabs>
                <w:tab w:val="left" w:pos="993"/>
              </w:tabs>
              <w:ind w:right="281"/>
              <w:rPr>
                <w:rFonts w:eastAsia="Times New Roman"/>
                <w:color w:val="000000" w:themeColor="text1"/>
              </w:rPr>
            </w:pPr>
            <w:r>
              <w:rPr>
                <w:rFonts w:eastAsia="Times New Roman"/>
                <w:color w:val="000000" w:themeColor="text1"/>
              </w:rPr>
              <w:t>4</w:t>
            </w:r>
            <w:r w:rsidR="00BF1B9E" w:rsidRPr="002628D7">
              <w:rPr>
                <w:rFonts w:eastAsia="Times New Roman"/>
                <w:color w:val="000000" w:themeColor="text1"/>
              </w:rPr>
              <w:t xml:space="preserve">. </w:t>
            </w:r>
          </w:p>
        </w:tc>
        <w:tc>
          <w:tcPr>
            <w:tcW w:w="4225" w:type="dxa"/>
            <w:gridSpan w:val="2"/>
            <w:shd w:val="clear" w:color="auto" w:fill="auto"/>
          </w:tcPr>
          <w:p w14:paraId="0C9F51DA" w14:textId="5177B136" w:rsidR="00BF1B9E" w:rsidRPr="002628D7" w:rsidRDefault="00BF1B9E" w:rsidP="00AA1352">
            <w:pPr>
              <w:snapToGrid w:val="0"/>
              <w:ind w:right="12"/>
              <w:jc w:val="both"/>
              <w:rPr>
                <w:rFonts w:eastAsia="Times New Roman"/>
                <w:b/>
                <w:bCs/>
                <w:color w:val="000000" w:themeColor="text1"/>
              </w:rPr>
            </w:pPr>
            <w:r w:rsidRPr="002628D7">
              <w:rPr>
                <w:rFonts w:eastAsia="Times New Roman"/>
                <w:color w:val="000000" w:themeColor="text1"/>
              </w:rPr>
              <w:t>Tiekėjas per paskutinius 3 metus arba per laiką nuo tiekėjo įregistravimo dienos (jeigu tiekėjas vykdė veiklą mažiau nei 3 metus) turi būti</w:t>
            </w:r>
            <w:r w:rsidR="004501D8" w:rsidRPr="002628D7">
              <w:rPr>
                <w:rFonts w:eastAsia="Times New Roman"/>
                <w:color w:val="000000" w:themeColor="text1"/>
              </w:rPr>
              <w:t xml:space="preserve"> sėkmingai</w:t>
            </w:r>
            <w:r w:rsidRPr="002628D7">
              <w:rPr>
                <w:rFonts w:eastAsia="Times New Roman"/>
                <w:color w:val="000000" w:themeColor="text1"/>
              </w:rPr>
              <w:t xml:space="preserve"> įvykdęs (ir) ar vykdo</w:t>
            </w:r>
            <w:r w:rsidR="00AC4B78" w:rsidRPr="002628D7">
              <w:rPr>
                <w:rFonts w:eastAsia="Times New Roman"/>
                <w:color w:val="000000" w:themeColor="text1"/>
              </w:rPr>
              <w:sym w:font="Symbol" w:char="F02A"/>
            </w:r>
            <w:r w:rsidR="00AC4B78" w:rsidRPr="002628D7">
              <w:rPr>
                <w:rFonts w:eastAsia="Times New Roman"/>
                <w:color w:val="000000" w:themeColor="text1"/>
              </w:rPr>
              <w:t xml:space="preserve"> </w:t>
            </w:r>
            <w:r w:rsidR="00AC4B78" w:rsidRPr="002628D7">
              <w:rPr>
                <w:rFonts w:eastAsia="Times New Roman"/>
                <w:b/>
                <w:bCs/>
                <w:color w:val="000000" w:themeColor="text1"/>
              </w:rPr>
              <w:t>savo jėgomis</w:t>
            </w:r>
            <w:r w:rsidR="00AC4B78" w:rsidRPr="002628D7">
              <w:rPr>
                <w:rFonts w:eastAsia="Times New Roman"/>
                <w:color w:val="000000" w:themeColor="text1"/>
              </w:rPr>
              <w:sym w:font="Symbol" w:char="F02A"/>
            </w:r>
            <w:r w:rsidR="00AC4B78" w:rsidRPr="002628D7">
              <w:rPr>
                <w:rFonts w:eastAsia="Times New Roman"/>
                <w:color w:val="000000" w:themeColor="text1"/>
              </w:rPr>
              <w:sym w:font="Symbol" w:char="F02A"/>
            </w:r>
            <w:r w:rsidRPr="002628D7">
              <w:rPr>
                <w:rFonts w:eastAsia="Times New Roman"/>
                <w:color w:val="000000" w:themeColor="text1"/>
              </w:rPr>
              <w:t xml:space="preserve"> bent vieną </w:t>
            </w:r>
            <w:r w:rsidR="004501D8" w:rsidRPr="002628D7">
              <w:rPr>
                <w:rFonts w:eastAsia="Times New Roman"/>
                <w:color w:val="000000" w:themeColor="text1"/>
              </w:rPr>
              <w:t>ar daugiau sutarčių, kuri (-</w:t>
            </w:r>
            <w:proofErr w:type="spellStart"/>
            <w:r w:rsidR="004501D8" w:rsidRPr="002628D7">
              <w:rPr>
                <w:rFonts w:eastAsia="Times New Roman"/>
                <w:color w:val="000000" w:themeColor="text1"/>
              </w:rPr>
              <w:t>ios</w:t>
            </w:r>
            <w:proofErr w:type="spellEnd"/>
            <w:r w:rsidR="004501D8" w:rsidRPr="002628D7">
              <w:rPr>
                <w:rFonts w:eastAsia="Times New Roman"/>
                <w:color w:val="000000" w:themeColor="text1"/>
              </w:rPr>
              <w:t>) yra susijusi (-</w:t>
            </w:r>
            <w:proofErr w:type="spellStart"/>
            <w:r w:rsidR="004501D8" w:rsidRPr="002628D7">
              <w:rPr>
                <w:rFonts w:eastAsia="Times New Roman"/>
                <w:color w:val="000000" w:themeColor="text1"/>
              </w:rPr>
              <w:t>ios</w:t>
            </w:r>
            <w:proofErr w:type="spellEnd"/>
            <w:r w:rsidR="004501D8" w:rsidRPr="002628D7">
              <w:rPr>
                <w:rFonts w:eastAsia="Times New Roman"/>
                <w:color w:val="000000" w:themeColor="text1"/>
              </w:rPr>
              <w:t xml:space="preserve">) </w:t>
            </w:r>
            <w:r w:rsidR="004501D8" w:rsidRPr="006575A4">
              <w:rPr>
                <w:rFonts w:eastAsia="Times New Roman"/>
                <w:b/>
                <w:bCs/>
                <w:color w:val="000000" w:themeColor="text1"/>
              </w:rPr>
              <w:t xml:space="preserve">su </w:t>
            </w:r>
            <w:r w:rsidR="007A0870" w:rsidRPr="006575A4">
              <w:rPr>
                <w:rFonts w:eastAsia="Times New Roman"/>
                <w:b/>
                <w:bCs/>
                <w:color w:val="000000" w:themeColor="text1"/>
              </w:rPr>
              <w:t xml:space="preserve">mišrių </w:t>
            </w:r>
            <w:r w:rsidR="000362FD" w:rsidRPr="006575A4">
              <w:rPr>
                <w:rFonts w:eastAsia="Times New Roman"/>
                <w:b/>
                <w:bCs/>
                <w:color w:val="000000" w:themeColor="text1"/>
              </w:rPr>
              <w:t xml:space="preserve">komunalinių ir (ar) kitų </w:t>
            </w:r>
            <w:r w:rsidRPr="006575A4">
              <w:rPr>
                <w:rFonts w:eastAsia="Times New Roman"/>
                <w:b/>
                <w:bCs/>
                <w:color w:val="000000" w:themeColor="text1"/>
              </w:rPr>
              <w:t>atliekų surinkimo ir</w:t>
            </w:r>
            <w:r w:rsidR="000362FD" w:rsidRPr="006575A4">
              <w:rPr>
                <w:rFonts w:eastAsia="Times New Roman"/>
                <w:b/>
                <w:bCs/>
                <w:color w:val="000000" w:themeColor="text1"/>
              </w:rPr>
              <w:t xml:space="preserve"> (ar)</w:t>
            </w:r>
            <w:r w:rsidRPr="006575A4">
              <w:rPr>
                <w:rFonts w:eastAsia="Times New Roman"/>
                <w:b/>
                <w:bCs/>
                <w:color w:val="000000" w:themeColor="text1"/>
              </w:rPr>
              <w:t xml:space="preserve"> vežimo </w:t>
            </w:r>
            <w:r w:rsidR="004501D8" w:rsidRPr="006575A4">
              <w:rPr>
                <w:rFonts w:eastAsia="Times New Roman"/>
                <w:b/>
                <w:bCs/>
                <w:color w:val="000000" w:themeColor="text1"/>
              </w:rPr>
              <w:t xml:space="preserve">paslaugomis. </w:t>
            </w:r>
            <w:r w:rsidR="004501D8" w:rsidRPr="006575A4">
              <w:rPr>
                <w:rFonts w:eastAsia="Times New Roman"/>
                <w:color w:val="000000" w:themeColor="text1"/>
              </w:rPr>
              <w:t>Įvykdytos (-ų) sutarties (-</w:t>
            </w:r>
            <w:proofErr w:type="spellStart"/>
            <w:r w:rsidR="004501D8" w:rsidRPr="006575A4">
              <w:rPr>
                <w:rFonts w:eastAsia="Times New Roman"/>
                <w:color w:val="000000" w:themeColor="text1"/>
              </w:rPr>
              <w:t>čių</w:t>
            </w:r>
            <w:proofErr w:type="spellEnd"/>
            <w:r w:rsidR="004501D8" w:rsidRPr="006575A4">
              <w:rPr>
                <w:rFonts w:eastAsia="Times New Roman"/>
                <w:color w:val="000000" w:themeColor="text1"/>
              </w:rPr>
              <w:t>)</w:t>
            </w:r>
            <w:r w:rsidR="00AC4B78" w:rsidRPr="006575A4">
              <w:rPr>
                <w:rFonts w:eastAsia="Times New Roman"/>
                <w:color w:val="000000" w:themeColor="text1"/>
              </w:rPr>
              <w:t xml:space="preserve"> vertė</w:t>
            </w:r>
            <w:r w:rsidR="004501D8" w:rsidRPr="006575A4">
              <w:rPr>
                <w:rFonts w:eastAsia="Times New Roman"/>
                <w:color w:val="000000" w:themeColor="text1"/>
              </w:rPr>
              <w:t xml:space="preserve"> arba vykdomos </w:t>
            </w:r>
            <w:r w:rsidR="004501D8" w:rsidRPr="002628D7">
              <w:rPr>
                <w:rFonts w:eastAsia="Times New Roman"/>
                <w:color w:val="000000" w:themeColor="text1"/>
              </w:rPr>
              <w:t>(-ų) sutarties (-</w:t>
            </w:r>
            <w:proofErr w:type="spellStart"/>
            <w:r w:rsidR="004501D8" w:rsidRPr="002628D7">
              <w:rPr>
                <w:rFonts w:eastAsia="Times New Roman"/>
                <w:color w:val="000000" w:themeColor="text1"/>
              </w:rPr>
              <w:t>čių</w:t>
            </w:r>
            <w:proofErr w:type="spellEnd"/>
            <w:r w:rsidR="004501D8" w:rsidRPr="002628D7">
              <w:rPr>
                <w:rFonts w:eastAsia="Times New Roman"/>
                <w:color w:val="000000" w:themeColor="text1"/>
              </w:rPr>
              <w:t xml:space="preserve">) įvykdyta dalis, sudėjus turi būti ne mažesnės </w:t>
            </w:r>
            <w:r w:rsidR="00AC4B78" w:rsidRPr="002628D7">
              <w:rPr>
                <w:rFonts w:eastAsia="Times New Roman"/>
                <w:color w:val="000000" w:themeColor="text1"/>
              </w:rPr>
              <w:t xml:space="preserve">bendros </w:t>
            </w:r>
            <w:r w:rsidR="004501D8" w:rsidRPr="002628D7">
              <w:rPr>
                <w:rFonts w:eastAsia="Times New Roman"/>
                <w:color w:val="000000" w:themeColor="text1"/>
              </w:rPr>
              <w:t>vertės kaip</w:t>
            </w:r>
            <w:r w:rsidRPr="002628D7">
              <w:rPr>
                <w:rFonts w:eastAsia="Times New Roman"/>
                <w:color w:val="000000" w:themeColor="text1"/>
              </w:rPr>
              <w:t xml:space="preserve"> </w:t>
            </w:r>
            <w:r w:rsidR="00AA1352" w:rsidRPr="00AA1352">
              <w:rPr>
                <w:rFonts w:eastAsia="Times New Roman"/>
                <w:b/>
                <w:bCs/>
                <w:color w:val="000000" w:themeColor="text1"/>
              </w:rPr>
              <w:t>2</w:t>
            </w:r>
            <w:r w:rsidR="006D4778" w:rsidRPr="00AA1352">
              <w:rPr>
                <w:rFonts w:eastAsia="Times New Roman"/>
                <w:b/>
                <w:bCs/>
                <w:color w:val="000000" w:themeColor="text1"/>
              </w:rPr>
              <w:t xml:space="preserve"> </w:t>
            </w:r>
            <w:r w:rsidR="006D4778" w:rsidRPr="002628D7">
              <w:rPr>
                <w:rFonts w:eastAsia="Times New Roman"/>
                <w:b/>
                <w:bCs/>
                <w:color w:val="000000" w:themeColor="text1"/>
              </w:rPr>
              <w:t xml:space="preserve">000 000,00 </w:t>
            </w:r>
            <w:r w:rsidRPr="002628D7">
              <w:rPr>
                <w:rFonts w:eastAsia="Times New Roman"/>
                <w:b/>
                <w:bCs/>
                <w:color w:val="000000" w:themeColor="text1"/>
              </w:rPr>
              <w:t xml:space="preserve">Eur be PVM. </w:t>
            </w:r>
          </w:p>
          <w:p w14:paraId="7A5612D0" w14:textId="77777777" w:rsidR="00AC4B78" w:rsidRPr="002628D7" w:rsidRDefault="00AC4B78" w:rsidP="00AA1352">
            <w:pPr>
              <w:snapToGrid w:val="0"/>
              <w:ind w:right="12"/>
              <w:jc w:val="both"/>
              <w:rPr>
                <w:rFonts w:eastAsia="Times New Roman"/>
                <w:color w:val="000000" w:themeColor="text1"/>
              </w:rPr>
            </w:pPr>
          </w:p>
          <w:p w14:paraId="531CAC19" w14:textId="77777777" w:rsidR="00AC4B78" w:rsidRPr="002628D7" w:rsidRDefault="00AC4B78" w:rsidP="00AA1352">
            <w:pPr>
              <w:snapToGrid w:val="0"/>
              <w:ind w:right="12"/>
              <w:jc w:val="both"/>
              <w:rPr>
                <w:rFonts w:eastAsia="Times New Roman"/>
                <w:color w:val="000000" w:themeColor="text1"/>
              </w:rPr>
            </w:pPr>
            <w:r w:rsidRPr="002628D7">
              <w:rPr>
                <w:rFonts w:eastAsia="Times New Roman"/>
                <w:color w:val="000000" w:themeColor="text1"/>
              </w:rPr>
              <w:t xml:space="preserve">* Tiekėjai reikalaujamą patirtį gali įrodinėti tiek baigtomis, tiek nebaigtų vykdyti sutarčių jau įvykdytomis dalimis. Tiekėjas gali teikti informaciją: </w:t>
            </w:r>
          </w:p>
          <w:p w14:paraId="0E032290" w14:textId="6401191C" w:rsidR="00AC4B78" w:rsidRPr="002628D7" w:rsidRDefault="00AC4B78" w:rsidP="00AA1352">
            <w:pPr>
              <w:snapToGrid w:val="0"/>
              <w:ind w:right="12"/>
              <w:jc w:val="both"/>
              <w:rPr>
                <w:rFonts w:eastAsia="Times New Roman"/>
                <w:color w:val="000000" w:themeColor="text1"/>
              </w:rPr>
            </w:pPr>
            <w:r w:rsidRPr="002628D7">
              <w:rPr>
                <w:rFonts w:eastAsia="Times New Roman"/>
                <w:color w:val="000000" w:themeColor="text1"/>
              </w:rPr>
              <w:t>1) apie suteiktas paslaugas, kurios pradėtos ir baigtos teikti per paskutinius 3 metus iki pasiūlymo pateikimo galutinio termino pabaigos;</w:t>
            </w:r>
          </w:p>
          <w:p w14:paraId="29519BDF" w14:textId="59A51FC3" w:rsidR="00AC4B78" w:rsidRPr="002628D7" w:rsidRDefault="00AC4B78" w:rsidP="00AA1352">
            <w:pPr>
              <w:snapToGrid w:val="0"/>
              <w:ind w:right="12"/>
              <w:jc w:val="both"/>
              <w:rPr>
                <w:rFonts w:eastAsia="Times New Roman"/>
                <w:color w:val="000000" w:themeColor="text1"/>
              </w:rPr>
            </w:pPr>
            <w:r w:rsidRPr="002628D7">
              <w:rPr>
                <w:rFonts w:eastAsia="Times New Roman"/>
                <w:color w:val="000000" w:themeColor="text1"/>
              </w:rPr>
              <w:t xml:space="preserve">2) apie suteiktas paslaugas, kurios pradėtos teikti anksčiau nei per  paskutinius 3 metus iki pasiūlymo pateikimo galutinio termino pabaigos, </w:t>
            </w:r>
            <w:r w:rsidRPr="002628D7">
              <w:rPr>
                <w:rFonts w:eastAsia="Times New Roman"/>
                <w:color w:val="000000" w:themeColor="text1"/>
              </w:rPr>
              <w:lastRenderedPageBreak/>
              <w:t>tačiau pabaigtos teikti per paskutinius 3 metus iki pasiūlymo pateikimo galutinio termino pabaigos, tokiu atveju nurodoma per paskutinius 3 metus iki pasiūlymo pateikimo galutinio termino pabaigos suteiktų paslaugų vertė, kuri turi būti ne mažesnė nei šiame reikalavime nurodyta suma.</w:t>
            </w:r>
          </w:p>
          <w:p w14:paraId="3AD57E46" w14:textId="4D649563" w:rsidR="00AC4B78" w:rsidRPr="002628D7" w:rsidRDefault="00AC4B78" w:rsidP="00AA1352">
            <w:pPr>
              <w:snapToGrid w:val="0"/>
              <w:ind w:right="12"/>
              <w:jc w:val="both"/>
              <w:rPr>
                <w:rFonts w:eastAsia="Times New Roman"/>
                <w:color w:val="000000" w:themeColor="text1"/>
              </w:rPr>
            </w:pPr>
            <w:r w:rsidRPr="002628D7">
              <w:rPr>
                <w:rFonts w:eastAsia="Times New Roman"/>
                <w:color w:val="000000" w:themeColor="text1"/>
              </w:rPr>
              <w:t>3) apie dar nebaigtų vykdyti sutarčių jau įvykdytas dalis (jau suteiktas paslaugas), tokiu atveju nurodoma per paskutinius 3 metus iki pasiūlymo pateikimo galutinio termino pabaigos jau suteiktų paslaugų vertė, kuri turi būti ne mažesnė nei šiame reikalavime nurodyta suma.</w:t>
            </w:r>
          </w:p>
          <w:p w14:paraId="37E9A2E6" w14:textId="77777777" w:rsidR="00AC4B78" w:rsidRPr="002628D7" w:rsidRDefault="00AC4B78" w:rsidP="00AA1352">
            <w:pPr>
              <w:snapToGrid w:val="0"/>
              <w:ind w:right="12"/>
              <w:jc w:val="both"/>
              <w:rPr>
                <w:rFonts w:eastAsia="Times New Roman"/>
                <w:color w:val="000000" w:themeColor="text1"/>
              </w:rPr>
            </w:pPr>
          </w:p>
          <w:p w14:paraId="12CAA8C6" w14:textId="77777777" w:rsidR="00AC4B78" w:rsidRPr="002628D7" w:rsidRDefault="00AC4B78" w:rsidP="00AA1352">
            <w:pPr>
              <w:snapToGrid w:val="0"/>
              <w:ind w:right="12"/>
              <w:jc w:val="both"/>
              <w:rPr>
                <w:rFonts w:eastAsia="Times New Roman"/>
                <w:i/>
                <w:iCs/>
                <w:color w:val="000000" w:themeColor="text1"/>
              </w:rPr>
            </w:pPr>
            <w:r w:rsidRPr="002628D7">
              <w:rPr>
                <w:rFonts w:eastAsia="Times New Roman"/>
                <w:color w:val="000000" w:themeColor="text1"/>
              </w:rPr>
              <w:t>•</w:t>
            </w:r>
            <w:r w:rsidRPr="002628D7">
              <w:rPr>
                <w:rFonts w:eastAsia="Times New Roman"/>
                <w:color w:val="000000" w:themeColor="text1"/>
              </w:rPr>
              <w:tab/>
            </w:r>
            <w:r w:rsidRPr="002628D7">
              <w:rPr>
                <w:rFonts w:eastAsia="Times New Roman"/>
                <w:i/>
                <w:iCs/>
                <w:color w:val="000000" w:themeColor="text1"/>
              </w:rPr>
              <w:t>Jeigu pasiūlymą teikia ūkio subjektų grupė – reikalavimą turi atitikti visi ūkio subjektų grupės nariai kartu (ūkio subjektų grupės narių turima patirtis sumuojama), atsižvelgiant į jų prisiimamus įsipareigojimus;</w:t>
            </w:r>
          </w:p>
          <w:p w14:paraId="03B96C0E" w14:textId="77777777" w:rsidR="00AC4B78" w:rsidRPr="002628D7" w:rsidRDefault="00AC4B78" w:rsidP="00AA1352">
            <w:pPr>
              <w:snapToGrid w:val="0"/>
              <w:ind w:right="12"/>
              <w:jc w:val="both"/>
              <w:rPr>
                <w:rFonts w:eastAsia="Times New Roman"/>
                <w:i/>
                <w:iCs/>
                <w:color w:val="000000" w:themeColor="text1"/>
              </w:rPr>
            </w:pPr>
            <w:r w:rsidRPr="002628D7">
              <w:rPr>
                <w:rFonts w:eastAsia="Times New Roman"/>
                <w:i/>
                <w:iCs/>
                <w:color w:val="000000" w:themeColor="text1"/>
              </w:rPr>
              <w:t>•</w:t>
            </w:r>
            <w:r w:rsidRPr="002628D7">
              <w:rPr>
                <w:rFonts w:eastAsia="Times New Roman"/>
                <w:i/>
                <w:iCs/>
                <w:color w:val="000000" w:themeColor="text1"/>
              </w:rPr>
              <w:tab/>
              <w:t>Tiekėjas gali remtis kitų ūkio subjektų pajėgumais tik tuo atveju, jeigu tie subjektai patys vykdys tą pirkimo sutarties dalį, kuriai reikia jų turimų pajėgumų;</w:t>
            </w:r>
          </w:p>
          <w:p w14:paraId="4C48AD42" w14:textId="3F295839" w:rsidR="003D1A65" w:rsidRPr="002628D7" w:rsidRDefault="00AC4B78" w:rsidP="00AA1352">
            <w:pPr>
              <w:snapToGrid w:val="0"/>
              <w:ind w:right="12"/>
              <w:jc w:val="both"/>
              <w:rPr>
                <w:rFonts w:eastAsia="Times New Roman"/>
                <w:i/>
                <w:iCs/>
                <w:color w:val="000000" w:themeColor="text1"/>
              </w:rPr>
            </w:pPr>
            <w:r w:rsidRPr="002628D7">
              <w:rPr>
                <w:rFonts w:eastAsia="Times New Roman"/>
                <w:i/>
                <w:iCs/>
                <w:color w:val="000000" w:themeColor="text1"/>
              </w:rPr>
              <w:t>•</w:t>
            </w:r>
            <w:r w:rsidRPr="002628D7">
              <w:rPr>
                <w:rFonts w:eastAsia="Times New Roman"/>
                <w:i/>
                <w:iCs/>
                <w:color w:val="000000" w:themeColor="text1"/>
              </w:rPr>
              <w:tab/>
              <w:t>Subtiekėjams šis reikalavimas nenustatomas.</w:t>
            </w:r>
          </w:p>
        </w:tc>
        <w:tc>
          <w:tcPr>
            <w:tcW w:w="4706" w:type="dxa"/>
            <w:shd w:val="clear" w:color="auto" w:fill="auto"/>
          </w:tcPr>
          <w:p w14:paraId="3BE4474F" w14:textId="77777777" w:rsidR="000362FD" w:rsidRPr="002628D7" w:rsidRDefault="000362FD" w:rsidP="00636DE7">
            <w:pPr>
              <w:snapToGrid w:val="0"/>
              <w:ind w:right="281"/>
              <w:jc w:val="both"/>
              <w:rPr>
                <w:rFonts w:eastAsia="Times New Roman"/>
                <w:color w:val="000000" w:themeColor="text1"/>
              </w:rPr>
            </w:pPr>
          </w:p>
          <w:p w14:paraId="36F7469C" w14:textId="4193561A" w:rsidR="000362FD" w:rsidRPr="002628D7" w:rsidRDefault="000362FD" w:rsidP="00AA1352">
            <w:pPr>
              <w:snapToGrid w:val="0"/>
              <w:ind w:right="32"/>
              <w:jc w:val="both"/>
              <w:rPr>
                <w:rFonts w:eastAsia="Times New Roman"/>
                <w:color w:val="000000" w:themeColor="text1"/>
              </w:rPr>
            </w:pPr>
            <w:r w:rsidRPr="002628D7">
              <w:rPr>
                <w:rFonts w:eastAsia="Times New Roman"/>
                <w:color w:val="000000" w:themeColor="text1"/>
              </w:rPr>
              <w:t xml:space="preserve">Pateikiama </w:t>
            </w:r>
            <w:r w:rsidR="00133F5A">
              <w:rPr>
                <w:rFonts w:eastAsia="Times New Roman"/>
                <w:color w:val="000000" w:themeColor="text1"/>
              </w:rPr>
              <w:t>tiekėjo</w:t>
            </w:r>
            <w:r w:rsidRPr="002628D7">
              <w:rPr>
                <w:rFonts w:eastAsia="Times New Roman"/>
                <w:color w:val="000000" w:themeColor="text1"/>
              </w:rPr>
              <w:t xml:space="preserve"> pažyma, patvirtinta </w:t>
            </w:r>
            <w:r w:rsidR="00133F5A">
              <w:rPr>
                <w:rFonts w:eastAsia="Times New Roman"/>
                <w:color w:val="000000" w:themeColor="text1"/>
              </w:rPr>
              <w:t>tiekėjo</w:t>
            </w:r>
            <w:r w:rsidRPr="002628D7">
              <w:rPr>
                <w:rFonts w:eastAsia="Times New Roman"/>
                <w:color w:val="000000" w:themeColor="text1"/>
              </w:rPr>
              <w:t xml:space="preserve"> ar jo įgalioto asmens parašu ir antspaudu, kurioje nurodoma per pastaruosius  3 metus  arba per laiką nuo </w:t>
            </w:r>
            <w:r w:rsidR="00133F5A">
              <w:rPr>
                <w:rFonts w:eastAsia="Times New Roman"/>
                <w:color w:val="000000" w:themeColor="text1"/>
              </w:rPr>
              <w:t>tiekėjo</w:t>
            </w:r>
            <w:r w:rsidRPr="002628D7">
              <w:rPr>
                <w:rFonts w:eastAsia="Times New Roman"/>
                <w:color w:val="000000" w:themeColor="text1"/>
              </w:rPr>
              <w:t xml:space="preserve"> įregistravimo dienos (jeigu t</w:t>
            </w:r>
            <w:r w:rsidR="00133F5A">
              <w:rPr>
                <w:rFonts w:eastAsia="Times New Roman"/>
                <w:color w:val="000000" w:themeColor="text1"/>
              </w:rPr>
              <w:t>ie</w:t>
            </w:r>
            <w:r w:rsidRPr="002628D7">
              <w:rPr>
                <w:rFonts w:eastAsia="Times New Roman"/>
                <w:color w:val="000000" w:themeColor="text1"/>
              </w:rPr>
              <w:t>kėjas vykdė veiklą mažiau nei 3 metus) įvykdytų (ir) ar vykdomų sutarčių sąrašas, kuriame turi būti nurodyta: įvykdytos (vykdomos) sutarties objektas, pirkėjo identifikavimo ir kontaktiniai duomenys, įvykdytos sutarties vertė ar vykdomos sutarties įvykdytos dalies vertė, sutarties trukmė. Kartu pateikiamos Užsakovų pažymos apie tinkamai įvykdytą (ar tinkamai vykdomas) sutartį nurodytai veiklai ir apimčiai.</w:t>
            </w:r>
          </w:p>
          <w:p w14:paraId="35D29E28" w14:textId="77777777" w:rsidR="000362FD" w:rsidRPr="002628D7" w:rsidRDefault="000362FD" w:rsidP="00AA1352">
            <w:pPr>
              <w:snapToGrid w:val="0"/>
              <w:ind w:right="32"/>
              <w:jc w:val="both"/>
              <w:rPr>
                <w:rFonts w:eastAsia="Times New Roman"/>
                <w:color w:val="000000" w:themeColor="text1"/>
              </w:rPr>
            </w:pPr>
          </w:p>
          <w:p w14:paraId="72559C2D" w14:textId="4C353984" w:rsidR="00AC4B78" w:rsidRPr="002628D7" w:rsidRDefault="000362FD" w:rsidP="00AA1352">
            <w:pPr>
              <w:snapToGrid w:val="0"/>
              <w:ind w:right="32"/>
              <w:jc w:val="both"/>
              <w:rPr>
                <w:rFonts w:eastAsia="Times New Roman"/>
                <w:color w:val="000000" w:themeColor="text1"/>
              </w:rPr>
            </w:pPr>
            <w:r w:rsidRPr="002628D7">
              <w:rPr>
                <w:rFonts w:eastAsia="Times New Roman"/>
                <w:color w:val="000000" w:themeColor="text1"/>
              </w:rPr>
              <w:t>Perkančioji organizacija, siekdama įsitikinti arba patikslinti pateiktą informaciją, gali atskiru prašymu paprašyti pateikti nurodytų sutarčių patvirtintas kopijas arba išrašus iš sutarčių bei pirkimo objektą apibūdinančius dokumentus, ar kitus dokumentus, taip pat gali žodžiu ar raštu tikrinti šią informaciją tiesiogiai pas sutarčių sąraše nurodytus paslaugų gavėjus.</w:t>
            </w:r>
          </w:p>
          <w:p w14:paraId="128345ED" w14:textId="661B2B2E" w:rsidR="004A4A33" w:rsidRPr="002628D7" w:rsidRDefault="004A4A33" w:rsidP="00636DE7">
            <w:pPr>
              <w:snapToGrid w:val="0"/>
              <w:ind w:right="281"/>
              <w:jc w:val="both"/>
              <w:rPr>
                <w:rFonts w:eastAsia="Times New Roman"/>
                <w:i/>
                <w:iCs/>
                <w:color w:val="000000" w:themeColor="text1"/>
              </w:rPr>
            </w:pPr>
          </w:p>
        </w:tc>
      </w:tr>
    </w:tbl>
    <w:p w14:paraId="3B849D8E" w14:textId="77777777" w:rsidR="00303E84" w:rsidRDefault="00303E84" w:rsidP="00636DE7">
      <w:pPr>
        <w:pStyle w:val="3lyg"/>
        <w:tabs>
          <w:tab w:val="clear" w:pos="1843"/>
        </w:tabs>
        <w:spacing w:after="60"/>
        <w:ind w:right="281" w:firstLine="0"/>
        <w:rPr>
          <w:color w:val="000000" w:themeColor="text1"/>
        </w:rPr>
      </w:pPr>
    </w:p>
    <w:p w14:paraId="4B048534" w14:textId="77777777" w:rsidR="00303E84" w:rsidRPr="002628D7" w:rsidRDefault="00303E84" w:rsidP="00636DE7">
      <w:pPr>
        <w:pStyle w:val="3lyg"/>
        <w:tabs>
          <w:tab w:val="clear" w:pos="1843"/>
        </w:tabs>
        <w:spacing w:after="60"/>
        <w:ind w:right="281" w:firstLine="0"/>
        <w:rPr>
          <w:color w:val="000000" w:themeColor="text1"/>
        </w:rPr>
      </w:pPr>
    </w:p>
    <w:p w14:paraId="1908F7A3" w14:textId="4286613B" w:rsidR="00E60DEB" w:rsidRPr="002628D7" w:rsidRDefault="00BF1B9E" w:rsidP="00636DE7">
      <w:pPr>
        <w:pStyle w:val="3lyg"/>
        <w:tabs>
          <w:tab w:val="clear" w:pos="1843"/>
        </w:tabs>
        <w:spacing w:after="60"/>
        <w:ind w:right="281" w:firstLine="0"/>
        <w:jc w:val="center"/>
        <w:rPr>
          <w:b/>
          <w:bCs w:val="0"/>
          <w:color w:val="000000" w:themeColor="text1"/>
        </w:rPr>
      </w:pPr>
      <w:r w:rsidRPr="002628D7">
        <w:rPr>
          <w:b/>
          <w:bCs w:val="0"/>
          <w:color w:val="000000" w:themeColor="text1"/>
        </w:rPr>
        <w:t>KOKYBĖS VADYBOS SISTEMOS IR (ARBA) APLINKOS APSAUGOS VADYBOS SISTEMOS STANDARTAI</w:t>
      </w:r>
    </w:p>
    <w:p w14:paraId="3BF43470" w14:textId="77777777" w:rsidR="00E60DEB" w:rsidRPr="002628D7" w:rsidRDefault="00E60DEB" w:rsidP="00636DE7">
      <w:pPr>
        <w:pStyle w:val="3lyg"/>
        <w:tabs>
          <w:tab w:val="clear" w:pos="1843"/>
        </w:tabs>
        <w:spacing w:after="60"/>
        <w:ind w:right="281" w:firstLine="0"/>
        <w:rPr>
          <w:color w:val="000000" w:themeColor="text1"/>
        </w:rPr>
      </w:pPr>
    </w:p>
    <w:p w14:paraId="5BAE88C2" w14:textId="3368F983" w:rsidR="004A4A33" w:rsidRPr="002628D7" w:rsidRDefault="00E60DEB" w:rsidP="00636DE7">
      <w:pPr>
        <w:pStyle w:val="3lyg"/>
        <w:tabs>
          <w:tab w:val="clear" w:pos="1843"/>
        </w:tabs>
        <w:ind w:right="281" w:firstLine="0"/>
        <w:jc w:val="right"/>
        <w:rPr>
          <w:i/>
          <w:iCs/>
          <w:color w:val="000000" w:themeColor="text1"/>
        </w:rPr>
      </w:pPr>
      <w:r w:rsidRPr="002628D7">
        <w:rPr>
          <w:i/>
          <w:iCs/>
          <w:color w:val="000000" w:themeColor="text1"/>
        </w:rPr>
        <w:t>3 lentelė „</w:t>
      </w:r>
      <w:r w:rsidR="00BF1B9E" w:rsidRPr="002628D7">
        <w:rPr>
          <w:i/>
          <w:iCs/>
          <w:color w:val="000000" w:themeColor="text1"/>
        </w:rPr>
        <w:t>Kokybės vadybos sistemos ir (arba) aplinkos apsaugos vadybos sistemos standartai</w:t>
      </w:r>
      <w:r w:rsidRPr="002628D7">
        <w:rPr>
          <w:i/>
          <w:iCs/>
          <w:color w:val="000000" w:themeColor="text1"/>
        </w:rPr>
        <w:t>“</w:t>
      </w:r>
    </w:p>
    <w:p w14:paraId="74E6B045" w14:textId="77777777" w:rsidR="00E60DEB" w:rsidRPr="002628D7" w:rsidRDefault="00E60DEB" w:rsidP="00636DE7">
      <w:pPr>
        <w:pStyle w:val="3lyg"/>
        <w:tabs>
          <w:tab w:val="clear" w:pos="1843"/>
        </w:tabs>
        <w:ind w:right="281"/>
        <w:jc w:val="right"/>
        <w:rPr>
          <w:i/>
          <w:iCs/>
          <w:color w:val="000000" w:themeColor="text1"/>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111"/>
        <w:gridCol w:w="4961"/>
      </w:tblGrid>
      <w:tr w:rsidR="00FC0224" w:rsidRPr="002628D7" w14:paraId="60EE89AE" w14:textId="77777777" w:rsidTr="00AD2476">
        <w:trPr>
          <w:trHeight w:val="284"/>
        </w:trPr>
        <w:tc>
          <w:tcPr>
            <w:tcW w:w="993" w:type="dxa"/>
            <w:shd w:val="clear" w:color="auto" w:fill="auto"/>
          </w:tcPr>
          <w:p w14:paraId="51C17210" w14:textId="77777777" w:rsidR="004A4A33" w:rsidRPr="002628D7" w:rsidRDefault="004A4A33" w:rsidP="00636DE7">
            <w:pPr>
              <w:ind w:right="281"/>
              <w:jc w:val="center"/>
              <w:rPr>
                <w:b/>
                <w:color w:val="000000" w:themeColor="text1"/>
              </w:rPr>
            </w:pPr>
            <w:r w:rsidRPr="002628D7">
              <w:rPr>
                <w:b/>
                <w:color w:val="000000" w:themeColor="text1"/>
              </w:rPr>
              <w:t>Eil. Nr.</w:t>
            </w:r>
          </w:p>
        </w:tc>
        <w:tc>
          <w:tcPr>
            <w:tcW w:w="4111" w:type="dxa"/>
            <w:shd w:val="clear" w:color="auto" w:fill="auto"/>
          </w:tcPr>
          <w:p w14:paraId="0541A5C2" w14:textId="77777777" w:rsidR="004A4A33" w:rsidRPr="002628D7" w:rsidRDefault="004A4A33" w:rsidP="00636DE7">
            <w:pPr>
              <w:ind w:right="281"/>
              <w:jc w:val="center"/>
              <w:rPr>
                <w:b/>
                <w:color w:val="000000" w:themeColor="text1"/>
              </w:rPr>
            </w:pPr>
            <w:r w:rsidRPr="002628D7">
              <w:rPr>
                <w:b/>
                <w:color w:val="000000" w:themeColor="text1"/>
              </w:rPr>
              <w:t>Reikalavimai</w:t>
            </w:r>
          </w:p>
        </w:tc>
        <w:tc>
          <w:tcPr>
            <w:tcW w:w="4961" w:type="dxa"/>
            <w:shd w:val="clear" w:color="auto" w:fill="auto"/>
          </w:tcPr>
          <w:p w14:paraId="4280C411" w14:textId="77777777" w:rsidR="004A4A33" w:rsidRPr="002628D7" w:rsidRDefault="004A4A33" w:rsidP="00636DE7">
            <w:pPr>
              <w:ind w:right="281"/>
              <w:jc w:val="center"/>
              <w:rPr>
                <w:b/>
                <w:color w:val="000000" w:themeColor="text1"/>
              </w:rPr>
            </w:pPr>
            <w:r w:rsidRPr="002628D7">
              <w:rPr>
                <w:b/>
                <w:color w:val="000000" w:themeColor="text1"/>
              </w:rPr>
              <w:t>Patvirtinančių dokumentų sąrašas</w:t>
            </w:r>
          </w:p>
        </w:tc>
      </w:tr>
      <w:tr w:rsidR="00FC0224" w:rsidRPr="002628D7" w14:paraId="7FF42285" w14:textId="77777777" w:rsidTr="00AD2476">
        <w:trPr>
          <w:trHeight w:val="284"/>
        </w:trPr>
        <w:tc>
          <w:tcPr>
            <w:tcW w:w="993" w:type="dxa"/>
            <w:shd w:val="clear" w:color="auto" w:fill="auto"/>
          </w:tcPr>
          <w:p w14:paraId="62F42E6B" w14:textId="184340B2" w:rsidR="004A4A33" w:rsidRPr="002628D7" w:rsidRDefault="00051103" w:rsidP="00636DE7">
            <w:pPr>
              <w:tabs>
                <w:tab w:val="left" w:pos="993"/>
              </w:tabs>
              <w:ind w:right="281"/>
              <w:rPr>
                <w:rFonts w:eastAsia="Times New Roman"/>
                <w:color w:val="000000" w:themeColor="text1"/>
              </w:rPr>
            </w:pPr>
            <w:r w:rsidRPr="002628D7">
              <w:rPr>
                <w:rFonts w:eastAsia="Times New Roman"/>
                <w:color w:val="000000" w:themeColor="text1"/>
              </w:rPr>
              <w:t>1</w:t>
            </w:r>
            <w:r w:rsidR="004A4A33" w:rsidRPr="002628D7">
              <w:rPr>
                <w:rFonts w:eastAsia="Times New Roman"/>
                <w:color w:val="000000" w:themeColor="text1"/>
              </w:rPr>
              <w:t>.</w:t>
            </w:r>
          </w:p>
        </w:tc>
        <w:tc>
          <w:tcPr>
            <w:tcW w:w="4111" w:type="dxa"/>
            <w:shd w:val="clear" w:color="auto" w:fill="auto"/>
          </w:tcPr>
          <w:p w14:paraId="37FC2B62" w14:textId="73BAEDCE" w:rsidR="00FC0224" w:rsidRPr="002628D7" w:rsidRDefault="00FC0224" w:rsidP="006D4778">
            <w:pPr>
              <w:snapToGrid w:val="0"/>
              <w:jc w:val="both"/>
              <w:rPr>
                <w:rFonts w:eastAsia="Times New Roman"/>
                <w:color w:val="000000" w:themeColor="text1"/>
              </w:rPr>
            </w:pPr>
            <w:r w:rsidRPr="002628D7">
              <w:rPr>
                <w:rFonts w:eastAsia="Times New Roman"/>
                <w:color w:val="000000" w:themeColor="text1"/>
              </w:rPr>
              <w:t xml:space="preserve">Tiekėjas* turi būti įdiegęs ir taikyti teikiamų paslaugų apimtyje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p>
          <w:p w14:paraId="60192944" w14:textId="77777777" w:rsidR="00FC0224" w:rsidRPr="002628D7" w:rsidRDefault="00FC0224" w:rsidP="00636DE7">
            <w:pPr>
              <w:snapToGrid w:val="0"/>
              <w:ind w:right="281"/>
              <w:jc w:val="both"/>
              <w:rPr>
                <w:rFonts w:eastAsia="Times New Roman"/>
                <w:color w:val="000000" w:themeColor="text1"/>
              </w:rPr>
            </w:pPr>
          </w:p>
          <w:p w14:paraId="4050FE4E" w14:textId="77777777" w:rsidR="00FC0224" w:rsidRPr="002628D7" w:rsidRDefault="00FC0224" w:rsidP="00636DE7">
            <w:pPr>
              <w:snapToGrid w:val="0"/>
              <w:ind w:right="281"/>
              <w:jc w:val="both"/>
              <w:rPr>
                <w:rFonts w:eastAsia="Times New Roman"/>
                <w:i/>
                <w:iCs/>
                <w:color w:val="000000" w:themeColor="text1"/>
              </w:rPr>
            </w:pPr>
            <w:r w:rsidRPr="002628D7">
              <w:rPr>
                <w:rFonts w:eastAsia="Times New Roman"/>
                <w:i/>
                <w:iCs/>
                <w:color w:val="000000" w:themeColor="text1"/>
              </w:rPr>
              <w:t>*Pastaba:</w:t>
            </w:r>
          </w:p>
          <w:p w14:paraId="04072668" w14:textId="221A40D8" w:rsidR="00FC0224" w:rsidRPr="002628D7" w:rsidRDefault="00FC0224" w:rsidP="006D4778">
            <w:pPr>
              <w:snapToGrid w:val="0"/>
              <w:ind w:right="37"/>
              <w:jc w:val="both"/>
              <w:rPr>
                <w:rFonts w:eastAsia="Times New Roman"/>
                <w:i/>
                <w:iCs/>
                <w:color w:val="000000" w:themeColor="text1"/>
              </w:rPr>
            </w:pPr>
            <w:r w:rsidRPr="002628D7">
              <w:rPr>
                <w:rFonts w:eastAsia="Times New Roman"/>
                <w:i/>
                <w:iCs/>
                <w:color w:val="000000" w:themeColor="text1"/>
              </w:rPr>
              <w:lastRenderedPageBreak/>
              <w:t>Jeigu tiekėjas pats atitinka šį reikalavimą, tačiau pasitelkia subtiekėjus nurodyt</w:t>
            </w:r>
            <w:r w:rsidR="00394D47" w:rsidRPr="002628D7">
              <w:rPr>
                <w:rFonts w:eastAsia="Times New Roman"/>
                <w:i/>
                <w:iCs/>
                <w:color w:val="000000" w:themeColor="text1"/>
              </w:rPr>
              <w:t>oms paslaugoms</w:t>
            </w:r>
            <w:r w:rsidRPr="002628D7">
              <w:rPr>
                <w:rFonts w:eastAsia="Times New Roman"/>
                <w:i/>
                <w:iCs/>
                <w:color w:val="000000" w:themeColor="text1"/>
              </w:rPr>
              <w:t xml:space="preserve"> </w:t>
            </w:r>
            <w:r w:rsidR="00394D47" w:rsidRPr="002628D7">
              <w:rPr>
                <w:rFonts w:eastAsia="Times New Roman"/>
                <w:i/>
                <w:iCs/>
                <w:color w:val="000000" w:themeColor="text1"/>
              </w:rPr>
              <w:t>teikti</w:t>
            </w:r>
            <w:r w:rsidRPr="002628D7">
              <w:rPr>
                <w:rFonts w:eastAsia="Times New Roman"/>
                <w:i/>
                <w:iCs/>
                <w:color w:val="000000" w:themeColor="text1"/>
              </w:rPr>
              <w:t>, kuri</w:t>
            </w:r>
            <w:r w:rsidR="00394D47" w:rsidRPr="002628D7">
              <w:rPr>
                <w:rFonts w:eastAsia="Times New Roman"/>
                <w:i/>
                <w:iCs/>
                <w:color w:val="000000" w:themeColor="text1"/>
              </w:rPr>
              <w:t>oms</w:t>
            </w:r>
            <w:r w:rsidRPr="002628D7">
              <w:rPr>
                <w:rFonts w:eastAsia="Times New Roman"/>
                <w:i/>
                <w:iCs/>
                <w:color w:val="000000" w:themeColor="text1"/>
              </w:rPr>
              <w:t xml:space="preserve"> yra nustatomas šis reikalavimas, tokiu atveju subtiekėjai turi laikytis reikalaujamo aplinkos apsaugos vadybos standarto, atsižvelgiant į jų prisiimamus įsipareigojimus pirkimo sutarčiai vykdyti.</w:t>
            </w:r>
          </w:p>
          <w:p w14:paraId="70CA1D10" w14:textId="77777777" w:rsidR="00FC0224" w:rsidRPr="002628D7" w:rsidRDefault="00FC0224" w:rsidP="00636DE7">
            <w:pPr>
              <w:snapToGrid w:val="0"/>
              <w:ind w:right="281"/>
              <w:jc w:val="both"/>
              <w:rPr>
                <w:rFonts w:eastAsia="Times New Roman"/>
                <w:color w:val="000000" w:themeColor="text1"/>
              </w:rPr>
            </w:pPr>
          </w:p>
          <w:p w14:paraId="1DDE2C80" w14:textId="77777777" w:rsidR="00FC0224" w:rsidRPr="002628D7" w:rsidRDefault="00FC0224" w:rsidP="00636DE7">
            <w:pPr>
              <w:snapToGrid w:val="0"/>
              <w:ind w:right="281"/>
              <w:jc w:val="both"/>
              <w:rPr>
                <w:rFonts w:eastAsia="Times New Roman"/>
                <w:color w:val="000000" w:themeColor="text1"/>
              </w:rPr>
            </w:pPr>
          </w:p>
          <w:p w14:paraId="0B3BC920" w14:textId="443CC726" w:rsidR="004A4A33" w:rsidRPr="002628D7" w:rsidRDefault="004A4A33" w:rsidP="00636DE7">
            <w:pPr>
              <w:snapToGrid w:val="0"/>
              <w:ind w:right="281"/>
              <w:jc w:val="both"/>
              <w:rPr>
                <w:rFonts w:eastAsia="Times New Roman"/>
                <w:i/>
                <w:iCs/>
                <w:color w:val="000000" w:themeColor="text1"/>
              </w:rPr>
            </w:pPr>
          </w:p>
        </w:tc>
        <w:tc>
          <w:tcPr>
            <w:tcW w:w="4961" w:type="dxa"/>
            <w:shd w:val="clear" w:color="auto" w:fill="auto"/>
          </w:tcPr>
          <w:p w14:paraId="1E46BCAF" w14:textId="77777777" w:rsidR="00FC0224" w:rsidRPr="002628D7" w:rsidRDefault="00FC0224" w:rsidP="00DA6166">
            <w:pPr>
              <w:snapToGrid w:val="0"/>
              <w:jc w:val="both"/>
              <w:rPr>
                <w:rFonts w:eastAsia="Times New Roman"/>
                <w:color w:val="000000" w:themeColor="text1"/>
              </w:rPr>
            </w:pPr>
          </w:p>
          <w:p w14:paraId="043B38C5" w14:textId="1B9024F0" w:rsidR="00FC0224" w:rsidRPr="002628D7" w:rsidRDefault="00FC0224" w:rsidP="00DA6166">
            <w:pPr>
              <w:snapToGrid w:val="0"/>
              <w:jc w:val="both"/>
              <w:rPr>
                <w:rFonts w:eastAsia="Times New Roman"/>
                <w:color w:val="000000" w:themeColor="text1"/>
              </w:rPr>
            </w:pPr>
            <w:r w:rsidRPr="002628D7">
              <w:rPr>
                <w:rFonts w:eastAsia="Times New Roman"/>
                <w:color w:val="000000" w:themeColor="text1"/>
              </w:rPr>
              <w:t xml:space="preserve">Nepriklausomos įstaigos išduotas galiojantis </w:t>
            </w:r>
            <w:r w:rsidR="00394D47" w:rsidRPr="002628D7">
              <w:rPr>
                <w:rFonts w:eastAsia="Times New Roman"/>
                <w:color w:val="000000" w:themeColor="text1"/>
              </w:rPr>
              <w:t xml:space="preserve"> </w:t>
            </w:r>
            <w:r w:rsidRPr="002628D7">
              <w:rPr>
                <w:rFonts w:eastAsia="Times New Roman"/>
                <w:color w:val="000000" w:themeColor="text1"/>
              </w:rPr>
              <w:t>EMAS arba LST EN ISO 14001 sertifikatas, patvirtinantis, kad tiekėjas laikosi reikalaujamos aplinkos apsaugos vadybos sistemos standartų, skaitmeninė kopija.</w:t>
            </w:r>
          </w:p>
          <w:p w14:paraId="6EFD8A12" w14:textId="77777777" w:rsidR="00FC0224" w:rsidRPr="002628D7" w:rsidRDefault="00FC0224" w:rsidP="00DA6166">
            <w:pPr>
              <w:snapToGrid w:val="0"/>
              <w:jc w:val="both"/>
              <w:rPr>
                <w:rFonts w:eastAsia="Times New Roman"/>
                <w:color w:val="000000" w:themeColor="text1"/>
              </w:rPr>
            </w:pPr>
          </w:p>
          <w:p w14:paraId="0FA6D0B3" w14:textId="77777777" w:rsidR="00FC0224" w:rsidRPr="002628D7" w:rsidRDefault="00FC0224" w:rsidP="00DA6166">
            <w:pPr>
              <w:snapToGrid w:val="0"/>
              <w:jc w:val="both"/>
              <w:rPr>
                <w:rFonts w:eastAsia="Times New Roman"/>
                <w:color w:val="000000" w:themeColor="text1"/>
              </w:rPr>
            </w:pPr>
            <w:r w:rsidRPr="002628D7">
              <w:rPr>
                <w:rFonts w:eastAsia="Times New Roman"/>
                <w:color w:val="000000" w:themeColor="text1"/>
              </w:rPr>
              <w:t xml:space="preserve">Perkančioji organizacija pripažįsta lygiaverčius sertifikatus, išduotus kitose valstybėse narėse įsteigtų nepriklausomų įstaigų. </w:t>
            </w:r>
          </w:p>
          <w:p w14:paraId="0DA115C2" w14:textId="77777777" w:rsidR="00FC0224" w:rsidRPr="002628D7" w:rsidRDefault="00FC0224" w:rsidP="00DA6166">
            <w:pPr>
              <w:snapToGrid w:val="0"/>
              <w:jc w:val="both"/>
              <w:rPr>
                <w:rFonts w:eastAsia="Times New Roman"/>
                <w:color w:val="000000" w:themeColor="text1"/>
              </w:rPr>
            </w:pPr>
          </w:p>
          <w:p w14:paraId="77CC65D3" w14:textId="77777777" w:rsidR="00FC0224" w:rsidRPr="002628D7" w:rsidRDefault="00FC0224" w:rsidP="00DA6166">
            <w:pPr>
              <w:snapToGrid w:val="0"/>
              <w:jc w:val="both"/>
              <w:rPr>
                <w:rFonts w:eastAsia="Times New Roman"/>
                <w:color w:val="000000" w:themeColor="text1"/>
              </w:rPr>
            </w:pPr>
            <w:r w:rsidRPr="002628D7">
              <w:rPr>
                <w:rFonts w:eastAsia="Times New Roman"/>
                <w:color w:val="000000" w:themeColor="text1"/>
              </w:rPr>
              <w:t xml:space="preserve">Perkančioji organizacija, tik jeigu tiekėjas įrodo, kad dėl nuo jo nepriklausančių objektyvių priežasčių negali pateikti sertifikatų per nustatytą laiką, priima ir kitus tiekėjo lygiaverčių aplinkos </w:t>
            </w:r>
            <w:r w:rsidRPr="002628D7">
              <w:rPr>
                <w:rFonts w:eastAsia="Times New Roman"/>
                <w:color w:val="000000" w:themeColor="text1"/>
              </w:rPr>
              <w:lastRenderedPageBreak/>
              <w:t>apsaugos vadybos užtikrinimo priemonių įrodymus, kurie patvirtintų, kad jo siūlomos aplinkos apsaugos vadybos užtikrinimo priemonės atitinka reikalaujamus aplinkos apsaugos vadybos sistemos standartus.</w:t>
            </w:r>
          </w:p>
          <w:p w14:paraId="776B5240" w14:textId="77777777" w:rsidR="00FC0224" w:rsidRPr="002628D7" w:rsidRDefault="00FC0224" w:rsidP="00DA6166">
            <w:pPr>
              <w:snapToGrid w:val="0"/>
              <w:jc w:val="both"/>
              <w:rPr>
                <w:rFonts w:eastAsia="Times New Roman"/>
                <w:color w:val="000000" w:themeColor="text1"/>
              </w:rPr>
            </w:pPr>
          </w:p>
          <w:p w14:paraId="1392C09E" w14:textId="473CE014" w:rsidR="004A4A33" w:rsidRPr="002628D7" w:rsidRDefault="004A4A33" w:rsidP="00DA6166">
            <w:pPr>
              <w:snapToGrid w:val="0"/>
              <w:jc w:val="both"/>
              <w:rPr>
                <w:rFonts w:eastAsia="Times New Roman"/>
                <w:color w:val="000000" w:themeColor="text1"/>
              </w:rPr>
            </w:pPr>
          </w:p>
        </w:tc>
      </w:tr>
    </w:tbl>
    <w:p w14:paraId="45A648B1" w14:textId="77777777" w:rsidR="001771F8" w:rsidRPr="0054314B" w:rsidRDefault="001771F8" w:rsidP="00636DE7">
      <w:pPr>
        <w:tabs>
          <w:tab w:val="left" w:pos="8931"/>
        </w:tabs>
        <w:ind w:right="281"/>
        <w:jc w:val="right"/>
        <w:rPr>
          <w:strike/>
          <w:color w:val="FF0000"/>
        </w:rPr>
      </w:pPr>
    </w:p>
    <w:p w14:paraId="6D2562E6" w14:textId="77777777" w:rsidR="006D4778" w:rsidRPr="0054314B" w:rsidRDefault="006D4778" w:rsidP="00636DE7">
      <w:pPr>
        <w:ind w:right="281"/>
        <w:jc w:val="right"/>
        <w:rPr>
          <w:strike/>
          <w:color w:val="FF0000"/>
        </w:rPr>
      </w:pPr>
    </w:p>
    <w:p w14:paraId="6E958A5D" w14:textId="77777777" w:rsidR="006D4778" w:rsidRPr="002628D7" w:rsidRDefault="006D4778" w:rsidP="00636DE7">
      <w:pPr>
        <w:ind w:right="281"/>
        <w:jc w:val="right"/>
      </w:pPr>
    </w:p>
    <w:p w14:paraId="23620CDA" w14:textId="77777777" w:rsidR="006D4778" w:rsidRPr="002628D7" w:rsidRDefault="006D4778" w:rsidP="00636DE7">
      <w:pPr>
        <w:ind w:right="281"/>
        <w:jc w:val="right"/>
      </w:pPr>
    </w:p>
    <w:p w14:paraId="5880C6B8" w14:textId="77777777" w:rsidR="006D4778" w:rsidRPr="002628D7" w:rsidRDefault="006D4778" w:rsidP="00636DE7">
      <w:pPr>
        <w:ind w:right="281"/>
        <w:jc w:val="right"/>
      </w:pPr>
    </w:p>
    <w:p w14:paraId="45581884" w14:textId="77777777" w:rsidR="006D4778" w:rsidRPr="002628D7" w:rsidRDefault="006D4778" w:rsidP="00636DE7">
      <w:pPr>
        <w:ind w:right="281"/>
        <w:jc w:val="right"/>
      </w:pPr>
    </w:p>
    <w:p w14:paraId="3491B29B" w14:textId="77777777" w:rsidR="006D4778" w:rsidRPr="002628D7" w:rsidRDefault="006D4778" w:rsidP="00636DE7">
      <w:pPr>
        <w:ind w:right="281"/>
        <w:jc w:val="right"/>
      </w:pPr>
    </w:p>
    <w:p w14:paraId="7470A671" w14:textId="77777777" w:rsidR="006D4778" w:rsidRDefault="006D4778" w:rsidP="00636DE7">
      <w:pPr>
        <w:ind w:right="281"/>
        <w:jc w:val="right"/>
      </w:pPr>
    </w:p>
    <w:p w14:paraId="2C49AF84" w14:textId="77777777" w:rsidR="00030AC5" w:rsidRDefault="00030AC5" w:rsidP="00636DE7">
      <w:pPr>
        <w:ind w:right="281"/>
        <w:jc w:val="right"/>
      </w:pPr>
    </w:p>
    <w:p w14:paraId="0752EB74" w14:textId="77777777" w:rsidR="00030AC5" w:rsidRDefault="00030AC5" w:rsidP="00636DE7">
      <w:pPr>
        <w:ind w:right="281"/>
        <w:jc w:val="right"/>
      </w:pPr>
    </w:p>
    <w:p w14:paraId="383709AB" w14:textId="77777777" w:rsidR="00030AC5" w:rsidRDefault="00030AC5" w:rsidP="00636DE7">
      <w:pPr>
        <w:ind w:right="281"/>
        <w:jc w:val="right"/>
      </w:pPr>
    </w:p>
    <w:p w14:paraId="26EBF859" w14:textId="77777777" w:rsidR="00030AC5" w:rsidRDefault="00030AC5" w:rsidP="00636DE7">
      <w:pPr>
        <w:ind w:right="281"/>
        <w:jc w:val="right"/>
      </w:pPr>
    </w:p>
    <w:p w14:paraId="20239F0D" w14:textId="77777777" w:rsidR="00030AC5" w:rsidRDefault="00030AC5" w:rsidP="00636DE7">
      <w:pPr>
        <w:ind w:right="281"/>
        <w:jc w:val="right"/>
      </w:pPr>
    </w:p>
    <w:p w14:paraId="49620D4A" w14:textId="77777777" w:rsidR="00030AC5" w:rsidRDefault="00030AC5" w:rsidP="00636DE7">
      <w:pPr>
        <w:ind w:right="281"/>
        <w:jc w:val="right"/>
      </w:pPr>
    </w:p>
    <w:p w14:paraId="34385994" w14:textId="77777777" w:rsidR="00030AC5" w:rsidRDefault="00030AC5" w:rsidP="00636DE7">
      <w:pPr>
        <w:ind w:right="281"/>
        <w:jc w:val="right"/>
      </w:pPr>
    </w:p>
    <w:p w14:paraId="2B1C9502" w14:textId="77777777" w:rsidR="00030AC5" w:rsidRDefault="00030AC5" w:rsidP="00636DE7">
      <w:pPr>
        <w:ind w:right="281"/>
        <w:jc w:val="right"/>
      </w:pPr>
    </w:p>
    <w:p w14:paraId="7E3C3729" w14:textId="77777777" w:rsidR="00030AC5" w:rsidRDefault="00030AC5" w:rsidP="00636DE7">
      <w:pPr>
        <w:ind w:right="281"/>
        <w:jc w:val="right"/>
      </w:pPr>
    </w:p>
    <w:p w14:paraId="6006EE8E" w14:textId="77777777" w:rsidR="00030AC5" w:rsidRDefault="00030AC5" w:rsidP="00636DE7">
      <w:pPr>
        <w:ind w:right="281"/>
        <w:jc w:val="right"/>
      </w:pPr>
    </w:p>
    <w:p w14:paraId="1C7063B2" w14:textId="77777777" w:rsidR="00030AC5" w:rsidRDefault="00030AC5" w:rsidP="00636DE7">
      <w:pPr>
        <w:ind w:right="281"/>
        <w:jc w:val="right"/>
      </w:pPr>
    </w:p>
    <w:p w14:paraId="7BEEE67F" w14:textId="77777777" w:rsidR="00030AC5" w:rsidRDefault="00030AC5" w:rsidP="00636DE7">
      <w:pPr>
        <w:ind w:right="281"/>
        <w:jc w:val="right"/>
      </w:pPr>
    </w:p>
    <w:p w14:paraId="7D3F50F1" w14:textId="77777777" w:rsidR="00030AC5" w:rsidRDefault="00030AC5" w:rsidP="00636DE7">
      <w:pPr>
        <w:ind w:right="281"/>
        <w:jc w:val="right"/>
      </w:pPr>
    </w:p>
    <w:p w14:paraId="090CCE32" w14:textId="77777777" w:rsidR="00030AC5" w:rsidRDefault="00030AC5" w:rsidP="00636DE7">
      <w:pPr>
        <w:ind w:right="281"/>
        <w:jc w:val="right"/>
      </w:pPr>
    </w:p>
    <w:p w14:paraId="34603F2C" w14:textId="77777777" w:rsidR="00030AC5" w:rsidRDefault="00030AC5" w:rsidP="00636DE7">
      <w:pPr>
        <w:ind w:right="281"/>
        <w:jc w:val="right"/>
      </w:pPr>
    </w:p>
    <w:p w14:paraId="00F7ACC5" w14:textId="77777777" w:rsidR="00030AC5" w:rsidRDefault="00030AC5" w:rsidP="00636DE7">
      <w:pPr>
        <w:ind w:right="281"/>
        <w:jc w:val="right"/>
      </w:pPr>
    </w:p>
    <w:p w14:paraId="2FFC6546" w14:textId="77777777" w:rsidR="00030AC5" w:rsidRDefault="00030AC5" w:rsidP="00636DE7">
      <w:pPr>
        <w:ind w:right="281"/>
        <w:jc w:val="right"/>
      </w:pPr>
    </w:p>
    <w:p w14:paraId="43782771" w14:textId="77777777" w:rsidR="00030AC5" w:rsidRDefault="00030AC5" w:rsidP="00636DE7">
      <w:pPr>
        <w:ind w:right="281"/>
        <w:jc w:val="right"/>
      </w:pPr>
    </w:p>
    <w:p w14:paraId="2A47D2A5" w14:textId="77777777" w:rsidR="00030AC5" w:rsidRDefault="00030AC5" w:rsidP="00636DE7">
      <w:pPr>
        <w:ind w:right="281"/>
        <w:jc w:val="right"/>
      </w:pPr>
    </w:p>
    <w:p w14:paraId="6DC704BA" w14:textId="77777777" w:rsidR="00030AC5" w:rsidRDefault="00030AC5" w:rsidP="00636DE7">
      <w:pPr>
        <w:ind w:right="281"/>
        <w:jc w:val="right"/>
      </w:pPr>
    </w:p>
    <w:p w14:paraId="25762320" w14:textId="77777777" w:rsidR="00030AC5" w:rsidRDefault="00030AC5" w:rsidP="00636DE7">
      <w:pPr>
        <w:ind w:right="281"/>
        <w:jc w:val="right"/>
      </w:pPr>
    </w:p>
    <w:p w14:paraId="4CEEBACA" w14:textId="77777777" w:rsidR="00030AC5" w:rsidRDefault="00030AC5" w:rsidP="00636DE7">
      <w:pPr>
        <w:ind w:right="281"/>
        <w:jc w:val="right"/>
      </w:pPr>
    </w:p>
    <w:p w14:paraId="5037E58E" w14:textId="77777777" w:rsidR="00030AC5" w:rsidRDefault="00030AC5" w:rsidP="00636DE7">
      <w:pPr>
        <w:ind w:right="281"/>
        <w:jc w:val="right"/>
      </w:pPr>
    </w:p>
    <w:p w14:paraId="23B5E1C1" w14:textId="77777777" w:rsidR="00030AC5" w:rsidRDefault="00030AC5" w:rsidP="00636DE7">
      <w:pPr>
        <w:ind w:right="281"/>
        <w:jc w:val="right"/>
      </w:pPr>
    </w:p>
    <w:p w14:paraId="5756980F" w14:textId="77777777" w:rsidR="00030AC5" w:rsidRDefault="00030AC5" w:rsidP="00636DE7">
      <w:pPr>
        <w:ind w:right="281"/>
        <w:jc w:val="right"/>
      </w:pPr>
    </w:p>
    <w:p w14:paraId="1A0BACB1" w14:textId="77777777" w:rsidR="00030AC5" w:rsidRDefault="00030AC5" w:rsidP="00636DE7">
      <w:pPr>
        <w:ind w:right="281"/>
        <w:jc w:val="right"/>
      </w:pPr>
    </w:p>
    <w:p w14:paraId="3045A21F" w14:textId="77777777" w:rsidR="00030AC5" w:rsidRDefault="00030AC5" w:rsidP="00636DE7">
      <w:pPr>
        <w:ind w:right="281"/>
        <w:jc w:val="right"/>
      </w:pPr>
    </w:p>
    <w:p w14:paraId="346424F3" w14:textId="77777777" w:rsidR="00030AC5" w:rsidRDefault="00030AC5" w:rsidP="00636DE7">
      <w:pPr>
        <w:ind w:right="281"/>
        <w:jc w:val="right"/>
      </w:pPr>
    </w:p>
    <w:p w14:paraId="370A222D" w14:textId="77777777" w:rsidR="00030AC5" w:rsidRDefault="00030AC5" w:rsidP="00636DE7">
      <w:pPr>
        <w:ind w:right="281"/>
        <w:jc w:val="right"/>
      </w:pPr>
    </w:p>
    <w:p w14:paraId="6B4C6780" w14:textId="77777777" w:rsidR="00030AC5" w:rsidRDefault="00030AC5" w:rsidP="00636DE7">
      <w:pPr>
        <w:ind w:right="281"/>
        <w:jc w:val="right"/>
      </w:pPr>
    </w:p>
    <w:p w14:paraId="3A671A93" w14:textId="77777777" w:rsidR="00030AC5" w:rsidRPr="002628D7" w:rsidRDefault="00030AC5" w:rsidP="00636DE7">
      <w:pPr>
        <w:ind w:right="281"/>
        <w:jc w:val="right"/>
      </w:pPr>
    </w:p>
    <w:p w14:paraId="57BB74FF" w14:textId="77777777" w:rsidR="006D4778" w:rsidRPr="002628D7" w:rsidRDefault="006D4778" w:rsidP="00636DE7">
      <w:pPr>
        <w:ind w:right="281"/>
        <w:jc w:val="right"/>
      </w:pPr>
    </w:p>
    <w:p w14:paraId="029F7919" w14:textId="77777777" w:rsidR="006D4778" w:rsidRPr="002628D7" w:rsidRDefault="006D4778" w:rsidP="00303E84">
      <w:pPr>
        <w:ind w:right="281"/>
      </w:pPr>
    </w:p>
    <w:p w14:paraId="26860801" w14:textId="25E2A34D" w:rsidR="00B57265" w:rsidRPr="002628D7" w:rsidRDefault="00636DE7" w:rsidP="00636DE7">
      <w:pPr>
        <w:ind w:right="281"/>
        <w:jc w:val="right"/>
      </w:pPr>
      <w:r w:rsidRPr="002628D7">
        <w:lastRenderedPageBreak/>
        <w:t>P</w:t>
      </w:r>
      <w:r w:rsidR="00B57265" w:rsidRPr="002628D7">
        <w:t>irkimo sąlygų 5 priedas</w:t>
      </w:r>
    </w:p>
    <w:p w14:paraId="7EEDCB80" w14:textId="77777777" w:rsidR="00B57265" w:rsidRPr="002628D7" w:rsidRDefault="00B57265" w:rsidP="00636DE7">
      <w:pPr>
        <w:suppressAutoHyphens/>
        <w:ind w:right="281"/>
        <w:jc w:val="center"/>
        <w:rPr>
          <w:b/>
        </w:rPr>
      </w:pPr>
    </w:p>
    <w:p w14:paraId="03A4F619" w14:textId="77777777" w:rsidR="00B57265" w:rsidRPr="002628D7" w:rsidRDefault="00B57265" w:rsidP="00636DE7">
      <w:pPr>
        <w:suppressAutoHyphens/>
        <w:ind w:right="281"/>
        <w:jc w:val="center"/>
        <w:rPr>
          <w:b/>
        </w:rPr>
      </w:pPr>
      <w:r w:rsidRPr="002628D7">
        <w:rPr>
          <w:b/>
        </w:rPr>
        <w:t>EUROPOS BENDRASIS VIEŠŲJŲ PIRKIMŲ DOKUMENTAS</w:t>
      </w:r>
    </w:p>
    <w:p w14:paraId="6A81D5A7" w14:textId="77777777" w:rsidR="00B57265" w:rsidRPr="002628D7" w:rsidRDefault="00B57265" w:rsidP="00636DE7">
      <w:pPr>
        <w:suppressAutoHyphens/>
        <w:ind w:right="281"/>
      </w:pPr>
    </w:p>
    <w:p w14:paraId="11EE46D4" w14:textId="77777777" w:rsidR="00B57265" w:rsidRPr="002628D7" w:rsidRDefault="00B57265" w:rsidP="00636DE7">
      <w:pPr>
        <w:suppressAutoHyphens/>
        <w:ind w:right="281"/>
        <w:jc w:val="both"/>
      </w:pPr>
    </w:p>
    <w:p w14:paraId="7D2000B6" w14:textId="0FC37519" w:rsidR="00B57265" w:rsidRPr="002628D7" w:rsidRDefault="00B57265" w:rsidP="00636DE7">
      <w:pPr>
        <w:suppressAutoHyphens/>
        <w:ind w:right="281" w:firstLine="567"/>
        <w:jc w:val="both"/>
      </w:pPr>
      <w:r w:rsidRPr="002628D7">
        <w:t xml:space="preserve">EBVPD </w:t>
      </w:r>
      <w:r w:rsidR="001B7EDC" w:rsidRPr="002628D7">
        <w:t>p</w:t>
      </w:r>
      <w:r w:rsidRPr="002628D7">
        <w:t xml:space="preserve">ateikiamas </w:t>
      </w:r>
      <w:r w:rsidR="001B7EDC" w:rsidRPr="002628D7">
        <w:t xml:space="preserve">atskiru dokumentu - </w:t>
      </w:r>
      <w:r w:rsidRPr="002628D7">
        <w:t>atskirame faile pavadinimu „3 priedas. EBVPD“, kartu su Pirkimo dokumentais.</w:t>
      </w:r>
    </w:p>
    <w:p w14:paraId="35587A1E" w14:textId="77777777" w:rsidR="00E60DEB" w:rsidRPr="002628D7" w:rsidRDefault="00E60DEB" w:rsidP="00636DE7">
      <w:pPr>
        <w:ind w:right="281"/>
        <w:jc w:val="right"/>
      </w:pPr>
    </w:p>
    <w:p w14:paraId="3D6EED93" w14:textId="77777777" w:rsidR="00E60DEB" w:rsidRPr="002628D7" w:rsidRDefault="00E60DEB" w:rsidP="00636DE7">
      <w:pPr>
        <w:ind w:right="281"/>
        <w:jc w:val="right"/>
      </w:pPr>
    </w:p>
    <w:p w14:paraId="74BA9FAC" w14:textId="77777777" w:rsidR="001771F8" w:rsidRPr="002628D7" w:rsidRDefault="001771F8" w:rsidP="00636DE7">
      <w:pPr>
        <w:ind w:right="281"/>
        <w:jc w:val="right"/>
      </w:pPr>
    </w:p>
    <w:p w14:paraId="485A18CF" w14:textId="77777777" w:rsidR="001771F8" w:rsidRPr="002628D7" w:rsidRDefault="001771F8" w:rsidP="00636DE7">
      <w:pPr>
        <w:ind w:right="281"/>
        <w:jc w:val="right"/>
      </w:pPr>
    </w:p>
    <w:p w14:paraId="1CC866E8" w14:textId="77777777" w:rsidR="00B57265" w:rsidRPr="002628D7" w:rsidRDefault="00B57265" w:rsidP="00636DE7">
      <w:pPr>
        <w:ind w:right="281"/>
        <w:jc w:val="right"/>
      </w:pPr>
    </w:p>
    <w:p w14:paraId="30F9CFA5" w14:textId="77777777" w:rsidR="00B57265" w:rsidRPr="002628D7" w:rsidRDefault="00B57265" w:rsidP="00636DE7">
      <w:pPr>
        <w:ind w:right="281"/>
        <w:jc w:val="right"/>
      </w:pPr>
    </w:p>
    <w:p w14:paraId="5DA84331" w14:textId="77777777" w:rsidR="00B57265" w:rsidRPr="002628D7" w:rsidRDefault="00B57265" w:rsidP="00636DE7">
      <w:pPr>
        <w:ind w:right="281"/>
        <w:jc w:val="right"/>
      </w:pPr>
    </w:p>
    <w:p w14:paraId="30660C7A" w14:textId="77777777" w:rsidR="00B57265" w:rsidRPr="002628D7" w:rsidRDefault="00B57265" w:rsidP="00636DE7">
      <w:pPr>
        <w:ind w:right="281"/>
        <w:jc w:val="right"/>
      </w:pPr>
    </w:p>
    <w:p w14:paraId="5BA3E805" w14:textId="77777777" w:rsidR="00B57265" w:rsidRPr="002628D7" w:rsidRDefault="00B57265" w:rsidP="00636DE7">
      <w:pPr>
        <w:ind w:right="281"/>
        <w:jc w:val="right"/>
      </w:pPr>
    </w:p>
    <w:p w14:paraId="023E7647" w14:textId="77777777" w:rsidR="00B57265" w:rsidRPr="002628D7" w:rsidRDefault="00B57265" w:rsidP="00636DE7">
      <w:pPr>
        <w:ind w:right="281"/>
        <w:jc w:val="right"/>
      </w:pPr>
    </w:p>
    <w:p w14:paraId="50A20C66" w14:textId="77777777" w:rsidR="00B57265" w:rsidRPr="002628D7" w:rsidRDefault="00B57265" w:rsidP="00636DE7">
      <w:pPr>
        <w:ind w:right="281"/>
        <w:jc w:val="right"/>
      </w:pPr>
    </w:p>
    <w:p w14:paraId="09B5AFE8" w14:textId="77777777" w:rsidR="00B57265" w:rsidRPr="002628D7" w:rsidRDefault="00B57265" w:rsidP="00636DE7">
      <w:pPr>
        <w:ind w:right="281"/>
        <w:jc w:val="right"/>
      </w:pPr>
    </w:p>
    <w:p w14:paraId="5B66F513" w14:textId="77777777" w:rsidR="00B57265" w:rsidRPr="002628D7" w:rsidRDefault="00B57265" w:rsidP="00636DE7">
      <w:pPr>
        <w:ind w:right="281"/>
        <w:jc w:val="right"/>
      </w:pPr>
    </w:p>
    <w:p w14:paraId="5AA65C27" w14:textId="77777777" w:rsidR="00B57265" w:rsidRPr="002628D7" w:rsidRDefault="00B57265" w:rsidP="00636DE7">
      <w:pPr>
        <w:ind w:right="281"/>
        <w:jc w:val="right"/>
      </w:pPr>
    </w:p>
    <w:p w14:paraId="5CC4E241" w14:textId="77777777" w:rsidR="00B57265" w:rsidRPr="002628D7" w:rsidRDefault="00B57265" w:rsidP="00636DE7">
      <w:pPr>
        <w:ind w:right="281"/>
        <w:jc w:val="right"/>
      </w:pPr>
    </w:p>
    <w:p w14:paraId="1FCA172C" w14:textId="77777777" w:rsidR="00B57265" w:rsidRPr="002628D7" w:rsidRDefault="00B57265" w:rsidP="00636DE7">
      <w:pPr>
        <w:ind w:right="281"/>
        <w:jc w:val="right"/>
      </w:pPr>
    </w:p>
    <w:p w14:paraId="22343429" w14:textId="77777777" w:rsidR="00B57265" w:rsidRPr="002628D7" w:rsidRDefault="00B57265" w:rsidP="00636DE7">
      <w:pPr>
        <w:ind w:right="281"/>
        <w:jc w:val="right"/>
      </w:pPr>
    </w:p>
    <w:p w14:paraId="6ED19544" w14:textId="77777777" w:rsidR="00B57265" w:rsidRPr="002628D7" w:rsidRDefault="00B57265" w:rsidP="00636DE7">
      <w:pPr>
        <w:ind w:right="281"/>
        <w:jc w:val="right"/>
      </w:pPr>
    </w:p>
    <w:p w14:paraId="4BC1093C" w14:textId="77777777" w:rsidR="00B57265" w:rsidRPr="002628D7" w:rsidRDefault="00B57265" w:rsidP="00636DE7">
      <w:pPr>
        <w:ind w:right="281"/>
        <w:jc w:val="right"/>
      </w:pPr>
    </w:p>
    <w:p w14:paraId="67165528" w14:textId="77777777" w:rsidR="00B57265" w:rsidRPr="002628D7" w:rsidRDefault="00B57265" w:rsidP="00636DE7">
      <w:pPr>
        <w:ind w:right="281"/>
        <w:jc w:val="right"/>
      </w:pPr>
    </w:p>
    <w:p w14:paraId="72B3273E" w14:textId="77777777" w:rsidR="00636DE7" w:rsidRPr="002628D7" w:rsidRDefault="00636DE7" w:rsidP="00636DE7">
      <w:pPr>
        <w:ind w:right="281"/>
        <w:jc w:val="right"/>
      </w:pPr>
    </w:p>
    <w:p w14:paraId="2C6775AE" w14:textId="77777777" w:rsidR="00636DE7" w:rsidRPr="002628D7" w:rsidRDefault="00636DE7" w:rsidP="00636DE7">
      <w:pPr>
        <w:ind w:right="281"/>
        <w:jc w:val="right"/>
      </w:pPr>
    </w:p>
    <w:p w14:paraId="48C61CDA" w14:textId="77777777" w:rsidR="00636DE7" w:rsidRPr="002628D7" w:rsidRDefault="00636DE7" w:rsidP="00636DE7">
      <w:pPr>
        <w:ind w:right="281"/>
        <w:jc w:val="right"/>
      </w:pPr>
    </w:p>
    <w:p w14:paraId="06B89601" w14:textId="77777777" w:rsidR="00636DE7" w:rsidRDefault="00636DE7" w:rsidP="00636DE7">
      <w:pPr>
        <w:ind w:right="281"/>
        <w:jc w:val="right"/>
      </w:pPr>
    </w:p>
    <w:p w14:paraId="035E826C" w14:textId="77777777" w:rsidR="00030AC5" w:rsidRDefault="00030AC5" w:rsidP="00636DE7">
      <w:pPr>
        <w:ind w:right="281"/>
        <w:jc w:val="right"/>
      </w:pPr>
    </w:p>
    <w:p w14:paraId="295A2D08" w14:textId="77777777" w:rsidR="00030AC5" w:rsidRDefault="00030AC5" w:rsidP="00636DE7">
      <w:pPr>
        <w:ind w:right="281"/>
        <w:jc w:val="right"/>
      </w:pPr>
    </w:p>
    <w:p w14:paraId="1DCB1ED8" w14:textId="77777777" w:rsidR="00030AC5" w:rsidRDefault="00030AC5" w:rsidP="00636DE7">
      <w:pPr>
        <w:ind w:right="281"/>
        <w:jc w:val="right"/>
      </w:pPr>
    </w:p>
    <w:p w14:paraId="69743107" w14:textId="77777777" w:rsidR="00030AC5" w:rsidRDefault="00030AC5" w:rsidP="00636DE7">
      <w:pPr>
        <w:ind w:right="281"/>
        <w:jc w:val="right"/>
      </w:pPr>
    </w:p>
    <w:p w14:paraId="272B94CE" w14:textId="77777777" w:rsidR="00030AC5" w:rsidRDefault="00030AC5" w:rsidP="00636DE7">
      <w:pPr>
        <w:ind w:right="281"/>
        <w:jc w:val="right"/>
      </w:pPr>
    </w:p>
    <w:p w14:paraId="4C6CFD37" w14:textId="77777777" w:rsidR="00030AC5" w:rsidRDefault="00030AC5" w:rsidP="00636DE7">
      <w:pPr>
        <w:ind w:right="281"/>
        <w:jc w:val="right"/>
      </w:pPr>
    </w:p>
    <w:p w14:paraId="4F2B037E" w14:textId="77777777" w:rsidR="00030AC5" w:rsidRDefault="00030AC5" w:rsidP="00636DE7">
      <w:pPr>
        <w:ind w:right="281"/>
        <w:jc w:val="right"/>
      </w:pPr>
    </w:p>
    <w:p w14:paraId="55F5F9D7" w14:textId="77777777" w:rsidR="00030AC5" w:rsidRDefault="00030AC5" w:rsidP="00636DE7">
      <w:pPr>
        <w:ind w:right="281"/>
        <w:jc w:val="right"/>
      </w:pPr>
    </w:p>
    <w:p w14:paraId="094B00BF" w14:textId="77777777" w:rsidR="00030AC5" w:rsidRDefault="00030AC5" w:rsidP="00636DE7">
      <w:pPr>
        <w:ind w:right="281"/>
        <w:jc w:val="right"/>
      </w:pPr>
    </w:p>
    <w:p w14:paraId="4417D2CA" w14:textId="77777777" w:rsidR="00030AC5" w:rsidRDefault="00030AC5" w:rsidP="00636DE7">
      <w:pPr>
        <w:ind w:right="281"/>
        <w:jc w:val="right"/>
      </w:pPr>
    </w:p>
    <w:p w14:paraId="18DE5AFD" w14:textId="77777777" w:rsidR="00030AC5" w:rsidRDefault="00030AC5" w:rsidP="00636DE7">
      <w:pPr>
        <w:ind w:right="281"/>
        <w:jc w:val="right"/>
      </w:pPr>
    </w:p>
    <w:p w14:paraId="564EC991" w14:textId="77777777" w:rsidR="00030AC5" w:rsidRDefault="00030AC5" w:rsidP="00636DE7">
      <w:pPr>
        <w:ind w:right="281"/>
        <w:jc w:val="right"/>
      </w:pPr>
    </w:p>
    <w:p w14:paraId="7CCF7B4C" w14:textId="77777777" w:rsidR="00030AC5" w:rsidRDefault="00030AC5" w:rsidP="00636DE7">
      <w:pPr>
        <w:ind w:right="281"/>
        <w:jc w:val="right"/>
      </w:pPr>
    </w:p>
    <w:p w14:paraId="00A7A763" w14:textId="77777777" w:rsidR="00030AC5" w:rsidRDefault="00030AC5" w:rsidP="00636DE7">
      <w:pPr>
        <w:ind w:right="281"/>
        <w:jc w:val="right"/>
      </w:pPr>
    </w:p>
    <w:p w14:paraId="6C4AD144" w14:textId="77777777" w:rsidR="00030AC5" w:rsidRDefault="00030AC5" w:rsidP="00636DE7">
      <w:pPr>
        <w:ind w:right="281"/>
        <w:jc w:val="right"/>
      </w:pPr>
    </w:p>
    <w:p w14:paraId="1417F26E" w14:textId="77777777" w:rsidR="00030AC5" w:rsidRDefault="00030AC5" w:rsidP="00636DE7">
      <w:pPr>
        <w:ind w:right="281"/>
        <w:jc w:val="right"/>
      </w:pPr>
    </w:p>
    <w:p w14:paraId="4DC97C9B" w14:textId="77777777" w:rsidR="00030AC5" w:rsidRDefault="00030AC5" w:rsidP="00636DE7">
      <w:pPr>
        <w:ind w:right="281"/>
        <w:jc w:val="right"/>
      </w:pPr>
    </w:p>
    <w:p w14:paraId="2C458810" w14:textId="77777777" w:rsidR="00030AC5" w:rsidRDefault="00030AC5" w:rsidP="00636DE7">
      <w:pPr>
        <w:ind w:right="281"/>
        <w:jc w:val="right"/>
      </w:pPr>
    </w:p>
    <w:p w14:paraId="3E85F754" w14:textId="77777777" w:rsidR="00030AC5" w:rsidRDefault="00030AC5" w:rsidP="00636DE7">
      <w:pPr>
        <w:ind w:right="281"/>
        <w:jc w:val="right"/>
      </w:pPr>
    </w:p>
    <w:p w14:paraId="027F1F5B" w14:textId="77777777" w:rsidR="00030AC5" w:rsidRDefault="00030AC5" w:rsidP="00636DE7">
      <w:pPr>
        <w:ind w:right="281"/>
        <w:jc w:val="right"/>
      </w:pPr>
    </w:p>
    <w:p w14:paraId="4EE0BAA8" w14:textId="77777777" w:rsidR="00030AC5" w:rsidRDefault="00030AC5" w:rsidP="00636DE7">
      <w:pPr>
        <w:ind w:right="281"/>
        <w:jc w:val="right"/>
      </w:pPr>
    </w:p>
    <w:p w14:paraId="3B86AA99" w14:textId="77777777" w:rsidR="00030AC5" w:rsidRPr="002628D7" w:rsidRDefault="00030AC5" w:rsidP="00636DE7">
      <w:pPr>
        <w:ind w:right="281"/>
        <w:jc w:val="right"/>
      </w:pPr>
    </w:p>
    <w:p w14:paraId="757BDA7D" w14:textId="77777777" w:rsidR="007A0870" w:rsidRDefault="007A0870" w:rsidP="00030AC5">
      <w:pPr>
        <w:ind w:right="-2"/>
      </w:pPr>
    </w:p>
    <w:p w14:paraId="3461FAD4" w14:textId="74D9E4FE" w:rsidR="00636DE7" w:rsidRPr="002628D7" w:rsidRDefault="00636DE7" w:rsidP="00636DE7">
      <w:pPr>
        <w:ind w:right="281"/>
        <w:jc w:val="right"/>
      </w:pPr>
      <w:r w:rsidRPr="002628D7">
        <w:lastRenderedPageBreak/>
        <w:t>Pirkimo sąlygų 6 priedas</w:t>
      </w:r>
    </w:p>
    <w:p w14:paraId="49E6E8E5" w14:textId="77777777" w:rsidR="00636DE7" w:rsidRPr="002628D7" w:rsidRDefault="00636DE7" w:rsidP="00636DE7">
      <w:pPr>
        <w:ind w:right="281"/>
        <w:jc w:val="right"/>
      </w:pPr>
    </w:p>
    <w:p w14:paraId="126BF3FD" w14:textId="77777777" w:rsidR="00636DE7" w:rsidRPr="002628D7" w:rsidRDefault="00636DE7" w:rsidP="00636DE7">
      <w:pPr>
        <w:ind w:right="281"/>
        <w:jc w:val="right"/>
      </w:pPr>
    </w:p>
    <w:p w14:paraId="16827396" w14:textId="77777777" w:rsidR="00BE5B28" w:rsidRPr="00BE5B28" w:rsidRDefault="00BE5B28" w:rsidP="00BE5B28">
      <w:pPr>
        <w:keepNext/>
        <w:suppressAutoHyphens/>
        <w:autoSpaceDN w:val="0"/>
        <w:jc w:val="center"/>
        <w:textAlignment w:val="baseline"/>
        <w:outlineLvl w:val="1"/>
        <w:rPr>
          <w:rFonts w:eastAsia="Times New Roman"/>
          <w:b/>
          <w:lang w:eastAsia="en-US"/>
        </w:rPr>
      </w:pPr>
      <w:r w:rsidRPr="00BE5B28">
        <w:rPr>
          <w:rFonts w:eastAsia="Times New Roman"/>
          <w:b/>
          <w:lang w:eastAsia="en-US"/>
        </w:rPr>
        <w:t>Tiekėjo deklaracija dėl atitikties Reglamento nuostatoms</w:t>
      </w:r>
    </w:p>
    <w:p w14:paraId="25990C33" w14:textId="77777777" w:rsidR="00BE5B28" w:rsidRPr="00BE5B28" w:rsidRDefault="00BE5B28" w:rsidP="00BE5B28">
      <w:pPr>
        <w:widowControl w:val="0"/>
        <w:tabs>
          <w:tab w:val="right" w:leader="underscore" w:pos="9071"/>
        </w:tabs>
        <w:suppressAutoHyphens/>
        <w:autoSpaceDN w:val="0"/>
        <w:jc w:val="center"/>
        <w:textAlignment w:val="baseline"/>
        <w:rPr>
          <w:rFonts w:eastAsia="Times New Roman"/>
          <w:i/>
          <w:iCs/>
          <w:lang w:eastAsia="en-US"/>
        </w:rPr>
      </w:pPr>
      <w:r w:rsidRPr="00BE5B28">
        <w:rPr>
          <w:rFonts w:eastAsia="Times New Roman"/>
          <w:b/>
          <w:bCs/>
          <w:lang w:eastAsia="en-US"/>
        </w:rPr>
        <w:t>juridiniam asmeniui</w:t>
      </w:r>
      <w:r w:rsidRPr="00BE5B28">
        <w:rPr>
          <w:rFonts w:eastAsia="Times New Roman"/>
          <w:lang w:eastAsia="en-US"/>
        </w:rPr>
        <w:t xml:space="preserve"> </w:t>
      </w:r>
      <w:r w:rsidRPr="00BE5B28">
        <w:rPr>
          <w:rFonts w:eastAsia="Calibri"/>
          <w:lang w:eastAsia="en-US"/>
        </w:rPr>
        <w:t>(</w:t>
      </w:r>
      <w:r w:rsidRPr="00BE5B28">
        <w:rPr>
          <w:rFonts w:eastAsia="Calibri"/>
          <w:i/>
          <w:iCs/>
          <w:color w:val="FF0000"/>
          <w:lang w:eastAsia="en-US"/>
        </w:rPr>
        <w:t>pildo tiekėjas (juridinis asmuo)/tiekėjų grupės nariai atskirai ir pateikia kartu su pasiūlymu</w:t>
      </w:r>
      <w:r w:rsidRPr="00BE5B28">
        <w:rPr>
          <w:rFonts w:eastAsia="Calibri"/>
          <w:lang w:eastAsia="en-US"/>
        </w:rPr>
        <w:t>)</w:t>
      </w:r>
    </w:p>
    <w:p w14:paraId="7B75B7AC" w14:textId="77777777" w:rsidR="00BE5B28" w:rsidRPr="00BE5B28" w:rsidRDefault="00BE5B28" w:rsidP="00BE5B28">
      <w:pPr>
        <w:suppressAutoHyphens/>
        <w:autoSpaceDN w:val="0"/>
        <w:jc w:val="right"/>
        <w:textAlignment w:val="baseline"/>
        <w:rPr>
          <w:rFonts w:eastAsia="Times New Roman"/>
          <w:lang w:eastAsia="en-US"/>
        </w:rPr>
      </w:pPr>
    </w:p>
    <w:p w14:paraId="6E1435B2" w14:textId="77777777" w:rsidR="00BE5B28" w:rsidRPr="00BE5B28" w:rsidRDefault="00BE5B28" w:rsidP="00BE5B28">
      <w:pPr>
        <w:suppressAutoHyphens/>
        <w:autoSpaceDN w:val="0"/>
        <w:jc w:val="center"/>
        <w:textAlignment w:val="baseline"/>
        <w:rPr>
          <w:rFonts w:eastAsia="Times New Roman"/>
          <w:lang w:eastAsia="en-US"/>
        </w:rPr>
      </w:pPr>
      <w:r w:rsidRPr="00BE5B28">
        <w:rPr>
          <w:rFonts w:eastAsia="Times New Roman"/>
          <w:lang w:eastAsia="en-US"/>
        </w:rPr>
        <w:t>Herbas arba prekių ženklas</w:t>
      </w:r>
    </w:p>
    <w:p w14:paraId="185CE361" w14:textId="77777777" w:rsidR="00BE5B28" w:rsidRPr="00BE5B28" w:rsidRDefault="00BE5B28" w:rsidP="00BE5B28">
      <w:pPr>
        <w:suppressAutoHyphens/>
        <w:autoSpaceDN w:val="0"/>
        <w:jc w:val="center"/>
        <w:textAlignment w:val="baseline"/>
        <w:rPr>
          <w:rFonts w:eastAsia="Times New Roman"/>
          <w:lang w:eastAsia="en-US"/>
        </w:rPr>
      </w:pPr>
    </w:p>
    <w:p w14:paraId="3E8BC180" w14:textId="77777777" w:rsidR="00BE5B28" w:rsidRPr="00BE5B28" w:rsidRDefault="00BE5B28" w:rsidP="00BE5B28">
      <w:pPr>
        <w:suppressAutoHyphens/>
        <w:autoSpaceDN w:val="0"/>
        <w:jc w:val="center"/>
        <w:textAlignment w:val="baseline"/>
        <w:rPr>
          <w:rFonts w:eastAsia="Times New Roman"/>
          <w:lang w:eastAsia="en-US"/>
        </w:rPr>
      </w:pPr>
      <w:r w:rsidRPr="00BE5B28">
        <w:rPr>
          <w:rFonts w:eastAsia="Times New Roman"/>
          <w:lang w:eastAsia="en-US"/>
        </w:rPr>
        <w:t>(Tiekėjo pavadinimas)</w:t>
      </w:r>
    </w:p>
    <w:p w14:paraId="128B2D5C" w14:textId="77777777" w:rsidR="00BE5B28" w:rsidRPr="00BE5B28" w:rsidRDefault="00BE5B28" w:rsidP="00BE5B28">
      <w:pPr>
        <w:suppressAutoHyphens/>
        <w:autoSpaceDN w:val="0"/>
        <w:jc w:val="center"/>
        <w:textAlignment w:val="baseline"/>
        <w:rPr>
          <w:rFonts w:eastAsia="Times New Roman"/>
          <w:lang w:eastAsia="en-US"/>
        </w:rPr>
      </w:pPr>
    </w:p>
    <w:p w14:paraId="0057DE72" w14:textId="77777777" w:rsidR="00BE5B28" w:rsidRPr="00BE5B28" w:rsidRDefault="00BE5B28" w:rsidP="00BE5B28">
      <w:pPr>
        <w:suppressAutoHyphens/>
        <w:autoSpaceDN w:val="0"/>
        <w:jc w:val="both"/>
        <w:textAlignment w:val="baseline"/>
        <w:rPr>
          <w:rFonts w:eastAsia="Times New Roman"/>
          <w:lang w:eastAsia="en-US"/>
        </w:rPr>
      </w:pPr>
      <w:r w:rsidRPr="00BE5B28">
        <w:rPr>
          <w:rFonts w:eastAsia="Times New Roman"/>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FD5B7C" w14:textId="77777777" w:rsidR="00BE5B28" w:rsidRPr="00BE5B28" w:rsidRDefault="00BE5B28" w:rsidP="00BE5B28">
      <w:pPr>
        <w:suppressAutoHyphens/>
        <w:autoSpaceDN w:val="0"/>
        <w:jc w:val="both"/>
        <w:textAlignment w:val="baseline"/>
        <w:rPr>
          <w:rFonts w:eastAsia="Times New Roman"/>
          <w:lang w:eastAsia="en-US"/>
        </w:rPr>
      </w:pPr>
    </w:p>
    <w:p w14:paraId="23AB7400" w14:textId="77777777" w:rsidR="00BE5B28" w:rsidRPr="00BE5B28" w:rsidRDefault="00BE5B28" w:rsidP="00BE5B28">
      <w:pPr>
        <w:widowControl w:val="0"/>
        <w:tabs>
          <w:tab w:val="right" w:leader="underscore" w:pos="9071"/>
        </w:tabs>
        <w:suppressAutoHyphens/>
        <w:autoSpaceDN w:val="0"/>
        <w:jc w:val="center"/>
        <w:textAlignment w:val="baseline"/>
        <w:rPr>
          <w:rFonts w:eastAsia="Calibri"/>
          <w:b/>
          <w:bCs/>
          <w:lang w:eastAsia="en-US"/>
        </w:rPr>
      </w:pPr>
      <w:r w:rsidRPr="00BE5B28">
        <w:rPr>
          <w:rFonts w:eastAsia="Calibri"/>
          <w:b/>
          <w:bCs/>
          <w:lang w:eastAsia="en-US"/>
        </w:rPr>
        <w:t>Kauno rajono savivaldybės administracija</w:t>
      </w:r>
    </w:p>
    <w:p w14:paraId="038DDE99" w14:textId="77777777" w:rsidR="00BE5B28" w:rsidRPr="00BE5B28" w:rsidRDefault="00BE5B28" w:rsidP="00BE5B28">
      <w:pPr>
        <w:suppressAutoHyphens/>
        <w:autoSpaceDE w:val="0"/>
        <w:autoSpaceDN w:val="0"/>
        <w:adjustRightInd w:val="0"/>
        <w:jc w:val="center"/>
        <w:textAlignment w:val="baseline"/>
        <w:rPr>
          <w:rFonts w:eastAsia="Times New Roman"/>
          <w:b/>
          <w:bCs/>
          <w:lang w:eastAsia="en-US"/>
        </w:rPr>
      </w:pPr>
    </w:p>
    <w:p w14:paraId="74A148B4" w14:textId="77777777" w:rsidR="00BE5B28" w:rsidRPr="00BE5B28" w:rsidRDefault="00BE5B28" w:rsidP="00BE5B28">
      <w:pPr>
        <w:suppressAutoHyphens/>
        <w:autoSpaceDE w:val="0"/>
        <w:autoSpaceDN w:val="0"/>
        <w:adjustRightInd w:val="0"/>
        <w:jc w:val="center"/>
        <w:textAlignment w:val="baseline"/>
        <w:rPr>
          <w:rFonts w:eastAsia="Times New Roman"/>
          <w:lang w:eastAsia="en-US"/>
        </w:rPr>
      </w:pPr>
      <w:r w:rsidRPr="00BE5B28">
        <w:rPr>
          <w:rFonts w:eastAsia="Times New Roman"/>
          <w:b/>
          <w:bCs/>
          <w:lang w:eastAsia="en-US"/>
        </w:rPr>
        <w:t>TIEKĖJO DEKLARACIJA</w:t>
      </w:r>
    </w:p>
    <w:p w14:paraId="6A6F1946" w14:textId="77777777" w:rsidR="00BE5B28" w:rsidRPr="00BE5B28" w:rsidRDefault="00BE5B28" w:rsidP="00BE5B28">
      <w:pPr>
        <w:shd w:val="clear" w:color="auto" w:fill="FFFFFF"/>
        <w:suppressAutoHyphens/>
        <w:autoSpaceDN w:val="0"/>
        <w:jc w:val="center"/>
        <w:textAlignment w:val="baseline"/>
        <w:rPr>
          <w:rFonts w:eastAsia="Times New Roman"/>
          <w:b/>
          <w:bCs/>
          <w:lang w:eastAsia="en-US"/>
        </w:rPr>
      </w:pPr>
      <w:r w:rsidRPr="00BE5B28">
        <w:rPr>
          <w:rFonts w:eastAsia="Times New Roman"/>
          <w:lang w:eastAsia="en-US"/>
        </w:rPr>
        <w:t>_____________</w:t>
      </w:r>
      <w:r w:rsidRPr="00BE5B28">
        <w:rPr>
          <w:rFonts w:eastAsia="Times New Roman"/>
          <w:b/>
          <w:bCs/>
          <w:lang w:eastAsia="en-US"/>
        </w:rPr>
        <w:t xml:space="preserve"> </w:t>
      </w:r>
      <w:r w:rsidRPr="00BE5B28">
        <w:rPr>
          <w:rFonts w:eastAsia="Times New Roman"/>
          <w:lang w:eastAsia="en-US"/>
        </w:rPr>
        <w:t>Nr.______</w:t>
      </w:r>
    </w:p>
    <w:p w14:paraId="4329843F" w14:textId="77777777" w:rsidR="00BE5B28" w:rsidRPr="00BE5B28" w:rsidRDefault="00BE5B28" w:rsidP="00BE5B28">
      <w:pPr>
        <w:shd w:val="clear" w:color="auto" w:fill="FFFFFF"/>
        <w:suppressAutoHyphens/>
        <w:autoSpaceDN w:val="0"/>
        <w:ind w:firstLine="3969"/>
        <w:textAlignment w:val="baseline"/>
        <w:rPr>
          <w:rFonts w:eastAsia="Times New Roman"/>
          <w:bCs/>
          <w:i/>
          <w:iCs/>
          <w:color w:val="000000"/>
          <w:lang w:eastAsia="en-US"/>
        </w:rPr>
      </w:pPr>
      <w:r w:rsidRPr="00BE5B28">
        <w:rPr>
          <w:rFonts w:eastAsia="Times New Roman"/>
          <w:bCs/>
          <w:i/>
          <w:iCs/>
          <w:color w:val="000000"/>
          <w:lang w:eastAsia="en-US"/>
        </w:rPr>
        <w:t xml:space="preserve">           (Data)</w:t>
      </w:r>
    </w:p>
    <w:p w14:paraId="2AC33B5B" w14:textId="77777777" w:rsidR="00BE5B28" w:rsidRPr="00BE5B28" w:rsidRDefault="00BE5B28" w:rsidP="00BE5B28">
      <w:pPr>
        <w:shd w:val="clear" w:color="auto" w:fill="FFFFFF"/>
        <w:suppressAutoHyphens/>
        <w:autoSpaceDN w:val="0"/>
        <w:jc w:val="center"/>
        <w:textAlignment w:val="baseline"/>
        <w:rPr>
          <w:rFonts w:eastAsia="Times New Roman"/>
          <w:bCs/>
          <w:color w:val="000000"/>
          <w:lang w:eastAsia="en-US"/>
        </w:rPr>
      </w:pPr>
      <w:r w:rsidRPr="00BE5B28">
        <w:rPr>
          <w:rFonts w:eastAsia="Times New Roman"/>
          <w:bCs/>
          <w:color w:val="000000"/>
          <w:lang w:eastAsia="en-US"/>
        </w:rPr>
        <w:t>_____________</w:t>
      </w:r>
    </w:p>
    <w:p w14:paraId="1EC8DD10" w14:textId="77777777" w:rsidR="00BE5B28" w:rsidRPr="00BE5B28" w:rsidRDefault="00BE5B28" w:rsidP="00BE5B28">
      <w:pPr>
        <w:shd w:val="clear" w:color="auto" w:fill="FFFFFF"/>
        <w:suppressAutoHyphens/>
        <w:autoSpaceDN w:val="0"/>
        <w:jc w:val="center"/>
        <w:textAlignment w:val="baseline"/>
        <w:rPr>
          <w:rFonts w:eastAsia="Times New Roman"/>
          <w:bCs/>
          <w:i/>
          <w:iCs/>
          <w:color w:val="000000"/>
          <w:lang w:eastAsia="en-US"/>
        </w:rPr>
      </w:pPr>
      <w:r w:rsidRPr="00BE5B28">
        <w:rPr>
          <w:rFonts w:eastAsia="Times New Roman"/>
          <w:bCs/>
          <w:i/>
          <w:iCs/>
          <w:color w:val="000000"/>
          <w:lang w:eastAsia="en-US"/>
        </w:rPr>
        <w:t>(Sudarymo vieta)</w:t>
      </w:r>
    </w:p>
    <w:p w14:paraId="0BE2AC1D" w14:textId="238A4605" w:rsidR="00BE5B28" w:rsidRPr="00BE5B28" w:rsidRDefault="00BE5B28" w:rsidP="00BE5B28">
      <w:pPr>
        <w:tabs>
          <w:tab w:val="left" w:pos="851"/>
        </w:tabs>
        <w:suppressAutoHyphens/>
        <w:autoSpaceDN w:val="0"/>
        <w:snapToGrid w:val="0"/>
        <w:ind w:right="-1"/>
        <w:jc w:val="both"/>
        <w:textAlignment w:val="baseline"/>
        <w:rPr>
          <w:rFonts w:eastAsia="Times New Roman"/>
          <w:spacing w:val="-2"/>
          <w:lang w:eastAsia="en-US"/>
        </w:rPr>
      </w:pPr>
      <w:r w:rsidRPr="00BE5B28">
        <w:rPr>
          <w:rFonts w:eastAsia="Times New Roman"/>
          <w:spacing w:val="-2"/>
          <w:lang w:eastAsia="en-US"/>
        </w:rPr>
        <w:t>Aš, ______________________________________________________________________</w:t>
      </w:r>
      <w:r w:rsidRPr="00BE5B28">
        <w:rPr>
          <w:rFonts w:eastAsia="Times New Roman"/>
          <w:spacing w:val="-2"/>
          <w:lang w:eastAsia="en-US"/>
        </w:rPr>
        <w:softHyphen/>
      </w:r>
      <w:r w:rsidRPr="00BE5B28">
        <w:rPr>
          <w:rFonts w:eastAsia="Times New Roman"/>
          <w:spacing w:val="-2"/>
          <w:lang w:eastAsia="en-US"/>
        </w:rPr>
        <w:softHyphen/>
      </w:r>
      <w:r w:rsidRPr="00BE5B28">
        <w:rPr>
          <w:rFonts w:eastAsia="Times New Roman"/>
          <w:spacing w:val="-2"/>
          <w:lang w:eastAsia="en-US"/>
        </w:rPr>
        <w:softHyphen/>
      </w:r>
      <w:r w:rsidRPr="00BE5B28">
        <w:rPr>
          <w:rFonts w:eastAsia="Times New Roman"/>
          <w:spacing w:val="-2"/>
          <w:lang w:eastAsia="en-US"/>
        </w:rPr>
        <w:softHyphen/>
        <w:t>_______,</w:t>
      </w:r>
      <w:r w:rsidRPr="002628D7">
        <w:rPr>
          <w:rFonts w:eastAsia="Times New Roman"/>
          <w:spacing w:val="-2"/>
          <w:lang w:eastAsia="en-US"/>
        </w:rPr>
        <w:t xml:space="preserve">   </w:t>
      </w:r>
      <w:r w:rsidRPr="00BE5B28">
        <w:rPr>
          <w:rFonts w:eastAsia="Times New Roman"/>
          <w:spacing w:val="-2"/>
          <w:lang w:eastAsia="en-US"/>
        </w:rPr>
        <w:t xml:space="preserve">      </w:t>
      </w:r>
      <w:r w:rsidRPr="002628D7">
        <w:rPr>
          <w:rFonts w:eastAsia="Times New Roman"/>
          <w:spacing w:val="-2"/>
          <w:lang w:eastAsia="en-US"/>
        </w:rPr>
        <w:t xml:space="preserve">    </w:t>
      </w:r>
      <w:r w:rsidRPr="00BE5B28">
        <w:rPr>
          <w:rFonts w:eastAsia="Times New Roman"/>
          <w:i/>
          <w:iCs/>
          <w:spacing w:val="-2"/>
          <w:lang w:eastAsia="en-US"/>
        </w:rPr>
        <w:t>(Tiekėjo vadovo ar jo įgalioto asmens pareigų pavadinimas, vardas ir pavardė)</w:t>
      </w:r>
    </w:p>
    <w:p w14:paraId="11F17EF3" w14:textId="77777777" w:rsidR="00BE5B28" w:rsidRPr="00BE5B28" w:rsidRDefault="00BE5B28" w:rsidP="00BE5B28">
      <w:pPr>
        <w:tabs>
          <w:tab w:val="left" w:pos="851"/>
        </w:tabs>
        <w:suppressAutoHyphens/>
        <w:autoSpaceDN w:val="0"/>
        <w:snapToGrid w:val="0"/>
        <w:ind w:right="-1"/>
        <w:jc w:val="both"/>
        <w:textAlignment w:val="baseline"/>
        <w:rPr>
          <w:rFonts w:eastAsia="Times New Roman"/>
          <w:i/>
          <w:iCs/>
          <w:spacing w:val="-2"/>
          <w:lang w:eastAsia="en-US"/>
        </w:rPr>
      </w:pPr>
    </w:p>
    <w:p w14:paraId="789FDC68" w14:textId="7B1DF29C" w:rsidR="00BE5B28" w:rsidRPr="00BE5B28" w:rsidRDefault="00BE5B28" w:rsidP="00BE5B28">
      <w:pPr>
        <w:suppressAutoHyphens/>
        <w:autoSpaceDN w:val="0"/>
        <w:snapToGrid w:val="0"/>
        <w:jc w:val="both"/>
        <w:textAlignment w:val="baseline"/>
        <w:rPr>
          <w:rFonts w:eastAsia="Times New Roman"/>
          <w:spacing w:val="-2"/>
          <w:lang w:eastAsia="en-US"/>
        </w:rPr>
      </w:pPr>
      <w:r w:rsidRPr="00BE5B28">
        <w:rPr>
          <w:rFonts w:eastAsia="Times New Roman"/>
          <w:spacing w:val="-2"/>
          <w:lang w:eastAsia="en-US"/>
        </w:rPr>
        <w:t>tvirtinu, kad mano vadovaujamas (-a) (atstovaujamas (-a))</w:t>
      </w:r>
      <w:r w:rsidRPr="00BE5B28">
        <w:rPr>
          <w:rFonts w:eastAsia="Times New Roman"/>
          <w:spacing w:val="-2"/>
          <w:u w:val="single"/>
          <w:lang w:eastAsia="en-US"/>
        </w:rPr>
        <w:t>___________________________________</w:t>
      </w:r>
      <w:r w:rsidRPr="00BE5B28">
        <w:rPr>
          <w:rFonts w:eastAsia="Times New Roman"/>
          <w:spacing w:val="-2"/>
          <w:lang w:eastAsia="en-US"/>
        </w:rPr>
        <w:t>,</w:t>
      </w:r>
    </w:p>
    <w:p w14:paraId="27D78176" w14:textId="77777777" w:rsidR="00BE5B28" w:rsidRPr="00BE5B28" w:rsidRDefault="00BE5B28" w:rsidP="00BE5B28">
      <w:pPr>
        <w:suppressAutoHyphens/>
        <w:autoSpaceDN w:val="0"/>
        <w:snapToGrid w:val="0"/>
        <w:jc w:val="both"/>
        <w:textAlignment w:val="baseline"/>
        <w:rPr>
          <w:rFonts w:eastAsia="Times New Roman"/>
          <w:i/>
          <w:iCs/>
          <w:spacing w:val="-2"/>
          <w:lang w:eastAsia="en-US"/>
        </w:rPr>
      </w:pPr>
      <w:r w:rsidRPr="00BE5B28">
        <w:rPr>
          <w:rFonts w:eastAsia="Times New Roman"/>
          <w:spacing w:val="-2"/>
          <w:lang w:eastAsia="en-US"/>
        </w:rPr>
        <w:t xml:space="preserve">                                                                                                                                    </w:t>
      </w:r>
      <w:r w:rsidRPr="00BE5B28">
        <w:rPr>
          <w:rFonts w:eastAsia="Times New Roman"/>
          <w:i/>
          <w:iCs/>
          <w:spacing w:val="-2"/>
          <w:lang w:eastAsia="en-US"/>
        </w:rPr>
        <w:t>(Tiekėjo pavadinimas)</w:t>
      </w:r>
    </w:p>
    <w:p w14:paraId="118E5321" w14:textId="77777777" w:rsidR="00BE5B28" w:rsidRPr="00BE5B28" w:rsidRDefault="00BE5B28" w:rsidP="00BE5B28">
      <w:pPr>
        <w:suppressAutoHyphens/>
        <w:autoSpaceDN w:val="0"/>
        <w:snapToGrid w:val="0"/>
        <w:jc w:val="both"/>
        <w:textAlignment w:val="baseline"/>
        <w:rPr>
          <w:rFonts w:eastAsia="Times New Roman"/>
          <w:spacing w:val="-2"/>
          <w:lang w:eastAsia="en-US"/>
        </w:rPr>
      </w:pPr>
      <w:r w:rsidRPr="00BE5B28">
        <w:rPr>
          <w:rFonts w:eastAsia="Times New Roman"/>
          <w:spacing w:val="-2"/>
          <w:lang w:eastAsia="en-US"/>
        </w:rPr>
        <w:t>dalyvaujantis (-i) ____ Kauno rajono savivaldybės administracijos _________</w:t>
      </w:r>
      <w:r w:rsidRPr="00BE5B28">
        <w:rPr>
          <w:rFonts w:eastAsia="Times New Roman"/>
          <w:spacing w:val="-2"/>
          <w:lang w:eastAsia="en-US"/>
        </w:rPr>
        <w:softHyphen/>
      </w:r>
      <w:r w:rsidRPr="00BE5B28">
        <w:rPr>
          <w:rFonts w:eastAsia="Times New Roman"/>
          <w:spacing w:val="-2"/>
          <w:lang w:eastAsia="en-US"/>
        </w:rPr>
        <w:softHyphen/>
      </w:r>
      <w:r w:rsidRPr="00BE5B28">
        <w:rPr>
          <w:rFonts w:eastAsia="Times New Roman"/>
          <w:spacing w:val="-2"/>
          <w:lang w:eastAsia="en-US"/>
        </w:rPr>
        <w:softHyphen/>
      </w:r>
      <w:r w:rsidRPr="00BE5B28">
        <w:rPr>
          <w:rFonts w:eastAsia="Times New Roman"/>
          <w:spacing w:val="-2"/>
          <w:lang w:eastAsia="en-US"/>
        </w:rPr>
        <w:softHyphen/>
      </w:r>
      <w:r w:rsidRPr="00BE5B28">
        <w:rPr>
          <w:rFonts w:eastAsia="Times New Roman"/>
          <w:spacing w:val="-2"/>
          <w:lang w:eastAsia="en-US"/>
        </w:rPr>
        <w:softHyphen/>
      </w:r>
      <w:r w:rsidRPr="00BE5B28">
        <w:rPr>
          <w:rFonts w:eastAsia="Times New Roman"/>
          <w:spacing w:val="-2"/>
          <w:lang w:eastAsia="en-US"/>
        </w:rPr>
        <w:softHyphen/>
      </w:r>
      <w:r w:rsidRPr="00BE5B28">
        <w:rPr>
          <w:rFonts w:eastAsia="Times New Roman"/>
          <w:spacing w:val="-2"/>
          <w:lang w:eastAsia="en-US"/>
        </w:rPr>
        <w:softHyphen/>
      </w:r>
      <w:r w:rsidRPr="00BE5B28">
        <w:rPr>
          <w:rFonts w:eastAsia="Times New Roman"/>
          <w:spacing w:val="-2"/>
          <w:lang w:eastAsia="en-US"/>
        </w:rPr>
        <w:softHyphen/>
      </w:r>
      <w:r w:rsidRPr="00BE5B28">
        <w:rPr>
          <w:rFonts w:eastAsia="Times New Roman"/>
          <w:spacing w:val="-2"/>
          <w:lang w:eastAsia="en-US"/>
        </w:rPr>
        <w:softHyphen/>
      </w:r>
      <w:r w:rsidRPr="00BE5B28">
        <w:rPr>
          <w:rFonts w:eastAsia="Times New Roman"/>
          <w:spacing w:val="-2"/>
          <w:lang w:eastAsia="en-US"/>
        </w:rPr>
        <w:softHyphen/>
      </w:r>
      <w:r w:rsidRPr="00BE5B28">
        <w:rPr>
          <w:rFonts w:eastAsia="Times New Roman"/>
          <w:spacing w:val="-2"/>
          <w:lang w:eastAsia="en-US"/>
        </w:rPr>
        <w:softHyphen/>
      </w:r>
      <w:r w:rsidRPr="00BE5B28">
        <w:rPr>
          <w:rFonts w:eastAsia="Times New Roman"/>
          <w:spacing w:val="-2"/>
          <w:lang w:eastAsia="en-US"/>
        </w:rPr>
        <w:softHyphen/>
      </w:r>
      <w:r w:rsidRPr="00BE5B28">
        <w:rPr>
          <w:rFonts w:eastAsia="Times New Roman"/>
          <w:spacing w:val="-2"/>
          <w:lang w:eastAsia="en-US"/>
        </w:rPr>
        <w:softHyphen/>
      </w:r>
      <w:r w:rsidRPr="00BE5B28">
        <w:rPr>
          <w:rFonts w:eastAsia="Times New Roman"/>
          <w:spacing w:val="-2"/>
          <w:lang w:eastAsia="en-US"/>
        </w:rPr>
        <w:softHyphen/>
        <w:t>____________________</w:t>
      </w:r>
    </w:p>
    <w:p w14:paraId="1C17C280" w14:textId="77777777" w:rsidR="00BE5B28" w:rsidRPr="00BE5B28" w:rsidRDefault="00BE5B28" w:rsidP="00BE5B28">
      <w:pPr>
        <w:suppressAutoHyphens/>
        <w:autoSpaceDN w:val="0"/>
        <w:snapToGrid w:val="0"/>
        <w:textAlignment w:val="baseline"/>
        <w:rPr>
          <w:rFonts w:eastAsia="Times New Roman"/>
          <w:i/>
          <w:iCs/>
          <w:spacing w:val="-2"/>
          <w:lang w:eastAsia="en-US"/>
        </w:rPr>
      </w:pPr>
      <w:r w:rsidRPr="00BE5B28">
        <w:rPr>
          <w:rFonts w:eastAsia="Times New Roman"/>
          <w:i/>
          <w:iCs/>
          <w:spacing w:val="-2"/>
          <w:lang w:eastAsia="en-US"/>
        </w:rPr>
        <w:t xml:space="preserve">                                                                 (Perkančiosios organizacijos pavadinimas)</w:t>
      </w:r>
    </w:p>
    <w:p w14:paraId="568D741A" w14:textId="6CB5B7EB" w:rsidR="00BE5B28" w:rsidRPr="00BE5B28" w:rsidRDefault="00BE5B28" w:rsidP="00BE5B28">
      <w:pPr>
        <w:suppressAutoHyphens/>
        <w:autoSpaceDN w:val="0"/>
        <w:snapToGrid w:val="0"/>
        <w:jc w:val="both"/>
        <w:textAlignment w:val="baseline"/>
        <w:rPr>
          <w:rFonts w:eastAsia="Times New Roman"/>
          <w:spacing w:val="-2"/>
          <w:lang w:eastAsia="en-US"/>
        </w:rPr>
      </w:pPr>
      <w:r w:rsidRPr="00BE5B28">
        <w:rPr>
          <w:rFonts w:eastAsia="Times New Roman"/>
          <w:spacing w:val="-2"/>
          <w:lang w:eastAsia="en-US"/>
        </w:rPr>
        <w:t>atliekamame_______________________________________________________________________</w:t>
      </w:r>
    </w:p>
    <w:p w14:paraId="0BABEDDA" w14:textId="77777777" w:rsidR="00BE5B28" w:rsidRPr="00BE5B28" w:rsidRDefault="00BE5B28" w:rsidP="00BE5B28">
      <w:pPr>
        <w:suppressAutoHyphens/>
        <w:autoSpaceDN w:val="0"/>
        <w:snapToGrid w:val="0"/>
        <w:jc w:val="both"/>
        <w:textAlignment w:val="baseline"/>
        <w:rPr>
          <w:rFonts w:eastAsia="Times New Roman"/>
          <w:i/>
          <w:iCs/>
          <w:spacing w:val="-2"/>
          <w:lang w:eastAsia="en-US"/>
        </w:rPr>
      </w:pPr>
      <w:r w:rsidRPr="00BE5B28">
        <w:rPr>
          <w:rFonts w:eastAsia="Times New Roman"/>
          <w:i/>
          <w:iCs/>
          <w:spacing w:val="-2"/>
          <w:lang w:eastAsia="en-US"/>
        </w:rPr>
        <w:t xml:space="preserve">                                             (Pirkimo objekto pavadinimas, pirkimo numeris)</w:t>
      </w:r>
    </w:p>
    <w:p w14:paraId="5DD086F4" w14:textId="317EE8CC" w:rsidR="00BE5B28" w:rsidRPr="00BE5B28" w:rsidRDefault="00BE5B28" w:rsidP="00BE5B28">
      <w:pPr>
        <w:suppressAutoHyphens/>
        <w:autoSpaceDN w:val="0"/>
        <w:snapToGrid w:val="0"/>
        <w:ind w:left="3119" w:hanging="3119"/>
        <w:jc w:val="both"/>
        <w:textAlignment w:val="baseline"/>
        <w:rPr>
          <w:rFonts w:eastAsia="Times New Roman"/>
          <w:spacing w:val="-2"/>
          <w:lang w:eastAsia="en-US"/>
        </w:rPr>
      </w:pPr>
      <w:r w:rsidRPr="00BE5B28">
        <w:rPr>
          <w:rFonts w:eastAsia="Times New Roman"/>
          <w:spacing w:val="-2"/>
          <w:lang w:eastAsia="en-US"/>
        </w:rPr>
        <w:t>skelbtame_________________________________________________________________________,</w:t>
      </w:r>
      <w:r w:rsidRPr="00BE5B28">
        <w:rPr>
          <w:rFonts w:eastAsia="Times New Roman"/>
          <w:i/>
          <w:iCs/>
          <w:spacing w:val="-2"/>
          <w:lang w:eastAsia="en-US"/>
        </w:rPr>
        <w:t xml:space="preserve">                                                                                                    (Skelbimo data)</w:t>
      </w:r>
    </w:p>
    <w:p w14:paraId="23D638C7" w14:textId="77777777" w:rsidR="00BE5B28" w:rsidRPr="00BE5B28" w:rsidRDefault="00BE5B28" w:rsidP="00BE5B28">
      <w:pPr>
        <w:suppressAutoHyphens/>
        <w:autoSpaceDN w:val="0"/>
        <w:jc w:val="both"/>
        <w:textAlignment w:val="baseline"/>
        <w:rPr>
          <w:rFonts w:eastAsia="Times New Roman"/>
          <w:lang w:eastAsia="en-US"/>
        </w:rPr>
      </w:pPr>
    </w:p>
    <w:p w14:paraId="6C4CE09D" w14:textId="77777777" w:rsidR="00BE5B28" w:rsidRPr="00BE5B28" w:rsidRDefault="00BE5B28" w:rsidP="00BE5B28">
      <w:pPr>
        <w:suppressAutoHyphens/>
        <w:autoSpaceDN w:val="0"/>
        <w:jc w:val="both"/>
        <w:textAlignment w:val="baseline"/>
        <w:rPr>
          <w:rFonts w:eastAsia="Times New Roman"/>
          <w:lang w:eastAsia="en-US"/>
        </w:rPr>
      </w:pPr>
      <w:r w:rsidRPr="00BE5B28">
        <w:rPr>
          <w:rFonts w:eastAsia="Times New Roman"/>
          <w:lang w:eastAsia="en-US"/>
        </w:rPr>
        <w:t xml:space="preserve">nėra įtakojama Rusijos, kaip nurodyta </w:t>
      </w:r>
      <w:r w:rsidRPr="00BE5B28">
        <w:rPr>
          <w:rFonts w:eastAsia="Times New Roman"/>
          <w:b/>
          <w:bCs/>
          <w:lang w:eastAsia="en-US"/>
        </w:rPr>
        <w:t>Tarybos reglamento</w:t>
      </w:r>
      <w:r w:rsidRPr="00BE5B28">
        <w:rPr>
          <w:rFonts w:eastAsia="Times New Roman"/>
          <w:lang w:eastAsia="en-US"/>
        </w:rPr>
        <w:t xml:space="preserve"> </w:t>
      </w:r>
      <w:r w:rsidRPr="00BE5B28">
        <w:rPr>
          <w:rFonts w:eastAsia="Times New Roman"/>
          <w:b/>
          <w:bCs/>
          <w:color w:val="333333"/>
          <w:shd w:val="clear" w:color="auto" w:fill="FFFFFF"/>
          <w:lang w:eastAsia="en-US"/>
        </w:rPr>
        <w:t xml:space="preserve">(ES) 2022/576 2022 m. balandžio 8 d. kuriuo iš dalies keičiamas Reglamentas (ES) Nr. 833/2014 dėl ribojamųjų priemonių atsižvelgiant į Rusijos veiksmus, kuriais destabilizuojama padėtis Ukrainoje </w:t>
      </w:r>
      <w:r w:rsidRPr="00BE5B28">
        <w:rPr>
          <w:rFonts w:eastAsia="Times New Roman"/>
          <w:lang w:eastAsia="en-US"/>
        </w:rPr>
        <w:t>5k straipsnyje nustatytuose apribojimuose. Visų pirma pareiškiu, kad:</w:t>
      </w:r>
    </w:p>
    <w:p w14:paraId="5C51DB53" w14:textId="77777777" w:rsidR="00BE5B28" w:rsidRPr="00BE5B28" w:rsidRDefault="00BE5B28" w:rsidP="00BE5B28">
      <w:pPr>
        <w:suppressAutoHyphens/>
        <w:autoSpaceDN w:val="0"/>
        <w:jc w:val="both"/>
        <w:textAlignment w:val="baseline"/>
        <w:rPr>
          <w:rFonts w:eastAsia="Times New Roman"/>
          <w:lang w:eastAsia="en-US"/>
        </w:rPr>
      </w:pPr>
      <w:r w:rsidRPr="00BE5B28">
        <w:rPr>
          <w:rFonts w:eastAsia="Times New Roman"/>
          <w:lang w:eastAsia="en-US"/>
        </w:rPr>
        <w:t>(a) mano atstovaujama įmonė (ir nė viena iš bendrovių, kurios yra mūsų konsorciumo nariais) nėra įsteigta Rusijoje;</w:t>
      </w:r>
    </w:p>
    <w:p w14:paraId="4B57D565" w14:textId="77777777" w:rsidR="00BE5B28" w:rsidRPr="00BE5B28" w:rsidRDefault="00BE5B28" w:rsidP="00BE5B28">
      <w:pPr>
        <w:suppressAutoHyphens/>
        <w:autoSpaceDN w:val="0"/>
        <w:jc w:val="both"/>
        <w:textAlignment w:val="baseline"/>
        <w:rPr>
          <w:rFonts w:eastAsia="Times New Roman"/>
          <w:lang w:eastAsia="en-US"/>
        </w:rPr>
      </w:pPr>
      <w:r w:rsidRPr="00BE5B28">
        <w:rPr>
          <w:rFonts w:eastAsia="Times New Roman"/>
          <w:lang w:eastAsia="en-US"/>
        </w:rPr>
        <w:t xml:space="preserve">(b) mano atstovaujama įmonė (ir nė viena iš įmonių, kurios yra mūsų konsorciumo nariais) nėra juridinis asmuo, subjektas ar įstaiga, </w:t>
      </w:r>
      <w:r w:rsidRPr="00BE5B28">
        <w:rPr>
          <w:rFonts w:eastAsia="Times New Roman"/>
          <w:color w:val="333333"/>
          <w:shd w:val="clear" w:color="auto" w:fill="FFFFFF"/>
          <w:lang w:eastAsia="en-US"/>
        </w:rPr>
        <w:t>kuriuose daugiau kaip 50 % nuosavybės teisių tiesiogiai ar netiesiogiai priklauso šios deklaracijos a) punkte nurodytam subjektui</w:t>
      </w:r>
      <w:r w:rsidRPr="00BE5B28">
        <w:rPr>
          <w:rFonts w:eastAsia="Times New Roman"/>
          <w:lang w:eastAsia="en-US"/>
        </w:rPr>
        <w:t xml:space="preserve">; </w:t>
      </w:r>
    </w:p>
    <w:p w14:paraId="03A26028" w14:textId="77777777" w:rsidR="00BE5B28" w:rsidRPr="00BE5B28" w:rsidRDefault="00BE5B28" w:rsidP="00BE5B28">
      <w:pPr>
        <w:suppressAutoHyphens/>
        <w:autoSpaceDN w:val="0"/>
        <w:jc w:val="both"/>
        <w:textAlignment w:val="baseline"/>
        <w:rPr>
          <w:rFonts w:eastAsia="Times New Roman"/>
          <w:shd w:val="clear" w:color="auto" w:fill="FFFFFF"/>
          <w:lang w:eastAsia="en-US"/>
        </w:rPr>
      </w:pPr>
      <w:r w:rsidRPr="00BE5B28">
        <w:rPr>
          <w:rFonts w:eastAsia="Times New Roman"/>
          <w:lang w:eastAsia="en-US"/>
        </w:rPr>
        <w:t xml:space="preserve">(c) nei aš, nei mano atstovaujama bendrovė nesame </w:t>
      </w:r>
      <w:r w:rsidRPr="00BE5B28">
        <w:rPr>
          <w:rFonts w:eastAsia="Times New Roman"/>
          <w:shd w:val="clear" w:color="auto" w:fill="FFFFFF"/>
          <w:lang w:eastAsia="en-US"/>
        </w:rPr>
        <w:t>fiziniu ar juridiniu asmeniu, subjektu ar organizacija, veikiančia šios deklaracijos a) arba b) punkte nurodyto subjekto vardu ar jo nurodymu;</w:t>
      </w:r>
    </w:p>
    <w:p w14:paraId="074F978E" w14:textId="77777777" w:rsidR="00BE5B28" w:rsidRPr="00BE5B28" w:rsidRDefault="00BE5B28" w:rsidP="00BE5B28">
      <w:pPr>
        <w:suppressAutoHyphens/>
        <w:autoSpaceDN w:val="0"/>
        <w:jc w:val="both"/>
        <w:textAlignment w:val="baseline"/>
        <w:rPr>
          <w:rFonts w:eastAsia="Times New Roman"/>
          <w:lang w:eastAsia="en-US"/>
        </w:rPr>
      </w:pPr>
      <w:r w:rsidRPr="00BE5B28">
        <w:rPr>
          <w:rFonts w:eastAsia="Times New Roman"/>
          <w:lang w:eastAsia="en-US"/>
        </w:rPr>
        <w:t xml:space="preserve">d) sutartis nebus paskirta vykdyti </w:t>
      </w:r>
      <w:r w:rsidRPr="00BE5B28">
        <w:rPr>
          <w:rFonts w:eastAsia="Times New Roman"/>
          <w:shd w:val="clear" w:color="auto" w:fill="FFFFFF"/>
          <w:lang w:eastAsia="en-US"/>
        </w:rPr>
        <w:t>subrangovui (-</w:t>
      </w:r>
      <w:proofErr w:type="spellStart"/>
      <w:r w:rsidRPr="00BE5B28">
        <w:rPr>
          <w:rFonts w:eastAsia="Times New Roman"/>
          <w:shd w:val="clear" w:color="auto" w:fill="FFFFFF"/>
          <w:lang w:eastAsia="en-US"/>
        </w:rPr>
        <w:t>ams</w:t>
      </w:r>
      <w:proofErr w:type="spellEnd"/>
      <w:r w:rsidRPr="00BE5B28">
        <w:rPr>
          <w:rFonts w:eastAsia="Times New Roman"/>
          <w:shd w:val="clear" w:color="auto" w:fill="FFFFFF"/>
          <w:lang w:eastAsia="en-US"/>
        </w:rPr>
        <w:t>), ar kitam (-</w:t>
      </w:r>
      <w:proofErr w:type="spellStart"/>
      <w:r w:rsidRPr="00BE5B28">
        <w:rPr>
          <w:rFonts w:eastAsia="Times New Roman"/>
          <w:shd w:val="clear" w:color="auto" w:fill="FFFFFF"/>
          <w:lang w:eastAsia="en-US"/>
        </w:rPr>
        <w:t>iems</w:t>
      </w:r>
      <w:proofErr w:type="spellEnd"/>
      <w:r w:rsidRPr="00BE5B28">
        <w:rPr>
          <w:rFonts w:eastAsia="Times New Roman"/>
          <w:shd w:val="clear" w:color="auto" w:fill="FFFFFF"/>
          <w:lang w:eastAsia="en-US"/>
        </w:rPr>
        <w:t>) subjektui (-tams), kurių pajėgumais remiasi, kurie priskirtini šios deklaracijos a) arba b), arba c) punktuose nurodytiems subjektams.</w:t>
      </w:r>
    </w:p>
    <w:p w14:paraId="1375DED5" w14:textId="77777777" w:rsidR="00BE5B28" w:rsidRPr="00BE5B28" w:rsidRDefault="00BE5B28" w:rsidP="00BE5B28">
      <w:pPr>
        <w:widowControl w:val="0"/>
        <w:suppressAutoHyphens/>
        <w:autoSpaceDN w:val="0"/>
        <w:jc w:val="center"/>
        <w:textAlignment w:val="baseline"/>
        <w:rPr>
          <w:rFonts w:eastAsia="Times New Roman"/>
          <w:lang w:eastAsia="en-US"/>
        </w:rPr>
      </w:pPr>
    </w:p>
    <w:p w14:paraId="2BF2465B" w14:textId="44702C04" w:rsidR="00BE5B28" w:rsidRPr="00BE5B28" w:rsidRDefault="00BE5B28" w:rsidP="00BE5B28">
      <w:pPr>
        <w:widowControl w:val="0"/>
        <w:suppressAutoHyphens/>
        <w:autoSpaceDN w:val="0"/>
        <w:textAlignment w:val="baseline"/>
        <w:rPr>
          <w:rFonts w:eastAsia="Calibri"/>
          <w:lang w:eastAsia="en-US"/>
        </w:rPr>
      </w:pPr>
      <w:r w:rsidRPr="00BE5B28">
        <w:rPr>
          <w:rFonts w:eastAsia="Calibri"/>
          <w:lang w:eastAsia="en-US"/>
        </w:rPr>
        <w:t>___________________</w:t>
      </w:r>
      <w:r w:rsidRPr="00BE5B28">
        <w:rPr>
          <w:rFonts w:eastAsia="Calibri"/>
          <w:i/>
          <w:iCs/>
          <w:lang w:eastAsia="en-US"/>
        </w:rPr>
        <w:t xml:space="preserve">                        </w:t>
      </w:r>
      <w:r w:rsidRPr="00BE5B28">
        <w:rPr>
          <w:rFonts w:eastAsia="Calibri"/>
          <w:lang w:eastAsia="en-US"/>
        </w:rPr>
        <w:t>________________</w:t>
      </w:r>
      <w:r w:rsidRPr="00BE5B28">
        <w:rPr>
          <w:rFonts w:eastAsia="Calibri"/>
          <w:lang w:eastAsia="en-US"/>
        </w:rPr>
        <w:tab/>
        <w:t xml:space="preserve">                 ___________________</w:t>
      </w:r>
    </w:p>
    <w:p w14:paraId="59A15D61" w14:textId="66FDD653" w:rsidR="001771F8" w:rsidRPr="002628D7" w:rsidRDefault="00BE5B28" w:rsidP="00DA6166">
      <w:r w:rsidRPr="002628D7">
        <w:rPr>
          <w:rFonts w:eastAsia="Calibri"/>
          <w:i/>
          <w:iCs/>
          <w:lang w:eastAsia="en-US"/>
        </w:rPr>
        <w:t xml:space="preserve">         </w:t>
      </w:r>
      <w:r w:rsidRPr="00BE5B28">
        <w:rPr>
          <w:rFonts w:eastAsia="Calibri"/>
          <w:i/>
          <w:iCs/>
          <w:lang w:eastAsia="en-US"/>
        </w:rPr>
        <w:t xml:space="preserve">(pareigos)                                              (parašas)                              </w:t>
      </w:r>
      <w:r w:rsidRPr="002628D7">
        <w:rPr>
          <w:rFonts w:eastAsia="Calibri"/>
          <w:i/>
          <w:iCs/>
          <w:lang w:eastAsia="en-US"/>
        </w:rPr>
        <w:t xml:space="preserve"> </w:t>
      </w:r>
      <w:r w:rsidRPr="00BE5B28">
        <w:rPr>
          <w:rFonts w:eastAsia="Calibri"/>
          <w:i/>
          <w:iCs/>
          <w:lang w:eastAsia="en-US"/>
        </w:rPr>
        <w:t>(vardas ir pavardė</w:t>
      </w:r>
    </w:p>
    <w:sectPr w:rsidR="001771F8" w:rsidRPr="002628D7" w:rsidSect="00B621C0">
      <w:headerReference w:type="default" r:id="rId22"/>
      <w:pgSz w:w="11905" w:h="16837"/>
      <w:pgMar w:top="567" w:right="567" w:bottom="567" w:left="1701" w:header="720" w:footer="720" w:gutter="0"/>
      <w:pgNumType w:start="1"/>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E188E" w14:textId="77777777" w:rsidR="00882672" w:rsidRDefault="00882672" w:rsidP="00FB2BE0">
      <w:r>
        <w:separator/>
      </w:r>
    </w:p>
  </w:endnote>
  <w:endnote w:type="continuationSeparator" w:id="0">
    <w:p w14:paraId="3F5F41C2" w14:textId="77777777" w:rsidR="00882672" w:rsidRDefault="00882672" w:rsidP="00FB2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20B0604020202020204"/>
    <w:charset w:val="00"/>
    <w:family w:val="roman"/>
    <w:pitch w:val="variable"/>
  </w:font>
  <w:font w:name="EUAlbertina">
    <w:altName w:val="Times New Roman"/>
    <w:panose1 w:val="020B0604020202020204"/>
    <w:charset w:val="00"/>
    <w:family w:val="roman"/>
    <w:notTrueType/>
    <w:pitch w:val="default"/>
    <w:sig w:usb0="00000001"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98230" w14:textId="77777777" w:rsidR="00C73D87" w:rsidRDefault="00C73D87" w:rsidP="0045399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7A45995" w14:textId="77777777" w:rsidR="00C73D87" w:rsidRDefault="00C73D87" w:rsidP="001A17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474C3" w14:textId="77777777" w:rsidR="00882672" w:rsidRDefault="00882672" w:rsidP="00FB2BE0">
      <w:r>
        <w:separator/>
      </w:r>
    </w:p>
  </w:footnote>
  <w:footnote w:type="continuationSeparator" w:id="0">
    <w:p w14:paraId="04825B84" w14:textId="77777777" w:rsidR="00882672" w:rsidRDefault="00882672" w:rsidP="00FB2BE0">
      <w:r>
        <w:continuationSeparator/>
      </w:r>
    </w:p>
  </w:footnote>
  <w:footnote w:id="1">
    <w:p w14:paraId="0F71843E" w14:textId="77777777" w:rsidR="004657D7" w:rsidRPr="00ED1EC4" w:rsidRDefault="004657D7" w:rsidP="004657D7">
      <w:pPr>
        <w:tabs>
          <w:tab w:val="left" w:pos="0"/>
          <w:tab w:val="left" w:pos="9631"/>
        </w:tabs>
        <w:jc w:val="both"/>
        <w:rPr>
          <w:i/>
          <w:iCs/>
          <w:sz w:val="18"/>
          <w:szCs w:val="18"/>
        </w:rPr>
      </w:pPr>
      <w:r w:rsidRPr="001E14D9">
        <w:rPr>
          <w:rStyle w:val="FootnoteReference"/>
          <w:sz w:val="18"/>
          <w:szCs w:val="18"/>
        </w:rPr>
        <w:footnoteRef/>
      </w:r>
      <w:r w:rsidRPr="006C02C3">
        <w:rPr>
          <w:b/>
          <w:bCs/>
          <w:sz w:val="18"/>
          <w:szCs w:val="18"/>
        </w:rPr>
        <w:t>Pastaba.</w:t>
      </w:r>
      <w:r w:rsidRPr="006C02C3">
        <w:rPr>
          <w:sz w:val="18"/>
          <w:szCs w:val="18"/>
        </w:rPr>
        <w:t xml:space="preserve"> </w:t>
      </w:r>
      <w:r w:rsidRPr="009D5606">
        <w:rPr>
          <w:i/>
          <w:iCs/>
          <w:sz w:val="18"/>
          <w:szCs w:val="18"/>
        </w:rPr>
        <w:t>Po pasiūlymo pateikimo tiekėjas neturi teisės pasitelkti naujų ūkio subjektų, kurių pajėgumais</w:t>
      </w:r>
      <w:r w:rsidRPr="009D5606" w:rsidDel="007A4222">
        <w:rPr>
          <w:i/>
          <w:iCs/>
          <w:sz w:val="18"/>
          <w:szCs w:val="18"/>
        </w:rPr>
        <w:t xml:space="preserve"> </w:t>
      </w:r>
      <w:r w:rsidRPr="009D5606">
        <w:rPr>
          <w:i/>
          <w:iCs/>
          <w:sz w:val="18"/>
          <w:szCs w:val="18"/>
        </w:rPr>
        <w:t>tiekėjas remiasi,</w:t>
      </w:r>
      <w:r w:rsidRPr="006C02C3">
        <w:rPr>
          <w:i/>
          <w:iCs/>
          <w:sz w:val="18"/>
          <w:szCs w:val="18"/>
        </w:rPr>
        <w:t xml:space="preserve"> nes tokie veiksmai, laikomi esminiu pasiūlymo keitimu, prieštarauja </w:t>
      </w:r>
      <w:r w:rsidRPr="006C02C3">
        <w:rPr>
          <w:i/>
          <w:iCs/>
          <w:color w:val="000000"/>
          <w:sz w:val="18"/>
          <w:szCs w:val="18"/>
        </w:rPr>
        <w:t>Viešųjų pirkimų tarnybos taisyklių (</w:t>
      </w:r>
      <w:r w:rsidRPr="006C02C3">
        <w:rPr>
          <w:i/>
          <w:iCs/>
          <w:color w:val="000000"/>
          <w:spacing w:val="-2"/>
          <w:sz w:val="18"/>
          <w:szCs w:val="18"/>
        </w:rPr>
        <w:t xml:space="preserve">Pasiūlymų patikslinimo, papildymo ar paaiškinimo taisyklės) </w:t>
      </w:r>
      <w:r w:rsidRPr="006C02C3">
        <w:rPr>
          <w:i/>
          <w:iCs/>
          <w:sz w:val="18"/>
          <w:szCs w:val="18"/>
        </w:rPr>
        <w:t>nuostatoms (VPĮ 45 str. 3 d.) ir todėl toks tiekėjo pasiūlymas yra atmetamas, kaip nurodyta 13.1.3 punkte. Jeigu teikiant pasiūlymą išviešintas ūkio subjektas, kurio pajėgumais</w:t>
      </w:r>
      <w:r w:rsidRPr="006C02C3" w:rsidDel="007A4222">
        <w:rPr>
          <w:i/>
          <w:iCs/>
          <w:sz w:val="18"/>
          <w:szCs w:val="18"/>
        </w:rPr>
        <w:t xml:space="preserve"> </w:t>
      </w:r>
      <w:r w:rsidRPr="006C02C3">
        <w:rPr>
          <w:i/>
          <w:iCs/>
          <w:sz w:val="18"/>
          <w:szCs w:val="18"/>
        </w:rPr>
        <w:t>tiekėjas remiasi,</w:t>
      </w:r>
      <w:r>
        <w:rPr>
          <w:i/>
          <w:iCs/>
          <w:sz w:val="18"/>
          <w:szCs w:val="18"/>
        </w:rPr>
        <w:t xml:space="preserve"> </w:t>
      </w:r>
      <w:r w:rsidRPr="006C02C3">
        <w:rPr>
          <w:i/>
          <w:iCs/>
          <w:sz w:val="18"/>
          <w:szCs w:val="18"/>
        </w:rPr>
        <w:t>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kurio pajėgumais</w:t>
      </w:r>
      <w:r w:rsidRPr="006C02C3" w:rsidDel="007A4222">
        <w:rPr>
          <w:i/>
          <w:iCs/>
          <w:sz w:val="18"/>
          <w:szCs w:val="18"/>
        </w:rPr>
        <w:t xml:space="preserve"> </w:t>
      </w:r>
      <w:r w:rsidRPr="006C02C3">
        <w:rPr>
          <w:i/>
          <w:iCs/>
          <w:sz w:val="18"/>
          <w:szCs w:val="18"/>
        </w:rPr>
        <w:t>tiekėjas remiasi.</w:t>
      </w:r>
    </w:p>
  </w:footnote>
  <w:footnote w:id="2">
    <w:p w14:paraId="60031CD7" w14:textId="77777777" w:rsidR="004657D7" w:rsidRDefault="004657D7" w:rsidP="004657D7">
      <w:pPr>
        <w:pStyle w:val="FootnoteText"/>
        <w:jc w:val="both"/>
      </w:pPr>
      <w:r>
        <w:rPr>
          <w:rStyle w:val="FootnoteReference"/>
        </w:rPr>
        <w:footnoteRef/>
      </w:r>
      <w:r>
        <w:t xml:space="preserve"> </w:t>
      </w:r>
      <w:r w:rsidRPr="00D36A72">
        <w:t>Reglamentas – Tarybos reglamentas (ES) 2022/576 2022 m. balandžio 8 d. kuriuo iš dalies keičiamas Reglamentas (ES) Nr. 833/2014 dėl ribojamųjų priemonių atsižvelgiant į Rusijos veiksmus, kuriais destabilizuojama padėtis Ukrainoje.</w:t>
      </w:r>
    </w:p>
  </w:footnote>
  <w:footnote w:id="3">
    <w:p w14:paraId="3B6F6F96" w14:textId="77777777" w:rsidR="002F0FC8" w:rsidRPr="001620D3" w:rsidRDefault="002F0FC8" w:rsidP="00394D47">
      <w:pPr>
        <w:pStyle w:val="FootnoteText"/>
        <w:ind w:right="423"/>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4">
    <w:p w14:paraId="3D18A16A" w14:textId="77777777" w:rsidR="002F0FC8" w:rsidRPr="001620D3" w:rsidRDefault="002F0FC8" w:rsidP="00394D47">
      <w:pPr>
        <w:pStyle w:val="FootnoteText"/>
        <w:ind w:right="423"/>
        <w:jc w:val="both"/>
        <w:rPr>
          <w:i/>
          <w:iCs/>
        </w:rPr>
      </w:pPr>
      <w:r w:rsidRPr="001620D3">
        <w:rPr>
          <w:rStyle w:val="FootnoteReference"/>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F523C4" w14:textId="77777777" w:rsidR="002F0FC8" w:rsidRPr="001620D3" w:rsidRDefault="002F0FC8" w:rsidP="00BD4C07">
      <w:pPr>
        <w:pStyle w:val="FootnoteText"/>
        <w:numPr>
          <w:ilvl w:val="0"/>
          <w:numId w:val="22"/>
        </w:numPr>
        <w:ind w:right="423"/>
        <w:jc w:val="both"/>
        <w:rPr>
          <w:rFonts w:eastAsia="Yu Mincho" w:cs="Arial"/>
          <w:i/>
          <w:iCs/>
        </w:rPr>
      </w:pPr>
      <w:r w:rsidRPr="001620D3">
        <w:rPr>
          <w:rFonts w:eastAsia="Yu Mincho" w:cs="Arial"/>
          <w:i/>
          <w:iCs/>
        </w:rPr>
        <w:t xml:space="preserve">priesaikos deklaracija; </w:t>
      </w:r>
    </w:p>
    <w:p w14:paraId="7B6A023F" w14:textId="77777777" w:rsidR="002F0FC8" w:rsidRDefault="002F0FC8" w:rsidP="00BD4C07">
      <w:pPr>
        <w:pStyle w:val="FootnoteText"/>
        <w:numPr>
          <w:ilvl w:val="0"/>
          <w:numId w:val="22"/>
        </w:numPr>
        <w:ind w:right="423"/>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CE5283E" w14:textId="77777777" w:rsidR="002F0FC8" w:rsidRPr="001E2858" w:rsidRDefault="002F0FC8" w:rsidP="001E2858">
      <w:pPr>
        <w:pStyle w:val="FootnoteText"/>
        <w:ind w:left="-426" w:right="423"/>
        <w:jc w:val="both"/>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w:t>
      </w:r>
      <w:r w:rsidRPr="001E2858">
        <w:rPr>
          <w:rFonts w:eastAsia="Yu Mincho" w:cs="Arial"/>
          <w:i/>
          <w:iCs/>
        </w:rPr>
        <w:t xml:space="preserve">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45A804" w14:textId="77777777" w:rsidR="002F0FC8" w:rsidRPr="001E2858" w:rsidRDefault="002F0FC8" w:rsidP="00BD4C07">
      <w:pPr>
        <w:pStyle w:val="FootnoteText"/>
        <w:numPr>
          <w:ilvl w:val="0"/>
          <w:numId w:val="23"/>
        </w:numPr>
        <w:ind w:left="0" w:right="423" w:firstLine="0"/>
        <w:jc w:val="both"/>
        <w:rPr>
          <w:rFonts w:eastAsia="Yu Mincho" w:cs="Arial"/>
          <w:i/>
          <w:iCs/>
        </w:rPr>
      </w:pPr>
      <w:r w:rsidRPr="001E2858">
        <w:rPr>
          <w:rFonts w:eastAsia="Yu Mincho" w:cs="Arial"/>
          <w:i/>
          <w:iCs/>
        </w:rPr>
        <w:t xml:space="preserve">priesaikos deklaracija; </w:t>
      </w:r>
    </w:p>
    <w:p w14:paraId="014B84F6" w14:textId="77777777" w:rsidR="002F0FC8" w:rsidRDefault="002F0FC8" w:rsidP="00BD4C07">
      <w:pPr>
        <w:pStyle w:val="FootnoteText"/>
        <w:numPr>
          <w:ilvl w:val="0"/>
          <w:numId w:val="23"/>
        </w:numPr>
        <w:ind w:left="0" w:right="423" w:firstLine="0"/>
        <w:jc w:val="both"/>
        <w:rPr>
          <w:rFonts w:eastAsia="Yu Mincho" w:cs="Arial"/>
        </w:rPr>
      </w:pPr>
      <w:r w:rsidRPr="001E2858">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9388D3C" w14:textId="77777777" w:rsidR="002F0FC8" w:rsidRPr="001620D3" w:rsidRDefault="002F0FC8" w:rsidP="001E2858">
      <w:pPr>
        <w:pStyle w:val="FootnoteText"/>
        <w:ind w:left="-426" w:right="423"/>
        <w:jc w:val="both"/>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8F15A9" w14:textId="77777777" w:rsidR="002F0FC8" w:rsidRPr="001620D3" w:rsidRDefault="002F0FC8" w:rsidP="00BD4C07">
      <w:pPr>
        <w:pStyle w:val="FootnoteText"/>
        <w:numPr>
          <w:ilvl w:val="0"/>
          <w:numId w:val="24"/>
        </w:numPr>
        <w:ind w:left="0" w:right="423"/>
        <w:jc w:val="both"/>
        <w:rPr>
          <w:rFonts w:eastAsia="Yu Mincho" w:cs="Arial"/>
          <w:i/>
          <w:iCs/>
        </w:rPr>
      </w:pPr>
      <w:r w:rsidRPr="001620D3">
        <w:rPr>
          <w:rFonts w:eastAsia="Yu Mincho" w:cs="Arial"/>
          <w:i/>
          <w:iCs/>
        </w:rPr>
        <w:t xml:space="preserve">priesaikos deklaracija; </w:t>
      </w:r>
    </w:p>
    <w:p w14:paraId="213EB1B0" w14:textId="77777777" w:rsidR="002F0FC8" w:rsidRDefault="002F0FC8" w:rsidP="00BD4C07">
      <w:pPr>
        <w:pStyle w:val="FootnoteText"/>
        <w:numPr>
          <w:ilvl w:val="0"/>
          <w:numId w:val="24"/>
        </w:numPr>
        <w:ind w:left="0" w:right="423"/>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1E60A" w14:textId="5C278DE8" w:rsidR="00C73D87" w:rsidRPr="00C96022" w:rsidRDefault="00C73D87" w:rsidP="00C96022">
    <w:pPr>
      <w:pStyle w:val="Header"/>
      <w:ind w:left="-1418"/>
      <w:jc w:val="center"/>
      <w:rPr>
        <w:bCs/>
        <w:kern w:val="16"/>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91119" w14:textId="0855DD9B" w:rsidR="00C73D87" w:rsidRPr="00AB7EBF" w:rsidRDefault="00C73D87" w:rsidP="00E60DEB">
    <w:pPr>
      <w:pStyle w:val="Header"/>
      <w:ind w:left="-1418"/>
      <w:rPr>
        <w:kern w:val="16"/>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A9AE89A"/>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5F025CF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22A3363"/>
    <w:multiLevelType w:val="hybridMultilevel"/>
    <w:tmpl w:val="929C108C"/>
    <w:lvl w:ilvl="0" w:tplc="41DE4E6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6D7436"/>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FD7AD9"/>
    <w:multiLevelType w:val="multilevel"/>
    <w:tmpl w:val="A6DCF772"/>
    <w:styleLink w:val="CowiBulletList"/>
    <w:lvl w:ilvl="0">
      <w:start w:val="1"/>
      <w:numFmt w:val="bullet"/>
      <w:pStyle w:val="ListBullet"/>
      <w:lvlText w:val="›"/>
      <w:lvlJc w:val="left"/>
      <w:pPr>
        <w:tabs>
          <w:tab w:val="num" w:pos="425"/>
        </w:tabs>
        <w:ind w:left="425" w:hanging="425"/>
      </w:pPr>
      <w:rPr>
        <w:rFonts w:hint="default"/>
        <w:color w:val="F04E23"/>
        <w:position w:val="1"/>
        <w:sz w:val="24"/>
      </w:rPr>
    </w:lvl>
    <w:lvl w:ilvl="1">
      <w:start w:val="1"/>
      <w:numFmt w:val="bullet"/>
      <w:pStyle w:val="ListBullet2"/>
      <w:lvlText w:val="›"/>
      <w:lvlJc w:val="left"/>
      <w:pPr>
        <w:tabs>
          <w:tab w:val="num" w:pos="851"/>
        </w:tabs>
        <w:ind w:left="851" w:hanging="426"/>
      </w:pPr>
      <w:rPr>
        <w:rFonts w:hint="default"/>
        <w:color w:val="333333"/>
        <w:position w:val="1"/>
        <w:sz w:val="24"/>
      </w:rPr>
    </w:lvl>
    <w:lvl w:ilvl="2">
      <w:start w:val="1"/>
      <w:numFmt w:val="bullet"/>
      <w:pStyle w:val="ListBullet3"/>
      <w:lvlText w:val="›"/>
      <w:lvlJc w:val="left"/>
      <w:pPr>
        <w:tabs>
          <w:tab w:val="num" w:pos="1276"/>
        </w:tabs>
        <w:ind w:left="1276" w:hanging="425"/>
      </w:pPr>
      <w:rPr>
        <w:rFonts w:hint="default"/>
        <w:color w:val="333333"/>
        <w:position w:val="1"/>
        <w:sz w:val="24"/>
      </w:rPr>
    </w:lvl>
    <w:lvl w:ilvl="3">
      <w:start w:val="1"/>
      <w:numFmt w:val="bullet"/>
      <w:pStyle w:val="ListBullet4"/>
      <w:lvlText w:val="-"/>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5" w15:restartNumberingAfterBreak="0">
    <w:nsid w:val="1B0D7A83"/>
    <w:multiLevelType w:val="multilevel"/>
    <w:tmpl w:val="7BA27786"/>
    <w:styleLink w:val="CowiNumberList"/>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851"/>
        </w:tabs>
        <w:ind w:left="851" w:hanging="426"/>
      </w:pPr>
      <w:rPr>
        <w:rFonts w:hint="default"/>
      </w:rPr>
    </w:lvl>
    <w:lvl w:ilvl="2">
      <w:start w:val="1"/>
      <w:numFmt w:val="lowerLetter"/>
      <w:pStyle w:val="ListNumber3"/>
      <w:lvlText w:val="%3)"/>
      <w:lvlJc w:val="left"/>
      <w:pPr>
        <w:tabs>
          <w:tab w:val="num" w:pos="1276"/>
        </w:tabs>
        <w:ind w:left="1276" w:hanging="425"/>
      </w:pPr>
      <w:rPr>
        <w:rFonts w:hint="default"/>
      </w:rPr>
    </w:lvl>
    <w:lvl w:ilvl="3">
      <w:start w:val="1"/>
      <w:numFmt w:val="lowerRoman"/>
      <w:pStyle w:val="ListNumber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6" w15:restartNumberingAfterBreak="0">
    <w:nsid w:val="1D6D1414"/>
    <w:multiLevelType w:val="multilevel"/>
    <w:tmpl w:val="0406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5C11039"/>
    <w:multiLevelType w:val="multilevel"/>
    <w:tmpl w:val="D4BEFD78"/>
    <w:lvl w:ilvl="0">
      <w:start w:val="1"/>
      <w:numFmt w:val="decimal"/>
      <w:lvlText w:val="%1."/>
      <w:lvlJc w:val="left"/>
      <w:pPr>
        <w:ind w:left="1494" w:hanging="360"/>
      </w:pPr>
      <w:rPr>
        <w:rFonts w:hint="default"/>
      </w:rPr>
    </w:lvl>
    <w:lvl w:ilvl="1">
      <w:start w:val="1"/>
      <w:numFmt w:val="decimal"/>
      <w:isLgl/>
      <w:lvlText w:val="%1.%2."/>
      <w:lvlJc w:val="left"/>
      <w:pPr>
        <w:ind w:left="1637" w:hanging="360"/>
      </w:pPr>
      <w:rPr>
        <w:rFonts w:hint="default"/>
        <w:b w:val="0"/>
      </w:rPr>
    </w:lvl>
    <w:lvl w:ilvl="2">
      <w:start w:val="1"/>
      <w:numFmt w:val="decimal"/>
      <w:pStyle w:val="taskuotasCharChar"/>
      <w:isLgl/>
      <w:lvlText w:val="%1.%2.%3."/>
      <w:lvlJc w:val="left"/>
      <w:pPr>
        <w:ind w:left="720" w:hanging="720"/>
      </w:pPr>
      <w:rPr>
        <w:rFonts w:hint="default"/>
        <w:b w:val="0"/>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9"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BA55C10"/>
    <w:multiLevelType w:val="multilevel"/>
    <w:tmpl w:val="588A3686"/>
    <w:lvl w:ilvl="0">
      <w:start w:val="1"/>
      <w:numFmt w:val="decimal"/>
      <w:pStyle w:val="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405100"/>
    <w:multiLevelType w:val="multilevel"/>
    <w:tmpl w:val="03EEFA36"/>
    <w:styleLink w:val="CowiTableBulletList"/>
    <w:lvl w:ilvl="0">
      <w:start w:val="1"/>
      <w:numFmt w:val="bullet"/>
      <w:pStyle w:val="TableBullet"/>
      <w:lvlText w:val="›"/>
      <w:lvlJc w:val="left"/>
      <w:pPr>
        <w:tabs>
          <w:tab w:val="num" w:pos="284"/>
        </w:tabs>
        <w:ind w:left="284" w:hanging="284"/>
      </w:pPr>
      <w:rPr>
        <w:rFonts w:hint="default"/>
        <w:color w:val="F04E23"/>
        <w:sz w:val="18"/>
      </w:rPr>
    </w:lvl>
    <w:lvl w:ilvl="1">
      <w:start w:val="1"/>
      <w:numFmt w:val="bullet"/>
      <w:pStyle w:val="TableBullet2"/>
      <w:lvlText w:val="›"/>
      <w:lvlJc w:val="left"/>
      <w:pPr>
        <w:tabs>
          <w:tab w:val="num" w:pos="567"/>
        </w:tabs>
        <w:ind w:left="567" w:hanging="283"/>
      </w:pPr>
      <w:rPr>
        <w:rFonts w:hint="default"/>
        <w:color w:val="333333"/>
      </w:rPr>
    </w:lvl>
    <w:lvl w:ilvl="2">
      <w:start w:val="1"/>
      <w:numFmt w:val="bullet"/>
      <w:pStyle w:val="TableBullet3"/>
      <w:lvlText w:val="›"/>
      <w:lvlJc w:val="left"/>
      <w:pPr>
        <w:tabs>
          <w:tab w:val="num" w:pos="851"/>
        </w:tabs>
        <w:ind w:left="851" w:hanging="284"/>
      </w:pPr>
      <w:rPr>
        <w:rFonts w:hint="default"/>
        <w:color w:val="333333"/>
      </w:rPr>
    </w:lvl>
    <w:lvl w:ilvl="3">
      <w:start w:val="1"/>
      <w:numFmt w:val="bullet"/>
      <w:lvlText w:val="-"/>
      <w:lvlJc w:val="left"/>
      <w:pPr>
        <w:tabs>
          <w:tab w:val="num" w:pos="1134"/>
        </w:tabs>
        <w:ind w:left="1134" w:hanging="283"/>
      </w:pPr>
      <w:rPr>
        <w:rFonts w:ascii="Times New Roman" w:hAnsi="Times New Roman" w:cs="Times New Roman" w:hint="default"/>
      </w:rPr>
    </w:lvl>
    <w:lvl w:ilvl="4">
      <w:start w:val="1"/>
      <w:numFmt w:val="lowerLetter"/>
      <w:lvlText w:val="(%5)"/>
      <w:lvlJc w:val="left"/>
      <w:pPr>
        <w:ind w:left="1418"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A547691"/>
    <w:multiLevelType w:val="hybridMultilevel"/>
    <w:tmpl w:val="07382CBC"/>
    <w:lvl w:ilvl="0" w:tplc="742AE9FA">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0" w15:restartNumberingAfterBreak="0">
    <w:nsid w:val="6D367607"/>
    <w:multiLevelType w:val="multilevel"/>
    <w:tmpl w:val="8E062018"/>
    <w:styleLink w:val="CowiHeadings"/>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3687"/>
        </w:tabs>
        <w:ind w:left="3687" w:hanging="1276"/>
      </w:pPr>
      <w:rPr>
        <w:rFonts w:hint="default"/>
      </w:rPr>
    </w:lvl>
    <w:lvl w:ilvl="4">
      <w:start w:val="1"/>
      <w:numFmt w:val="decimal"/>
      <w:pStyle w:val="Heading5"/>
      <w:lvlText w:val="%1.%2.%3.%4.%5"/>
      <w:lvlJc w:val="left"/>
      <w:pPr>
        <w:tabs>
          <w:tab w:val="num" w:pos="1276"/>
        </w:tabs>
        <w:ind w:left="1276" w:hanging="1276"/>
      </w:pPr>
      <w:rPr>
        <w:rFonts w:hint="default"/>
      </w:rPr>
    </w:lvl>
    <w:lvl w:ilvl="5">
      <w:start w:val="1"/>
      <w:numFmt w:val="lowerRoman"/>
      <w:pStyle w:val="Heading6"/>
      <w:lvlText w:val="(%6)"/>
      <w:lvlJc w:val="left"/>
      <w:pPr>
        <w:tabs>
          <w:tab w:val="num" w:pos="851"/>
        </w:tabs>
        <w:ind w:left="851" w:hanging="851"/>
      </w:pPr>
      <w:rPr>
        <w:rFonts w:hint="default"/>
      </w:rPr>
    </w:lvl>
    <w:lvl w:ilvl="6">
      <w:start w:val="1"/>
      <w:numFmt w:val="upperLetter"/>
      <w:lvlRestart w:val="0"/>
      <w:pStyle w:val="Heading7"/>
      <w:lvlText w:val="Priedas %7"/>
      <w:lvlJc w:val="left"/>
      <w:pPr>
        <w:ind w:left="0" w:firstLine="0"/>
      </w:pPr>
      <w:rPr>
        <w:rFonts w:hint="default"/>
      </w:rPr>
    </w:lvl>
    <w:lvl w:ilvl="7">
      <w:start w:val="1"/>
      <w:numFmt w:val="decimal"/>
      <w:pStyle w:val="Heading8"/>
      <w:lvlText w:val="%7.%8"/>
      <w:lvlJc w:val="left"/>
      <w:pPr>
        <w:tabs>
          <w:tab w:val="num" w:pos="851"/>
        </w:tabs>
        <w:ind w:left="851" w:hanging="851"/>
      </w:pPr>
      <w:rPr>
        <w:rFonts w:hint="default"/>
      </w:rPr>
    </w:lvl>
    <w:lvl w:ilvl="8">
      <w:start w:val="1"/>
      <w:numFmt w:val="decimal"/>
      <w:pStyle w:val="Heading9"/>
      <w:lvlText w:val="%7.%8.%9"/>
      <w:lvlJc w:val="left"/>
      <w:pPr>
        <w:tabs>
          <w:tab w:val="num" w:pos="851"/>
        </w:tabs>
        <w:ind w:left="851" w:hanging="851"/>
      </w:pPr>
      <w:rPr>
        <w:rFonts w:hint="default"/>
      </w:rPr>
    </w:lvl>
  </w:abstractNum>
  <w:abstractNum w:abstractNumId="2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5505AD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783F5A0D"/>
    <w:multiLevelType w:val="multilevel"/>
    <w:tmpl w:val="605C2D88"/>
    <w:lvl w:ilvl="0">
      <w:start w:val="1"/>
      <w:numFmt w:val="decimal"/>
      <w:suff w:val="space"/>
      <w:lvlText w:val="%1."/>
      <w:lvlJc w:val="left"/>
      <w:pPr>
        <w:ind w:left="1070" w:hanging="360"/>
      </w:pPr>
      <w:rPr>
        <w:rFonts w:cs="Times New Roman"/>
        <w:b w:val="0"/>
        <w:i w:val="0"/>
        <w:iCs w:val="0"/>
        <w:strike w:val="0"/>
        <w:color w:val="000000" w:themeColor="text1"/>
        <w:sz w:val="24"/>
        <w:szCs w:val="24"/>
      </w:rPr>
    </w:lvl>
    <w:lvl w:ilvl="1">
      <w:start w:val="1"/>
      <w:numFmt w:val="decimal"/>
      <w:suff w:val="space"/>
      <w:lvlText w:val="%1.%2."/>
      <w:lvlJc w:val="left"/>
      <w:pPr>
        <w:ind w:left="858" w:hanging="432"/>
      </w:pPr>
      <w:rPr>
        <w:rFonts w:cs="Times New Roman"/>
        <w:b w:val="0"/>
        <w:i w:val="0"/>
        <w:sz w:val="24"/>
        <w:szCs w:val="24"/>
      </w:rPr>
    </w:lvl>
    <w:lvl w:ilvl="2">
      <w:start w:val="1"/>
      <w:numFmt w:val="decimal"/>
      <w:suff w:val="space"/>
      <w:lvlText w:val="%1.%2.%3."/>
      <w:lvlJc w:val="left"/>
      <w:pPr>
        <w:ind w:left="930" w:hanging="504"/>
      </w:pPr>
      <w:rPr>
        <w:rFonts w:cs="Times New Roman"/>
        <w:i w:val="0"/>
        <w:i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568685594">
    <w:abstractNumId w:val="9"/>
  </w:num>
  <w:num w:numId="2" w16cid:durableId="1473447440">
    <w:abstractNumId w:val="13"/>
  </w:num>
  <w:num w:numId="3" w16cid:durableId="1121416378">
    <w:abstractNumId w:val="19"/>
  </w:num>
  <w:num w:numId="4" w16cid:durableId="856583005">
    <w:abstractNumId w:val="10"/>
  </w:num>
  <w:num w:numId="5" w16cid:durableId="156266225">
    <w:abstractNumId w:val="22"/>
  </w:num>
  <w:num w:numId="6" w16cid:durableId="693266852">
    <w:abstractNumId w:val="3"/>
  </w:num>
  <w:num w:numId="7" w16cid:durableId="1328241192">
    <w:abstractNumId w:val="6"/>
  </w:num>
  <w:num w:numId="8" w16cid:durableId="116797882">
    <w:abstractNumId w:val="1"/>
  </w:num>
  <w:num w:numId="9" w16cid:durableId="490296309">
    <w:abstractNumId w:val="0"/>
  </w:num>
  <w:num w:numId="10" w16cid:durableId="665670817">
    <w:abstractNumId w:val="4"/>
  </w:num>
  <w:num w:numId="11" w16cid:durableId="1112168877">
    <w:abstractNumId w:val="5"/>
  </w:num>
  <w:num w:numId="12" w16cid:durableId="1069692464">
    <w:abstractNumId w:val="20"/>
  </w:num>
  <w:num w:numId="13" w16cid:durableId="1430588193">
    <w:abstractNumId w:val="16"/>
  </w:num>
  <w:num w:numId="14" w16cid:durableId="2117093747">
    <w:abstractNumId w:val="7"/>
  </w:num>
  <w:num w:numId="15" w16cid:durableId="1407996140">
    <w:abstractNumId w:val="8"/>
  </w:num>
  <w:num w:numId="16" w16cid:durableId="476145750">
    <w:abstractNumId w:val="12"/>
  </w:num>
  <w:num w:numId="17" w16cid:durableId="21313181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5326368">
    <w:abstractNumId w:val="14"/>
  </w:num>
  <w:num w:numId="19" w16cid:durableId="1320500946">
    <w:abstractNumId w:val="21"/>
  </w:num>
  <w:num w:numId="20" w16cid:durableId="1516917841">
    <w:abstractNumId w:val="11"/>
  </w:num>
  <w:num w:numId="21" w16cid:durableId="2105684055">
    <w:abstractNumId w:val="17"/>
  </w:num>
  <w:num w:numId="22" w16cid:durableId="494614562">
    <w:abstractNumId w:val="15"/>
  </w:num>
  <w:num w:numId="23" w16cid:durableId="1473055655">
    <w:abstractNumId w:val="18"/>
  </w:num>
  <w:num w:numId="24" w16cid:durableId="510532351">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removePersonalInformation/>
  <w:removeDateAndTime/>
  <w:proofState w:spelling="clean" w:grammar="clean"/>
  <w:defaultTabStop w:val="720"/>
  <w:hyphenationZone w:val="396"/>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E0E"/>
    <w:rsid w:val="00000DB2"/>
    <w:rsid w:val="00000DE8"/>
    <w:rsid w:val="00002231"/>
    <w:rsid w:val="00002E91"/>
    <w:rsid w:val="00004238"/>
    <w:rsid w:val="0000590C"/>
    <w:rsid w:val="00005971"/>
    <w:rsid w:val="00006629"/>
    <w:rsid w:val="0000710A"/>
    <w:rsid w:val="00007480"/>
    <w:rsid w:val="000075EF"/>
    <w:rsid w:val="000078F2"/>
    <w:rsid w:val="00007B55"/>
    <w:rsid w:val="00010B5F"/>
    <w:rsid w:val="000117D3"/>
    <w:rsid w:val="00011915"/>
    <w:rsid w:val="00011C8E"/>
    <w:rsid w:val="00012E51"/>
    <w:rsid w:val="00013E66"/>
    <w:rsid w:val="00013F17"/>
    <w:rsid w:val="000140E6"/>
    <w:rsid w:val="0001513D"/>
    <w:rsid w:val="0001628C"/>
    <w:rsid w:val="000163D6"/>
    <w:rsid w:val="000166B0"/>
    <w:rsid w:val="00017794"/>
    <w:rsid w:val="000178DA"/>
    <w:rsid w:val="000179A6"/>
    <w:rsid w:val="00020DE7"/>
    <w:rsid w:val="0002324A"/>
    <w:rsid w:val="00023788"/>
    <w:rsid w:val="00023FAA"/>
    <w:rsid w:val="00024A46"/>
    <w:rsid w:val="0002602B"/>
    <w:rsid w:val="000269C6"/>
    <w:rsid w:val="00026CD7"/>
    <w:rsid w:val="00027F64"/>
    <w:rsid w:val="000301DF"/>
    <w:rsid w:val="0003074A"/>
    <w:rsid w:val="000308F5"/>
    <w:rsid w:val="00030AC5"/>
    <w:rsid w:val="00033AA3"/>
    <w:rsid w:val="00033EB4"/>
    <w:rsid w:val="00034FA6"/>
    <w:rsid w:val="00035D1E"/>
    <w:rsid w:val="0003623E"/>
    <w:rsid w:val="000362FD"/>
    <w:rsid w:val="00036BC6"/>
    <w:rsid w:val="00037E5A"/>
    <w:rsid w:val="000409B7"/>
    <w:rsid w:val="0004100E"/>
    <w:rsid w:val="0004232B"/>
    <w:rsid w:val="00043529"/>
    <w:rsid w:val="00044149"/>
    <w:rsid w:val="000443F2"/>
    <w:rsid w:val="0004496E"/>
    <w:rsid w:val="00045245"/>
    <w:rsid w:val="0004553C"/>
    <w:rsid w:val="00045E08"/>
    <w:rsid w:val="0004614B"/>
    <w:rsid w:val="000465D0"/>
    <w:rsid w:val="000469B6"/>
    <w:rsid w:val="000477D5"/>
    <w:rsid w:val="00047D5F"/>
    <w:rsid w:val="00051103"/>
    <w:rsid w:val="00051348"/>
    <w:rsid w:val="000527DF"/>
    <w:rsid w:val="00052BBC"/>
    <w:rsid w:val="00053C23"/>
    <w:rsid w:val="00054202"/>
    <w:rsid w:val="00054E3E"/>
    <w:rsid w:val="00057035"/>
    <w:rsid w:val="0005753B"/>
    <w:rsid w:val="0005779F"/>
    <w:rsid w:val="00057A94"/>
    <w:rsid w:val="00060F75"/>
    <w:rsid w:val="00061ACA"/>
    <w:rsid w:val="00061CBB"/>
    <w:rsid w:val="00062C26"/>
    <w:rsid w:val="00062C74"/>
    <w:rsid w:val="00062CC7"/>
    <w:rsid w:val="00062F40"/>
    <w:rsid w:val="00063B9C"/>
    <w:rsid w:val="00063E70"/>
    <w:rsid w:val="00065145"/>
    <w:rsid w:val="00066B52"/>
    <w:rsid w:val="00070ECB"/>
    <w:rsid w:val="00071A3D"/>
    <w:rsid w:val="00071C26"/>
    <w:rsid w:val="00072ADF"/>
    <w:rsid w:val="00072F60"/>
    <w:rsid w:val="000731ED"/>
    <w:rsid w:val="00073A3A"/>
    <w:rsid w:val="0007564E"/>
    <w:rsid w:val="00075B2D"/>
    <w:rsid w:val="00075EFF"/>
    <w:rsid w:val="000763C1"/>
    <w:rsid w:val="00076FC5"/>
    <w:rsid w:val="000779E8"/>
    <w:rsid w:val="00080112"/>
    <w:rsid w:val="00081E59"/>
    <w:rsid w:val="00082C26"/>
    <w:rsid w:val="0008316E"/>
    <w:rsid w:val="00083606"/>
    <w:rsid w:val="00083B86"/>
    <w:rsid w:val="00083FE9"/>
    <w:rsid w:val="0008448D"/>
    <w:rsid w:val="00086398"/>
    <w:rsid w:val="00087C79"/>
    <w:rsid w:val="00090714"/>
    <w:rsid w:val="00090747"/>
    <w:rsid w:val="000907B2"/>
    <w:rsid w:val="00091406"/>
    <w:rsid w:val="00092390"/>
    <w:rsid w:val="00092B11"/>
    <w:rsid w:val="0009368A"/>
    <w:rsid w:val="0009386E"/>
    <w:rsid w:val="00093A56"/>
    <w:rsid w:val="00093F23"/>
    <w:rsid w:val="000942F1"/>
    <w:rsid w:val="00094603"/>
    <w:rsid w:val="00094B94"/>
    <w:rsid w:val="0009507E"/>
    <w:rsid w:val="000950C4"/>
    <w:rsid w:val="00095577"/>
    <w:rsid w:val="00095951"/>
    <w:rsid w:val="00095A55"/>
    <w:rsid w:val="000960AC"/>
    <w:rsid w:val="00096730"/>
    <w:rsid w:val="000973C1"/>
    <w:rsid w:val="00097525"/>
    <w:rsid w:val="00097611"/>
    <w:rsid w:val="000978BF"/>
    <w:rsid w:val="000A06CB"/>
    <w:rsid w:val="000A0BAC"/>
    <w:rsid w:val="000A0BEC"/>
    <w:rsid w:val="000A102D"/>
    <w:rsid w:val="000A1F76"/>
    <w:rsid w:val="000A2026"/>
    <w:rsid w:val="000A2514"/>
    <w:rsid w:val="000A2C13"/>
    <w:rsid w:val="000A45A5"/>
    <w:rsid w:val="000A5D0F"/>
    <w:rsid w:val="000A6371"/>
    <w:rsid w:val="000A741F"/>
    <w:rsid w:val="000A7CB9"/>
    <w:rsid w:val="000B1D6D"/>
    <w:rsid w:val="000B2542"/>
    <w:rsid w:val="000B290D"/>
    <w:rsid w:val="000B3648"/>
    <w:rsid w:val="000B3769"/>
    <w:rsid w:val="000B44CC"/>
    <w:rsid w:val="000B4581"/>
    <w:rsid w:val="000B5AB4"/>
    <w:rsid w:val="000B5D4A"/>
    <w:rsid w:val="000B601C"/>
    <w:rsid w:val="000B6217"/>
    <w:rsid w:val="000B652F"/>
    <w:rsid w:val="000B6BAE"/>
    <w:rsid w:val="000B6BD3"/>
    <w:rsid w:val="000B78B4"/>
    <w:rsid w:val="000B79B2"/>
    <w:rsid w:val="000C03B3"/>
    <w:rsid w:val="000C2449"/>
    <w:rsid w:val="000C2DB0"/>
    <w:rsid w:val="000C2F42"/>
    <w:rsid w:val="000C339B"/>
    <w:rsid w:val="000C3456"/>
    <w:rsid w:val="000C37BB"/>
    <w:rsid w:val="000C39DC"/>
    <w:rsid w:val="000C3FB1"/>
    <w:rsid w:val="000C4143"/>
    <w:rsid w:val="000C4CEC"/>
    <w:rsid w:val="000C5BE6"/>
    <w:rsid w:val="000C6590"/>
    <w:rsid w:val="000C659C"/>
    <w:rsid w:val="000C6E31"/>
    <w:rsid w:val="000C7152"/>
    <w:rsid w:val="000C7C12"/>
    <w:rsid w:val="000C7D4D"/>
    <w:rsid w:val="000C7F82"/>
    <w:rsid w:val="000D010D"/>
    <w:rsid w:val="000D0831"/>
    <w:rsid w:val="000D0ECA"/>
    <w:rsid w:val="000D102F"/>
    <w:rsid w:val="000D1097"/>
    <w:rsid w:val="000D13AA"/>
    <w:rsid w:val="000D1ADE"/>
    <w:rsid w:val="000D297D"/>
    <w:rsid w:val="000D2C64"/>
    <w:rsid w:val="000D3029"/>
    <w:rsid w:val="000D3849"/>
    <w:rsid w:val="000D47F0"/>
    <w:rsid w:val="000D484C"/>
    <w:rsid w:val="000D512B"/>
    <w:rsid w:val="000D6561"/>
    <w:rsid w:val="000D68D2"/>
    <w:rsid w:val="000D69C5"/>
    <w:rsid w:val="000D6A94"/>
    <w:rsid w:val="000E0555"/>
    <w:rsid w:val="000E14D4"/>
    <w:rsid w:val="000E1C4B"/>
    <w:rsid w:val="000E22C0"/>
    <w:rsid w:val="000E2919"/>
    <w:rsid w:val="000E29DB"/>
    <w:rsid w:val="000E2B82"/>
    <w:rsid w:val="000E2BCA"/>
    <w:rsid w:val="000E31B4"/>
    <w:rsid w:val="000E3915"/>
    <w:rsid w:val="000E39D9"/>
    <w:rsid w:val="000E3E97"/>
    <w:rsid w:val="000E45BF"/>
    <w:rsid w:val="000E611B"/>
    <w:rsid w:val="000E767F"/>
    <w:rsid w:val="000F023B"/>
    <w:rsid w:val="000F1894"/>
    <w:rsid w:val="000F2930"/>
    <w:rsid w:val="000F2ADF"/>
    <w:rsid w:val="000F2F20"/>
    <w:rsid w:val="000F320E"/>
    <w:rsid w:val="000F3589"/>
    <w:rsid w:val="000F36C8"/>
    <w:rsid w:val="000F3DA4"/>
    <w:rsid w:val="000F52B4"/>
    <w:rsid w:val="000F5744"/>
    <w:rsid w:val="000F5AAD"/>
    <w:rsid w:val="000F7580"/>
    <w:rsid w:val="000F77B3"/>
    <w:rsid w:val="0010046E"/>
    <w:rsid w:val="00100EB1"/>
    <w:rsid w:val="001014FC"/>
    <w:rsid w:val="00101531"/>
    <w:rsid w:val="001017F8"/>
    <w:rsid w:val="00101A5D"/>
    <w:rsid w:val="00102A19"/>
    <w:rsid w:val="00102B7D"/>
    <w:rsid w:val="00102D8B"/>
    <w:rsid w:val="00103ADC"/>
    <w:rsid w:val="00103DBF"/>
    <w:rsid w:val="001047CE"/>
    <w:rsid w:val="00104D74"/>
    <w:rsid w:val="00104E4F"/>
    <w:rsid w:val="001051CA"/>
    <w:rsid w:val="0010521E"/>
    <w:rsid w:val="001059A7"/>
    <w:rsid w:val="0010772C"/>
    <w:rsid w:val="001105B2"/>
    <w:rsid w:val="00110ACA"/>
    <w:rsid w:val="00110E41"/>
    <w:rsid w:val="00111530"/>
    <w:rsid w:val="001117A8"/>
    <w:rsid w:val="00115588"/>
    <w:rsid w:val="00115930"/>
    <w:rsid w:val="001159E0"/>
    <w:rsid w:val="0011665D"/>
    <w:rsid w:val="00116CE4"/>
    <w:rsid w:val="00117320"/>
    <w:rsid w:val="00120650"/>
    <w:rsid w:val="001206C0"/>
    <w:rsid w:val="001207F4"/>
    <w:rsid w:val="00120B57"/>
    <w:rsid w:val="00120CC6"/>
    <w:rsid w:val="001211A6"/>
    <w:rsid w:val="001215BA"/>
    <w:rsid w:val="0012282E"/>
    <w:rsid w:val="00123071"/>
    <w:rsid w:val="00123DED"/>
    <w:rsid w:val="00124A49"/>
    <w:rsid w:val="0012564D"/>
    <w:rsid w:val="00125BC8"/>
    <w:rsid w:val="00125ED4"/>
    <w:rsid w:val="00126F70"/>
    <w:rsid w:val="00127426"/>
    <w:rsid w:val="00127B15"/>
    <w:rsid w:val="00130514"/>
    <w:rsid w:val="00130538"/>
    <w:rsid w:val="001311FA"/>
    <w:rsid w:val="00131305"/>
    <w:rsid w:val="00132A56"/>
    <w:rsid w:val="00132B1A"/>
    <w:rsid w:val="00132CAF"/>
    <w:rsid w:val="00133F5A"/>
    <w:rsid w:val="00134264"/>
    <w:rsid w:val="0013438A"/>
    <w:rsid w:val="00134EF1"/>
    <w:rsid w:val="001352E6"/>
    <w:rsid w:val="00135CC0"/>
    <w:rsid w:val="00136897"/>
    <w:rsid w:val="00136D07"/>
    <w:rsid w:val="00137775"/>
    <w:rsid w:val="001377BB"/>
    <w:rsid w:val="00137F3D"/>
    <w:rsid w:val="0014013B"/>
    <w:rsid w:val="00140C79"/>
    <w:rsid w:val="00142757"/>
    <w:rsid w:val="001427BF"/>
    <w:rsid w:val="00143BB8"/>
    <w:rsid w:val="00144007"/>
    <w:rsid w:val="0014404A"/>
    <w:rsid w:val="00144512"/>
    <w:rsid w:val="001449EF"/>
    <w:rsid w:val="0014589F"/>
    <w:rsid w:val="001471FD"/>
    <w:rsid w:val="001471FE"/>
    <w:rsid w:val="00147273"/>
    <w:rsid w:val="00150029"/>
    <w:rsid w:val="00150D4C"/>
    <w:rsid w:val="00150D97"/>
    <w:rsid w:val="001517F3"/>
    <w:rsid w:val="00151B6C"/>
    <w:rsid w:val="00151F09"/>
    <w:rsid w:val="0015513A"/>
    <w:rsid w:val="001551D6"/>
    <w:rsid w:val="00155C68"/>
    <w:rsid w:val="00155C9E"/>
    <w:rsid w:val="001560A3"/>
    <w:rsid w:val="001563C9"/>
    <w:rsid w:val="0015667F"/>
    <w:rsid w:val="00156B96"/>
    <w:rsid w:val="0015741B"/>
    <w:rsid w:val="00157DE4"/>
    <w:rsid w:val="0016024D"/>
    <w:rsid w:val="001602A4"/>
    <w:rsid w:val="001604BD"/>
    <w:rsid w:val="00160B9C"/>
    <w:rsid w:val="001615C7"/>
    <w:rsid w:val="001615DA"/>
    <w:rsid w:val="0016162D"/>
    <w:rsid w:val="00161696"/>
    <w:rsid w:val="00161BAE"/>
    <w:rsid w:val="00161F95"/>
    <w:rsid w:val="00163F6F"/>
    <w:rsid w:val="001652C0"/>
    <w:rsid w:val="00165D9A"/>
    <w:rsid w:val="00166569"/>
    <w:rsid w:val="001668E0"/>
    <w:rsid w:val="00170D9C"/>
    <w:rsid w:val="00171172"/>
    <w:rsid w:val="0017133A"/>
    <w:rsid w:val="0017156B"/>
    <w:rsid w:val="0017187B"/>
    <w:rsid w:val="00172006"/>
    <w:rsid w:val="001728BB"/>
    <w:rsid w:val="00172C73"/>
    <w:rsid w:val="00173DB0"/>
    <w:rsid w:val="001742D2"/>
    <w:rsid w:val="00174B66"/>
    <w:rsid w:val="00175754"/>
    <w:rsid w:val="00176BE3"/>
    <w:rsid w:val="001771F8"/>
    <w:rsid w:val="00177525"/>
    <w:rsid w:val="001818D1"/>
    <w:rsid w:val="00181994"/>
    <w:rsid w:val="00181AC5"/>
    <w:rsid w:val="00182523"/>
    <w:rsid w:val="00184807"/>
    <w:rsid w:val="00184940"/>
    <w:rsid w:val="00184AC5"/>
    <w:rsid w:val="00185428"/>
    <w:rsid w:val="00186180"/>
    <w:rsid w:val="0018661B"/>
    <w:rsid w:val="00187185"/>
    <w:rsid w:val="001904A1"/>
    <w:rsid w:val="00190AAE"/>
    <w:rsid w:val="001913B3"/>
    <w:rsid w:val="00191A10"/>
    <w:rsid w:val="00191E69"/>
    <w:rsid w:val="00191EA9"/>
    <w:rsid w:val="001921DD"/>
    <w:rsid w:val="0019280E"/>
    <w:rsid w:val="00192E49"/>
    <w:rsid w:val="001931C6"/>
    <w:rsid w:val="00193206"/>
    <w:rsid w:val="001933B5"/>
    <w:rsid w:val="001946CD"/>
    <w:rsid w:val="00194B20"/>
    <w:rsid w:val="00194C77"/>
    <w:rsid w:val="001956E6"/>
    <w:rsid w:val="00195958"/>
    <w:rsid w:val="00195FEE"/>
    <w:rsid w:val="0019669E"/>
    <w:rsid w:val="001978A4"/>
    <w:rsid w:val="00197E0D"/>
    <w:rsid w:val="001A0D10"/>
    <w:rsid w:val="001A1223"/>
    <w:rsid w:val="001A14BC"/>
    <w:rsid w:val="001A16BD"/>
    <w:rsid w:val="001A17BB"/>
    <w:rsid w:val="001A1F24"/>
    <w:rsid w:val="001A262E"/>
    <w:rsid w:val="001A2AF9"/>
    <w:rsid w:val="001A2B59"/>
    <w:rsid w:val="001A367F"/>
    <w:rsid w:val="001A49BA"/>
    <w:rsid w:val="001A5B01"/>
    <w:rsid w:val="001A5C67"/>
    <w:rsid w:val="001A6B33"/>
    <w:rsid w:val="001A7AA3"/>
    <w:rsid w:val="001B0986"/>
    <w:rsid w:val="001B0D97"/>
    <w:rsid w:val="001B18FB"/>
    <w:rsid w:val="001B1AA4"/>
    <w:rsid w:val="001B33CC"/>
    <w:rsid w:val="001B4150"/>
    <w:rsid w:val="001B4CFD"/>
    <w:rsid w:val="001B5030"/>
    <w:rsid w:val="001B5293"/>
    <w:rsid w:val="001B6239"/>
    <w:rsid w:val="001B7AE3"/>
    <w:rsid w:val="001B7EDC"/>
    <w:rsid w:val="001C001D"/>
    <w:rsid w:val="001C0048"/>
    <w:rsid w:val="001C0474"/>
    <w:rsid w:val="001C09A4"/>
    <w:rsid w:val="001C0F83"/>
    <w:rsid w:val="001C1039"/>
    <w:rsid w:val="001C1E8E"/>
    <w:rsid w:val="001C284E"/>
    <w:rsid w:val="001C323E"/>
    <w:rsid w:val="001C3278"/>
    <w:rsid w:val="001C3A1F"/>
    <w:rsid w:val="001C3C1D"/>
    <w:rsid w:val="001C406C"/>
    <w:rsid w:val="001C5ED0"/>
    <w:rsid w:val="001C6162"/>
    <w:rsid w:val="001C6249"/>
    <w:rsid w:val="001C71E4"/>
    <w:rsid w:val="001C75F8"/>
    <w:rsid w:val="001C78EB"/>
    <w:rsid w:val="001D0985"/>
    <w:rsid w:val="001D157C"/>
    <w:rsid w:val="001D1E46"/>
    <w:rsid w:val="001D2EF6"/>
    <w:rsid w:val="001D319D"/>
    <w:rsid w:val="001D37B1"/>
    <w:rsid w:val="001D4470"/>
    <w:rsid w:val="001D4587"/>
    <w:rsid w:val="001D528A"/>
    <w:rsid w:val="001D67D5"/>
    <w:rsid w:val="001D7230"/>
    <w:rsid w:val="001D75C4"/>
    <w:rsid w:val="001E0C12"/>
    <w:rsid w:val="001E156B"/>
    <w:rsid w:val="001E1997"/>
    <w:rsid w:val="001E1A2B"/>
    <w:rsid w:val="001E1D47"/>
    <w:rsid w:val="001E2858"/>
    <w:rsid w:val="001E2A0A"/>
    <w:rsid w:val="001E2E14"/>
    <w:rsid w:val="001E39EC"/>
    <w:rsid w:val="001E43FF"/>
    <w:rsid w:val="001E4B17"/>
    <w:rsid w:val="001E4EAF"/>
    <w:rsid w:val="001E53F5"/>
    <w:rsid w:val="001E6440"/>
    <w:rsid w:val="001E726D"/>
    <w:rsid w:val="001E73A7"/>
    <w:rsid w:val="001E7807"/>
    <w:rsid w:val="001F028E"/>
    <w:rsid w:val="001F0E41"/>
    <w:rsid w:val="001F2030"/>
    <w:rsid w:val="001F257B"/>
    <w:rsid w:val="001F2DA1"/>
    <w:rsid w:val="001F2E36"/>
    <w:rsid w:val="001F308F"/>
    <w:rsid w:val="001F39C0"/>
    <w:rsid w:val="001F45B5"/>
    <w:rsid w:val="001F53EC"/>
    <w:rsid w:val="001F5696"/>
    <w:rsid w:val="001F56B2"/>
    <w:rsid w:val="001F6259"/>
    <w:rsid w:val="001F69B1"/>
    <w:rsid w:val="001F753C"/>
    <w:rsid w:val="001F79AB"/>
    <w:rsid w:val="001F7D66"/>
    <w:rsid w:val="001F7F96"/>
    <w:rsid w:val="002001CC"/>
    <w:rsid w:val="002003A2"/>
    <w:rsid w:val="002004C9"/>
    <w:rsid w:val="00201FBE"/>
    <w:rsid w:val="0020279E"/>
    <w:rsid w:val="0020285E"/>
    <w:rsid w:val="00202DFB"/>
    <w:rsid w:val="00202E98"/>
    <w:rsid w:val="00203208"/>
    <w:rsid w:val="00203575"/>
    <w:rsid w:val="002036D2"/>
    <w:rsid w:val="00203C36"/>
    <w:rsid w:val="0020489B"/>
    <w:rsid w:val="00204CDA"/>
    <w:rsid w:val="0020567E"/>
    <w:rsid w:val="00205A98"/>
    <w:rsid w:val="00205B83"/>
    <w:rsid w:val="00205D69"/>
    <w:rsid w:val="00205EE6"/>
    <w:rsid w:val="00206957"/>
    <w:rsid w:val="00210964"/>
    <w:rsid w:val="00210C93"/>
    <w:rsid w:val="002113CD"/>
    <w:rsid w:val="00211A42"/>
    <w:rsid w:val="00212468"/>
    <w:rsid w:val="0021328E"/>
    <w:rsid w:val="00213754"/>
    <w:rsid w:val="00213D14"/>
    <w:rsid w:val="00213F6E"/>
    <w:rsid w:val="002147C2"/>
    <w:rsid w:val="002148D9"/>
    <w:rsid w:val="00214AEE"/>
    <w:rsid w:val="00214B62"/>
    <w:rsid w:val="0021547A"/>
    <w:rsid w:val="00215980"/>
    <w:rsid w:val="00215C24"/>
    <w:rsid w:val="00217711"/>
    <w:rsid w:val="00217853"/>
    <w:rsid w:val="002200F3"/>
    <w:rsid w:val="00221361"/>
    <w:rsid w:val="00221D8B"/>
    <w:rsid w:val="002238D6"/>
    <w:rsid w:val="0022393D"/>
    <w:rsid w:val="002239C7"/>
    <w:rsid w:val="00223CD1"/>
    <w:rsid w:val="00223DFA"/>
    <w:rsid w:val="00225960"/>
    <w:rsid w:val="002259C9"/>
    <w:rsid w:val="00225BC2"/>
    <w:rsid w:val="002267B6"/>
    <w:rsid w:val="0022687F"/>
    <w:rsid w:val="00227AF4"/>
    <w:rsid w:val="00227F26"/>
    <w:rsid w:val="002304F1"/>
    <w:rsid w:val="00230A31"/>
    <w:rsid w:val="00230C0F"/>
    <w:rsid w:val="00230FD8"/>
    <w:rsid w:val="002319F6"/>
    <w:rsid w:val="002328A0"/>
    <w:rsid w:val="00232E33"/>
    <w:rsid w:val="002340FB"/>
    <w:rsid w:val="00234BB7"/>
    <w:rsid w:val="00235A5C"/>
    <w:rsid w:val="00235BA9"/>
    <w:rsid w:val="00235BD6"/>
    <w:rsid w:val="00237BA8"/>
    <w:rsid w:val="00237E65"/>
    <w:rsid w:val="00237FA3"/>
    <w:rsid w:val="00240E8F"/>
    <w:rsid w:val="0024101B"/>
    <w:rsid w:val="0024135C"/>
    <w:rsid w:val="002429E8"/>
    <w:rsid w:val="00243C59"/>
    <w:rsid w:val="002447DD"/>
    <w:rsid w:val="002447EF"/>
    <w:rsid w:val="00245395"/>
    <w:rsid w:val="00245467"/>
    <w:rsid w:val="00245969"/>
    <w:rsid w:val="00245A31"/>
    <w:rsid w:val="00246D2F"/>
    <w:rsid w:val="00247177"/>
    <w:rsid w:val="002475BF"/>
    <w:rsid w:val="00250E0B"/>
    <w:rsid w:val="00251A9B"/>
    <w:rsid w:val="00252602"/>
    <w:rsid w:val="002539C1"/>
    <w:rsid w:val="00254062"/>
    <w:rsid w:val="0025439E"/>
    <w:rsid w:val="0025483F"/>
    <w:rsid w:val="00254850"/>
    <w:rsid w:val="00255356"/>
    <w:rsid w:val="00257477"/>
    <w:rsid w:val="00257956"/>
    <w:rsid w:val="00257BDA"/>
    <w:rsid w:val="0026148E"/>
    <w:rsid w:val="00261A35"/>
    <w:rsid w:val="00262496"/>
    <w:rsid w:val="002628D7"/>
    <w:rsid w:val="00263418"/>
    <w:rsid w:val="00263BE3"/>
    <w:rsid w:val="00263D59"/>
    <w:rsid w:val="0026465A"/>
    <w:rsid w:val="00264C5A"/>
    <w:rsid w:val="002655BD"/>
    <w:rsid w:val="0026563B"/>
    <w:rsid w:val="00266269"/>
    <w:rsid w:val="00266868"/>
    <w:rsid w:val="00266B99"/>
    <w:rsid w:val="00266FE6"/>
    <w:rsid w:val="00267302"/>
    <w:rsid w:val="00267C2E"/>
    <w:rsid w:val="00267D01"/>
    <w:rsid w:val="002704C7"/>
    <w:rsid w:val="00270DB8"/>
    <w:rsid w:val="00270F49"/>
    <w:rsid w:val="00272923"/>
    <w:rsid w:val="0027302B"/>
    <w:rsid w:val="00273174"/>
    <w:rsid w:val="0027346E"/>
    <w:rsid w:val="00273698"/>
    <w:rsid w:val="0027495A"/>
    <w:rsid w:val="002756A2"/>
    <w:rsid w:val="0027573A"/>
    <w:rsid w:val="00275E05"/>
    <w:rsid w:val="00276981"/>
    <w:rsid w:val="00277BF1"/>
    <w:rsid w:val="00277C36"/>
    <w:rsid w:val="00280436"/>
    <w:rsid w:val="002805EC"/>
    <w:rsid w:val="00281D1F"/>
    <w:rsid w:val="00281E79"/>
    <w:rsid w:val="00282B5D"/>
    <w:rsid w:val="002847F4"/>
    <w:rsid w:val="00284A81"/>
    <w:rsid w:val="00284F2C"/>
    <w:rsid w:val="00286C43"/>
    <w:rsid w:val="00286FCD"/>
    <w:rsid w:val="002871D4"/>
    <w:rsid w:val="00287ABF"/>
    <w:rsid w:val="00290307"/>
    <w:rsid w:val="00290495"/>
    <w:rsid w:val="002914F6"/>
    <w:rsid w:val="0029261B"/>
    <w:rsid w:val="002926F0"/>
    <w:rsid w:val="002933F6"/>
    <w:rsid w:val="002941C7"/>
    <w:rsid w:val="00294F19"/>
    <w:rsid w:val="00295CD6"/>
    <w:rsid w:val="00295F3A"/>
    <w:rsid w:val="00296EEF"/>
    <w:rsid w:val="002A1284"/>
    <w:rsid w:val="002A2810"/>
    <w:rsid w:val="002A33DD"/>
    <w:rsid w:val="002A3B21"/>
    <w:rsid w:val="002A4318"/>
    <w:rsid w:val="002A4540"/>
    <w:rsid w:val="002A4F3A"/>
    <w:rsid w:val="002A5F60"/>
    <w:rsid w:val="002A6E5B"/>
    <w:rsid w:val="002A7A4A"/>
    <w:rsid w:val="002B0130"/>
    <w:rsid w:val="002B0FBE"/>
    <w:rsid w:val="002B1D0B"/>
    <w:rsid w:val="002B1D8F"/>
    <w:rsid w:val="002B2209"/>
    <w:rsid w:val="002B2256"/>
    <w:rsid w:val="002B27DE"/>
    <w:rsid w:val="002B2FEE"/>
    <w:rsid w:val="002B312D"/>
    <w:rsid w:val="002B4064"/>
    <w:rsid w:val="002B4F9F"/>
    <w:rsid w:val="002B5762"/>
    <w:rsid w:val="002B5CF5"/>
    <w:rsid w:val="002B6D85"/>
    <w:rsid w:val="002C0092"/>
    <w:rsid w:val="002C028B"/>
    <w:rsid w:val="002C0D52"/>
    <w:rsid w:val="002C206A"/>
    <w:rsid w:val="002C2951"/>
    <w:rsid w:val="002C295F"/>
    <w:rsid w:val="002C2CE3"/>
    <w:rsid w:val="002C34B5"/>
    <w:rsid w:val="002C3559"/>
    <w:rsid w:val="002C3F2C"/>
    <w:rsid w:val="002C4179"/>
    <w:rsid w:val="002C5110"/>
    <w:rsid w:val="002C57F0"/>
    <w:rsid w:val="002C5F74"/>
    <w:rsid w:val="002C727E"/>
    <w:rsid w:val="002C73C5"/>
    <w:rsid w:val="002C78AA"/>
    <w:rsid w:val="002C7ACA"/>
    <w:rsid w:val="002C7C62"/>
    <w:rsid w:val="002C7EB2"/>
    <w:rsid w:val="002D010A"/>
    <w:rsid w:val="002D030A"/>
    <w:rsid w:val="002D09D3"/>
    <w:rsid w:val="002D21CD"/>
    <w:rsid w:val="002D26F6"/>
    <w:rsid w:val="002D2A1E"/>
    <w:rsid w:val="002D2E05"/>
    <w:rsid w:val="002D33C8"/>
    <w:rsid w:val="002D347E"/>
    <w:rsid w:val="002D553F"/>
    <w:rsid w:val="002D5778"/>
    <w:rsid w:val="002D5C08"/>
    <w:rsid w:val="002D5D61"/>
    <w:rsid w:val="002D7CFA"/>
    <w:rsid w:val="002E0C9C"/>
    <w:rsid w:val="002E1421"/>
    <w:rsid w:val="002E16FC"/>
    <w:rsid w:val="002E180E"/>
    <w:rsid w:val="002E1C96"/>
    <w:rsid w:val="002E23AA"/>
    <w:rsid w:val="002E2C4E"/>
    <w:rsid w:val="002E37D0"/>
    <w:rsid w:val="002E3E28"/>
    <w:rsid w:val="002E4525"/>
    <w:rsid w:val="002E466A"/>
    <w:rsid w:val="002E4AB8"/>
    <w:rsid w:val="002E4DAA"/>
    <w:rsid w:val="002E5520"/>
    <w:rsid w:val="002E63E1"/>
    <w:rsid w:val="002E66FA"/>
    <w:rsid w:val="002E6A54"/>
    <w:rsid w:val="002E735A"/>
    <w:rsid w:val="002E798E"/>
    <w:rsid w:val="002F0860"/>
    <w:rsid w:val="002F0FC8"/>
    <w:rsid w:val="002F119C"/>
    <w:rsid w:val="002F188A"/>
    <w:rsid w:val="002F1A97"/>
    <w:rsid w:val="002F1F20"/>
    <w:rsid w:val="002F26A6"/>
    <w:rsid w:val="002F2886"/>
    <w:rsid w:val="002F2CD0"/>
    <w:rsid w:val="002F3196"/>
    <w:rsid w:val="002F368A"/>
    <w:rsid w:val="002F5AF6"/>
    <w:rsid w:val="002F67F6"/>
    <w:rsid w:val="002F7959"/>
    <w:rsid w:val="002F7AB0"/>
    <w:rsid w:val="002F7FD0"/>
    <w:rsid w:val="003008E4"/>
    <w:rsid w:val="00300C1F"/>
    <w:rsid w:val="0030230A"/>
    <w:rsid w:val="00302B6E"/>
    <w:rsid w:val="003035B3"/>
    <w:rsid w:val="00303E84"/>
    <w:rsid w:val="0030467E"/>
    <w:rsid w:val="00304DAB"/>
    <w:rsid w:val="00307F1C"/>
    <w:rsid w:val="00311537"/>
    <w:rsid w:val="00311849"/>
    <w:rsid w:val="00311AF2"/>
    <w:rsid w:val="00312D2C"/>
    <w:rsid w:val="003139BB"/>
    <w:rsid w:val="00315449"/>
    <w:rsid w:val="00315EF4"/>
    <w:rsid w:val="0031715B"/>
    <w:rsid w:val="00317337"/>
    <w:rsid w:val="00317879"/>
    <w:rsid w:val="00320E37"/>
    <w:rsid w:val="0032114A"/>
    <w:rsid w:val="00321667"/>
    <w:rsid w:val="00321D9C"/>
    <w:rsid w:val="00322FF2"/>
    <w:rsid w:val="00323BEE"/>
    <w:rsid w:val="003246B4"/>
    <w:rsid w:val="00324CFA"/>
    <w:rsid w:val="003261AD"/>
    <w:rsid w:val="003266D8"/>
    <w:rsid w:val="00327F8E"/>
    <w:rsid w:val="003305FA"/>
    <w:rsid w:val="00330B50"/>
    <w:rsid w:val="00330EF5"/>
    <w:rsid w:val="00330F3D"/>
    <w:rsid w:val="003311A9"/>
    <w:rsid w:val="0033213B"/>
    <w:rsid w:val="00332225"/>
    <w:rsid w:val="00332FFB"/>
    <w:rsid w:val="00333079"/>
    <w:rsid w:val="0033319A"/>
    <w:rsid w:val="00333A7A"/>
    <w:rsid w:val="00333E41"/>
    <w:rsid w:val="00333F01"/>
    <w:rsid w:val="003345F9"/>
    <w:rsid w:val="003349B7"/>
    <w:rsid w:val="0033501D"/>
    <w:rsid w:val="00335D04"/>
    <w:rsid w:val="00336810"/>
    <w:rsid w:val="00336D6A"/>
    <w:rsid w:val="00336FDA"/>
    <w:rsid w:val="00337956"/>
    <w:rsid w:val="00337B69"/>
    <w:rsid w:val="00340843"/>
    <w:rsid w:val="00340B39"/>
    <w:rsid w:val="003414D6"/>
    <w:rsid w:val="003429DF"/>
    <w:rsid w:val="003431FB"/>
    <w:rsid w:val="00343D96"/>
    <w:rsid w:val="0034431A"/>
    <w:rsid w:val="00344E7B"/>
    <w:rsid w:val="0034647D"/>
    <w:rsid w:val="00346CFC"/>
    <w:rsid w:val="003479A7"/>
    <w:rsid w:val="003515A0"/>
    <w:rsid w:val="0035322E"/>
    <w:rsid w:val="0035335E"/>
    <w:rsid w:val="003538BD"/>
    <w:rsid w:val="003546C6"/>
    <w:rsid w:val="003547A2"/>
    <w:rsid w:val="00355482"/>
    <w:rsid w:val="00355A0A"/>
    <w:rsid w:val="00355FC6"/>
    <w:rsid w:val="00356746"/>
    <w:rsid w:val="003569B6"/>
    <w:rsid w:val="00356EE1"/>
    <w:rsid w:val="00357C27"/>
    <w:rsid w:val="00360116"/>
    <w:rsid w:val="003608D0"/>
    <w:rsid w:val="00360F69"/>
    <w:rsid w:val="00361290"/>
    <w:rsid w:val="0036184F"/>
    <w:rsid w:val="00361BCF"/>
    <w:rsid w:val="00362269"/>
    <w:rsid w:val="00362607"/>
    <w:rsid w:val="00363A1F"/>
    <w:rsid w:val="00363CD3"/>
    <w:rsid w:val="00363F8C"/>
    <w:rsid w:val="003649EF"/>
    <w:rsid w:val="00365350"/>
    <w:rsid w:val="00367137"/>
    <w:rsid w:val="00367E4D"/>
    <w:rsid w:val="003714BD"/>
    <w:rsid w:val="003723D2"/>
    <w:rsid w:val="00372D62"/>
    <w:rsid w:val="00373BC6"/>
    <w:rsid w:val="00373D65"/>
    <w:rsid w:val="0037578F"/>
    <w:rsid w:val="00375F3E"/>
    <w:rsid w:val="00376B5E"/>
    <w:rsid w:val="003770EF"/>
    <w:rsid w:val="0037721C"/>
    <w:rsid w:val="00377969"/>
    <w:rsid w:val="00380D1B"/>
    <w:rsid w:val="00381259"/>
    <w:rsid w:val="00381F12"/>
    <w:rsid w:val="003823D3"/>
    <w:rsid w:val="0038420E"/>
    <w:rsid w:val="003845D9"/>
    <w:rsid w:val="00384923"/>
    <w:rsid w:val="00385219"/>
    <w:rsid w:val="00385F3C"/>
    <w:rsid w:val="00386249"/>
    <w:rsid w:val="00386641"/>
    <w:rsid w:val="00386BD8"/>
    <w:rsid w:val="00390755"/>
    <w:rsid w:val="00390F1D"/>
    <w:rsid w:val="00391848"/>
    <w:rsid w:val="00391D43"/>
    <w:rsid w:val="00391F8C"/>
    <w:rsid w:val="00392007"/>
    <w:rsid w:val="0039202F"/>
    <w:rsid w:val="00392EBF"/>
    <w:rsid w:val="003936AC"/>
    <w:rsid w:val="003941CF"/>
    <w:rsid w:val="00394479"/>
    <w:rsid w:val="00394C86"/>
    <w:rsid w:val="00394D47"/>
    <w:rsid w:val="003953FD"/>
    <w:rsid w:val="00395C83"/>
    <w:rsid w:val="00395D19"/>
    <w:rsid w:val="0039668B"/>
    <w:rsid w:val="00396EC9"/>
    <w:rsid w:val="0039753C"/>
    <w:rsid w:val="003977AD"/>
    <w:rsid w:val="00397FD9"/>
    <w:rsid w:val="003A02F6"/>
    <w:rsid w:val="003A084A"/>
    <w:rsid w:val="003A1C76"/>
    <w:rsid w:val="003A20CA"/>
    <w:rsid w:val="003A24AE"/>
    <w:rsid w:val="003A2897"/>
    <w:rsid w:val="003A2BEC"/>
    <w:rsid w:val="003A4DB1"/>
    <w:rsid w:val="003A5842"/>
    <w:rsid w:val="003A59D6"/>
    <w:rsid w:val="003A65BF"/>
    <w:rsid w:val="003A67BB"/>
    <w:rsid w:val="003B0CEB"/>
    <w:rsid w:val="003B0E75"/>
    <w:rsid w:val="003B1DA1"/>
    <w:rsid w:val="003B252C"/>
    <w:rsid w:val="003B33B7"/>
    <w:rsid w:val="003B36E3"/>
    <w:rsid w:val="003B3AA7"/>
    <w:rsid w:val="003B3F15"/>
    <w:rsid w:val="003B4184"/>
    <w:rsid w:val="003B4AE5"/>
    <w:rsid w:val="003B4C3E"/>
    <w:rsid w:val="003B527F"/>
    <w:rsid w:val="003B6FFA"/>
    <w:rsid w:val="003B7526"/>
    <w:rsid w:val="003C055F"/>
    <w:rsid w:val="003C217C"/>
    <w:rsid w:val="003C36CA"/>
    <w:rsid w:val="003C3E3F"/>
    <w:rsid w:val="003C4297"/>
    <w:rsid w:val="003C57D2"/>
    <w:rsid w:val="003C5C7E"/>
    <w:rsid w:val="003C70CD"/>
    <w:rsid w:val="003D01E3"/>
    <w:rsid w:val="003D0D4C"/>
    <w:rsid w:val="003D1A65"/>
    <w:rsid w:val="003D404B"/>
    <w:rsid w:val="003D470F"/>
    <w:rsid w:val="003D4B61"/>
    <w:rsid w:val="003D5230"/>
    <w:rsid w:val="003D5650"/>
    <w:rsid w:val="003D7C64"/>
    <w:rsid w:val="003E233B"/>
    <w:rsid w:val="003E2A3C"/>
    <w:rsid w:val="003E41BD"/>
    <w:rsid w:val="003E4754"/>
    <w:rsid w:val="003E480F"/>
    <w:rsid w:val="003E481A"/>
    <w:rsid w:val="003E5B11"/>
    <w:rsid w:val="003E7808"/>
    <w:rsid w:val="003E7D17"/>
    <w:rsid w:val="003F097F"/>
    <w:rsid w:val="003F1CBF"/>
    <w:rsid w:val="003F3691"/>
    <w:rsid w:val="003F49E2"/>
    <w:rsid w:val="003F623A"/>
    <w:rsid w:val="003F7499"/>
    <w:rsid w:val="00400CC0"/>
    <w:rsid w:val="00401203"/>
    <w:rsid w:val="004019CD"/>
    <w:rsid w:val="00401E96"/>
    <w:rsid w:val="00401F12"/>
    <w:rsid w:val="00402710"/>
    <w:rsid w:val="004027C9"/>
    <w:rsid w:val="00402B04"/>
    <w:rsid w:val="00402F49"/>
    <w:rsid w:val="00403C91"/>
    <w:rsid w:val="004044F4"/>
    <w:rsid w:val="00406C37"/>
    <w:rsid w:val="004108EB"/>
    <w:rsid w:val="00410A5B"/>
    <w:rsid w:val="00413D4D"/>
    <w:rsid w:val="00414201"/>
    <w:rsid w:val="004142B3"/>
    <w:rsid w:val="004145E8"/>
    <w:rsid w:val="00414BBE"/>
    <w:rsid w:val="00415128"/>
    <w:rsid w:val="0041534D"/>
    <w:rsid w:val="00415564"/>
    <w:rsid w:val="00415625"/>
    <w:rsid w:val="0041653B"/>
    <w:rsid w:val="00416719"/>
    <w:rsid w:val="00416FB7"/>
    <w:rsid w:val="0041776F"/>
    <w:rsid w:val="00417B9A"/>
    <w:rsid w:val="00420974"/>
    <w:rsid w:val="00421A99"/>
    <w:rsid w:val="00421DA2"/>
    <w:rsid w:val="00422024"/>
    <w:rsid w:val="00422409"/>
    <w:rsid w:val="00422C89"/>
    <w:rsid w:val="00422DA3"/>
    <w:rsid w:val="0042372D"/>
    <w:rsid w:val="004238F0"/>
    <w:rsid w:val="00423AB1"/>
    <w:rsid w:val="00423E3F"/>
    <w:rsid w:val="00424967"/>
    <w:rsid w:val="00425305"/>
    <w:rsid w:val="0042532E"/>
    <w:rsid w:val="004254D4"/>
    <w:rsid w:val="004275F9"/>
    <w:rsid w:val="004278F8"/>
    <w:rsid w:val="00427FBF"/>
    <w:rsid w:val="004302A4"/>
    <w:rsid w:val="004304FA"/>
    <w:rsid w:val="00431251"/>
    <w:rsid w:val="00431450"/>
    <w:rsid w:val="00431992"/>
    <w:rsid w:val="004327F9"/>
    <w:rsid w:val="0043285A"/>
    <w:rsid w:val="00433302"/>
    <w:rsid w:val="00433651"/>
    <w:rsid w:val="00433EE8"/>
    <w:rsid w:val="00434073"/>
    <w:rsid w:val="004341AF"/>
    <w:rsid w:val="00434DAA"/>
    <w:rsid w:val="00434FD7"/>
    <w:rsid w:val="004358AB"/>
    <w:rsid w:val="004364F9"/>
    <w:rsid w:val="0043704D"/>
    <w:rsid w:val="00437C7B"/>
    <w:rsid w:val="00437DC1"/>
    <w:rsid w:val="00440981"/>
    <w:rsid w:val="004410A9"/>
    <w:rsid w:val="00441316"/>
    <w:rsid w:val="00441E5E"/>
    <w:rsid w:val="00442F5E"/>
    <w:rsid w:val="00444F72"/>
    <w:rsid w:val="004458C3"/>
    <w:rsid w:val="00446083"/>
    <w:rsid w:val="004464C5"/>
    <w:rsid w:val="004467A5"/>
    <w:rsid w:val="00446ACE"/>
    <w:rsid w:val="00447FC6"/>
    <w:rsid w:val="004501D8"/>
    <w:rsid w:val="0045020D"/>
    <w:rsid w:val="0045041A"/>
    <w:rsid w:val="004508EC"/>
    <w:rsid w:val="004511AE"/>
    <w:rsid w:val="004514E5"/>
    <w:rsid w:val="00453991"/>
    <w:rsid w:val="00455AE2"/>
    <w:rsid w:val="00456566"/>
    <w:rsid w:val="004578E0"/>
    <w:rsid w:val="004622B5"/>
    <w:rsid w:val="0046247B"/>
    <w:rsid w:val="0046269B"/>
    <w:rsid w:val="0046296D"/>
    <w:rsid w:val="00463DB6"/>
    <w:rsid w:val="004641DF"/>
    <w:rsid w:val="0046455B"/>
    <w:rsid w:val="004651EC"/>
    <w:rsid w:val="004657D7"/>
    <w:rsid w:val="00465D80"/>
    <w:rsid w:val="004664EF"/>
    <w:rsid w:val="004667B1"/>
    <w:rsid w:val="004671DE"/>
    <w:rsid w:val="00467A66"/>
    <w:rsid w:val="00467B31"/>
    <w:rsid w:val="00470150"/>
    <w:rsid w:val="00470BFA"/>
    <w:rsid w:val="00470FD3"/>
    <w:rsid w:val="00471121"/>
    <w:rsid w:val="00471982"/>
    <w:rsid w:val="0047249A"/>
    <w:rsid w:val="004729FD"/>
    <w:rsid w:val="004731E2"/>
    <w:rsid w:val="004739C5"/>
    <w:rsid w:val="00474F66"/>
    <w:rsid w:val="00475759"/>
    <w:rsid w:val="004759B3"/>
    <w:rsid w:val="0047613F"/>
    <w:rsid w:val="00477193"/>
    <w:rsid w:val="004807AA"/>
    <w:rsid w:val="004820F5"/>
    <w:rsid w:val="004822FC"/>
    <w:rsid w:val="004826D7"/>
    <w:rsid w:val="00483247"/>
    <w:rsid w:val="00483815"/>
    <w:rsid w:val="00484EA0"/>
    <w:rsid w:val="00484EB2"/>
    <w:rsid w:val="004855B9"/>
    <w:rsid w:val="004875D4"/>
    <w:rsid w:val="00487CDD"/>
    <w:rsid w:val="00487F16"/>
    <w:rsid w:val="00490296"/>
    <w:rsid w:val="00490B22"/>
    <w:rsid w:val="00490F9A"/>
    <w:rsid w:val="00492B76"/>
    <w:rsid w:val="0049335F"/>
    <w:rsid w:val="00494B24"/>
    <w:rsid w:val="00494C65"/>
    <w:rsid w:val="00495624"/>
    <w:rsid w:val="00497366"/>
    <w:rsid w:val="00497F34"/>
    <w:rsid w:val="004A083B"/>
    <w:rsid w:val="004A2574"/>
    <w:rsid w:val="004A2899"/>
    <w:rsid w:val="004A2C2C"/>
    <w:rsid w:val="004A2E54"/>
    <w:rsid w:val="004A3011"/>
    <w:rsid w:val="004A36EB"/>
    <w:rsid w:val="004A44CE"/>
    <w:rsid w:val="004A4A33"/>
    <w:rsid w:val="004A6FDC"/>
    <w:rsid w:val="004A711D"/>
    <w:rsid w:val="004A7661"/>
    <w:rsid w:val="004B0086"/>
    <w:rsid w:val="004B1564"/>
    <w:rsid w:val="004B1995"/>
    <w:rsid w:val="004B2277"/>
    <w:rsid w:val="004B2736"/>
    <w:rsid w:val="004B2E68"/>
    <w:rsid w:val="004B364E"/>
    <w:rsid w:val="004B4C18"/>
    <w:rsid w:val="004B4DD2"/>
    <w:rsid w:val="004B5E00"/>
    <w:rsid w:val="004B61E7"/>
    <w:rsid w:val="004B6F71"/>
    <w:rsid w:val="004B7829"/>
    <w:rsid w:val="004B7E57"/>
    <w:rsid w:val="004B7F7D"/>
    <w:rsid w:val="004C01BF"/>
    <w:rsid w:val="004C078E"/>
    <w:rsid w:val="004C0BF5"/>
    <w:rsid w:val="004C1181"/>
    <w:rsid w:val="004C13B4"/>
    <w:rsid w:val="004C168E"/>
    <w:rsid w:val="004C2481"/>
    <w:rsid w:val="004C2833"/>
    <w:rsid w:val="004C454F"/>
    <w:rsid w:val="004C468C"/>
    <w:rsid w:val="004C6118"/>
    <w:rsid w:val="004C6576"/>
    <w:rsid w:val="004C7147"/>
    <w:rsid w:val="004C7214"/>
    <w:rsid w:val="004C7590"/>
    <w:rsid w:val="004C78EB"/>
    <w:rsid w:val="004D0592"/>
    <w:rsid w:val="004D0DE3"/>
    <w:rsid w:val="004D2473"/>
    <w:rsid w:val="004D2EE3"/>
    <w:rsid w:val="004D3760"/>
    <w:rsid w:val="004D37D2"/>
    <w:rsid w:val="004D3D23"/>
    <w:rsid w:val="004D4A85"/>
    <w:rsid w:val="004D4F07"/>
    <w:rsid w:val="004D5086"/>
    <w:rsid w:val="004D5119"/>
    <w:rsid w:val="004D5A79"/>
    <w:rsid w:val="004D5D05"/>
    <w:rsid w:val="004D606E"/>
    <w:rsid w:val="004D63AD"/>
    <w:rsid w:val="004D74F0"/>
    <w:rsid w:val="004D7FC1"/>
    <w:rsid w:val="004E0227"/>
    <w:rsid w:val="004E0B29"/>
    <w:rsid w:val="004E0C46"/>
    <w:rsid w:val="004E14A4"/>
    <w:rsid w:val="004E1569"/>
    <w:rsid w:val="004E254B"/>
    <w:rsid w:val="004E333B"/>
    <w:rsid w:val="004E3606"/>
    <w:rsid w:val="004E390C"/>
    <w:rsid w:val="004E3C46"/>
    <w:rsid w:val="004E4B3E"/>
    <w:rsid w:val="004E4BAB"/>
    <w:rsid w:val="004E5DCA"/>
    <w:rsid w:val="004E5E3D"/>
    <w:rsid w:val="004E67C4"/>
    <w:rsid w:val="004E67D5"/>
    <w:rsid w:val="004E727F"/>
    <w:rsid w:val="004E730B"/>
    <w:rsid w:val="004E789C"/>
    <w:rsid w:val="004E7CFE"/>
    <w:rsid w:val="004F13EC"/>
    <w:rsid w:val="004F1479"/>
    <w:rsid w:val="004F1754"/>
    <w:rsid w:val="004F1ED9"/>
    <w:rsid w:val="004F1F46"/>
    <w:rsid w:val="004F37CE"/>
    <w:rsid w:val="004F39CA"/>
    <w:rsid w:val="004F3F58"/>
    <w:rsid w:val="004F4002"/>
    <w:rsid w:val="004F4663"/>
    <w:rsid w:val="004F4CA0"/>
    <w:rsid w:val="004F5865"/>
    <w:rsid w:val="004F6256"/>
    <w:rsid w:val="004F6A99"/>
    <w:rsid w:val="004F6F3C"/>
    <w:rsid w:val="004F72EB"/>
    <w:rsid w:val="004F734D"/>
    <w:rsid w:val="0050060A"/>
    <w:rsid w:val="005022ED"/>
    <w:rsid w:val="00502391"/>
    <w:rsid w:val="00502F17"/>
    <w:rsid w:val="0050412E"/>
    <w:rsid w:val="00505BFE"/>
    <w:rsid w:val="0050789E"/>
    <w:rsid w:val="00510ABF"/>
    <w:rsid w:val="00510C93"/>
    <w:rsid w:val="005111CC"/>
    <w:rsid w:val="00511840"/>
    <w:rsid w:val="00511992"/>
    <w:rsid w:val="00511BD9"/>
    <w:rsid w:val="00512C87"/>
    <w:rsid w:val="005142A4"/>
    <w:rsid w:val="005144A8"/>
    <w:rsid w:val="005148AA"/>
    <w:rsid w:val="005150EB"/>
    <w:rsid w:val="005179C9"/>
    <w:rsid w:val="005208C8"/>
    <w:rsid w:val="00520BFB"/>
    <w:rsid w:val="00520C2C"/>
    <w:rsid w:val="00521D42"/>
    <w:rsid w:val="00521EE9"/>
    <w:rsid w:val="00522CC8"/>
    <w:rsid w:val="00523FF8"/>
    <w:rsid w:val="005262A2"/>
    <w:rsid w:val="005262CE"/>
    <w:rsid w:val="00527698"/>
    <w:rsid w:val="00530B26"/>
    <w:rsid w:val="00530F11"/>
    <w:rsid w:val="00531195"/>
    <w:rsid w:val="005311D3"/>
    <w:rsid w:val="005313A4"/>
    <w:rsid w:val="0053151A"/>
    <w:rsid w:val="00531DD2"/>
    <w:rsid w:val="00531F51"/>
    <w:rsid w:val="0053216D"/>
    <w:rsid w:val="00532190"/>
    <w:rsid w:val="00532C29"/>
    <w:rsid w:val="0053349E"/>
    <w:rsid w:val="00533735"/>
    <w:rsid w:val="0053378E"/>
    <w:rsid w:val="00533A70"/>
    <w:rsid w:val="00534470"/>
    <w:rsid w:val="0053447E"/>
    <w:rsid w:val="00536227"/>
    <w:rsid w:val="005367EE"/>
    <w:rsid w:val="00536971"/>
    <w:rsid w:val="00537747"/>
    <w:rsid w:val="005403A1"/>
    <w:rsid w:val="00540695"/>
    <w:rsid w:val="00540D40"/>
    <w:rsid w:val="005421FE"/>
    <w:rsid w:val="00542389"/>
    <w:rsid w:val="005429A7"/>
    <w:rsid w:val="00542B19"/>
    <w:rsid w:val="0054314B"/>
    <w:rsid w:val="005431A9"/>
    <w:rsid w:val="00543293"/>
    <w:rsid w:val="005440B1"/>
    <w:rsid w:val="00544195"/>
    <w:rsid w:val="005442CC"/>
    <w:rsid w:val="00544591"/>
    <w:rsid w:val="00544CB7"/>
    <w:rsid w:val="00545B3D"/>
    <w:rsid w:val="00546380"/>
    <w:rsid w:val="00547D0F"/>
    <w:rsid w:val="005508DC"/>
    <w:rsid w:val="00550B46"/>
    <w:rsid w:val="00552193"/>
    <w:rsid w:val="005526B3"/>
    <w:rsid w:val="005530C5"/>
    <w:rsid w:val="00553571"/>
    <w:rsid w:val="00553657"/>
    <w:rsid w:val="0055369E"/>
    <w:rsid w:val="005538F0"/>
    <w:rsid w:val="00554291"/>
    <w:rsid w:val="005547EC"/>
    <w:rsid w:val="00554A53"/>
    <w:rsid w:val="005554FC"/>
    <w:rsid w:val="0055562B"/>
    <w:rsid w:val="005565A0"/>
    <w:rsid w:val="005604D4"/>
    <w:rsid w:val="00561842"/>
    <w:rsid w:val="00562A0E"/>
    <w:rsid w:val="00563D44"/>
    <w:rsid w:val="00563E41"/>
    <w:rsid w:val="0056433B"/>
    <w:rsid w:val="0056445F"/>
    <w:rsid w:val="00564996"/>
    <w:rsid w:val="0056516D"/>
    <w:rsid w:val="005653FA"/>
    <w:rsid w:val="00565E0A"/>
    <w:rsid w:val="00565E7E"/>
    <w:rsid w:val="00566143"/>
    <w:rsid w:val="0056622A"/>
    <w:rsid w:val="00566919"/>
    <w:rsid w:val="00566F68"/>
    <w:rsid w:val="00567119"/>
    <w:rsid w:val="00567491"/>
    <w:rsid w:val="005679E4"/>
    <w:rsid w:val="0057008F"/>
    <w:rsid w:val="0057011A"/>
    <w:rsid w:val="00571047"/>
    <w:rsid w:val="005728B8"/>
    <w:rsid w:val="00572C03"/>
    <w:rsid w:val="00572DEF"/>
    <w:rsid w:val="00572F7A"/>
    <w:rsid w:val="00573F48"/>
    <w:rsid w:val="00574936"/>
    <w:rsid w:val="0057504A"/>
    <w:rsid w:val="00576107"/>
    <w:rsid w:val="00576144"/>
    <w:rsid w:val="00576F80"/>
    <w:rsid w:val="00577262"/>
    <w:rsid w:val="0057791C"/>
    <w:rsid w:val="00580812"/>
    <w:rsid w:val="00580DBA"/>
    <w:rsid w:val="00580F42"/>
    <w:rsid w:val="005811F0"/>
    <w:rsid w:val="005816F5"/>
    <w:rsid w:val="005818C9"/>
    <w:rsid w:val="00581D3E"/>
    <w:rsid w:val="00581F6C"/>
    <w:rsid w:val="00582B15"/>
    <w:rsid w:val="00583619"/>
    <w:rsid w:val="005842BF"/>
    <w:rsid w:val="00585560"/>
    <w:rsid w:val="005859E8"/>
    <w:rsid w:val="00585A06"/>
    <w:rsid w:val="00585F47"/>
    <w:rsid w:val="00586523"/>
    <w:rsid w:val="00586E96"/>
    <w:rsid w:val="005870CF"/>
    <w:rsid w:val="00587373"/>
    <w:rsid w:val="00587DB2"/>
    <w:rsid w:val="00590113"/>
    <w:rsid w:val="00591050"/>
    <w:rsid w:val="00592B23"/>
    <w:rsid w:val="00593DA5"/>
    <w:rsid w:val="00594946"/>
    <w:rsid w:val="00594FB4"/>
    <w:rsid w:val="00596B8F"/>
    <w:rsid w:val="00597502"/>
    <w:rsid w:val="00597E59"/>
    <w:rsid w:val="005A0241"/>
    <w:rsid w:val="005A096D"/>
    <w:rsid w:val="005A0C9E"/>
    <w:rsid w:val="005A141D"/>
    <w:rsid w:val="005A29AA"/>
    <w:rsid w:val="005A3457"/>
    <w:rsid w:val="005A3950"/>
    <w:rsid w:val="005A3CD7"/>
    <w:rsid w:val="005A3ED1"/>
    <w:rsid w:val="005A3EE3"/>
    <w:rsid w:val="005A4AE6"/>
    <w:rsid w:val="005A56BA"/>
    <w:rsid w:val="005A6872"/>
    <w:rsid w:val="005A6888"/>
    <w:rsid w:val="005A70AD"/>
    <w:rsid w:val="005B03EC"/>
    <w:rsid w:val="005B0C67"/>
    <w:rsid w:val="005B0EA4"/>
    <w:rsid w:val="005B3365"/>
    <w:rsid w:val="005B3F29"/>
    <w:rsid w:val="005B4797"/>
    <w:rsid w:val="005B5401"/>
    <w:rsid w:val="005B6759"/>
    <w:rsid w:val="005B7205"/>
    <w:rsid w:val="005B775E"/>
    <w:rsid w:val="005B7AF2"/>
    <w:rsid w:val="005B7B22"/>
    <w:rsid w:val="005B7B43"/>
    <w:rsid w:val="005C003E"/>
    <w:rsid w:val="005C0142"/>
    <w:rsid w:val="005C042A"/>
    <w:rsid w:val="005C111C"/>
    <w:rsid w:val="005C1DCF"/>
    <w:rsid w:val="005C1DD9"/>
    <w:rsid w:val="005C20EE"/>
    <w:rsid w:val="005C2589"/>
    <w:rsid w:val="005C2D4F"/>
    <w:rsid w:val="005C3FC3"/>
    <w:rsid w:val="005C4197"/>
    <w:rsid w:val="005C4B29"/>
    <w:rsid w:val="005C5E37"/>
    <w:rsid w:val="005C5EC6"/>
    <w:rsid w:val="005C6105"/>
    <w:rsid w:val="005C6251"/>
    <w:rsid w:val="005C7364"/>
    <w:rsid w:val="005D01A5"/>
    <w:rsid w:val="005D0A62"/>
    <w:rsid w:val="005D0AF1"/>
    <w:rsid w:val="005D1296"/>
    <w:rsid w:val="005D15D8"/>
    <w:rsid w:val="005D27C7"/>
    <w:rsid w:val="005D32D9"/>
    <w:rsid w:val="005D3949"/>
    <w:rsid w:val="005D4287"/>
    <w:rsid w:val="005D4D50"/>
    <w:rsid w:val="005D4DEF"/>
    <w:rsid w:val="005D54BD"/>
    <w:rsid w:val="005D5D09"/>
    <w:rsid w:val="005D5F08"/>
    <w:rsid w:val="005D636C"/>
    <w:rsid w:val="005D6A52"/>
    <w:rsid w:val="005D7554"/>
    <w:rsid w:val="005D77A5"/>
    <w:rsid w:val="005D7D6E"/>
    <w:rsid w:val="005D7E93"/>
    <w:rsid w:val="005E00D9"/>
    <w:rsid w:val="005E0154"/>
    <w:rsid w:val="005E0C33"/>
    <w:rsid w:val="005E0D13"/>
    <w:rsid w:val="005E279E"/>
    <w:rsid w:val="005E2EAF"/>
    <w:rsid w:val="005E319A"/>
    <w:rsid w:val="005E39E8"/>
    <w:rsid w:val="005E451C"/>
    <w:rsid w:val="005E4E2B"/>
    <w:rsid w:val="005E5BCB"/>
    <w:rsid w:val="005E5BD1"/>
    <w:rsid w:val="005E5C5C"/>
    <w:rsid w:val="005E6281"/>
    <w:rsid w:val="005E6756"/>
    <w:rsid w:val="005E67CE"/>
    <w:rsid w:val="005E6A60"/>
    <w:rsid w:val="005E7075"/>
    <w:rsid w:val="005E716F"/>
    <w:rsid w:val="005E7198"/>
    <w:rsid w:val="005E7299"/>
    <w:rsid w:val="005E74ED"/>
    <w:rsid w:val="005E7780"/>
    <w:rsid w:val="005E7C11"/>
    <w:rsid w:val="005E7D9D"/>
    <w:rsid w:val="005F058B"/>
    <w:rsid w:val="005F0A14"/>
    <w:rsid w:val="005F0F36"/>
    <w:rsid w:val="005F13DD"/>
    <w:rsid w:val="005F1432"/>
    <w:rsid w:val="005F2F34"/>
    <w:rsid w:val="005F2FA1"/>
    <w:rsid w:val="005F3670"/>
    <w:rsid w:val="005F4188"/>
    <w:rsid w:val="005F4503"/>
    <w:rsid w:val="005F45B2"/>
    <w:rsid w:val="005F4C9F"/>
    <w:rsid w:val="005F5029"/>
    <w:rsid w:val="005F5A96"/>
    <w:rsid w:val="005F5E7A"/>
    <w:rsid w:val="005F60EA"/>
    <w:rsid w:val="005F6498"/>
    <w:rsid w:val="0060120F"/>
    <w:rsid w:val="006015E3"/>
    <w:rsid w:val="00601E5C"/>
    <w:rsid w:val="006027EB"/>
    <w:rsid w:val="00602808"/>
    <w:rsid w:val="00602852"/>
    <w:rsid w:val="00603C7E"/>
    <w:rsid w:val="00604D56"/>
    <w:rsid w:val="00604DE7"/>
    <w:rsid w:val="00604F79"/>
    <w:rsid w:val="00605027"/>
    <w:rsid w:val="00605EF5"/>
    <w:rsid w:val="0060761A"/>
    <w:rsid w:val="00610674"/>
    <w:rsid w:val="006122D8"/>
    <w:rsid w:val="006125DF"/>
    <w:rsid w:val="00613060"/>
    <w:rsid w:val="00613518"/>
    <w:rsid w:val="006142B7"/>
    <w:rsid w:val="00614E9F"/>
    <w:rsid w:val="006172C6"/>
    <w:rsid w:val="0061739C"/>
    <w:rsid w:val="0062085B"/>
    <w:rsid w:val="00620AF7"/>
    <w:rsid w:val="00620D4D"/>
    <w:rsid w:val="00620D98"/>
    <w:rsid w:val="00620F71"/>
    <w:rsid w:val="00621ADA"/>
    <w:rsid w:val="0062210C"/>
    <w:rsid w:val="006227B9"/>
    <w:rsid w:val="00623920"/>
    <w:rsid w:val="00623DD5"/>
    <w:rsid w:val="006240A7"/>
    <w:rsid w:val="0062445F"/>
    <w:rsid w:val="00625000"/>
    <w:rsid w:val="00625C2B"/>
    <w:rsid w:val="00625D37"/>
    <w:rsid w:val="00625FF5"/>
    <w:rsid w:val="006268BB"/>
    <w:rsid w:val="00626F44"/>
    <w:rsid w:val="00630581"/>
    <w:rsid w:val="006319BF"/>
    <w:rsid w:val="006319F9"/>
    <w:rsid w:val="00631C46"/>
    <w:rsid w:val="00631EA8"/>
    <w:rsid w:val="0063202C"/>
    <w:rsid w:val="006326D2"/>
    <w:rsid w:val="0063329B"/>
    <w:rsid w:val="006334BB"/>
    <w:rsid w:val="00633C51"/>
    <w:rsid w:val="0063454E"/>
    <w:rsid w:val="00634622"/>
    <w:rsid w:val="00634C35"/>
    <w:rsid w:val="006357FE"/>
    <w:rsid w:val="006358EC"/>
    <w:rsid w:val="006360BC"/>
    <w:rsid w:val="00636DE7"/>
    <w:rsid w:val="00636EFF"/>
    <w:rsid w:val="00640496"/>
    <w:rsid w:val="006406AC"/>
    <w:rsid w:val="006408B7"/>
    <w:rsid w:val="00641778"/>
    <w:rsid w:val="006421F0"/>
    <w:rsid w:val="00642DDD"/>
    <w:rsid w:val="006430FE"/>
    <w:rsid w:val="00643679"/>
    <w:rsid w:val="00643C3C"/>
    <w:rsid w:val="006464B1"/>
    <w:rsid w:val="00647354"/>
    <w:rsid w:val="00647CDD"/>
    <w:rsid w:val="006501AA"/>
    <w:rsid w:val="0065021B"/>
    <w:rsid w:val="0065083D"/>
    <w:rsid w:val="00652A5F"/>
    <w:rsid w:val="00652F53"/>
    <w:rsid w:val="0065303A"/>
    <w:rsid w:val="0065365B"/>
    <w:rsid w:val="00654142"/>
    <w:rsid w:val="006541F1"/>
    <w:rsid w:val="00655CFB"/>
    <w:rsid w:val="00656D21"/>
    <w:rsid w:val="00656F20"/>
    <w:rsid w:val="006572C0"/>
    <w:rsid w:val="00657494"/>
    <w:rsid w:val="006575A4"/>
    <w:rsid w:val="00657979"/>
    <w:rsid w:val="00657CA9"/>
    <w:rsid w:val="00657FFD"/>
    <w:rsid w:val="00660B5E"/>
    <w:rsid w:val="0066116A"/>
    <w:rsid w:val="006611BE"/>
    <w:rsid w:val="006611C2"/>
    <w:rsid w:val="00661931"/>
    <w:rsid w:val="00661E99"/>
    <w:rsid w:val="006621DC"/>
    <w:rsid w:val="00662328"/>
    <w:rsid w:val="00662574"/>
    <w:rsid w:val="00662A56"/>
    <w:rsid w:val="00663888"/>
    <w:rsid w:val="006640B3"/>
    <w:rsid w:val="006642A3"/>
    <w:rsid w:val="00664425"/>
    <w:rsid w:val="006645F3"/>
    <w:rsid w:val="00664B4E"/>
    <w:rsid w:val="0066722A"/>
    <w:rsid w:val="0067068A"/>
    <w:rsid w:val="00671513"/>
    <w:rsid w:val="00671875"/>
    <w:rsid w:val="006726D3"/>
    <w:rsid w:val="00672860"/>
    <w:rsid w:val="0067405C"/>
    <w:rsid w:val="0067572F"/>
    <w:rsid w:val="0067611A"/>
    <w:rsid w:val="00676252"/>
    <w:rsid w:val="006774F3"/>
    <w:rsid w:val="00677922"/>
    <w:rsid w:val="00677E44"/>
    <w:rsid w:val="00677F97"/>
    <w:rsid w:val="00677FC7"/>
    <w:rsid w:val="00680C6C"/>
    <w:rsid w:val="00681430"/>
    <w:rsid w:val="00682A51"/>
    <w:rsid w:val="00682B0A"/>
    <w:rsid w:val="00682E2F"/>
    <w:rsid w:val="0068320D"/>
    <w:rsid w:val="00683BA9"/>
    <w:rsid w:val="00685531"/>
    <w:rsid w:val="006857BB"/>
    <w:rsid w:val="006860EE"/>
    <w:rsid w:val="00686239"/>
    <w:rsid w:val="006867C0"/>
    <w:rsid w:val="006874D1"/>
    <w:rsid w:val="00687548"/>
    <w:rsid w:val="00692352"/>
    <w:rsid w:val="00692609"/>
    <w:rsid w:val="00692EC8"/>
    <w:rsid w:val="00692F18"/>
    <w:rsid w:val="00693785"/>
    <w:rsid w:val="00693FDA"/>
    <w:rsid w:val="0069419F"/>
    <w:rsid w:val="00694474"/>
    <w:rsid w:val="00695438"/>
    <w:rsid w:val="00695684"/>
    <w:rsid w:val="00695A25"/>
    <w:rsid w:val="00697548"/>
    <w:rsid w:val="006A034F"/>
    <w:rsid w:val="006A0A57"/>
    <w:rsid w:val="006A0C8B"/>
    <w:rsid w:val="006A12C4"/>
    <w:rsid w:val="006A17CE"/>
    <w:rsid w:val="006A1EFA"/>
    <w:rsid w:val="006A6497"/>
    <w:rsid w:val="006A6620"/>
    <w:rsid w:val="006A7197"/>
    <w:rsid w:val="006A7FD8"/>
    <w:rsid w:val="006B1694"/>
    <w:rsid w:val="006B2CD6"/>
    <w:rsid w:val="006B3079"/>
    <w:rsid w:val="006B3AE6"/>
    <w:rsid w:val="006B42E2"/>
    <w:rsid w:val="006B49FB"/>
    <w:rsid w:val="006B5A03"/>
    <w:rsid w:val="006B6221"/>
    <w:rsid w:val="006B6271"/>
    <w:rsid w:val="006B68E8"/>
    <w:rsid w:val="006B73C5"/>
    <w:rsid w:val="006B7703"/>
    <w:rsid w:val="006C0663"/>
    <w:rsid w:val="006C0ABC"/>
    <w:rsid w:val="006C0DC1"/>
    <w:rsid w:val="006C1151"/>
    <w:rsid w:val="006C1363"/>
    <w:rsid w:val="006C1DB8"/>
    <w:rsid w:val="006C3978"/>
    <w:rsid w:val="006C5FDD"/>
    <w:rsid w:val="006C723F"/>
    <w:rsid w:val="006C796F"/>
    <w:rsid w:val="006C7F08"/>
    <w:rsid w:val="006D012D"/>
    <w:rsid w:val="006D16E0"/>
    <w:rsid w:val="006D1705"/>
    <w:rsid w:val="006D196A"/>
    <w:rsid w:val="006D1BA1"/>
    <w:rsid w:val="006D25B8"/>
    <w:rsid w:val="006D2A99"/>
    <w:rsid w:val="006D30B3"/>
    <w:rsid w:val="006D3FD1"/>
    <w:rsid w:val="006D4778"/>
    <w:rsid w:val="006D4C50"/>
    <w:rsid w:val="006D5032"/>
    <w:rsid w:val="006D58E2"/>
    <w:rsid w:val="006D623D"/>
    <w:rsid w:val="006D62D4"/>
    <w:rsid w:val="006D666D"/>
    <w:rsid w:val="006D7DD0"/>
    <w:rsid w:val="006E041B"/>
    <w:rsid w:val="006E0D5C"/>
    <w:rsid w:val="006E0DBD"/>
    <w:rsid w:val="006E1603"/>
    <w:rsid w:val="006E215A"/>
    <w:rsid w:val="006E2417"/>
    <w:rsid w:val="006E252C"/>
    <w:rsid w:val="006E2E40"/>
    <w:rsid w:val="006E31F3"/>
    <w:rsid w:val="006E40F7"/>
    <w:rsid w:val="006E44CF"/>
    <w:rsid w:val="006E499B"/>
    <w:rsid w:val="006E4A0B"/>
    <w:rsid w:val="006E507D"/>
    <w:rsid w:val="006E6987"/>
    <w:rsid w:val="006E7099"/>
    <w:rsid w:val="006E746C"/>
    <w:rsid w:val="006E77B2"/>
    <w:rsid w:val="006E77C0"/>
    <w:rsid w:val="006F00CD"/>
    <w:rsid w:val="006F054F"/>
    <w:rsid w:val="006F07F8"/>
    <w:rsid w:val="006F0C1C"/>
    <w:rsid w:val="006F1671"/>
    <w:rsid w:val="006F18FE"/>
    <w:rsid w:val="006F2FBF"/>
    <w:rsid w:val="006F309B"/>
    <w:rsid w:val="006F3CBC"/>
    <w:rsid w:val="006F3D40"/>
    <w:rsid w:val="006F40E2"/>
    <w:rsid w:val="006F461A"/>
    <w:rsid w:val="006F4EBD"/>
    <w:rsid w:val="006F506D"/>
    <w:rsid w:val="006F531B"/>
    <w:rsid w:val="006F546F"/>
    <w:rsid w:val="006F637A"/>
    <w:rsid w:val="006F65AB"/>
    <w:rsid w:val="006F6665"/>
    <w:rsid w:val="006F7BC2"/>
    <w:rsid w:val="006F7E84"/>
    <w:rsid w:val="006F7FE7"/>
    <w:rsid w:val="0070032B"/>
    <w:rsid w:val="0070128D"/>
    <w:rsid w:val="00701A08"/>
    <w:rsid w:val="00702C64"/>
    <w:rsid w:val="007034A2"/>
    <w:rsid w:val="00704118"/>
    <w:rsid w:val="00704C02"/>
    <w:rsid w:val="00705152"/>
    <w:rsid w:val="007053DF"/>
    <w:rsid w:val="0070554B"/>
    <w:rsid w:val="00706362"/>
    <w:rsid w:val="00706494"/>
    <w:rsid w:val="00706947"/>
    <w:rsid w:val="00706AB0"/>
    <w:rsid w:val="00707127"/>
    <w:rsid w:val="00707871"/>
    <w:rsid w:val="00707ED1"/>
    <w:rsid w:val="00710789"/>
    <w:rsid w:val="007117EB"/>
    <w:rsid w:val="0071289C"/>
    <w:rsid w:val="00712F13"/>
    <w:rsid w:val="0071348F"/>
    <w:rsid w:val="007138AB"/>
    <w:rsid w:val="00713E78"/>
    <w:rsid w:val="00715610"/>
    <w:rsid w:val="007200A5"/>
    <w:rsid w:val="0072189E"/>
    <w:rsid w:val="00721A1E"/>
    <w:rsid w:val="00721AFE"/>
    <w:rsid w:val="00721EDF"/>
    <w:rsid w:val="00721FC2"/>
    <w:rsid w:val="007229FA"/>
    <w:rsid w:val="00722A79"/>
    <w:rsid w:val="00722E12"/>
    <w:rsid w:val="007246C1"/>
    <w:rsid w:val="00724D37"/>
    <w:rsid w:val="00725847"/>
    <w:rsid w:val="00725943"/>
    <w:rsid w:val="00725C90"/>
    <w:rsid w:val="00725F79"/>
    <w:rsid w:val="0072645D"/>
    <w:rsid w:val="007264E1"/>
    <w:rsid w:val="007275E9"/>
    <w:rsid w:val="00727E6F"/>
    <w:rsid w:val="007302EC"/>
    <w:rsid w:val="00732862"/>
    <w:rsid w:val="007339A1"/>
    <w:rsid w:val="00734BED"/>
    <w:rsid w:val="0073523E"/>
    <w:rsid w:val="00735524"/>
    <w:rsid w:val="0073574D"/>
    <w:rsid w:val="00735ACD"/>
    <w:rsid w:val="00736358"/>
    <w:rsid w:val="007368E6"/>
    <w:rsid w:val="007376D5"/>
    <w:rsid w:val="007377B0"/>
    <w:rsid w:val="00737D44"/>
    <w:rsid w:val="00740131"/>
    <w:rsid w:val="0074099E"/>
    <w:rsid w:val="00740D8E"/>
    <w:rsid w:val="007425C3"/>
    <w:rsid w:val="00742A77"/>
    <w:rsid w:val="00742B37"/>
    <w:rsid w:val="00743281"/>
    <w:rsid w:val="00743E6B"/>
    <w:rsid w:val="00743FF8"/>
    <w:rsid w:val="00746412"/>
    <w:rsid w:val="00746CEA"/>
    <w:rsid w:val="00747D9D"/>
    <w:rsid w:val="00750186"/>
    <w:rsid w:val="007504FB"/>
    <w:rsid w:val="007508AC"/>
    <w:rsid w:val="00750CFD"/>
    <w:rsid w:val="007529FC"/>
    <w:rsid w:val="00753159"/>
    <w:rsid w:val="00753F97"/>
    <w:rsid w:val="007542D6"/>
    <w:rsid w:val="00754D61"/>
    <w:rsid w:val="0075532A"/>
    <w:rsid w:val="00756B65"/>
    <w:rsid w:val="00760F54"/>
    <w:rsid w:val="007610ED"/>
    <w:rsid w:val="00761C0C"/>
    <w:rsid w:val="0076313D"/>
    <w:rsid w:val="007631ED"/>
    <w:rsid w:val="00763C90"/>
    <w:rsid w:val="00765095"/>
    <w:rsid w:val="00765D1D"/>
    <w:rsid w:val="00765FAE"/>
    <w:rsid w:val="00766091"/>
    <w:rsid w:val="0076629C"/>
    <w:rsid w:val="007665F9"/>
    <w:rsid w:val="00766A0A"/>
    <w:rsid w:val="00766C59"/>
    <w:rsid w:val="00767634"/>
    <w:rsid w:val="00767782"/>
    <w:rsid w:val="00767BFC"/>
    <w:rsid w:val="007704C3"/>
    <w:rsid w:val="00770861"/>
    <w:rsid w:val="007709ED"/>
    <w:rsid w:val="007711E2"/>
    <w:rsid w:val="00771BD3"/>
    <w:rsid w:val="00772120"/>
    <w:rsid w:val="007723FB"/>
    <w:rsid w:val="00773503"/>
    <w:rsid w:val="007750BF"/>
    <w:rsid w:val="007752CE"/>
    <w:rsid w:val="00775631"/>
    <w:rsid w:val="00775D30"/>
    <w:rsid w:val="0077672A"/>
    <w:rsid w:val="00776796"/>
    <w:rsid w:val="00776AD3"/>
    <w:rsid w:val="007771B5"/>
    <w:rsid w:val="00777854"/>
    <w:rsid w:val="00777907"/>
    <w:rsid w:val="00777E7F"/>
    <w:rsid w:val="00780394"/>
    <w:rsid w:val="007806A6"/>
    <w:rsid w:val="00780A54"/>
    <w:rsid w:val="00780FB6"/>
    <w:rsid w:val="0078114E"/>
    <w:rsid w:val="00781A2A"/>
    <w:rsid w:val="00781C06"/>
    <w:rsid w:val="007820A8"/>
    <w:rsid w:val="007826A8"/>
    <w:rsid w:val="0078272F"/>
    <w:rsid w:val="00783090"/>
    <w:rsid w:val="00784AD8"/>
    <w:rsid w:val="00784FFE"/>
    <w:rsid w:val="00785889"/>
    <w:rsid w:val="00786128"/>
    <w:rsid w:val="00786499"/>
    <w:rsid w:val="00786B63"/>
    <w:rsid w:val="007874E7"/>
    <w:rsid w:val="00787903"/>
    <w:rsid w:val="00787A64"/>
    <w:rsid w:val="00790362"/>
    <w:rsid w:val="00790513"/>
    <w:rsid w:val="007905B2"/>
    <w:rsid w:val="00790BEB"/>
    <w:rsid w:val="0079136C"/>
    <w:rsid w:val="007913B9"/>
    <w:rsid w:val="0079194B"/>
    <w:rsid w:val="00791D6B"/>
    <w:rsid w:val="00792818"/>
    <w:rsid w:val="007930DA"/>
    <w:rsid w:val="007942CC"/>
    <w:rsid w:val="00794501"/>
    <w:rsid w:val="007968FB"/>
    <w:rsid w:val="007971E0"/>
    <w:rsid w:val="007976B6"/>
    <w:rsid w:val="007A06DF"/>
    <w:rsid w:val="007A0870"/>
    <w:rsid w:val="007A1A9F"/>
    <w:rsid w:val="007A2698"/>
    <w:rsid w:val="007A2E92"/>
    <w:rsid w:val="007A325D"/>
    <w:rsid w:val="007A38D6"/>
    <w:rsid w:val="007A45B9"/>
    <w:rsid w:val="007A4685"/>
    <w:rsid w:val="007A4EFE"/>
    <w:rsid w:val="007A5585"/>
    <w:rsid w:val="007A5733"/>
    <w:rsid w:val="007A5CF5"/>
    <w:rsid w:val="007A5D60"/>
    <w:rsid w:val="007A5F12"/>
    <w:rsid w:val="007A61CF"/>
    <w:rsid w:val="007A7174"/>
    <w:rsid w:val="007A7A3B"/>
    <w:rsid w:val="007B134A"/>
    <w:rsid w:val="007B1635"/>
    <w:rsid w:val="007B1F2B"/>
    <w:rsid w:val="007B40F4"/>
    <w:rsid w:val="007B4FB5"/>
    <w:rsid w:val="007B4FD9"/>
    <w:rsid w:val="007B5EFA"/>
    <w:rsid w:val="007B67FA"/>
    <w:rsid w:val="007B7A38"/>
    <w:rsid w:val="007C07CD"/>
    <w:rsid w:val="007C0ED0"/>
    <w:rsid w:val="007C1CEE"/>
    <w:rsid w:val="007C248B"/>
    <w:rsid w:val="007C3054"/>
    <w:rsid w:val="007C30FF"/>
    <w:rsid w:val="007C395A"/>
    <w:rsid w:val="007C45AD"/>
    <w:rsid w:val="007C4B68"/>
    <w:rsid w:val="007C5D69"/>
    <w:rsid w:val="007C6D75"/>
    <w:rsid w:val="007C6FE6"/>
    <w:rsid w:val="007C7172"/>
    <w:rsid w:val="007C71B1"/>
    <w:rsid w:val="007C7A2C"/>
    <w:rsid w:val="007D046E"/>
    <w:rsid w:val="007D095E"/>
    <w:rsid w:val="007D1910"/>
    <w:rsid w:val="007D2761"/>
    <w:rsid w:val="007D2A45"/>
    <w:rsid w:val="007D2D60"/>
    <w:rsid w:val="007D3E7D"/>
    <w:rsid w:val="007D4012"/>
    <w:rsid w:val="007D4045"/>
    <w:rsid w:val="007D4474"/>
    <w:rsid w:val="007D46B0"/>
    <w:rsid w:val="007D4A54"/>
    <w:rsid w:val="007D5AD1"/>
    <w:rsid w:val="007D72C0"/>
    <w:rsid w:val="007D7EBB"/>
    <w:rsid w:val="007D7F7B"/>
    <w:rsid w:val="007E068A"/>
    <w:rsid w:val="007E1A9C"/>
    <w:rsid w:val="007E1D3F"/>
    <w:rsid w:val="007E1FE8"/>
    <w:rsid w:val="007E29CC"/>
    <w:rsid w:val="007E29F5"/>
    <w:rsid w:val="007E3E77"/>
    <w:rsid w:val="007E53E9"/>
    <w:rsid w:val="007E6AC7"/>
    <w:rsid w:val="007E7C5B"/>
    <w:rsid w:val="007F04EC"/>
    <w:rsid w:val="007F0DB6"/>
    <w:rsid w:val="007F12F6"/>
    <w:rsid w:val="007F2397"/>
    <w:rsid w:val="007F3A88"/>
    <w:rsid w:val="007F43E4"/>
    <w:rsid w:val="007F47D4"/>
    <w:rsid w:val="007F51A4"/>
    <w:rsid w:val="007F55E9"/>
    <w:rsid w:val="007F678B"/>
    <w:rsid w:val="007F6E90"/>
    <w:rsid w:val="007F7226"/>
    <w:rsid w:val="007F74C3"/>
    <w:rsid w:val="007F7A64"/>
    <w:rsid w:val="007F7BC9"/>
    <w:rsid w:val="0080030A"/>
    <w:rsid w:val="00801309"/>
    <w:rsid w:val="008015D6"/>
    <w:rsid w:val="008015E8"/>
    <w:rsid w:val="008023C9"/>
    <w:rsid w:val="00802F69"/>
    <w:rsid w:val="008037A4"/>
    <w:rsid w:val="00803A4C"/>
    <w:rsid w:val="00805FC4"/>
    <w:rsid w:val="0080602D"/>
    <w:rsid w:val="00806695"/>
    <w:rsid w:val="00806B96"/>
    <w:rsid w:val="00807389"/>
    <w:rsid w:val="0081047A"/>
    <w:rsid w:val="008107D4"/>
    <w:rsid w:val="00811717"/>
    <w:rsid w:val="00811887"/>
    <w:rsid w:val="0081203F"/>
    <w:rsid w:val="0081269A"/>
    <w:rsid w:val="00812D14"/>
    <w:rsid w:val="00812E8A"/>
    <w:rsid w:val="00813AE6"/>
    <w:rsid w:val="00813DE0"/>
    <w:rsid w:val="00814668"/>
    <w:rsid w:val="00814C82"/>
    <w:rsid w:val="00815394"/>
    <w:rsid w:val="008156C5"/>
    <w:rsid w:val="00815A44"/>
    <w:rsid w:val="008161AA"/>
    <w:rsid w:val="00816733"/>
    <w:rsid w:val="008171B3"/>
    <w:rsid w:val="0082063C"/>
    <w:rsid w:val="00820ABF"/>
    <w:rsid w:val="00820E4C"/>
    <w:rsid w:val="008219FF"/>
    <w:rsid w:val="00821BEB"/>
    <w:rsid w:val="00821E22"/>
    <w:rsid w:val="00822688"/>
    <w:rsid w:val="00822F3A"/>
    <w:rsid w:val="00822F50"/>
    <w:rsid w:val="00823E9E"/>
    <w:rsid w:val="008245D1"/>
    <w:rsid w:val="0082579C"/>
    <w:rsid w:val="008274A6"/>
    <w:rsid w:val="00827802"/>
    <w:rsid w:val="008278F4"/>
    <w:rsid w:val="008306BD"/>
    <w:rsid w:val="00831CE4"/>
    <w:rsid w:val="00832586"/>
    <w:rsid w:val="00833C7E"/>
    <w:rsid w:val="00833E66"/>
    <w:rsid w:val="00835E9E"/>
    <w:rsid w:val="00836388"/>
    <w:rsid w:val="0083720F"/>
    <w:rsid w:val="00842848"/>
    <w:rsid w:val="00842AC7"/>
    <w:rsid w:val="00842FEE"/>
    <w:rsid w:val="008433DA"/>
    <w:rsid w:val="00843823"/>
    <w:rsid w:val="00843DD0"/>
    <w:rsid w:val="008443DC"/>
    <w:rsid w:val="0084549E"/>
    <w:rsid w:val="00845F7F"/>
    <w:rsid w:val="00846019"/>
    <w:rsid w:val="00846C55"/>
    <w:rsid w:val="0084704A"/>
    <w:rsid w:val="0084762B"/>
    <w:rsid w:val="008477BC"/>
    <w:rsid w:val="00850318"/>
    <w:rsid w:val="00850441"/>
    <w:rsid w:val="00851200"/>
    <w:rsid w:val="008514C8"/>
    <w:rsid w:val="00851733"/>
    <w:rsid w:val="00852A25"/>
    <w:rsid w:val="00852A2A"/>
    <w:rsid w:val="008543FF"/>
    <w:rsid w:val="0085471F"/>
    <w:rsid w:val="00854759"/>
    <w:rsid w:val="00854B8B"/>
    <w:rsid w:val="008555A9"/>
    <w:rsid w:val="00856959"/>
    <w:rsid w:val="008574E9"/>
    <w:rsid w:val="00857F33"/>
    <w:rsid w:val="00857F99"/>
    <w:rsid w:val="008605E5"/>
    <w:rsid w:val="0086344A"/>
    <w:rsid w:val="00863470"/>
    <w:rsid w:val="00864651"/>
    <w:rsid w:val="00864D63"/>
    <w:rsid w:val="00865C71"/>
    <w:rsid w:val="0086641E"/>
    <w:rsid w:val="00866A90"/>
    <w:rsid w:val="008673AD"/>
    <w:rsid w:val="00867C08"/>
    <w:rsid w:val="00867D3F"/>
    <w:rsid w:val="00870678"/>
    <w:rsid w:val="00870AC8"/>
    <w:rsid w:val="0087173B"/>
    <w:rsid w:val="00871BB6"/>
    <w:rsid w:val="00871EEA"/>
    <w:rsid w:val="0087217F"/>
    <w:rsid w:val="00872309"/>
    <w:rsid w:val="00872DD0"/>
    <w:rsid w:val="00872ED6"/>
    <w:rsid w:val="008733D7"/>
    <w:rsid w:val="00873FDA"/>
    <w:rsid w:val="00874DFD"/>
    <w:rsid w:val="0087524B"/>
    <w:rsid w:val="00875A91"/>
    <w:rsid w:val="00875BC6"/>
    <w:rsid w:val="00876139"/>
    <w:rsid w:val="00876287"/>
    <w:rsid w:val="00876B28"/>
    <w:rsid w:val="00876BB1"/>
    <w:rsid w:val="00876C5D"/>
    <w:rsid w:val="0087742D"/>
    <w:rsid w:val="0088090E"/>
    <w:rsid w:val="0088219D"/>
    <w:rsid w:val="00882672"/>
    <w:rsid w:val="00882E57"/>
    <w:rsid w:val="008840B1"/>
    <w:rsid w:val="00885726"/>
    <w:rsid w:val="008861C2"/>
    <w:rsid w:val="00892040"/>
    <w:rsid w:val="00892E00"/>
    <w:rsid w:val="00893A72"/>
    <w:rsid w:val="00893F2C"/>
    <w:rsid w:val="008944CA"/>
    <w:rsid w:val="00894721"/>
    <w:rsid w:val="0089528F"/>
    <w:rsid w:val="00895CCC"/>
    <w:rsid w:val="00895CEC"/>
    <w:rsid w:val="00896AF3"/>
    <w:rsid w:val="00897918"/>
    <w:rsid w:val="008A06E6"/>
    <w:rsid w:val="008A16B9"/>
    <w:rsid w:val="008A1F50"/>
    <w:rsid w:val="008A3A14"/>
    <w:rsid w:val="008A3A69"/>
    <w:rsid w:val="008A3B03"/>
    <w:rsid w:val="008A437E"/>
    <w:rsid w:val="008A44E6"/>
    <w:rsid w:val="008A50A4"/>
    <w:rsid w:val="008A5C4F"/>
    <w:rsid w:val="008B0176"/>
    <w:rsid w:val="008B0317"/>
    <w:rsid w:val="008B0AA6"/>
    <w:rsid w:val="008B1003"/>
    <w:rsid w:val="008B1A0C"/>
    <w:rsid w:val="008B3373"/>
    <w:rsid w:val="008B5868"/>
    <w:rsid w:val="008B60FB"/>
    <w:rsid w:val="008B63FB"/>
    <w:rsid w:val="008B6779"/>
    <w:rsid w:val="008B6B60"/>
    <w:rsid w:val="008B72E8"/>
    <w:rsid w:val="008B7644"/>
    <w:rsid w:val="008C021C"/>
    <w:rsid w:val="008C053B"/>
    <w:rsid w:val="008C0A2F"/>
    <w:rsid w:val="008C0D72"/>
    <w:rsid w:val="008C23C1"/>
    <w:rsid w:val="008C2517"/>
    <w:rsid w:val="008C25D5"/>
    <w:rsid w:val="008C2B4A"/>
    <w:rsid w:val="008C312A"/>
    <w:rsid w:val="008C31CA"/>
    <w:rsid w:val="008C4321"/>
    <w:rsid w:val="008C43C6"/>
    <w:rsid w:val="008C4E76"/>
    <w:rsid w:val="008C506E"/>
    <w:rsid w:val="008C5AFC"/>
    <w:rsid w:val="008C5B3E"/>
    <w:rsid w:val="008C63B9"/>
    <w:rsid w:val="008C6746"/>
    <w:rsid w:val="008C79F9"/>
    <w:rsid w:val="008C7CE1"/>
    <w:rsid w:val="008D0571"/>
    <w:rsid w:val="008D0C6A"/>
    <w:rsid w:val="008D0FAE"/>
    <w:rsid w:val="008D14C0"/>
    <w:rsid w:val="008D1628"/>
    <w:rsid w:val="008D1D31"/>
    <w:rsid w:val="008D2361"/>
    <w:rsid w:val="008D2B36"/>
    <w:rsid w:val="008D2CDB"/>
    <w:rsid w:val="008D2F94"/>
    <w:rsid w:val="008D33BA"/>
    <w:rsid w:val="008D377D"/>
    <w:rsid w:val="008D3C82"/>
    <w:rsid w:val="008D3D70"/>
    <w:rsid w:val="008D4035"/>
    <w:rsid w:val="008D4BBC"/>
    <w:rsid w:val="008D5026"/>
    <w:rsid w:val="008D5476"/>
    <w:rsid w:val="008D6889"/>
    <w:rsid w:val="008E0B1E"/>
    <w:rsid w:val="008E1B26"/>
    <w:rsid w:val="008E269E"/>
    <w:rsid w:val="008E2B11"/>
    <w:rsid w:val="008E34AC"/>
    <w:rsid w:val="008E3981"/>
    <w:rsid w:val="008E3B03"/>
    <w:rsid w:val="008E3F60"/>
    <w:rsid w:val="008E4D56"/>
    <w:rsid w:val="008E4F3A"/>
    <w:rsid w:val="008E5786"/>
    <w:rsid w:val="008E671B"/>
    <w:rsid w:val="008E6B52"/>
    <w:rsid w:val="008E6D6F"/>
    <w:rsid w:val="008E6DE6"/>
    <w:rsid w:val="008E7238"/>
    <w:rsid w:val="008F2507"/>
    <w:rsid w:val="008F3185"/>
    <w:rsid w:val="008F3748"/>
    <w:rsid w:val="008F3C32"/>
    <w:rsid w:val="008F41D2"/>
    <w:rsid w:val="008F4918"/>
    <w:rsid w:val="008F5859"/>
    <w:rsid w:val="008F78D3"/>
    <w:rsid w:val="009001C1"/>
    <w:rsid w:val="009006A0"/>
    <w:rsid w:val="00900749"/>
    <w:rsid w:val="00900807"/>
    <w:rsid w:val="00900BD4"/>
    <w:rsid w:val="0090111A"/>
    <w:rsid w:val="0090132B"/>
    <w:rsid w:val="00901677"/>
    <w:rsid w:val="00901694"/>
    <w:rsid w:val="0090188F"/>
    <w:rsid w:val="00901F62"/>
    <w:rsid w:val="0090279E"/>
    <w:rsid w:val="00903CC6"/>
    <w:rsid w:val="00903CD8"/>
    <w:rsid w:val="009043B6"/>
    <w:rsid w:val="0090479E"/>
    <w:rsid w:val="009048AC"/>
    <w:rsid w:val="00904BCA"/>
    <w:rsid w:val="00904C9C"/>
    <w:rsid w:val="00905807"/>
    <w:rsid w:val="00906381"/>
    <w:rsid w:val="00906650"/>
    <w:rsid w:val="009066F3"/>
    <w:rsid w:val="00906943"/>
    <w:rsid w:val="00906A47"/>
    <w:rsid w:val="00907217"/>
    <w:rsid w:val="00910035"/>
    <w:rsid w:val="00910E4B"/>
    <w:rsid w:val="00911001"/>
    <w:rsid w:val="00911469"/>
    <w:rsid w:val="0091146A"/>
    <w:rsid w:val="009115A6"/>
    <w:rsid w:val="009140D5"/>
    <w:rsid w:val="00914339"/>
    <w:rsid w:val="009150F2"/>
    <w:rsid w:val="00915284"/>
    <w:rsid w:val="009152C9"/>
    <w:rsid w:val="00916D81"/>
    <w:rsid w:val="00917C61"/>
    <w:rsid w:val="00920024"/>
    <w:rsid w:val="009202A1"/>
    <w:rsid w:val="009204A1"/>
    <w:rsid w:val="00920B81"/>
    <w:rsid w:val="00920E3B"/>
    <w:rsid w:val="00920E4A"/>
    <w:rsid w:val="009215CD"/>
    <w:rsid w:val="009219C5"/>
    <w:rsid w:val="00921E3D"/>
    <w:rsid w:val="00922375"/>
    <w:rsid w:val="00923852"/>
    <w:rsid w:val="00923C17"/>
    <w:rsid w:val="00924711"/>
    <w:rsid w:val="00924ED3"/>
    <w:rsid w:val="00926B81"/>
    <w:rsid w:val="009272F6"/>
    <w:rsid w:val="00927EB9"/>
    <w:rsid w:val="009304DE"/>
    <w:rsid w:val="00931508"/>
    <w:rsid w:val="00931E6F"/>
    <w:rsid w:val="00931FE9"/>
    <w:rsid w:val="00932385"/>
    <w:rsid w:val="00932D08"/>
    <w:rsid w:val="00933164"/>
    <w:rsid w:val="009331CA"/>
    <w:rsid w:val="00933FE0"/>
    <w:rsid w:val="00933FE4"/>
    <w:rsid w:val="00935ABD"/>
    <w:rsid w:val="00935BC5"/>
    <w:rsid w:val="00935DEC"/>
    <w:rsid w:val="00936346"/>
    <w:rsid w:val="00936BC6"/>
    <w:rsid w:val="009373FB"/>
    <w:rsid w:val="00937DC6"/>
    <w:rsid w:val="009406B3"/>
    <w:rsid w:val="00940703"/>
    <w:rsid w:val="00940A7A"/>
    <w:rsid w:val="009427CD"/>
    <w:rsid w:val="00943294"/>
    <w:rsid w:val="0094397A"/>
    <w:rsid w:val="009439D8"/>
    <w:rsid w:val="00943AEE"/>
    <w:rsid w:val="0094475F"/>
    <w:rsid w:val="00944B61"/>
    <w:rsid w:val="00944BA6"/>
    <w:rsid w:val="0094551C"/>
    <w:rsid w:val="00946B0B"/>
    <w:rsid w:val="00946E95"/>
    <w:rsid w:val="00947B7E"/>
    <w:rsid w:val="00947C9A"/>
    <w:rsid w:val="0095037C"/>
    <w:rsid w:val="0095059F"/>
    <w:rsid w:val="00950EAC"/>
    <w:rsid w:val="00950FA7"/>
    <w:rsid w:val="0095259E"/>
    <w:rsid w:val="0095277F"/>
    <w:rsid w:val="00952837"/>
    <w:rsid w:val="009535DB"/>
    <w:rsid w:val="009537D3"/>
    <w:rsid w:val="00953C3C"/>
    <w:rsid w:val="00954444"/>
    <w:rsid w:val="00955889"/>
    <w:rsid w:val="00955932"/>
    <w:rsid w:val="00955D51"/>
    <w:rsid w:val="009561AA"/>
    <w:rsid w:val="00956213"/>
    <w:rsid w:val="00956600"/>
    <w:rsid w:val="00956BC8"/>
    <w:rsid w:val="00957590"/>
    <w:rsid w:val="00957F13"/>
    <w:rsid w:val="00960BA6"/>
    <w:rsid w:val="00960F33"/>
    <w:rsid w:val="00960F82"/>
    <w:rsid w:val="009612B1"/>
    <w:rsid w:val="0096371D"/>
    <w:rsid w:val="009639CB"/>
    <w:rsid w:val="00963EEB"/>
    <w:rsid w:val="00963F1F"/>
    <w:rsid w:val="0096483D"/>
    <w:rsid w:val="00964FB8"/>
    <w:rsid w:val="0096537F"/>
    <w:rsid w:val="009656A2"/>
    <w:rsid w:val="0096632B"/>
    <w:rsid w:val="009665C2"/>
    <w:rsid w:val="0096701B"/>
    <w:rsid w:val="00967CCB"/>
    <w:rsid w:val="009726AE"/>
    <w:rsid w:val="0097344E"/>
    <w:rsid w:val="00973941"/>
    <w:rsid w:val="00973AF3"/>
    <w:rsid w:val="00973F8E"/>
    <w:rsid w:val="00974196"/>
    <w:rsid w:val="009749B2"/>
    <w:rsid w:val="00974CFD"/>
    <w:rsid w:val="00975B3D"/>
    <w:rsid w:val="00975CA7"/>
    <w:rsid w:val="0097603D"/>
    <w:rsid w:val="00977DEB"/>
    <w:rsid w:val="00981A83"/>
    <w:rsid w:val="00982208"/>
    <w:rsid w:val="00983702"/>
    <w:rsid w:val="009839B3"/>
    <w:rsid w:val="00983C14"/>
    <w:rsid w:val="00983ED1"/>
    <w:rsid w:val="00984AA8"/>
    <w:rsid w:val="009851A8"/>
    <w:rsid w:val="0098577F"/>
    <w:rsid w:val="00985A0C"/>
    <w:rsid w:val="00985AE8"/>
    <w:rsid w:val="00985CBF"/>
    <w:rsid w:val="00985ED4"/>
    <w:rsid w:val="009871D5"/>
    <w:rsid w:val="009879A5"/>
    <w:rsid w:val="00990CA1"/>
    <w:rsid w:val="009912C2"/>
    <w:rsid w:val="009916B3"/>
    <w:rsid w:val="0099172B"/>
    <w:rsid w:val="00991A02"/>
    <w:rsid w:val="00991C46"/>
    <w:rsid w:val="00991CB5"/>
    <w:rsid w:val="009920E1"/>
    <w:rsid w:val="00992756"/>
    <w:rsid w:val="00994764"/>
    <w:rsid w:val="00995060"/>
    <w:rsid w:val="00995337"/>
    <w:rsid w:val="00996841"/>
    <w:rsid w:val="009A0501"/>
    <w:rsid w:val="009A0A70"/>
    <w:rsid w:val="009A1A3B"/>
    <w:rsid w:val="009A1BC4"/>
    <w:rsid w:val="009A278D"/>
    <w:rsid w:val="009A2E1F"/>
    <w:rsid w:val="009A2F2F"/>
    <w:rsid w:val="009A31D4"/>
    <w:rsid w:val="009A3EB2"/>
    <w:rsid w:val="009A43B1"/>
    <w:rsid w:val="009A5883"/>
    <w:rsid w:val="009A680D"/>
    <w:rsid w:val="009A726A"/>
    <w:rsid w:val="009A7D80"/>
    <w:rsid w:val="009B0864"/>
    <w:rsid w:val="009B0C47"/>
    <w:rsid w:val="009B10BA"/>
    <w:rsid w:val="009B1F3E"/>
    <w:rsid w:val="009B3062"/>
    <w:rsid w:val="009B37F0"/>
    <w:rsid w:val="009B4231"/>
    <w:rsid w:val="009B42C1"/>
    <w:rsid w:val="009B43CC"/>
    <w:rsid w:val="009B4562"/>
    <w:rsid w:val="009B4809"/>
    <w:rsid w:val="009B4C69"/>
    <w:rsid w:val="009B5BB8"/>
    <w:rsid w:val="009B60EF"/>
    <w:rsid w:val="009B649E"/>
    <w:rsid w:val="009B6583"/>
    <w:rsid w:val="009B69C8"/>
    <w:rsid w:val="009C0457"/>
    <w:rsid w:val="009C0556"/>
    <w:rsid w:val="009C0DC2"/>
    <w:rsid w:val="009C0F0B"/>
    <w:rsid w:val="009C15DD"/>
    <w:rsid w:val="009C258A"/>
    <w:rsid w:val="009C3B97"/>
    <w:rsid w:val="009C44FA"/>
    <w:rsid w:val="009C5003"/>
    <w:rsid w:val="009C5D54"/>
    <w:rsid w:val="009C60C5"/>
    <w:rsid w:val="009C7C61"/>
    <w:rsid w:val="009C7EF4"/>
    <w:rsid w:val="009D014E"/>
    <w:rsid w:val="009D0CF0"/>
    <w:rsid w:val="009D1221"/>
    <w:rsid w:val="009D163B"/>
    <w:rsid w:val="009D28F8"/>
    <w:rsid w:val="009D2A2C"/>
    <w:rsid w:val="009D2EF4"/>
    <w:rsid w:val="009D32CE"/>
    <w:rsid w:val="009D4344"/>
    <w:rsid w:val="009D4510"/>
    <w:rsid w:val="009D4DE3"/>
    <w:rsid w:val="009D524E"/>
    <w:rsid w:val="009D77FE"/>
    <w:rsid w:val="009D791F"/>
    <w:rsid w:val="009D79A2"/>
    <w:rsid w:val="009E02A8"/>
    <w:rsid w:val="009E03D6"/>
    <w:rsid w:val="009E0D4A"/>
    <w:rsid w:val="009E1528"/>
    <w:rsid w:val="009E188E"/>
    <w:rsid w:val="009E1B65"/>
    <w:rsid w:val="009E25B5"/>
    <w:rsid w:val="009E2C8C"/>
    <w:rsid w:val="009E3739"/>
    <w:rsid w:val="009E452B"/>
    <w:rsid w:val="009E4B01"/>
    <w:rsid w:val="009E5A90"/>
    <w:rsid w:val="009E5B2B"/>
    <w:rsid w:val="009E6BC2"/>
    <w:rsid w:val="009E7556"/>
    <w:rsid w:val="009E77CB"/>
    <w:rsid w:val="009E783F"/>
    <w:rsid w:val="009F0617"/>
    <w:rsid w:val="009F0B82"/>
    <w:rsid w:val="009F18C0"/>
    <w:rsid w:val="009F1EDE"/>
    <w:rsid w:val="009F2C49"/>
    <w:rsid w:val="009F2D2F"/>
    <w:rsid w:val="009F3681"/>
    <w:rsid w:val="009F36EC"/>
    <w:rsid w:val="009F461E"/>
    <w:rsid w:val="009F4968"/>
    <w:rsid w:val="009F5AC8"/>
    <w:rsid w:val="009F6A59"/>
    <w:rsid w:val="009F6A67"/>
    <w:rsid w:val="009F7102"/>
    <w:rsid w:val="009F790C"/>
    <w:rsid w:val="009F7F29"/>
    <w:rsid w:val="00A00C30"/>
    <w:rsid w:val="00A02045"/>
    <w:rsid w:val="00A02121"/>
    <w:rsid w:val="00A024B5"/>
    <w:rsid w:val="00A02578"/>
    <w:rsid w:val="00A02B5F"/>
    <w:rsid w:val="00A039FE"/>
    <w:rsid w:val="00A042F3"/>
    <w:rsid w:val="00A04331"/>
    <w:rsid w:val="00A048F5"/>
    <w:rsid w:val="00A04C2E"/>
    <w:rsid w:val="00A0501A"/>
    <w:rsid w:val="00A061D3"/>
    <w:rsid w:val="00A06AB0"/>
    <w:rsid w:val="00A077DF"/>
    <w:rsid w:val="00A079CA"/>
    <w:rsid w:val="00A079CC"/>
    <w:rsid w:val="00A10201"/>
    <w:rsid w:val="00A10E67"/>
    <w:rsid w:val="00A117E9"/>
    <w:rsid w:val="00A11818"/>
    <w:rsid w:val="00A11A7F"/>
    <w:rsid w:val="00A120B9"/>
    <w:rsid w:val="00A1216E"/>
    <w:rsid w:val="00A12210"/>
    <w:rsid w:val="00A123A5"/>
    <w:rsid w:val="00A12E59"/>
    <w:rsid w:val="00A12EE9"/>
    <w:rsid w:val="00A13642"/>
    <w:rsid w:val="00A146DC"/>
    <w:rsid w:val="00A14E84"/>
    <w:rsid w:val="00A15130"/>
    <w:rsid w:val="00A15B0B"/>
    <w:rsid w:val="00A162AC"/>
    <w:rsid w:val="00A16AF3"/>
    <w:rsid w:val="00A176C8"/>
    <w:rsid w:val="00A17767"/>
    <w:rsid w:val="00A17D52"/>
    <w:rsid w:val="00A17F4A"/>
    <w:rsid w:val="00A200E4"/>
    <w:rsid w:val="00A20C75"/>
    <w:rsid w:val="00A20FBD"/>
    <w:rsid w:val="00A21599"/>
    <w:rsid w:val="00A220C1"/>
    <w:rsid w:val="00A231FB"/>
    <w:rsid w:val="00A23815"/>
    <w:rsid w:val="00A24563"/>
    <w:rsid w:val="00A24697"/>
    <w:rsid w:val="00A24FB7"/>
    <w:rsid w:val="00A25251"/>
    <w:rsid w:val="00A25736"/>
    <w:rsid w:val="00A26336"/>
    <w:rsid w:val="00A27198"/>
    <w:rsid w:val="00A273B6"/>
    <w:rsid w:val="00A27915"/>
    <w:rsid w:val="00A27CFD"/>
    <w:rsid w:val="00A27D21"/>
    <w:rsid w:val="00A32275"/>
    <w:rsid w:val="00A32E7C"/>
    <w:rsid w:val="00A3320D"/>
    <w:rsid w:val="00A337ED"/>
    <w:rsid w:val="00A3391F"/>
    <w:rsid w:val="00A33F6B"/>
    <w:rsid w:val="00A33FDF"/>
    <w:rsid w:val="00A34977"/>
    <w:rsid w:val="00A34AFF"/>
    <w:rsid w:val="00A35232"/>
    <w:rsid w:val="00A35E5F"/>
    <w:rsid w:val="00A35E89"/>
    <w:rsid w:val="00A370AE"/>
    <w:rsid w:val="00A40171"/>
    <w:rsid w:val="00A4070A"/>
    <w:rsid w:val="00A41082"/>
    <w:rsid w:val="00A42AE8"/>
    <w:rsid w:val="00A4345D"/>
    <w:rsid w:val="00A43BAF"/>
    <w:rsid w:val="00A45118"/>
    <w:rsid w:val="00A4552B"/>
    <w:rsid w:val="00A45DF7"/>
    <w:rsid w:val="00A46731"/>
    <w:rsid w:val="00A46D12"/>
    <w:rsid w:val="00A47A57"/>
    <w:rsid w:val="00A47DFF"/>
    <w:rsid w:val="00A5033D"/>
    <w:rsid w:val="00A50693"/>
    <w:rsid w:val="00A52F18"/>
    <w:rsid w:val="00A5479E"/>
    <w:rsid w:val="00A54BCF"/>
    <w:rsid w:val="00A54C4C"/>
    <w:rsid w:val="00A54F93"/>
    <w:rsid w:val="00A55232"/>
    <w:rsid w:val="00A555F4"/>
    <w:rsid w:val="00A56DA4"/>
    <w:rsid w:val="00A612AB"/>
    <w:rsid w:val="00A6179E"/>
    <w:rsid w:val="00A61825"/>
    <w:rsid w:val="00A621E6"/>
    <w:rsid w:val="00A62E81"/>
    <w:rsid w:val="00A63186"/>
    <w:rsid w:val="00A63A4A"/>
    <w:rsid w:val="00A6465B"/>
    <w:rsid w:val="00A6597C"/>
    <w:rsid w:val="00A6685B"/>
    <w:rsid w:val="00A669FD"/>
    <w:rsid w:val="00A66DB9"/>
    <w:rsid w:val="00A67B03"/>
    <w:rsid w:val="00A70A48"/>
    <w:rsid w:val="00A70CEE"/>
    <w:rsid w:val="00A71008"/>
    <w:rsid w:val="00A716A7"/>
    <w:rsid w:val="00A71BA4"/>
    <w:rsid w:val="00A71D4A"/>
    <w:rsid w:val="00A727B7"/>
    <w:rsid w:val="00A72E8C"/>
    <w:rsid w:val="00A736ED"/>
    <w:rsid w:val="00A7391F"/>
    <w:rsid w:val="00A75125"/>
    <w:rsid w:val="00A76405"/>
    <w:rsid w:val="00A76C83"/>
    <w:rsid w:val="00A77942"/>
    <w:rsid w:val="00A77BD3"/>
    <w:rsid w:val="00A77C0A"/>
    <w:rsid w:val="00A80E6C"/>
    <w:rsid w:val="00A81A56"/>
    <w:rsid w:val="00A826D8"/>
    <w:rsid w:val="00A83747"/>
    <w:rsid w:val="00A83ED3"/>
    <w:rsid w:val="00A8440F"/>
    <w:rsid w:val="00A84617"/>
    <w:rsid w:val="00A856B9"/>
    <w:rsid w:val="00A85BB0"/>
    <w:rsid w:val="00A85D0D"/>
    <w:rsid w:val="00A86F23"/>
    <w:rsid w:val="00A901B4"/>
    <w:rsid w:val="00A90505"/>
    <w:rsid w:val="00A90532"/>
    <w:rsid w:val="00A9068A"/>
    <w:rsid w:val="00A9083F"/>
    <w:rsid w:val="00A9110C"/>
    <w:rsid w:val="00A91708"/>
    <w:rsid w:val="00A92A51"/>
    <w:rsid w:val="00A92BC1"/>
    <w:rsid w:val="00A92C60"/>
    <w:rsid w:val="00A937A1"/>
    <w:rsid w:val="00A948E1"/>
    <w:rsid w:val="00A94B93"/>
    <w:rsid w:val="00A954FA"/>
    <w:rsid w:val="00A95763"/>
    <w:rsid w:val="00A95A03"/>
    <w:rsid w:val="00A962BE"/>
    <w:rsid w:val="00A96A4F"/>
    <w:rsid w:val="00A97113"/>
    <w:rsid w:val="00A9737B"/>
    <w:rsid w:val="00A97392"/>
    <w:rsid w:val="00A97568"/>
    <w:rsid w:val="00A9763E"/>
    <w:rsid w:val="00AA1352"/>
    <w:rsid w:val="00AA153B"/>
    <w:rsid w:val="00AA2441"/>
    <w:rsid w:val="00AA2663"/>
    <w:rsid w:val="00AA3223"/>
    <w:rsid w:val="00AA35D9"/>
    <w:rsid w:val="00AA4161"/>
    <w:rsid w:val="00AA5066"/>
    <w:rsid w:val="00AA5265"/>
    <w:rsid w:val="00AA53C7"/>
    <w:rsid w:val="00AA5987"/>
    <w:rsid w:val="00AA6593"/>
    <w:rsid w:val="00AA79E5"/>
    <w:rsid w:val="00AA7F2E"/>
    <w:rsid w:val="00AB032D"/>
    <w:rsid w:val="00AB113B"/>
    <w:rsid w:val="00AB13CF"/>
    <w:rsid w:val="00AB1F46"/>
    <w:rsid w:val="00AB211B"/>
    <w:rsid w:val="00AB2662"/>
    <w:rsid w:val="00AB3141"/>
    <w:rsid w:val="00AB353A"/>
    <w:rsid w:val="00AB37F6"/>
    <w:rsid w:val="00AB3823"/>
    <w:rsid w:val="00AB3D37"/>
    <w:rsid w:val="00AB4459"/>
    <w:rsid w:val="00AB455C"/>
    <w:rsid w:val="00AB45CE"/>
    <w:rsid w:val="00AB4721"/>
    <w:rsid w:val="00AB48A4"/>
    <w:rsid w:val="00AB4E75"/>
    <w:rsid w:val="00AB6379"/>
    <w:rsid w:val="00AB6671"/>
    <w:rsid w:val="00AB676A"/>
    <w:rsid w:val="00AB6D67"/>
    <w:rsid w:val="00AB6DA5"/>
    <w:rsid w:val="00AB7724"/>
    <w:rsid w:val="00AB7A91"/>
    <w:rsid w:val="00AB7FB6"/>
    <w:rsid w:val="00AC0062"/>
    <w:rsid w:val="00AC0201"/>
    <w:rsid w:val="00AC0E86"/>
    <w:rsid w:val="00AC1299"/>
    <w:rsid w:val="00AC2335"/>
    <w:rsid w:val="00AC28CA"/>
    <w:rsid w:val="00AC28D4"/>
    <w:rsid w:val="00AC2992"/>
    <w:rsid w:val="00AC2C14"/>
    <w:rsid w:val="00AC4674"/>
    <w:rsid w:val="00AC4B78"/>
    <w:rsid w:val="00AC51C6"/>
    <w:rsid w:val="00AC5B4B"/>
    <w:rsid w:val="00AC5F20"/>
    <w:rsid w:val="00AC6365"/>
    <w:rsid w:val="00AC64EE"/>
    <w:rsid w:val="00AC6831"/>
    <w:rsid w:val="00AC6866"/>
    <w:rsid w:val="00AC6AE3"/>
    <w:rsid w:val="00AC6E49"/>
    <w:rsid w:val="00AC7D66"/>
    <w:rsid w:val="00AD1D10"/>
    <w:rsid w:val="00AD2476"/>
    <w:rsid w:val="00AD28D9"/>
    <w:rsid w:val="00AD39CA"/>
    <w:rsid w:val="00AD448D"/>
    <w:rsid w:val="00AD49FE"/>
    <w:rsid w:val="00AD4D75"/>
    <w:rsid w:val="00AD5164"/>
    <w:rsid w:val="00AD5738"/>
    <w:rsid w:val="00AD6B22"/>
    <w:rsid w:val="00AD6C60"/>
    <w:rsid w:val="00AD6E2E"/>
    <w:rsid w:val="00AD6F6A"/>
    <w:rsid w:val="00AD765B"/>
    <w:rsid w:val="00AD796F"/>
    <w:rsid w:val="00AD79EB"/>
    <w:rsid w:val="00AD7CEF"/>
    <w:rsid w:val="00AE0337"/>
    <w:rsid w:val="00AE0F47"/>
    <w:rsid w:val="00AE238D"/>
    <w:rsid w:val="00AE23ED"/>
    <w:rsid w:val="00AE246D"/>
    <w:rsid w:val="00AE2FD4"/>
    <w:rsid w:val="00AE3553"/>
    <w:rsid w:val="00AE416B"/>
    <w:rsid w:val="00AE4E2F"/>
    <w:rsid w:val="00AE4E97"/>
    <w:rsid w:val="00AE5715"/>
    <w:rsid w:val="00AF05D3"/>
    <w:rsid w:val="00AF0722"/>
    <w:rsid w:val="00AF1670"/>
    <w:rsid w:val="00AF178B"/>
    <w:rsid w:val="00AF4514"/>
    <w:rsid w:val="00AF5A99"/>
    <w:rsid w:val="00AF6D9B"/>
    <w:rsid w:val="00AF733D"/>
    <w:rsid w:val="00AF7425"/>
    <w:rsid w:val="00AF7572"/>
    <w:rsid w:val="00AF7688"/>
    <w:rsid w:val="00AF770A"/>
    <w:rsid w:val="00AF7AF9"/>
    <w:rsid w:val="00AF7FDC"/>
    <w:rsid w:val="00B001AD"/>
    <w:rsid w:val="00B0046F"/>
    <w:rsid w:val="00B01374"/>
    <w:rsid w:val="00B01434"/>
    <w:rsid w:val="00B014BA"/>
    <w:rsid w:val="00B0390A"/>
    <w:rsid w:val="00B0456D"/>
    <w:rsid w:val="00B049DE"/>
    <w:rsid w:val="00B05188"/>
    <w:rsid w:val="00B05ECE"/>
    <w:rsid w:val="00B064E4"/>
    <w:rsid w:val="00B07475"/>
    <w:rsid w:val="00B106AA"/>
    <w:rsid w:val="00B10B9A"/>
    <w:rsid w:val="00B1100E"/>
    <w:rsid w:val="00B114FB"/>
    <w:rsid w:val="00B11862"/>
    <w:rsid w:val="00B11966"/>
    <w:rsid w:val="00B12768"/>
    <w:rsid w:val="00B128D8"/>
    <w:rsid w:val="00B12A86"/>
    <w:rsid w:val="00B132EA"/>
    <w:rsid w:val="00B1390C"/>
    <w:rsid w:val="00B16441"/>
    <w:rsid w:val="00B169E5"/>
    <w:rsid w:val="00B16D66"/>
    <w:rsid w:val="00B203AF"/>
    <w:rsid w:val="00B20D21"/>
    <w:rsid w:val="00B20D2A"/>
    <w:rsid w:val="00B21B66"/>
    <w:rsid w:val="00B227BE"/>
    <w:rsid w:val="00B22AB4"/>
    <w:rsid w:val="00B22B05"/>
    <w:rsid w:val="00B22DFB"/>
    <w:rsid w:val="00B233F7"/>
    <w:rsid w:val="00B24536"/>
    <w:rsid w:val="00B25045"/>
    <w:rsid w:val="00B2561A"/>
    <w:rsid w:val="00B25C33"/>
    <w:rsid w:val="00B26B24"/>
    <w:rsid w:val="00B279F8"/>
    <w:rsid w:val="00B30F24"/>
    <w:rsid w:val="00B30F70"/>
    <w:rsid w:val="00B314AF"/>
    <w:rsid w:val="00B31788"/>
    <w:rsid w:val="00B318E6"/>
    <w:rsid w:val="00B31A08"/>
    <w:rsid w:val="00B3332D"/>
    <w:rsid w:val="00B338A5"/>
    <w:rsid w:val="00B33BAC"/>
    <w:rsid w:val="00B34183"/>
    <w:rsid w:val="00B34321"/>
    <w:rsid w:val="00B362A8"/>
    <w:rsid w:val="00B36D33"/>
    <w:rsid w:val="00B37468"/>
    <w:rsid w:val="00B4078F"/>
    <w:rsid w:val="00B408F6"/>
    <w:rsid w:val="00B40E27"/>
    <w:rsid w:val="00B40FDD"/>
    <w:rsid w:val="00B411D9"/>
    <w:rsid w:val="00B41658"/>
    <w:rsid w:val="00B422A2"/>
    <w:rsid w:val="00B42720"/>
    <w:rsid w:val="00B42773"/>
    <w:rsid w:val="00B427A4"/>
    <w:rsid w:val="00B42B11"/>
    <w:rsid w:val="00B42DAB"/>
    <w:rsid w:val="00B42E9E"/>
    <w:rsid w:val="00B42F13"/>
    <w:rsid w:val="00B43B3C"/>
    <w:rsid w:val="00B446F9"/>
    <w:rsid w:val="00B44943"/>
    <w:rsid w:val="00B44D40"/>
    <w:rsid w:val="00B44F32"/>
    <w:rsid w:val="00B45AE6"/>
    <w:rsid w:val="00B45D93"/>
    <w:rsid w:val="00B45E0D"/>
    <w:rsid w:val="00B45FE0"/>
    <w:rsid w:val="00B4764F"/>
    <w:rsid w:val="00B51725"/>
    <w:rsid w:val="00B5254C"/>
    <w:rsid w:val="00B53B3A"/>
    <w:rsid w:val="00B53C02"/>
    <w:rsid w:val="00B54531"/>
    <w:rsid w:val="00B548A0"/>
    <w:rsid w:val="00B55CAB"/>
    <w:rsid w:val="00B55EB2"/>
    <w:rsid w:val="00B5628A"/>
    <w:rsid w:val="00B570C6"/>
    <w:rsid w:val="00B57265"/>
    <w:rsid w:val="00B573D6"/>
    <w:rsid w:val="00B5783B"/>
    <w:rsid w:val="00B6050C"/>
    <w:rsid w:val="00B60F17"/>
    <w:rsid w:val="00B6125D"/>
    <w:rsid w:val="00B61BD6"/>
    <w:rsid w:val="00B621C0"/>
    <w:rsid w:val="00B62547"/>
    <w:rsid w:val="00B62640"/>
    <w:rsid w:val="00B62642"/>
    <w:rsid w:val="00B62901"/>
    <w:rsid w:val="00B63E12"/>
    <w:rsid w:val="00B648EA"/>
    <w:rsid w:val="00B65350"/>
    <w:rsid w:val="00B66D58"/>
    <w:rsid w:val="00B67AEB"/>
    <w:rsid w:val="00B67B7E"/>
    <w:rsid w:val="00B67D49"/>
    <w:rsid w:val="00B700BD"/>
    <w:rsid w:val="00B70E8E"/>
    <w:rsid w:val="00B720E0"/>
    <w:rsid w:val="00B726DE"/>
    <w:rsid w:val="00B7321E"/>
    <w:rsid w:val="00B73539"/>
    <w:rsid w:val="00B73CD9"/>
    <w:rsid w:val="00B77310"/>
    <w:rsid w:val="00B777FD"/>
    <w:rsid w:val="00B8032E"/>
    <w:rsid w:val="00B81513"/>
    <w:rsid w:val="00B81E51"/>
    <w:rsid w:val="00B81EF1"/>
    <w:rsid w:val="00B8262C"/>
    <w:rsid w:val="00B82F0D"/>
    <w:rsid w:val="00B83950"/>
    <w:rsid w:val="00B8406C"/>
    <w:rsid w:val="00B84380"/>
    <w:rsid w:val="00B854F9"/>
    <w:rsid w:val="00B858F0"/>
    <w:rsid w:val="00B85C5F"/>
    <w:rsid w:val="00B85E17"/>
    <w:rsid w:val="00B86615"/>
    <w:rsid w:val="00B86B63"/>
    <w:rsid w:val="00B8700C"/>
    <w:rsid w:val="00B87375"/>
    <w:rsid w:val="00B87A71"/>
    <w:rsid w:val="00B9067B"/>
    <w:rsid w:val="00B910DE"/>
    <w:rsid w:val="00B91794"/>
    <w:rsid w:val="00B92834"/>
    <w:rsid w:val="00B93516"/>
    <w:rsid w:val="00B9489F"/>
    <w:rsid w:val="00B948B8"/>
    <w:rsid w:val="00B95C9B"/>
    <w:rsid w:val="00B95F3A"/>
    <w:rsid w:val="00B9763B"/>
    <w:rsid w:val="00B97EBE"/>
    <w:rsid w:val="00BA057B"/>
    <w:rsid w:val="00BA0680"/>
    <w:rsid w:val="00BA0AA1"/>
    <w:rsid w:val="00BA185D"/>
    <w:rsid w:val="00BA1E06"/>
    <w:rsid w:val="00BA23E3"/>
    <w:rsid w:val="00BA336E"/>
    <w:rsid w:val="00BA3A95"/>
    <w:rsid w:val="00BA3E0B"/>
    <w:rsid w:val="00BA416F"/>
    <w:rsid w:val="00BA42E3"/>
    <w:rsid w:val="00BA4DA8"/>
    <w:rsid w:val="00BA5A9B"/>
    <w:rsid w:val="00BA5B8B"/>
    <w:rsid w:val="00BA64F1"/>
    <w:rsid w:val="00BA79A2"/>
    <w:rsid w:val="00BB00C1"/>
    <w:rsid w:val="00BB0AD7"/>
    <w:rsid w:val="00BB0E18"/>
    <w:rsid w:val="00BB17C6"/>
    <w:rsid w:val="00BB180F"/>
    <w:rsid w:val="00BB1A25"/>
    <w:rsid w:val="00BB1EDA"/>
    <w:rsid w:val="00BB2267"/>
    <w:rsid w:val="00BB3708"/>
    <w:rsid w:val="00BB48BD"/>
    <w:rsid w:val="00BB4A14"/>
    <w:rsid w:val="00BB4D14"/>
    <w:rsid w:val="00BB4F60"/>
    <w:rsid w:val="00BB510D"/>
    <w:rsid w:val="00BB5B5F"/>
    <w:rsid w:val="00BB731B"/>
    <w:rsid w:val="00BB79C7"/>
    <w:rsid w:val="00BC04E6"/>
    <w:rsid w:val="00BC0FE1"/>
    <w:rsid w:val="00BC14A1"/>
    <w:rsid w:val="00BC14AB"/>
    <w:rsid w:val="00BC2EBF"/>
    <w:rsid w:val="00BC40C7"/>
    <w:rsid w:val="00BC49DA"/>
    <w:rsid w:val="00BC50D3"/>
    <w:rsid w:val="00BC52F8"/>
    <w:rsid w:val="00BC535B"/>
    <w:rsid w:val="00BC6817"/>
    <w:rsid w:val="00BC7588"/>
    <w:rsid w:val="00BC7E36"/>
    <w:rsid w:val="00BD0759"/>
    <w:rsid w:val="00BD08B7"/>
    <w:rsid w:val="00BD0D82"/>
    <w:rsid w:val="00BD1474"/>
    <w:rsid w:val="00BD16DB"/>
    <w:rsid w:val="00BD23B7"/>
    <w:rsid w:val="00BD27EC"/>
    <w:rsid w:val="00BD2A75"/>
    <w:rsid w:val="00BD2AA8"/>
    <w:rsid w:val="00BD3224"/>
    <w:rsid w:val="00BD4261"/>
    <w:rsid w:val="00BD464D"/>
    <w:rsid w:val="00BD4C07"/>
    <w:rsid w:val="00BD5219"/>
    <w:rsid w:val="00BD5508"/>
    <w:rsid w:val="00BD58AE"/>
    <w:rsid w:val="00BD6692"/>
    <w:rsid w:val="00BD724B"/>
    <w:rsid w:val="00BD737E"/>
    <w:rsid w:val="00BD792F"/>
    <w:rsid w:val="00BD79E3"/>
    <w:rsid w:val="00BD7B37"/>
    <w:rsid w:val="00BD7C63"/>
    <w:rsid w:val="00BD7D59"/>
    <w:rsid w:val="00BD7FCB"/>
    <w:rsid w:val="00BE09EF"/>
    <w:rsid w:val="00BE14A1"/>
    <w:rsid w:val="00BE1B3C"/>
    <w:rsid w:val="00BE1BEA"/>
    <w:rsid w:val="00BE257F"/>
    <w:rsid w:val="00BE2B6F"/>
    <w:rsid w:val="00BE2EDA"/>
    <w:rsid w:val="00BE327D"/>
    <w:rsid w:val="00BE3AAA"/>
    <w:rsid w:val="00BE3B03"/>
    <w:rsid w:val="00BE41BC"/>
    <w:rsid w:val="00BE4C26"/>
    <w:rsid w:val="00BE5447"/>
    <w:rsid w:val="00BE5B28"/>
    <w:rsid w:val="00BE6C88"/>
    <w:rsid w:val="00BE7600"/>
    <w:rsid w:val="00BF0835"/>
    <w:rsid w:val="00BF0CC9"/>
    <w:rsid w:val="00BF0D59"/>
    <w:rsid w:val="00BF1B9E"/>
    <w:rsid w:val="00BF2011"/>
    <w:rsid w:val="00BF2478"/>
    <w:rsid w:val="00BF2627"/>
    <w:rsid w:val="00BF2B89"/>
    <w:rsid w:val="00BF2EF6"/>
    <w:rsid w:val="00BF3107"/>
    <w:rsid w:val="00BF4642"/>
    <w:rsid w:val="00BF4739"/>
    <w:rsid w:val="00BF6874"/>
    <w:rsid w:val="00BF6AB8"/>
    <w:rsid w:val="00BF77F2"/>
    <w:rsid w:val="00BF7C13"/>
    <w:rsid w:val="00C000A4"/>
    <w:rsid w:val="00C00800"/>
    <w:rsid w:val="00C00C34"/>
    <w:rsid w:val="00C01226"/>
    <w:rsid w:val="00C013AD"/>
    <w:rsid w:val="00C01888"/>
    <w:rsid w:val="00C01B27"/>
    <w:rsid w:val="00C02398"/>
    <w:rsid w:val="00C0302B"/>
    <w:rsid w:val="00C03CDC"/>
    <w:rsid w:val="00C04220"/>
    <w:rsid w:val="00C0471A"/>
    <w:rsid w:val="00C052C3"/>
    <w:rsid w:val="00C05CB2"/>
    <w:rsid w:val="00C06B8E"/>
    <w:rsid w:val="00C06BC2"/>
    <w:rsid w:val="00C06D1F"/>
    <w:rsid w:val="00C07429"/>
    <w:rsid w:val="00C10DC3"/>
    <w:rsid w:val="00C12A2A"/>
    <w:rsid w:val="00C1369D"/>
    <w:rsid w:val="00C141E3"/>
    <w:rsid w:val="00C141FC"/>
    <w:rsid w:val="00C14814"/>
    <w:rsid w:val="00C148EC"/>
    <w:rsid w:val="00C15575"/>
    <w:rsid w:val="00C15B8E"/>
    <w:rsid w:val="00C15D09"/>
    <w:rsid w:val="00C166EE"/>
    <w:rsid w:val="00C16C6A"/>
    <w:rsid w:val="00C1741A"/>
    <w:rsid w:val="00C20176"/>
    <w:rsid w:val="00C202F1"/>
    <w:rsid w:val="00C20BB4"/>
    <w:rsid w:val="00C21625"/>
    <w:rsid w:val="00C218C9"/>
    <w:rsid w:val="00C21995"/>
    <w:rsid w:val="00C22E84"/>
    <w:rsid w:val="00C2322F"/>
    <w:rsid w:val="00C23493"/>
    <w:rsid w:val="00C234FE"/>
    <w:rsid w:val="00C23705"/>
    <w:rsid w:val="00C23E34"/>
    <w:rsid w:val="00C24080"/>
    <w:rsid w:val="00C244FD"/>
    <w:rsid w:val="00C25132"/>
    <w:rsid w:val="00C25B1F"/>
    <w:rsid w:val="00C26E0E"/>
    <w:rsid w:val="00C2708D"/>
    <w:rsid w:val="00C30048"/>
    <w:rsid w:val="00C30266"/>
    <w:rsid w:val="00C31E0A"/>
    <w:rsid w:val="00C32212"/>
    <w:rsid w:val="00C32927"/>
    <w:rsid w:val="00C34BE2"/>
    <w:rsid w:val="00C35F97"/>
    <w:rsid w:val="00C36053"/>
    <w:rsid w:val="00C362DD"/>
    <w:rsid w:val="00C36B28"/>
    <w:rsid w:val="00C37377"/>
    <w:rsid w:val="00C3753A"/>
    <w:rsid w:val="00C4005D"/>
    <w:rsid w:val="00C410F5"/>
    <w:rsid w:val="00C413E7"/>
    <w:rsid w:val="00C41DAC"/>
    <w:rsid w:val="00C41F27"/>
    <w:rsid w:val="00C42284"/>
    <w:rsid w:val="00C42E26"/>
    <w:rsid w:val="00C43289"/>
    <w:rsid w:val="00C433D1"/>
    <w:rsid w:val="00C43628"/>
    <w:rsid w:val="00C44ED7"/>
    <w:rsid w:val="00C44FA1"/>
    <w:rsid w:val="00C455DC"/>
    <w:rsid w:val="00C458AE"/>
    <w:rsid w:val="00C45A11"/>
    <w:rsid w:val="00C45C7B"/>
    <w:rsid w:val="00C4633E"/>
    <w:rsid w:val="00C4694B"/>
    <w:rsid w:val="00C50DB3"/>
    <w:rsid w:val="00C513FA"/>
    <w:rsid w:val="00C5187C"/>
    <w:rsid w:val="00C51AD7"/>
    <w:rsid w:val="00C52BFA"/>
    <w:rsid w:val="00C54B55"/>
    <w:rsid w:val="00C562B7"/>
    <w:rsid w:val="00C564AF"/>
    <w:rsid w:val="00C56A02"/>
    <w:rsid w:val="00C57048"/>
    <w:rsid w:val="00C575CE"/>
    <w:rsid w:val="00C57700"/>
    <w:rsid w:val="00C57A5B"/>
    <w:rsid w:val="00C60414"/>
    <w:rsid w:val="00C60469"/>
    <w:rsid w:val="00C605EE"/>
    <w:rsid w:val="00C6111F"/>
    <w:rsid w:val="00C61AA3"/>
    <w:rsid w:val="00C622C0"/>
    <w:rsid w:val="00C62371"/>
    <w:rsid w:val="00C62AE0"/>
    <w:rsid w:val="00C62BE9"/>
    <w:rsid w:val="00C635C3"/>
    <w:rsid w:val="00C637B2"/>
    <w:rsid w:val="00C639D1"/>
    <w:rsid w:val="00C647E1"/>
    <w:rsid w:val="00C65A15"/>
    <w:rsid w:val="00C66087"/>
    <w:rsid w:val="00C660C0"/>
    <w:rsid w:val="00C662FE"/>
    <w:rsid w:val="00C66712"/>
    <w:rsid w:val="00C67D1B"/>
    <w:rsid w:val="00C7043A"/>
    <w:rsid w:val="00C708B9"/>
    <w:rsid w:val="00C70ED1"/>
    <w:rsid w:val="00C711A0"/>
    <w:rsid w:val="00C71292"/>
    <w:rsid w:val="00C712E4"/>
    <w:rsid w:val="00C7186D"/>
    <w:rsid w:val="00C73378"/>
    <w:rsid w:val="00C738AD"/>
    <w:rsid w:val="00C7398B"/>
    <w:rsid w:val="00C739CC"/>
    <w:rsid w:val="00C73D87"/>
    <w:rsid w:val="00C73F4F"/>
    <w:rsid w:val="00C73F6E"/>
    <w:rsid w:val="00C74B46"/>
    <w:rsid w:val="00C74EB5"/>
    <w:rsid w:val="00C76A6D"/>
    <w:rsid w:val="00C76B26"/>
    <w:rsid w:val="00C77050"/>
    <w:rsid w:val="00C777A5"/>
    <w:rsid w:val="00C77AD9"/>
    <w:rsid w:val="00C77E99"/>
    <w:rsid w:val="00C80A6C"/>
    <w:rsid w:val="00C80B44"/>
    <w:rsid w:val="00C81313"/>
    <w:rsid w:val="00C82341"/>
    <w:rsid w:val="00C8267B"/>
    <w:rsid w:val="00C82AE6"/>
    <w:rsid w:val="00C82F6F"/>
    <w:rsid w:val="00C83844"/>
    <w:rsid w:val="00C83D47"/>
    <w:rsid w:val="00C84FFB"/>
    <w:rsid w:val="00C858B8"/>
    <w:rsid w:val="00C86A53"/>
    <w:rsid w:val="00C86B58"/>
    <w:rsid w:val="00C87B8A"/>
    <w:rsid w:val="00C90894"/>
    <w:rsid w:val="00C90F5A"/>
    <w:rsid w:val="00C912AF"/>
    <w:rsid w:val="00C9173F"/>
    <w:rsid w:val="00C9259E"/>
    <w:rsid w:val="00C92C4A"/>
    <w:rsid w:val="00C93369"/>
    <w:rsid w:val="00C94269"/>
    <w:rsid w:val="00C94758"/>
    <w:rsid w:val="00C95E95"/>
    <w:rsid w:val="00C96022"/>
    <w:rsid w:val="00C963EC"/>
    <w:rsid w:val="00C9787D"/>
    <w:rsid w:val="00CA01A8"/>
    <w:rsid w:val="00CA03AB"/>
    <w:rsid w:val="00CA04CA"/>
    <w:rsid w:val="00CA055E"/>
    <w:rsid w:val="00CA05A4"/>
    <w:rsid w:val="00CA0F4B"/>
    <w:rsid w:val="00CA0FB7"/>
    <w:rsid w:val="00CA244A"/>
    <w:rsid w:val="00CA2531"/>
    <w:rsid w:val="00CA3994"/>
    <w:rsid w:val="00CA3AF7"/>
    <w:rsid w:val="00CA3F8E"/>
    <w:rsid w:val="00CA480B"/>
    <w:rsid w:val="00CA6069"/>
    <w:rsid w:val="00CA60F6"/>
    <w:rsid w:val="00CA728C"/>
    <w:rsid w:val="00CA7316"/>
    <w:rsid w:val="00CB2FF8"/>
    <w:rsid w:val="00CB40CA"/>
    <w:rsid w:val="00CB5A73"/>
    <w:rsid w:val="00CB5E6B"/>
    <w:rsid w:val="00CB5FD0"/>
    <w:rsid w:val="00CB7753"/>
    <w:rsid w:val="00CC0636"/>
    <w:rsid w:val="00CC128C"/>
    <w:rsid w:val="00CC1AD0"/>
    <w:rsid w:val="00CC1AFA"/>
    <w:rsid w:val="00CC1B6C"/>
    <w:rsid w:val="00CC25AF"/>
    <w:rsid w:val="00CC33E3"/>
    <w:rsid w:val="00CC4923"/>
    <w:rsid w:val="00CC4E28"/>
    <w:rsid w:val="00CC5DDC"/>
    <w:rsid w:val="00CC605A"/>
    <w:rsid w:val="00CC703B"/>
    <w:rsid w:val="00CC7131"/>
    <w:rsid w:val="00CC78FA"/>
    <w:rsid w:val="00CC7BCE"/>
    <w:rsid w:val="00CD071C"/>
    <w:rsid w:val="00CD0E39"/>
    <w:rsid w:val="00CD15D5"/>
    <w:rsid w:val="00CD2987"/>
    <w:rsid w:val="00CD2CA4"/>
    <w:rsid w:val="00CD32F0"/>
    <w:rsid w:val="00CD3748"/>
    <w:rsid w:val="00CD396A"/>
    <w:rsid w:val="00CD3E73"/>
    <w:rsid w:val="00CD3F52"/>
    <w:rsid w:val="00CD610C"/>
    <w:rsid w:val="00CD747A"/>
    <w:rsid w:val="00CE0004"/>
    <w:rsid w:val="00CE0610"/>
    <w:rsid w:val="00CE1FE8"/>
    <w:rsid w:val="00CE2414"/>
    <w:rsid w:val="00CE45CB"/>
    <w:rsid w:val="00CE4D0F"/>
    <w:rsid w:val="00CE4D98"/>
    <w:rsid w:val="00CE5E73"/>
    <w:rsid w:val="00CE6088"/>
    <w:rsid w:val="00CE60D8"/>
    <w:rsid w:val="00CE6664"/>
    <w:rsid w:val="00CE6A4D"/>
    <w:rsid w:val="00CE6E43"/>
    <w:rsid w:val="00CF047B"/>
    <w:rsid w:val="00CF2D17"/>
    <w:rsid w:val="00CF32D6"/>
    <w:rsid w:val="00CF3820"/>
    <w:rsid w:val="00CF38CF"/>
    <w:rsid w:val="00CF4AC7"/>
    <w:rsid w:val="00CF5256"/>
    <w:rsid w:val="00CF57DC"/>
    <w:rsid w:val="00CF70D6"/>
    <w:rsid w:val="00CF741F"/>
    <w:rsid w:val="00CF7678"/>
    <w:rsid w:val="00CF7A22"/>
    <w:rsid w:val="00D015F4"/>
    <w:rsid w:val="00D0160F"/>
    <w:rsid w:val="00D01F51"/>
    <w:rsid w:val="00D02F6D"/>
    <w:rsid w:val="00D031B2"/>
    <w:rsid w:val="00D03DA4"/>
    <w:rsid w:val="00D046E8"/>
    <w:rsid w:val="00D04C5A"/>
    <w:rsid w:val="00D050A6"/>
    <w:rsid w:val="00D05893"/>
    <w:rsid w:val="00D07978"/>
    <w:rsid w:val="00D1074B"/>
    <w:rsid w:val="00D1082C"/>
    <w:rsid w:val="00D10FA6"/>
    <w:rsid w:val="00D119AC"/>
    <w:rsid w:val="00D11FE0"/>
    <w:rsid w:val="00D12A0C"/>
    <w:rsid w:val="00D1400E"/>
    <w:rsid w:val="00D1485B"/>
    <w:rsid w:val="00D151E6"/>
    <w:rsid w:val="00D15211"/>
    <w:rsid w:val="00D155B1"/>
    <w:rsid w:val="00D156A6"/>
    <w:rsid w:val="00D16312"/>
    <w:rsid w:val="00D168C4"/>
    <w:rsid w:val="00D16982"/>
    <w:rsid w:val="00D16ACB"/>
    <w:rsid w:val="00D16DF5"/>
    <w:rsid w:val="00D17DE9"/>
    <w:rsid w:val="00D2118A"/>
    <w:rsid w:val="00D21849"/>
    <w:rsid w:val="00D22801"/>
    <w:rsid w:val="00D24131"/>
    <w:rsid w:val="00D24A42"/>
    <w:rsid w:val="00D25004"/>
    <w:rsid w:val="00D25EC4"/>
    <w:rsid w:val="00D2684D"/>
    <w:rsid w:val="00D26869"/>
    <w:rsid w:val="00D268A9"/>
    <w:rsid w:val="00D2780D"/>
    <w:rsid w:val="00D27A57"/>
    <w:rsid w:val="00D30383"/>
    <w:rsid w:val="00D3108C"/>
    <w:rsid w:val="00D311BF"/>
    <w:rsid w:val="00D32D7B"/>
    <w:rsid w:val="00D3412E"/>
    <w:rsid w:val="00D34300"/>
    <w:rsid w:val="00D348EB"/>
    <w:rsid w:val="00D349F5"/>
    <w:rsid w:val="00D34C55"/>
    <w:rsid w:val="00D35BFE"/>
    <w:rsid w:val="00D35C28"/>
    <w:rsid w:val="00D35C98"/>
    <w:rsid w:val="00D35D0C"/>
    <w:rsid w:val="00D35D38"/>
    <w:rsid w:val="00D36463"/>
    <w:rsid w:val="00D3647D"/>
    <w:rsid w:val="00D36C78"/>
    <w:rsid w:val="00D37279"/>
    <w:rsid w:val="00D37F6E"/>
    <w:rsid w:val="00D41CBA"/>
    <w:rsid w:val="00D423B7"/>
    <w:rsid w:val="00D42624"/>
    <w:rsid w:val="00D42853"/>
    <w:rsid w:val="00D42EC2"/>
    <w:rsid w:val="00D43465"/>
    <w:rsid w:val="00D4351A"/>
    <w:rsid w:val="00D4374C"/>
    <w:rsid w:val="00D45124"/>
    <w:rsid w:val="00D454C9"/>
    <w:rsid w:val="00D4559C"/>
    <w:rsid w:val="00D46051"/>
    <w:rsid w:val="00D4687B"/>
    <w:rsid w:val="00D46956"/>
    <w:rsid w:val="00D46E06"/>
    <w:rsid w:val="00D4704C"/>
    <w:rsid w:val="00D471B6"/>
    <w:rsid w:val="00D5087B"/>
    <w:rsid w:val="00D512A7"/>
    <w:rsid w:val="00D51457"/>
    <w:rsid w:val="00D52413"/>
    <w:rsid w:val="00D52659"/>
    <w:rsid w:val="00D53926"/>
    <w:rsid w:val="00D53EA7"/>
    <w:rsid w:val="00D5408A"/>
    <w:rsid w:val="00D54AF1"/>
    <w:rsid w:val="00D5588A"/>
    <w:rsid w:val="00D5592A"/>
    <w:rsid w:val="00D55D6E"/>
    <w:rsid w:val="00D55F3C"/>
    <w:rsid w:val="00D561D4"/>
    <w:rsid w:val="00D5700D"/>
    <w:rsid w:val="00D60253"/>
    <w:rsid w:val="00D615F8"/>
    <w:rsid w:val="00D622D1"/>
    <w:rsid w:val="00D6461A"/>
    <w:rsid w:val="00D64749"/>
    <w:rsid w:val="00D65DE2"/>
    <w:rsid w:val="00D66E90"/>
    <w:rsid w:val="00D672EF"/>
    <w:rsid w:val="00D67E37"/>
    <w:rsid w:val="00D7004D"/>
    <w:rsid w:val="00D70316"/>
    <w:rsid w:val="00D7098E"/>
    <w:rsid w:val="00D714D8"/>
    <w:rsid w:val="00D723A3"/>
    <w:rsid w:val="00D724C0"/>
    <w:rsid w:val="00D724D2"/>
    <w:rsid w:val="00D73252"/>
    <w:rsid w:val="00D742F8"/>
    <w:rsid w:val="00D7518E"/>
    <w:rsid w:val="00D759A3"/>
    <w:rsid w:val="00D75B4D"/>
    <w:rsid w:val="00D75EA0"/>
    <w:rsid w:val="00D75F9F"/>
    <w:rsid w:val="00D7659A"/>
    <w:rsid w:val="00D76A99"/>
    <w:rsid w:val="00D76CCB"/>
    <w:rsid w:val="00D76DD8"/>
    <w:rsid w:val="00D76DF7"/>
    <w:rsid w:val="00D77723"/>
    <w:rsid w:val="00D804E3"/>
    <w:rsid w:val="00D80AD1"/>
    <w:rsid w:val="00D811A0"/>
    <w:rsid w:val="00D811BE"/>
    <w:rsid w:val="00D81313"/>
    <w:rsid w:val="00D81319"/>
    <w:rsid w:val="00D8392A"/>
    <w:rsid w:val="00D8565F"/>
    <w:rsid w:val="00D8592A"/>
    <w:rsid w:val="00D85D0F"/>
    <w:rsid w:val="00D8620B"/>
    <w:rsid w:val="00D8665D"/>
    <w:rsid w:val="00D86C6A"/>
    <w:rsid w:val="00D87096"/>
    <w:rsid w:val="00D879BF"/>
    <w:rsid w:val="00D90F72"/>
    <w:rsid w:val="00D91A13"/>
    <w:rsid w:val="00D91C09"/>
    <w:rsid w:val="00D92788"/>
    <w:rsid w:val="00D92A19"/>
    <w:rsid w:val="00D933C9"/>
    <w:rsid w:val="00D941DE"/>
    <w:rsid w:val="00D94221"/>
    <w:rsid w:val="00D9461E"/>
    <w:rsid w:val="00D956A0"/>
    <w:rsid w:val="00D95801"/>
    <w:rsid w:val="00D95F41"/>
    <w:rsid w:val="00D96029"/>
    <w:rsid w:val="00D961BE"/>
    <w:rsid w:val="00D96D1E"/>
    <w:rsid w:val="00D97110"/>
    <w:rsid w:val="00DA145A"/>
    <w:rsid w:val="00DA1A9A"/>
    <w:rsid w:val="00DA1CE3"/>
    <w:rsid w:val="00DA20BF"/>
    <w:rsid w:val="00DA2F02"/>
    <w:rsid w:val="00DA3B8A"/>
    <w:rsid w:val="00DA4342"/>
    <w:rsid w:val="00DA52DF"/>
    <w:rsid w:val="00DA6166"/>
    <w:rsid w:val="00DA663A"/>
    <w:rsid w:val="00DA7310"/>
    <w:rsid w:val="00DB103B"/>
    <w:rsid w:val="00DB15B2"/>
    <w:rsid w:val="00DB16CB"/>
    <w:rsid w:val="00DB2002"/>
    <w:rsid w:val="00DB2780"/>
    <w:rsid w:val="00DB2BD7"/>
    <w:rsid w:val="00DB319F"/>
    <w:rsid w:val="00DB5640"/>
    <w:rsid w:val="00DB5651"/>
    <w:rsid w:val="00DB69E7"/>
    <w:rsid w:val="00DB74CB"/>
    <w:rsid w:val="00DB7502"/>
    <w:rsid w:val="00DC0332"/>
    <w:rsid w:val="00DC0411"/>
    <w:rsid w:val="00DC1A13"/>
    <w:rsid w:val="00DC1BEB"/>
    <w:rsid w:val="00DC20FC"/>
    <w:rsid w:val="00DC2636"/>
    <w:rsid w:val="00DC368F"/>
    <w:rsid w:val="00DC3A71"/>
    <w:rsid w:val="00DC3B62"/>
    <w:rsid w:val="00DC428F"/>
    <w:rsid w:val="00DC43C7"/>
    <w:rsid w:val="00DC4892"/>
    <w:rsid w:val="00DC5949"/>
    <w:rsid w:val="00DC6D7D"/>
    <w:rsid w:val="00DC77FC"/>
    <w:rsid w:val="00DC7947"/>
    <w:rsid w:val="00DD04FC"/>
    <w:rsid w:val="00DD05A0"/>
    <w:rsid w:val="00DD1136"/>
    <w:rsid w:val="00DD1A13"/>
    <w:rsid w:val="00DD22DC"/>
    <w:rsid w:val="00DD28CF"/>
    <w:rsid w:val="00DD2987"/>
    <w:rsid w:val="00DD2A49"/>
    <w:rsid w:val="00DD308B"/>
    <w:rsid w:val="00DD31BE"/>
    <w:rsid w:val="00DD35AA"/>
    <w:rsid w:val="00DD443F"/>
    <w:rsid w:val="00DD47FF"/>
    <w:rsid w:val="00DD4AFF"/>
    <w:rsid w:val="00DD4E3E"/>
    <w:rsid w:val="00DD5227"/>
    <w:rsid w:val="00DD54FA"/>
    <w:rsid w:val="00DD55C1"/>
    <w:rsid w:val="00DD7470"/>
    <w:rsid w:val="00DD77C4"/>
    <w:rsid w:val="00DD7B29"/>
    <w:rsid w:val="00DE022D"/>
    <w:rsid w:val="00DE067C"/>
    <w:rsid w:val="00DE07B2"/>
    <w:rsid w:val="00DE18BA"/>
    <w:rsid w:val="00DE1EB3"/>
    <w:rsid w:val="00DE271D"/>
    <w:rsid w:val="00DE2ACC"/>
    <w:rsid w:val="00DE2D0A"/>
    <w:rsid w:val="00DE33D2"/>
    <w:rsid w:val="00DE36F2"/>
    <w:rsid w:val="00DE4B6B"/>
    <w:rsid w:val="00DE4D4B"/>
    <w:rsid w:val="00DE50ED"/>
    <w:rsid w:val="00DE55E1"/>
    <w:rsid w:val="00DE5FBF"/>
    <w:rsid w:val="00DE66E2"/>
    <w:rsid w:val="00DE6A33"/>
    <w:rsid w:val="00DE6D3F"/>
    <w:rsid w:val="00DF0261"/>
    <w:rsid w:val="00DF03D0"/>
    <w:rsid w:val="00DF0900"/>
    <w:rsid w:val="00DF0AFF"/>
    <w:rsid w:val="00DF0F64"/>
    <w:rsid w:val="00DF1076"/>
    <w:rsid w:val="00DF2118"/>
    <w:rsid w:val="00DF26EB"/>
    <w:rsid w:val="00DF2E4A"/>
    <w:rsid w:val="00DF38A8"/>
    <w:rsid w:val="00DF394F"/>
    <w:rsid w:val="00DF3C7E"/>
    <w:rsid w:val="00DF4327"/>
    <w:rsid w:val="00DF4941"/>
    <w:rsid w:val="00DF4B88"/>
    <w:rsid w:val="00DF4CE7"/>
    <w:rsid w:val="00DF50CE"/>
    <w:rsid w:val="00DF5601"/>
    <w:rsid w:val="00DF5B96"/>
    <w:rsid w:val="00DF603E"/>
    <w:rsid w:val="00DF6058"/>
    <w:rsid w:val="00DF63B7"/>
    <w:rsid w:val="00DF689A"/>
    <w:rsid w:val="00DF6DAF"/>
    <w:rsid w:val="00DF73F3"/>
    <w:rsid w:val="00DF7C5C"/>
    <w:rsid w:val="00DF7D11"/>
    <w:rsid w:val="00E00A3B"/>
    <w:rsid w:val="00E015BA"/>
    <w:rsid w:val="00E018F6"/>
    <w:rsid w:val="00E02634"/>
    <w:rsid w:val="00E03BF4"/>
    <w:rsid w:val="00E03DE7"/>
    <w:rsid w:val="00E0492B"/>
    <w:rsid w:val="00E04C87"/>
    <w:rsid w:val="00E04D0C"/>
    <w:rsid w:val="00E064A2"/>
    <w:rsid w:val="00E064AC"/>
    <w:rsid w:val="00E06981"/>
    <w:rsid w:val="00E06D40"/>
    <w:rsid w:val="00E0745F"/>
    <w:rsid w:val="00E078C8"/>
    <w:rsid w:val="00E07C5F"/>
    <w:rsid w:val="00E07F59"/>
    <w:rsid w:val="00E103B6"/>
    <w:rsid w:val="00E118DA"/>
    <w:rsid w:val="00E11FF2"/>
    <w:rsid w:val="00E13E8F"/>
    <w:rsid w:val="00E1467E"/>
    <w:rsid w:val="00E154EF"/>
    <w:rsid w:val="00E157E1"/>
    <w:rsid w:val="00E15BB8"/>
    <w:rsid w:val="00E17047"/>
    <w:rsid w:val="00E1781E"/>
    <w:rsid w:val="00E17A4D"/>
    <w:rsid w:val="00E17EB1"/>
    <w:rsid w:val="00E201D5"/>
    <w:rsid w:val="00E20917"/>
    <w:rsid w:val="00E2113B"/>
    <w:rsid w:val="00E21353"/>
    <w:rsid w:val="00E2140C"/>
    <w:rsid w:val="00E219FA"/>
    <w:rsid w:val="00E21CD5"/>
    <w:rsid w:val="00E21E5D"/>
    <w:rsid w:val="00E23994"/>
    <w:rsid w:val="00E239A0"/>
    <w:rsid w:val="00E24AA3"/>
    <w:rsid w:val="00E24DCF"/>
    <w:rsid w:val="00E25778"/>
    <w:rsid w:val="00E25829"/>
    <w:rsid w:val="00E25939"/>
    <w:rsid w:val="00E25AFC"/>
    <w:rsid w:val="00E25EF1"/>
    <w:rsid w:val="00E26812"/>
    <w:rsid w:val="00E26A9A"/>
    <w:rsid w:val="00E26C41"/>
    <w:rsid w:val="00E27BA6"/>
    <w:rsid w:val="00E3009A"/>
    <w:rsid w:val="00E30450"/>
    <w:rsid w:val="00E30682"/>
    <w:rsid w:val="00E30A5E"/>
    <w:rsid w:val="00E31458"/>
    <w:rsid w:val="00E322C6"/>
    <w:rsid w:val="00E327FF"/>
    <w:rsid w:val="00E32D72"/>
    <w:rsid w:val="00E32FE0"/>
    <w:rsid w:val="00E33CB9"/>
    <w:rsid w:val="00E33F25"/>
    <w:rsid w:val="00E34503"/>
    <w:rsid w:val="00E3546E"/>
    <w:rsid w:val="00E37365"/>
    <w:rsid w:val="00E3761E"/>
    <w:rsid w:val="00E376DC"/>
    <w:rsid w:val="00E37946"/>
    <w:rsid w:val="00E415B0"/>
    <w:rsid w:val="00E416C9"/>
    <w:rsid w:val="00E41AA8"/>
    <w:rsid w:val="00E42077"/>
    <w:rsid w:val="00E42B54"/>
    <w:rsid w:val="00E43A79"/>
    <w:rsid w:val="00E43CE1"/>
    <w:rsid w:val="00E440AD"/>
    <w:rsid w:val="00E46799"/>
    <w:rsid w:val="00E467E9"/>
    <w:rsid w:val="00E47096"/>
    <w:rsid w:val="00E47336"/>
    <w:rsid w:val="00E476AE"/>
    <w:rsid w:val="00E504FF"/>
    <w:rsid w:val="00E5082B"/>
    <w:rsid w:val="00E51247"/>
    <w:rsid w:val="00E51F4F"/>
    <w:rsid w:val="00E5205F"/>
    <w:rsid w:val="00E52E61"/>
    <w:rsid w:val="00E53B9F"/>
    <w:rsid w:val="00E53D84"/>
    <w:rsid w:val="00E5405B"/>
    <w:rsid w:val="00E56E23"/>
    <w:rsid w:val="00E60DEB"/>
    <w:rsid w:val="00E611C1"/>
    <w:rsid w:val="00E624C7"/>
    <w:rsid w:val="00E628FB"/>
    <w:rsid w:val="00E65B06"/>
    <w:rsid w:val="00E6661E"/>
    <w:rsid w:val="00E6670D"/>
    <w:rsid w:val="00E672AE"/>
    <w:rsid w:val="00E678C1"/>
    <w:rsid w:val="00E67C6B"/>
    <w:rsid w:val="00E7022A"/>
    <w:rsid w:val="00E71010"/>
    <w:rsid w:val="00E710D0"/>
    <w:rsid w:val="00E715CE"/>
    <w:rsid w:val="00E7185F"/>
    <w:rsid w:val="00E72861"/>
    <w:rsid w:val="00E729EC"/>
    <w:rsid w:val="00E72AC7"/>
    <w:rsid w:val="00E72D11"/>
    <w:rsid w:val="00E72FB5"/>
    <w:rsid w:val="00E733E2"/>
    <w:rsid w:val="00E73736"/>
    <w:rsid w:val="00E73A3A"/>
    <w:rsid w:val="00E74572"/>
    <w:rsid w:val="00E77E46"/>
    <w:rsid w:val="00E802CA"/>
    <w:rsid w:val="00E80317"/>
    <w:rsid w:val="00E80D33"/>
    <w:rsid w:val="00E80EF8"/>
    <w:rsid w:val="00E81456"/>
    <w:rsid w:val="00E8197A"/>
    <w:rsid w:val="00E8213B"/>
    <w:rsid w:val="00E82251"/>
    <w:rsid w:val="00E82432"/>
    <w:rsid w:val="00E825FB"/>
    <w:rsid w:val="00E82A3D"/>
    <w:rsid w:val="00E8345C"/>
    <w:rsid w:val="00E84FFA"/>
    <w:rsid w:val="00E8560B"/>
    <w:rsid w:val="00E85852"/>
    <w:rsid w:val="00E86DC4"/>
    <w:rsid w:val="00E87831"/>
    <w:rsid w:val="00E8784B"/>
    <w:rsid w:val="00E906FA"/>
    <w:rsid w:val="00E90920"/>
    <w:rsid w:val="00E90B61"/>
    <w:rsid w:val="00E90E98"/>
    <w:rsid w:val="00E92284"/>
    <w:rsid w:val="00E92CF5"/>
    <w:rsid w:val="00E93872"/>
    <w:rsid w:val="00E94FE1"/>
    <w:rsid w:val="00E950AD"/>
    <w:rsid w:val="00E95599"/>
    <w:rsid w:val="00EA0562"/>
    <w:rsid w:val="00EA0C6D"/>
    <w:rsid w:val="00EA112A"/>
    <w:rsid w:val="00EA18DD"/>
    <w:rsid w:val="00EA213E"/>
    <w:rsid w:val="00EA2801"/>
    <w:rsid w:val="00EA3A3B"/>
    <w:rsid w:val="00EA3E25"/>
    <w:rsid w:val="00EA4583"/>
    <w:rsid w:val="00EA510D"/>
    <w:rsid w:val="00EA5307"/>
    <w:rsid w:val="00EA5B8E"/>
    <w:rsid w:val="00EA5BD2"/>
    <w:rsid w:val="00EA67AC"/>
    <w:rsid w:val="00EA74FB"/>
    <w:rsid w:val="00EA7B33"/>
    <w:rsid w:val="00EA7CF5"/>
    <w:rsid w:val="00EB14B4"/>
    <w:rsid w:val="00EB1B4F"/>
    <w:rsid w:val="00EB33B8"/>
    <w:rsid w:val="00EB3CEC"/>
    <w:rsid w:val="00EB3DC7"/>
    <w:rsid w:val="00EB46F0"/>
    <w:rsid w:val="00EB6262"/>
    <w:rsid w:val="00EB6D00"/>
    <w:rsid w:val="00EB792E"/>
    <w:rsid w:val="00EC0CF1"/>
    <w:rsid w:val="00EC1372"/>
    <w:rsid w:val="00EC1D0F"/>
    <w:rsid w:val="00EC1D39"/>
    <w:rsid w:val="00EC3652"/>
    <w:rsid w:val="00EC3B67"/>
    <w:rsid w:val="00EC3F20"/>
    <w:rsid w:val="00EC45C5"/>
    <w:rsid w:val="00EC5258"/>
    <w:rsid w:val="00EC567E"/>
    <w:rsid w:val="00EC5A30"/>
    <w:rsid w:val="00EC6FC6"/>
    <w:rsid w:val="00EC7467"/>
    <w:rsid w:val="00EC7F7D"/>
    <w:rsid w:val="00ED0165"/>
    <w:rsid w:val="00ED0684"/>
    <w:rsid w:val="00ED154A"/>
    <w:rsid w:val="00ED1926"/>
    <w:rsid w:val="00ED19D3"/>
    <w:rsid w:val="00ED1BF0"/>
    <w:rsid w:val="00ED1FCA"/>
    <w:rsid w:val="00ED2D2B"/>
    <w:rsid w:val="00ED3CC5"/>
    <w:rsid w:val="00ED40BE"/>
    <w:rsid w:val="00ED437C"/>
    <w:rsid w:val="00ED4414"/>
    <w:rsid w:val="00ED4C9A"/>
    <w:rsid w:val="00ED63BA"/>
    <w:rsid w:val="00EE0216"/>
    <w:rsid w:val="00EE1492"/>
    <w:rsid w:val="00EE1A71"/>
    <w:rsid w:val="00EE1C67"/>
    <w:rsid w:val="00EE1DF6"/>
    <w:rsid w:val="00EE5DCA"/>
    <w:rsid w:val="00EE617A"/>
    <w:rsid w:val="00EE638A"/>
    <w:rsid w:val="00EE64DD"/>
    <w:rsid w:val="00EE65EF"/>
    <w:rsid w:val="00EE73D3"/>
    <w:rsid w:val="00EE7748"/>
    <w:rsid w:val="00EE7A6A"/>
    <w:rsid w:val="00EE7F8B"/>
    <w:rsid w:val="00EF0566"/>
    <w:rsid w:val="00EF06FF"/>
    <w:rsid w:val="00EF0BE8"/>
    <w:rsid w:val="00EF1493"/>
    <w:rsid w:val="00EF14E9"/>
    <w:rsid w:val="00EF1B96"/>
    <w:rsid w:val="00EF310E"/>
    <w:rsid w:val="00EF3317"/>
    <w:rsid w:val="00EF5C07"/>
    <w:rsid w:val="00EF5E88"/>
    <w:rsid w:val="00EF5ED2"/>
    <w:rsid w:val="00EF69DD"/>
    <w:rsid w:val="00EF6E54"/>
    <w:rsid w:val="00EF7083"/>
    <w:rsid w:val="00EF7DF4"/>
    <w:rsid w:val="00EF7FE4"/>
    <w:rsid w:val="00F000CE"/>
    <w:rsid w:val="00F00C03"/>
    <w:rsid w:val="00F00E8B"/>
    <w:rsid w:val="00F00EEA"/>
    <w:rsid w:val="00F014A9"/>
    <w:rsid w:val="00F026EB"/>
    <w:rsid w:val="00F0293D"/>
    <w:rsid w:val="00F03106"/>
    <w:rsid w:val="00F034D8"/>
    <w:rsid w:val="00F03761"/>
    <w:rsid w:val="00F04960"/>
    <w:rsid w:val="00F05F1A"/>
    <w:rsid w:val="00F05FF3"/>
    <w:rsid w:val="00F065D3"/>
    <w:rsid w:val="00F0721E"/>
    <w:rsid w:val="00F100C6"/>
    <w:rsid w:val="00F10119"/>
    <w:rsid w:val="00F11522"/>
    <w:rsid w:val="00F13C38"/>
    <w:rsid w:val="00F14805"/>
    <w:rsid w:val="00F1499C"/>
    <w:rsid w:val="00F14C0B"/>
    <w:rsid w:val="00F15421"/>
    <w:rsid w:val="00F16F18"/>
    <w:rsid w:val="00F171D8"/>
    <w:rsid w:val="00F17407"/>
    <w:rsid w:val="00F17AA1"/>
    <w:rsid w:val="00F211C1"/>
    <w:rsid w:val="00F21826"/>
    <w:rsid w:val="00F21D36"/>
    <w:rsid w:val="00F21FAC"/>
    <w:rsid w:val="00F2203B"/>
    <w:rsid w:val="00F22851"/>
    <w:rsid w:val="00F244DE"/>
    <w:rsid w:val="00F24B45"/>
    <w:rsid w:val="00F24DAA"/>
    <w:rsid w:val="00F26353"/>
    <w:rsid w:val="00F26DCB"/>
    <w:rsid w:val="00F2784A"/>
    <w:rsid w:val="00F2791C"/>
    <w:rsid w:val="00F27FE5"/>
    <w:rsid w:val="00F31519"/>
    <w:rsid w:val="00F31E13"/>
    <w:rsid w:val="00F32F9A"/>
    <w:rsid w:val="00F331D9"/>
    <w:rsid w:val="00F33AC4"/>
    <w:rsid w:val="00F34189"/>
    <w:rsid w:val="00F34476"/>
    <w:rsid w:val="00F34A37"/>
    <w:rsid w:val="00F34AC2"/>
    <w:rsid w:val="00F351BE"/>
    <w:rsid w:val="00F358E4"/>
    <w:rsid w:val="00F35BB8"/>
    <w:rsid w:val="00F35C9F"/>
    <w:rsid w:val="00F37109"/>
    <w:rsid w:val="00F371B2"/>
    <w:rsid w:val="00F3772B"/>
    <w:rsid w:val="00F37A39"/>
    <w:rsid w:val="00F37D5E"/>
    <w:rsid w:val="00F400C7"/>
    <w:rsid w:val="00F40947"/>
    <w:rsid w:val="00F40FC8"/>
    <w:rsid w:val="00F410BE"/>
    <w:rsid w:val="00F4180D"/>
    <w:rsid w:val="00F42266"/>
    <w:rsid w:val="00F42478"/>
    <w:rsid w:val="00F425AF"/>
    <w:rsid w:val="00F427C4"/>
    <w:rsid w:val="00F42A67"/>
    <w:rsid w:val="00F441E1"/>
    <w:rsid w:val="00F44C48"/>
    <w:rsid w:val="00F450F1"/>
    <w:rsid w:val="00F45E05"/>
    <w:rsid w:val="00F45F5B"/>
    <w:rsid w:val="00F479AD"/>
    <w:rsid w:val="00F50823"/>
    <w:rsid w:val="00F51019"/>
    <w:rsid w:val="00F5197B"/>
    <w:rsid w:val="00F519AE"/>
    <w:rsid w:val="00F51B8E"/>
    <w:rsid w:val="00F52A6F"/>
    <w:rsid w:val="00F52DCC"/>
    <w:rsid w:val="00F5313E"/>
    <w:rsid w:val="00F538E3"/>
    <w:rsid w:val="00F53E79"/>
    <w:rsid w:val="00F5446B"/>
    <w:rsid w:val="00F544DA"/>
    <w:rsid w:val="00F54A61"/>
    <w:rsid w:val="00F54D7B"/>
    <w:rsid w:val="00F5586E"/>
    <w:rsid w:val="00F55C99"/>
    <w:rsid w:val="00F562FF"/>
    <w:rsid w:val="00F564E2"/>
    <w:rsid w:val="00F567E6"/>
    <w:rsid w:val="00F56AE3"/>
    <w:rsid w:val="00F613FC"/>
    <w:rsid w:val="00F621CE"/>
    <w:rsid w:val="00F62A89"/>
    <w:rsid w:val="00F63657"/>
    <w:rsid w:val="00F63881"/>
    <w:rsid w:val="00F63BA7"/>
    <w:rsid w:val="00F63D9E"/>
    <w:rsid w:val="00F649E8"/>
    <w:rsid w:val="00F650FC"/>
    <w:rsid w:val="00F652AB"/>
    <w:rsid w:val="00F66035"/>
    <w:rsid w:val="00F66AAB"/>
    <w:rsid w:val="00F66BC1"/>
    <w:rsid w:val="00F66D16"/>
    <w:rsid w:val="00F67697"/>
    <w:rsid w:val="00F7022F"/>
    <w:rsid w:val="00F72AC2"/>
    <w:rsid w:val="00F74176"/>
    <w:rsid w:val="00F75F36"/>
    <w:rsid w:val="00F76ED4"/>
    <w:rsid w:val="00F778F1"/>
    <w:rsid w:val="00F80B23"/>
    <w:rsid w:val="00F80B43"/>
    <w:rsid w:val="00F810C1"/>
    <w:rsid w:val="00F8134D"/>
    <w:rsid w:val="00F8164C"/>
    <w:rsid w:val="00F81EAC"/>
    <w:rsid w:val="00F820A4"/>
    <w:rsid w:val="00F837DF"/>
    <w:rsid w:val="00F83C36"/>
    <w:rsid w:val="00F83C87"/>
    <w:rsid w:val="00F83D5F"/>
    <w:rsid w:val="00F849B5"/>
    <w:rsid w:val="00F84D1E"/>
    <w:rsid w:val="00F84E78"/>
    <w:rsid w:val="00F85092"/>
    <w:rsid w:val="00F85164"/>
    <w:rsid w:val="00F85B08"/>
    <w:rsid w:val="00F85D60"/>
    <w:rsid w:val="00F9000A"/>
    <w:rsid w:val="00F9034F"/>
    <w:rsid w:val="00F9057B"/>
    <w:rsid w:val="00F90972"/>
    <w:rsid w:val="00F90B8F"/>
    <w:rsid w:val="00F90FD4"/>
    <w:rsid w:val="00F91619"/>
    <w:rsid w:val="00F917F1"/>
    <w:rsid w:val="00F91F97"/>
    <w:rsid w:val="00F92961"/>
    <w:rsid w:val="00F93E1C"/>
    <w:rsid w:val="00F9453B"/>
    <w:rsid w:val="00F95041"/>
    <w:rsid w:val="00F96025"/>
    <w:rsid w:val="00F97348"/>
    <w:rsid w:val="00F977EA"/>
    <w:rsid w:val="00FA0462"/>
    <w:rsid w:val="00FA05D2"/>
    <w:rsid w:val="00FA0B1F"/>
    <w:rsid w:val="00FA1A23"/>
    <w:rsid w:val="00FA3762"/>
    <w:rsid w:val="00FA3C4B"/>
    <w:rsid w:val="00FA3F23"/>
    <w:rsid w:val="00FA4D08"/>
    <w:rsid w:val="00FA5F60"/>
    <w:rsid w:val="00FA63E1"/>
    <w:rsid w:val="00FA6DE2"/>
    <w:rsid w:val="00FA719D"/>
    <w:rsid w:val="00FA7F29"/>
    <w:rsid w:val="00FB041E"/>
    <w:rsid w:val="00FB05B1"/>
    <w:rsid w:val="00FB0BCC"/>
    <w:rsid w:val="00FB1086"/>
    <w:rsid w:val="00FB1512"/>
    <w:rsid w:val="00FB23FB"/>
    <w:rsid w:val="00FB2BE0"/>
    <w:rsid w:val="00FB2C79"/>
    <w:rsid w:val="00FB3441"/>
    <w:rsid w:val="00FB44D3"/>
    <w:rsid w:val="00FB5360"/>
    <w:rsid w:val="00FB68E8"/>
    <w:rsid w:val="00FC0097"/>
    <w:rsid w:val="00FC0224"/>
    <w:rsid w:val="00FC0803"/>
    <w:rsid w:val="00FC0E10"/>
    <w:rsid w:val="00FC10D7"/>
    <w:rsid w:val="00FC2368"/>
    <w:rsid w:val="00FC2A3F"/>
    <w:rsid w:val="00FC32C8"/>
    <w:rsid w:val="00FC3BDA"/>
    <w:rsid w:val="00FC3F59"/>
    <w:rsid w:val="00FC41A1"/>
    <w:rsid w:val="00FC4DF8"/>
    <w:rsid w:val="00FC5D71"/>
    <w:rsid w:val="00FC5E75"/>
    <w:rsid w:val="00FC606B"/>
    <w:rsid w:val="00FC66B0"/>
    <w:rsid w:val="00FC6C94"/>
    <w:rsid w:val="00FD085C"/>
    <w:rsid w:val="00FD19AF"/>
    <w:rsid w:val="00FD1AC9"/>
    <w:rsid w:val="00FD2790"/>
    <w:rsid w:val="00FD448B"/>
    <w:rsid w:val="00FD4685"/>
    <w:rsid w:val="00FD4CE1"/>
    <w:rsid w:val="00FD54AD"/>
    <w:rsid w:val="00FD5F77"/>
    <w:rsid w:val="00FD6483"/>
    <w:rsid w:val="00FD6BB1"/>
    <w:rsid w:val="00FE0065"/>
    <w:rsid w:val="00FE0617"/>
    <w:rsid w:val="00FE0B4A"/>
    <w:rsid w:val="00FE0D65"/>
    <w:rsid w:val="00FE1839"/>
    <w:rsid w:val="00FE184D"/>
    <w:rsid w:val="00FE1A08"/>
    <w:rsid w:val="00FE32A5"/>
    <w:rsid w:val="00FE402A"/>
    <w:rsid w:val="00FE5E78"/>
    <w:rsid w:val="00FE7020"/>
    <w:rsid w:val="00FE7981"/>
    <w:rsid w:val="00FF0B34"/>
    <w:rsid w:val="00FF1314"/>
    <w:rsid w:val="00FF3470"/>
    <w:rsid w:val="00FF362F"/>
    <w:rsid w:val="00FF50E9"/>
    <w:rsid w:val="00FF5449"/>
    <w:rsid w:val="00FF61EF"/>
    <w:rsid w:val="00FF69F5"/>
    <w:rsid w:val="00FF6F3A"/>
    <w:rsid w:val="00FF7185"/>
    <w:rsid w:val="00FF7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22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lsdException w:name="List Bullet 3" w:semiHidden="1" w:uiPriority="4" w:unhideWhenUsed="1"/>
    <w:lsdException w:name="List Bullet 4" w:semiHidden="1" w:uiPriority="4" w:unhideWhenUsed="1"/>
    <w:lsdException w:name="List Bullet 5" w:semiHidden="1" w:uiPriority="4"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iPriority="6" w:unhideWhenUsed="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391F"/>
    <w:rPr>
      <w:rFonts w:ascii="Times New Roman" w:hAnsi="Times New Roman" w:cs="Times New Roman"/>
      <w:lang w:val="lt-LT" w:eastAsia="en-GB"/>
    </w:rPr>
  </w:style>
  <w:style w:type="paragraph" w:styleId="Heading1">
    <w:name w:val="heading 1"/>
    <w:aliases w:val="Appendix,H11,H12,H13,H14,H111,H121,H15,H112,H122,H16,H113,H123,H17,H114,H124,H18,H115,H125,H19,H110,H116,H126,H117,H127,H118,H128,H131,H141,H1111,H1211,H151,H1121,H1221,H161,H1131,H1231,H171,H1141,H1241,H181,H1151,H1251,H191,H1101,H1161"/>
    <w:basedOn w:val="Normal"/>
    <w:next w:val="Normal"/>
    <w:link w:val="Heading1Char"/>
    <w:qFormat/>
    <w:rsid w:val="0046247B"/>
    <w:pPr>
      <w:keepNext/>
      <w:numPr>
        <w:numId w:val="12"/>
      </w:numPr>
      <w:spacing w:before="360" w:after="360"/>
      <w:jc w:val="center"/>
      <w:outlineLvl w:val="0"/>
    </w:pPr>
    <w:rPr>
      <w:rFonts w:eastAsia="Times New Roman"/>
      <w:b/>
      <w:sz w:val="28"/>
      <w:szCs w:val="20"/>
      <w:lang w:eastAsia="lt-LT"/>
    </w:rPr>
  </w:style>
  <w:style w:type="paragraph" w:styleId="Heading2">
    <w:name w:val="heading 2"/>
    <w:aliases w:val="Title Header2, Diagrama,Diagrama,Punktas Char Char,Heading 2 (nevda)"/>
    <w:basedOn w:val="Normal"/>
    <w:next w:val="Normal"/>
    <w:link w:val="Heading2Char"/>
    <w:uiPriority w:val="9"/>
    <w:qFormat/>
    <w:rsid w:val="00C26E0E"/>
    <w:pPr>
      <w:numPr>
        <w:ilvl w:val="1"/>
        <w:numId w:val="12"/>
      </w:numPr>
      <w:jc w:val="both"/>
      <w:outlineLvl w:val="1"/>
    </w:pPr>
    <w:rPr>
      <w:rFonts w:eastAsia="Times New Roman"/>
      <w:szCs w:val="20"/>
      <w:lang w:eastAsia="lt-LT"/>
    </w:rPr>
  </w:style>
  <w:style w:type="paragraph" w:styleId="Heading3">
    <w:name w:val="heading 3"/>
    <w:aliases w:val="Section Header3,Sub-Clause Paragraph,Papunktis"/>
    <w:basedOn w:val="Normal"/>
    <w:next w:val="Normal"/>
    <w:link w:val="Heading3Char"/>
    <w:uiPriority w:val="9"/>
    <w:qFormat/>
    <w:rsid w:val="00C26E0E"/>
    <w:pPr>
      <w:keepNext/>
      <w:numPr>
        <w:ilvl w:val="2"/>
        <w:numId w:val="12"/>
      </w:numPr>
      <w:jc w:val="both"/>
      <w:outlineLvl w:val="2"/>
    </w:pPr>
    <w:rPr>
      <w:rFonts w:eastAsia="Times New Roman"/>
      <w:szCs w:val="20"/>
      <w:lang w:eastAsia="lt-LT"/>
    </w:rPr>
  </w:style>
  <w:style w:type="paragraph" w:styleId="Heading4">
    <w:name w:val="heading 4"/>
    <w:aliases w:val=" Sub-Clause Sub-paragraph,Sub-Clause Sub-paragraph,Heading 4 Char Char Char Char"/>
    <w:basedOn w:val="Normal"/>
    <w:next w:val="Normal"/>
    <w:link w:val="Heading4Char"/>
    <w:uiPriority w:val="9"/>
    <w:qFormat/>
    <w:rsid w:val="00C26E0E"/>
    <w:pPr>
      <w:keepNext/>
      <w:numPr>
        <w:ilvl w:val="3"/>
        <w:numId w:val="12"/>
      </w:numPr>
      <w:jc w:val="center"/>
      <w:outlineLvl w:val="3"/>
    </w:pPr>
    <w:rPr>
      <w:rFonts w:eastAsia="Times New Roman"/>
      <w:b/>
      <w:sz w:val="44"/>
      <w:szCs w:val="20"/>
      <w:lang w:eastAsia="lt-LT"/>
    </w:rPr>
  </w:style>
  <w:style w:type="paragraph" w:styleId="Heading5">
    <w:name w:val="heading 5"/>
    <w:basedOn w:val="Normal"/>
    <w:next w:val="Normal"/>
    <w:link w:val="Heading5Char"/>
    <w:uiPriority w:val="9"/>
    <w:qFormat/>
    <w:rsid w:val="00C26E0E"/>
    <w:pPr>
      <w:keepNext/>
      <w:numPr>
        <w:ilvl w:val="4"/>
        <w:numId w:val="12"/>
      </w:numPr>
      <w:jc w:val="center"/>
      <w:outlineLvl w:val="4"/>
    </w:pPr>
    <w:rPr>
      <w:rFonts w:eastAsia="Times New Roman"/>
      <w:b/>
      <w:sz w:val="40"/>
      <w:szCs w:val="20"/>
      <w:lang w:eastAsia="lt-LT"/>
    </w:rPr>
  </w:style>
  <w:style w:type="paragraph" w:styleId="Heading6">
    <w:name w:val="heading 6"/>
    <w:basedOn w:val="Normal"/>
    <w:next w:val="Normal"/>
    <w:link w:val="Heading6Char"/>
    <w:uiPriority w:val="9"/>
    <w:qFormat/>
    <w:rsid w:val="00C26E0E"/>
    <w:pPr>
      <w:keepNext/>
      <w:numPr>
        <w:ilvl w:val="5"/>
        <w:numId w:val="12"/>
      </w:numPr>
      <w:jc w:val="center"/>
      <w:outlineLvl w:val="5"/>
    </w:pPr>
    <w:rPr>
      <w:rFonts w:eastAsia="Times New Roman"/>
      <w:b/>
      <w:sz w:val="36"/>
      <w:szCs w:val="20"/>
      <w:lang w:eastAsia="lt-LT"/>
    </w:rPr>
  </w:style>
  <w:style w:type="paragraph" w:styleId="Heading7">
    <w:name w:val="heading 7"/>
    <w:basedOn w:val="Normal"/>
    <w:next w:val="Normal"/>
    <w:link w:val="Heading7Char"/>
    <w:uiPriority w:val="9"/>
    <w:qFormat/>
    <w:rsid w:val="00C26E0E"/>
    <w:pPr>
      <w:keepNext/>
      <w:numPr>
        <w:ilvl w:val="6"/>
        <w:numId w:val="12"/>
      </w:numPr>
      <w:jc w:val="center"/>
      <w:outlineLvl w:val="6"/>
    </w:pPr>
    <w:rPr>
      <w:rFonts w:eastAsia="Times New Roman"/>
      <w:sz w:val="48"/>
      <w:szCs w:val="20"/>
      <w:lang w:eastAsia="lt-LT"/>
    </w:rPr>
  </w:style>
  <w:style w:type="paragraph" w:styleId="Heading8">
    <w:name w:val="heading 8"/>
    <w:basedOn w:val="Normal"/>
    <w:next w:val="Normal"/>
    <w:link w:val="Heading8Char"/>
    <w:uiPriority w:val="9"/>
    <w:qFormat/>
    <w:rsid w:val="00C26E0E"/>
    <w:pPr>
      <w:keepNext/>
      <w:numPr>
        <w:ilvl w:val="7"/>
        <w:numId w:val="12"/>
      </w:numPr>
      <w:jc w:val="center"/>
      <w:outlineLvl w:val="7"/>
    </w:pPr>
    <w:rPr>
      <w:rFonts w:eastAsia="Times New Roman"/>
      <w:b/>
      <w:sz w:val="18"/>
      <w:szCs w:val="20"/>
      <w:lang w:eastAsia="lt-LT"/>
    </w:rPr>
  </w:style>
  <w:style w:type="paragraph" w:styleId="Heading9">
    <w:name w:val="heading 9"/>
    <w:basedOn w:val="Normal"/>
    <w:next w:val="Normal"/>
    <w:link w:val="Heading9Char"/>
    <w:uiPriority w:val="9"/>
    <w:qFormat/>
    <w:rsid w:val="00C26E0E"/>
    <w:pPr>
      <w:keepNext/>
      <w:numPr>
        <w:ilvl w:val="8"/>
        <w:numId w:val="12"/>
      </w:numPr>
      <w:jc w:val="center"/>
      <w:outlineLvl w:val="8"/>
    </w:pPr>
    <w:rPr>
      <w:rFonts w:eastAsia="Times New Roman"/>
      <w:sz w:val="40"/>
      <w:szCs w:val="2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DefaultParagraphFont"/>
    <w:link w:val="Heading1"/>
    <w:rsid w:val="0046247B"/>
    <w:rPr>
      <w:rFonts w:ascii="Times New Roman" w:eastAsia="Times New Roman" w:hAnsi="Times New Roman" w:cs="Times New Roman"/>
      <w:b/>
      <w:sz w:val="28"/>
      <w:szCs w:val="20"/>
      <w:lang w:val="lt-LT" w:eastAsia="lt-LT"/>
    </w:rPr>
  </w:style>
  <w:style w:type="character" w:customStyle="1" w:styleId="Heading2Char">
    <w:name w:val="Heading 2 Char"/>
    <w:aliases w:val="Title Header2 Char, Diagrama Char,Diagrama Char,Punktas Char Char Char,Heading 2 (nevda) Char"/>
    <w:basedOn w:val="DefaultParagraphFont"/>
    <w:link w:val="Heading2"/>
    <w:uiPriority w:val="9"/>
    <w:rsid w:val="00C26E0E"/>
    <w:rPr>
      <w:rFonts w:ascii="Times New Roman" w:eastAsia="Times New Roman" w:hAnsi="Times New Roman" w:cs="Times New Roman"/>
      <w:szCs w:val="20"/>
      <w:lang w:val="lt-LT" w:eastAsia="lt-LT"/>
    </w:rPr>
  </w:style>
  <w:style w:type="character" w:customStyle="1" w:styleId="Heading3Char">
    <w:name w:val="Heading 3 Char"/>
    <w:aliases w:val="Section Header3 Char,Sub-Clause Paragraph Char,Papunktis Char"/>
    <w:basedOn w:val="DefaultParagraphFont"/>
    <w:link w:val="Heading3"/>
    <w:uiPriority w:val="9"/>
    <w:rsid w:val="00C26E0E"/>
    <w:rPr>
      <w:rFonts w:ascii="Times New Roman" w:eastAsia="Times New Roman" w:hAnsi="Times New Roman" w:cs="Times New Roman"/>
      <w:szCs w:val="20"/>
      <w:lang w:val="lt-LT" w:eastAsia="lt-LT"/>
    </w:rPr>
  </w:style>
  <w:style w:type="character" w:customStyle="1" w:styleId="Heading4Char">
    <w:name w:val="Heading 4 Char"/>
    <w:aliases w:val=" Sub-Clause Sub-paragraph Char,Sub-Clause Sub-paragraph Char,Heading 4 Char Char Char Char Char"/>
    <w:basedOn w:val="DefaultParagraphFont"/>
    <w:link w:val="Heading4"/>
    <w:uiPriority w:val="9"/>
    <w:rsid w:val="00C26E0E"/>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uiPriority w:val="9"/>
    <w:rsid w:val="00C26E0E"/>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uiPriority w:val="9"/>
    <w:rsid w:val="00C26E0E"/>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uiPriority w:val="9"/>
    <w:rsid w:val="00C26E0E"/>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uiPriority w:val="9"/>
    <w:rsid w:val="00C26E0E"/>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uiPriority w:val="9"/>
    <w:rsid w:val="00C26E0E"/>
    <w:rPr>
      <w:rFonts w:ascii="Times New Roman" w:eastAsia="Times New Roman" w:hAnsi="Times New Roman" w:cs="Times New Roman"/>
      <w:sz w:val="40"/>
      <w:szCs w:val="20"/>
      <w:lang w:val="lt-LT" w:eastAsia="lt-LT"/>
    </w:rPr>
  </w:style>
  <w:style w:type="character" w:styleId="Hyperlink">
    <w:name w:val="Hyperlink"/>
    <w:aliases w:val="Alna"/>
    <w:uiPriority w:val="99"/>
    <w:rsid w:val="00C26E0E"/>
    <w:rPr>
      <w:color w:val="0000FF"/>
      <w:u w:val="single"/>
    </w:rPr>
  </w:style>
  <w:style w:type="paragraph" w:styleId="TOC1">
    <w:name w:val="toc 1"/>
    <w:basedOn w:val="Normal"/>
    <w:next w:val="Normal"/>
    <w:autoRedefine/>
    <w:uiPriority w:val="39"/>
    <w:rsid w:val="007C4B68"/>
    <w:pPr>
      <w:tabs>
        <w:tab w:val="right" w:pos="8539"/>
      </w:tabs>
      <w:ind w:right="1135"/>
    </w:pPr>
    <w:rPr>
      <w:rFonts w:asciiTheme="majorHAnsi" w:hAnsiTheme="majorHAnsi"/>
      <w:b/>
      <w:bCs/>
      <w:caps/>
    </w:rPr>
  </w:style>
  <w:style w:type="paragraph" w:customStyle="1" w:styleId="3lyg">
    <w:name w:val="3 lyg"/>
    <w:basedOn w:val="Normal"/>
    <w:link w:val="3lygDiagrama"/>
    <w:qFormat/>
    <w:rsid w:val="00C26E0E"/>
    <w:pPr>
      <w:tabs>
        <w:tab w:val="num" w:pos="1843"/>
        <w:tab w:val="left" w:pos="1985"/>
      </w:tabs>
      <w:ind w:firstLine="851"/>
      <w:jc w:val="both"/>
      <w:outlineLvl w:val="2"/>
    </w:pPr>
    <w:rPr>
      <w:rFonts w:eastAsia="Times New Roman"/>
      <w:bCs/>
      <w:lang w:eastAsia="lt-LT"/>
    </w:rPr>
  </w:style>
  <w:style w:type="character" w:customStyle="1" w:styleId="3lygDiagrama">
    <w:name w:val="3 lyg Diagrama"/>
    <w:link w:val="3lyg"/>
    <w:rsid w:val="00C26E0E"/>
    <w:rPr>
      <w:rFonts w:ascii="Times New Roman" w:eastAsia="Times New Roman" w:hAnsi="Times New Roman" w:cs="Times New Roman"/>
      <w:bCs/>
      <w:lang w:val="lt-LT" w:eastAsia="lt-LT"/>
    </w:rPr>
  </w:style>
  <w:style w:type="paragraph" w:customStyle="1" w:styleId="Body2">
    <w:name w:val="Body 2"/>
    <w:rsid w:val="00C26E0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eastAsia="lt-LT"/>
    </w:rPr>
  </w:style>
  <w:style w:type="character" w:customStyle="1" w:styleId="Hyperlink0">
    <w:name w:val="Hyperlink.0"/>
    <w:basedOn w:val="Hyperlink"/>
    <w:rsid w:val="00C26E0E"/>
    <w:rPr>
      <w:color w:val="0000FF"/>
      <w:u w:val="single"/>
    </w:rPr>
  </w:style>
  <w:style w:type="paragraph" w:styleId="ListParagraph">
    <w:name w:val="List Paragraph"/>
    <w:aliases w:val="List Paragraph21,Buletai,Bullet EY,List Paragraph1,List Paragraph2,lp1,Bullet 1,Use Case List Paragraph,Numbering,ERP-List Paragraph,List Paragraph11,List Paragraph111,Paragraph,List Paragraph Red,List Paragraph12,Lentele"/>
    <w:basedOn w:val="Normal"/>
    <w:link w:val="ListParagraphChar"/>
    <w:uiPriority w:val="34"/>
    <w:qFormat/>
    <w:rsid w:val="00C26E0E"/>
    <w:pPr>
      <w:ind w:left="720"/>
      <w:contextualSpacing/>
      <w:jc w:val="center"/>
    </w:pPr>
    <w:rPr>
      <w:rFonts w:eastAsia="Times New Roman"/>
      <w:szCs w:val="20"/>
      <w:lang w:eastAsia="lt-LT"/>
    </w:rPr>
  </w:style>
  <w:style w:type="paragraph" w:styleId="BodyTextIndent2">
    <w:name w:val="Body Text Indent 2"/>
    <w:basedOn w:val="Normal"/>
    <w:link w:val="BodyTextIndent2Char"/>
    <w:rsid w:val="00C26E0E"/>
    <w:pPr>
      <w:ind w:left="720"/>
      <w:jc w:val="center"/>
    </w:pPr>
    <w:rPr>
      <w:rFonts w:eastAsia="Times New Roman"/>
      <w:i/>
      <w:szCs w:val="20"/>
      <w:lang w:eastAsia="lt-LT"/>
    </w:rPr>
  </w:style>
  <w:style w:type="character" w:customStyle="1" w:styleId="BodyTextIndent2Char">
    <w:name w:val="Body Text Indent 2 Char"/>
    <w:basedOn w:val="DefaultParagraphFont"/>
    <w:link w:val="BodyTextIndent2"/>
    <w:rsid w:val="00C26E0E"/>
    <w:rPr>
      <w:rFonts w:ascii="Times New Roman" w:eastAsia="Times New Roman" w:hAnsi="Times New Roman" w:cs="Times New Roman"/>
      <w:i/>
      <w:szCs w:val="20"/>
      <w:lang w:val="lt-LT" w:eastAsia="lt-LT"/>
    </w:rPr>
  </w:style>
  <w:style w:type="character" w:customStyle="1" w:styleId="ListParagraphChar">
    <w:name w:val="List Paragraph Char"/>
    <w:aliases w:val="List Paragraph21 Char,Buletai Char,Bullet EY Char,List Paragraph1 Char,List Paragraph2 Char,lp1 Char,Bullet 1 Char,Use Case List Paragraph Char,Numbering Char,ERP-List Paragraph Char,List Paragraph11 Char,List Paragraph111 Char"/>
    <w:link w:val="ListParagraph"/>
    <w:uiPriority w:val="34"/>
    <w:qFormat/>
    <w:locked/>
    <w:rsid w:val="00C26E0E"/>
    <w:rPr>
      <w:rFonts w:ascii="Times New Roman" w:eastAsia="Times New Roman" w:hAnsi="Times New Roman" w:cs="Times New Roman"/>
      <w:szCs w:val="20"/>
      <w:lang w:val="lt-LT" w:eastAsia="lt-LT"/>
    </w:rPr>
  </w:style>
  <w:style w:type="paragraph" w:styleId="TOC2">
    <w:name w:val="toc 2"/>
    <w:basedOn w:val="Normal"/>
    <w:next w:val="Normal"/>
    <w:autoRedefine/>
    <w:uiPriority w:val="39"/>
    <w:unhideWhenUsed/>
    <w:rsid w:val="00C26E0E"/>
    <w:pPr>
      <w:spacing w:before="240"/>
    </w:pPr>
    <w:rPr>
      <w:rFonts w:asciiTheme="minorHAnsi" w:hAnsiTheme="minorHAnsi"/>
      <w:b/>
      <w:bCs/>
      <w:sz w:val="20"/>
      <w:szCs w:val="20"/>
    </w:rPr>
  </w:style>
  <w:style w:type="paragraph" w:styleId="TOC3">
    <w:name w:val="toc 3"/>
    <w:basedOn w:val="Normal"/>
    <w:next w:val="Normal"/>
    <w:autoRedefine/>
    <w:uiPriority w:val="39"/>
    <w:unhideWhenUsed/>
    <w:rsid w:val="00C26E0E"/>
    <w:pPr>
      <w:ind w:left="240"/>
    </w:pPr>
    <w:rPr>
      <w:rFonts w:asciiTheme="minorHAnsi" w:hAnsiTheme="minorHAnsi"/>
      <w:sz w:val="20"/>
      <w:szCs w:val="20"/>
    </w:rPr>
  </w:style>
  <w:style w:type="paragraph" w:styleId="TOC4">
    <w:name w:val="toc 4"/>
    <w:basedOn w:val="Normal"/>
    <w:next w:val="Normal"/>
    <w:autoRedefine/>
    <w:unhideWhenUsed/>
    <w:rsid w:val="00C26E0E"/>
    <w:pPr>
      <w:ind w:left="480"/>
    </w:pPr>
    <w:rPr>
      <w:rFonts w:asciiTheme="minorHAnsi" w:hAnsiTheme="minorHAnsi"/>
      <w:sz w:val="20"/>
      <w:szCs w:val="20"/>
    </w:rPr>
  </w:style>
  <w:style w:type="paragraph" w:styleId="TOC5">
    <w:name w:val="toc 5"/>
    <w:basedOn w:val="Normal"/>
    <w:next w:val="Normal"/>
    <w:autoRedefine/>
    <w:unhideWhenUsed/>
    <w:rsid w:val="00C26E0E"/>
    <w:pPr>
      <w:ind w:left="720"/>
    </w:pPr>
    <w:rPr>
      <w:rFonts w:asciiTheme="minorHAnsi" w:hAnsiTheme="minorHAnsi"/>
      <w:sz w:val="20"/>
      <w:szCs w:val="20"/>
    </w:rPr>
  </w:style>
  <w:style w:type="paragraph" w:styleId="TOC6">
    <w:name w:val="toc 6"/>
    <w:basedOn w:val="Normal"/>
    <w:next w:val="Normal"/>
    <w:autoRedefine/>
    <w:unhideWhenUsed/>
    <w:rsid w:val="00C26E0E"/>
    <w:pPr>
      <w:ind w:left="960"/>
    </w:pPr>
    <w:rPr>
      <w:rFonts w:asciiTheme="minorHAnsi" w:hAnsiTheme="minorHAnsi"/>
      <w:sz w:val="20"/>
      <w:szCs w:val="20"/>
    </w:rPr>
  </w:style>
  <w:style w:type="paragraph" w:styleId="TOC7">
    <w:name w:val="toc 7"/>
    <w:basedOn w:val="Normal"/>
    <w:next w:val="Normal"/>
    <w:autoRedefine/>
    <w:unhideWhenUsed/>
    <w:rsid w:val="00C26E0E"/>
    <w:pPr>
      <w:ind w:left="1200"/>
    </w:pPr>
    <w:rPr>
      <w:rFonts w:asciiTheme="minorHAnsi" w:hAnsiTheme="minorHAnsi"/>
      <w:sz w:val="20"/>
      <w:szCs w:val="20"/>
    </w:rPr>
  </w:style>
  <w:style w:type="paragraph" w:styleId="TOC8">
    <w:name w:val="toc 8"/>
    <w:basedOn w:val="Normal"/>
    <w:next w:val="Normal"/>
    <w:autoRedefine/>
    <w:unhideWhenUsed/>
    <w:rsid w:val="00C26E0E"/>
    <w:pPr>
      <w:ind w:left="1440"/>
    </w:pPr>
    <w:rPr>
      <w:rFonts w:asciiTheme="minorHAnsi" w:hAnsiTheme="minorHAnsi"/>
      <w:sz w:val="20"/>
      <w:szCs w:val="20"/>
    </w:rPr>
  </w:style>
  <w:style w:type="paragraph" w:styleId="TOC9">
    <w:name w:val="toc 9"/>
    <w:basedOn w:val="Normal"/>
    <w:next w:val="Normal"/>
    <w:autoRedefine/>
    <w:unhideWhenUsed/>
    <w:rsid w:val="00C26E0E"/>
    <w:pPr>
      <w:ind w:left="1680"/>
    </w:pPr>
    <w:rPr>
      <w:rFonts w:asciiTheme="minorHAnsi" w:hAnsiTheme="minorHAnsi"/>
      <w:sz w:val="20"/>
      <w:szCs w:val="20"/>
    </w:rPr>
  </w:style>
  <w:style w:type="character" w:styleId="Strong">
    <w:name w:val="Strong"/>
    <w:basedOn w:val="DefaultParagraphFont"/>
    <w:qFormat/>
    <w:rsid w:val="00363CD3"/>
    <w:rPr>
      <w:b/>
      <w:bCs/>
    </w:rPr>
  </w:style>
  <w:style w:type="character" w:customStyle="1" w:styleId="apple-converted-space">
    <w:name w:val="apple-converted-space"/>
    <w:basedOn w:val="DefaultParagraphFont"/>
    <w:rsid w:val="0090188F"/>
  </w:style>
  <w:style w:type="character" w:styleId="CommentReference">
    <w:name w:val="annotation reference"/>
    <w:basedOn w:val="DefaultParagraphFont"/>
    <w:unhideWhenUsed/>
    <w:rsid w:val="00434FD7"/>
    <w:rPr>
      <w:sz w:val="18"/>
      <w:szCs w:val="18"/>
    </w:rPr>
  </w:style>
  <w:style w:type="paragraph" w:styleId="CommentText">
    <w:name w:val="annotation text"/>
    <w:basedOn w:val="Normal"/>
    <w:link w:val="CommentTextChar"/>
    <w:unhideWhenUsed/>
    <w:rsid w:val="00434FD7"/>
  </w:style>
  <w:style w:type="character" w:customStyle="1" w:styleId="CommentTextChar">
    <w:name w:val="Comment Text Char"/>
    <w:basedOn w:val="DefaultParagraphFont"/>
    <w:link w:val="CommentText"/>
    <w:rsid w:val="00434FD7"/>
    <w:rPr>
      <w:rFonts w:ascii="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434FD7"/>
    <w:rPr>
      <w:b/>
      <w:bCs/>
      <w:sz w:val="20"/>
      <w:szCs w:val="20"/>
    </w:rPr>
  </w:style>
  <w:style w:type="character" w:customStyle="1" w:styleId="CommentSubjectChar">
    <w:name w:val="Comment Subject Char"/>
    <w:basedOn w:val="CommentTextChar"/>
    <w:link w:val="CommentSubject"/>
    <w:uiPriority w:val="99"/>
    <w:semiHidden/>
    <w:rsid w:val="00434FD7"/>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434FD7"/>
    <w:rPr>
      <w:sz w:val="18"/>
      <w:szCs w:val="18"/>
    </w:rPr>
  </w:style>
  <w:style w:type="character" w:customStyle="1" w:styleId="BalloonTextChar">
    <w:name w:val="Balloon Text Char"/>
    <w:basedOn w:val="DefaultParagraphFont"/>
    <w:link w:val="BalloonText"/>
    <w:uiPriority w:val="99"/>
    <w:semiHidden/>
    <w:rsid w:val="00434FD7"/>
    <w:rPr>
      <w:rFonts w:ascii="Times New Roman" w:hAnsi="Times New Roman" w:cs="Times New Roman"/>
      <w:sz w:val="18"/>
      <w:szCs w:val="18"/>
      <w:lang w:eastAsia="en-GB"/>
    </w:rPr>
  </w:style>
  <w:style w:type="paragraph" w:customStyle="1" w:styleId="Bodytxt">
    <w:name w:val="Bodytxt"/>
    <w:basedOn w:val="Normal"/>
    <w:rsid w:val="0080030A"/>
    <w:pPr>
      <w:keepNext/>
      <w:jc w:val="both"/>
    </w:pPr>
    <w:rPr>
      <w:rFonts w:eastAsia="Times New Roman"/>
      <w:sz w:val="22"/>
      <w:szCs w:val="22"/>
      <w:lang w:eastAsia="fi-FI"/>
    </w:rPr>
  </w:style>
  <w:style w:type="paragraph" w:customStyle="1" w:styleId="Tekstas">
    <w:name w:val="Tekstas"/>
    <w:basedOn w:val="Normal"/>
    <w:qFormat/>
    <w:rsid w:val="00CC1AD0"/>
    <w:pPr>
      <w:ind w:firstLine="720"/>
      <w:jc w:val="both"/>
    </w:pPr>
    <w:rPr>
      <w:rFonts w:eastAsia="Calibri"/>
      <w:lang w:eastAsia="en-US"/>
    </w:rPr>
  </w:style>
  <w:style w:type="character" w:styleId="FollowedHyperlink">
    <w:name w:val="FollowedHyperlink"/>
    <w:basedOn w:val="DefaultParagraphFont"/>
    <w:semiHidden/>
    <w:unhideWhenUsed/>
    <w:rsid w:val="00BD5508"/>
    <w:rPr>
      <w:color w:val="954F72" w:themeColor="followedHyperlink"/>
      <w:u w:val="single"/>
    </w:rPr>
  </w:style>
  <w:style w:type="paragraph" w:customStyle="1" w:styleId="Point1">
    <w:name w:val="Point 1"/>
    <w:basedOn w:val="Normal"/>
    <w:rsid w:val="001D157C"/>
    <w:pPr>
      <w:spacing w:before="120" w:after="120"/>
      <w:ind w:left="1418" w:hanging="567"/>
      <w:jc w:val="both"/>
    </w:pPr>
    <w:rPr>
      <w:rFonts w:eastAsia="Calibri"/>
      <w:szCs w:val="20"/>
      <w:lang w:eastAsia="lt-LT"/>
    </w:rPr>
  </w:style>
  <w:style w:type="table" w:styleId="TableGrid">
    <w:name w:val="Table Grid"/>
    <w:basedOn w:val="TableNormal"/>
    <w:uiPriority w:val="59"/>
    <w:rsid w:val="00AC5F20"/>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DefaultParagraphFont"/>
    <w:rsid w:val="00A856B9"/>
    <w:rPr>
      <w:rFonts w:ascii="Times New Roman" w:hAnsi="Times New Roman" w:cs="Times New Roman"/>
      <w:spacing w:val="0"/>
      <w:sz w:val="22"/>
      <w:szCs w:val="22"/>
    </w:rPr>
  </w:style>
  <w:style w:type="paragraph" w:customStyle="1" w:styleId="Stilius4">
    <w:name w:val="Stilius4"/>
    <w:basedOn w:val="Normal"/>
    <w:rsid w:val="00061ACA"/>
    <w:pPr>
      <w:numPr>
        <w:numId w:val="1"/>
      </w:numPr>
      <w:spacing w:before="200" w:line="276" w:lineRule="auto"/>
      <w:ind w:hanging="578"/>
    </w:pPr>
    <w:rPr>
      <w:rFonts w:eastAsia="Times New Roman"/>
      <w:sz w:val="22"/>
      <w:szCs w:val="22"/>
      <w:lang w:eastAsia="en-US"/>
    </w:rPr>
  </w:style>
  <w:style w:type="paragraph" w:customStyle="1" w:styleId="Stilius1">
    <w:name w:val="Stilius1"/>
    <w:basedOn w:val="Normal"/>
    <w:autoRedefine/>
    <w:qFormat/>
    <w:rsid w:val="00257BDA"/>
    <w:pPr>
      <w:spacing w:before="240" w:after="240"/>
      <w:jc w:val="center"/>
    </w:pPr>
    <w:rPr>
      <w:rFonts w:eastAsia="Times New Roman"/>
      <w:b/>
      <w:sz w:val="22"/>
      <w:szCs w:val="22"/>
      <w:lang w:eastAsia="en-US"/>
    </w:rPr>
  </w:style>
  <w:style w:type="paragraph" w:styleId="FootnoteText">
    <w:name w:val="footnote text"/>
    <w:aliases w:val=" Diagrama1,Diagrama1"/>
    <w:basedOn w:val="Normal"/>
    <w:link w:val="FootnoteTextChar1"/>
    <w:uiPriority w:val="99"/>
    <w:unhideWhenUsed/>
    <w:rsid w:val="00FB2BE0"/>
    <w:rPr>
      <w:rFonts w:ascii="Calibri" w:eastAsia="Times New Roman" w:hAnsi="Calibri"/>
      <w:sz w:val="20"/>
      <w:szCs w:val="20"/>
      <w:lang w:eastAsia="en-US"/>
    </w:rPr>
  </w:style>
  <w:style w:type="character" w:customStyle="1" w:styleId="FootnoteTextChar">
    <w:name w:val="Footnote Text Char"/>
    <w:aliases w:val=" Diagrama1 Char,Diagrama1 Char"/>
    <w:basedOn w:val="DefaultParagraphFont"/>
    <w:uiPriority w:val="99"/>
    <w:rsid w:val="00FB2BE0"/>
    <w:rPr>
      <w:rFonts w:ascii="Times New Roman" w:hAnsi="Times New Roman" w:cs="Times New Roman"/>
      <w:lang w:eastAsia="en-GB"/>
    </w:rPr>
  </w:style>
  <w:style w:type="character" w:customStyle="1" w:styleId="FootnoteTextChar1">
    <w:name w:val="Footnote Text Char1"/>
    <w:aliases w:val=" Diagrama1 Char1,Diagrama1 Char1"/>
    <w:basedOn w:val="DefaultParagraphFont"/>
    <w:link w:val="FootnoteText"/>
    <w:semiHidden/>
    <w:rsid w:val="00FB2BE0"/>
    <w:rPr>
      <w:rFonts w:ascii="Calibri" w:eastAsia="Times New Roman" w:hAnsi="Calibri" w:cs="Times New Roman"/>
      <w:sz w:val="20"/>
      <w:szCs w:val="20"/>
      <w:lang w:val="lt-LT"/>
    </w:rPr>
  </w:style>
  <w:style w:type="character" w:styleId="FootnoteReference">
    <w:name w:val="footnote reference"/>
    <w:uiPriority w:val="99"/>
    <w:unhideWhenUsed/>
    <w:rsid w:val="00FB2BE0"/>
    <w:rPr>
      <w:rFonts w:cs="Times New Roman"/>
      <w:vertAlign w:val="superscript"/>
    </w:rPr>
  </w:style>
  <w:style w:type="paragraph" w:styleId="BodyText">
    <w:name w:val="Body Text"/>
    <w:aliases w:val=" Char1,Char,Char Char,Char Char Diagrama,Char Char Char Diagrama Diagrama Diagrama Diagrama Diagrama,Char Char Char Diagrama Diagrama, Char Char, Char Char Char Diagrama Diagrama Diagrama Diagrama Diagrama"/>
    <w:basedOn w:val="Normal"/>
    <w:link w:val="BodyTextChar"/>
    <w:uiPriority w:val="99"/>
    <w:unhideWhenUsed/>
    <w:rsid w:val="00330F3D"/>
    <w:pPr>
      <w:spacing w:after="120"/>
    </w:pPr>
  </w:style>
  <w:style w:type="character" w:customStyle="1" w:styleId="BodyTextChar">
    <w:name w:val="Body Text Char"/>
    <w:aliases w:val=" Char1 Char,Char Char1,Char Char Char,Char Char Diagrama Char,Char Char Char Diagrama Diagrama Diagrama Diagrama Diagrama Char,Char Char Char Diagrama Diagrama Char, Char Char Char"/>
    <w:basedOn w:val="DefaultParagraphFont"/>
    <w:link w:val="BodyText"/>
    <w:uiPriority w:val="99"/>
    <w:rsid w:val="00330F3D"/>
    <w:rPr>
      <w:rFonts w:ascii="Times New Roman" w:hAnsi="Times New Roman" w:cs="Times New Roman"/>
      <w:lang w:eastAsia="en-GB"/>
    </w:rPr>
  </w:style>
  <w:style w:type="paragraph" w:customStyle="1" w:styleId="text">
    <w:name w:val="text"/>
    <w:rsid w:val="005C1DD9"/>
    <w:pPr>
      <w:widowControl w:val="0"/>
      <w:spacing w:before="240" w:line="240" w:lineRule="exact"/>
      <w:jc w:val="both"/>
    </w:pPr>
    <w:rPr>
      <w:rFonts w:ascii="Arial" w:eastAsia="Times New Roman" w:hAnsi="Arial" w:cs="Arial"/>
      <w:lang w:val="cs-CZ" w:eastAsia="hu-HU"/>
    </w:rPr>
  </w:style>
  <w:style w:type="paragraph" w:customStyle="1" w:styleId="tabulka">
    <w:name w:val="tabulka"/>
    <w:basedOn w:val="Normal"/>
    <w:rsid w:val="005C1DD9"/>
    <w:pPr>
      <w:widowControl w:val="0"/>
      <w:spacing w:before="120" w:line="240" w:lineRule="exact"/>
      <w:jc w:val="center"/>
    </w:pPr>
    <w:rPr>
      <w:rFonts w:ascii="Arial" w:eastAsia="Times New Roman" w:hAnsi="Arial" w:cs="Arial"/>
      <w:sz w:val="20"/>
      <w:szCs w:val="20"/>
      <w:lang w:val="cs-CZ" w:eastAsia="fi-FI"/>
    </w:rPr>
  </w:style>
  <w:style w:type="paragraph" w:styleId="HTMLPreformatted">
    <w:name w:val="HTML Preformatted"/>
    <w:basedOn w:val="Normal"/>
    <w:link w:val="HTMLPreformattedChar"/>
    <w:semiHidden/>
    <w:unhideWhenUsed/>
    <w:rsid w:val="00D43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D4351A"/>
    <w:rPr>
      <w:rFonts w:ascii="Courier New" w:hAnsi="Courier New" w:cs="Courier New"/>
      <w:sz w:val="20"/>
      <w:szCs w:val="20"/>
      <w:lang w:eastAsia="en-GB"/>
    </w:rPr>
  </w:style>
  <w:style w:type="paragraph" w:customStyle="1" w:styleId="Sraopastraipa1">
    <w:name w:val="Sąrašo pastraipa1"/>
    <w:basedOn w:val="Normal"/>
    <w:qFormat/>
    <w:rsid w:val="00B45AE6"/>
    <w:pPr>
      <w:ind w:left="720"/>
      <w:contextualSpacing/>
    </w:pPr>
    <w:rPr>
      <w:rFonts w:ascii="Calibri" w:eastAsia="Times New Roman" w:hAnsi="Calibri"/>
      <w:sz w:val="22"/>
      <w:szCs w:val="22"/>
      <w:lang w:eastAsia="en-US"/>
    </w:rPr>
  </w:style>
  <w:style w:type="paragraph" w:customStyle="1" w:styleId="bodytext0">
    <w:name w:val="bodytext"/>
    <w:basedOn w:val="Normal"/>
    <w:rsid w:val="00B45AE6"/>
    <w:pPr>
      <w:spacing w:before="100" w:beforeAutospacing="1" w:after="100" w:afterAutospacing="1"/>
    </w:pPr>
    <w:rPr>
      <w:rFonts w:ascii="Calibri" w:eastAsia="Times New Roman" w:hAnsi="Calibri"/>
      <w:sz w:val="22"/>
      <w:szCs w:val="22"/>
      <w:lang w:eastAsia="lt-LT"/>
    </w:rPr>
  </w:style>
  <w:style w:type="paragraph" w:styleId="List0">
    <w:name w:val="List"/>
    <w:basedOn w:val="Normal"/>
    <w:unhideWhenUsed/>
    <w:rsid w:val="00B45AE6"/>
    <w:pPr>
      <w:ind w:left="283" w:hanging="283"/>
      <w:contextualSpacing/>
    </w:pPr>
    <w:rPr>
      <w:rFonts w:ascii="Calibri" w:eastAsia="Times New Roman" w:hAnsi="Calibri"/>
      <w:sz w:val="22"/>
      <w:szCs w:val="22"/>
      <w:lang w:eastAsia="en-US"/>
    </w:rPr>
  </w:style>
  <w:style w:type="character" w:customStyle="1" w:styleId="Stilius1Diagrama">
    <w:name w:val="Stilius1 Diagrama"/>
    <w:locked/>
    <w:rsid w:val="00B45AE6"/>
    <w:rPr>
      <w:rFonts w:eastAsia="Times New Roman" w:cs="Times New Roman"/>
      <w:b/>
      <w:sz w:val="22"/>
      <w:szCs w:val="22"/>
      <w:lang w:val="lt-LT" w:eastAsia="en-US" w:bidi="ar-SA"/>
    </w:rPr>
  </w:style>
  <w:style w:type="paragraph" w:customStyle="1" w:styleId="Stilius2">
    <w:name w:val="Stilius2"/>
    <w:basedOn w:val="Normal"/>
    <w:qFormat/>
    <w:rsid w:val="00B45AE6"/>
    <w:rPr>
      <w:rFonts w:ascii="Calibri" w:eastAsia="Times New Roman" w:hAnsi="Calibri"/>
      <w:sz w:val="22"/>
      <w:szCs w:val="22"/>
      <w:lang w:eastAsia="en-US"/>
    </w:rPr>
  </w:style>
  <w:style w:type="paragraph" w:customStyle="1" w:styleId="Stilius3">
    <w:name w:val="Stilius3"/>
    <w:basedOn w:val="Normal"/>
    <w:qFormat/>
    <w:rsid w:val="00B45AE6"/>
    <w:pPr>
      <w:spacing w:before="200"/>
      <w:jc w:val="both"/>
    </w:pPr>
    <w:rPr>
      <w:rFonts w:eastAsia="Times New Roman"/>
      <w:sz w:val="22"/>
      <w:szCs w:val="22"/>
      <w:lang w:eastAsia="en-US"/>
    </w:rPr>
  </w:style>
  <w:style w:type="character" w:customStyle="1" w:styleId="Stilius2Diagrama">
    <w:name w:val="Stilius2 Diagrama"/>
    <w:locked/>
    <w:rsid w:val="00B45AE6"/>
    <w:rPr>
      <w:rFonts w:cs="Times New Roman"/>
    </w:rPr>
  </w:style>
  <w:style w:type="character" w:customStyle="1" w:styleId="Stilius3Diagrama">
    <w:name w:val="Stilius3 Diagrama"/>
    <w:locked/>
    <w:rsid w:val="00B45AE6"/>
    <w:rPr>
      <w:rFonts w:ascii="Times New Roman" w:hAnsi="Times New Roman" w:cs="Times New Roman"/>
    </w:rPr>
  </w:style>
  <w:style w:type="paragraph" w:customStyle="1" w:styleId="Stilius5">
    <w:name w:val="Stilius5"/>
    <w:basedOn w:val="Stilius2"/>
    <w:qFormat/>
    <w:rsid w:val="00B45AE6"/>
    <w:pPr>
      <w:jc w:val="center"/>
    </w:pPr>
    <w:rPr>
      <w:rFonts w:ascii="Times New Roman" w:hAnsi="Times New Roman"/>
      <w:b/>
      <w:sz w:val="28"/>
      <w:szCs w:val="28"/>
    </w:rPr>
  </w:style>
  <w:style w:type="character" w:customStyle="1" w:styleId="Stilius4Diagrama">
    <w:name w:val="Stilius4 Diagrama"/>
    <w:locked/>
    <w:rsid w:val="00B45AE6"/>
    <w:rPr>
      <w:rFonts w:ascii="Times New Roman" w:hAnsi="Times New Roman" w:cs="Times New Roman"/>
      <w:sz w:val="22"/>
      <w:szCs w:val="22"/>
      <w:lang w:val="x-none" w:eastAsia="en-US"/>
    </w:rPr>
  </w:style>
  <w:style w:type="character" w:customStyle="1" w:styleId="Stilius5Diagrama">
    <w:name w:val="Stilius5 Diagrama"/>
    <w:locked/>
    <w:rsid w:val="00B45AE6"/>
    <w:rPr>
      <w:rFonts w:ascii="Times New Roman" w:hAnsi="Times New Roman" w:cs="Times New Roman"/>
      <w:b/>
      <w:sz w:val="28"/>
      <w:szCs w:val="28"/>
      <w:lang w:val="x-none" w:eastAsia="en-US"/>
    </w:rPr>
  </w:style>
  <w:style w:type="paragraph" w:styleId="NormalWeb">
    <w:name w:val="Normal (Web)"/>
    <w:basedOn w:val="Normal"/>
    <w:uiPriority w:val="99"/>
    <w:rsid w:val="00B45AE6"/>
    <w:pPr>
      <w:overflowPunct w:val="0"/>
      <w:autoSpaceDE w:val="0"/>
      <w:autoSpaceDN w:val="0"/>
      <w:adjustRightInd w:val="0"/>
      <w:spacing w:before="100" w:after="100"/>
      <w:textAlignment w:val="baseline"/>
    </w:pPr>
    <w:rPr>
      <w:rFonts w:ascii="Arial Unicode MS" w:eastAsia="Arial Unicode MS"/>
      <w:szCs w:val="20"/>
      <w:lang w:val="en-US" w:eastAsia="en-US"/>
    </w:rPr>
  </w:style>
  <w:style w:type="paragraph" w:customStyle="1" w:styleId="Head21">
    <w:name w:val="Head 2.1"/>
    <w:basedOn w:val="Normal"/>
    <w:rsid w:val="00B45AE6"/>
    <w:pPr>
      <w:suppressAutoHyphens/>
      <w:overflowPunct w:val="0"/>
      <w:autoSpaceDE w:val="0"/>
      <w:autoSpaceDN w:val="0"/>
      <w:adjustRightInd w:val="0"/>
      <w:jc w:val="center"/>
      <w:textAlignment w:val="baseline"/>
    </w:pPr>
    <w:rPr>
      <w:rFonts w:eastAsia="Times New Roman"/>
      <w:b/>
      <w:sz w:val="28"/>
      <w:szCs w:val="20"/>
      <w:lang w:val="en-US" w:eastAsia="en-US"/>
    </w:rPr>
  </w:style>
  <w:style w:type="paragraph" w:customStyle="1" w:styleId="DiagramaCharCharDiagramaCharCharChar">
    <w:name w:val="Diagrama Char Char Diagrama Char Char Char"/>
    <w:basedOn w:val="Normal"/>
    <w:rsid w:val="00B45AE6"/>
    <w:pPr>
      <w:spacing w:after="160" w:line="240" w:lineRule="exact"/>
    </w:pPr>
    <w:rPr>
      <w:rFonts w:ascii="Tahoma" w:eastAsia="Times New Roman" w:hAnsi="Tahoma"/>
      <w:sz w:val="20"/>
      <w:szCs w:val="20"/>
      <w:lang w:val="en-US" w:eastAsia="en-US"/>
    </w:rPr>
  </w:style>
  <w:style w:type="paragraph" w:styleId="BodyText2">
    <w:name w:val="Body Text 2"/>
    <w:basedOn w:val="Normal"/>
    <w:link w:val="BodyText2Char"/>
    <w:unhideWhenUsed/>
    <w:rsid w:val="00B45AE6"/>
    <w:pPr>
      <w:spacing w:after="120" w:line="480" w:lineRule="auto"/>
    </w:pPr>
    <w:rPr>
      <w:rFonts w:ascii="Calibri" w:eastAsia="Times New Roman" w:hAnsi="Calibri"/>
      <w:sz w:val="22"/>
      <w:szCs w:val="22"/>
      <w:lang w:eastAsia="en-US"/>
    </w:rPr>
  </w:style>
  <w:style w:type="character" w:customStyle="1" w:styleId="BodyText2Char">
    <w:name w:val="Body Text 2 Char"/>
    <w:basedOn w:val="DefaultParagraphFont"/>
    <w:link w:val="BodyText2"/>
    <w:rsid w:val="00B45AE6"/>
    <w:rPr>
      <w:rFonts w:ascii="Calibri" w:eastAsia="Times New Roman" w:hAnsi="Calibri" w:cs="Times New Roman"/>
      <w:sz w:val="22"/>
      <w:szCs w:val="22"/>
      <w:lang w:val="lt-LT"/>
    </w:rPr>
  </w:style>
  <w:style w:type="paragraph" w:styleId="Title">
    <w:name w:val="Title"/>
    <w:basedOn w:val="Normal"/>
    <w:link w:val="TitleChar"/>
    <w:qFormat/>
    <w:rsid w:val="00B45AE6"/>
    <w:pPr>
      <w:widowControl w:val="0"/>
      <w:jc w:val="center"/>
    </w:pPr>
    <w:rPr>
      <w:rFonts w:eastAsia="Times New Roman"/>
      <w:b/>
      <w:bCs/>
      <w:sz w:val="28"/>
      <w:szCs w:val="28"/>
      <w:lang w:eastAsia="hu-HU"/>
    </w:rPr>
  </w:style>
  <w:style w:type="character" w:customStyle="1" w:styleId="TitleChar">
    <w:name w:val="Title Char"/>
    <w:basedOn w:val="DefaultParagraphFont"/>
    <w:link w:val="Title"/>
    <w:rsid w:val="00B45AE6"/>
    <w:rPr>
      <w:rFonts w:ascii="Times New Roman" w:eastAsia="Times New Roman" w:hAnsi="Times New Roman" w:cs="Times New Roman"/>
      <w:b/>
      <w:bCs/>
      <w:sz w:val="28"/>
      <w:szCs w:val="28"/>
      <w:lang w:val="lt-LT" w:eastAsia="hu-HU"/>
    </w:rPr>
  </w:style>
  <w:style w:type="paragraph" w:styleId="DocumentMap">
    <w:name w:val="Document Map"/>
    <w:basedOn w:val="Normal"/>
    <w:link w:val="DocumentMapChar"/>
    <w:semiHidden/>
    <w:rsid w:val="00B45AE6"/>
    <w:pPr>
      <w:shd w:val="clear" w:color="auto" w:fill="000080"/>
    </w:pPr>
    <w:rPr>
      <w:rFonts w:ascii="Tahoma" w:eastAsia="Times New Roman" w:hAnsi="Tahoma" w:cs="Tahoma"/>
      <w:sz w:val="20"/>
      <w:szCs w:val="20"/>
      <w:lang w:eastAsia="en-US"/>
    </w:rPr>
  </w:style>
  <w:style w:type="character" w:customStyle="1" w:styleId="DocumentMapChar">
    <w:name w:val="Document Map Char"/>
    <w:basedOn w:val="DefaultParagraphFont"/>
    <w:link w:val="DocumentMap"/>
    <w:semiHidden/>
    <w:rsid w:val="00B45AE6"/>
    <w:rPr>
      <w:rFonts w:ascii="Tahoma" w:eastAsia="Times New Roman" w:hAnsi="Tahoma" w:cs="Tahoma"/>
      <w:sz w:val="20"/>
      <w:szCs w:val="20"/>
      <w:shd w:val="clear" w:color="auto" w:fill="000080"/>
      <w:lang w:val="lt-LT"/>
    </w:rPr>
  </w:style>
  <w:style w:type="paragraph" w:styleId="BodyTextIndent">
    <w:name w:val="Body Text Indent"/>
    <w:basedOn w:val="Normal"/>
    <w:link w:val="BodyTextIndentChar"/>
    <w:unhideWhenUsed/>
    <w:rsid w:val="00B45AE6"/>
    <w:pPr>
      <w:spacing w:after="120"/>
      <w:ind w:left="283"/>
    </w:pPr>
    <w:rPr>
      <w:rFonts w:ascii="Calibri" w:eastAsia="Times New Roman" w:hAnsi="Calibri"/>
      <w:sz w:val="22"/>
      <w:szCs w:val="22"/>
      <w:lang w:eastAsia="en-US"/>
    </w:rPr>
  </w:style>
  <w:style w:type="character" w:customStyle="1" w:styleId="BodyTextIndentChar">
    <w:name w:val="Body Text Indent Char"/>
    <w:basedOn w:val="DefaultParagraphFont"/>
    <w:link w:val="BodyTextIndent"/>
    <w:rsid w:val="00B45AE6"/>
    <w:rPr>
      <w:rFonts w:ascii="Calibri" w:eastAsia="Times New Roman" w:hAnsi="Calibri" w:cs="Times New Roman"/>
      <w:sz w:val="22"/>
      <w:szCs w:val="22"/>
      <w:lang w:val="lt-LT"/>
    </w:rPr>
  </w:style>
  <w:style w:type="paragraph" w:customStyle="1" w:styleId="CentrBold">
    <w:name w:val="CentrBold"/>
    <w:rsid w:val="00B45AE6"/>
    <w:pPr>
      <w:autoSpaceDE w:val="0"/>
      <w:autoSpaceDN w:val="0"/>
      <w:adjustRightInd w:val="0"/>
      <w:jc w:val="center"/>
    </w:pPr>
    <w:rPr>
      <w:rFonts w:ascii="TimesLT" w:eastAsia="Times New Roman" w:hAnsi="TimesLT" w:cs="Times New Roman"/>
      <w:b/>
      <w:bCs/>
      <w:caps/>
      <w:sz w:val="20"/>
      <w:szCs w:val="20"/>
      <w:lang w:val="en-US"/>
    </w:rPr>
  </w:style>
  <w:style w:type="character" w:customStyle="1" w:styleId="CommentTextChar1">
    <w:name w:val="Comment Text Char1"/>
    <w:semiHidden/>
    <w:rsid w:val="00B45AE6"/>
    <w:rPr>
      <w:lang w:val="lt-LT" w:eastAsia="en-US" w:bidi="ar-SA"/>
    </w:rPr>
  </w:style>
  <w:style w:type="paragraph" w:customStyle="1" w:styleId="BodyText1">
    <w:name w:val="Body Text1"/>
    <w:basedOn w:val="Normal"/>
    <w:rsid w:val="00B45AE6"/>
    <w:pPr>
      <w:suppressAutoHyphens/>
      <w:autoSpaceDE w:val="0"/>
      <w:autoSpaceDN w:val="0"/>
      <w:adjustRightInd w:val="0"/>
      <w:spacing w:line="298" w:lineRule="auto"/>
      <w:ind w:firstLine="312"/>
      <w:jc w:val="both"/>
      <w:textAlignment w:val="center"/>
    </w:pPr>
    <w:rPr>
      <w:rFonts w:eastAsia="Times New Roman"/>
      <w:color w:val="000000"/>
      <w:sz w:val="20"/>
      <w:szCs w:val="20"/>
      <w:lang w:eastAsia="en-US"/>
    </w:rPr>
  </w:style>
  <w:style w:type="character" w:customStyle="1" w:styleId="CharChar6">
    <w:name w:val="Char Char6"/>
    <w:semiHidden/>
    <w:locked/>
    <w:rsid w:val="00B45AE6"/>
    <w:rPr>
      <w:rFonts w:ascii="Times New Roman" w:hAnsi="Times New Roman" w:cs="Times New Roman"/>
      <w:lang w:val="x-none" w:eastAsia="en-US"/>
    </w:rPr>
  </w:style>
  <w:style w:type="paragraph" w:customStyle="1" w:styleId="oddl-nadpis">
    <w:name w:val="oddíl-nadpis"/>
    <w:basedOn w:val="Normal"/>
    <w:rsid w:val="00B45AE6"/>
    <w:pPr>
      <w:keepNext/>
      <w:widowControl w:val="0"/>
      <w:tabs>
        <w:tab w:val="left" w:pos="567"/>
      </w:tabs>
      <w:spacing w:before="240" w:line="240" w:lineRule="exact"/>
    </w:pPr>
    <w:rPr>
      <w:rFonts w:ascii="Arial" w:eastAsia="Times New Roman" w:hAnsi="Arial"/>
      <w:b/>
      <w:snapToGrid w:val="0"/>
      <w:szCs w:val="20"/>
      <w:lang w:val="cs-CZ" w:eastAsia="en-US"/>
    </w:rPr>
  </w:style>
  <w:style w:type="numbering" w:customStyle="1" w:styleId="Style1">
    <w:name w:val="Style1"/>
    <w:uiPriority w:val="99"/>
    <w:rsid w:val="00B45AE6"/>
    <w:pPr>
      <w:numPr>
        <w:numId w:val="2"/>
      </w:numPr>
    </w:pPr>
  </w:style>
  <w:style w:type="paragraph" w:customStyle="1" w:styleId="Default">
    <w:name w:val="Default"/>
    <w:rsid w:val="00B45AE6"/>
    <w:pPr>
      <w:autoSpaceDE w:val="0"/>
      <w:autoSpaceDN w:val="0"/>
      <w:adjustRightInd w:val="0"/>
    </w:pPr>
    <w:rPr>
      <w:rFonts w:ascii="Times New Roman" w:eastAsia="Times New Roman" w:hAnsi="Times New Roman" w:cs="Times New Roman"/>
      <w:color w:val="000000"/>
      <w:lang w:val="lt-LT" w:eastAsia="lt-LT"/>
    </w:rPr>
  </w:style>
  <w:style w:type="paragraph" w:styleId="Revision">
    <w:name w:val="Revision"/>
    <w:hidden/>
    <w:uiPriority w:val="99"/>
    <w:semiHidden/>
    <w:rsid w:val="00B45AE6"/>
    <w:rPr>
      <w:rFonts w:ascii="Calibri" w:eastAsia="Times New Roman" w:hAnsi="Calibri" w:cs="Times New Roman"/>
      <w:sz w:val="22"/>
      <w:szCs w:val="22"/>
      <w:lang w:val="lt-LT"/>
    </w:rPr>
  </w:style>
  <w:style w:type="paragraph" w:customStyle="1" w:styleId="tajtip">
    <w:name w:val="tajtip"/>
    <w:basedOn w:val="Normal"/>
    <w:rsid w:val="00B45AE6"/>
    <w:pPr>
      <w:spacing w:after="150"/>
    </w:pPr>
    <w:rPr>
      <w:rFonts w:eastAsia="Times New Roman"/>
      <w:lang w:eastAsia="lt-LT"/>
    </w:rPr>
  </w:style>
  <w:style w:type="paragraph" w:customStyle="1" w:styleId="CM11">
    <w:name w:val="CM1+1"/>
    <w:basedOn w:val="Default"/>
    <w:next w:val="Default"/>
    <w:uiPriority w:val="99"/>
    <w:rsid w:val="00B45AE6"/>
    <w:rPr>
      <w:rFonts w:ascii="EUAlbertina" w:hAnsi="EUAlbertina"/>
      <w:color w:val="auto"/>
    </w:rPr>
  </w:style>
  <w:style w:type="paragraph" w:customStyle="1" w:styleId="CM31">
    <w:name w:val="CM3+1"/>
    <w:basedOn w:val="Default"/>
    <w:next w:val="Default"/>
    <w:uiPriority w:val="99"/>
    <w:rsid w:val="00B45AE6"/>
    <w:rPr>
      <w:rFonts w:ascii="EUAlbertina" w:hAnsi="EUAlbertina"/>
      <w:color w:val="auto"/>
    </w:rPr>
  </w:style>
  <w:style w:type="paragraph" w:customStyle="1" w:styleId="CM1">
    <w:name w:val="CM1"/>
    <w:basedOn w:val="Default"/>
    <w:next w:val="Default"/>
    <w:uiPriority w:val="99"/>
    <w:rsid w:val="00B45AE6"/>
    <w:rPr>
      <w:rFonts w:ascii="EUAlbertina" w:hAnsi="EUAlbertina"/>
      <w:color w:val="auto"/>
    </w:rPr>
  </w:style>
  <w:style w:type="paragraph" w:customStyle="1" w:styleId="CM3">
    <w:name w:val="CM3"/>
    <w:basedOn w:val="Default"/>
    <w:next w:val="Default"/>
    <w:uiPriority w:val="99"/>
    <w:rsid w:val="00B45AE6"/>
    <w:rPr>
      <w:rFonts w:ascii="EUAlbertina" w:hAnsi="EUAlbertina"/>
      <w:color w:val="auto"/>
    </w:rPr>
  </w:style>
  <w:style w:type="character" w:styleId="PlaceholderText">
    <w:name w:val="Placeholder Text"/>
    <w:basedOn w:val="DefaultParagraphFont"/>
    <w:uiPriority w:val="99"/>
    <w:semiHidden/>
    <w:rsid w:val="008E3B03"/>
    <w:rPr>
      <w:color w:val="808080"/>
    </w:rPr>
  </w:style>
  <w:style w:type="paragraph" w:styleId="Footer">
    <w:name w:val="footer"/>
    <w:basedOn w:val="Normal"/>
    <w:link w:val="FooterChar"/>
    <w:unhideWhenUsed/>
    <w:rsid w:val="001A17BB"/>
    <w:pPr>
      <w:tabs>
        <w:tab w:val="center" w:pos="4680"/>
        <w:tab w:val="right" w:pos="9360"/>
      </w:tabs>
    </w:pPr>
  </w:style>
  <w:style w:type="character" w:customStyle="1" w:styleId="FooterChar">
    <w:name w:val="Footer Char"/>
    <w:basedOn w:val="DefaultParagraphFont"/>
    <w:link w:val="Footer"/>
    <w:rsid w:val="001A17BB"/>
    <w:rPr>
      <w:rFonts w:ascii="Times New Roman" w:hAnsi="Times New Roman" w:cs="Times New Roman"/>
      <w:lang w:eastAsia="en-GB"/>
    </w:rPr>
  </w:style>
  <w:style w:type="character" w:styleId="PageNumber">
    <w:name w:val="page number"/>
    <w:basedOn w:val="DefaultParagraphFont"/>
    <w:unhideWhenUsed/>
    <w:rsid w:val="001A17BB"/>
  </w:style>
  <w:style w:type="paragraph" w:styleId="Header">
    <w:name w:val="header"/>
    <w:basedOn w:val="Normal"/>
    <w:link w:val="HeaderChar"/>
    <w:unhideWhenUsed/>
    <w:rsid w:val="00AF5A99"/>
    <w:pPr>
      <w:tabs>
        <w:tab w:val="center" w:pos="4680"/>
        <w:tab w:val="right" w:pos="9360"/>
      </w:tabs>
    </w:pPr>
  </w:style>
  <w:style w:type="character" w:customStyle="1" w:styleId="HeaderChar">
    <w:name w:val="Header Char"/>
    <w:basedOn w:val="DefaultParagraphFont"/>
    <w:link w:val="Header"/>
    <w:rsid w:val="00AF5A99"/>
    <w:rPr>
      <w:rFonts w:ascii="Times New Roman" w:hAnsi="Times New Roman" w:cs="Times New Roman"/>
      <w:lang w:eastAsia="en-GB"/>
    </w:rPr>
  </w:style>
  <w:style w:type="character" w:customStyle="1" w:styleId="Tablecaption">
    <w:name w:val="Table caption_"/>
    <w:link w:val="Tablecaption0"/>
    <w:rsid w:val="00586E96"/>
    <w:rPr>
      <w:shd w:val="clear" w:color="auto" w:fill="FFFFFF"/>
    </w:rPr>
  </w:style>
  <w:style w:type="paragraph" w:customStyle="1" w:styleId="Tablecaption0">
    <w:name w:val="Table caption"/>
    <w:basedOn w:val="Normal"/>
    <w:link w:val="Tablecaption"/>
    <w:rsid w:val="00586E96"/>
    <w:pPr>
      <w:widowControl w:val="0"/>
      <w:shd w:val="clear" w:color="auto" w:fill="FFFFFF"/>
      <w:spacing w:line="278" w:lineRule="exact"/>
    </w:pPr>
    <w:rPr>
      <w:rFonts w:asciiTheme="minorHAnsi" w:hAnsiTheme="minorHAnsi" w:cstheme="minorBidi"/>
      <w:lang w:eastAsia="en-US"/>
    </w:rPr>
  </w:style>
  <w:style w:type="paragraph" w:customStyle="1" w:styleId="Tvarkospapunktis">
    <w:name w:val="Tvarkos papunktis"/>
    <w:basedOn w:val="Normal"/>
    <w:rsid w:val="00257BDA"/>
    <w:pPr>
      <w:numPr>
        <w:numId w:val="3"/>
      </w:numPr>
      <w:suppressAutoHyphens/>
      <w:autoSpaceDN w:val="0"/>
      <w:jc w:val="both"/>
      <w:textAlignment w:val="baseline"/>
    </w:pPr>
    <w:rPr>
      <w:rFonts w:eastAsia="Times New Roman"/>
      <w:lang w:eastAsia="lt-LT"/>
    </w:rPr>
  </w:style>
  <w:style w:type="numbering" w:customStyle="1" w:styleId="LFO10">
    <w:name w:val="LFO10"/>
    <w:basedOn w:val="NoList"/>
    <w:rsid w:val="00257BDA"/>
    <w:pPr>
      <w:numPr>
        <w:numId w:val="3"/>
      </w:numPr>
    </w:pPr>
  </w:style>
  <w:style w:type="paragraph" w:customStyle="1" w:styleId="Paraai">
    <w:name w:val="Parašai"/>
    <w:basedOn w:val="Normal"/>
    <w:rsid w:val="0096701B"/>
    <w:pPr>
      <w:tabs>
        <w:tab w:val="left" w:pos="6237"/>
      </w:tabs>
      <w:spacing w:before="240"/>
      <w:jc w:val="both"/>
    </w:pPr>
    <w:rPr>
      <w:rFonts w:eastAsia="Times New Roman"/>
      <w:szCs w:val="20"/>
      <w:lang w:eastAsia="en-US"/>
    </w:rPr>
  </w:style>
  <w:style w:type="paragraph" w:customStyle="1" w:styleId="1">
    <w:name w:val="Стиль1"/>
    <w:basedOn w:val="Normal"/>
    <w:rsid w:val="0096701B"/>
    <w:pPr>
      <w:jc w:val="center"/>
    </w:pPr>
    <w:rPr>
      <w:rFonts w:eastAsia="Times New Roman"/>
      <w:szCs w:val="20"/>
      <w:lang w:val="ru-RU" w:eastAsia="en-US"/>
    </w:rPr>
  </w:style>
  <w:style w:type="numbering" w:customStyle="1" w:styleId="StyleNumberedLeft265cm3">
    <w:name w:val="Style Numbered Left:  265 cm3"/>
    <w:basedOn w:val="NoList"/>
    <w:rsid w:val="0096701B"/>
    <w:pPr>
      <w:numPr>
        <w:numId w:val="4"/>
      </w:numPr>
    </w:pPr>
  </w:style>
  <w:style w:type="table" w:customStyle="1" w:styleId="Lentelstinklelis1">
    <w:name w:val="Lentelės tinklelis1"/>
    <w:basedOn w:val="TableNormal"/>
    <w:next w:val="TableGrid"/>
    <w:rsid w:val="0096701B"/>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96701B"/>
    <w:pPr>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Normal"/>
    <w:qFormat/>
    <w:rsid w:val="0096701B"/>
    <w:pPr>
      <w:spacing w:before="60" w:after="60"/>
      <w:jc w:val="center"/>
    </w:pPr>
    <w:rPr>
      <w:rFonts w:eastAsia="Times New Roman"/>
      <w:caps/>
      <w:sz w:val="22"/>
      <w:szCs w:val="20"/>
      <w:lang w:eastAsia="lt-LT"/>
    </w:rPr>
  </w:style>
  <w:style w:type="paragraph" w:customStyle="1" w:styleId="Style14">
    <w:name w:val="Style14"/>
    <w:basedOn w:val="Normal"/>
    <w:uiPriority w:val="99"/>
    <w:rsid w:val="009E2C8C"/>
    <w:pPr>
      <w:widowControl w:val="0"/>
      <w:autoSpaceDE w:val="0"/>
      <w:autoSpaceDN w:val="0"/>
      <w:adjustRightInd w:val="0"/>
      <w:spacing w:line="259" w:lineRule="exact"/>
      <w:jc w:val="both"/>
    </w:pPr>
    <w:rPr>
      <w:rFonts w:eastAsia="Times New Roman"/>
      <w:lang w:val="en-US" w:eastAsia="en-US"/>
    </w:rPr>
  </w:style>
  <w:style w:type="paragraph" w:customStyle="1" w:styleId="Style2">
    <w:name w:val="Style2"/>
    <w:basedOn w:val="Normal"/>
    <w:uiPriority w:val="99"/>
    <w:rsid w:val="008C25D5"/>
    <w:pPr>
      <w:widowControl w:val="0"/>
      <w:autoSpaceDE w:val="0"/>
      <w:autoSpaceDN w:val="0"/>
      <w:adjustRightInd w:val="0"/>
    </w:pPr>
    <w:rPr>
      <w:rFonts w:eastAsia="Times New Roman"/>
      <w:lang w:val="en-US" w:eastAsia="en-US"/>
    </w:rPr>
  </w:style>
  <w:style w:type="paragraph" w:customStyle="1" w:styleId="Style3">
    <w:name w:val="Style3"/>
    <w:basedOn w:val="Normal"/>
    <w:uiPriority w:val="99"/>
    <w:rsid w:val="008C25D5"/>
    <w:pPr>
      <w:widowControl w:val="0"/>
      <w:autoSpaceDE w:val="0"/>
      <w:autoSpaceDN w:val="0"/>
      <w:adjustRightInd w:val="0"/>
      <w:spacing w:line="262" w:lineRule="exact"/>
    </w:pPr>
    <w:rPr>
      <w:rFonts w:eastAsia="Times New Roman"/>
      <w:lang w:val="en-US" w:eastAsia="en-US"/>
    </w:rPr>
  </w:style>
  <w:style w:type="paragraph" w:customStyle="1" w:styleId="Style4">
    <w:name w:val="Style4"/>
    <w:basedOn w:val="Normal"/>
    <w:uiPriority w:val="99"/>
    <w:rsid w:val="008C25D5"/>
    <w:pPr>
      <w:widowControl w:val="0"/>
      <w:autoSpaceDE w:val="0"/>
      <w:autoSpaceDN w:val="0"/>
      <w:adjustRightInd w:val="0"/>
      <w:spacing w:line="259" w:lineRule="exact"/>
      <w:jc w:val="center"/>
    </w:pPr>
    <w:rPr>
      <w:rFonts w:eastAsia="Times New Roman"/>
      <w:lang w:val="en-US" w:eastAsia="en-US"/>
    </w:rPr>
  </w:style>
  <w:style w:type="paragraph" w:customStyle="1" w:styleId="Style5">
    <w:name w:val="Style5"/>
    <w:basedOn w:val="Normal"/>
    <w:uiPriority w:val="99"/>
    <w:rsid w:val="008C25D5"/>
    <w:pPr>
      <w:widowControl w:val="0"/>
      <w:autoSpaceDE w:val="0"/>
      <w:autoSpaceDN w:val="0"/>
      <w:adjustRightInd w:val="0"/>
      <w:jc w:val="both"/>
    </w:pPr>
    <w:rPr>
      <w:rFonts w:eastAsia="Times New Roman"/>
      <w:lang w:val="en-US" w:eastAsia="en-US"/>
    </w:rPr>
  </w:style>
  <w:style w:type="paragraph" w:customStyle="1" w:styleId="Style6">
    <w:name w:val="Style6"/>
    <w:basedOn w:val="Normal"/>
    <w:uiPriority w:val="99"/>
    <w:rsid w:val="008C25D5"/>
    <w:pPr>
      <w:widowControl w:val="0"/>
      <w:autoSpaceDE w:val="0"/>
      <w:autoSpaceDN w:val="0"/>
      <w:adjustRightInd w:val="0"/>
    </w:pPr>
    <w:rPr>
      <w:rFonts w:eastAsia="Times New Roman"/>
      <w:lang w:val="en-US" w:eastAsia="en-US"/>
    </w:rPr>
  </w:style>
  <w:style w:type="paragraph" w:customStyle="1" w:styleId="Style7">
    <w:name w:val="Style7"/>
    <w:basedOn w:val="Normal"/>
    <w:uiPriority w:val="99"/>
    <w:rsid w:val="008C25D5"/>
    <w:pPr>
      <w:widowControl w:val="0"/>
      <w:autoSpaceDE w:val="0"/>
      <w:autoSpaceDN w:val="0"/>
      <w:adjustRightInd w:val="0"/>
    </w:pPr>
    <w:rPr>
      <w:rFonts w:eastAsia="Times New Roman"/>
      <w:lang w:val="en-US" w:eastAsia="en-US"/>
    </w:rPr>
  </w:style>
  <w:style w:type="paragraph" w:customStyle="1" w:styleId="Style8">
    <w:name w:val="Style8"/>
    <w:basedOn w:val="Normal"/>
    <w:uiPriority w:val="99"/>
    <w:rsid w:val="008C25D5"/>
    <w:pPr>
      <w:widowControl w:val="0"/>
      <w:autoSpaceDE w:val="0"/>
      <w:autoSpaceDN w:val="0"/>
      <w:adjustRightInd w:val="0"/>
    </w:pPr>
    <w:rPr>
      <w:rFonts w:eastAsia="Times New Roman"/>
      <w:lang w:val="en-US" w:eastAsia="en-US"/>
    </w:rPr>
  </w:style>
  <w:style w:type="paragraph" w:customStyle="1" w:styleId="Style10">
    <w:name w:val="Style10"/>
    <w:basedOn w:val="Normal"/>
    <w:uiPriority w:val="99"/>
    <w:rsid w:val="008C25D5"/>
    <w:pPr>
      <w:widowControl w:val="0"/>
      <w:autoSpaceDE w:val="0"/>
      <w:autoSpaceDN w:val="0"/>
      <w:adjustRightInd w:val="0"/>
      <w:spacing w:line="370" w:lineRule="exact"/>
      <w:ind w:hanging="1435"/>
    </w:pPr>
    <w:rPr>
      <w:rFonts w:eastAsia="Times New Roman"/>
      <w:lang w:val="en-US" w:eastAsia="en-US"/>
    </w:rPr>
  </w:style>
  <w:style w:type="paragraph" w:customStyle="1" w:styleId="Style11">
    <w:name w:val="Style11"/>
    <w:basedOn w:val="Normal"/>
    <w:uiPriority w:val="99"/>
    <w:rsid w:val="008C25D5"/>
    <w:pPr>
      <w:widowControl w:val="0"/>
      <w:autoSpaceDE w:val="0"/>
      <w:autoSpaceDN w:val="0"/>
      <w:adjustRightInd w:val="0"/>
      <w:spacing w:line="317" w:lineRule="exact"/>
      <w:ind w:firstLine="2400"/>
    </w:pPr>
    <w:rPr>
      <w:rFonts w:eastAsia="Times New Roman"/>
      <w:lang w:val="en-US" w:eastAsia="en-US"/>
    </w:rPr>
  </w:style>
  <w:style w:type="paragraph" w:customStyle="1" w:styleId="Style13">
    <w:name w:val="Style13"/>
    <w:basedOn w:val="Normal"/>
    <w:uiPriority w:val="99"/>
    <w:rsid w:val="008C25D5"/>
    <w:pPr>
      <w:widowControl w:val="0"/>
      <w:autoSpaceDE w:val="0"/>
      <w:autoSpaceDN w:val="0"/>
      <w:adjustRightInd w:val="0"/>
      <w:spacing w:line="312" w:lineRule="exact"/>
      <w:ind w:hanging="1358"/>
    </w:pPr>
    <w:rPr>
      <w:rFonts w:eastAsia="Times New Roman"/>
      <w:lang w:val="en-US" w:eastAsia="en-US"/>
    </w:rPr>
  </w:style>
  <w:style w:type="paragraph" w:customStyle="1" w:styleId="Style15">
    <w:name w:val="Style15"/>
    <w:basedOn w:val="Normal"/>
    <w:uiPriority w:val="99"/>
    <w:rsid w:val="008C25D5"/>
    <w:pPr>
      <w:widowControl w:val="0"/>
      <w:autoSpaceDE w:val="0"/>
      <w:autoSpaceDN w:val="0"/>
      <w:adjustRightInd w:val="0"/>
      <w:spacing w:line="370" w:lineRule="exact"/>
      <w:ind w:hanging="1358"/>
    </w:pPr>
    <w:rPr>
      <w:rFonts w:eastAsia="Times New Roman"/>
      <w:lang w:val="en-US" w:eastAsia="en-US"/>
    </w:rPr>
  </w:style>
  <w:style w:type="paragraph" w:customStyle="1" w:styleId="Style16">
    <w:name w:val="Style16"/>
    <w:basedOn w:val="Normal"/>
    <w:uiPriority w:val="99"/>
    <w:rsid w:val="008C25D5"/>
    <w:pPr>
      <w:widowControl w:val="0"/>
      <w:autoSpaceDE w:val="0"/>
      <w:autoSpaceDN w:val="0"/>
      <w:adjustRightInd w:val="0"/>
    </w:pPr>
    <w:rPr>
      <w:rFonts w:eastAsia="Times New Roman"/>
      <w:lang w:val="en-US" w:eastAsia="en-US"/>
    </w:rPr>
  </w:style>
  <w:style w:type="character" w:customStyle="1" w:styleId="FontStyle18">
    <w:name w:val="Font Style18"/>
    <w:uiPriority w:val="99"/>
    <w:rsid w:val="008C25D5"/>
    <w:rPr>
      <w:rFonts w:ascii="Times New Roman" w:hAnsi="Times New Roman" w:cs="Times New Roman"/>
      <w:i/>
      <w:iCs/>
      <w:sz w:val="20"/>
      <w:szCs w:val="20"/>
    </w:rPr>
  </w:style>
  <w:style w:type="character" w:customStyle="1" w:styleId="FontStyle19">
    <w:name w:val="Font Style19"/>
    <w:uiPriority w:val="99"/>
    <w:rsid w:val="008C25D5"/>
    <w:rPr>
      <w:rFonts w:ascii="Times New Roman" w:hAnsi="Times New Roman" w:cs="Times New Roman"/>
      <w:b/>
      <w:bCs/>
      <w:sz w:val="24"/>
      <w:szCs w:val="24"/>
    </w:rPr>
  </w:style>
  <w:style w:type="character" w:customStyle="1" w:styleId="FontStyle20">
    <w:name w:val="Font Style20"/>
    <w:uiPriority w:val="99"/>
    <w:rsid w:val="008C25D5"/>
    <w:rPr>
      <w:rFonts w:ascii="Times New Roman" w:hAnsi="Times New Roman" w:cs="Times New Roman"/>
      <w:b/>
      <w:bCs/>
      <w:sz w:val="20"/>
      <w:szCs w:val="20"/>
    </w:rPr>
  </w:style>
  <w:style w:type="character" w:customStyle="1" w:styleId="FontStyle21">
    <w:name w:val="Font Style21"/>
    <w:uiPriority w:val="99"/>
    <w:rsid w:val="008C25D5"/>
    <w:rPr>
      <w:rFonts w:ascii="Times New Roman" w:hAnsi="Times New Roman" w:cs="Times New Roman"/>
      <w:sz w:val="22"/>
      <w:szCs w:val="22"/>
    </w:rPr>
  </w:style>
  <w:style w:type="character" w:customStyle="1" w:styleId="FontStyle23">
    <w:name w:val="Font Style23"/>
    <w:uiPriority w:val="99"/>
    <w:rsid w:val="008C25D5"/>
    <w:rPr>
      <w:rFonts w:ascii="Times New Roman" w:hAnsi="Times New Roman" w:cs="Times New Roman"/>
      <w:sz w:val="20"/>
      <w:szCs w:val="20"/>
    </w:rPr>
  </w:style>
  <w:style w:type="character" w:customStyle="1" w:styleId="FontStyle24">
    <w:name w:val="Font Style24"/>
    <w:uiPriority w:val="99"/>
    <w:rsid w:val="008C25D5"/>
    <w:rPr>
      <w:rFonts w:ascii="Times New Roman" w:hAnsi="Times New Roman" w:cs="Times New Roman"/>
      <w:b/>
      <w:bCs/>
      <w:sz w:val="14"/>
      <w:szCs w:val="14"/>
    </w:rPr>
  </w:style>
  <w:style w:type="character" w:customStyle="1" w:styleId="Bodytext3">
    <w:name w:val="Body text_"/>
    <w:link w:val="BodyText20"/>
    <w:rsid w:val="0003074A"/>
    <w:rPr>
      <w:rFonts w:ascii="Times New Roman" w:eastAsia="Times New Roman" w:hAnsi="Times New Roman" w:cs="Times New Roman"/>
      <w:shd w:val="clear" w:color="auto" w:fill="FFFFFF"/>
    </w:rPr>
  </w:style>
  <w:style w:type="paragraph" w:customStyle="1" w:styleId="BodyText20">
    <w:name w:val="Body Text2"/>
    <w:basedOn w:val="Normal"/>
    <w:link w:val="Bodytext3"/>
    <w:rsid w:val="0003074A"/>
    <w:pPr>
      <w:shd w:val="clear" w:color="auto" w:fill="FFFFFF"/>
      <w:spacing w:line="0" w:lineRule="atLeast"/>
    </w:pPr>
    <w:rPr>
      <w:rFonts w:eastAsia="Times New Roman"/>
      <w:lang w:eastAsia="en-US"/>
    </w:rPr>
  </w:style>
  <w:style w:type="character" w:customStyle="1" w:styleId="Bodytext21">
    <w:name w:val="Body text (2)_"/>
    <w:link w:val="Bodytext22"/>
    <w:rsid w:val="0003074A"/>
    <w:rPr>
      <w:rFonts w:ascii="Times New Roman" w:eastAsia="Times New Roman" w:hAnsi="Times New Roman" w:cs="Times New Roman"/>
      <w:sz w:val="23"/>
      <w:szCs w:val="23"/>
      <w:shd w:val="clear" w:color="auto" w:fill="FFFFFF"/>
    </w:rPr>
  </w:style>
  <w:style w:type="paragraph" w:customStyle="1" w:styleId="Bodytext22">
    <w:name w:val="Body text (2)"/>
    <w:basedOn w:val="Normal"/>
    <w:link w:val="Bodytext21"/>
    <w:rsid w:val="0003074A"/>
    <w:pPr>
      <w:shd w:val="clear" w:color="auto" w:fill="FFFFFF"/>
      <w:spacing w:line="0" w:lineRule="atLeast"/>
    </w:pPr>
    <w:rPr>
      <w:rFonts w:eastAsia="Times New Roman"/>
      <w:sz w:val="23"/>
      <w:szCs w:val="23"/>
      <w:lang w:eastAsia="en-US"/>
    </w:rPr>
  </w:style>
  <w:style w:type="character" w:customStyle="1" w:styleId="Bodytext2NotItalic">
    <w:name w:val="Body text (2) + Not Italic"/>
    <w:rsid w:val="0003074A"/>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Sraopastraipa2">
    <w:name w:val="Sąrašo pastraipa2"/>
    <w:basedOn w:val="Normal"/>
    <w:qFormat/>
    <w:rsid w:val="00C76A6D"/>
    <w:pPr>
      <w:ind w:left="720"/>
      <w:contextualSpacing/>
    </w:pPr>
    <w:rPr>
      <w:rFonts w:ascii="Calibri" w:eastAsia="Times New Roman" w:hAnsi="Calibri"/>
      <w:sz w:val="22"/>
      <w:szCs w:val="22"/>
      <w:lang w:eastAsia="en-US"/>
    </w:rPr>
  </w:style>
  <w:style w:type="paragraph" w:customStyle="1" w:styleId="Tvarkostekstas">
    <w:name w:val="Tvarkos tekstas"/>
    <w:basedOn w:val="Normal"/>
    <w:rsid w:val="00FF7185"/>
    <w:pPr>
      <w:tabs>
        <w:tab w:val="num" w:pos="568"/>
      </w:tabs>
      <w:ind w:left="280" w:firstLine="288"/>
      <w:jc w:val="both"/>
    </w:pPr>
    <w:rPr>
      <w:rFonts w:eastAsia="Times New Roman"/>
      <w:lang w:eastAsia="lt-LT"/>
    </w:rPr>
  </w:style>
  <w:style w:type="character" w:customStyle="1" w:styleId="UnresolvedMention1">
    <w:name w:val="Unresolved Mention1"/>
    <w:basedOn w:val="DefaultParagraphFont"/>
    <w:uiPriority w:val="99"/>
    <w:semiHidden/>
    <w:unhideWhenUsed/>
    <w:rsid w:val="00A84617"/>
    <w:rPr>
      <w:color w:val="605E5C"/>
      <w:shd w:val="clear" w:color="auto" w:fill="E1DFDD"/>
    </w:rPr>
  </w:style>
  <w:style w:type="paragraph" w:styleId="Caption">
    <w:name w:val="caption"/>
    <w:basedOn w:val="Normal"/>
    <w:next w:val="Normal"/>
    <w:uiPriority w:val="35"/>
    <w:unhideWhenUsed/>
    <w:qFormat/>
    <w:rsid w:val="006B3079"/>
    <w:rPr>
      <w:rFonts w:eastAsia="Times New Roman"/>
      <w:b/>
      <w:bCs/>
      <w:color w:val="4472C4" w:themeColor="accent1"/>
      <w:sz w:val="18"/>
      <w:szCs w:val="18"/>
      <w:lang w:eastAsia="da-DK"/>
    </w:rPr>
  </w:style>
  <w:style w:type="paragraph" w:customStyle="1" w:styleId="BodyMargin">
    <w:name w:val="Body Margin"/>
    <w:basedOn w:val="BodyText"/>
    <w:next w:val="BodyText"/>
    <w:uiPriority w:val="1"/>
    <w:rsid w:val="006B3079"/>
    <w:pPr>
      <w:spacing w:after="280" w:line="280" w:lineRule="atLeast"/>
      <w:ind w:hanging="2268"/>
    </w:pPr>
    <w:rPr>
      <w:rFonts w:eastAsia="Times New Roman"/>
      <w:sz w:val="22"/>
      <w:szCs w:val="20"/>
      <w:lang w:eastAsia="da-DK"/>
    </w:rPr>
  </w:style>
  <w:style w:type="paragraph" w:customStyle="1" w:styleId="MarginFrame">
    <w:name w:val="Margin Frame"/>
    <w:basedOn w:val="Normal"/>
    <w:uiPriority w:val="7"/>
    <w:semiHidden/>
    <w:rsid w:val="006B3079"/>
    <w:pPr>
      <w:keepNext/>
      <w:keepLines/>
      <w:framePr w:w="1871" w:wrap="around" w:vAnchor="text" w:hAnchor="margin" w:x="-2267" w:y="1"/>
      <w:spacing w:line="270" w:lineRule="atLeast"/>
    </w:pPr>
    <w:rPr>
      <w:rFonts w:eastAsia="Times New Roman"/>
      <w:sz w:val="22"/>
      <w:szCs w:val="20"/>
      <w:lang w:eastAsia="da-DK"/>
    </w:rPr>
  </w:style>
  <w:style w:type="paragraph" w:customStyle="1" w:styleId="BodyTextNoSpace">
    <w:name w:val="Body Text NoSpace"/>
    <w:basedOn w:val="BodyText"/>
    <w:rsid w:val="006B3079"/>
    <w:pPr>
      <w:spacing w:after="0" w:line="280" w:lineRule="atLeast"/>
    </w:pPr>
    <w:rPr>
      <w:rFonts w:eastAsia="Times New Roman"/>
      <w:sz w:val="22"/>
      <w:szCs w:val="20"/>
      <w:lang w:eastAsia="da-DK"/>
    </w:rPr>
  </w:style>
  <w:style w:type="paragraph" w:customStyle="1" w:styleId="BodyMarginNoSpace">
    <w:name w:val="Body Margin NoSpace"/>
    <w:basedOn w:val="BodyMargin"/>
    <w:next w:val="BodyTextNoSpace"/>
    <w:uiPriority w:val="1"/>
    <w:rsid w:val="006B3079"/>
    <w:pPr>
      <w:spacing w:after="0"/>
    </w:pPr>
  </w:style>
  <w:style w:type="paragraph" w:styleId="ListBullet">
    <w:name w:val="List Bullet"/>
    <w:basedOn w:val="BodyText"/>
    <w:rsid w:val="006B3079"/>
    <w:pPr>
      <w:numPr>
        <w:numId w:val="10"/>
      </w:numPr>
      <w:spacing w:after="280" w:line="280" w:lineRule="atLeast"/>
    </w:pPr>
    <w:rPr>
      <w:rFonts w:eastAsia="Times New Roman"/>
      <w:sz w:val="22"/>
      <w:szCs w:val="20"/>
      <w:lang w:eastAsia="da-DK"/>
    </w:rPr>
  </w:style>
  <w:style w:type="paragraph" w:styleId="ListBullet2">
    <w:name w:val="List Bullet 2"/>
    <w:basedOn w:val="ListBullet"/>
    <w:uiPriority w:val="4"/>
    <w:rsid w:val="006B3079"/>
    <w:pPr>
      <w:numPr>
        <w:ilvl w:val="1"/>
      </w:numPr>
    </w:pPr>
  </w:style>
  <w:style w:type="numbering" w:customStyle="1" w:styleId="CowiBulletList">
    <w:name w:val="CowiBulletList"/>
    <w:basedOn w:val="NoList"/>
    <w:rsid w:val="006B3079"/>
    <w:pPr>
      <w:numPr>
        <w:numId w:val="10"/>
      </w:numPr>
    </w:pPr>
  </w:style>
  <w:style w:type="numbering" w:customStyle="1" w:styleId="CowiNumberList">
    <w:name w:val="CowiNumberList"/>
    <w:basedOn w:val="NoList"/>
    <w:rsid w:val="006B3079"/>
    <w:pPr>
      <w:numPr>
        <w:numId w:val="11"/>
      </w:numPr>
    </w:pPr>
  </w:style>
  <w:style w:type="paragraph" w:styleId="ListContinue">
    <w:name w:val="List Continue"/>
    <w:basedOn w:val="BodyText"/>
    <w:uiPriority w:val="6"/>
    <w:rsid w:val="006B3079"/>
    <w:pPr>
      <w:spacing w:after="280" w:line="280" w:lineRule="atLeast"/>
      <w:ind w:left="425"/>
    </w:pPr>
    <w:rPr>
      <w:rFonts w:eastAsia="Times New Roman"/>
      <w:sz w:val="22"/>
      <w:szCs w:val="20"/>
      <w:lang w:eastAsia="da-DK"/>
    </w:rPr>
  </w:style>
  <w:style w:type="paragraph" w:styleId="ListContinue2">
    <w:name w:val="List Continue 2"/>
    <w:basedOn w:val="ListContinue"/>
    <w:uiPriority w:val="6"/>
    <w:rsid w:val="006B3079"/>
    <w:pPr>
      <w:ind w:left="851"/>
    </w:pPr>
  </w:style>
  <w:style w:type="paragraph" w:styleId="ListNumber">
    <w:name w:val="List Number"/>
    <w:basedOn w:val="BodyText"/>
    <w:uiPriority w:val="4"/>
    <w:rsid w:val="006B3079"/>
    <w:pPr>
      <w:numPr>
        <w:numId w:val="11"/>
      </w:numPr>
      <w:spacing w:after="280" w:line="280" w:lineRule="atLeast"/>
    </w:pPr>
    <w:rPr>
      <w:rFonts w:eastAsia="Times New Roman"/>
      <w:sz w:val="22"/>
      <w:szCs w:val="20"/>
      <w:lang w:eastAsia="da-DK"/>
    </w:rPr>
  </w:style>
  <w:style w:type="paragraph" w:styleId="ListNumber2">
    <w:name w:val="List Number 2"/>
    <w:basedOn w:val="ListNumber"/>
    <w:uiPriority w:val="4"/>
    <w:rsid w:val="006B3079"/>
    <w:pPr>
      <w:numPr>
        <w:ilvl w:val="1"/>
      </w:numPr>
    </w:pPr>
  </w:style>
  <w:style w:type="paragraph" w:customStyle="1" w:styleId="ListContinueNoSpace">
    <w:name w:val="List Continue NoSpace"/>
    <w:basedOn w:val="ListContinue"/>
    <w:uiPriority w:val="6"/>
    <w:rsid w:val="006B3079"/>
    <w:pPr>
      <w:spacing w:after="0"/>
    </w:pPr>
  </w:style>
  <w:style w:type="paragraph" w:customStyle="1" w:styleId="ListContinue2NoSpace">
    <w:name w:val="List Continue 2 NoSpace"/>
    <w:basedOn w:val="ListContinue2"/>
    <w:uiPriority w:val="6"/>
    <w:rsid w:val="006B3079"/>
    <w:pPr>
      <w:spacing w:after="0"/>
    </w:pPr>
  </w:style>
  <w:style w:type="paragraph" w:customStyle="1" w:styleId="ListBulletNoSpace">
    <w:name w:val="List Bullet NoSpace"/>
    <w:basedOn w:val="ListBullet"/>
    <w:uiPriority w:val="4"/>
    <w:qFormat/>
    <w:rsid w:val="006B3079"/>
    <w:pPr>
      <w:spacing w:after="0"/>
    </w:pPr>
  </w:style>
  <w:style w:type="paragraph" w:customStyle="1" w:styleId="ListHanging">
    <w:name w:val="List Hanging"/>
    <w:basedOn w:val="BodyText"/>
    <w:uiPriority w:val="7"/>
    <w:rsid w:val="006B3079"/>
    <w:pPr>
      <w:spacing w:after="280" w:line="280" w:lineRule="atLeast"/>
      <w:ind w:left="1701" w:hanging="1701"/>
    </w:pPr>
    <w:rPr>
      <w:rFonts w:eastAsia="Times New Roman"/>
      <w:sz w:val="22"/>
      <w:szCs w:val="20"/>
      <w:lang w:eastAsia="da-DK"/>
    </w:rPr>
  </w:style>
  <w:style w:type="paragraph" w:customStyle="1" w:styleId="ListHangingNoSpace">
    <w:name w:val="List Hanging NoSpace"/>
    <w:basedOn w:val="ListHanging"/>
    <w:uiPriority w:val="7"/>
    <w:rsid w:val="006B3079"/>
    <w:pPr>
      <w:spacing w:after="0"/>
    </w:pPr>
  </w:style>
  <w:style w:type="paragraph" w:customStyle="1" w:styleId="Table">
    <w:name w:val="Table"/>
    <w:basedOn w:val="Normal"/>
    <w:uiPriority w:val="8"/>
    <w:semiHidden/>
    <w:unhideWhenUsed/>
    <w:rsid w:val="006B3079"/>
    <w:pPr>
      <w:spacing w:before="60" w:after="120" w:line="220" w:lineRule="atLeast"/>
    </w:pPr>
    <w:rPr>
      <w:rFonts w:ascii="Verdana" w:eastAsia="Times New Roman" w:hAnsi="Verdana" w:cs="Arial"/>
      <w:sz w:val="16"/>
      <w:szCs w:val="20"/>
      <w:lang w:eastAsia="da-DK"/>
    </w:rPr>
  </w:style>
  <w:style w:type="paragraph" w:styleId="Signature">
    <w:name w:val="Signature"/>
    <w:basedOn w:val="BodyText"/>
    <w:link w:val="SignatureChar"/>
    <w:semiHidden/>
    <w:unhideWhenUsed/>
    <w:rsid w:val="006B3079"/>
    <w:pPr>
      <w:spacing w:after="0" w:line="220" w:lineRule="atLeast"/>
    </w:pPr>
    <w:rPr>
      <w:rFonts w:eastAsia="Times New Roman"/>
      <w:sz w:val="18"/>
      <w:szCs w:val="20"/>
      <w:lang w:eastAsia="da-DK"/>
    </w:rPr>
  </w:style>
  <w:style w:type="character" w:customStyle="1" w:styleId="SignatureChar">
    <w:name w:val="Signature Char"/>
    <w:basedOn w:val="DefaultParagraphFont"/>
    <w:link w:val="Signature"/>
    <w:semiHidden/>
    <w:rsid w:val="006B3079"/>
    <w:rPr>
      <w:rFonts w:ascii="Times New Roman" w:eastAsia="Times New Roman" w:hAnsi="Times New Roman" w:cs="Times New Roman"/>
      <w:sz w:val="18"/>
      <w:szCs w:val="20"/>
      <w:lang w:val="lt-LT" w:eastAsia="da-DK"/>
    </w:rPr>
  </w:style>
  <w:style w:type="table" w:styleId="TableGrid6">
    <w:name w:val="Table Grid 6"/>
    <w:basedOn w:val="TableNormal"/>
    <w:semiHidden/>
    <w:rsid w:val="006B3079"/>
    <w:pPr>
      <w:spacing w:line="270" w:lineRule="atLeast"/>
    </w:pPr>
    <w:rPr>
      <w:rFonts w:ascii="Times New Roman" w:eastAsia="Times New Roman" w:hAnsi="Times New Roman" w:cs="Times New Roman"/>
      <w:sz w:val="20"/>
      <w:szCs w:val="20"/>
      <w:lang w:val="da-DK" w:eastAsia="da-DK"/>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val="0"/>
        <w:bCs/>
      </w:rPr>
      <w:tblPr/>
      <w:tcPr>
        <w:tcBorders>
          <w:bottom w:val="single" w:sz="6" w:space="0" w:color="000000"/>
          <w:tl2br w:val="none" w:sz="0" w:space="0" w:color="auto"/>
          <w:tr2bl w:val="none" w:sz="0" w:space="0" w:color="auto"/>
        </w:tcBorders>
      </w:tcPr>
    </w:tblStylePr>
    <w:tblStylePr w:type="lastRow">
      <w:rPr>
        <w:color w:val="auto"/>
      </w:rPr>
      <w:tblPr/>
      <w:tcPr>
        <w:tcBorders>
          <w:top w:val="nil"/>
        </w:tcBorders>
        <w:shd w:val="clear" w:color="auto" w:fill="auto"/>
      </w:tcPr>
    </w:tblStylePr>
    <w:tblStylePr w:type="firstCol">
      <w:rPr>
        <w:b/>
        <w:bCs/>
      </w:rPr>
      <w:tblPr/>
      <w:tcPr>
        <w:tcBorders>
          <w:tl2br w:val="none" w:sz="0" w:space="0" w:color="auto"/>
          <w:tr2bl w:val="none" w:sz="0" w:space="0" w:color="auto"/>
        </w:tcBorders>
      </w:tcPr>
    </w:tblStylePr>
    <w:tblStylePr w:type="nwCell">
      <w:tblPr/>
      <w:tcPr>
        <w:tcBorders>
          <w:tl2br w:val="nil"/>
        </w:tcBorders>
        <w:shd w:val="clear" w:color="auto" w:fill="auto"/>
      </w:tcPr>
    </w:tblStylePr>
  </w:style>
  <w:style w:type="paragraph" w:customStyle="1" w:styleId="FrontPageSmall">
    <w:name w:val="FrontPageSmall"/>
    <w:basedOn w:val="Normal"/>
    <w:uiPriority w:val="7"/>
    <w:semiHidden/>
    <w:qFormat/>
    <w:rsid w:val="006B3079"/>
    <w:pPr>
      <w:keepNext/>
      <w:keepLines/>
      <w:suppressAutoHyphens/>
      <w:spacing w:line="220" w:lineRule="atLeast"/>
    </w:pPr>
    <w:rPr>
      <w:rFonts w:ascii="Verdana" w:eastAsia="Times New Roman" w:hAnsi="Verdana"/>
      <w:caps/>
      <w:sz w:val="18"/>
      <w:szCs w:val="20"/>
      <w:lang w:eastAsia="da-DK"/>
    </w:rPr>
  </w:style>
  <w:style w:type="paragraph" w:styleId="ListBullet3">
    <w:name w:val="List Bullet 3"/>
    <w:basedOn w:val="ListBullet2"/>
    <w:uiPriority w:val="4"/>
    <w:rsid w:val="006B3079"/>
    <w:pPr>
      <w:numPr>
        <w:ilvl w:val="2"/>
      </w:numPr>
      <w:tabs>
        <w:tab w:val="left" w:pos="1276"/>
      </w:tabs>
    </w:pPr>
  </w:style>
  <w:style w:type="paragraph" w:styleId="ListContinue3">
    <w:name w:val="List Continue 3"/>
    <w:basedOn w:val="ListContinue2"/>
    <w:uiPriority w:val="6"/>
    <w:rsid w:val="006B3079"/>
    <w:pPr>
      <w:ind w:left="1276"/>
    </w:pPr>
  </w:style>
  <w:style w:type="paragraph" w:styleId="ListNumber3">
    <w:name w:val="List Number 3"/>
    <w:basedOn w:val="ListNumber2"/>
    <w:uiPriority w:val="4"/>
    <w:rsid w:val="006B3079"/>
    <w:pPr>
      <w:numPr>
        <w:ilvl w:val="2"/>
      </w:numPr>
    </w:pPr>
  </w:style>
  <w:style w:type="paragraph" w:customStyle="1" w:styleId="ListBullet2NoSpace">
    <w:name w:val="List Bullet 2 NoSpace"/>
    <w:basedOn w:val="ListBullet2"/>
    <w:uiPriority w:val="4"/>
    <w:qFormat/>
    <w:rsid w:val="006B3079"/>
    <w:pPr>
      <w:spacing w:after="0"/>
      <w:ind w:left="850" w:hanging="425"/>
    </w:pPr>
  </w:style>
  <w:style w:type="paragraph" w:customStyle="1" w:styleId="ListContinue3NoSpace">
    <w:name w:val="List Continue 3 NoSpace"/>
    <w:basedOn w:val="ListContinue3"/>
    <w:uiPriority w:val="6"/>
    <w:rsid w:val="006B3079"/>
    <w:pPr>
      <w:spacing w:after="0"/>
    </w:pPr>
  </w:style>
  <w:style w:type="paragraph" w:customStyle="1" w:styleId="ListBullet3NoSpace">
    <w:name w:val="List Bullet 3 NoSpace"/>
    <w:basedOn w:val="ListBullet3"/>
    <w:uiPriority w:val="4"/>
    <w:qFormat/>
    <w:rsid w:val="006B3079"/>
    <w:pPr>
      <w:spacing w:after="0"/>
    </w:pPr>
  </w:style>
  <w:style w:type="paragraph" w:customStyle="1" w:styleId="ListContinue0">
    <w:name w:val="List Continue 0"/>
    <w:basedOn w:val="ListContinue"/>
    <w:uiPriority w:val="6"/>
    <w:rsid w:val="006B3079"/>
    <w:pPr>
      <w:ind w:left="0"/>
    </w:pPr>
  </w:style>
  <w:style w:type="paragraph" w:customStyle="1" w:styleId="ListContinue0NoSpace">
    <w:name w:val="List Continue 0 NoSpace"/>
    <w:basedOn w:val="ListContinue0"/>
    <w:uiPriority w:val="6"/>
    <w:rsid w:val="006B3079"/>
    <w:pPr>
      <w:spacing w:after="0"/>
    </w:pPr>
  </w:style>
  <w:style w:type="paragraph" w:customStyle="1" w:styleId="CaptionMargin">
    <w:name w:val="Caption Margin"/>
    <w:basedOn w:val="Caption"/>
    <w:next w:val="BodyText"/>
    <w:uiPriority w:val="3"/>
    <w:rsid w:val="006B3079"/>
    <w:pPr>
      <w:spacing w:before="140" w:after="140" w:line="250" w:lineRule="atLeast"/>
      <w:ind w:left="-992" w:hanging="1276"/>
    </w:pPr>
    <w:rPr>
      <w:b w:val="0"/>
      <w:bCs w:val="0"/>
      <w:i/>
      <w:color w:val="auto"/>
      <w:sz w:val="19"/>
      <w:szCs w:val="20"/>
    </w:rPr>
  </w:style>
  <w:style w:type="paragraph" w:customStyle="1" w:styleId="FrontPage">
    <w:name w:val="FrontPage"/>
    <w:basedOn w:val="FrontPageSmall"/>
    <w:next w:val="FrontPageSmall"/>
    <w:uiPriority w:val="7"/>
    <w:semiHidden/>
    <w:qFormat/>
    <w:rsid w:val="006B3079"/>
    <w:pPr>
      <w:spacing w:before="240" w:after="240" w:line="600" w:lineRule="atLeast"/>
    </w:pPr>
    <w:rPr>
      <w:color w:val="333333"/>
      <w:sz w:val="56"/>
      <w:szCs w:val="56"/>
    </w:rPr>
  </w:style>
  <w:style w:type="paragraph" w:customStyle="1" w:styleId="HeaderFrame">
    <w:name w:val="HeaderFrame"/>
    <w:basedOn w:val="Header"/>
    <w:next w:val="Normal"/>
    <w:semiHidden/>
    <w:rsid w:val="006B3079"/>
    <w:pPr>
      <w:framePr w:wrap="around" w:vAnchor="text" w:hAnchor="margin" w:xAlign="right" w:y="1"/>
      <w:tabs>
        <w:tab w:val="clear" w:pos="4680"/>
        <w:tab w:val="clear" w:pos="9360"/>
      </w:tabs>
      <w:spacing w:line="160" w:lineRule="atLeast"/>
      <w:jc w:val="right"/>
    </w:pPr>
    <w:rPr>
      <w:rFonts w:ascii="Verdana" w:eastAsia="Times New Roman" w:hAnsi="Verdana" w:cs="Arial"/>
      <w:caps/>
      <w:color w:val="333333"/>
      <w:sz w:val="14"/>
      <w:szCs w:val="20"/>
      <w:lang w:eastAsia="da-DK"/>
    </w:rPr>
  </w:style>
  <w:style w:type="paragraph" w:customStyle="1" w:styleId="CowiTitle">
    <w:name w:val="CowiTitle"/>
    <w:basedOn w:val="FrontPage"/>
    <w:next w:val="FrontPageSmall"/>
    <w:uiPriority w:val="7"/>
    <w:semiHidden/>
    <w:qFormat/>
    <w:rsid w:val="006B3079"/>
  </w:style>
  <w:style w:type="paragraph" w:styleId="BlockText">
    <w:name w:val="Block Text"/>
    <w:basedOn w:val="Normal"/>
    <w:semiHidden/>
    <w:rsid w:val="006B3079"/>
    <w:pPr>
      <w:spacing w:after="120" w:line="270" w:lineRule="atLeast"/>
      <w:ind w:left="1440" w:right="1440"/>
    </w:pPr>
    <w:rPr>
      <w:rFonts w:eastAsia="Times New Roman"/>
      <w:sz w:val="22"/>
      <w:szCs w:val="20"/>
      <w:lang w:eastAsia="da-DK"/>
    </w:rPr>
  </w:style>
  <w:style w:type="paragraph" w:customStyle="1" w:styleId="FrontPageFrame">
    <w:name w:val="FrontPageFrame"/>
    <w:basedOn w:val="Normal"/>
    <w:semiHidden/>
    <w:rsid w:val="006B3079"/>
    <w:pPr>
      <w:framePr w:wrap="around" w:hAnchor="margin" w:x="1" w:yAlign="bottom"/>
      <w:tabs>
        <w:tab w:val="left" w:pos="1134"/>
      </w:tabs>
      <w:spacing w:line="240" w:lineRule="atLeast"/>
    </w:pPr>
    <w:rPr>
      <w:rFonts w:ascii="Verdana" w:eastAsia="Times New Roman" w:hAnsi="Verdana" w:cs="Arial"/>
      <w:sz w:val="14"/>
      <w:szCs w:val="20"/>
      <w:lang w:eastAsia="da-DK"/>
    </w:rPr>
  </w:style>
  <w:style w:type="paragraph" w:customStyle="1" w:styleId="ContentsPage">
    <w:name w:val="ContentsPage"/>
    <w:basedOn w:val="Normal"/>
    <w:next w:val="BodyText"/>
    <w:semiHidden/>
    <w:rsid w:val="006B3079"/>
    <w:pPr>
      <w:keepNext/>
      <w:keepLines/>
      <w:pageBreakBefore/>
      <w:suppressAutoHyphens/>
      <w:spacing w:before="3500" w:line="480" w:lineRule="atLeast"/>
    </w:pPr>
    <w:rPr>
      <w:rFonts w:ascii="Verdana" w:eastAsia="Times New Roman" w:hAnsi="Verdana"/>
      <w:caps/>
      <w:color w:val="F04E23"/>
      <w:sz w:val="48"/>
      <w:szCs w:val="20"/>
      <w:lang w:eastAsia="da-DK"/>
    </w:rPr>
  </w:style>
  <w:style w:type="paragraph" w:customStyle="1" w:styleId="AppendixPage">
    <w:name w:val="AppendixPage"/>
    <w:basedOn w:val="ContentsPage"/>
    <w:next w:val="BodyTextNoSpace"/>
    <w:semiHidden/>
    <w:unhideWhenUsed/>
    <w:rsid w:val="006B3079"/>
    <w:pPr>
      <w:pageBreakBefore w:val="0"/>
      <w:spacing w:before="0"/>
    </w:pPr>
  </w:style>
  <w:style w:type="paragraph" w:customStyle="1" w:styleId="HeaderEven">
    <w:name w:val="HeaderEven"/>
    <w:basedOn w:val="Header"/>
    <w:semiHidden/>
    <w:rsid w:val="006B3079"/>
    <w:pPr>
      <w:tabs>
        <w:tab w:val="clear" w:pos="4680"/>
        <w:tab w:val="clear" w:pos="9360"/>
        <w:tab w:val="left" w:pos="-1814"/>
      </w:tabs>
      <w:spacing w:line="160" w:lineRule="atLeast"/>
      <w:ind w:left="-2268"/>
    </w:pPr>
    <w:rPr>
      <w:rFonts w:ascii="Verdana" w:eastAsia="Times New Roman" w:hAnsi="Verdana" w:cs="Arial"/>
      <w:caps/>
      <w:color w:val="333333"/>
      <w:sz w:val="14"/>
      <w:szCs w:val="14"/>
      <w:lang w:eastAsia="da-DK"/>
    </w:rPr>
  </w:style>
  <w:style w:type="numbering" w:styleId="111111">
    <w:name w:val="Outline List 2"/>
    <w:basedOn w:val="NoList"/>
    <w:rsid w:val="006B3079"/>
    <w:pPr>
      <w:numPr>
        <w:numId w:val="5"/>
      </w:numPr>
    </w:pPr>
  </w:style>
  <w:style w:type="numbering" w:styleId="1ai">
    <w:name w:val="Outline List 1"/>
    <w:basedOn w:val="NoList"/>
    <w:rsid w:val="006B3079"/>
    <w:pPr>
      <w:numPr>
        <w:numId w:val="6"/>
      </w:numPr>
    </w:pPr>
  </w:style>
  <w:style w:type="numbering" w:styleId="ArticleSection">
    <w:name w:val="Outline List 3"/>
    <w:basedOn w:val="NoList"/>
    <w:rsid w:val="006B3079"/>
    <w:pPr>
      <w:numPr>
        <w:numId w:val="7"/>
      </w:numPr>
    </w:pPr>
  </w:style>
  <w:style w:type="paragraph" w:styleId="BodyText30">
    <w:name w:val="Body Text 3"/>
    <w:basedOn w:val="Normal"/>
    <w:link w:val="BodyText3Char"/>
    <w:semiHidden/>
    <w:unhideWhenUsed/>
    <w:rsid w:val="006B3079"/>
    <w:pPr>
      <w:spacing w:after="120" w:line="270" w:lineRule="atLeast"/>
    </w:pPr>
    <w:rPr>
      <w:rFonts w:eastAsia="Times New Roman"/>
      <w:sz w:val="16"/>
      <w:szCs w:val="16"/>
      <w:lang w:eastAsia="da-DK"/>
    </w:rPr>
  </w:style>
  <w:style w:type="character" w:customStyle="1" w:styleId="BodyText3Char">
    <w:name w:val="Body Text 3 Char"/>
    <w:basedOn w:val="DefaultParagraphFont"/>
    <w:link w:val="BodyText30"/>
    <w:semiHidden/>
    <w:rsid w:val="006B3079"/>
    <w:rPr>
      <w:rFonts w:ascii="Times New Roman" w:eastAsia="Times New Roman" w:hAnsi="Times New Roman" w:cs="Times New Roman"/>
      <w:sz w:val="16"/>
      <w:szCs w:val="16"/>
      <w:lang w:val="lt-LT" w:eastAsia="da-DK"/>
    </w:rPr>
  </w:style>
  <w:style w:type="paragraph" w:styleId="BodyTextFirstIndent">
    <w:name w:val="Body Text First Indent"/>
    <w:basedOn w:val="BodyText"/>
    <w:link w:val="BodyTextFirstIndentChar"/>
    <w:semiHidden/>
    <w:unhideWhenUsed/>
    <w:rsid w:val="006B3079"/>
    <w:pPr>
      <w:spacing w:line="280" w:lineRule="atLeast"/>
      <w:ind w:firstLine="210"/>
    </w:pPr>
    <w:rPr>
      <w:rFonts w:eastAsia="Times New Roman"/>
      <w:sz w:val="22"/>
      <w:szCs w:val="20"/>
      <w:lang w:eastAsia="da-DK"/>
    </w:rPr>
  </w:style>
  <w:style w:type="character" w:customStyle="1" w:styleId="BodyTextFirstIndentChar">
    <w:name w:val="Body Text First Indent Char"/>
    <w:basedOn w:val="BodyTextChar"/>
    <w:link w:val="BodyTextFirstIndent"/>
    <w:semiHidden/>
    <w:rsid w:val="006B3079"/>
    <w:rPr>
      <w:rFonts w:ascii="Times New Roman" w:eastAsia="Times New Roman" w:hAnsi="Times New Roman" w:cs="Times New Roman"/>
      <w:sz w:val="22"/>
      <w:szCs w:val="20"/>
      <w:lang w:val="lt-LT" w:eastAsia="da-DK"/>
    </w:rPr>
  </w:style>
  <w:style w:type="paragraph" w:styleId="BodyTextFirstIndent2">
    <w:name w:val="Body Text First Indent 2"/>
    <w:basedOn w:val="BodyTextIndent"/>
    <w:link w:val="BodyTextFirstIndent2Char"/>
    <w:semiHidden/>
    <w:unhideWhenUsed/>
    <w:rsid w:val="006B3079"/>
    <w:pPr>
      <w:spacing w:line="270" w:lineRule="atLeast"/>
      <w:ind w:firstLine="210"/>
    </w:pPr>
    <w:rPr>
      <w:rFonts w:ascii="Times New Roman" w:hAnsi="Times New Roman"/>
      <w:szCs w:val="20"/>
      <w:lang w:eastAsia="da-DK"/>
    </w:rPr>
  </w:style>
  <w:style w:type="character" w:customStyle="1" w:styleId="BodyTextFirstIndent2Char">
    <w:name w:val="Body Text First Indent 2 Char"/>
    <w:basedOn w:val="BodyTextIndentChar"/>
    <w:link w:val="BodyTextFirstIndent2"/>
    <w:semiHidden/>
    <w:rsid w:val="006B3079"/>
    <w:rPr>
      <w:rFonts w:ascii="Times New Roman" w:eastAsia="Times New Roman" w:hAnsi="Times New Roman" w:cs="Times New Roman"/>
      <w:sz w:val="22"/>
      <w:szCs w:val="20"/>
      <w:lang w:val="lt-LT" w:eastAsia="da-DK"/>
    </w:rPr>
  </w:style>
  <w:style w:type="paragraph" w:styleId="BodyTextIndent3">
    <w:name w:val="Body Text Indent 3"/>
    <w:basedOn w:val="Normal"/>
    <w:link w:val="BodyTextIndent3Char"/>
    <w:semiHidden/>
    <w:unhideWhenUsed/>
    <w:rsid w:val="006B3079"/>
    <w:pPr>
      <w:spacing w:after="120" w:line="270" w:lineRule="atLeast"/>
      <w:ind w:left="283"/>
    </w:pPr>
    <w:rPr>
      <w:rFonts w:eastAsia="Times New Roman"/>
      <w:sz w:val="16"/>
      <w:szCs w:val="16"/>
      <w:lang w:eastAsia="da-DK"/>
    </w:rPr>
  </w:style>
  <w:style w:type="character" w:customStyle="1" w:styleId="BodyTextIndent3Char">
    <w:name w:val="Body Text Indent 3 Char"/>
    <w:basedOn w:val="DefaultParagraphFont"/>
    <w:link w:val="BodyTextIndent3"/>
    <w:semiHidden/>
    <w:rsid w:val="006B3079"/>
    <w:rPr>
      <w:rFonts w:ascii="Times New Roman" w:eastAsia="Times New Roman" w:hAnsi="Times New Roman" w:cs="Times New Roman"/>
      <w:sz w:val="16"/>
      <w:szCs w:val="16"/>
      <w:lang w:val="lt-LT" w:eastAsia="da-DK"/>
    </w:rPr>
  </w:style>
  <w:style w:type="paragraph" w:styleId="Closing">
    <w:name w:val="Closing"/>
    <w:basedOn w:val="Normal"/>
    <w:link w:val="ClosingChar"/>
    <w:semiHidden/>
    <w:unhideWhenUsed/>
    <w:rsid w:val="006B3079"/>
    <w:pPr>
      <w:spacing w:line="270" w:lineRule="atLeast"/>
      <w:ind w:left="4252"/>
    </w:pPr>
    <w:rPr>
      <w:rFonts w:eastAsia="Times New Roman"/>
      <w:sz w:val="22"/>
      <w:szCs w:val="20"/>
      <w:lang w:eastAsia="da-DK"/>
    </w:rPr>
  </w:style>
  <w:style w:type="character" w:customStyle="1" w:styleId="ClosingChar">
    <w:name w:val="Closing Char"/>
    <w:basedOn w:val="DefaultParagraphFont"/>
    <w:link w:val="Closing"/>
    <w:semiHidden/>
    <w:rsid w:val="006B3079"/>
    <w:rPr>
      <w:rFonts w:ascii="Times New Roman" w:eastAsia="Times New Roman" w:hAnsi="Times New Roman" w:cs="Times New Roman"/>
      <w:sz w:val="22"/>
      <w:szCs w:val="20"/>
      <w:lang w:val="lt-LT" w:eastAsia="da-DK"/>
    </w:rPr>
  </w:style>
  <w:style w:type="paragraph" w:styleId="Date">
    <w:name w:val="Date"/>
    <w:basedOn w:val="Normal"/>
    <w:next w:val="Normal"/>
    <w:link w:val="DateChar"/>
    <w:semiHidden/>
    <w:unhideWhenUsed/>
    <w:rsid w:val="006B3079"/>
    <w:pPr>
      <w:spacing w:line="270" w:lineRule="atLeast"/>
    </w:pPr>
    <w:rPr>
      <w:rFonts w:eastAsia="Times New Roman"/>
      <w:sz w:val="22"/>
      <w:szCs w:val="20"/>
      <w:lang w:eastAsia="da-DK"/>
    </w:rPr>
  </w:style>
  <w:style w:type="character" w:customStyle="1" w:styleId="DateChar">
    <w:name w:val="Date Char"/>
    <w:basedOn w:val="DefaultParagraphFont"/>
    <w:link w:val="Date"/>
    <w:semiHidden/>
    <w:rsid w:val="006B3079"/>
    <w:rPr>
      <w:rFonts w:ascii="Times New Roman" w:eastAsia="Times New Roman" w:hAnsi="Times New Roman" w:cs="Times New Roman"/>
      <w:sz w:val="22"/>
      <w:szCs w:val="20"/>
      <w:lang w:val="lt-LT" w:eastAsia="da-DK"/>
    </w:rPr>
  </w:style>
  <w:style w:type="paragraph" w:styleId="EmailSignature">
    <w:name w:val="E-mail Signature"/>
    <w:basedOn w:val="Normal"/>
    <w:link w:val="EmailSignatureChar"/>
    <w:semiHidden/>
    <w:unhideWhenUsed/>
    <w:rsid w:val="006B3079"/>
    <w:pPr>
      <w:spacing w:line="270" w:lineRule="atLeast"/>
    </w:pPr>
    <w:rPr>
      <w:rFonts w:eastAsia="Times New Roman"/>
      <w:sz w:val="22"/>
      <w:szCs w:val="20"/>
      <w:lang w:eastAsia="da-DK"/>
    </w:rPr>
  </w:style>
  <w:style w:type="character" w:customStyle="1" w:styleId="EmailSignatureChar">
    <w:name w:val="Email Signature Char"/>
    <w:basedOn w:val="DefaultParagraphFont"/>
    <w:link w:val="EmailSignature"/>
    <w:semiHidden/>
    <w:rsid w:val="006B3079"/>
    <w:rPr>
      <w:rFonts w:ascii="Times New Roman" w:eastAsia="Times New Roman" w:hAnsi="Times New Roman" w:cs="Times New Roman"/>
      <w:sz w:val="22"/>
      <w:szCs w:val="20"/>
      <w:lang w:val="lt-LT" w:eastAsia="da-DK"/>
    </w:rPr>
  </w:style>
  <w:style w:type="character" w:styleId="Emphasis">
    <w:name w:val="Emphasis"/>
    <w:basedOn w:val="DefaultParagraphFont"/>
    <w:unhideWhenUsed/>
    <w:qFormat/>
    <w:rsid w:val="006B3079"/>
    <w:rPr>
      <w:i/>
      <w:iCs/>
    </w:rPr>
  </w:style>
  <w:style w:type="character" w:styleId="EndnoteReference">
    <w:name w:val="endnote reference"/>
    <w:basedOn w:val="DefaultParagraphFont"/>
    <w:semiHidden/>
    <w:rsid w:val="006B3079"/>
    <w:rPr>
      <w:vertAlign w:val="superscript"/>
    </w:rPr>
  </w:style>
  <w:style w:type="paragraph" w:styleId="EndnoteText">
    <w:name w:val="endnote text"/>
    <w:basedOn w:val="Normal"/>
    <w:link w:val="EndnoteTextChar"/>
    <w:semiHidden/>
    <w:rsid w:val="006B3079"/>
    <w:pPr>
      <w:spacing w:line="270" w:lineRule="atLeast"/>
    </w:pPr>
    <w:rPr>
      <w:rFonts w:eastAsia="Times New Roman"/>
      <w:sz w:val="20"/>
      <w:szCs w:val="20"/>
      <w:lang w:eastAsia="da-DK"/>
    </w:rPr>
  </w:style>
  <w:style w:type="character" w:customStyle="1" w:styleId="EndnoteTextChar">
    <w:name w:val="Endnote Text Char"/>
    <w:basedOn w:val="DefaultParagraphFont"/>
    <w:link w:val="EndnoteText"/>
    <w:semiHidden/>
    <w:rsid w:val="006B3079"/>
    <w:rPr>
      <w:rFonts w:ascii="Times New Roman" w:eastAsia="Times New Roman" w:hAnsi="Times New Roman" w:cs="Times New Roman"/>
      <w:sz w:val="20"/>
      <w:szCs w:val="20"/>
      <w:lang w:val="lt-LT" w:eastAsia="da-DK"/>
    </w:rPr>
  </w:style>
  <w:style w:type="paragraph" w:styleId="EnvelopeAddress">
    <w:name w:val="envelope address"/>
    <w:basedOn w:val="Normal"/>
    <w:semiHidden/>
    <w:unhideWhenUsed/>
    <w:rsid w:val="006B3079"/>
    <w:pPr>
      <w:framePr w:w="7920" w:h="1980" w:hRule="exact" w:hSpace="141" w:wrap="auto" w:hAnchor="page" w:xAlign="center" w:yAlign="bottom"/>
      <w:spacing w:line="270" w:lineRule="atLeast"/>
      <w:ind w:left="2880"/>
    </w:pPr>
    <w:rPr>
      <w:rFonts w:ascii="Arial" w:eastAsia="Times New Roman" w:hAnsi="Arial" w:cs="Arial"/>
      <w:lang w:eastAsia="da-DK"/>
    </w:rPr>
  </w:style>
  <w:style w:type="paragraph" w:styleId="EnvelopeReturn">
    <w:name w:val="envelope return"/>
    <w:basedOn w:val="Normal"/>
    <w:semiHidden/>
    <w:unhideWhenUsed/>
    <w:rsid w:val="006B3079"/>
    <w:pPr>
      <w:spacing w:line="270" w:lineRule="atLeast"/>
    </w:pPr>
    <w:rPr>
      <w:rFonts w:ascii="Arial" w:eastAsia="Times New Roman" w:hAnsi="Arial" w:cs="Arial"/>
      <w:sz w:val="20"/>
      <w:szCs w:val="20"/>
      <w:lang w:eastAsia="da-DK"/>
    </w:rPr>
  </w:style>
  <w:style w:type="character" w:styleId="HTMLAcronym">
    <w:name w:val="HTML Acronym"/>
    <w:basedOn w:val="DefaultParagraphFont"/>
    <w:semiHidden/>
    <w:unhideWhenUsed/>
    <w:rsid w:val="006B3079"/>
  </w:style>
  <w:style w:type="paragraph" w:styleId="HTMLAddress">
    <w:name w:val="HTML Address"/>
    <w:basedOn w:val="Normal"/>
    <w:link w:val="HTMLAddressChar"/>
    <w:semiHidden/>
    <w:unhideWhenUsed/>
    <w:rsid w:val="006B3079"/>
    <w:pPr>
      <w:spacing w:line="270" w:lineRule="atLeast"/>
    </w:pPr>
    <w:rPr>
      <w:rFonts w:eastAsia="Times New Roman"/>
      <w:i/>
      <w:iCs/>
      <w:sz w:val="22"/>
      <w:szCs w:val="20"/>
      <w:lang w:eastAsia="da-DK"/>
    </w:rPr>
  </w:style>
  <w:style w:type="character" w:customStyle="1" w:styleId="HTMLAddressChar">
    <w:name w:val="HTML Address Char"/>
    <w:basedOn w:val="DefaultParagraphFont"/>
    <w:link w:val="HTMLAddress"/>
    <w:semiHidden/>
    <w:rsid w:val="006B3079"/>
    <w:rPr>
      <w:rFonts w:ascii="Times New Roman" w:eastAsia="Times New Roman" w:hAnsi="Times New Roman" w:cs="Times New Roman"/>
      <w:i/>
      <w:iCs/>
      <w:sz w:val="22"/>
      <w:szCs w:val="20"/>
      <w:lang w:val="lt-LT" w:eastAsia="da-DK"/>
    </w:rPr>
  </w:style>
  <w:style w:type="character" w:styleId="HTMLCite">
    <w:name w:val="HTML Cite"/>
    <w:basedOn w:val="DefaultParagraphFont"/>
    <w:semiHidden/>
    <w:unhideWhenUsed/>
    <w:rsid w:val="006B3079"/>
    <w:rPr>
      <w:i/>
      <w:iCs/>
    </w:rPr>
  </w:style>
  <w:style w:type="character" w:styleId="HTMLCode">
    <w:name w:val="HTML Code"/>
    <w:basedOn w:val="DefaultParagraphFont"/>
    <w:semiHidden/>
    <w:unhideWhenUsed/>
    <w:rsid w:val="006B3079"/>
    <w:rPr>
      <w:rFonts w:ascii="Courier New" w:hAnsi="Courier New" w:cs="Courier New"/>
      <w:sz w:val="20"/>
      <w:szCs w:val="20"/>
    </w:rPr>
  </w:style>
  <w:style w:type="character" w:styleId="HTMLDefinition">
    <w:name w:val="HTML Definition"/>
    <w:basedOn w:val="DefaultParagraphFont"/>
    <w:semiHidden/>
    <w:unhideWhenUsed/>
    <w:rsid w:val="006B3079"/>
    <w:rPr>
      <w:i/>
      <w:iCs/>
    </w:rPr>
  </w:style>
  <w:style w:type="character" w:styleId="HTMLKeyboard">
    <w:name w:val="HTML Keyboard"/>
    <w:basedOn w:val="DefaultParagraphFont"/>
    <w:semiHidden/>
    <w:unhideWhenUsed/>
    <w:rsid w:val="006B3079"/>
    <w:rPr>
      <w:rFonts w:ascii="Courier New" w:hAnsi="Courier New" w:cs="Courier New"/>
      <w:sz w:val="20"/>
      <w:szCs w:val="20"/>
    </w:rPr>
  </w:style>
  <w:style w:type="character" w:styleId="HTMLSample">
    <w:name w:val="HTML Sample"/>
    <w:basedOn w:val="DefaultParagraphFont"/>
    <w:semiHidden/>
    <w:unhideWhenUsed/>
    <w:rsid w:val="006B3079"/>
    <w:rPr>
      <w:rFonts w:ascii="Courier New" w:hAnsi="Courier New" w:cs="Courier New"/>
    </w:rPr>
  </w:style>
  <w:style w:type="character" w:styleId="HTMLTypewriter">
    <w:name w:val="HTML Typewriter"/>
    <w:basedOn w:val="DefaultParagraphFont"/>
    <w:semiHidden/>
    <w:unhideWhenUsed/>
    <w:rsid w:val="006B3079"/>
    <w:rPr>
      <w:rFonts w:ascii="Courier New" w:hAnsi="Courier New" w:cs="Courier New"/>
      <w:sz w:val="20"/>
      <w:szCs w:val="20"/>
    </w:rPr>
  </w:style>
  <w:style w:type="character" w:styleId="HTMLVariable">
    <w:name w:val="HTML Variable"/>
    <w:basedOn w:val="DefaultParagraphFont"/>
    <w:semiHidden/>
    <w:unhideWhenUsed/>
    <w:rsid w:val="006B3079"/>
    <w:rPr>
      <w:i/>
      <w:iCs/>
    </w:rPr>
  </w:style>
  <w:style w:type="paragraph" w:styleId="Index1">
    <w:name w:val="index 1"/>
    <w:basedOn w:val="Normal"/>
    <w:next w:val="Normal"/>
    <w:autoRedefine/>
    <w:semiHidden/>
    <w:rsid w:val="006B3079"/>
    <w:pPr>
      <w:spacing w:line="270" w:lineRule="atLeast"/>
      <w:ind w:left="230" w:hanging="230"/>
    </w:pPr>
    <w:rPr>
      <w:rFonts w:eastAsia="Times New Roman"/>
      <w:sz w:val="22"/>
      <w:szCs w:val="20"/>
      <w:lang w:eastAsia="da-DK"/>
    </w:rPr>
  </w:style>
  <w:style w:type="paragraph" w:styleId="Index2">
    <w:name w:val="index 2"/>
    <w:basedOn w:val="Normal"/>
    <w:next w:val="Normal"/>
    <w:autoRedefine/>
    <w:semiHidden/>
    <w:rsid w:val="006B3079"/>
    <w:pPr>
      <w:spacing w:line="270" w:lineRule="atLeast"/>
      <w:ind w:left="460" w:hanging="230"/>
    </w:pPr>
    <w:rPr>
      <w:rFonts w:eastAsia="Times New Roman"/>
      <w:sz w:val="22"/>
      <w:szCs w:val="20"/>
      <w:lang w:eastAsia="da-DK"/>
    </w:rPr>
  </w:style>
  <w:style w:type="paragraph" w:styleId="Index3">
    <w:name w:val="index 3"/>
    <w:basedOn w:val="Normal"/>
    <w:next w:val="Normal"/>
    <w:autoRedefine/>
    <w:semiHidden/>
    <w:rsid w:val="006B3079"/>
    <w:pPr>
      <w:spacing w:line="270" w:lineRule="atLeast"/>
      <w:ind w:left="690" w:hanging="230"/>
    </w:pPr>
    <w:rPr>
      <w:rFonts w:eastAsia="Times New Roman"/>
      <w:sz w:val="22"/>
      <w:szCs w:val="20"/>
      <w:lang w:eastAsia="da-DK"/>
    </w:rPr>
  </w:style>
  <w:style w:type="paragraph" w:styleId="Index4">
    <w:name w:val="index 4"/>
    <w:basedOn w:val="Normal"/>
    <w:next w:val="Normal"/>
    <w:autoRedefine/>
    <w:semiHidden/>
    <w:rsid w:val="006B3079"/>
    <w:pPr>
      <w:spacing w:line="270" w:lineRule="atLeast"/>
      <w:ind w:left="920" w:hanging="230"/>
    </w:pPr>
    <w:rPr>
      <w:rFonts w:eastAsia="Times New Roman"/>
      <w:sz w:val="22"/>
      <w:szCs w:val="20"/>
      <w:lang w:eastAsia="da-DK"/>
    </w:rPr>
  </w:style>
  <w:style w:type="paragraph" w:styleId="Index5">
    <w:name w:val="index 5"/>
    <w:basedOn w:val="Normal"/>
    <w:next w:val="Normal"/>
    <w:autoRedefine/>
    <w:semiHidden/>
    <w:rsid w:val="006B3079"/>
    <w:pPr>
      <w:spacing w:line="270" w:lineRule="atLeast"/>
      <w:ind w:left="1150" w:hanging="230"/>
    </w:pPr>
    <w:rPr>
      <w:rFonts w:eastAsia="Times New Roman"/>
      <w:sz w:val="22"/>
      <w:szCs w:val="20"/>
      <w:lang w:eastAsia="da-DK"/>
    </w:rPr>
  </w:style>
  <w:style w:type="paragraph" w:styleId="Index6">
    <w:name w:val="index 6"/>
    <w:basedOn w:val="Normal"/>
    <w:next w:val="Normal"/>
    <w:autoRedefine/>
    <w:semiHidden/>
    <w:rsid w:val="006B3079"/>
    <w:pPr>
      <w:spacing w:line="270" w:lineRule="atLeast"/>
      <w:ind w:left="1380" w:hanging="230"/>
    </w:pPr>
    <w:rPr>
      <w:rFonts w:eastAsia="Times New Roman"/>
      <w:sz w:val="22"/>
      <w:szCs w:val="20"/>
      <w:lang w:eastAsia="da-DK"/>
    </w:rPr>
  </w:style>
  <w:style w:type="paragraph" w:styleId="Index7">
    <w:name w:val="index 7"/>
    <w:basedOn w:val="Normal"/>
    <w:next w:val="Normal"/>
    <w:autoRedefine/>
    <w:semiHidden/>
    <w:rsid w:val="006B3079"/>
    <w:pPr>
      <w:spacing w:line="270" w:lineRule="atLeast"/>
      <w:ind w:left="1610" w:hanging="230"/>
    </w:pPr>
    <w:rPr>
      <w:rFonts w:eastAsia="Times New Roman"/>
      <w:sz w:val="22"/>
      <w:szCs w:val="20"/>
      <w:lang w:eastAsia="da-DK"/>
    </w:rPr>
  </w:style>
  <w:style w:type="paragraph" w:styleId="Index8">
    <w:name w:val="index 8"/>
    <w:basedOn w:val="Normal"/>
    <w:next w:val="Normal"/>
    <w:autoRedefine/>
    <w:semiHidden/>
    <w:rsid w:val="006B3079"/>
    <w:pPr>
      <w:spacing w:line="270" w:lineRule="atLeast"/>
      <w:ind w:left="1840" w:hanging="230"/>
    </w:pPr>
    <w:rPr>
      <w:rFonts w:eastAsia="Times New Roman"/>
      <w:sz w:val="22"/>
      <w:szCs w:val="20"/>
      <w:lang w:eastAsia="da-DK"/>
    </w:rPr>
  </w:style>
  <w:style w:type="paragraph" w:styleId="Index9">
    <w:name w:val="index 9"/>
    <w:basedOn w:val="Normal"/>
    <w:next w:val="Normal"/>
    <w:autoRedefine/>
    <w:semiHidden/>
    <w:rsid w:val="006B3079"/>
    <w:pPr>
      <w:spacing w:line="270" w:lineRule="atLeast"/>
      <w:ind w:left="2070" w:hanging="230"/>
    </w:pPr>
    <w:rPr>
      <w:rFonts w:eastAsia="Times New Roman"/>
      <w:sz w:val="22"/>
      <w:szCs w:val="20"/>
      <w:lang w:eastAsia="da-DK"/>
    </w:rPr>
  </w:style>
  <w:style w:type="paragraph" w:styleId="IndexHeading">
    <w:name w:val="index heading"/>
    <w:basedOn w:val="Normal"/>
    <w:next w:val="Index1"/>
    <w:semiHidden/>
    <w:rsid w:val="006B3079"/>
    <w:pPr>
      <w:spacing w:line="270" w:lineRule="atLeast"/>
    </w:pPr>
    <w:rPr>
      <w:rFonts w:ascii="Arial" w:eastAsia="Times New Roman" w:hAnsi="Arial" w:cs="Arial"/>
      <w:b/>
      <w:bCs/>
      <w:sz w:val="22"/>
      <w:szCs w:val="20"/>
      <w:lang w:eastAsia="da-DK"/>
    </w:rPr>
  </w:style>
  <w:style w:type="character" w:styleId="LineNumber">
    <w:name w:val="line number"/>
    <w:basedOn w:val="DefaultParagraphFont"/>
    <w:semiHidden/>
    <w:unhideWhenUsed/>
    <w:rsid w:val="006B3079"/>
  </w:style>
  <w:style w:type="paragraph" w:styleId="List2">
    <w:name w:val="List 2"/>
    <w:basedOn w:val="Normal"/>
    <w:semiHidden/>
    <w:unhideWhenUsed/>
    <w:rsid w:val="006B3079"/>
    <w:pPr>
      <w:spacing w:line="270" w:lineRule="atLeast"/>
      <w:ind w:left="566" w:hanging="283"/>
    </w:pPr>
    <w:rPr>
      <w:rFonts w:eastAsia="Times New Roman"/>
      <w:sz w:val="22"/>
      <w:szCs w:val="20"/>
      <w:lang w:eastAsia="da-DK"/>
    </w:rPr>
  </w:style>
  <w:style w:type="paragraph" w:styleId="List3">
    <w:name w:val="List 3"/>
    <w:basedOn w:val="Normal"/>
    <w:semiHidden/>
    <w:unhideWhenUsed/>
    <w:rsid w:val="006B3079"/>
    <w:pPr>
      <w:spacing w:line="270" w:lineRule="atLeast"/>
      <w:ind w:left="849" w:hanging="283"/>
    </w:pPr>
    <w:rPr>
      <w:rFonts w:eastAsia="Times New Roman"/>
      <w:sz w:val="22"/>
      <w:szCs w:val="20"/>
      <w:lang w:eastAsia="da-DK"/>
    </w:rPr>
  </w:style>
  <w:style w:type="paragraph" w:styleId="List4">
    <w:name w:val="List 4"/>
    <w:basedOn w:val="Normal"/>
    <w:semiHidden/>
    <w:unhideWhenUsed/>
    <w:rsid w:val="006B3079"/>
    <w:pPr>
      <w:spacing w:line="270" w:lineRule="atLeast"/>
      <w:ind w:left="1132" w:hanging="283"/>
    </w:pPr>
    <w:rPr>
      <w:rFonts w:eastAsia="Times New Roman"/>
      <w:sz w:val="22"/>
      <w:szCs w:val="20"/>
      <w:lang w:eastAsia="da-DK"/>
    </w:rPr>
  </w:style>
  <w:style w:type="paragraph" w:styleId="List5">
    <w:name w:val="List 5"/>
    <w:basedOn w:val="Normal"/>
    <w:semiHidden/>
    <w:unhideWhenUsed/>
    <w:rsid w:val="006B3079"/>
    <w:pPr>
      <w:spacing w:line="270" w:lineRule="atLeast"/>
      <w:ind w:left="1415" w:hanging="283"/>
    </w:pPr>
    <w:rPr>
      <w:rFonts w:eastAsia="Times New Roman"/>
      <w:sz w:val="22"/>
      <w:szCs w:val="20"/>
      <w:lang w:eastAsia="da-DK"/>
    </w:rPr>
  </w:style>
  <w:style w:type="paragraph" w:styleId="ListBullet4">
    <w:name w:val="List Bullet 4"/>
    <w:basedOn w:val="Normal"/>
    <w:uiPriority w:val="4"/>
    <w:semiHidden/>
    <w:unhideWhenUsed/>
    <w:rsid w:val="006B3079"/>
    <w:pPr>
      <w:numPr>
        <w:ilvl w:val="3"/>
        <w:numId w:val="10"/>
      </w:numPr>
      <w:spacing w:line="270" w:lineRule="atLeast"/>
    </w:pPr>
    <w:rPr>
      <w:rFonts w:eastAsia="Times New Roman"/>
      <w:sz w:val="22"/>
      <w:szCs w:val="20"/>
      <w:lang w:eastAsia="da-DK"/>
    </w:rPr>
  </w:style>
  <w:style w:type="paragraph" w:styleId="ListBullet5">
    <w:name w:val="List Bullet 5"/>
    <w:basedOn w:val="Normal"/>
    <w:uiPriority w:val="4"/>
    <w:semiHidden/>
    <w:unhideWhenUsed/>
    <w:rsid w:val="006B3079"/>
    <w:pPr>
      <w:numPr>
        <w:numId w:val="8"/>
      </w:numPr>
      <w:spacing w:line="270" w:lineRule="atLeast"/>
    </w:pPr>
    <w:rPr>
      <w:rFonts w:eastAsia="Times New Roman"/>
      <w:sz w:val="22"/>
      <w:szCs w:val="20"/>
      <w:lang w:eastAsia="da-DK"/>
    </w:rPr>
  </w:style>
  <w:style w:type="paragraph" w:styleId="ListContinue4">
    <w:name w:val="List Continue 4"/>
    <w:basedOn w:val="Normal"/>
    <w:uiPriority w:val="6"/>
    <w:semiHidden/>
    <w:unhideWhenUsed/>
    <w:rsid w:val="006B3079"/>
    <w:pPr>
      <w:spacing w:after="120" w:line="270" w:lineRule="atLeast"/>
      <w:ind w:left="1132"/>
    </w:pPr>
    <w:rPr>
      <w:rFonts w:eastAsia="Times New Roman"/>
      <w:sz w:val="22"/>
      <w:szCs w:val="20"/>
      <w:lang w:eastAsia="da-DK"/>
    </w:rPr>
  </w:style>
  <w:style w:type="paragraph" w:styleId="ListContinue5">
    <w:name w:val="List Continue 5"/>
    <w:basedOn w:val="Normal"/>
    <w:uiPriority w:val="6"/>
    <w:semiHidden/>
    <w:unhideWhenUsed/>
    <w:rsid w:val="006B3079"/>
    <w:pPr>
      <w:spacing w:after="120" w:line="270" w:lineRule="atLeast"/>
      <w:ind w:left="1415"/>
    </w:pPr>
    <w:rPr>
      <w:rFonts w:eastAsia="Times New Roman"/>
      <w:sz w:val="22"/>
      <w:szCs w:val="20"/>
      <w:lang w:eastAsia="da-DK"/>
    </w:rPr>
  </w:style>
  <w:style w:type="paragraph" w:styleId="ListNumber4">
    <w:name w:val="List Number 4"/>
    <w:basedOn w:val="Normal"/>
    <w:uiPriority w:val="4"/>
    <w:semiHidden/>
    <w:unhideWhenUsed/>
    <w:rsid w:val="006B3079"/>
    <w:pPr>
      <w:numPr>
        <w:ilvl w:val="3"/>
        <w:numId w:val="11"/>
      </w:numPr>
      <w:spacing w:line="270" w:lineRule="atLeast"/>
    </w:pPr>
    <w:rPr>
      <w:rFonts w:eastAsia="Times New Roman"/>
      <w:sz w:val="22"/>
      <w:szCs w:val="20"/>
      <w:lang w:eastAsia="da-DK"/>
    </w:rPr>
  </w:style>
  <w:style w:type="paragraph" w:styleId="ListNumber5">
    <w:name w:val="List Number 5"/>
    <w:basedOn w:val="Normal"/>
    <w:uiPriority w:val="4"/>
    <w:semiHidden/>
    <w:unhideWhenUsed/>
    <w:rsid w:val="006B3079"/>
    <w:pPr>
      <w:numPr>
        <w:numId w:val="9"/>
      </w:numPr>
      <w:spacing w:line="270" w:lineRule="atLeast"/>
    </w:pPr>
    <w:rPr>
      <w:rFonts w:eastAsia="Times New Roman"/>
      <w:sz w:val="22"/>
      <w:szCs w:val="20"/>
      <w:lang w:eastAsia="da-DK"/>
    </w:rPr>
  </w:style>
  <w:style w:type="paragraph" w:styleId="MacroText">
    <w:name w:val="macro"/>
    <w:link w:val="MacroTextChar"/>
    <w:semiHidden/>
    <w:rsid w:val="006B3079"/>
    <w:pPr>
      <w:tabs>
        <w:tab w:val="left" w:pos="480"/>
        <w:tab w:val="left" w:pos="960"/>
        <w:tab w:val="left" w:pos="1440"/>
        <w:tab w:val="left" w:pos="1920"/>
        <w:tab w:val="left" w:pos="2400"/>
        <w:tab w:val="left" w:pos="2880"/>
        <w:tab w:val="left" w:pos="3360"/>
        <w:tab w:val="left" w:pos="3840"/>
        <w:tab w:val="left" w:pos="4320"/>
      </w:tabs>
      <w:spacing w:line="270" w:lineRule="atLeast"/>
    </w:pPr>
    <w:rPr>
      <w:rFonts w:ascii="Courier New" w:eastAsia="Times New Roman" w:hAnsi="Courier New" w:cs="Courier New"/>
      <w:sz w:val="20"/>
      <w:szCs w:val="20"/>
      <w:lang w:val="da-DK" w:eastAsia="da-DK"/>
    </w:rPr>
  </w:style>
  <w:style w:type="character" w:customStyle="1" w:styleId="MacroTextChar">
    <w:name w:val="Macro Text Char"/>
    <w:basedOn w:val="DefaultParagraphFont"/>
    <w:link w:val="MacroText"/>
    <w:semiHidden/>
    <w:rsid w:val="006B3079"/>
    <w:rPr>
      <w:rFonts w:ascii="Courier New" w:eastAsia="Times New Roman" w:hAnsi="Courier New" w:cs="Courier New"/>
      <w:sz w:val="20"/>
      <w:szCs w:val="20"/>
      <w:lang w:val="da-DK" w:eastAsia="da-DK"/>
    </w:rPr>
  </w:style>
  <w:style w:type="paragraph" w:styleId="MessageHeader">
    <w:name w:val="Message Header"/>
    <w:basedOn w:val="Normal"/>
    <w:link w:val="MessageHeaderChar"/>
    <w:semiHidden/>
    <w:unhideWhenUsed/>
    <w:rsid w:val="006B3079"/>
    <w:pPr>
      <w:pBdr>
        <w:top w:val="single" w:sz="6" w:space="1" w:color="auto"/>
        <w:left w:val="single" w:sz="6" w:space="1" w:color="auto"/>
        <w:bottom w:val="single" w:sz="6" w:space="1" w:color="auto"/>
        <w:right w:val="single" w:sz="6" w:space="1" w:color="auto"/>
      </w:pBdr>
      <w:shd w:val="pct20" w:color="auto" w:fill="auto"/>
      <w:spacing w:line="270" w:lineRule="atLeast"/>
      <w:ind w:left="1134" w:hanging="1134"/>
    </w:pPr>
    <w:rPr>
      <w:rFonts w:ascii="Arial" w:eastAsia="Times New Roman" w:hAnsi="Arial" w:cs="Arial"/>
      <w:lang w:eastAsia="da-DK"/>
    </w:rPr>
  </w:style>
  <w:style w:type="character" w:customStyle="1" w:styleId="MessageHeaderChar">
    <w:name w:val="Message Header Char"/>
    <w:basedOn w:val="DefaultParagraphFont"/>
    <w:link w:val="MessageHeader"/>
    <w:semiHidden/>
    <w:rsid w:val="006B3079"/>
    <w:rPr>
      <w:rFonts w:ascii="Arial" w:eastAsia="Times New Roman" w:hAnsi="Arial" w:cs="Arial"/>
      <w:shd w:val="pct20" w:color="auto" w:fill="auto"/>
      <w:lang w:val="lt-LT" w:eastAsia="da-DK"/>
    </w:rPr>
  </w:style>
  <w:style w:type="paragraph" w:styleId="NormalIndent">
    <w:name w:val="Normal Indent"/>
    <w:basedOn w:val="Normal"/>
    <w:semiHidden/>
    <w:unhideWhenUsed/>
    <w:rsid w:val="006B3079"/>
    <w:pPr>
      <w:spacing w:line="270" w:lineRule="atLeast"/>
      <w:ind w:left="425"/>
    </w:pPr>
    <w:rPr>
      <w:rFonts w:eastAsia="Times New Roman"/>
      <w:sz w:val="22"/>
      <w:szCs w:val="20"/>
      <w:lang w:eastAsia="da-DK"/>
    </w:rPr>
  </w:style>
  <w:style w:type="paragraph" w:styleId="NoteHeading">
    <w:name w:val="Note Heading"/>
    <w:basedOn w:val="Normal"/>
    <w:next w:val="Normal"/>
    <w:link w:val="NoteHeadingChar"/>
    <w:semiHidden/>
    <w:unhideWhenUsed/>
    <w:rsid w:val="006B3079"/>
    <w:pPr>
      <w:spacing w:line="270" w:lineRule="atLeast"/>
    </w:pPr>
    <w:rPr>
      <w:rFonts w:eastAsia="Times New Roman"/>
      <w:sz w:val="22"/>
      <w:szCs w:val="20"/>
      <w:lang w:eastAsia="da-DK"/>
    </w:rPr>
  </w:style>
  <w:style w:type="character" w:customStyle="1" w:styleId="NoteHeadingChar">
    <w:name w:val="Note Heading Char"/>
    <w:basedOn w:val="DefaultParagraphFont"/>
    <w:link w:val="NoteHeading"/>
    <w:semiHidden/>
    <w:rsid w:val="006B3079"/>
    <w:rPr>
      <w:rFonts w:ascii="Times New Roman" w:eastAsia="Times New Roman" w:hAnsi="Times New Roman" w:cs="Times New Roman"/>
      <w:sz w:val="22"/>
      <w:szCs w:val="20"/>
      <w:lang w:val="lt-LT" w:eastAsia="da-DK"/>
    </w:rPr>
  </w:style>
  <w:style w:type="paragraph" w:styleId="PlainText">
    <w:name w:val="Plain Text"/>
    <w:basedOn w:val="Normal"/>
    <w:link w:val="PlainTextChar"/>
    <w:semiHidden/>
    <w:unhideWhenUsed/>
    <w:rsid w:val="006B3079"/>
    <w:pPr>
      <w:spacing w:line="270" w:lineRule="atLeast"/>
    </w:pPr>
    <w:rPr>
      <w:rFonts w:ascii="Courier New" w:eastAsia="Times New Roman" w:hAnsi="Courier New" w:cs="Courier New"/>
      <w:sz w:val="20"/>
      <w:szCs w:val="20"/>
      <w:lang w:eastAsia="da-DK"/>
    </w:rPr>
  </w:style>
  <w:style w:type="character" w:customStyle="1" w:styleId="PlainTextChar">
    <w:name w:val="Plain Text Char"/>
    <w:basedOn w:val="DefaultParagraphFont"/>
    <w:link w:val="PlainText"/>
    <w:semiHidden/>
    <w:rsid w:val="006B3079"/>
    <w:rPr>
      <w:rFonts w:ascii="Courier New" w:eastAsia="Times New Roman" w:hAnsi="Courier New" w:cs="Courier New"/>
      <w:sz w:val="20"/>
      <w:szCs w:val="20"/>
      <w:lang w:val="lt-LT" w:eastAsia="da-DK"/>
    </w:rPr>
  </w:style>
  <w:style w:type="paragraph" w:styleId="Salutation">
    <w:name w:val="Salutation"/>
    <w:basedOn w:val="Normal"/>
    <w:next w:val="Normal"/>
    <w:link w:val="SalutationChar"/>
    <w:semiHidden/>
    <w:unhideWhenUsed/>
    <w:rsid w:val="006B3079"/>
    <w:pPr>
      <w:spacing w:line="270" w:lineRule="atLeast"/>
    </w:pPr>
    <w:rPr>
      <w:rFonts w:eastAsia="Times New Roman"/>
      <w:sz w:val="22"/>
      <w:szCs w:val="20"/>
      <w:lang w:eastAsia="da-DK"/>
    </w:rPr>
  </w:style>
  <w:style w:type="character" w:customStyle="1" w:styleId="SalutationChar">
    <w:name w:val="Salutation Char"/>
    <w:basedOn w:val="DefaultParagraphFont"/>
    <w:link w:val="Salutation"/>
    <w:semiHidden/>
    <w:rsid w:val="006B3079"/>
    <w:rPr>
      <w:rFonts w:ascii="Times New Roman" w:eastAsia="Times New Roman" w:hAnsi="Times New Roman" w:cs="Times New Roman"/>
      <w:sz w:val="22"/>
      <w:szCs w:val="20"/>
      <w:lang w:val="lt-LT" w:eastAsia="da-DK"/>
    </w:rPr>
  </w:style>
  <w:style w:type="paragraph" w:styleId="Subtitle">
    <w:name w:val="Subtitle"/>
    <w:basedOn w:val="Normal"/>
    <w:link w:val="SubtitleChar"/>
    <w:unhideWhenUsed/>
    <w:qFormat/>
    <w:rsid w:val="006B3079"/>
    <w:pPr>
      <w:spacing w:after="60" w:line="270" w:lineRule="atLeast"/>
      <w:jc w:val="center"/>
      <w:outlineLvl w:val="1"/>
    </w:pPr>
    <w:rPr>
      <w:rFonts w:ascii="Arial" w:eastAsia="Times New Roman" w:hAnsi="Arial" w:cs="Arial"/>
      <w:lang w:eastAsia="da-DK"/>
    </w:rPr>
  </w:style>
  <w:style w:type="character" w:customStyle="1" w:styleId="SubtitleChar">
    <w:name w:val="Subtitle Char"/>
    <w:basedOn w:val="DefaultParagraphFont"/>
    <w:link w:val="Subtitle"/>
    <w:rsid w:val="006B3079"/>
    <w:rPr>
      <w:rFonts w:ascii="Arial" w:eastAsia="Times New Roman" w:hAnsi="Arial" w:cs="Arial"/>
      <w:lang w:val="lt-LT" w:eastAsia="da-DK"/>
    </w:rPr>
  </w:style>
  <w:style w:type="table" w:styleId="Table3Deffects1">
    <w:name w:val="Table 3D effects 1"/>
    <w:basedOn w:val="TableNormal"/>
    <w:rsid w:val="006B3079"/>
    <w:pPr>
      <w:spacing w:line="270" w:lineRule="atLeast"/>
    </w:pPr>
    <w:rPr>
      <w:rFonts w:ascii="Times New Roman" w:eastAsia="Times New Roman" w:hAnsi="Times New Roman" w:cs="Times New Roman"/>
      <w:sz w:val="20"/>
      <w:szCs w:val="20"/>
      <w:lang w:val="da-DK" w:eastAsia="da-DK"/>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B3079"/>
    <w:pPr>
      <w:spacing w:line="270" w:lineRule="atLeast"/>
    </w:pPr>
    <w:rPr>
      <w:rFonts w:ascii="Times New Roman" w:eastAsia="Times New Roman" w:hAnsi="Times New Roman" w:cs="Times New Roman"/>
      <w:sz w:val="20"/>
      <w:szCs w:val="20"/>
      <w:lang w:val="da-DK" w:eastAsia="da-DK"/>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B3079"/>
    <w:pPr>
      <w:spacing w:line="270" w:lineRule="atLeast"/>
    </w:pPr>
    <w:rPr>
      <w:rFonts w:ascii="Times New Roman" w:eastAsia="Times New Roman" w:hAnsi="Times New Roman" w:cs="Times New Roman"/>
      <w:sz w:val="20"/>
      <w:szCs w:val="20"/>
      <w:lang w:val="da-DK" w:eastAsia="da-DK"/>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B3079"/>
    <w:pPr>
      <w:spacing w:line="270" w:lineRule="atLeast"/>
    </w:pPr>
    <w:rPr>
      <w:rFonts w:ascii="Times New Roman" w:eastAsia="Times New Roman" w:hAnsi="Times New Roman" w:cs="Times New Roman"/>
      <w:sz w:val="20"/>
      <w:szCs w:val="20"/>
      <w:lang w:val="da-DK" w:eastAsia="da-DK"/>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B3079"/>
    <w:pPr>
      <w:spacing w:line="270" w:lineRule="atLeast"/>
    </w:pPr>
    <w:rPr>
      <w:rFonts w:ascii="Times New Roman" w:eastAsia="Times New Roman" w:hAnsi="Times New Roman" w:cs="Times New Roman"/>
      <w:sz w:val="20"/>
      <w:szCs w:val="20"/>
      <w:lang w:val="da-DK" w:eastAsia="da-DK"/>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B3079"/>
    <w:pPr>
      <w:spacing w:line="270" w:lineRule="atLeast"/>
    </w:pPr>
    <w:rPr>
      <w:rFonts w:ascii="Times New Roman" w:eastAsia="Times New Roman" w:hAnsi="Times New Roman" w:cs="Times New Roman"/>
      <w:color w:val="000080"/>
      <w:sz w:val="20"/>
      <w:szCs w:val="20"/>
      <w:lang w:val="da-DK" w:eastAsia="da-DK"/>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B3079"/>
    <w:pPr>
      <w:spacing w:line="270" w:lineRule="atLeast"/>
    </w:pPr>
    <w:rPr>
      <w:rFonts w:ascii="Times New Roman" w:eastAsia="Times New Roman" w:hAnsi="Times New Roman" w:cs="Times New Roman"/>
      <w:sz w:val="20"/>
      <w:szCs w:val="20"/>
      <w:lang w:val="da-DK" w:eastAsia="da-DK"/>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6B3079"/>
    <w:pPr>
      <w:spacing w:line="270" w:lineRule="atLeast"/>
    </w:pPr>
    <w:rPr>
      <w:rFonts w:ascii="Times New Roman" w:eastAsia="Times New Roman" w:hAnsi="Times New Roman" w:cs="Times New Roman"/>
      <w:color w:val="FFFFFF"/>
      <w:sz w:val="20"/>
      <w:szCs w:val="20"/>
      <w:lang w:val="da-DK" w:eastAsia="da-DK"/>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6B3079"/>
    <w:pPr>
      <w:spacing w:line="270" w:lineRule="atLeast"/>
    </w:pPr>
    <w:rPr>
      <w:rFonts w:ascii="Times New Roman" w:eastAsia="Times New Roman" w:hAnsi="Times New Roman" w:cs="Times New Roman"/>
      <w:sz w:val="20"/>
      <w:szCs w:val="20"/>
      <w:lang w:val="da-DK" w:eastAsia="da-DK"/>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6B3079"/>
    <w:pPr>
      <w:spacing w:line="270" w:lineRule="atLeast"/>
    </w:pPr>
    <w:rPr>
      <w:rFonts w:ascii="Times New Roman" w:eastAsia="Times New Roman" w:hAnsi="Times New Roman" w:cs="Times New Roman"/>
      <w:sz w:val="20"/>
      <w:szCs w:val="20"/>
      <w:lang w:val="da-DK" w:eastAsia="da-DK"/>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B3079"/>
    <w:pPr>
      <w:spacing w:line="270" w:lineRule="atLeast"/>
    </w:pPr>
    <w:rPr>
      <w:rFonts w:ascii="Times New Roman" w:eastAsia="Times New Roman" w:hAnsi="Times New Roman" w:cs="Times New Roman"/>
      <w:b/>
      <w:bCs/>
      <w:sz w:val="20"/>
      <w:szCs w:val="20"/>
      <w:lang w:val="da-DK" w:eastAsia="da-DK"/>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B3079"/>
    <w:pPr>
      <w:spacing w:line="270" w:lineRule="atLeast"/>
    </w:pPr>
    <w:rPr>
      <w:rFonts w:ascii="Times New Roman" w:eastAsia="Times New Roman" w:hAnsi="Times New Roman" w:cs="Times New Roman"/>
      <w:b/>
      <w:bCs/>
      <w:sz w:val="20"/>
      <w:szCs w:val="20"/>
      <w:lang w:val="da-DK" w:eastAsia="da-DK"/>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B3079"/>
    <w:pPr>
      <w:spacing w:line="270" w:lineRule="atLeast"/>
    </w:pPr>
    <w:rPr>
      <w:rFonts w:ascii="Times New Roman" w:eastAsia="Times New Roman" w:hAnsi="Times New Roman" w:cs="Times New Roman"/>
      <w:b/>
      <w:bCs/>
      <w:sz w:val="20"/>
      <w:szCs w:val="20"/>
      <w:lang w:val="da-DK" w:eastAsia="da-DK"/>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B3079"/>
    <w:pPr>
      <w:spacing w:line="270" w:lineRule="atLeast"/>
    </w:pPr>
    <w:rPr>
      <w:rFonts w:ascii="Times New Roman" w:eastAsia="Times New Roman" w:hAnsi="Times New Roman" w:cs="Times New Roman"/>
      <w:sz w:val="20"/>
      <w:szCs w:val="20"/>
      <w:lang w:val="da-DK" w:eastAsia="da-DK"/>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B3079"/>
    <w:pPr>
      <w:spacing w:line="270" w:lineRule="atLeast"/>
    </w:pPr>
    <w:rPr>
      <w:rFonts w:ascii="Times New Roman" w:eastAsia="Times New Roman" w:hAnsi="Times New Roman" w:cs="Times New Roman"/>
      <w:sz w:val="20"/>
      <w:szCs w:val="20"/>
      <w:lang w:val="da-DK" w:eastAsia="da-DK"/>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B3079"/>
    <w:pPr>
      <w:spacing w:line="270" w:lineRule="atLeast"/>
    </w:pPr>
    <w:rPr>
      <w:rFonts w:ascii="Times New Roman" w:eastAsia="Times New Roman" w:hAnsi="Times New Roman" w:cs="Times New Roman"/>
      <w:sz w:val="20"/>
      <w:szCs w:val="20"/>
      <w:lang w:val="da-DK" w:eastAsia="da-DK"/>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B3079"/>
    <w:pPr>
      <w:spacing w:line="270" w:lineRule="atLeast"/>
    </w:pPr>
    <w:rPr>
      <w:rFonts w:ascii="Times New Roman" w:eastAsia="Times New Roman" w:hAnsi="Times New Roman" w:cs="Times New Roman"/>
      <w:sz w:val="20"/>
      <w:szCs w:val="20"/>
      <w:lang w:val="da-DK" w:eastAsia="da-DK"/>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B3079"/>
    <w:pPr>
      <w:spacing w:line="270" w:lineRule="atLeast"/>
    </w:pPr>
    <w:rPr>
      <w:rFonts w:ascii="Times New Roman" w:eastAsia="Times New Roman" w:hAnsi="Times New Roman" w:cs="Times New Roman"/>
      <w:sz w:val="20"/>
      <w:szCs w:val="20"/>
      <w:lang w:val="da-DK" w:eastAsia="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B3079"/>
    <w:pPr>
      <w:spacing w:line="270" w:lineRule="atLeast"/>
    </w:pPr>
    <w:rPr>
      <w:rFonts w:ascii="Times New Roman" w:eastAsia="Times New Roman" w:hAnsi="Times New Roman" w:cs="Times New Roman"/>
      <w:sz w:val="20"/>
      <w:szCs w:val="20"/>
      <w:lang w:val="da-DK" w:eastAsia="da-DK"/>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B3079"/>
    <w:pPr>
      <w:spacing w:line="270" w:lineRule="atLeast"/>
    </w:pPr>
    <w:rPr>
      <w:rFonts w:ascii="Times New Roman" w:eastAsia="Times New Roman" w:hAnsi="Times New Roman" w:cs="Times New Roman"/>
      <w:sz w:val="20"/>
      <w:szCs w:val="20"/>
      <w:lang w:val="da-DK" w:eastAsia="da-DK"/>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B3079"/>
    <w:pPr>
      <w:spacing w:line="270" w:lineRule="atLeast"/>
    </w:pPr>
    <w:rPr>
      <w:rFonts w:ascii="Times New Roman" w:eastAsia="Times New Roman" w:hAnsi="Times New Roman" w:cs="Times New Roman"/>
      <w:sz w:val="20"/>
      <w:szCs w:val="20"/>
      <w:lang w:val="da-DK" w:eastAsia="da-DK"/>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B3079"/>
    <w:pPr>
      <w:spacing w:line="270" w:lineRule="atLeast"/>
    </w:pPr>
    <w:rPr>
      <w:rFonts w:ascii="Times New Roman" w:eastAsia="Times New Roman" w:hAnsi="Times New Roman" w:cs="Times New Roman"/>
      <w:sz w:val="20"/>
      <w:szCs w:val="20"/>
      <w:lang w:val="da-DK" w:eastAsia="da-D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B3079"/>
    <w:pPr>
      <w:spacing w:line="270" w:lineRule="atLeast"/>
    </w:pPr>
    <w:rPr>
      <w:rFonts w:ascii="Times New Roman" w:eastAsia="Times New Roman" w:hAnsi="Times New Roman" w:cs="Times New Roman"/>
      <w:b/>
      <w:bCs/>
      <w:sz w:val="20"/>
      <w:szCs w:val="20"/>
      <w:lang w:val="da-DK" w:eastAsia="da-D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B3079"/>
    <w:pPr>
      <w:spacing w:line="270" w:lineRule="atLeast"/>
    </w:pPr>
    <w:rPr>
      <w:rFonts w:ascii="Times New Roman" w:eastAsia="Times New Roman" w:hAnsi="Times New Roman" w:cs="Times New Roman"/>
      <w:sz w:val="20"/>
      <w:szCs w:val="20"/>
      <w:lang w:val="da-DK" w:eastAsia="da-DK"/>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B3079"/>
    <w:pPr>
      <w:spacing w:line="270" w:lineRule="atLeast"/>
    </w:pPr>
    <w:rPr>
      <w:rFonts w:ascii="Times New Roman" w:eastAsia="Times New Roman" w:hAnsi="Times New Roman" w:cs="Times New Roman"/>
      <w:sz w:val="20"/>
      <w:szCs w:val="20"/>
      <w:lang w:val="da-DK" w:eastAsia="da-DK"/>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B3079"/>
    <w:pPr>
      <w:spacing w:line="270" w:lineRule="atLeast"/>
    </w:pPr>
    <w:rPr>
      <w:rFonts w:ascii="Times New Roman" w:eastAsia="Times New Roman" w:hAnsi="Times New Roman" w:cs="Times New Roman"/>
      <w:sz w:val="20"/>
      <w:szCs w:val="20"/>
      <w:lang w:val="da-DK" w:eastAsia="da-DK"/>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B3079"/>
    <w:pPr>
      <w:spacing w:line="270" w:lineRule="atLeast"/>
    </w:pPr>
    <w:rPr>
      <w:rFonts w:ascii="Times New Roman" w:eastAsia="Times New Roman" w:hAnsi="Times New Roman" w:cs="Times New Roman"/>
      <w:sz w:val="20"/>
      <w:szCs w:val="20"/>
      <w:lang w:val="da-DK" w:eastAsia="da-DK"/>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B3079"/>
    <w:pPr>
      <w:spacing w:line="270" w:lineRule="atLeast"/>
    </w:pPr>
    <w:rPr>
      <w:rFonts w:ascii="Times New Roman" w:eastAsia="Times New Roman" w:hAnsi="Times New Roman" w:cs="Times New Roman"/>
      <w:sz w:val="20"/>
      <w:szCs w:val="20"/>
      <w:lang w:val="da-DK" w:eastAsia="da-DK"/>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B3079"/>
    <w:pPr>
      <w:spacing w:line="270" w:lineRule="atLeast"/>
    </w:pPr>
    <w:rPr>
      <w:rFonts w:ascii="Times New Roman" w:eastAsia="Times New Roman" w:hAnsi="Times New Roman" w:cs="Times New Roman"/>
      <w:sz w:val="20"/>
      <w:szCs w:val="20"/>
      <w:lang w:val="da-DK" w:eastAsia="da-DK"/>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B3079"/>
    <w:pPr>
      <w:spacing w:line="270" w:lineRule="atLeast"/>
    </w:pPr>
    <w:rPr>
      <w:rFonts w:ascii="Times New Roman" w:eastAsia="Times New Roman" w:hAnsi="Times New Roman" w:cs="Times New Roman"/>
      <w:sz w:val="20"/>
      <w:szCs w:val="20"/>
      <w:lang w:val="da-DK" w:eastAsia="da-DK"/>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B3079"/>
    <w:pPr>
      <w:spacing w:line="270" w:lineRule="atLeast"/>
    </w:pPr>
    <w:rPr>
      <w:rFonts w:ascii="Times New Roman" w:eastAsia="Times New Roman" w:hAnsi="Times New Roman" w:cs="Times New Roman"/>
      <w:sz w:val="20"/>
      <w:szCs w:val="20"/>
      <w:lang w:val="da-DK" w:eastAsia="da-DK"/>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B3079"/>
    <w:pPr>
      <w:spacing w:line="270" w:lineRule="atLeast"/>
    </w:pPr>
    <w:rPr>
      <w:rFonts w:ascii="Times New Roman" w:eastAsia="Times New Roman" w:hAnsi="Times New Roman" w:cs="Times New Roman"/>
      <w:sz w:val="20"/>
      <w:szCs w:val="20"/>
      <w:lang w:val="da-DK" w:eastAsia="da-DK"/>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6B3079"/>
    <w:pPr>
      <w:spacing w:line="270" w:lineRule="atLeast"/>
      <w:ind w:left="230" w:hanging="230"/>
    </w:pPr>
    <w:rPr>
      <w:rFonts w:eastAsia="Times New Roman"/>
      <w:sz w:val="22"/>
      <w:szCs w:val="20"/>
      <w:lang w:eastAsia="da-DK"/>
    </w:rPr>
  </w:style>
  <w:style w:type="paragraph" w:styleId="TableofFigures">
    <w:name w:val="table of figures"/>
    <w:basedOn w:val="Normal"/>
    <w:next w:val="Normal"/>
    <w:semiHidden/>
    <w:rsid w:val="006B3079"/>
    <w:pPr>
      <w:tabs>
        <w:tab w:val="right" w:pos="7371"/>
      </w:tabs>
      <w:spacing w:line="270" w:lineRule="atLeast"/>
      <w:ind w:left="1276" w:right="567" w:hanging="1276"/>
    </w:pPr>
    <w:rPr>
      <w:rFonts w:ascii="Arial" w:eastAsia="Times New Roman" w:hAnsi="Arial"/>
      <w:sz w:val="22"/>
      <w:szCs w:val="20"/>
      <w:lang w:eastAsia="da-DK"/>
    </w:rPr>
  </w:style>
  <w:style w:type="table" w:styleId="TableProfessional">
    <w:name w:val="Table Professional"/>
    <w:basedOn w:val="TableNormal"/>
    <w:rsid w:val="006B3079"/>
    <w:pPr>
      <w:spacing w:line="270" w:lineRule="atLeast"/>
    </w:pPr>
    <w:rPr>
      <w:rFonts w:ascii="Times New Roman" w:eastAsia="Times New Roman" w:hAnsi="Times New Roman" w:cs="Times New Roman"/>
      <w:sz w:val="20"/>
      <w:szCs w:val="20"/>
      <w:lang w:val="da-DK" w:eastAsia="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B3079"/>
    <w:pPr>
      <w:spacing w:line="270" w:lineRule="atLeast"/>
    </w:pPr>
    <w:rPr>
      <w:rFonts w:ascii="Times New Roman" w:eastAsia="Times New Roman" w:hAnsi="Times New Roman" w:cs="Times New Roman"/>
      <w:sz w:val="20"/>
      <w:szCs w:val="20"/>
      <w:lang w:val="da-DK" w:eastAsia="da-DK"/>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B3079"/>
    <w:pPr>
      <w:spacing w:line="270" w:lineRule="atLeast"/>
    </w:pPr>
    <w:rPr>
      <w:rFonts w:ascii="Times New Roman" w:eastAsia="Times New Roman" w:hAnsi="Times New Roman" w:cs="Times New Roman"/>
      <w:sz w:val="20"/>
      <w:szCs w:val="20"/>
      <w:lang w:val="da-DK" w:eastAsia="da-DK"/>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B3079"/>
    <w:pPr>
      <w:spacing w:line="270" w:lineRule="atLeast"/>
    </w:pPr>
    <w:rPr>
      <w:rFonts w:ascii="Times New Roman" w:eastAsia="Times New Roman" w:hAnsi="Times New Roman" w:cs="Times New Roman"/>
      <w:sz w:val="20"/>
      <w:szCs w:val="20"/>
      <w:lang w:val="da-DK" w:eastAsia="da-DK"/>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B3079"/>
    <w:pPr>
      <w:spacing w:line="270" w:lineRule="atLeast"/>
    </w:pPr>
    <w:rPr>
      <w:rFonts w:ascii="Times New Roman" w:eastAsia="Times New Roman" w:hAnsi="Times New Roman" w:cs="Times New Roman"/>
      <w:sz w:val="20"/>
      <w:szCs w:val="20"/>
      <w:lang w:val="da-DK" w:eastAsia="da-DK"/>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B3079"/>
    <w:pPr>
      <w:spacing w:line="270" w:lineRule="atLeast"/>
    </w:pPr>
    <w:rPr>
      <w:rFonts w:ascii="Times New Roman" w:eastAsia="Times New Roman" w:hAnsi="Times New Roman" w:cs="Times New Roman"/>
      <w:sz w:val="20"/>
      <w:szCs w:val="20"/>
      <w:lang w:val="da-DK" w:eastAsia="da-DK"/>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B3079"/>
    <w:pPr>
      <w:spacing w:line="270" w:lineRule="atLeast"/>
    </w:pPr>
    <w:rPr>
      <w:rFonts w:ascii="Times New Roman" w:eastAsia="Times New Roman" w:hAnsi="Times New Roman" w:cs="Times New Roman"/>
      <w:sz w:val="20"/>
      <w:szCs w:val="20"/>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B3079"/>
    <w:pPr>
      <w:spacing w:line="270" w:lineRule="atLeast"/>
    </w:pPr>
    <w:rPr>
      <w:rFonts w:ascii="Times New Roman" w:eastAsia="Times New Roman" w:hAnsi="Times New Roman" w:cs="Times New Roman"/>
      <w:sz w:val="20"/>
      <w:szCs w:val="20"/>
      <w:lang w:val="da-DK" w:eastAsia="da-DK"/>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B3079"/>
    <w:pPr>
      <w:spacing w:line="270" w:lineRule="atLeast"/>
    </w:pPr>
    <w:rPr>
      <w:rFonts w:ascii="Times New Roman" w:eastAsia="Times New Roman" w:hAnsi="Times New Roman" w:cs="Times New Roman"/>
      <w:sz w:val="20"/>
      <w:szCs w:val="20"/>
      <w:lang w:val="da-DK" w:eastAsia="da-DK"/>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B3079"/>
    <w:pPr>
      <w:spacing w:line="270" w:lineRule="atLeast"/>
    </w:pPr>
    <w:rPr>
      <w:rFonts w:ascii="Times New Roman" w:eastAsia="Times New Roman" w:hAnsi="Times New Roman" w:cs="Times New Roman"/>
      <w:sz w:val="20"/>
      <w:szCs w:val="20"/>
      <w:lang w:val="da-DK" w:eastAsia="da-DK"/>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6B3079"/>
    <w:pPr>
      <w:spacing w:before="120" w:line="270" w:lineRule="atLeast"/>
    </w:pPr>
    <w:rPr>
      <w:rFonts w:ascii="Arial" w:eastAsia="Times New Roman" w:hAnsi="Arial" w:cs="Arial"/>
      <w:b/>
      <w:bCs/>
      <w:lang w:eastAsia="da-DK"/>
    </w:rPr>
  </w:style>
  <w:style w:type="paragraph" w:customStyle="1" w:styleId="ListNumberNoSpace">
    <w:name w:val="List Number NoSpace"/>
    <w:basedOn w:val="ListNumber"/>
    <w:uiPriority w:val="4"/>
    <w:qFormat/>
    <w:rsid w:val="006B3079"/>
    <w:pPr>
      <w:spacing w:after="0"/>
    </w:pPr>
  </w:style>
  <w:style w:type="paragraph" w:customStyle="1" w:styleId="ListNumber2NoSpace">
    <w:name w:val="List Number 2 NoSpace"/>
    <w:basedOn w:val="ListNumber2"/>
    <w:uiPriority w:val="4"/>
    <w:qFormat/>
    <w:rsid w:val="006B3079"/>
    <w:pPr>
      <w:spacing w:after="0"/>
      <w:ind w:left="850" w:hanging="425"/>
    </w:pPr>
  </w:style>
  <w:style w:type="paragraph" w:customStyle="1" w:styleId="ListNumber3NoSpace">
    <w:name w:val="List Number 3 NoSpace"/>
    <w:basedOn w:val="ListNumber3"/>
    <w:uiPriority w:val="4"/>
    <w:qFormat/>
    <w:rsid w:val="006B3079"/>
    <w:pPr>
      <w:spacing w:after="0"/>
    </w:pPr>
  </w:style>
  <w:style w:type="paragraph" w:customStyle="1" w:styleId="TableNoSpace">
    <w:name w:val="Table NoSpace"/>
    <w:basedOn w:val="Table"/>
    <w:uiPriority w:val="8"/>
    <w:semiHidden/>
    <w:unhideWhenUsed/>
    <w:qFormat/>
    <w:rsid w:val="006B3079"/>
    <w:pPr>
      <w:spacing w:after="60"/>
    </w:pPr>
  </w:style>
  <w:style w:type="paragraph" w:customStyle="1" w:styleId="FrontPageImage">
    <w:name w:val="FrontPageImage"/>
    <w:basedOn w:val="Normal"/>
    <w:next w:val="BodyText"/>
    <w:uiPriority w:val="11"/>
    <w:semiHidden/>
    <w:qFormat/>
    <w:rsid w:val="006B3079"/>
    <w:pPr>
      <w:spacing w:before="840" w:line="270" w:lineRule="atLeast"/>
      <w:ind w:left="-1474"/>
    </w:pPr>
    <w:rPr>
      <w:rFonts w:eastAsia="Times New Roman"/>
      <w:sz w:val="22"/>
      <w:szCs w:val="20"/>
      <w:lang w:eastAsia="da-DK"/>
    </w:rPr>
  </w:style>
  <w:style w:type="numbering" w:customStyle="1" w:styleId="CowiHeadings">
    <w:name w:val="CowiHeadings"/>
    <w:basedOn w:val="NoList"/>
    <w:uiPriority w:val="99"/>
    <w:rsid w:val="006B3079"/>
    <w:pPr>
      <w:numPr>
        <w:numId w:val="12"/>
      </w:numPr>
    </w:pPr>
  </w:style>
  <w:style w:type="table" w:customStyle="1" w:styleId="CowiTableGrid">
    <w:name w:val="Cowi Table Grid"/>
    <w:basedOn w:val="TableGrid5"/>
    <w:uiPriority w:val="99"/>
    <w:rsid w:val="006B3079"/>
    <w:rPr>
      <w:sz w:val="23"/>
      <w:szCs w:val="23"/>
    </w:rPr>
    <w:tblPr>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CellMar>
        <w:top w:w="108" w:type="dxa"/>
        <w:bottom w:w="108" w:type="dxa"/>
      </w:tblCellMar>
    </w:tblPr>
    <w:tcPr>
      <w:shd w:val="clear" w:color="auto" w:fill="auto"/>
    </w:tcPr>
    <w:tblStylePr w:type="firstRow">
      <w:tblPr/>
      <w:tcPr>
        <w:tcBorders>
          <w:bottom w:val="single" w:sz="8" w:space="0" w:color="808080"/>
          <w:tl2br w:val="none" w:sz="0" w:space="0" w:color="auto"/>
          <w:tr2bl w:val="none" w:sz="0" w:space="0" w:color="auto"/>
        </w:tcBorders>
        <w:shd w:val="clear" w:color="auto" w:fill="auto"/>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il"/>
          <w:tr2bl w:val="none" w:sz="0" w:space="0" w:color="auto"/>
        </w:tcBorders>
        <w:shd w:val="clear" w:color="auto" w:fill="auto"/>
      </w:tcPr>
    </w:tblStylePr>
  </w:style>
  <w:style w:type="table" w:customStyle="1" w:styleId="CowiTableLines">
    <w:name w:val="Cowi Table Lines"/>
    <w:basedOn w:val="TableGrid6"/>
    <w:uiPriority w:val="99"/>
    <w:rsid w:val="006B3079"/>
    <w:rPr>
      <w:sz w:val="23"/>
      <w:szCs w:val="23"/>
    </w:rPr>
    <w:tblPr>
      <w:tblBorders>
        <w:top w:val="single" w:sz="4" w:space="0" w:color="auto"/>
        <w:left w:val="single" w:sz="4" w:space="0" w:color="auto"/>
        <w:bottom w:val="single" w:sz="4" w:space="0" w:color="auto"/>
        <w:right w:val="single" w:sz="4" w:space="0" w:color="auto"/>
        <w:insideV w:val="single" w:sz="4" w:space="0" w:color="808080"/>
      </w:tblBorders>
      <w:tblCellMar>
        <w:top w:w="108" w:type="dxa"/>
        <w:bottom w:w="108" w:type="dxa"/>
      </w:tblCellMar>
    </w:tblPr>
    <w:tcPr>
      <w:shd w:val="clear" w:color="auto" w:fill="auto"/>
    </w:tcPr>
    <w:tblStylePr w:type="firstRow">
      <w:rPr>
        <w:b w:val="0"/>
        <w:bCs/>
      </w:rPr>
      <w:tblPr/>
      <w:tcPr>
        <w:tcBorders>
          <w:bottom w:val="single" w:sz="8" w:space="0" w:color="808080"/>
          <w:tl2br w:val="none" w:sz="0" w:space="0" w:color="auto"/>
          <w:tr2bl w:val="none" w:sz="0" w:space="0" w:color="auto"/>
        </w:tcBorders>
        <w:shd w:val="clear" w:color="auto" w:fill="auto"/>
      </w:tcPr>
    </w:tblStylePr>
    <w:tblStylePr w:type="lastRow">
      <w:rPr>
        <w:color w:val="auto"/>
      </w:rPr>
      <w:tblPr/>
      <w:tcPr>
        <w:tcBorders>
          <w:top w:val="nil"/>
        </w:tcBorders>
        <w:shd w:val="clear" w:color="auto" w:fill="auto"/>
      </w:tcPr>
    </w:tblStylePr>
    <w:tblStylePr w:type="firstCol">
      <w:rPr>
        <w:b/>
        <w:bCs/>
      </w:rPr>
      <w:tblPr/>
      <w:tcPr>
        <w:tcBorders>
          <w:tl2br w:val="none" w:sz="0" w:space="0" w:color="auto"/>
          <w:tr2bl w:val="none" w:sz="0" w:space="0" w:color="auto"/>
        </w:tcBorders>
      </w:tcPr>
    </w:tblStylePr>
    <w:tblStylePr w:type="nwCell">
      <w:tblPr/>
      <w:tcPr>
        <w:tcBorders>
          <w:tl2br w:val="nil"/>
        </w:tcBorders>
        <w:shd w:val="clear" w:color="auto" w:fill="auto"/>
      </w:tcPr>
    </w:tblStylePr>
  </w:style>
  <w:style w:type="numbering" w:customStyle="1" w:styleId="CowiTableBulletList">
    <w:name w:val="CowiTableBulletList"/>
    <w:basedOn w:val="NoList"/>
    <w:uiPriority w:val="99"/>
    <w:rsid w:val="006B3079"/>
    <w:pPr>
      <w:numPr>
        <w:numId w:val="13"/>
      </w:numPr>
    </w:pPr>
  </w:style>
  <w:style w:type="numbering" w:customStyle="1" w:styleId="CowiTableNumberList">
    <w:name w:val="CowiTableNumberList"/>
    <w:basedOn w:val="NoList"/>
    <w:uiPriority w:val="99"/>
    <w:rsid w:val="006B3079"/>
    <w:pPr>
      <w:numPr>
        <w:numId w:val="14"/>
      </w:numPr>
    </w:pPr>
  </w:style>
  <w:style w:type="paragraph" w:customStyle="1" w:styleId="TableBullet">
    <w:name w:val="Table Bullet"/>
    <w:basedOn w:val="TableText"/>
    <w:uiPriority w:val="7"/>
    <w:qFormat/>
    <w:rsid w:val="006B3079"/>
    <w:pPr>
      <w:numPr>
        <w:numId w:val="13"/>
      </w:numPr>
    </w:pPr>
  </w:style>
  <w:style w:type="paragraph" w:customStyle="1" w:styleId="TableBullet2">
    <w:name w:val="Table Bullet 2"/>
    <w:basedOn w:val="TableBullet"/>
    <w:uiPriority w:val="7"/>
    <w:qFormat/>
    <w:rsid w:val="006B3079"/>
    <w:pPr>
      <w:numPr>
        <w:ilvl w:val="1"/>
      </w:numPr>
    </w:pPr>
  </w:style>
  <w:style w:type="paragraph" w:customStyle="1" w:styleId="TableBulletNoSpace">
    <w:name w:val="Table Bullet NoSpace"/>
    <w:basedOn w:val="TableBullet"/>
    <w:uiPriority w:val="7"/>
    <w:qFormat/>
    <w:rsid w:val="006B3079"/>
    <w:pPr>
      <w:spacing w:after="0"/>
    </w:pPr>
  </w:style>
  <w:style w:type="paragraph" w:customStyle="1" w:styleId="TableBullet3">
    <w:name w:val="Table Bullet 3"/>
    <w:basedOn w:val="TableBullet2"/>
    <w:uiPriority w:val="7"/>
    <w:qFormat/>
    <w:rsid w:val="006B3079"/>
    <w:pPr>
      <w:numPr>
        <w:ilvl w:val="2"/>
      </w:numPr>
    </w:pPr>
  </w:style>
  <w:style w:type="paragraph" w:customStyle="1" w:styleId="TableBullet2NoSpace">
    <w:name w:val="Table Bullet 2 NoSpace"/>
    <w:basedOn w:val="TableBullet2"/>
    <w:uiPriority w:val="7"/>
    <w:qFormat/>
    <w:rsid w:val="006B3079"/>
    <w:pPr>
      <w:spacing w:after="0"/>
      <w:ind w:left="568" w:hanging="284"/>
    </w:pPr>
  </w:style>
  <w:style w:type="paragraph" w:customStyle="1" w:styleId="TableBullet3NoSpace">
    <w:name w:val="Table Bullet 3 NoSpace"/>
    <w:basedOn w:val="TableBullet3"/>
    <w:uiPriority w:val="7"/>
    <w:qFormat/>
    <w:rsid w:val="006B3079"/>
    <w:pPr>
      <w:spacing w:after="0"/>
    </w:pPr>
  </w:style>
  <w:style w:type="paragraph" w:customStyle="1" w:styleId="TableContinue0">
    <w:name w:val="Table Continue 0"/>
    <w:basedOn w:val="TableText"/>
    <w:uiPriority w:val="7"/>
    <w:qFormat/>
    <w:rsid w:val="006B3079"/>
  </w:style>
  <w:style w:type="paragraph" w:customStyle="1" w:styleId="TableContinue">
    <w:name w:val="Table Continue"/>
    <w:basedOn w:val="TableContinue0"/>
    <w:uiPriority w:val="7"/>
    <w:qFormat/>
    <w:rsid w:val="006B3079"/>
    <w:pPr>
      <w:ind w:left="284"/>
    </w:pPr>
  </w:style>
  <w:style w:type="paragraph" w:customStyle="1" w:styleId="TableContinue0NoSpace">
    <w:name w:val="Table Continue 0 NoSpace"/>
    <w:basedOn w:val="TableContinue0"/>
    <w:uiPriority w:val="7"/>
    <w:qFormat/>
    <w:rsid w:val="006B3079"/>
    <w:pPr>
      <w:spacing w:after="0"/>
    </w:pPr>
  </w:style>
  <w:style w:type="paragraph" w:customStyle="1" w:styleId="TableContinue2">
    <w:name w:val="Table Continue 2"/>
    <w:basedOn w:val="TableContinue"/>
    <w:uiPriority w:val="7"/>
    <w:qFormat/>
    <w:rsid w:val="006B3079"/>
    <w:pPr>
      <w:ind w:left="567"/>
    </w:pPr>
  </w:style>
  <w:style w:type="paragraph" w:customStyle="1" w:styleId="TableContinue2NoSpace">
    <w:name w:val="Table Continue 2 NoSpace"/>
    <w:basedOn w:val="TableContinue2"/>
    <w:uiPriority w:val="7"/>
    <w:qFormat/>
    <w:rsid w:val="006B3079"/>
    <w:pPr>
      <w:spacing w:after="0"/>
    </w:pPr>
  </w:style>
  <w:style w:type="paragraph" w:customStyle="1" w:styleId="TableContinue3">
    <w:name w:val="Table Continue 3"/>
    <w:basedOn w:val="TableContinue2"/>
    <w:uiPriority w:val="7"/>
    <w:qFormat/>
    <w:rsid w:val="006B3079"/>
    <w:pPr>
      <w:ind w:left="851"/>
    </w:pPr>
  </w:style>
  <w:style w:type="paragraph" w:customStyle="1" w:styleId="TableContinue3NoSpace">
    <w:name w:val="Table Continue 3 NoSpace"/>
    <w:basedOn w:val="TableContinue3"/>
    <w:uiPriority w:val="7"/>
    <w:qFormat/>
    <w:rsid w:val="006B3079"/>
    <w:pPr>
      <w:spacing w:after="0"/>
    </w:pPr>
  </w:style>
  <w:style w:type="paragraph" w:customStyle="1" w:styleId="TableContinueNoSpace">
    <w:name w:val="Table Continue NoSpace"/>
    <w:basedOn w:val="TableContinue"/>
    <w:uiPriority w:val="7"/>
    <w:qFormat/>
    <w:rsid w:val="006B3079"/>
    <w:pPr>
      <w:spacing w:after="0"/>
    </w:pPr>
  </w:style>
  <w:style w:type="paragraph" w:customStyle="1" w:styleId="TableNumber">
    <w:name w:val="Table Number"/>
    <w:basedOn w:val="TableText"/>
    <w:uiPriority w:val="7"/>
    <w:qFormat/>
    <w:rsid w:val="006B3079"/>
    <w:pPr>
      <w:numPr>
        <w:numId w:val="14"/>
      </w:numPr>
    </w:pPr>
  </w:style>
  <w:style w:type="paragraph" w:customStyle="1" w:styleId="TableNumber2">
    <w:name w:val="Table Number 2"/>
    <w:basedOn w:val="TableNumber"/>
    <w:uiPriority w:val="7"/>
    <w:qFormat/>
    <w:rsid w:val="006B3079"/>
    <w:pPr>
      <w:numPr>
        <w:ilvl w:val="1"/>
      </w:numPr>
    </w:pPr>
  </w:style>
  <w:style w:type="paragraph" w:customStyle="1" w:styleId="TableNumberNoSpace">
    <w:name w:val="Table Number NoSpace"/>
    <w:basedOn w:val="TableNumber"/>
    <w:qFormat/>
    <w:rsid w:val="006B3079"/>
    <w:pPr>
      <w:spacing w:after="0"/>
    </w:pPr>
  </w:style>
  <w:style w:type="paragraph" w:customStyle="1" w:styleId="TableNumber3">
    <w:name w:val="Table Number 3"/>
    <w:basedOn w:val="TableNumber2"/>
    <w:uiPriority w:val="7"/>
    <w:qFormat/>
    <w:rsid w:val="006B3079"/>
    <w:pPr>
      <w:numPr>
        <w:ilvl w:val="2"/>
      </w:numPr>
    </w:pPr>
  </w:style>
  <w:style w:type="paragraph" w:customStyle="1" w:styleId="TableNumber2NoSpace">
    <w:name w:val="Table Number 2 NoSpace"/>
    <w:basedOn w:val="TableNumber2"/>
    <w:uiPriority w:val="7"/>
    <w:qFormat/>
    <w:rsid w:val="006B3079"/>
    <w:pPr>
      <w:spacing w:after="0"/>
      <w:ind w:left="568" w:hanging="284"/>
    </w:pPr>
  </w:style>
  <w:style w:type="paragraph" w:customStyle="1" w:styleId="TableNumber3NoSpace">
    <w:name w:val="Table Number 3 NoSpace"/>
    <w:basedOn w:val="TableNumber3"/>
    <w:uiPriority w:val="7"/>
    <w:qFormat/>
    <w:rsid w:val="006B3079"/>
    <w:pPr>
      <w:spacing w:after="0"/>
    </w:pPr>
  </w:style>
  <w:style w:type="paragraph" w:customStyle="1" w:styleId="TableText">
    <w:name w:val="Table Text"/>
    <w:basedOn w:val="Normal"/>
    <w:uiPriority w:val="7"/>
    <w:qFormat/>
    <w:rsid w:val="006B3079"/>
    <w:pPr>
      <w:spacing w:after="120" w:line="220" w:lineRule="atLeast"/>
    </w:pPr>
    <w:rPr>
      <w:rFonts w:ascii="Verdana" w:eastAsia="Times New Roman" w:hAnsi="Verdana"/>
      <w:sz w:val="16"/>
      <w:szCs w:val="23"/>
      <w:lang w:eastAsia="da-DK"/>
    </w:rPr>
  </w:style>
  <w:style w:type="paragraph" w:customStyle="1" w:styleId="TableTextNoSpace">
    <w:name w:val="Table Text NoSpace"/>
    <w:basedOn w:val="TableText"/>
    <w:uiPriority w:val="7"/>
    <w:qFormat/>
    <w:rsid w:val="006B3079"/>
    <w:pPr>
      <w:spacing w:after="0"/>
    </w:pPr>
  </w:style>
  <w:style w:type="paragraph" w:customStyle="1" w:styleId="HeaderCowiAddress">
    <w:name w:val="HeaderCowiAddress"/>
    <w:basedOn w:val="Normal"/>
    <w:uiPriority w:val="7"/>
    <w:semiHidden/>
    <w:qFormat/>
    <w:rsid w:val="006B3079"/>
    <w:pPr>
      <w:framePr w:w="3402" w:wrap="around" w:vAnchor="page" w:hAnchor="page" w:xAlign="right" w:y="681"/>
      <w:tabs>
        <w:tab w:val="right" w:pos="1077"/>
        <w:tab w:val="left" w:pos="1134"/>
      </w:tabs>
      <w:spacing w:line="220" w:lineRule="exact"/>
      <w:ind w:left="1134" w:hanging="1134"/>
    </w:pPr>
    <w:rPr>
      <w:rFonts w:ascii="Verdana" w:eastAsia="Times New Roman" w:hAnsi="Verdana"/>
      <w:color w:val="58595B"/>
      <w:sz w:val="14"/>
      <w:szCs w:val="20"/>
      <w:lang w:eastAsia="da-DK"/>
    </w:rPr>
  </w:style>
  <w:style w:type="paragraph" w:customStyle="1" w:styleId="HeaderCowiLogo">
    <w:name w:val="HeaderCowiLogo"/>
    <w:basedOn w:val="HeaderCowiAddress"/>
    <w:next w:val="HeaderCowiAddress"/>
    <w:uiPriority w:val="7"/>
    <w:semiHidden/>
    <w:qFormat/>
    <w:rsid w:val="006B3079"/>
    <w:pPr>
      <w:framePr w:wrap="around"/>
      <w:tabs>
        <w:tab w:val="clear" w:pos="1077"/>
        <w:tab w:val="clear" w:pos="1134"/>
      </w:tabs>
      <w:spacing w:after="658" w:line="240" w:lineRule="atLeast"/>
      <w:ind w:left="567" w:firstLine="0"/>
    </w:pPr>
  </w:style>
  <w:style w:type="character" w:customStyle="1" w:styleId="CowiLabel">
    <w:name w:val="Cowi Label"/>
    <w:basedOn w:val="DefaultParagraphFont"/>
    <w:uiPriority w:val="1"/>
    <w:semiHidden/>
    <w:rsid w:val="006B3079"/>
    <w:rPr>
      <w:rFonts w:ascii="Verdana" w:hAnsi="Verdana"/>
      <w:caps/>
      <w:smallCaps w:val="0"/>
      <w:color w:val="F04E23"/>
      <w:sz w:val="11"/>
    </w:rPr>
  </w:style>
  <w:style w:type="paragraph" w:customStyle="1" w:styleId="FooterCowiLogo">
    <w:name w:val="FooterCowiLogo"/>
    <w:basedOn w:val="Normal"/>
    <w:uiPriority w:val="7"/>
    <w:semiHidden/>
    <w:qFormat/>
    <w:rsid w:val="006B3079"/>
    <w:pPr>
      <w:framePr w:w="11057" w:h="1361" w:hRule="exact" w:wrap="around" w:vAnchor="page" w:hAnchor="page" w:xAlign="right" w:yAlign="bottom"/>
      <w:spacing w:line="270" w:lineRule="atLeast"/>
    </w:pPr>
    <w:rPr>
      <w:rFonts w:eastAsia="Times New Roman"/>
      <w:noProof/>
      <w:sz w:val="22"/>
      <w:szCs w:val="20"/>
      <w:lang w:eastAsia="da-DK"/>
    </w:rPr>
  </w:style>
  <w:style w:type="character" w:customStyle="1" w:styleId="CowiOrange">
    <w:name w:val="CowiOrange"/>
    <w:basedOn w:val="DefaultParagraphFont"/>
    <w:uiPriority w:val="1"/>
    <w:semiHidden/>
    <w:rsid w:val="006B3079"/>
    <w:rPr>
      <w:color w:val="F04E23"/>
    </w:rPr>
  </w:style>
  <w:style w:type="paragraph" w:customStyle="1" w:styleId="HeaderEvenIndent">
    <w:name w:val="HeaderEvenIndent"/>
    <w:basedOn w:val="HeaderEven"/>
    <w:next w:val="HeaderEven"/>
    <w:uiPriority w:val="7"/>
    <w:semiHidden/>
    <w:qFormat/>
    <w:rsid w:val="006B3079"/>
    <w:pPr>
      <w:ind w:left="-1814"/>
    </w:pPr>
  </w:style>
  <w:style w:type="paragraph" w:customStyle="1" w:styleId="HeaderIndent">
    <w:name w:val="HeaderIndent"/>
    <w:basedOn w:val="Header"/>
    <w:link w:val="HeaderIndentChar"/>
    <w:uiPriority w:val="7"/>
    <w:semiHidden/>
    <w:qFormat/>
    <w:rsid w:val="006B3079"/>
    <w:pPr>
      <w:tabs>
        <w:tab w:val="clear" w:pos="4680"/>
        <w:tab w:val="clear" w:pos="9360"/>
      </w:tabs>
      <w:spacing w:line="160" w:lineRule="atLeast"/>
      <w:ind w:left="-2268" w:right="454"/>
      <w:jc w:val="right"/>
    </w:pPr>
    <w:rPr>
      <w:rFonts w:ascii="Verdana" w:eastAsia="Times New Roman" w:hAnsi="Verdana" w:cs="Arial"/>
      <w:caps/>
      <w:color w:val="333333"/>
      <w:sz w:val="14"/>
      <w:szCs w:val="20"/>
      <w:lang w:eastAsia="da-DK"/>
    </w:rPr>
  </w:style>
  <w:style w:type="character" w:customStyle="1" w:styleId="HeaderIndentChar">
    <w:name w:val="HeaderIndent Char"/>
    <w:basedOn w:val="HeaderChar"/>
    <w:link w:val="HeaderIndent"/>
    <w:uiPriority w:val="7"/>
    <w:semiHidden/>
    <w:rsid w:val="006B3079"/>
    <w:rPr>
      <w:rFonts w:ascii="Verdana" w:eastAsia="Times New Roman" w:hAnsi="Verdana" w:cs="Arial"/>
      <w:caps/>
      <w:color w:val="333333"/>
      <w:sz w:val="14"/>
      <w:szCs w:val="20"/>
      <w:lang w:val="lt-LT" w:eastAsia="da-DK"/>
    </w:rPr>
  </w:style>
  <w:style w:type="paragraph" w:customStyle="1" w:styleId="FooterEven">
    <w:name w:val="FooterEven"/>
    <w:basedOn w:val="Normal"/>
    <w:uiPriority w:val="7"/>
    <w:qFormat/>
    <w:rsid w:val="006B3079"/>
    <w:pPr>
      <w:spacing w:line="160" w:lineRule="atLeast"/>
      <w:ind w:left="-2268"/>
    </w:pPr>
    <w:rPr>
      <w:rFonts w:ascii="Verdana" w:eastAsia="Times New Roman" w:hAnsi="Verdana"/>
      <w:noProof/>
      <w:sz w:val="11"/>
      <w:szCs w:val="20"/>
      <w:lang w:eastAsia="da-DK"/>
    </w:rPr>
  </w:style>
  <w:style w:type="paragraph" w:customStyle="1" w:styleId="taskuotasCharChar">
    <w:name w:val="taskuotas Char Char"/>
    <w:basedOn w:val="Normal"/>
    <w:next w:val="Normal"/>
    <w:link w:val="taskuotasCharCharChar"/>
    <w:autoRedefine/>
    <w:rsid w:val="006B3079"/>
    <w:pPr>
      <w:numPr>
        <w:ilvl w:val="2"/>
        <w:numId w:val="15"/>
      </w:numPr>
      <w:tabs>
        <w:tab w:val="left" w:pos="426"/>
        <w:tab w:val="left" w:pos="567"/>
        <w:tab w:val="left" w:pos="916"/>
        <w:tab w:val="left" w:pos="1418"/>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2" w:firstLine="0"/>
      <w:jc w:val="both"/>
    </w:pPr>
    <w:rPr>
      <w:rFonts w:eastAsia="Calibri"/>
      <w:bCs/>
      <w:lang w:eastAsia="lt-LT"/>
    </w:rPr>
  </w:style>
  <w:style w:type="character" w:customStyle="1" w:styleId="hps">
    <w:name w:val="hps"/>
    <w:basedOn w:val="DefaultParagraphFont"/>
    <w:rsid w:val="006B3079"/>
  </w:style>
  <w:style w:type="paragraph" w:styleId="TOCHeading">
    <w:name w:val="TOC Heading"/>
    <w:basedOn w:val="Heading1"/>
    <w:next w:val="Normal"/>
    <w:uiPriority w:val="39"/>
    <w:unhideWhenUsed/>
    <w:qFormat/>
    <w:rsid w:val="006B3079"/>
    <w:pPr>
      <w:keepLines/>
      <w:numPr>
        <w:numId w:val="0"/>
      </w:numPr>
      <w:spacing w:before="480" w:after="0" w:line="276" w:lineRule="auto"/>
      <w:jc w:val="left"/>
      <w:outlineLvl w:val="9"/>
    </w:pPr>
    <w:rPr>
      <w:rFonts w:asciiTheme="majorHAnsi" w:eastAsiaTheme="majorEastAsia" w:hAnsiTheme="majorHAnsi" w:cstheme="majorBidi"/>
      <w:bCs/>
      <w:color w:val="2F5496" w:themeColor="accent1" w:themeShade="BF"/>
      <w:szCs w:val="28"/>
      <w:lang w:val="en-US" w:eastAsia="en-US"/>
    </w:rPr>
  </w:style>
  <w:style w:type="character" w:customStyle="1" w:styleId="taskuotasCharCharChar">
    <w:name w:val="taskuotas Char Char Char"/>
    <w:link w:val="taskuotasCharChar"/>
    <w:rsid w:val="006B3079"/>
    <w:rPr>
      <w:rFonts w:ascii="Times New Roman" w:eastAsia="Calibri" w:hAnsi="Times New Roman" w:cs="Times New Roman"/>
      <w:bCs/>
      <w:lang w:val="lt-LT" w:eastAsia="lt-LT"/>
    </w:rPr>
  </w:style>
  <w:style w:type="paragraph" w:customStyle="1" w:styleId="BodyText31">
    <w:name w:val="Body Text 31"/>
    <w:basedOn w:val="Normal"/>
    <w:rsid w:val="006B3079"/>
    <w:pPr>
      <w:widowControl w:val="0"/>
      <w:tabs>
        <w:tab w:val="left" w:pos="853"/>
        <w:tab w:val="center" w:pos="5400"/>
        <w:tab w:val="right" w:pos="9720"/>
      </w:tabs>
      <w:suppressAutoHyphens/>
      <w:spacing w:line="270" w:lineRule="atLeast"/>
      <w:jc w:val="both"/>
    </w:pPr>
    <w:rPr>
      <w:rFonts w:eastAsia="Times New Roman"/>
      <w:color w:val="0000FF"/>
      <w:lang w:eastAsia="ar-SA"/>
    </w:rPr>
  </w:style>
  <w:style w:type="paragraph" w:customStyle="1" w:styleId="BodyText210">
    <w:name w:val="Body Text 21"/>
    <w:basedOn w:val="Normal"/>
    <w:rsid w:val="006B3079"/>
    <w:pPr>
      <w:widowControl w:val="0"/>
      <w:tabs>
        <w:tab w:val="left" w:pos="802"/>
      </w:tabs>
      <w:suppressAutoHyphens/>
      <w:spacing w:line="270" w:lineRule="atLeast"/>
      <w:jc w:val="both"/>
    </w:pPr>
    <w:rPr>
      <w:rFonts w:eastAsia="Times New Roman"/>
      <w:lang w:val="da-DK" w:eastAsia="ar-SA"/>
    </w:rPr>
  </w:style>
  <w:style w:type="paragraph" w:styleId="NoSpacing">
    <w:name w:val="No Spacing"/>
    <w:uiPriority w:val="1"/>
    <w:qFormat/>
    <w:rsid w:val="006B3079"/>
    <w:rPr>
      <w:rFonts w:ascii="Times New Roman" w:eastAsia="Times New Roman" w:hAnsi="Times New Roman" w:cs="Times New Roman"/>
      <w:sz w:val="22"/>
      <w:szCs w:val="20"/>
      <w:lang w:val="lt-LT" w:eastAsia="da-DK"/>
    </w:rPr>
  </w:style>
  <w:style w:type="paragraph" w:customStyle="1" w:styleId="List">
    <w:name w:val="List §"/>
    <w:basedOn w:val="BodyText"/>
    <w:rsid w:val="006B3079"/>
    <w:pPr>
      <w:numPr>
        <w:numId w:val="16"/>
      </w:numPr>
      <w:spacing w:after="280" w:line="280" w:lineRule="atLeast"/>
    </w:pPr>
    <w:rPr>
      <w:rFonts w:eastAsia="Times New Roman"/>
      <w:sz w:val="23"/>
      <w:szCs w:val="20"/>
      <w:lang w:val="en-GB" w:eastAsia="ar-SA"/>
    </w:rPr>
  </w:style>
  <w:style w:type="paragraph" w:customStyle="1" w:styleId="BodyTextIndent21">
    <w:name w:val="Body Text Indent 21"/>
    <w:basedOn w:val="Normal"/>
    <w:rsid w:val="006B3079"/>
    <w:pPr>
      <w:widowControl w:val="0"/>
      <w:tabs>
        <w:tab w:val="left" w:pos="828"/>
        <w:tab w:val="left" w:pos="866"/>
        <w:tab w:val="left" w:pos="984"/>
        <w:tab w:val="left" w:pos="1260"/>
        <w:tab w:val="left" w:pos="1980"/>
      </w:tabs>
      <w:suppressAutoHyphens/>
      <w:autoSpaceDE w:val="0"/>
      <w:spacing w:line="270" w:lineRule="atLeast"/>
      <w:ind w:firstLine="397"/>
      <w:jc w:val="both"/>
    </w:pPr>
    <w:rPr>
      <w:rFonts w:eastAsia="Times New Roman"/>
      <w:color w:val="FF0000"/>
      <w:lang w:eastAsia="ar-SA"/>
    </w:rPr>
  </w:style>
  <w:style w:type="paragraph" w:customStyle="1" w:styleId="istatymas">
    <w:name w:val="istatymas"/>
    <w:basedOn w:val="Normal"/>
    <w:rsid w:val="006B3079"/>
    <w:pPr>
      <w:spacing w:before="100" w:beforeAutospacing="1" w:after="100" w:afterAutospacing="1"/>
    </w:pPr>
    <w:rPr>
      <w:rFonts w:eastAsia="Times New Roman"/>
      <w:lang w:val="en-US" w:eastAsia="en-US"/>
    </w:rPr>
  </w:style>
  <w:style w:type="character" w:styleId="UnresolvedMention">
    <w:name w:val="Unresolved Mention"/>
    <w:basedOn w:val="DefaultParagraphFont"/>
    <w:uiPriority w:val="99"/>
    <w:semiHidden/>
    <w:unhideWhenUsed/>
    <w:rsid w:val="001059A7"/>
    <w:rPr>
      <w:color w:val="605E5C"/>
      <w:shd w:val="clear" w:color="auto" w:fill="E1DFDD"/>
    </w:rPr>
  </w:style>
  <w:style w:type="character" w:customStyle="1" w:styleId="cf11">
    <w:name w:val="cf11"/>
    <w:basedOn w:val="DefaultParagraphFont"/>
    <w:rsid w:val="004E67C4"/>
    <w:rPr>
      <w:rFonts w:ascii="Segoe UI" w:hAnsi="Segoe UI" w:cs="Segoe UI" w:hint="default"/>
      <w:b/>
      <w:bCs/>
      <w:sz w:val="18"/>
      <w:szCs w:val="18"/>
    </w:rPr>
  </w:style>
  <w:style w:type="table" w:customStyle="1" w:styleId="TableGrid10">
    <w:name w:val="Table Grid1"/>
    <w:basedOn w:val="TableNormal"/>
    <w:next w:val="TableGrid"/>
    <w:uiPriority w:val="39"/>
    <w:rsid w:val="002F0FC8"/>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8215">
      <w:bodyDiv w:val="1"/>
      <w:marLeft w:val="0"/>
      <w:marRight w:val="0"/>
      <w:marTop w:val="0"/>
      <w:marBottom w:val="0"/>
      <w:divBdr>
        <w:top w:val="none" w:sz="0" w:space="0" w:color="auto"/>
        <w:left w:val="none" w:sz="0" w:space="0" w:color="auto"/>
        <w:bottom w:val="none" w:sz="0" w:space="0" w:color="auto"/>
        <w:right w:val="none" w:sz="0" w:space="0" w:color="auto"/>
      </w:divBdr>
    </w:div>
    <w:div w:id="68236771">
      <w:bodyDiv w:val="1"/>
      <w:marLeft w:val="0"/>
      <w:marRight w:val="0"/>
      <w:marTop w:val="0"/>
      <w:marBottom w:val="0"/>
      <w:divBdr>
        <w:top w:val="none" w:sz="0" w:space="0" w:color="auto"/>
        <w:left w:val="none" w:sz="0" w:space="0" w:color="auto"/>
        <w:bottom w:val="none" w:sz="0" w:space="0" w:color="auto"/>
        <w:right w:val="none" w:sz="0" w:space="0" w:color="auto"/>
      </w:divBdr>
    </w:div>
    <w:div w:id="114760927">
      <w:bodyDiv w:val="1"/>
      <w:marLeft w:val="0"/>
      <w:marRight w:val="0"/>
      <w:marTop w:val="0"/>
      <w:marBottom w:val="0"/>
      <w:divBdr>
        <w:top w:val="none" w:sz="0" w:space="0" w:color="auto"/>
        <w:left w:val="none" w:sz="0" w:space="0" w:color="auto"/>
        <w:bottom w:val="none" w:sz="0" w:space="0" w:color="auto"/>
        <w:right w:val="none" w:sz="0" w:space="0" w:color="auto"/>
      </w:divBdr>
      <w:divsChild>
        <w:div w:id="364674839">
          <w:marLeft w:val="0"/>
          <w:marRight w:val="0"/>
          <w:marTop w:val="0"/>
          <w:marBottom w:val="0"/>
          <w:divBdr>
            <w:top w:val="none" w:sz="0" w:space="0" w:color="auto"/>
            <w:left w:val="none" w:sz="0" w:space="0" w:color="auto"/>
            <w:bottom w:val="none" w:sz="0" w:space="0" w:color="auto"/>
            <w:right w:val="none" w:sz="0" w:space="0" w:color="auto"/>
          </w:divBdr>
        </w:div>
        <w:div w:id="1062681174">
          <w:marLeft w:val="0"/>
          <w:marRight w:val="0"/>
          <w:marTop w:val="0"/>
          <w:marBottom w:val="0"/>
          <w:divBdr>
            <w:top w:val="none" w:sz="0" w:space="0" w:color="auto"/>
            <w:left w:val="none" w:sz="0" w:space="0" w:color="auto"/>
            <w:bottom w:val="none" w:sz="0" w:space="0" w:color="auto"/>
            <w:right w:val="none" w:sz="0" w:space="0" w:color="auto"/>
          </w:divBdr>
        </w:div>
        <w:div w:id="339553857">
          <w:marLeft w:val="0"/>
          <w:marRight w:val="0"/>
          <w:marTop w:val="0"/>
          <w:marBottom w:val="0"/>
          <w:divBdr>
            <w:top w:val="none" w:sz="0" w:space="0" w:color="auto"/>
            <w:left w:val="none" w:sz="0" w:space="0" w:color="auto"/>
            <w:bottom w:val="none" w:sz="0" w:space="0" w:color="auto"/>
            <w:right w:val="none" w:sz="0" w:space="0" w:color="auto"/>
          </w:divBdr>
        </w:div>
      </w:divsChild>
    </w:div>
    <w:div w:id="147019602">
      <w:bodyDiv w:val="1"/>
      <w:marLeft w:val="0"/>
      <w:marRight w:val="0"/>
      <w:marTop w:val="0"/>
      <w:marBottom w:val="0"/>
      <w:divBdr>
        <w:top w:val="none" w:sz="0" w:space="0" w:color="auto"/>
        <w:left w:val="none" w:sz="0" w:space="0" w:color="auto"/>
        <w:bottom w:val="none" w:sz="0" w:space="0" w:color="auto"/>
        <w:right w:val="none" w:sz="0" w:space="0" w:color="auto"/>
      </w:divBdr>
    </w:div>
    <w:div w:id="168563429">
      <w:bodyDiv w:val="1"/>
      <w:marLeft w:val="0"/>
      <w:marRight w:val="0"/>
      <w:marTop w:val="0"/>
      <w:marBottom w:val="0"/>
      <w:divBdr>
        <w:top w:val="none" w:sz="0" w:space="0" w:color="auto"/>
        <w:left w:val="none" w:sz="0" w:space="0" w:color="auto"/>
        <w:bottom w:val="none" w:sz="0" w:space="0" w:color="auto"/>
        <w:right w:val="none" w:sz="0" w:space="0" w:color="auto"/>
      </w:divBdr>
    </w:div>
    <w:div w:id="182861495">
      <w:bodyDiv w:val="1"/>
      <w:marLeft w:val="0"/>
      <w:marRight w:val="0"/>
      <w:marTop w:val="0"/>
      <w:marBottom w:val="0"/>
      <w:divBdr>
        <w:top w:val="none" w:sz="0" w:space="0" w:color="auto"/>
        <w:left w:val="none" w:sz="0" w:space="0" w:color="auto"/>
        <w:bottom w:val="none" w:sz="0" w:space="0" w:color="auto"/>
        <w:right w:val="none" w:sz="0" w:space="0" w:color="auto"/>
      </w:divBdr>
    </w:div>
    <w:div w:id="203951580">
      <w:bodyDiv w:val="1"/>
      <w:marLeft w:val="0"/>
      <w:marRight w:val="0"/>
      <w:marTop w:val="0"/>
      <w:marBottom w:val="0"/>
      <w:divBdr>
        <w:top w:val="none" w:sz="0" w:space="0" w:color="auto"/>
        <w:left w:val="none" w:sz="0" w:space="0" w:color="auto"/>
        <w:bottom w:val="none" w:sz="0" w:space="0" w:color="auto"/>
        <w:right w:val="none" w:sz="0" w:space="0" w:color="auto"/>
      </w:divBdr>
    </w:div>
    <w:div w:id="225576646">
      <w:bodyDiv w:val="1"/>
      <w:marLeft w:val="0"/>
      <w:marRight w:val="0"/>
      <w:marTop w:val="0"/>
      <w:marBottom w:val="0"/>
      <w:divBdr>
        <w:top w:val="none" w:sz="0" w:space="0" w:color="auto"/>
        <w:left w:val="none" w:sz="0" w:space="0" w:color="auto"/>
        <w:bottom w:val="none" w:sz="0" w:space="0" w:color="auto"/>
        <w:right w:val="none" w:sz="0" w:space="0" w:color="auto"/>
      </w:divBdr>
      <w:divsChild>
        <w:div w:id="810057242">
          <w:marLeft w:val="0"/>
          <w:marRight w:val="0"/>
          <w:marTop w:val="0"/>
          <w:marBottom w:val="0"/>
          <w:divBdr>
            <w:top w:val="none" w:sz="0" w:space="0" w:color="auto"/>
            <w:left w:val="none" w:sz="0" w:space="0" w:color="auto"/>
            <w:bottom w:val="none" w:sz="0" w:space="0" w:color="auto"/>
            <w:right w:val="none" w:sz="0" w:space="0" w:color="auto"/>
          </w:divBdr>
        </w:div>
        <w:div w:id="1275095228">
          <w:marLeft w:val="0"/>
          <w:marRight w:val="0"/>
          <w:marTop w:val="0"/>
          <w:marBottom w:val="0"/>
          <w:divBdr>
            <w:top w:val="none" w:sz="0" w:space="0" w:color="auto"/>
            <w:left w:val="none" w:sz="0" w:space="0" w:color="auto"/>
            <w:bottom w:val="none" w:sz="0" w:space="0" w:color="auto"/>
            <w:right w:val="none" w:sz="0" w:space="0" w:color="auto"/>
          </w:divBdr>
        </w:div>
      </w:divsChild>
    </w:div>
    <w:div w:id="293298670">
      <w:bodyDiv w:val="1"/>
      <w:marLeft w:val="0"/>
      <w:marRight w:val="0"/>
      <w:marTop w:val="0"/>
      <w:marBottom w:val="0"/>
      <w:divBdr>
        <w:top w:val="none" w:sz="0" w:space="0" w:color="auto"/>
        <w:left w:val="none" w:sz="0" w:space="0" w:color="auto"/>
        <w:bottom w:val="none" w:sz="0" w:space="0" w:color="auto"/>
        <w:right w:val="none" w:sz="0" w:space="0" w:color="auto"/>
      </w:divBdr>
    </w:div>
    <w:div w:id="327755877">
      <w:bodyDiv w:val="1"/>
      <w:marLeft w:val="0"/>
      <w:marRight w:val="0"/>
      <w:marTop w:val="0"/>
      <w:marBottom w:val="0"/>
      <w:divBdr>
        <w:top w:val="none" w:sz="0" w:space="0" w:color="auto"/>
        <w:left w:val="none" w:sz="0" w:space="0" w:color="auto"/>
        <w:bottom w:val="none" w:sz="0" w:space="0" w:color="auto"/>
        <w:right w:val="none" w:sz="0" w:space="0" w:color="auto"/>
      </w:divBdr>
    </w:div>
    <w:div w:id="356783381">
      <w:bodyDiv w:val="1"/>
      <w:marLeft w:val="0"/>
      <w:marRight w:val="0"/>
      <w:marTop w:val="0"/>
      <w:marBottom w:val="0"/>
      <w:divBdr>
        <w:top w:val="none" w:sz="0" w:space="0" w:color="auto"/>
        <w:left w:val="none" w:sz="0" w:space="0" w:color="auto"/>
        <w:bottom w:val="none" w:sz="0" w:space="0" w:color="auto"/>
        <w:right w:val="none" w:sz="0" w:space="0" w:color="auto"/>
      </w:divBdr>
    </w:div>
    <w:div w:id="393479316">
      <w:bodyDiv w:val="1"/>
      <w:marLeft w:val="0"/>
      <w:marRight w:val="0"/>
      <w:marTop w:val="0"/>
      <w:marBottom w:val="0"/>
      <w:divBdr>
        <w:top w:val="none" w:sz="0" w:space="0" w:color="auto"/>
        <w:left w:val="none" w:sz="0" w:space="0" w:color="auto"/>
        <w:bottom w:val="none" w:sz="0" w:space="0" w:color="auto"/>
        <w:right w:val="none" w:sz="0" w:space="0" w:color="auto"/>
      </w:divBdr>
    </w:div>
    <w:div w:id="422603150">
      <w:bodyDiv w:val="1"/>
      <w:marLeft w:val="0"/>
      <w:marRight w:val="0"/>
      <w:marTop w:val="0"/>
      <w:marBottom w:val="0"/>
      <w:divBdr>
        <w:top w:val="none" w:sz="0" w:space="0" w:color="auto"/>
        <w:left w:val="none" w:sz="0" w:space="0" w:color="auto"/>
        <w:bottom w:val="none" w:sz="0" w:space="0" w:color="auto"/>
        <w:right w:val="none" w:sz="0" w:space="0" w:color="auto"/>
      </w:divBdr>
    </w:div>
    <w:div w:id="440494709">
      <w:bodyDiv w:val="1"/>
      <w:marLeft w:val="0"/>
      <w:marRight w:val="0"/>
      <w:marTop w:val="0"/>
      <w:marBottom w:val="0"/>
      <w:divBdr>
        <w:top w:val="none" w:sz="0" w:space="0" w:color="auto"/>
        <w:left w:val="none" w:sz="0" w:space="0" w:color="auto"/>
        <w:bottom w:val="none" w:sz="0" w:space="0" w:color="auto"/>
        <w:right w:val="none" w:sz="0" w:space="0" w:color="auto"/>
      </w:divBdr>
    </w:div>
    <w:div w:id="562639215">
      <w:bodyDiv w:val="1"/>
      <w:marLeft w:val="0"/>
      <w:marRight w:val="0"/>
      <w:marTop w:val="0"/>
      <w:marBottom w:val="0"/>
      <w:divBdr>
        <w:top w:val="none" w:sz="0" w:space="0" w:color="auto"/>
        <w:left w:val="none" w:sz="0" w:space="0" w:color="auto"/>
        <w:bottom w:val="none" w:sz="0" w:space="0" w:color="auto"/>
        <w:right w:val="none" w:sz="0" w:space="0" w:color="auto"/>
      </w:divBdr>
    </w:div>
    <w:div w:id="570115891">
      <w:bodyDiv w:val="1"/>
      <w:marLeft w:val="0"/>
      <w:marRight w:val="0"/>
      <w:marTop w:val="0"/>
      <w:marBottom w:val="0"/>
      <w:divBdr>
        <w:top w:val="none" w:sz="0" w:space="0" w:color="auto"/>
        <w:left w:val="none" w:sz="0" w:space="0" w:color="auto"/>
        <w:bottom w:val="none" w:sz="0" w:space="0" w:color="auto"/>
        <w:right w:val="none" w:sz="0" w:space="0" w:color="auto"/>
      </w:divBdr>
    </w:div>
    <w:div w:id="582568577">
      <w:bodyDiv w:val="1"/>
      <w:marLeft w:val="0"/>
      <w:marRight w:val="0"/>
      <w:marTop w:val="0"/>
      <w:marBottom w:val="0"/>
      <w:divBdr>
        <w:top w:val="none" w:sz="0" w:space="0" w:color="auto"/>
        <w:left w:val="none" w:sz="0" w:space="0" w:color="auto"/>
        <w:bottom w:val="none" w:sz="0" w:space="0" w:color="auto"/>
        <w:right w:val="none" w:sz="0" w:space="0" w:color="auto"/>
      </w:divBdr>
    </w:div>
    <w:div w:id="612178354">
      <w:bodyDiv w:val="1"/>
      <w:marLeft w:val="0"/>
      <w:marRight w:val="0"/>
      <w:marTop w:val="0"/>
      <w:marBottom w:val="0"/>
      <w:divBdr>
        <w:top w:val="none" w:sz="0" w:space="0" w:color="auto"/>
        <w:left w:val="none" w:sz="0" w:space="0" w:color="auto"/>
        <w:bottom w:val="none" w:sz="0" w:space="0" w:color="auto"/>
        <w:right w:val="none" w:sz="0" w:space="0" w:color="auto"/>
      </w:divBdr>
    </w:div>
    <w:div w:id="676663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4260">
          <w:marLeft w:val="0"/>
          <w:marRight w:val="0"/>
          <w:marTop w:val="0"/>
          <w:marBottom w:val="0"/>
          <w:divBdr>
            <w:top w:val="none" w:sz="0" w:space="0" w:color="auto"/>
            <w:left w:val="none" w:sz="0" w:space="0" w:color="auto"/>
            <w:bottom w:val="none" w:sz="0" w:space="0" w:color="auto"/>
            <w:right w:val="none" w:sz="0" w:space="0" w:color="auto"/>
          </w:divBdr>
        </w:div>
        <w:div w:id="644891200">
          <w:marLeft w:val="0"/>
          <w:marRight w:val="0"/>
          <w:marTop w:val="0"/>
          <w:marBottom w:val="0"/>
          <w:divBdr>
            <w:top w:val="none" w:sz="0" w:space="0" w:color="auto"/>
            <w:left w:val="none" w:sz="0" w:space="0" w:color="auto"/>
            <w:bottom w:val="none" w:sz="0" w:space="0" w:color="auto"/>
            <w:right w:val="none" w:sz="0" w:space="0" w:color="auto"/>
          </w:divBdr>
        </w:div>
      </w:divsChild>
    </w:div>
    <w:div w:id="695352699">
      <w:bodyDiv w:val="1"/>
      <w:marLeft w:val="0"/>
      <w:marRight w:val="0"/>
      <w:marTop w:val="0"/>
      <w:marBottom w:val="0"/>
      <w:divBdr>
        <w:top w:val="none" w:sz="0" w:space="0" w:color="auto"/>
        <w:left w:val="none" w:sz="0" w:space="0" w:color="auto"/>
        <w:bottom w:val="none" w:sz="0" w:space="0" w:color="auto"/>
        <w:right w:val="none" w:sz="0" w:space="0" w:color="auto"/>
      </w:divBdr>
    </w:div>
    <w:div w:id="733358690">
      <w:bodyDiv w:val="1"/>
      <w:marLeft w:val="0"/>
      <w:marRight w:val="0"/>
      <w:marTop w:val="0"/>
      <w:marBottom w:val="0"/>
      <w:divBdr>
        <w:top w:val="none" w:sz="0" w:space="0" w:color="auto"/>
        <w:left w:val="none" w:sz="0" w:space="0" w:color="auto"/>
        <w:bottom w:val="none" w:sz="0" w:space="0" w:color="auto"/>
        <w:right w:val="none" w:sz="0" w:space="0" w:color="auto"/>
      </w:divBdr>
    </w:div>
    <w:div w:id="753822299">
      <w:bodyDiv w:val="1"/>
      <w:marLeft w:val="0"/>
      <w:marRight w:val="0"/>
      <w:marTop w:val="0"/>
      <w:marBottom w:val="0"/>
      <w:divBdr>
        <w:top w:val="none" w:sz="0" w:space="0" w:color="auto"/>
        <w:left w:val="none" w:sz="0" w:space="0" w:color="auto"/>
        <w:bottom w:val="none" w:sz="0" w:space="0" w:color="auto"/>
        <w:right w:val="none" w:sz="0" w:space="0" w:color="auto"/>
      </w:divBdr>
    </w:div>
    <w:div w:id="757793706">
      <w:bodyDiv w:val="1"/>
      <w:marLeft w:val="0"/>
      <w:marRight w:val="0"/>
      <w:marTop w:val="0"/>
      <w:marBottom w:val="0"/>
      <w:divBdr>
        <w:top w:val="none" w:sz="0" w:space="0" w:color="auto"/>
        <w:left w:val="none" w:sz="0" w:space="0" w:color="auto"/>
        <w:bottom w:val="none" w:sz="0" w:space="0" w:color="auto"/>
        <w:right w:val="none" w:sz="0" w:space="0" w:color="auto"/>
      </w:divBdr>
      <w:divsChild>
        <w:div w:id="52697267">
          <w:marLeft w:val="0"/>
          <w:marRight w:val="0"/>
          <w:marTop w:val="0"/>
          <w:marBottom w:val="0"/>
          <w:divBdr>
            <w:top w:val="none" w:sz="0" w:space="0" w:color="auto"/>
            <w:left w:val="none" w:sz="0" w:space="0" w:color="auto"/>
            <w:bottom w:val="none" w:sz="0" w:space="0" w:color="auto"/>
            <w:right w:val="none" w:sz="0" w:space="0" w:color="auto"/>
          </w:divBdr>
        </w:div>
        <w:div w:id="462383781">
          <w:marLeft w:val="0"/>
          <w:marRight w:val="0"/>
          <w:marTop w:val="0"/>
          <w:marBottom w:val="0"/>
          <w:divBdr>
            <w:top w:val="none" w:sz="0" w:space="0" w:color="auto"/>
            <w:left w:val="none" w:sz="0" w:space="0" w:color="auto"/>
            <w:bottom w:val="none" w:sz="0" w:space="0" w:color="auto"/>
            <w:right w:val="none" w:sz="0" w:space="0" w:color="auto"/>
          </w:divBdr>
        </w:div>
        <w:div w:id="1359238288">
          <w:marLeft w:val="0"/>
          <w:marRight w:val="0"/>
          <w:marTop w:val="0"/>
          <w:marBottom w:val="0"/>
          <w:divBdr>
            <w:top w:val="none" w:sz="0" w:space="0" w:color="auto"/>
            <w:left w:val="none" w:sz="0" w:space="0" w:color="auto"/>
            <w:bottom w:val="none" w:sz="0" w:space="0" w:color="auto"/>
            <w:right w:val="none" w:sz="0" w:space="0" w:color="auto"/>
          </w:divBdr>
        </w:div>
      </w:divsChild>
    </w:div>
    <w:div w:id="774637013">
      <w:bodyDiv w:val="1"/>
      <w:marLeft w:val="0"/>
      <w:marRight w:val="0"/>
      <w:marTop w:val="0"/>
      <w:marBottom w:val="0"/>
      <w:divBdr>
        <w:top w:val="none" w:sz="0" w:space="0" w:color="auto"/>
        <w:left w:val="none" w:sz="0" w:space="0" w:color="auto"/>
        <w:bottom w:val="none" w:sz="0" w:space="0" w:color="auto"/>
        <w:right w:val="none" w:sz="0" w:space="0" w:color="auto"/>
      </w:divBdr>
    </w:div>
    <w:div w:id="776481668">
      <w:bodyDiv w:val="1"/>
      <w:marLeft w:val="0"/>
      <w:marRight w:val="0"/>
      <w:marTop w:val="0"/>
      <w:marBottom w:val="0"/>
      <w:divBdr>
        <w:top w:val="none" w:sz="0" w:space="0" w:color="auto"/>
        <w:left w:val="none" w:sz="0" w:space="0" w:color="auto"/>
        <w:bottom w:val="none" w:sz="0" w:space="0" w:color="auto"/>
        <w:right w:val="none" w:sz="0" w:space="0" w:color="auto"/>
      </w:divBdr>
      <w:divsChild>
        <w:div w:id="1907186963">
          <w:marLeft w:val="0"/>
          <w:marRight w:val="0"/>
          <w:marTop w:val="0"/>
          <w:marBottom w:val="0"/>
          <w:divBdr>
            <w:top w:val="none" w:sz="0" w:space="0" w:color="auto"/>
            <w:left w:val="none" w:sz="0" w:space="0" w:color="auto"/>
            <w:bottom w:val="none" w:sz="0" w:space="0" w:color="auto"/>
            <w:right w:val="none" w:sz="0" w:space="0" w:color="auto"/>
          </w:divBdr>
        </w:div>
        <w:div w:id="1356928913">
          <w:marLeft w:val="0"/>
          <w:marRight w:val="0"/>
          <w:marTop w:val="0"/>
          <w:marBottom w:val="0"/>
          <w:divBdr>
            <w:top w:val="none" w:sz="0" w:space="0" w:color="auto"/>
            <w:left w:val="none" w:sz="0" w:space="0" w:color="auto"/>
            <w:bottom w:val="none" w:sz="0" w:space="0" w:color="auto"/>
            <w:right w:val="none" w:sz="0" w:space="0" w:color="auto"/>
          </w:divBdr>
        </w:div>
      </w:divsChild>
    </w:div>
    <w:div w:id="787774529">
      <w:bodyDiv w:val="1"/>
      <w:marLeft w:val="0"/>
      <w:marRight w:val="0"/>
      <w:marTop w:val="0"/>
      <w:marBottom w:val="0"/>
      <w:divBdr>
        <w:top w:val="none" w:sz="0" w:space="0" w:color="auto"/>
        <w:left w:val="none" w:sz="0" w:space="0" w:color="auto"/>
        <w:bottom w:val="none" w:sz="0" w:space="0" w:color="auto"/>
        <w:right w:val="none" w:sz="0" w:space="0" w:color="auto"/>
      </w:divBdr>
    </w:div>
    <w:div w:id="791365264">
      <w:bodyDiv w:val="1"/>
      <w:marLeft w:val="0"/>
      <w:marRight w:val="0"/>
      <w:marTop w:val="0"/>
      <w:marBottom w:val="0"/>
      <w:divBdr>
        <w:top w:val="none" w:sz="0" w:space="0" w:color="auto"/>
        <w:left w:val="none" w:sz="0" w:space="0" w:color="auto"/>
        <w:bottom w:val="none" w:sz="0" w:space="0" w:color="auto"/>
        <w:right w:val="none" w:sz="0" w:space="0" w:color="auto"/>
      </w:divBdr>
    </w:div>
    <w:div w:id="805584640">
      <w:bodyDiv w:val="1"/>
      <w:marLeft w:val="0"/>
      <w:marRight w:val="0"/>
      <w:marTop w:val="0"/>
      <w:marBottom w:val="0"/>
      <w:divBdr>
        <w:top w:val="none" w:sz="0" w:space="0" w:color="auto"/>
        <w:left w:val="none" w:sz="0" w:space="0" w:color="auto"/>
        <w:bottom w:val="none" w:sz="0" w:space="0" w:color="auto"/>
        <w:right w:val="none" w:sz="0" w:space="0" w:color="auto"/>
      </w:divBdr>
    </w:div>
    <w:div w:id="828402630">
      <w:bodyDiv w:val="1"/>
      <w:marLeft w:val="0"/>
      <w:marRight w:val="0"/>
      <w:marTop w:val="0"/>
      <w:marBottom w:val="0"/>
      <w:divBdr>
        <w:top w:val="none" w:sz="0" w:space="0" w:color="auto"/>
        <w:left w:val="none" w:sz="0" w:space="0" w:color="auto"/>
        <w:bottom w:val="none" w:sz="0" w:space="0" w:color="auto"/>
        <w:right w:val="none" w:sz="0" w:space="0" w:color="auto"/>
      </w:divBdr>
    </w:div>
    <w:div w:id="867911530">
      <w:bodyDiv w:val="1"/>
      <w:marLeft w:val="0"/>
      <w:marRight w:val="0"/>
      <w:marTop w:val="0"/>
      <w:marBottom w:val="0"/>
      <w:divBdr>
        <w:top w:val="none" w:sz="0" w:space="0" w:color="auto"/>
        <w:left w:val="none" w:sz="0" w:space="0" w:color="auto"/>
        <w:bottom w:val="none" w:sz="0" w:space="0" w:color="auto"/>
        <w:right w:val="none" w:sz="0" w:space="0" w:color="auto"/>
      </w:divBdr>
    </w:div>
    <w:div w:id="958490842">
      <w:bodyDiv w:val="1"/>
      <w:marLeft w:val="0"/>
      <w:marRight w:val="0"/>
      <w:marTop w:val="0"/>
      <w:marBottom w:val="0"/>
      <w:divBdr>
        <w:top w:val="none" w:sz="0" w:space="0" w:color="auto"/>
        <w:left w:val="none" w:sz="0" w:space="0" w:color="auto"/>
        <w:bottom w:val="none" w:sz="0" w:space="0" w:color="auto"/>
        <w:right w:val="none" w:sz="0" w:space="0" w:color="auto"/>
      </w:divBdr>
    </w:div>
    <w:div w:id="990209873">
      <w:bodyDiv w:val="1"/>
      <w:marLeft w:val="0"/>
      <w:marRight w:val="0"/>
      <w:marTop w:val="0"/>
      <w:marBottom w:val="0"/>
      <w:divBdr>
        <w:top w:val="none" w:sz="0" w:space="0" w:color="auto"/>
        <w:left w:val="none" w:sz="0" w:space="0" w:color="auto"/>
        <w:bottom w:val="none" w:sz="0" w:space="0" w:color="auto"/>
        <w:right w:val="none" w:sz="0" w:space="0" w:color="auto"/>
      </w:divBdr>
    </w:div>
    <w:div w:id="1006399091">
      <w:bodyDiv w:val="1"/>
      <w:marLeft w:val="0"/>
      <w:marRight w:val="0"/>
      <w:marTop w:val="0"/>
      <w:marBottom w:val="0"/>
      <w:divBdr>
        <w:top w:val="none" w:sz="0" w:space="0" w:color="auto"/>
        <w:left w:val="none" w:sz="0" w:space="0" w:color="auto"/>
        <w:bottom w:val="none" w:sz="0" w:space="0" w:color="auto"/>
        <w:right w:val="none" w:sz="0" w:space="0" w:color="auto"/>
      </w:divBdr>
      <w:divsChild>
        <w:div w:id="1985422993">
          <w:marLeft w:val="0"/>
          <w:marRight w:val="0"/>
          <w:marTop w:val="0"/>
          <w:marBottom w:val="0"/>
          <w:divBdr>
            <w:top w:val="none" w:sz="0" w:space="0" w:color="auto"/>
            <w:left w:val="none" w:sz="0" w:space="0" w:color="auto"/>
            <w:bottom w:val="none" w:sz="0" w:space="0" w:color="auto"/>
            <w:right w:val="none" w:sz="0" w:space="0" w:color="auto"/>
          </w:divBdr>
        </w:div>
        <w:div w:id="310714202">
          <w:marLeft w:val="0"/>
          <w:marRight w:val="0"/>
          <w:marTop w:val="0"/>
          <w:marBottom w:val="0"/>
          <w:divBdr>
            <w:top w:val="none" w:sz="0" w:space="0" w:color="auto"/>
            <w:left w:val="none" w:sz="0" w:space="0" w:color="auto"/>
            <w:bottom w:val="none" w:sz="0" w:space="0" w:color="auto"/>
            <w:right w:val="none" w:sz="0" w:space="0" w:color="auto"/>
          </w:divBdr>
        </w:div>
        <w:div w:id="1254124837">
          <w:marLeft w:val="0"/>
          <w:marRight w:val="0"/>
          <w:marTop w:val="0"/>
          <w:marBottom w:val="0"/>
          <w:divBdr>
            <w:top w:val="none" w:sz="0" w:space="0" w:color="auto"/>
            <w:left w:val="none" w:sz="0" w:space="0" w:color="auto"/>
            <w:bottom w:val="none" w:sz="0" w:space="0" w:color="auto"/>
            <w:right w:val="none" w:sz="0" w:space="0" w:color="auto"/>
          </w:divBdr>
        </w:div>
      </w:divsChild>
    </w:div>
    <w:div w:id="1091199733">
      <w:bodyDiv w:val="1"/>
      <w:marLeft w:val="0"/>
      <w:marRight w:val="0"/>
      <w:marTop w:val="0"/>
      <w:marBottom w:val="0"/>
      <w:divBdr>
        <w:top w:val="none" w:sz="0" w:space="0" w:color="auto"/>
        <w:left w:val="none" w:sz="0" w:space="0" w:color="auto"/>
        <w:bottom w:val="none" w:sz="0" w:space="0" w:color="auto"/>
        <w:right w:val="none" w:sz="0" w:space="0" w:color="auto"/>
      </w:divBdr>
    </w:div>
    <w:div w:id="1122071171">
      <w:bodyDiv w:val="1"/>
      <w:marLeft w:val="0"/>
      <w:marRight w:val="0"/>
      <w:marTop w:val="0"/>
      <w:marBottom w:val="0"/>
      <w:divBdr>
        <w:top w:val="none" w:sz="0" w:space="0" w:color="auto"/>
        <w:left w:val="none" w:sz="0" w:space="0" w:color="auto"/>
        <w:bottom w:val="none" w:sz="0" w:space="0" w:color="auto"/>
        <w:right w:val="none" w:sz="0" w:space="0" w:color="auto"/>
      </w:divBdr>
    </w:div>
    <w:div w:id="1129207124">
      <w:bodyDiv w:val="1"/>
      <w:marLeft w:val="0"/>
      <w:marRight w:val="0"/>
      <w:marTop w:val="0"/>
      <w:marBottom w:val="0"/>
      <w:divBdr>
        <w:top w:val="none" w:sz="0" w:space="0" w:color="auto"/>
        <w:left w:val="none" w:sz="0" w:space="0" w:color="auto"/>
        <w:bottom w:val="none" w:sz="0" w:space="0" w:color="auto"/>
        <w:right w:val="none" w:sz="0" w:space="0" w:color="auto"/>
      </w:divBdr>
    </w:div>
    <w:div w:id="1130514419">
      <w:bodyDiv w:val="1"/>
      <w:marLeft w:val="0"/>
      <w:marRight w:val="0"/>
      <w:marTop w:val="0"/>
      <w:marBottom w:val="0"/>
      <w:divBdr>
        <w:top w:val="none" w:sz="0" w:space="0" w:color="auto"/>
        <w:left w:val="none" w:sz="0" w:space="0" w:color="auto"/>
        <w:bottom w:val="none" w:sz="0" w:space="0" w:color="auto"/>
        <w:right w:val="none" w:sz="0" w:space="0" w:color="auto"/>
      </w:divBdr>
    </w:div>
    <w:div w:id="1136604691">
      <w:bodyDiv w:val="1"/>
      <w:marLeft w:val="0"/>
      <w:marRight w:val="0"/>
      <w:marTop w:val="0"/>
      <w:marBottom w:val="0"/>
      <w:divBdr>
        <w:top w:val="none" w:sz="0" w:space="0" w:color="auto"/>
        <w:left w:val="none" w:sz="0" w:space="0" w:color="auto"/>
        <w:bottom w:val="none" w:sz="0" w:space="0" w:color="auto"/>
        <w:right w:val="none" w:sz="0" w:space="0" w:color="auto"/>
      </w:divBdr>
    </w:div>
    <w:div w:id="1140613124">
      <w:bodyDiv w:val="1"/>
      <w:marLeft w:val="0"/>
      <w:marRight w:val="0"/>
      <w:marTop w:val="0"/>
      <w:marBottom w:val="0"/>
      <w:divBdr>
        <w:top w:val="none" w:sz="0" w:space="0" w:color="auto"/>
        <w:left w:val="none" w:sz="0" w:space="0" w:color="auto"/>
        <w:bottom w:val="none" w:sz="0" w:space="0" w:color="auto"/>
        <w:right w:val="none" w:sz="0" w:space="0" w:color="auto"/>
      </w:divBdr>
    </w:div>
    <w:div w:id="1144663616">
      <w:bodyDiv w:val="1"/>
      <w:marLeft w:val="0"/>
      <w:marRight w:val="0"/>
      <w:marTop w:val="0"/>
      <w:marBottom w:val="0"/>
      <w:divBdr>
        <w:top w:val="none" w:sz="0" w:space="0" w:color="auto"/>
        <w:left w:val="none" w:sz="0" w:space="0" w:color="auto"/>
        <w:bottom w:val="none" w:sz="0" w:space="0" w:color="auto"/>
        <w:right w:val="none" w:sz="0" w:space="0" w:color="auto"/>
      </w:divBdr>
    </w:div>
    <w:div w:id="1161430453">
      <w:bodyDiv w:val="1"/>
      <w:marLeft w:val="0"/>
      <w:marRight w:val="0"/>
      <w:marTop w:val="0"/>
      <w:marBottom w:val="0"/>
      <w:divBdr>
        <w:top w:val="none" w:sz="0" w:space="0" w:color="auto"/>
        <w:left w:val="none" w:sz="0" w:space="0" w:color="auto"/>
        <w:bottom w:val="none" w:sz="0" w:space="0" w:color="auto"/>
        <w:right w:val="none" w:sz="0" w:space="0" w:color="auto"/>
      </w:divBdr>
    </w:div>
    <w:div w:id="1183284090">
      <w:bodyDiv w:val="1"/>
      <w:marLeft w:val="0"/>
      <w:marRight w:val="0"/>
      <w:marTop w:val="0"/>
      <w:marBottom w:val="0"/>
      <w:divBdr>
        <w:top w:val="none" w:sz="0" w:space="0" w:color="auto"/>
        <w:left w:val="none" w:sz="0" w:space="0" w:color="auto"/>
        <w:bottom w:val="none" w:sz="0" w:space="0" w:color="auto"/>
        <w:right w:val="none" w:sz="0" w:space="0" w:color="auto"/>
      </w:divBdr>
    </w:div>
    <w:div w:id="1201090797">
      <w:bodyDiv w:val="1"/>
      <w:marLeft w:val="0"/>
      <w:marRight w:val="0"/>
      <w:marTop w:val="0"/>
      <w:marBottom w:val="0"/>
      <w:divBdr>
        <w:top w:val="none" w:sz="0" w:space="0" w:color="auto"/>
        <w:left w:val="none" w:sz="0" w:space="0" w:color="auto"/>
        <w:bottom w:val="none" w:sz="0" w:space="0" w:color="auto"/>
        <w:right w:val="none" w:sz="0" w:space="0" w:color="auto"/>
      </w:divBdr>
    </w:div>
    <w:div w:id="1214460752">
      <w:bodyDiv w:val="1"/>
      <w:marLeft w:val="0"/>
      <w:marRight w:val="0"/>
      <w:marTop w:val="0"/>
      <w:marBottom w:val="0"/>
      <w:divBdr>
        <w:top w:val="none" w:sz="0" w:space="0" w:color="auto"/>
        <w:left w:val="none" w:sz="0" w:space="0" w:color="auto"/>
        <w:bottom w:val="none" w:sz="0" w:space="0" w:color="auto"/>
        <w:right w:val="none" w:sz="0" w:space="0" w:color="auto"/>
      </w:divBdr>
    </w:div>
    <w:div w:id="1219128751">
      <w:bodyDiv w:val="1"/>
      <w:marLeft w:val="0"/>
      <w:marRight w:val="0"/>
      <w:marTop w:val="0"/>
      <w:marBottom w:val="0"/>
      <w:divBdr>
        <w:top w:val="none" w:sz="0" w:space="0" w:color="auto"/>
        <w:left w:val="none" w:sz="0" w:space="0" w:color="auto"/>
        <w:bottom w:val="none" w:sz="0" w:space="0" w:color="auto"/>
        <w:right w:val="none" w:sz="0" w:space="0" w:color="auto"/>
      </w:divBdr>
    </w:div>
    <w:div w:id="1242519368">
      <w:bodyDiv w:val="1"/>
      <w:marLeft w:val="0"/>
      <w:marRight w:val="0"/>
      <w:marTop w:val="0"/>
      <w:marBottom w:val="0"/>
      <w:divBdr>
        <w:top w:val="none" w:sz="0" w:space="0" w:color="auto"/>
        <w:left w:val="none" w:sz="0" w:space="0" w:color="auto"/>
        <w:bottom w:val="none" w:sz="0" w:space="0" w:color="auto"/>
        <w:right w:val="none" w:sz="0" w:space="0" w:color="auto"/>
      </w:divBdr>
    </w:div>
    <w:div w:id="1306545713">
      <w:bodyDiv w:val="1"/>
      <w:marLeft w:val="0"/>
      <w:marRight w:val="0"/>
      <w:marTop w:val="0"/>
      <w:marBottom w:val="0"/>
      <w:divBdr>
        <w:top w:val="none" w:sz="0" w:space="0" w:color="auto"/>
        <w:left w:val="none" w:sz="0" w:space="0" w:color="auto"/>
        <w:bottom w:val="none" w:sz="0" w:space="0" w:color="auto"/>
        <w:right w:val="none" w:sz="0" w:space="0" w:color="auto"/>
      </w:divBdr>
      <w:divsChild>
        <w:div w:id="355427335">
          <w:marLeft w:val="0"/>
          <w:marRight w:val="0"/>
          <w:marTop w:val="0"/>
          <w:marBottom w:val="0"/>
          <w:divBdr>
            <w:top w:val="none" w:sz="0" w:space="0" w:color="auto"/>
            <w:left w:val="none" w:sz="0" w:space="0" w:color="auto"/>
            <w:bottom w:val="none" w:sz="0" w:space="0" w:color="auto"/>
            <w:right w:val="none" w:sz="0" w:space="0" w:color="auto"/>
          </w:divBdr>
        </w:div>
        <w:div w:id="394860877">
          <w:marLeft w:val="0"/>
          <w:marRight w:val="0"/>
          <w:marTop w:val="0"/>
          <w:marBottom w:val="0"/>
          <w:divBdr>
            <w:top w:val="none" w:sz="0" w:space="0" w:color="auto"/>
            <w:left w:val="none" w:sz="0" w:space="0" w:color="auto"/>
            <w:bottom w:val="none" w:sz="0" w:space="0" w:color="auto"/>
            <w:right w:val="none" w:sz="0" w:space="0" w:color="auto"/>
          </w:divBdr>
        </w:div>
        <w:div w:id="945772602">
          <w:marLeft w:val="0"/>
          <w:marRight w:val="0"/>
          <w:marTop w:val="0"/>
          <w:marBottom w:val="0"/>
          <w:divBdr>
            <w:top w:val="none" w:sz="0" w:space="0" w:color="auto"/>
            <w:left w:val="none" w:sz="0" w:space="0" w:color="auto"/>
            <w:bottom w:val="none" w:sz="0" w:space="0" w:color="auto"/>
            <w:right w:val="none" w:sz="0" w:space="0" w:color="auto"/>
          </w:divBdr>
        </w:div>
      </w:divsChild>
    </w:div>
    <w:div w:id="1416588104">
      <w:bodyDiv w:val="1"/>
      <w:marLeft w:val="0"/>
      <w:marRight w:val="0"/>
      <w:marTop w:val="0"/>
      <w:marBottom w:val="0"/>
      <w:divBdr>
        <w:top w:val="none" w:sz="0" w:space="0" w:color="auto"/>
        <w:left w:val="none" w:sz="0" w:space="0" w:color="auto"/>
        <w:bottom w:val="none" w:sz="0" w:space="0" w:color="auto"/>
        <w:right w:val="none" w:sz="0" w:space="0" w:color="auto"/>
      </w:divBdr>
      <w:divsChild>
        <w:div w:id="16777619">
          <w:marLeft w:val="0"/>
          <w:marRight w:val="0"/>
          <w:marTop w:val="0"/>
          <w:marBottom w:val="0"/>
          <w:divBdr>
            <w:top w:val="none" w:sz="0" w:space="0" w:color="auto"/>
            <w:left w:val="none" w:sz="0" w:space="0" w:color="auto"/>
            <w:bottom w:val="none" w:sz="0" w:space="0" w:color="auto"/>
            <w:right w:val="none" w:sz="0" w:space="0" w:color="auto"/>
          </w:divBdr>
        </w:div>
        <w:div w:id="1518304620">
          <w:marLeft w:val="0"/>
          <w:marRight w:val="0"/>
          <w:marTop w:val="0"/>
          <w:marBottom w:val="0"/>
          <w:divBdr>
            <w:top w:val="none" w:sz="0" w:space="0" w:color="auto"/>
            <w:left w:val="none" w:sz="0" w:space="0" w:color="auto"/>
            <w:bottom w:val="none" w:sz="0" w:space="0" w:color="auto"/>
            <w:right w:val="none" w:sz="0" w:space="0" w:color="auto"/>
          </w:divBdr>
        </w:div>
      </w:divsChild>
    </w:div>
    <w:div w:id="1434477099">
      <w:bodyDiv w:val="1"/>
      <w:marLeft w:val="0"/>
      <w:marRight w:val="0"/>
      <w:marTop w:val="0"/>
      <w:marBottom w:val="0"/>
      <w:divBdr>
        <w:top w:val="none" w:sz="0" w:space="0" w:color="auto"/>
        <w:left w:val="none" w:sz="0" w:space="0" w:color="auto"/>
        <w:bottom w:val="none" w:sz="0" w:space="0" w:color="auto"/>
        <w:right w:val="none" w:sz="0" w:space="0" w:color="auto"/>
      </w:divBdr>
    </w:div>
    <w:div w:id="1435903385">
      <w:bodyDiv w:val="1"/>
      <w:marLeft w:val="0"/>
      <w:marRight w:val="0"/>
      <w:marTop w:val="0"/>
      <w:marBottom w:val="0"/>
      <w:divBdr>
        <w:top w:val="none" w:sz="0" w:space="0" w:color="auto"/>
        <w:left w:val="none" w:sz="0" w:space="0" w:color="auto"/>
        <w:bottom w:val="none" w:sz="0" w:space="0" w:color="auto"/>
        <w:right w:val="none" w:sz="0" w:space="0" w:color="auto"/>
      </w:divBdr>
    </w:div>
    <w:div w:id="1445342882">
      <w:bodyDiv w:val="1"/>
      <w:marLeft w:val="0"/>
      <w:marRight w:val="0"/>
      <w:marTop w:val="0"/>
      <w:marBottom w:val="0"/>
      <w:divBdr>
        <w:top w:val="none" w:sz="0" w:space="0" w:color="auto"/>
        <w:left w:val="none" w:sz="0" w:space="0" w:color="auto"/>
        <w:bottom w:val="none" w:sz="0" w:space="0" w:color="auto"/>
        <w:right w:val="none" w:sz="0" w:space="0" w:color="auto"/>
      </w:divBdr>
    </w:div>
    <w:div w:id="1518545074">
      <w:bodyDiv w:val="1"/>
      <w:marLeft w:val="0"/>
      <w:marRight w:val="0"/>
      <w:marTop w:val="0"/>
      <w:marBottom w:val="0"/>
      <w:divBdr>
        <w:top w:val="none" w:sz="0" w:space="0" w:color="auto"/>
        <w:left w:val="none" w:sz="0" w:space="0" w:color="auto"/>
        <w:bottom w:val="none" w:sz="0" w:space="0" w:color="auto"/>
        <w:right w:val="none" w:sz="0" w:space="0" w:color="auto"/>
      </w:divBdr>
    </w:div>
    <w:div w:id="1543058870">
      <w:bodyDiv w:val="1"/>
      <w:marLeft w:val="0"/>
      <w:marRight w:val="0"/>
      <w:marTop w:val="0"/>
      <w:marBottom w:val="0"/>
      <w:divBdr>
        <w:top w:val="none" w:sz="0" w:space="0" w:color="auto"/>
        <w:left w:val="none" w:sz="0" w:space="0" w:color="auto"/>
        <w:bottom w:val="none" w:sz="0" w:space="0" w:color="auto"/>
        <w:right w:val="none" w:sz="0" w:space="0" w:color="auto"/>
      </w:divBdr>
    </w:div>
    <w:div w:id="1547179399">
      <w:bodyDiv w:val="1"/>
      <w:marLeft w:val="0"/>
      <w:marRight w:val="0"/>
      <w:marTop w:val="0"/>
      <w:marBottom w:val="0"/>
      <w:divBdr>
        <w:top w:val="none" w:sz="0" w:space="0" w:color="auto"/>
        <w:left w:val="none" w:sz="0" w:space="0" w:color="auto"/>
        <w:bottom w:val="none" w:sz="0" w:space="0" w:color="auto"/>
        <w:right w:val="none" w:sz="0" w:space="0" w:color="auto"/>
      </w:divBdr>
    </w:div>
    <w:div w:id="1604847081">
      <w:bodyDiv w:val="1"/>
      <w:marLeft w:val="0"/>
      <w:marRight w:val="0"/>
      <w:marTop w:val="0"/>
      <w:marBottom w:val="0"/>
      <w:divBdr>
        <w:top w:val="none" w:sz="0" w:space="0" w:color="auto"/>
        <w:left w:val="none" w:sz="0" w:space="0" w:color="auto"/>
        <w:bottom w:val="none" w:sz="0" w:space="0" w:color="auto"/>
        <w:right w:val="none" w:sz="0" w:space="0" w:color="auto"/>
      </w:divBdr>
    </w:div>
    <w:div w:id="1637445046">
      <w:bodyDiv w:val="1"/>
      <w:marLeft w:val="0"/>
      <w:marRight w:val="0"/>
      <w:marTop w:val="0"/>
      <w:marBottom w:val="0"/>
      <w:divBdr>
        <w:top w:val="none" w:sz="0" w:space="0" w:color="auto"/>
        <w:left w:val="none" w:sz="0" w:space="0" w:color="auto"/>
        <w:bottom w:val="none" w:sz="0" w:space="0" w:color="auto"/>
        <w:right w:val="none" w:sz="0" w:space="0" w:color="auto"/>
      </w:divBdr>
    </w:div>
    <w:div w:id="1641808970">
      <w:bodyDiv w:val="1"/>
      <w:marLeft w:val="0"/>
      <w:marRight w:val="0"/>
      <w:marTop w:val="0"/>
      <w:marBottom w:val="0"/>
      <w:divBdr>
        <w:top w:val="none" w:sz="0" w:space="0" w:color="auto"/>
        <w:left w:val="none" w:sz="0" w:space="0" w:color="auto"/>
        <w:bottom w:val="none" w:sz="0" w:space="0" w:color="auto"/>
        <w:right w:val="none" w:sz="0" w:space="0" w:color="auto"/>
      </w:divBdr>
    </w:div>
    <w:div w:id="1649237841">
      <w:bodyDiv w:val="1"/>
      <w:marLeft w:val="0"/>
      <w:marRight w:val="0"/>
      <w:marTop w:val="0"/>
      <w:marBottom w:val="0"/>
      <w:divBdr>
        <w:top w:val="none" w:sz="0" w:space="0" w:color="auto"/>
        <w:left w:val="none" w:sz="0" w:space="0" w:color="auto"/>
        <w:bottom w:val="none" w:sz="0" w:space="0" w:color="auto"/>
        <w:right w:val="none" w:sz="0" w:space="0" w:color="auto"/>
      </w:divBdr>
      <w:divsChild>
        <w:div w:id="2139031769">
          <w:marLeft w:val="0"/>
          <w:marRight w:val="0"/>
          <w:marTop w:val="0"/>
          <w:marBottom w:val="0"/>
          <w:divBdr>
            <w:top w:val="none" w:sz="0" w:space="0" w:color="auto"/>
            <w:left w:val="none" w:sz="0" w:space="0" w:color="auto"/>
            <w:bottom w:val="none" w:sz="0" w:space="0" w:color="auto"/>
            <w:right w:val="none" w:sz="0" w:space="0" w:color="auto"/>
          </w:divBdr>
        </w:div>
        <w:div w:id="34620679">
          <w:marLeft w:val="0"/>
          <w:marRight w:val="0"/>
          <w:marTop w:val="0"/>
          <w:marBottom w:val="0"/>
          <w:divBdr>
            <w:top w:val="none" w:sz="0" w:space="0" w:color="auto"/>
            <w:left w:val="none" w:sz="0" w:space="0" w:color="auto"/>
            <w:bottom w:val="none" w:sz="0" w:space="0" w:color="auto"/>
            <w:right w:val="none" w:sz="0" w:space="0" w:color="auto"/>
          </w:divBdr>
        </w:div>
        <w:div w:id="877746128">
          <w:marLeft w:val="0"/>
          <w:marRight w:val="0"/>
          <w:marTop w:val="0"/>
          <w:marBottom w:val="0"/>
          <w:divBdr>
            <w:top w:val="none" w:sz="0" w:space="0" w:color="auto"/>
            <w:left w:val="none" w:sz="0" w:space="0" w:color="auto"/>
            <w:bottom w:val="none" w:sz="0" w:space="0" w:color="auto"/>
            <w:right w:val="none" w:sz="0" w:space="0" w:color="auto"/>
          </w:divBdr>
        </w:div>
      </w:divsChild>
    </w:div>
    <w:div w:id="1669089306">
      <w:bodyDiv w:val="1"/>
      <w:marLeft w:val="0"/>
      <w:marRight w:val="0"/>
      <w:marTop w:val="0"/>
      <w:marBottom w:val="0"/>
      <w:divBdr>
        <w:top w:val="none" w:sz="0" w:space="0" w:color="auto"/>
        <w:left w:val="none" w:sz="0" w:space="0" w:color="auto"/>
        <w:bottom w:val="none" w:sz="0" w:space="0" w:color="auto"/>
        <w:right w:val="none" w:sz="0" w:space="0" w:color="auto"/>
      </w:divBdr>
    </w:div>
    <w:div w:id="1685672812">
      <w:bodyDiv w:val="1"/>
      <w:marLeft w:val="0"/>
      <w:marRight w:val="0"/>
      <w:marTop w:val="0"/>
      <w:marBottom w:val="0"/>
      <w:divBdr>
        <w:top w:val="none" w:sz="0" w:space="0" w:color="auto"/>
        <w:left w:val="none" w:sz="0" w:space="0" w:color="auto"/>
        <w:bottom w:val="none" w:sz="0" w:space="0" w:color="auto"/>
        <w:right w:val="none" w:sz="0" w:space="0" w:color="auto"/>
      </w:divBdr>
    </w:div>
    <w:div w:id="1711372162">
      <w:bodyDiv w:val="1"/>
      <w:marLeft w:val="0"/>
      <w:marRight w:val="0"/>
      <w:marTop w:val="0"/>
      <w:marBottom w:val="0"/>
      <w:divBdr>
        <w:top w:val="none" w:sz="0" w:space="0" w:color="auto"/>
        <w:left w:val="none" w:sz="0" w:space="0" w:color="auto"/>
        <w:bottom w:val="none" w:sz="0" w:space="0" w:color="auto"/>
        <w:right w:val="none" w:sz="0" w:space="0" w:color="auto"/>
      </w:divBdr>
    </w:div>
    <w:div w:id="1712417711">
      <w:bodyDiv w:val="1"/>
      <w:marLeft w:val="0"/>
      <w:marRight w:val="0"/>
      <w:marTop w:val="0"/>
      <w:marBottom w:val="0"/>
      <w:divBdr>
        <w:top w:val="none" w:sz="0" w:space="0" w:color="auto"/>
        <w:left w:val="none" w:sz="0" w:space="0" w:color="auto"/>
        <w:bottom w:val="none" w:sz="0" w:space="0" w:color="auto"/>
        <w:right w:val="none" w:sz="0" w:space="0" w:color="auto"/>
      </w:divBdr>
    </w:div>
    <w:div w:id="1784884265">
      <w:bodyDiv w:val="1"/>
      <w:marLeft w:val="0"/>
      <w:marRight w:val="0"/>
      <w:marTop w:val="0"/>
      <w:marBottom w:val="0"/>
      <w:divBdr>
        <w:top w:val="none" w:sz="0" w:space="0" w:color="auto"/>
        <w:left w:val="none" w:sz="0" w:space="0" w:color="auto"/>
        <w:bottom w:val="none" w:sz="0" w:space="0" w:color="auto"/>
        <w:right w:val="none" w:sz="0" w:space="0" w:color="auto"/>
      </w:divBdr>
    </w:div>
    <w:div w:id="1833717068">
      <w:bodyDiv w:val="1"/>
      <w:marLeft w:val="0"/>
      <w:marRight w:val="0"/>
      <w:marTop w:val="0"/>
      <w:marBottom w:val="0"/>
      <w:divBdr>
        <w:top w:val="none" w:sz="0" w:space="0" w:color="auto"/>
        <w:left w:val="none" w:sz="0" w:space="0" w:color="auto"/>
        <w:bottom w:val="none" w:sz="0" w:space="0" w:color="auto"/>
        <w:right w:val="none" w:sz="0" w:space="0" w:color="auto"/>
      </w:divBdr>
    </w:div>
    <w:div w:id="1895003292">
      <w:bodyDiv w:val="1"/>
      <w:marLeft w:val="0"/>
      <w:marRight w:val="0"/>
      <w:marTop w:val="0"/>
      <w:marBottom w:val="0"/>
      <w:divBdr>
        <w:top w:val="none" w:sz="0" w:space="0" w:color="auto"/>
        <w:left w:val="none" w:sz="0" w:space="0" w:color="auto"/>
        <w:bottom w:val="none" w:sz="0" w:space="0" w:color="auto"/>
        <w:right w:val="none" w:sz="0" w:space="0" w:color="auto"/>
      </w:divBdr>
    </w:div>
    <w:div w:id="1908884005">
      <w:bodyDiv w:val="1"/>
      <w:marLeft w:val="0"/>
      <w:marRight w:val="0"/>
      <w:marTop w:val="0"/>
      <w:marBottom w:val="0"/>
      <w:divBdr>
        <w:top w:val="none" w:sz="0" w:space="0" w:color="auto"/>
        <w:left w:val="none" w:sz="0" w:space="0" w:color="auto"/>
        <w:bottom w:val="none" w:sz="0" w:space="0" w:color="auto"/>
        <w:right w:val="none" w:sz="0" w:space="0" w:color="auto"/>
      </w:divBdr>
    </w:div>
    <w:div w:id="1929651962">
      <w:bodyDiv w:val="1"/>
      <w:marLeft w:val="0"/>
      <w:marRight w:val="0"/>
      <w:marTop w:val="0"/>
      <w:marBottom w:val="0"/>
      <w:divBdr>
        <w:top w:val="none" w:sz="0" w:space="0" w:color="auto"/>
        <w:left w:val="none" w:sz="0" w:space="0" w:color="auto"/>
        <w:bottom w:val="none" w:sz="0" w:space="0" w:color="auto"/>
        <w:right w:val="none" w:sz="0" w:space="0" w:color="auto"/>
      </w:divBdr>
    </w:div>
    <w:div w:id="1980184430">
      <w:bodyDiv w:val="1"/>
      <w:marLeft w:val="0"/>
      <w:marRight w:val="0"/>
      <w:marTop w:val="0"/>
      <w:marBottom w:val="0"/>
      <w:divBdr>
        <w:top w:val="none" w:sz="0" w:space="0" w:color="auto"/>
        <w:left w:val="none" w:sz="0" w:space="0" w:color="auto"/>
        <w:bottom w:val="none" w:sz="0" w:space="0" w:color="auto"/>
        <w:right w:val="none" w:sz="0" w:space="0" w:color="auto"/>
      </w:divBdr>
    </w:div>
    <w:div w:id="1982542169">
      <w:bodyDiv w:val="1"/>
      <w:marLeft w:val="0"/>
      <w:marRight w:val="0"/>
      <w:marTop w:val="0"/>
      <w:marBottom w:val="0"/>
      <w:divBdr>
        <w:top w:val="none" w:sz="0" w:space="0" w:color="auto"/>
        <w:left w:val="none" w:sz="0" w:space="0" w:color="auto"/>
        <w:bottom w:val="none" w:sz="0" w:space="0" w:color="auto"/>
        <w:right w:val="none" w:sz="0" w:space="0" w:color="auto"/>
      </w:divBdr>
    </w:div>
    <w:div w:id="1991398078">
      <w:bodyDiv w:val="1"/>
      <w:marLeft w:val="0"/>
      <w:marRight w:val="0"/>
      <w:marTop w:val="0"/>
      <w:marBottom w:val="0"/>
      <w:divBdr>
        <w:top w:val="none" w:sz="0" w:space="0" w:color="auto"/>
        <w:left w:val="none" w:sz="0" w:space="0" w:color="auto"/>
        <w:bottom w:val="none" w:sz="0" w:space="0" w:color="auto"/>
        <w:right w:val="none" w:sz="0" w:space="0" w:color="auto"/>
      </w:divBdr>
    </w:div>
    <w:div w:id="2079203894">
      <w:bodyDiv w:val="1"/>
      <w:marLeft w:val="0"/>
      <w:marRight w:val="0"/>
      <w:marTop w:val="0"/>
      <w:marBottom w:val="0"/>
      <w:divBdr>
        <w:top w:val="none" w:sz="0" w:space="0" w:color="auto"/>
        <w:left w:val="none" w:sz="0" w:space="0" w:color="auto"/>
        <w:bottom w:val="none" w:sz="0" w:space="0" w:color="auto"/>
        <w:right w:val="none" w:sz="0" w:space="0" w:color="auto"/>
      </w:divBdr>
    </w:div>
    <w:div w:id="2140294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eliauk.urm.lt/gyvenantiems-uzsienyje/konsulines-funkcijos-lietuvos-pilieciams/dokumentu-legalizavimas-ir-tvirtinimas-pazyma-apostille/valstybes-kuriu-isduoti-oficialus-dokumentai-atleidziami-nuo-legalizavimo-ar-tvirtinimo-pazyma-apostill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mailto:info@krs.lt" TargetMode="External"/><Relationship Id="rId14" Type="http://schemas.openxmlformats.org/officeDocument/2006/relationships/hyperlink" Target="http://draudejai.sodra.lt/draudeju_viesi_duomenys/"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3A8333D-C5F2-3B48-AA18-18AD1ECDC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14017</Words>
  <Characters>106115</Characters>
  <Application>Microsoft Office Word</Application>
  <DocSecurity>0</DocSecurity>
  <Lines>1583</Lines>
  <Paragraphs>400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119732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2025-07-28T12:36:00Z</dcterms:created>
  <dcterms:modified xsi:type="dcterms:W3CDTF">2025-07-28T12:36:00Z</dcterms:modified>
  <cp:category/>
</cp:coreProperties>
</file>