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DA00E35" w:rsidR="00313183" w:rsidRPr="00F14B7A" w:rsidRDefault="00EB3CCB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PORTATYVINIS DPV APARATAS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DE4AAB5" w14:textId="77777777" w:rsidR="00EB3CCB" w:rsidRPr="00F14B7A" w:rsidRDefault="00EB3CCB" w:rsidP="00EB3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PORTATYVINIS DPV APARATAS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3969"/>
        <w:gridCol w:w="2835"/>
      </w:tblGrid>
      <w:tr w:rsidR="00EB3CCB" w:rsidRPr="0046673F" w14:paraId="4B2F104F" w14:textId="77777777" w:rsidTr="00EB3CCB">
        <w:trPr>
          <w:trHeight w:val="10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EF049" w14:textId="77777777" w:rsidR="00EB3CCB" w:rsidRPr="0046673F" w:rsidRDefault="00EB3CCB" w:rsidP="004D52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6673F">
              <w:rPr>
                <w:rFonts w:ascii="Times New Roman" w:eastAsia="Calibri" w:hAnsi="Times New Roman" w:cs="Times New Roman"/>
                <w:b/>
                <w:color w:val="000000"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4E933" w14:textId="77777777" w:rsidR="00EB3CCB" w:rsidRPr="0046673F" w:rsidRDefault="00EB3CCB" w:rsidP="004D52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6673F">
              <w:rPr>
                <w:rFonts w:ascii="Times New Roman" w:eastAsia="Calibri" w:hAnsi="Times New Roman" w:cs="Times New Roman"/>
                <w:b/>
                <w:color w:val="000000"/>
              </w:rPr>
              <w:t>Parametrai (specifikacija)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32AB6" w14:textId="77777777" w:rsidR="00EB3CCB" w:rsidRPr="0046673F" w:rsidRDefault="00EB3CCB" w:rsidP="004D52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6673F">
              <w:rPr>
                <w:rFonts w:ascii="Times New Roman" w:eastAsia="Calibri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5226" w14:textId="77777777" w:rsidR="00EB3CCB" w:rsidRDefault="00EB3CCB" w:rsidP="004D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D9E40F7" w14:textId="77777777" w:rsidR="00EB3CCB" w:rsidRPr="0046673F" w:rsidRDefault="00EB3CCB" w:rsidP="004D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Siūlymai/pastabos</w:t>
            </w:r>
          </w:p>
        </w:tc>
      </w:tr>
      <w:tr w:rsidR="00EB3CCB" w:rsidRPr="0046673F" w14:paraId="66F4B02A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7917299" w14:textId="77777777" w:rsidR="00EB3CCB" w:rsidRPr="0046673F" w:rsidRDefault="00EB3CCB" w:rsidP="00EB3CCB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1E657DC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6673F">
              <w:rPr>
                <w:rFonts w:ascii="Times New Roman" w:eastAsia="Calibri" w:hAnsi="Times New Roman" w:cs="Times New Roman"/>
                <w:iCs/>
              </w:rPr>
              <w:t>Transportinis dirbtinės plaučių ventiliacijos aparatas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CC56B91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1 vnt.</w:t>
            </w:r>
          </w:p>
          <w:p w14:paraId="0CBC4896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46673F">
              <w:rPr>
                <w:rFonts w:ascii="Times New Roman" w:eastAsia="Calibri" w:hAnsi="Times New Roman" w:cs="Times New Roman"/>
              </w:rPr>
              <w:t>Nurodyt prietaiso modelį ir gamintoją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ABB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70F5564B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41718FE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526AB08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6673F">
              <w:rPr>
                <w:rFonts w:ascii="Times New Roman" w:eastAsia="Calibri" w:hAnsi="Times New Roman" w:cs="Times New Roman"/>
                <w:iCs/>
              </w:rPr>
              <w:t>Paskirtis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77C14D2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46673F">
              <w:rPr>
                <w:rFonts w:ascii="Times New Roman" w:eastAsia="Calibri" w:hAnsi="Times New Roman" w:cs="Times New Roman"/>
                <w:iCs/>
              </w:rPr>
              <w:t>Pritaikytas vaikų ir suaugusiųjų dirbtinei plaučių ventiliacijai atlikti transportavimo metu, tinkamas naudoti greitosios pagalbos automobiliuose, sraigtasparniuose ir lėktuvuose, svoris: ≤ 6,5 kg be priedų.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77A2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CA97026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EFC704A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56C6FDF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Dujų tiekimas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C0C7F33" w14:textId="77777777" w:rsidR="00EB3CCB" w:rsidRPr="0046673F" w:rsidRDefault="00EB3CCB" w:rsidP="004D52DB">
            <w:pPr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46673F">
              <w:rPr>
                <w:rFonts w:ascii="Times New Roman" w:eastAsia="Calibri" w:hAnsi="Times New Roman" w:cs="Times New Roman"/>
                <w:iCs/>
              </w:rPr>
              <w:t xml:space="preserve">Aukšto slėgio: ≥ (280 ÷ 600) </w:t>
            </w:r>
            <w:proofErr w:type="spellStart"/>
            <w:r w:rsidRPr="0046673F">
              <w:rPr>
                <w:rFonts w:ascii="Times New Roman" w:eastAsia="Calibri" w:hAnsi="Times New Roman" w:cs="Times New Roman"/>
                <w:iCs/>
              </w:rPr>
              <w:t>kPa</w:t>
            </w:r>
            <w:proofErr w:type="spellEnd"/>
            <w:r w:rsidRPr="0046673F">
              <w:rPr>
                <w:rFonts w:ascii="Times New Roman" w:eastAsia="Calibri" w:hAnsi="Times New Roman" w:cs="Times New Roman"/>
                <w:iCs/>
              </w:rPr>
              <w:t xml:space="preserve"> slėgio O</w:t>
            </w:r>
            <w:r w:rsidRPr="0046673F">
              <w:rPr>
                <w:rFonts w:ascii="Times New Roman" w:eastAsia="Calibri" w:hAnsi="Times New Roman" w:cs="Times New Roman"/>
                <w:iCs/>
                <w:vertAlign w:val="subscript"/>
              </w:rPr>
              <w:t>2</w:t>
            </w:r>
            <w:r w:rsidRPr="0046673F">
              <w:rPr>
                <w:rFonts w:ascii="Times New Roman" w:eastAsia="Calibri" w:hAnsi="Times New Roman" w:cs="Times New Roman"/>
                <w:iCs/>
              </w:rPr>
              <w:t>; Žemo slėgio O</w:t>
            </w:r>
            <w:r w:rsidRPr="0046673F">
              <w:rPr>
                <w:rFonts w:ascii="Times New Roman" w:eastAsia="Calibri" w:hAnsi="Times New Roman" w:cs="Times New Roman"/>
                <w:iCs/>
                <w:vertAlign w:val="subscript"/>
              </w:rPr>
              <w:t>2</w:t>
            </w:r>
            <w:r w:rsidRPr="0046673F">
              <w:rPr>
                <w:rFonts w:ascii="Times New Roman" w:eastAsia="Calibri" w:hAnsi="Times New Roman" w:cs="Times New Roman"/>
                <w:iCs/>
              </w:rPr>
              <w:t xml:space="preserve">: ≤ 15 l / min., ≤ 600 </w:t>
            </w:r>
            <w:proofErr w:type="spellStart"/>
            <w:r w:rsidRPr="0046673F">
              <w:rPr>
                <w:rFonts w:ascii="Times New Roman" w:eastAsia="Calibri" w:hAnsi="Times New Roman" w:cs="Times New Roman"/>
                <w:iCs/>
              </w:rPr>
              <w:t>kPa</w:t>
            </w:r>
            <w:proofErr w:type="spellEnd"/>
            <w:r w:rsidRPr="0046673F">
              <w:rPr>
                <w:rFonts w:ascii="Times New Roman" w:eastAsia="Calibri" w:hAnsi="Times New Roman" w:cs="Times New Roman"/>
                <w:iCs/>
              </w:rPr>
              <w:t xml:space="preserve">; </w:t>
            </w:r>
          </w:p>
          <w:p w14:paraId="7678A26A" w14:textId="77777777" w:rsidR="00EB3CCB" w:rsidRPr="0046673F" w:rsidRDefault="00EB3CCB" w:rsidP="004D52DB">
            <w:pPr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46673F">
              <w:rPr>
                <w:rFonts w:ascii="Times New Roman" w:eastAsia="Calibri" w:hAnsi="Times New Roman" w:cs="Times New Roman"/>
                <w:iCs/>
              </w:rPr>
              <w:t>Oro tiekimas: integruota turbina.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A303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11C34AEF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B403546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6948A59B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Elektros energijos tiekimas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30609CC" w14:textId="77777777" w:rsidR="00EB3CCB" w:rsidRPr="0046673F" w:rsidRDefault="00EB3CCB" w:rsidP="004D52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El. tinklo įtampa: 230 V 50 Hz AC, </w:t>
            </w:r>
            <w:r w:rsidRPr="0046673F">
              <w:rPr>
                <w:rFonts w:ascii="Times New Roman" w:eastAsia="Calibri" w:hAnsi="Times New Roman" w:cs="Times New Roman"/>
              </w:rPr>
              <w:br/>
              <w:t xml:space="preserve">12 – 28 V DC, rezervinis el. šaltinis – akumuliatorių baterija, užtikrinanti ventiliatoriaus darbą </w:t>
            </w:r>
            <w:r w:rsidRPr="0046673F">
              <w:rPr>
                <w:rFonts w:ascii="Times New Roman" w:eastAsia="Calibri" w:hAnsi="Times New Roman" w:cs="Times New Roman"/>
              </w:rPr>
              <w:sym w:font="Symbol" w:char="F0B3"/>
            </w:r>
            <w:r w:rsidRPr="0046673F">
              <w:rPr>
                <w:rFonts w:ascii="Times New Roman" w:eastAsia="Calibri" w:hAnsi="Times New Roman" w:cs="Times New Roman"/>
              </w:rPr>
              <w:t xml:space="preserve"> 4 val.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C76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6BD134C1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C1E71EB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704F59A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Monitorius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44ED562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Sensorinis valdymas, </w:t>
            </w:r>
            <w:r w:rsidRPr="0046673F">
              <w:rPr>
                <w:rFonts w:ascii="Times New Roman" w:eastAsia="Calibri" w:hAnsi="Times New Roman" w:cs="Times New Roman"/>
              </w:rPr>
              <w:sym w:font="Symbol" w:char="F0B3"/>
            </w:r>
            <w:r w:rsidRPr="0046673F">
              <w:rPr>
                <w:rFonts w:ascii="Times New Roman" w:eastAsia="Calibri" w:hAnsi="Times New Roman" w:cs="Times New Roman"/>
              </w:rPr>
              <w:t xml:space="preserve"> 8“ įstrižainė, spalvotas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F289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3BA612BD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3E1B8CA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57AEDC9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Konstrukcija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800E7AD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Su nešimo rankena ir kabliais pakabinimui. </w:t>
            </w:r>
          </w:p>
          <w:p w14:paraId="45C49F67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Dydis su rankena: </w:t>
            </w:r>
            <w:r w:rsidRPr="0046673F">
              <w:rPr>
                <w:rFonts w:ascii="Times New Roman" w:eastAsia="Calibri" w:hAnsi="Times New Roman" w:cs="Times New Roman"/>
                <w:iCs/>
              </w:rPr>
              <w:t xml:space="preserve">≤ </w:t>
            </w:r>
            <w:r w:rsidRPr="0046673F">
              <w:rPr>
                <w:rFonts w:ascii="Times New Roman" w:eastAsia="Calibri" w:hAnsi="Times New Roman" w:cs="Times New Roman"/>
              </w:rPr>
              <w:t>30 x 32 x 27 cm (A x P x G)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1E2B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3140895E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D29C28F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619E959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6673F">
              <w:rPr>
                <w:rFonts w:ascii="Times New Roman" w:eastAsia="Calibri" w:hAnsi="Times New Roman" w:cs="Times New Roman"/>
              </w:rPr>
              <w:t>Monitoruojami</w:t>
            </w:r>
            <w:proofErr w:type="spellEnd"/>
            <w:r w:rsidRPr="0046673F">
              <w:rPr>
                <w:rFonts w:ascii="Times New Roman" w:eastAsia="Calibri" w:hAnsi="Times New Roman" w:cs="Times New Roman"/>
              </w:rPr>
              <w:t xml:space="preserve"> parametrai: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B19EFD8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1CB2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ABB56BD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3E2B78A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BA7DB2E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Slėgio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19080CC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Maksimalus kvėpavimo takų slėgis; vidutinis kvėpavimo takų slėgis; plato kvėpavimo takų slėgis; PEEP / CPAP slėgis.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1383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5F921782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FFB7BD0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DC9844C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Srauto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6E5381D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Maksimalus įkvėpimo srautas; maksimalus iškvėpimo srautas.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AEF0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5DCB9233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29CCCC4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4683C5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Tūrio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DDEC359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Iškvėpimo tūris; įkvėpimo tūris; minutinis iškvėpimo tūris; spontaninis minutinis iškvėpimo tūris; procentinis kontūro nuotėkio tūris.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0899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35EBE8E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5B48657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992B350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Laiko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BF5D9A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Įkvėpimo–iškvėpimo santykis; bendras kvėpavimo dažnis; spontaninio kvėpavimo dažnis; įkvėpimo laikas; iškvėpimo laikas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DFF6" w14:textId="77777777" w:rsidR="00EB3CCB" w:rsidRPr="0046673F" w:rsidRDefault="00EB3CCB" w:rsidP="004D5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3CCB" w:rsidRPr="0046673F" w14:paraId="19042C63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4C10D6E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D2CDF24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Plaučių mechanikos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D797265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Statinis imlumas; auto PEEP; iškvėpimo laiko konstanta; įkvėpimo srauto pasipriešinimas; RSB; kvėpavimo takų </w:t>
            </w:r>
            <w:proofErr w:type="spellStart"/>
            <w:r w:rsidRPr="0046673F">
              <w:rPr>
                <w:rFonts w:ascii="Times New Roman" w:eastAsia="Calibri" w:hAnsi="Times New Roman" w:cs="Times New Roman"/>
              </w:rPr>
              <w:t>okliuzijos</w:t>
            </w:r>
            <w:proofErr w:type="spellEnd"/>
            <w:r w:rsidRPr="0046673F">
              <w:rPr>
                <w:rFonts w:ascii="Times New Roman" w:eastAsia="Calibri" w:hAnsi="Times New Roman" w:cs="Times New Roman"/>
              </w:rPr>
              <w:t xml:space="preserve"> slėgis.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7284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0C352FB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027A44F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BD75C7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Kreivės realiame laike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0022A8D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Kvėpavimo takų slėgis, srautas, tūris.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3258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7A24D7F0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0532813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1351FEC" w14:textId="77777777" w:rsidR="00EB3CCB" w:rsidRPr="0046673F" w:rsidRDefault="00EB3CCB" w:rsidP="00EB3C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Ventiliacijos būklės vaizdavimas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E164AFF" w14:textId="77777777" w:rsidR="00EB3CCB" w:rsidRPr="0046673F" w:rsidRDefault="00EB3CCB" w:rsidP="004D52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Ventiliacijos poreikio grafinis atvaizdavimas, pateikiant duomenis grupėmis: </w:t>
            </w:r>
            <w:proofErr w:type="spellStart"/>
            <w:r w:rsidRPr="0046673F">
              <w:rPr>
                <w:rFonts w:ascii="Times New Roman" w:eastAsia="Calibri" w:hAnsi="Times New Roman" w:cs="Times New Roman"/>
              </w:rPr>
              <w:t>oksigenacija</w:t>
            </w:r>
            <w:proofErr w:type="spellEnd"/>
            <w:r w:rsidRPr="0046673F">
              <w:rPr>
                <w:rFonts w:ascii="Times New Roman" w:eastAsia="Calibri" w:hAnsi="Times New Roman" w:cs="Times New Roman"/>
              </w:rPr>
              <w:t xml:space="preserve"> - FiO</w:t>
            </w:r>
            <w:r w:rsidRPr="0046673F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46673F">
              <w:rPr>
                <w:rFonts w:ascii="Times New Roman" w:eastAsia="Calibri" w:hAnsi="Times New Roman" w:cs="Times New Roman"/>
              </w:rPr>
              <w:t xml:space="preserve">, CO2 eliminavimo, paciento aktyvumo.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EB8F" w14:textId="77777777" w:rsidR="00EB3CCB" w:rsidRPr="0046673F" w:rsidRDefault="00EB3CCB" w:rsidP="004D52D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0151BA1B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27D104A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42E6DBB2" w14:textId="77777777" w:rsidR="00EB3CCB" w:rsidRPr="0046673F" w:rsidRDefault="00EB3CCB" w:rsidP="00EB3CC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Dinaminių plaučių vaizdavimas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D871C66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Plaučių dinaminis grafinis vaizdas realiame laike leidžia įvertinti įkvėpimo tūrį, statinį imlumą; pasipriešinimą, paciento aktyvumą.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3BA3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5CFBA6FA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75D41C6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FB129F7" w14:textId="77777777" w:rsidR="00EB3CCB" w:rsidRPr="0046673F" w:rsidRDefault="00EB3CCB" w:rsidP="00EB3CC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Plaučių tausojimo strategijos grafikas</w:t>
            </w:r>
          </w:p>
          <w:p w14:paraId="1AA3B04A" w14:textId="77777777" w:rsidR="00EB3CCB" w:rsidRPr="0046673F" w:rsidRDefault="00EB3CCB" w:rsidP="00EB3CC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4AECC45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Viename grafike atvaizduojami kvėpavimo tūrio, dažnio, slėgio bei minutinės ventiliacijos tikslinės ir faktinės reikšmės realiame laike, bei plaučius tausojančios ventiliacijos parametrų ribos.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2E30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756A4B92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D419FDC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99E8900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Ventiliacijos režimai: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1FA82D0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6025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2B58D35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9E221F8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433DD95F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Adaptyvi palaikančioji ventiliacija: garantuojamas užduotas minutinis tūris atsižvelgiant į operatoriaus nustatymus ir laikantis plaučių tausojimo strategijos, automatiškai reguliuojami ventiliacijos parametrai priklausomai nuo plaučių </w:t>
            </w:r>
            <w:r w:rsidRPr="0046673F">
              <w:rPr>
                <w:rFonts w:ascii="Times New Roman" w:eastAsia="Calibri" w:hAnsi="Times New Roman" w:cs="Times New Roman"/>
              </w:rPr>
              <w:lastRenderedPageBreak/>
              <w:t>mechanikos nuo priverstinio iki spontaninio kvėpavimo, atpratinimas nuo DPV.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6C8E6C8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lastRenderedPageBreak/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5541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0D500D7C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9F707FD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4FA57AB" w14:textId="77777777" w:rsidR="00EB3CCB" w:rsidRPr="0046673F" w:rsidRDefault="00EB3CCB" w:rsidP="00EB3CC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Sinchronizuota tūriu kontroliuojama privaloma ventiliacija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301FE08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5A9C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5C77F47C" w14:textId="77777777" w:rsidTr="00EB3C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1F66F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7D67E" w14:textId="77777777" w:rsidR="00EB3CCB" w:rsidRPr="0046673F" w:rsidRDefault="00EB3CCB" w:rsidP="00EB3CC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Sinchronizuota protarpinė privalomoji ventiliacija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7544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9536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88838F5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0EB17E9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600F779" w14:textId="77777777" w:rsidR="00EB3CCB" w:rsidRPr="0046673F" w:rsidRDefault="00EB3CCB" w:rsidP="00EB3CC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Spontaninė ventiliacija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E22AEC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FB16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B0BB100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CFDF129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51989CA" w14:textId="77777777" w:rsidR="00EB3CCB" w:rsidRPr="0046673F" w:rsidRDefault="00EB3CCB" w:rsidP="00EB3CC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Slėgiu kontroliuojama ventiliacija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FC7C054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4E54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FEEEF11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A922796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405967C" w14:textId="77777777" w:rsidR="00EB3CCB" w:rsidRPr="0046673F" w:rsidRDefault="00EB3CCB" w:rsidP="00EB3CC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Slėgiu kontroliuojama sinchronizuota protarpinė ventiliacija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56AE996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7D4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5FB0E01D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C562ADA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0B6D892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Specialios funkcijos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19F17C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2239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020842B4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F929898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5F4D3D0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Medikamentų </w:t>
            </w:r>
            <w:proofErr w:type="spellStart"/>
            <w:r w:rsidRPr="0046673F">
              <w:rPr>
                <w:rFonts w:ascii="Times New Roman" w:eastAsia="Calibri" w:hAnsi="Times New Roman" w:cs="Times New Roman"/>
              </w:rPr>
              <w:t>inhaliatorius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C6EAF2D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184E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706D1571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1F3A91E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4BABA07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Rankinis įkvėpimo valdymas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236F6E8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CC50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180F44EF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3DC7DF9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CD97EEA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100% deguonies padavimas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EE6BF76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CD4A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6DE05E36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CD44F61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7F60BD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Laukimo režimas (</w:t>
            </w:r>
            <w:proofErr w:type="spellStart"/>
            <w:r w:rsidRPr="0046673F">
              <w:rPr>
                <w:rFonts w:ascii="Times New Roman" w:eastAsia="Calibri" w:hAnsi="Times New Roman" w:cs="Times New Roman"/>
              </w:rPr>
              <w:t>Standby</w:t>
            </w:r>
            <w:proofErr w:type="spellEnd"/>
            <w:r w:rsidRPr="0046673F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53000A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FB8F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38452D2E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38B1F79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B43477E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„Atodūsiai“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F1A5AC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725D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BBBC641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0E31DEB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3FFA2E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6673F">
              <w:rPr>
                <w:rFonts w:ascii="Times New Roman" w:eastAsia="Calibri" w:hAnsi="Times New Roman" w:cs="Times New Roman"/>
              </w:rPr>
              <w:t>Apnėjos</w:t>
            </w:r>
            <w:proofErr w:type="spellEnd"/>
            <w:r w:rsidRPr="0046673F">
              <w:rPr>
                <w:rFonts w:ascii="Times New Roman" w:eastAsia="Calibri" w:hAnsi="Times New Roman" w:cs="Times New Roman"/>
              </w:rPr>
              <w:t xml:space="preserve"> ventiliacija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1194C49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7A96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BD06B14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DB16588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990FBE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„Atsiurbimo“ funkcija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A1CC38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090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B57DBF2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5A8C525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69FDEFB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Vartotojo konfigūruojama „greito starto“ funkcija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E3A020D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6F68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E9E3C95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49DB3BA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1048DC2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Ekrano pritemdymo funkcija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6BF253E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863A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0A956F14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786EDFB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E648574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Ekrano „užrakinimo“ funkcija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160BA15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BD14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6934D9C3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1D2F855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58D92D8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Ekrano vaizdų išsaugojimo funkcija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3474AA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B404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68AF95A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B9305A7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424C9C2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Tūrinė </w:t>
            </w:r>
            <w:proofErr w:type="spellStart"/>
            <w:r w:rsidRPr="0046673F">
              <w:rPr>
                <w:rFonts w:ascii="Times New Roman" w:eastAsia="Calibri" w:hAnsi="Times New Roman" w:cs="Times New Roman"/>
              </w:rPr>
              <w:t>kapnometrija</w:t>
            </w:r>
            <w:proofErr w:type="spellEnd"/>
            <w:r w:rsidRPr="0046673F">
              <w:rPr>
                <w:rFonts w:ascii="Times New Roman" w:eastAsia="Calibri" w:hAnsi="Times New Roman" w:cs="Times New Roman"/>
              </w:rPr>
              <w:t xml:space="preserve"> su ne mažiau kaip 10 matuojamų skirtingų parametrų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00F5EC2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031B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AD242CD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C8CC3AA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F3B4606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Ventiliacijos valdymas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FFA11EC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57FB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3674DF64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F598DCF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9A2282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Kvėpavimo dažnis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CEB0D80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ne siauresnėse ribose</w:t>
            </w:r>
            <w:r w:rsidRPr="0046673F" w:rsidDel="00CA7281">
              <w:rPr>
                <w:rFonts w:ascii="Times New Roman" w:eastAsia="Calibri" w:hAnsi="Times New Roman" w:cs="Times New Roman"/>
              </w:rPr>
              <w:t xml:space="preserve"> </w:t>
            </w:r>
            <w:r w:rsidRPr="0046673F">
              <w:rPr>
                <w:rFonts w:ascii="Times New Roman" w:eastAsia="Calibri" w:hAnsi="Times New Roman" w:cs="Times New Roman"/>
              </w:rPr>
              <w:t>(4 – 80) kart. / min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BD38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8C35CBF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CAAD532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0C1BF2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Kvėpavimo tūris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3CEE26F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nesiauresnėse ribose</w:t>
            </w:r>
            <w:r w:rsidRPr="0046673F" w:rsidDel="00CA7281">
              <w:rPr>
                <w:rFonts w:ascii="Times New Roman" w:eastAsia="Calibri" w:hAnsi="Times New Roman" w:cs="Times New Roman"/>
              </w:rPr>
              <w:t xml:space="preserve"> </w:t>
            </w:r>
            <w:r w:rsidRPr="0046673F">
              <w:rPr>
                <w:rFonts w:ascii="Times New Roman" w:eastAsia="Calibri" w:hAnsi="Times New Roman" w:cs="Times New Roman"/>
              </w:rPr>
              <w:t>(100 – 2000) ml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76B2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00144402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9C9F7E3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437738B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PEEP/CPAP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E58582F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nesiauresnėse ribose</w:t>
            </w:r>
            <w:r w:rsidRPr="0046673F" w:rsidDel="00CA7281">
              <w:rPr>
                <w:rFonts w:ascii="Times New Roman" w:eastAsia="Calibri" w:hAnsi="Times New Roman" w:cs="Times New Roman"/>
              </w:rPr>
              <w:t xml:space="preserve"> </w:t>
            </w:r>
            <w:r w:rsidRPr="0046673F">
              <w:rPr>
                <w:rFonts w:ascii="Times New Roman" w:eastAsia="Calibri" w:hAnsi="Times New Roman" w:cs="Times New Roman"/>
              </w:rPr>
              <w:t>0 – 35 cm H</w:t>
            </w:r>
            <w:r w:rsidRPr="0046673F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46673F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0839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140B1F62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481B747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F60DB44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Deguonies koncentracija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1C870DB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ne siauriau kaip 21 – 100 %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6164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1906E191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9BFB537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A97C4D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Įkvėpimo iškvėpimo santykis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B66447E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ne siauresnėse ribose (1:9 – 4:1)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62F3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C99A47A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808309F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D3E1F6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Įkvėpimo laikas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3476B83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ne siauriau kaip 0,2 – 10 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6A2A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0454DD6D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D47A048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FDCBA54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Pavojaus signalai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1E50FFE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Žemas / aukštas minutinis tūris; žemas / aukštas slėgis; žemas / aukštas įkvėpimo </w:t>
            </w:r>
            <w:r w:rsidRPr="0046673F">
              <w:rPr>
                <w:rFonts w:ascii="Times New Roman" w:eastAsia="Calibri" w:hAnsi="Times New Roman" w:cs="Times New Roman"/>
              </w:rPr>
              <w:lastRenderedPageBreak/>
              <w:t xml:space="preserve">tūris; žemas / aukštas dažnis; </w:t>
            </w:r>
            <w:proofErr w:type="spellStart"/>
            <w:r w:rsidRPr="0046673F">
              <w:rPr>
                <w:rFonts w:ascii="Times New Roman" w:eastAsia="Calibri" w:hAnsi="Times New Roman" w:cs="Times New Roman"/>
              </w:rPr>
              <w:t>apnėjos</w:t>
            </w:r>
            <w:proofErr w:type="spellEnd"/>
            <w:r w:rsidRPr="0046673F">
              <w:rPr>
                <w:rFonts w:ascii="Times New Roman" w:eastAsia="Calibri" w:hAnsi="Times New Roman" w:cs="Times New Roman"/>
              </w:rPr>
              <w:t xml:space="preserve"> laikas; Atsijungimo / nuotėkio; el. energijos tiekimo; dujų tiekimo.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5732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3B1863E0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6BF6448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776F526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Pavojaus signalų garsumas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9A78839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Reguliuojamas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CF3E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BF8C77B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1BC66DC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3C2E1A3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Įvykių registravimas ir saugojimas žurnale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656EA48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≥1000 įvykių su datos ir laiko žyma.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8B3F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4B5EF4E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2097A20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409ED93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Kiti reikalavimai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8FF162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AF7B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642DFD57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2AA5335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B470A39" w14:textId="77777777" w:rsidR="00EB3CCB" w:rsidRPr="0046673F" w:rsidRDefault="00EB3CCB" w:rsidP="00EB3C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73F">
              <w:rPr>
                <w:rFonts w:ascii="Times New Roman" w:hAnsi="Times New Roman" w:cs="Times New Roman"/>
              </w:rPr>
              <w:t xml:space="preserve">Įrenginio funkcijų praplėtimo galimybė šiais parametrais: </w:t>
            </w:r>
          </w:p>
          <w:p w14:paraId="3F5FEAD3" w14:textId="77777777" w:rsidR="00EB3CCB" w:rsidRPr="0046673F" w:rsidRDefault="00EB3CCB" w:rsidP="00EB3CCB">
            <w:pPr>
              <w:pStyle w:val="Sraopastraipa"/>
              <w:numPr>
                <w:ilvl w:val="0"/>
                <w:numId w:val="26"/>
              </w:numPr>
              <w:snapToGrid w:val="0"/>
              <w:spacing w:after="0" w:line="240" w:lineRule="auto"/>
              <w:ind w:left="321" w:hanging="258"/>
              <w:jc w:val="both"/>
              <w:rPr>
                <w:rFonts w:ascii="Times New Roman" w:hAnsi="Times New Roman" w:cs="Times New Roman"/>
              </w:rPr>
            </w:pPr>
            <w:r w:rsidRPr="0046673F">
              <w:rPr>
                <w:rFonts w:ascii="Times New Roman" w:hAnsi="Times New Roman" w:cs="Times New Roman"/>
              </w:rPr>
              <w:t xml:space="preserve">Pilnai automatinė ventiliacija su automatiniu ventiliacijos ir </w:t>
            </w:r>
            <w:proofErr w:type="spellStart"/>
            <w:r w:rsidRPr="0046673F">
              <w:rPr>
                <w:rFonts w:ascii="Times New Roman" w:hAnsi="Times New Roman" w:cs="Times New Roman"/>
              </w:rPr>
              <w:t>oksigenacijos</w:t>
            </w:r>
            <w:proofErr w:type="spellEnd"/>
            <w:r w:rsidRPr="0046673F">
              <w:rPr>
                <w:rFonts w:ascii="Times New Roman" w:hAnsi="Times New Roman" w:cs="Times New Roman"/>
              </w:rPr>
              <w:t xml:space="preserve"> parametrų valdymu, automatiškai nustatomas ir palaikomas minutinis ventiliacijos tūris, </w:t>
            </w:r>
            <w:proofErr w:type="spellStart"/>
            <w:r w:rsidRPr="0046673F">
              <w:rPr>
                <w:rFonts w:ascii="Times New Roman" w:hAnsi="Times New Roman" w:cs="Times New Roman"/>
              </w:rPr>
              <w:t>oksigenacija</w:t>
            </w:r>
            <w:proofErr w:type="spellEnd"/>
            <w:r w:rsidRPr="0046673F">
              <w:rPr>
                <w:rFonts w:ascii="Times New Roman" w:hAnsi="Times New Roman" w:cs="Times New Roman"/>
              </w:rPr>
              <w:t xml:space="preserve">, PEEP remiantis išmatuotais PetCO2, SpO2, bei plaučių mechanikos parametrais nuo paciento </w:t>
            </w:r>
            <w:proofErr w:type="spellStart"/>
            <w:r w:rsidRPr="0046673F">
              <w:rPr>
                <w:rFonts w:ascii="Times New Roman" w:hAnsi="Times New Roman" w:cs="Times New Roman"/>
              </w:rPr>
              <w:t>intubacijos</w:t>
            </w:r>
            <w:proofErr w:type="spellEnd"/>
            <w:r w:rsidRPr="0046673F">
              <w:rPr>
                <w:rFonts w:ascii="Times New Roman" w:hAnsi="Times New Roman" w:cs="Times New Roman"/>
              </w:rPr>
              <w:t xml:space="preserve"> iki </w:t>
            </w:r>
            <w:proofErr w:type="spellStart"/>
            <w:r w:rsidRPr="0046673F">
              <w:rPr>
                <w:rFonts w:ascii="Times New Roman" w:hAnsi="Times New Roman" w:cs="Times New Roman"/>
              </w:rPr>
              <w:t>ekstubacijos</w:t>
            </w:r>
            <w:proofErr w:type="spellEnd"/>
            <w:r w:rsidRPr="0046673F">
              <w:rPr>
                <w:rFonts w:ascii="Times New Roman" w:hAnsi="Times New Roman" w:cs="Times New Roman"/>
              </w:rPr>
              <w:t>.</w:t>
            </w:r>
          </w:p>
          <w:p w14:paraId="5DC06A61" w14:textId="77777777" w:rsidR="00EB3CCB" w:rsidRPr="0046673F" w:rsidRDefault="00EB3CCB" w:rsidP="00EB3CCB">
            <w:pPr>
              <w:pStyle w:val="Sraopastraipa"/>
              <w:numPr>
                <w:ilvl w:val="0"/>
                <w:numId w:val="26"/>
              </w:numPr>
              <w:snapToGrid w:val="0"/>
              <w:spacing w:after="0" w:line="240" w:lineRule="auto"/>
              <w:ind w:left="321" w:hanging="258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Dviejų lygių teigiamo kvėpavimo takų slėgio ventiliacija</w:t>
            </w:r>
          </w:p>
          <w:p w14:paraId="39BE0140" w14:textId="77777777" w:rsidR="00EB3CCB" w:rsidRPr="0046673F" w:rsidRDefault="00EB3CCB" w:rsidP="00EB3CCB">
            <w:pPr>
              <w:pStyle w:val="Sraopastraipa"/>
              <w:numPr>
                <w:ilvl w:val="0"/>
                <w:numId w:val="26"/>
              </w:numPr>
              <w:snapToGrid w:val="0"/>
              <w:spacing w:after="0" w:line="240" w:lineRule="auto"/>
              <w:ind w:left="321" w:hanging="258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Kvėpavimo takų slėgį mažinanti ventiliacija</w:t>
            </w:r>
          </w:p>
          <w:p w14:paraId="4942D150" w14:textId="77777777" w:rsidR="00EB3CCB" w:rsidRPr="0046673F" w:rsidRDefault="00EB3CCB" w:rsidP="00EB3CCB">
            <w:pPr>
              <w:pStyle w:val="Sraopastraipa"/>
              <w:numPr>
                <w:ilvl w:val="0"/>
                <w:numId w:val="26"/>
              </w:numPr>
              <w:snapToGrid w:val="0"/>
              <w:spacing w:after="0" w:line="240" w:lineRule="auto"/>
              <w:ind w:left="321" w:hanging="258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Neinvazinė ventiliacija</w:t>
            </w:r>
          </w:p>
          <w:p w14:paraId="2364B478" w14:textId="77777777" w:rsidR="00EB3CCB" w:rsidRPr="0046673F" w:rsidRDefault="00EB3CCB" w:rsidP="00EB3CCB">
            <w:pPr>
              <w:pStyle w:val="Sraopastraipa"/>
              <w:numPr>
                <w:ilvl w:val="0"/>
                <w:numId w:val="26"/>
              </w:numPr>
              <w:snapToGrid w:val="0"/>
              <w:spacing w:after="0" w:line="240" w:lineRule="auto"/>
              <w:ind w:left="321" w:hanging="258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Didelės tėkmės deguonies terapijos režimas;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96C213B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B2C4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3C84A516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35CE16C" w14:textId="77777777" w:rsidR="00EB3CCB" w:rsidRPr="0046673F" w:rsidRDefault="00EB3CCB" w:rsidP="00EB3CCB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D40DEE0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Galimos duomenų jungtys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CB30DC5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USB  jungtis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0299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E02F839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7BE206C" w14:textId="77777777" w:rsidR="00EB3CCB" w:rsidRPr="0046673F" w:rsidRDefault="00EB3CCB" w:rsidP="00EB3CCB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63EEAA7F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Transportinis gyvybinių funkcijų monitorius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60FAD1E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1 vnt.</w:t>
            </w:r>
          </w:p>
          <w:p w14:paraId="32712FB7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Nurodyt prietaiso modelį ir gamintoją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54D3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246E37DC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2F966D1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4EA3E08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Užtikrina sklandų transportavimą ir pacientų duomenų tęstinumą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95ABE8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2F9C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EFE6352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361B1A3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45E89554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Palaikomos funkcijos: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6B58C90" w14:textId="77777777" w:rsidR="00EB3CCB" w:rsidRPr="0046673F" w:rsidRDefault="00EB3CCB" w:rsidP="00EB3CC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EKG, SpO2, kvėpavimas, neinvazinis/invazinis kraujospūdis, temperatūra, širdies debitas, CO2, BIS.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2A01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71E5CB29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0351D7B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60B89F3E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EKG kanalų skaičius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5C20A22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Ne mažiau kaip iki 12 kanalų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7074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6927475A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7AFC681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4D5EF7D6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Ekranas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F56B6B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≥ 5,5 colių, </w:t>
            </w:r>
            <w:proofErr w:type="spellStart"/>
            <w:r w:rsidRPr="0046673F">
              <w:rPr>
                <w:rFonts w:ascii="Times New Roman" w:eastAsia="Calibri" w:hAnsi="Times New Roman" w:cs="Times New Roman"/>
              </w:rPr>
              <w:t>jutiklinis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7FF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B1E0D18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2E9401B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694D21AD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Veikimo laikas iš baterijos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F11C9D5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≥ 5 valandos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BE00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6B6EC5E8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AE93EBD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4118BD84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Pasirenkamas belaidis ryšys, užtikrinantis </w:t>
            </w:r>
            <w:r w:rsidRPr="0046673F">
              <w:rPr>
                <w:rFonts w:ascii="Times New Roman" w:eastAsia="Calibri" w:hAnsi="Times New Roman" w:cs="Times New Roman"/>
              </w:rPr>
              <w:lastRenderedPageBreak/>
              <w:t>WLAN transportavimo galimybę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D2B3729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lastRenderedPageBreak/>
              <w:t>Būtina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014E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479F9B9D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3AB3471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A07A0E7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Prietaiso dydis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1B48D32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  <w:iCs/>
              </w:rPr>
              <w:t xml:space="preserve">≤ </w:t>
            </w:r>
            <w:r w:rsidRPr="0046673F">
              <w:rPr>
                <w:rFonts w:ascii="Times New Roman" w:eastAsia="Calibri" w:hAnsi="Times New Roman" w:cs="Times New Roman"/>
              </w:rPr>
              <w:t xml:space="preserve">20 x 15 x  </w:t>
            </w:r>
            <w:proofErr w:type="spellStart"/>
            <w:r w:rsidRPr="0046673F">
              <w:rPr>
                <w:rFonts w:ascii="Times New Roman" w:eastAsia="Calibri" w:hAnsi="Times New Roman" w:cs="Times New Roman"/>
              </w:rPr>
              <w:t>x</w:t>
            </w:r>
            <w:proofErr w:type="spellEnd"/>
            <w:r w:rsidRPr="0046673F">
              <w:rPr>
                <w:rFonts w:ascii="Times New Roman" w:eastAsia="Calibri" w:hAnsi="Times New Roman" w:cs="Times New Roman"/>
              </w:rPr>
              <w:t xml:space="preserve"> 10 cm (A x P x G)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7163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74C4CD72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121ACCB" w14:textId="77777777" w:rsidR="00EB3CCB" w:rsidRPr="0046673F" w:rsidRDefault="00EB3CCB" w:rsidP="00EB3CCB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3EEBF57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Prietaiso svoris su baterija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92F2D0B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  <w:iCs/>
              </w:rPr>
              <w:t>≤ 1,75 kg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E0EE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6774CC06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D0A7717" w14:textId="77777777" w:rsidR="00EB3CCB" w:rsidRPr="0046673F" w:rsidRDefault="00EB3CCB" w:rsidP="00EB3CCB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5877DC1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Calibri" w:hAnsi="Times New Roman" w:cs="Times New Roman"/>
              </w:rPr>
              <w:t>Pridedami priedai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9F02B21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673F">
              <w:rPr>
                <w:rFonts w:ascii="Times New Roman" w:eastAsia="Calibri" w:hAnsi="Times New Roman" w:cs="Times New Roman"/>
              </w:rPr>
              <w:t xml:space="preserve">DPV aparatui: CO2 daviklis su adapteriu, </w:t>
            </w:r>
            <w:r w:rsidRPr="0046673F">
              <w:rPr>
                <w:rFonts w:ascii="Times New Roman" w:eastAsia="Times New Roman" w:hAnsi="Times New Roman" w:cs="Times New Roman"/>
                <w:color w:val="000000" w:themeColor="text1"/>
              </w:rPr>
              <w:t>tvirtinimo įtaisas DPV aparatui ir deguonies balionui.</w:t>
            </w:r>
          </w:p>
          <w:p w14:paraId="1DB37EE9" w14:textId="77777777" w:rsidR="00EB3CCB" w:rsidRPr="0046673F" w:rsidRDefault="00EB3CCB" w:rsidP="004D52D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6673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Monitoriui: </w:t>
            </w:r>
            <w:r w:rsidRPr="0046673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Baterija,</w:t>
            </w:r>
            <w:r w:rsidRPr="0046673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673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laidų komplektas, lovos turėklo kablys, pakrovimo stotelė.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7608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B3CCB" w:rsidRPr="0046673F" w14:paraId="1A086431" w14:textId="77777777" w:rsidTr="00EB3CC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6C3E816" w14:textId="77777777" w:rsidR="00EB3CCB" w:rsidRPr="0046673F" w:rsidRDefault="00EB3CCB" w:rsidP="00EB3CCB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4AB48AB" w14:textId="77777777" w:rsidR="00EB3CCB" w:rsidRPr="0046673F" w:rsidRDefault="00EB3CCB" w:rsidP="004D52DB">
            <w:pPr>
              <w:widowControl w:val="0"/>
              <w:spacing w:before="20" w:after="0"/>
              <w:rPr>
                <w:rFonts w:ascii="Times New Roman" w:eastAsia="Arial Unicode MS" w:hAnsi="Times New Roman" w:cs="Times New Roman"/>
                <w:lang w:bidi="en-US"/>
              </w:rPr>
            </w:pPr>
            <w:r w:rsidRPr="0046673F">
              <w:rPr>
                <w:rFonts w:ascii="Times New Roman" w:eastAsia="Arial Unicode MS" w:hAnsi="Times New Roman" w:cs="Times New Roman"/>
                <w:lang w:bidi="en-US"/>
              </w:rPr>
              <w:t>Garantija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F9632" w14:textId="77777777" w:rsidR="00EB3CCB" w:rsidRPr="0046673F" w:rsidRDefault="00EB3CCB" w:rsidP="004D52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673F">
              <w:rPr>
                <w:rFonts w:ascii="Times New Roman" w:eastAsia="SimSun" w:hAnsi="Times New Roman" w:cs="Times New Roman"/>
              </w:rPr>
              <w:t xml:space="preserve">≥ </w:t>
            </w:r>
            <w:r w:rsidRPr="0046673F">
              <w:rPr>
                <w:rFonts w:ascii="Times New Roman" w:eastAsia="SimSun" w:hAnsi="Times New Roman" w:cs="Times New Roman"/>
                <w:lang w:eastAsia="zh-CN"/>
              </w:rPr>
              <w:t>24 mėnesiai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E058" w14:textId="77777777" w:rsidR="00EB3CCB" w:rsidRPr="0046673F" w:rsidRDefault="00EB3CCB" w:rsidP="004D52DB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FD51" w14:textId="77777777" w:rsidR="00E15F7E" w:rsidRDefault="00E15F7E" w:rsidP="00CB257E">
      <w:pPr>
        <w:spacing w:after="0" w:line="240" w:lineRule="auto"/>
      </w:pPr>
      <w:r>
        <w:separator/>
      </w:r>
    </w:p>
  </w:endnote>
  <w:endnote w:type="continuationSeparator" w:id="0">
    <w:p w14:paraId="43175213" w14:textId="77777777" w:rsidR="00E15F7E" w:rsidRDefault="00E15F7E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D286" w14:textId="77777777" w:rsidR="00E15F7E" w:rsidRDefault="00E15F7E" w:rsidP="00CB257E">
      <w:pPr>
        <w:spacing w:after="0" w:line="240" w:lineRule="auto"/>
      </w:pPr>
      <w:r>
        <w:separator/>
      </w:r>
    </w:p>
  </w:footnote>
  <w:footnote w:type="continuationSeparator" w:id="0">
    <w:p w14:paraId="64F0415F" w14:textId="77777777" w:rsidR="00E15F7E" w:rsidRDefault="00E15F7E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2D925D0"/>
    <w:multiLevelType w:val="hybridMultilevel"/>
    <w:tmpl w:val="F1F62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FCD"/>
    <w:multiLevelType w:val="multilevel"/>
    <w:tmpl w:val="28A46AF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5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9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7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20"/>
  </w:num>
  <w:num w:numId="13" w16cid:durableId="1135484841">
    <w:abstractNumId w:val="20"/>
    <w:lvlOverride w:ilvl="0">
      <w:startOverride w:val="1"/>
    </w:lvlOverride>
  </w:num>
  <w:num w:numId="14" w16cid:durableId="2002733756">
    <w:abstractNumId w:val="16"/>
  </w:num>
  <w:num w:numId="15" w16cid:durableId="1598563984">
    <w:abstractNumId w:val="19"/>
  </w:num>
  <w:num w:numId="16" w16cid:durableId="898592789">
    <w:abstractNumId w:val="7"/>
  </w:num>
  <w:num w:numId="17" w16cid:durableId="1358312251">
    <w:abstractNumId w:val="1"/>
  </w:num>
  <w:num w:numId="18" w16cid:durableId="728722489">
    <w:abstractNumId w:val="15"/>
  </w:num>
  <w:num w:numId="19" w16cid:durableId="1478109051">
    <w:abstractNumId w:val="9"/>
  </w:num>
  <w:num w:numId="20" w16cid:durableId="1265185637">
    <w:abstractNumId w:val="0"/>
  </w:num>
  <w:num w:numId="21" w16cid:durableId="26688563">
    <w:abstractNumId w:val="18"/>
  </w:num>
  <w:num w:numId="22" w16cid:durableId="1731221448">
    <w:abstractNumId w:val="3"/>
  </w:num>
  <w:num w:numId="23" w16cid:durableId="783572017">
    <w:abstractNumId w:val="14"/>
  </w:num>
  <w:num w:numId="24" w16cid:durableId="367530084">
    <w:abstractNumId w:val="10"/>
  </w:num>
  <w:num w:numId="25" w16cid:durableId="1436441679">
    <w:abstractNumId w:val="13"/>
  </w:num>
  <w:num w:numId="26" w16cid:durableId="1611280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36250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15F7E"/>
    <w:rsid w:val="00E20B9C"/>
    <w:rsid w:val="00E22706"/>
    <w:rsid w:val="00E36981"/>
    <w:rsid w:val="00E4361A"/>
    <w:rsid w:val="00E5268A"/>
    <w:rsid w:val="00E60BF8"/>
    <w:rsid w:val="00E945C0"/>
    <w:rsid w:val="00EB3CCB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customStyle="1" w:styleId="fontstyle01">
    <w:name w:val="fontstyle01"/>
    <w:basedOn w:val="Numatytasispastraiposriftas"/>
    <w:rsid w:val="00EB3CCB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EB3CCB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3990</Words>
  <Characters>2275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2025-07-29T05:33:00Z</dcterms:modified>
</cp:coreProperties>
</file>