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D92CA6" w:rsidRDefault="000F17D6" w:rsidP="00D92CA6">
      <w:pPr>
        <w:jc w:val="right"/>
        <w:rPr>
          <w:rFonts w:ascii="Joost" w:hAnsi="Joost"/>
          <w:sz w:val="23"/>
          <w:szCs w:val="23"/>
        </w:rPr>
      </w:pPr>
      <w:r w:rsidRPr="00D92CA6">
        <w:rPr>
          <w:rFonts w:ascii="Joost" w:hAnsi="Joost"/>
          <w:sz w:val="23"/>
          <w:szCs w:val="23"/>
        </w:rPr>
        <w:t xml:space="preserve"> </w:t>
      </w:r>
    </w:p>
    <w:p w14:paraId="61FAB302" w14:textId="77777777" w:rsidR="000F17D6" w:rsidRPr="00D92CA6" w:rsidRDefault="000F17D6" w:rsidP="00D92CA6">
      <w:pPr>
        <w:rPr>
          <w:rFonts w:ascii="Joost" w:hAnsi="Joost"/>
          <w:i/>
          <w:iCs/>
          <w:sz w:val="23"/>
          <w:szCs w:val="23"/>
        </w:rPr>
      </w:pPr>
      <w:r w:rsidRPr="00D92CA6">
        <w:rPr>
          <w:rFonts w:ascii="Joost" w:hAnsi="Joost"/>
          <w:i/>
          <w:iCs/>
          <w:sz w:val="23"/>
          <w:szCs w:val="23"/>
        </w:rPr>
        <w:t>Tiekėjams</w:t>
      </w:r>
    </w:p>
    <w:p w14:paraId="69B240AC" w14:textId="77777777" w:rsidR="000F17D6" w:rsidRPr="00D92CA6" w:rsidRDefault="000F17D6" w:rsidP="00D92CA6">
      <w:pPr>
        <w:rPr>
          <w:rFonts w:ascii="Joost" w:hAnsi="Joost"/>
          <w:i/>
          <w:iCs/>
          <w:sz w:val="23"/>
          <w:szCs w:val="23"/>
        </w:rPr>
      </w:pPr>
      <w:r w:rsidRPr="00D92CA6">
        <w:rPr>
          <w:rFonts w:ascii="Joost" w:hAnsi="Joost"/>
          <w:i/>
          <w:iCs/>
          <w:sz w:val="23"/>
          <w:szCs w:val="23"/>
        </w:rPr>
        <w:t>Siunčiama CVP IS priemonėmis</w:t>
      </w:r>
    </w:p>
    <w:p w14:paraId="7667E45E" w14:textId="77777777" w:rsidR="000F17D6" w:rsidRPr="00D92CA6" w:rsidRDefault="000F17D6" w:rsidP="00D92CA6">
      <w:pPr>
        <w:rPr>
          <w:rFonts w:ascii="Joost" w:hAnsi="Joost"/>
          <w:b/>
          <w:bCs/>
          <w:sz w:val="23"/>
          <w:szCs w:val="23"/>
        </w:rPr>
      </w:pPr>
    </w:p>
    <w:p w14:paraId="3DC84B23" w14:textId="5DC558F8" w:rsidR="000F17D6" w:rsidRPr="00D92CA6" w:rsidRDefault="000F17D6" w:rsidP="00D92CA6">
      <w:pPr>
        <w:rPr>
          <w:rFonts w:ascii="Joost" w:hAnsi="Joost"/>
          <w:b/>
          <w:bCs/>
          <w:sz w:val="23"/>
          <w:szCs w:val="23"/>
        </w:rPr>
      </w:pPr>
      <w:r w:rsidRPr="00D92CA6">
        <w:rPr>
          <w:rFonts w:ascii="Joost" w:hAnsi="Joost"/>
          <w:b/>
          <w:bCs/>
          <w:sz w:val="23"/>
          <w:szCs w:val="23"/>
        </w:rPr>
        <w:t>DĖL PATEIKT</w:t>
      </w:r>
      <w:r w:rsidR="00D4409B">
        <w:rPr>
          <w:rFonts w:ascii="Joost" w:hAnsi="Joost"/>
          <w:b/>
          <w:bCs/>
          <w:sz w:val="23"/>
          <w:szCs w:val="23"/>
        </w:rPr>
        <w:t>Ų</w:t>
      </w:r>
      <w:r w:rsidRPr="00D92CA6">
        <w:rPr>
          <w:rFonts w:ascii="Joost" w:hAnsi="Joost"/>
          <w:b/>
          <w:bCs/>
          <w:sz w:val="23"/>
          <w:szCs w:val="23"/>
        </w:rPr>
        <w:t xml:space="preserve"> PAKLAUSIM</w:t>
      </w:r>
      <w:r w:rsidR="00D4409B">
        <w:rPr>
          <w:rFonts w:ascii="Joost" w:hAnsi="Joost"/>
          <w:b/>
          <w:bCs/>
          <w:sz w:val="23"/>
          <w:szCs w:val="23"/>
        </w:rPr>
        <w:t>Ų</w:t>
      </w:r>
    </w:p>
    <w:p w14:paraId="47F7602C" w14:textId="77777777" w:rsidR="000F17D6" w:rsidRPr="00D92CA6" w:rsidRDefault="000F17D6" w:rsidP="00D92CA6">
      <w:pPr>
        <w:jc w:val="center"/>
        <w:rPr>
          <w:rFonts w:ascii="Joost" w:hAnsi="Joost"/>
          <w:b/>
          <w:bCs/>
          <w:sz w:val="23"/>
          <w:szCs w:val="23"/>
        </w:rPr>
      </w:pPr>
    </w:p>
    <w:p w14:paraId="398D9FD3" w14:textId="27392FC1" w:rsidR="004724B7" w:rsidRPr="00D92CA6" w:rsidRDefault="004724B7" w:rsidP="00D92CA6">
      <w:pPr>
        <w:ind w:firstLine="720"/>
        <w:jc w:val="both"/>
        <w:rPr>
          <w:rFonts w:ascii="Joost" w:hAnsi="Joost"/>
          <w:sz w:val="23"/>
          <w:szCs w:val="23"/>
        </w:rPr>
      </w:pPr>
      <w:r w:rsidRPr="00D92CA6">
        <w:rPr>
          <w:rFonts w:ascii="Joost" w:hAnsi="Joost"/>
          <w:sz w:val="23"/>
          <w:szCs w:val="23"/>
        </w:rPr>
        <w:t xml:space="preserve">Viešoji įstaiga CPO LT (toliau – CPO LT), </w:t>
      </w:r>
      <w:bookmarkStart w:id="0" w:name="_Hlk120190959"/>
      <w:r w:rsidRPr="00D92CA6">
        <w:rPr>
          <w:rFonts w:ascii="Joost" w:hAnsi="Joost"/>
          <w:sz w:val="23"/>
          <w:szCs w:val="23"/>
        </w:rPr>
        <w:t xml:space="preserve">vykdydama viešąjį pirkimą </w:t>
      </w:r>
      <w:r w:rsidR="002963BD" w:rsidRPr="00B94920">
        <w:rPr>
          <w:rFonts w:ascii="Joost" w:hAnsi="Joost"/>
          <w:b/>
          <w:bCs/>
          <w:i/>
          <w:iCs/>
          <w:sz w:val="23"/>
          <w:szCs w:val="23"/>
        </w:rPr>
        <w:t>„Projektų valdymo programinės įrangos licencijų pratęsimas“</w:t>
      </w:r>
      <w:r w:rsidR="002963BD" w:rsidRPr="00B94920">
        <w:rPr>
          <w:rFonts w:ascii="Joost" w:hAnsi="Joost" w:cs="Calibri"/>
          <w:b/>
          <w:bCs/>
          <w:i/>
          <w:iCs/>
          <w:sz w:val="23"/>
          <w:szCs w:val="23"/>
        </w:rPr>
        <w:t xml:space="preserve"> </w:t>
      </w:r>
      <w:r w:rsidRPr="00D92CA6">
        <w:rPr>
          <w:rFonts w:ascii="Joost" w:hAnsi="Joost"/>
          <w:sz w:val="23"/>
          <w:szCs w:val="23"/>
        </w:rPr>
        <w:t>atviro (</w:t>
      </w:r>
      <w:r w:rsidR="00376FF7" w:rsidRPr="00D92CA6">
        <w:rPr>
          <w:rFonts w:ascii="Joost" w:hAnsi="Joost"/>
          <w:sz w:val="23"/>
          <w:szCs w:val="23"/>
        </w:rPr>
        <w:t>tarptautinio</w:t>
      </w:r>
      <w:r w:rsidRPr="00D92CA6">
        <w:rPr>
          <w:rFonts w:ascii="Joost" w:hAnsi="Joost"/>
          <w:sz w:val="23"/>
          <w:szCs w:val="23"/>
        </w:rPr>
        <w:t>) konkurso būdu</w:t>
      </w:r>
      <w:r w:rsidR="00F71DC1" w:rsidRPr="00D92CA6">
        <w:rPr>
          <w:rFonts w:ascii="Joost" w:hAnsi="Joost"/>
          <w:sz w:val="23"/>
          <w:szCs w:val="23"/>
        </w:rPr>
        <w:t xml:space="preserve"> (pirkimo Nr.</w:t>
      </w:r>
      <w:r w:rsidR="00D3665D">
        <w:rPr>
          <w:rFonts w:ascii="Joost" w:hAnsi="Joost" w:hint="cs"/>
          <w:sz w:val="23"/>
          <w:szCs w:val="23"/>
        </w:rPr>
        <w:t> </w:t>
      </w:r>
      <w:r w:rsidR="006203A2" w:rsidRPr="00D92CA6">
        <w:rPr>
          <w:rFonts w:ascii="Joost" w:hAnsi="Joost"/>
          <w:sz w:val="23"/>
          <w:szCs w:val="23"/>
        </w:rPr>
        <w:t>3</w:t>
      </w:r>
      <w:r w:rsidR="002963BD">
        <w:rPr>
          <w:rFonts w:ascii="Joost" w:hAnsi="Joost"/>
          <w:sz w:val="23"/>
          <w:szCs w:val="23"/>
        </w:rPr>
        <w:t>548168</w:t>
      </w:r>
      <w:r w:rsidR="00F71DC1" w:rsidRPr="00D92CA6">
        <w:rPr>
          <w:rFonts w:ascii="Joost" w:hAnsi="Joost"/>
          <w:sz w:val="23"/>
          <w:szCs w:val="23"/>
        </w:rPr>
        <w:t>, toliau – Pirkimas)</w:t>
      </w:r>
      <w:r w:rsidRPr="00D92CA6">
        <w:rPr>
          <w:rFonts w:ascii="Joost" w:hAnsi="Joost"/>
          <w:sz w:val="23"/>
          <w:szCs w:val="23"/>
        </w:rPr>
        <w:t xml:space="preserve">, </w:t>
      </w:r>
      <w:bookmarkEnd w:id="0"/>
      <w:r w:rsidR="00322AFC" w:rsidRPr="00D92CA6">
        <w:rPr>
          <w:rFonts w:ascii="Joost" w:hAnsi="Joost"/>
          <w:sz w:val="23"/>
          <w:szCs w:val="23"/>
        </w:rPr>
        <w:t>2025-</w:t>
      </w:r>
      <w:r w:rsidR="002963BD">
        <w:rPr>
          <w:rFonts w:ascii="Joost" w:hAnsi="Joost"/>
          <w:sz w:val="23"/>
          <w:szCs w:val="23"/>
        </w:rPr>
        <w:t>07-22</w:t>
      </w:r>
      <w:r w:rsidR="00512E52" w:rsidRPr="00D92CA6">
        <w:rPr>
          <w:rFonts w:ascii="Joost" w:hAnsi="Joost"/>
          <w:sz w:val="23"/>
          <w:szCs w:val="23"/>
        </w:rPr>
        <w:t xml:space="preserve"> </w:t>
      </w:r>
      <w:r w:rsidR="00D3665D">
        <w:rPr>
          <w:rFonts w:ascii="Joost" w:hAnsi="Joost"/>
          <w:sz w:val="23"/>
          <w:szCs w:val="23"/>
        </w:rPr>
        <w:t xml:space="preserve">ir 2025-07-24 </w:t>
      </w:r>
      <w:r w:rsidRPr="00D92CA6">
        <w:rPr>
          <w:rFonts w:ascii="Joost" w:hAnsi="Joost"/>
          <w:sz w:val="23"/>
          <w:szCs w:val="23"/>
        </w:rPr>
        <w:t>CVP IS priemonėmis gavo potencial</w:t>
      </w:r>
      <w:r w:rsidR="001E350E" w:rsidRPr="00D92CA6">
        <w:rPr>
          <w:rFonts w:ascii="Joost" w:hAnsi="Joost"/>
          <w:sz w:val="23"/>
          <w:szCs w:val="23"/>
        </w:rPr>
        <w:t>aus</w:t>
      </w:r>
      <w:r w:rsidRPr="00D92CA6">
        <w:rPr>
          <w:rFonts w:ascii="Joost" w:hAnsi="Joost"/>
          <w:sz w:val="23"/>
          <w:szCs w:val="23"/>
        </w:rPr>
        <w:t xml:space="preserve"> tiekėj</w:t>
      </w:r>
      <w:r w:rsidR="001E350E" w:rsidRPr="00D92CA6">
        <w:rPr>
          <w:rFonts w:ascii="Joost" w:hAnsi="Joost"/>
          <w:sz w:val="23"/>
          <w:szCs w:val="23"/>
        </w:rPr>
        <w:t>o</w:t>
      </w:r>
      <w:r w:rsidRPr="00D92CA6">
        <w:rPr>
          <w:rFonts w:ascii="Joost" w:hAnsi="Joost"/>
          <w:sz w:val="23"/>
          <w:szCs w:val="23"/>
        </w:rPr>
        <w:t xml:space="preserve"> paklausim</w:t>
      </w:r>
      <w:r w:rsidR="00D3665D">
        <w:rPr>
          <w:rFonts w:ascii="Joost" w:hAnsi="Joost"/>
          <w:sz w:val="23"/>
          <w:szCs w:val="23"/>
        </w:rPr>
        <w:t>us</w:t>
      </w:r>
      <w:r w:rsidRPr="00D92CA6">
        <w:rPr>
          <w:rFonts w:ascii="Joost" w:hAnsi="Joost"/>
          <w:sz w:val="23"/>
          <w:szCs w:val="23"/>
        </w:rPr>
        <w:t xml:space="preserve">. </w:t>
      </w:r>
    </w:p>
    <w:p w14:paraId="0939295D" w14:textId="7A012D1F" w:rsidR="004724B7" w:rsidRPr="00D92CA6" w:rsidRDefault="004724B7" w:rsidP="00D92CA6">
      <w:pPr>
        <w:ind w:firstLine="720"/>
        <w:jc w:val="both"/>
        <w:rPr>
          <w:rFonts w:ascii="Joost" w:hAnsi="Joost"/>
          <w:sz w:val="23"/>
          <w:szCs w:val="23"/>
        </w:rPr>
      </w:pPr>
      <w:r w:rsidRPr="00D92CA6">
        <w:rPr>
          <w:rFonts w:ascii="Joost" w:hAnsi="Joost"/>
          <w:sz w:val="23"/>
          <w:szCs w:val="23"/>
        </w:rPr>
        <w:t>Paklausim</w:t>
      </w:r>
      <w:r w:rsidR="00AB7038" w:rsidRPr="00D92CA6">
        <w:rPr>
          <w:rFonts w:ascii="Joost" w:hAnsi="Joost"/>
          <w:sz w:val="23"/>
          <w:szCs w:val="23"/>
        </w:rPr>
        <w:t>a</w:t>
      </w:r>
      <w:r w:rsidR="00D3665D">
        <w:rPr>
          <w:rFonts w:ascii="Joost" w:hAnsi="Joost"/>
          <w:sz w:val="23"/>
          <w:szCs w:val="23"/>
        </w:rPr>
        <w:t>i</w:t>
      </w:r>
      <w:r w:rsidRPr="00D92CA6">
        <w:rPr>
          <w:rFonts w:ascii="Joost" w:hAnsi="Joost"/>
          <w:sz w:val="23"/>
          <w:szCs w:val="23"/>
        </w:rPr>
        <w:t xml:space="preserve"> pateikt</w:t>
      </w:r>
      <w:r w:rsidR="00D3665D">
        <w:rPr>
          <w:rFonts w:ascii="Joost" w:hAnsi="Joost"/>
          <w:sz w:val="23"/>
          <w:szCs w:val="23"/>
        </w:rPr>
        <w:t>i</w:t>
      </w:r>
      <w:r w:rsidRPr="00D92CA6">
        <w:rPr>
          <w:rFonts w:ascii="Joost" w:hAnsi="Joost"/>
          <w:sz w:val="23"/>
          <w:szCs w:val="23"/>
        </w:rPr>
        <w:t xml:space="preserve"> </w:t>
      </w:r>
      <w:r w:rsidR="00D466CA" w:rsidRPr="00D92CA6">
        <w:rPr>
          <w:rFonts w:ascii="Joost" w:hAnsi="Joost" w:cs="Calibri"/>
          <w:noProof/>
          <w:sz w:val="23"/>
          <w:szCs w:val="23"/>
        </w:rPr>
        <w:t xml:space="preserve">laikantis Pirkimo dokumentų Specialiųjų sąlygų 1 priedo „Terminai“ lentelės 3 eil. nustatyto termino </w:t>
      </w:r>
      <w:r w:rsidR="00D466CA" w:rsidRPr="00D92CA6">
        <w:rPr>
          <w:rFonts w:ascii="Joost" w:hAnsi="Joost" w:cs="Calibri"/>
          <w:i/>
          <w:iCs/>
          <w:noProof/>
          <w:sz w:val="23"/>
          <w:szCs w:val="23"/>
        </w:rPr>
        <w:t>„Prašymą paaiškinti, patikslinti pirkimo sąlygas tiekėjas turi pateikti ne vėliau kaip: 9 (devynios) dienos iki pasiūlymų pateikimo dienos.“</w:t>
      </w:r>
      <w:r w:rsidR="00D466CA" w:rsidRPr="00D92CA6">
        <w:rPr>
          <w:rFonts w:ascii="Joost" w:hAnsi="Joost" w:cs="Calibri"/>
          <w:noProof/>
          <w:sz w:val="23"/>
          <w:szCs w:val="23"/>
        </w:rPr>
        <w:t>, t.</w:t>
      </w:r>
      <w:r w:rsidR="00CA077F" w:rsidRPr="00D92CA6">
        <w:rPr>
          <w:rFonts w:ascii="Joost" w:hAnsi="Joost" w:cs="Calibri"/>
          <w:noProof/>
          <w:sz w:val="23"/>
          <w:szCs w:val="23"/>
        </w:rPr>
        <w:t xml:space="preserve"> </w:t>
      </w:r>
      <w:r w:rsidR="00D466CA" w:rsidRPr="00D92CA6">
        <w:rPr>
          <w:rFonts w:ascii="Joost" w:hAnsi="Joost" w:cs="Calibri"/>
          <w:noProof/>
          <w:sz w:val="23"/>
          <w:szCs w:val="23"/>
        </w:rPr>
        <w:t>y. pateikt</w:t>
      </w:r>
      <w:r w:rsidR="00D3665D">
        <w:rPr>
          <w:rFonts w:ascii="Joost" w:hAnsi="Joost" w:cs="Calibri"/>
          <w:noProof/>
          <w:sz w:val="23"/>
          <w:szCs w:val="23"/>
        </w:rPr>
        <w:t>i</w:t>
      </w:r>
      <w:r w:rsidR="00D466CA" w:rsidRPr="00D92CA6">
        <w:rPr>
          <w:rFonts w:ascii="Joost" w:hAnsi="Joost" w:cs="Calibri"/>
          <w:noProof/>
          <w:sz w:val="23"/>
          <w:szCs w:val="23"/>
        </w:rPr>
        <w:t xml:space="preserve"> laiku, todėl nagrinėtin</w:t>
      </w:r>
      <w:r w:rsidR="00D3665D">
        <w:rPr>
          <w:rFonts w:ascii="Joost" w:hAnsi="Joost" w:cs="Calibri"/>
          <w:noProof/>
          <w:sz w:val="23"/>
          <w:szCs w:val="23"/>
        </w:rPr>
        <w:t>i</w:t>
      </w:r>
      <w:r w:rsidRPr="00D92CA6">
        <w:rPr>
          <w:rFonts w:ascii="Joost" w:hAnsi="Joost"/>
          <w:sz w:val="23"/>
          <w:szCs w:val="23"/>
        </w:rPr>
        <w:t>.</w:t>
      </w:r>
    </w:p>
    <w:p w14:paraId="70F481BD" w14:textId="6855454E" w:rsidR="004724B7" w:rsidRPr="00D92CA6" w:rsidRDefault="004724B7" w:rsidP="00D92CA6">
      <w:pPr>
        <w:ind w:firstLine="720"/>
        <w:jc w:val="both"/>
        <w:rPr>
          <w:rFonts w:ascii="Joost" w:hAnsi="Joost"/>
          <w:sz w:val="23"/>
          <w:szCs w:val="23"/>
        </w:rPr>
      </w:pPr>
      <w:r w:rsidRPr="00D92CA6">
        <w:rPr>
          <w:rFonts w:ascii="Joost" w:hAnsi="Joost"/>
          <w:sz w:val="23"/>
          <w:szCs w:val="23"/>
        </w:rPr>
        <w:t>CPO LT viešojo pirkimo komisija (toliau – Komisija), vadovau</w:t>
      </w:r>
      <w:r w:rsidR="00C918C4" w:rsidRPr="00D92CA6">
        <w:rPr>
          <w:rFonts w:ascii="Joost" w:hAnsi="Joost"/>
          <w:sz w:val="23"/>
          <w:szCs w:val="23"/>
        </w:rPr>
        <w:t>damasi</w:t>
      </w:r>
      <w:r w:rsidRPr="00D92CA6">
        <w:rPr>
          <w:rFonts w:ascii="Joost" w:hAnsi="Joost"/>
          <w:sz w:val="23"/>
          <w:szCs w:val="23"/>
        </w:rPr>
        <w:t xml:space="preserve"> Lietuvos Respublikos viešųjų pirkimų įstatymo</w:t>
      </w:r>
      <w:r w:rsidR="00C918C4" w:rsidRPr="00D92CA6">
        <w:rPr>
          <w:rFonts w:ascii="Joost" w:hAnsi="Joost"/>
          <w:sz w:val="23"/>
          <w:szCs w:val="23"/>
        </w:rPr>
        <w:t xml:space="preserve"> (toliau – VPĮ)</w:t>
      </w:r>
      <w:r w:rsidRPr="00D92CA6">
        <w:rPr>
          <w:rFonts w:ascii="Joost" w:hAnsi="Joost"/>
          <w:sz w:val="23"/>
          <w:szCs w:val="23"/>
        </w:rPr>
        <w:t xml:space="preserve"> 36 str. 5 d.  ir Pirkimo dokumentų Bendrųjų sąlygų 5.2 p., teikia atsakym</w:t>
      </w:r>
      <w:r w:rsidR="00D3665D">
        <w:rPr>
          <w:rFonts w:ascii="Joost" w:hAnsi="Joost"/>
          <w:sz w:val="23"/>
          <w:szCs w:val="23"/>
        </w:rPr>
        <w:t>us</w:t>
      </w:r>
      <w:r w:rsidRPr="00D92CA6">
        <w:rPr>
          <w:rFonts w:ascii="Joost" w:hAnsi="Joost"/>
          <w:sz w:val="23"/>
          <w:szCs w:val="23"/>
        </w:rPr>
        <w:t xml:space="preserve"> į </w:t>
      </w:r>
      <w:r w:rsidR="00C918C4" w:rsidRPr="00D92CA6">
        <w:rPr>
          <w:rFonts w:ascii="Joost" w:hAnsi="Joost"/>
          <w:sz w:val="23"/>
          <w:szCs w:val="23"/>
        </w:rPr>
        <w:t>paklausim</w:t>
      </w:r>
      <w:r w:rsidR="00D3665D">
        <w:rPr>
          <w:rFonts w:ascii="Joost" w:hAnsi="Joost"/>
          <w:sz w:val="23"/>
          <w:szCs w:val="23"/>
        </w:rPr>
        <w:t>uose</w:t>
      </w:r>
      <w:r w:rsidR="00C918C4" w:rsidRPr="00D92CA6">
        <w:rPr>
          <w:rFonts w:ascii="Joost" w:hAnsi="Joost"/>
          <w:sz w:val="23"/>
          <w:szCs w:val="23"/>
        </w:rPr>
        <w:t xml:space="preserve"> </w:t>
      </w:r>
      <w:r w:rsidRPr="00D92CA6">
        <w:rPr>
          <w:rFonts w:ascii="Joost" w:hAnsi="Joost"/>
          <w:sz w:val="23"/>
          <w:szCs w:val="23"/>
        </w:rPr>
        <w:t>pateikt</w:t>
      </w:r>
      <w:r w:rsidR="00D3665D">
        <w:rPr>
          <w:rFonts w:ascii="Joost" w:hAnsi="Joost"/>
          <w:sz w:val="23"/>
          <w:szCs w:val="23"/>
        </w:rPr>
        <w:t>us</w:t>
      </w:r>
      <w:r w:rsidRPr="00D92CA6">
        <w:rPr>
          <w:rFonts w:ascii="Joost" w:hAnsi="Joost"/>
          <w:sz w:val="23"/>
          <w:szCs w:val="23"/>
        </w:rPr>
        <w:t xml:space="preserve"> </w:t>
      </w:r>
      <w:r w:rsidR="00C918C4" w:rsidRPr="00D92CA6">
        <w:rPr>
          <w:rFonts w:ascii="Joost" w:hAnsi="Joost"/>
          <w:sz w:val="23"/>
          <w:szCs w:val="23"/>
        </w:rPr>
        <w:t>klausim</w:t>
      </w:r>
      <w:r w:rsidR="00D3665D">
        <w:rPr>
          <w:rFonts w:ascii="Joost" w:hAnsi="Joost"/>
          <w:sz w:val="23"/>
          <w:szCs w:val="23"/>
        </w:rPr>
        <w:t>us</w:t>
      </w:r>
      <w:r w:rsidRPr="00D92CA6">
        <w:rPr>
          <w:rFonts w:ascii="Joost" w:hAnsi="Joost"/>
          <w:sz w:val="23"/>
          <w:szCs w:val="23"/>
        </w:rPr>
        <w:t>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724B7" w:rsidRPr="00D92CA6" w14:paraId="0D7C0412" w14:textId="77777777" w:rsidTr="00824A05">
        <w:trPr>
          <w:trHeight w:val="368"/>
        </w:trPr>
        <w:tc>
          <w:tcPr>
            <w:tcW w:w="9923" w:type="dxa"/>
            <w:shd w:val="clear" w:color="auto" w:fill="DAE9F7" w:themeFill="text2" w:themeFillTint="1A"/>
            <w:vAlign w:val="center"/>
          </w:tcPr>
          <w:p w14:paraId="6F222F43" w14:textId="79210CB5" w:rsidR="004724B7" w:rsidRPr="00D92CA6" w:rsidRDefault="004724B7" w:rsidP="00D92CA6">
            <w:pPr>
              <w:shd w:val="clear" w:color="auto" w:fill="DAE9F7" w:themeFill="text2" w:themeFillTint="1A"/>
              <w:rPr>
                <w:rFonts w:ascii="Joost" w:hAnsi="Joost"/>
                <w:b/>
                <w:bCs/>
                <w:sz w:val="23"/>
                <w:szCs w:val="23"/>
                <w:lang w:val="lt-LT"/>
              </w:rPr>
            </w:pPr>
            <w:r w:rsidRPr="00D92CA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Klausimas</w:t>
            </w:r>
            <w:r w:rsidR="001558F6" w:rsidRPr="00D92CA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 1</w:t>
            </w:r>
            <w:r w:rsidRPr="00D92CA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 </w:t>
            </w:r>
            <w:r w:rsidRPr="00D92CA6">
              <w:rPr>
                <w:rFonts w:ascii="Joost" w:hAnsi="Joost"/>
                <w:sz w:val="23"/>
                <w:szCs w:val="23"/>
                <w:lang w:val="lt-LT"/>
              </w:rPr>
              <w:t>(klausimo tekstas netaisytas)</w:t>
            </w:r>
          </w:p>
        </w:tc>
      </w:tr>
      <w:tr w:rsidR="004724B7" w:rsidRPr="00D92CA6" w14:paraId="7B2B4C43" w14:textId="77777777" w:rsidTr="00824A05">
        <w:trPr>
          <w:trHeight w:val="750"/>
        </w:trPr>
        <w:tc>
          <w:tcPr>
            <w:tcW w:w="9923" w:type="dxa"/>
            <w:shd w:val="clear" w:color="auto" w:fill="auto"/>
          </w:tcPr>
          <w:p w14:paraId="11C100CF" w14:textId="08CC2EB6" w:rsidR="002963BD" w:rsidRDefault="002963BD" w:rsidP="00D92CA6">
            <w:pPr>
              <w:tabs>
                <w:tab w:val="num" w:pos="462"/>
              </w:tabs>
              <w:jc w:val="both"/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</w:pPr>
            <w:r w:rsidRPr="00B94920"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>Laba diena, norime dalyvaut pirkime, tačiau pasiūlymo paruošimui reikia, kad Loom AI būtų pridėta prie jūsų Atlassian paskyros.</w:t>
            </w:r>
            <w:r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 xml:space="preserve"> </w:t>
            </w:r>
            <w:r w:rsidRPr="00B94920"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>Prašome tai padaryti pagal šias instrukcijas:</w:t>
            </w:r>
          </w:p>
          <w:p w14:paraId="5A4A9B0E" w14:textId="3660073D" w:rsidR="004724B7" w:rsidRPr="004978CF" w:rsidRDefault="002963BD" w:rsidP="00D92CA6">
            <w:pPr>
              <w:tabs>
                <w:tab w:val="num" w:pos="462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hyperlink r:id="rId7" w:history="1">
              <w:r w:rsidRPr="00E66031">
                <w:rPr>
                  <w:rStyle w:val="Hyperlink"/>
                  <w:rFonts w:ascii="Joost" w:hAnsi="Joost" w:cs="Calibri"/>
                  <w:i/>
                  <w:iCs/>
                  <w:noProof/>
                  <w:sz w:val="23"/>
                  <w:szCs w:val="23"/>
                  <w:lang w:val="lt-LT"/>
                </w:rPr>
                <w:t>https://support.atlassian.com/organization-administration/docs/add-a-new-product-to-your-organization/</w:t>
              </w:r>
            </w:hyperlink>
            <w:r w:rsidRPr="00B94920"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>. Lauksime žinių.</w:t>
            </w:r>
          </w:p>
        </w:tc>
      </w:tr>
      <w:tr w:rsidR="004724B7" w:rsidRPr="00D92CA6" w14:paraId="3D3F5DDE" w14:textId="77777777" w:rsidTr="00824A05">
        <w:trPr>
          <w:trHeight w:val="366"/>
        </w:trPr>
        <w:tc>
          <w:tcPr>
            <w:tcW w:w="9923" w:type="dxa"/>
            <w:shd w:val="clear" w:color="auto" w:fill="C1E4F5" w:themeFill="accent1" w:themeFillTint="33"/>
          </w:tcPr>
          <w:p w14:paraId="4719A0EC" w14:textId="77777777" w:rsidR="004724B7" w:rsidRPr="004978CF" w:rsidRDefault="004724B7" w:rsidP="00D92CA6">
            <w:pPr>
              <w:shd w:val="clear" w:color="auto" w:fill="DAE9F7" w:themeFill="text2" w:themeFillTint="1A"/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r w:rsidRPr="004978CF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Atsakymas</w:t>
            </w:r>
          </w:p>
        </w:tc>
      </w:tr>
      <w:tr w:rsidR="004724B7" w:rsidRPr="00D92CA6" w14:paraId="14FF951C" w14:textId="77777777" w:rsidTr="00D3665D">
        <w:trPr>
          <w:trHeight w:val="4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25873B8D" w14:textId="77777777" w:rsidR="00A60657" w:rsidRPr="002963BD" w:rsidRDefault="006203A2" w:rsidP="00D92CA6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r w:rsidRPr="004978CF">
              <w:rPr>
                <w:rFonts w:ascii="Joost" w:hAnsi="Joost"/>
                <w:sz w:val="23"/>
                <w:szCs w:val="23"/>
                <w:lang w:val="lt-LT"/>
              </w:rPr>
              <w:t>Dėkojame už Jūsų klausimą</w:t>
            </w:r>
            <w:r w:rsidR="00A60657" w:rsidRPr="004978CF">
              <w:rPr>
                <w:rFonts w:ascii="Joost" w:hAnsi="Joost"/>
                <w:sz w:val="23"/>
                <w:szCs w:val="23"/>
                <w:lang w:val="lt-LT"/>
              </w:rPr>
              <w:t>.</w:t>
            </w:r>
          </w:p>
          <w:p w14:paraId="217F226F" w14:textId="10B7D5A2" w:rsidR="006203A2" w:rsidRPr="002963BD" w:rsidRDefault="006203A2" w:rsidP="00D92CA6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r w:rsidRPr="002963BD">
              <w:rPr>
                <w:rFonts w:ascii="Joost" w:hAnsi="Joost"/>
                <w:sz w:val="23"/>
                <w:szCs w:val="23"/>
                <w:lang w:val="lt-LT"/>
              </w:rPr>
              <w:t xml:space="preserve">Atsakydami </w:t>
            </w:r>
            <w:r w:rsidR="002963BD" w:rsidRPr="002963BD">
              <w:rPr>
                <w:rFonts w:ascii="Joost" w:hAnsi="Joost"/>
                <w:sz w:val="23"/>
                <w:szCs w:val="23"/>
                <w:lang w:val="lt-LT"/>
              </w:rPr>
              <w:t>informuojame</w:t>
            </w:r>
            <w:r w:rsidRPr="002963BD">
              <w:rPr>
                <w:rFonts w:ascii="Joost" w:hAnsi="Joost"/>
                <w:sz w:val="23"/>
                <w:szCs w:val="23"/>
                <w:lang w:val="lt-LT"/>
              </w:rPr>
              <w:t xml:space="preserve">, </w:t>
            </w:r>
            <w:r w:rsidR="00557772" w:rsidRPr="002963BD">
              <w:rPr>
                <w:rFonts w:ascii="Joost" w:hAnsi="Joost"/>
                <w:sz w:val="23"/>
                <w:szCs w:val="23"/>
                <w:lang w:val="lt-LT"/>
              </w:rPr>
              <w:t>kad</w:t>
            </w:r>
            <w:r w:rsidR="002963BD" w:rsidRPr="002963BD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r w:rsidR="002963BD" w:rsidRPr="00D54771">
              <w:rPr>
                <w:rFonts w:ascii="Joost" w:hAnsi="Joost" w:cs="Calibri"/>
                <w:noProof/>
                <w:sz w:val="23"/>
                <w:szCs w:val="23"/>
                <w:lang w:val="lt-LT"/>
              </w:rPr>
              <w:t>Loom AI pridė</w:t>
            </w:r>
            <w:r w:rsidR="002963BD" w:rsidRPr="002963BD">
              <w:rPr>
                <w:rFonts w:ascii="Joost" w:hAnsi="Joost" w:cs="Calibri"/>
                <w:noProof/>
                <w:sz w:val="23"/>
                <w:szCs w:val="23"/>
                <w:lang w:val="lt-LT"/>
              </w:rPr>
              <w:t>ta</w:t>
            </w:r>
            <w:r w:rsidR="002963BD" w:rsidRPr="00D54771">
              <w:rPr>
                <w:rFonts w:ascii="Joost" w:hAnsi="Joost" w:cs="Calibri"/>
                <w:noProof/>
                <w:sz w:val="23"/>
                <w:szCs w:val="23"/>
                <w:lang w:val="lt-LT"/>
              </w:rPr>
              <w:t xml:space="preserve"> prie Valstybės duomenų agentūros Atlassian paskyros</w:t>
            </w:r>
            <w:r w:rsidR="002963BD" w:rsidRPr="002963BD">
              <w:rPr>
                <w:rFonts w:ascii="Joost" w:hAnsi="Joost"/>
                <w:noProof/>
                <w:sz w:val="23"/>
                <w:szCs w:val="23"/>
                <w:lang w:val="lt-LT"/>
              </w:rPr>
              <w:t>.</w:t>
            </w:r>
          </w:p>
          <w:p w14:paraId="4300E936" w14:textId="11315317" w:rsidR="00DE357B" w:rsidRPr="004978CF" w:rsidRDefault="00DE357B" w:rsidP="00D92CA6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</w:p>
        </w:tc>
      </w:tr>
      <w:tr w:rsidR="00D3665D" w:rsidRPr="00D92CA6" w14:paraId="0747107A" w14:textId="77777777" w:rsidTr="00D3665D">
        <w:trPr>
          <w:trHeight w:val="400"/>
        </w:trPr>
        <w:tc>
          <w:tcPr>
            <w:tcW w:w="9923" w:type="dxa"/>
            <w:shd w:val="clear" w:color="auto" w:fill="DAE9F7" w:themeFill="text2" w:themeFillTint="1A"/>
            <w:vAlign w:val="center"/>
          </w:tcPr>
          <w:p w14:paraId="75DBAB49" w14:textId="3B06E368" w:rsidR="00D3665D" w:rsidRPr="00D3665D" w:rsidRDefault="00D3665D" w:rsidP="00D3665D">
            <w:pPr>
              <w:shd w:val="clear" w:color="auto" w:fill="DAE9F7" w:themeFill="text2" w:themeFillTint="1A"/>
              <w:rPr>
                <w:rFonts w:ascii="Joost" w:hAnsi="Joost"/>
                <w:b/>
                <w:bCs/>
                <w:sz w:val="23"/>
                <w:szCs w:val="23"/>
                <w:lang w:val="lt-LT"/>
              </w:rPr>
            </w:pPr>
            <w:r w:rsidRPr="00D92CA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Klausimas </w:t>
            </w:r>
            <w:r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2</w:t>
            </w:r>
            <w:r w:rsidRPr="00D92CA6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 </w:t>
            </w:r>
            <w:r w:rsidRPr="00D3665D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(klausimo tekstas netaisytas)</w:t>
            </w:r>
          </w:p>
        </w:tc>
      </w:tr>
      <w:tr w:rsidR="00D3665D" w:rsidRPr="00D92CA6" w14:paraId="2F959E22" w14:textId="77777777" w:rsidTr="00D3665D">
        <w:trPr>
          <w:trHeight w:val="4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2A057CE8" w14:textId="1FAD26FF" w:rsidR="00D3665D" w:rsidRPr="00D3665D" w:rsidRDefault="00D3665D" w:rsidP="00D3665D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r w:rsidRPr="00124138"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>Laba diena,</w:t>
            </w:r>
            <w:r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 xml:space="preserve"> </w:t>
            </w:r>
            <w:r w:rsidRPr="00124138">
              <w:rPr>
                <w:rFonts w:ascii="Joost" w:hAnsi="Joost" w:cs="Calibri"/>
                <w:i/>
                <w:iCs/>
                <w:noProof/>
                <w:sz w:val="23"/>
                <w:szCs w:val="23"/>
                <w:lang w:val="lt-LT"/>
              </w:rPr>
              <w:t>prašome pasileisti įskiepių Timesheets ir Capacity planner bandomąsias versijas, kadangi tai būtina norint gauti kvotą iš Atlassian sistemos ir pruošti pasiūlymą. Ačiū.</w:t>
            </w:r>
          </w:p>
        </w:tc>
      </w:tr>
      <w:tr w:rsidR="00D3665D" w:rsidRPr="00D92CA6" w14:paraId="14CCBC90" w14:textId="77777777" w:rsidTr="00D3665D">
        <w:trPr>
          <w:trHeight w:val="400"/>
        </w:trPr>
        <w:tc>
          <w:tcPr>
            <w:tcW w:w="9923" w:type="dxa"/>
            <w:shd w:val="clear" w:color="auto" w:fill="DAE9F7" w:themeFill="text2" w:themeFillTint="1A"/>
          </w:tcPr>
          <w:p w14:paraId="140166AD" w14:textId="5BE8A596" w:rsidR="00D3665D" w:rsidRPr="004978CF" w:rsidRDefault="00D3665D" w:rsidP="00D3665D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</w:rPr>
            </w:pPr>
            <w:r w:rsidRPr="004978CF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Atsakymas</w:t>
            </w:r>
          </w:p>
        </w:tc>
      </w:tr>
      <w:tr w:rsidR="00D3665D" w:rsidRPr="00D92CA6" w14:paraId="4CDCA5C3" w14:textId="77777777" w:rsidTr="00824A05">
        <w:trPr>
          <w:trHeight w:val="400"/>
        </w:trPr>
        <w:tc>
          <w:tcPr>
            <w:tcW w:w="9923" w:type="dxa"/>
            <w:shd w:val="clear" w:color="auto" w:fill="auto"/>
          </w:tcPr>
          <w:p w14:paraId="0343F85D" w14:textId="77777777" w:rsidR="00D3665D" w:rsidRPr="002963BD" w:rsidRDefault="00D3665D" w:rsidP="00D3665D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r w:rsidRPr="004978CF">
              <w:rPr>
                <w:rFonts w:ascii="Joost" w:hAnsi="Joost"/>
                <w:sz w:val="23"/>
                <w:szCs w:val="23"/>
                <w:lang w:val="lt-LT"/>
              </w:rPr>
              <w:t>Dėkojame už Jūsų klausimą.</w:t>
            </w:r>
          </w:p>
          <w:p w14:paraId="4D0ED3B5" w14:textId="3034D674" w:rsidR="00D3665D" w:rsidRPr="00D3665D" w:rsidRDefault="00D3665D" w:rsidP="00D3665D">
            <w:pPr>
              <w:tabs>
                <w:tab w:val="left" w:pos="426"/>
              </w:tabs>
              <w:jc w:val="both"/>
              <w:rPr>
                <w:rFonts w:ascii="Joost" w:hAnsi="Joost"/>
                <w:sz w:val="23"/>
                <w:szCs w:val="23"/>
                <w:lang w:val="lt-LT"/>
              </w:rPr>
            </w:pPr>
            <w:r w:rsidRPr="002963BD">
              <w:rPr>
                <w:rFonts w:ascii="Joost" w:hAnsi="Joost"/>
                <w:sz w:val="23"/>
                <w:szCs w:val="23"/>
                <w:lang w:val="lt-LT"/>
              </w:rPr>
              <w:t xml:space="preserve">Atsakydami informuojame, kad </w:t>
            </w:r>
            <w:r w:rsidRPr="00D3665D">
              <w:rPr>
                <w:rFonts w:ascii="Joost" w:hAnsi="Joost" w:cs="Calibri"/>
                <w:noProof/>
                <w:sz w:val="23"/>
                <w:szCs w:val="23"/>
                <w:lang w:val="lt-LT"/>
              </w:rPr>
              <w:t>įskiepių Timesheets ir Capacity planner bandomosios versijos paleistos.</w:t>
            </w:r>
          </w:p>
        </w:tc>
      </w:tr>
    </w:tbl>
    <w:p w14:paraId="2C081A81" w14:textId="77777777" w:rsidR="004724B7" w:rsidRPr="00483BB6" w:rsidRDefault="004724B7" w:rsidP="00D92CA6">
      <w:pPr>
        <w:tabs>
          <w:tab w:val="left" w:pos="1605"/>
        </w:tabs>
        <w:rPr>
          <w:rFonts w:ascii="Joost" w:hAnsi="Joost"/>
          <w:sz w:val="10"/>
          <w:szCs w:val="10"/>
        </w:rPr>
      </w:pPr>
    </w:p>
    <w:p w14:paraId="0366D76E" w14:textId="645B7E9D" w:rsidR="00BD2670" w:rsidRPr="00D92CA6" w:rsidRDefault="00BD2670" w:rsidP="00D92CA6">
      <w:pPr>
        <w:pStyle w:val="FreeForm"/>
        <w:ind w:firstLine="709"/>
        <w:jc w:val="both"/>
        <w:rPr>
          <w:rFonts w:ascii="Joost" w:hAnsi="Joost" w:cs="Times New Roman"/>
          <w:color w:val="auto"/>
          <w:sz w:val="23"/>
          <w:szCs w:val="23"/>
          <w:lang w:val="lt-LT"/>
        </w:rPr>
      </w:pPr>
      <w:r w:rsidRPr="00D92CA6">
        <w:rPr>
          <w:rFonts w:ascii="Joost" w:hAnsi="Joost" w:cs="Times New Roman"/>
          <w:color w:val="auto"/>
          <w:sz w:val="23"/>
          <w:szCs w:val="23"/>
          <w:lang w:val="lt-LT"/>
        </w:rPr>
        <w:t>Atsižvelgiant į tai, kad Pirkimo dokumentai dėl pateikt</w:t>
      </w:r>
      <w:r w:rsidR="00D3665D">
        <w:rPr>
          <w:rFonts w:ascii="Joost" w:hAnsi="Joost" w:cs="Times New Roman"/>
          <w:color w:val="auto"/>
          <w:sz w:val="23"/>
          <w:szCs w:val="23"/>
          <w:lang w:val="lt-LT"/>
        </w:rPr>
        <w:t>ų</w:t>
      </w:r>
      <w:r w:rsidRPr="00D92CA6">
        <w:rPr>
          <w:rFonts w:ascii="Joost" w:hAnsi="Joost" w:cs="Times New Roman"/>
          <w:color w:val="auto"/>
          <w:sz w:val="23"/>
          <w:szCs w:val="23"/>
          <w:lang w:val="lt-LT"/>
        </w:rPr>
        <w:t xml:space="preserve"> </w:t>
      </w:r>
      <w:r w:rsidR="00D4409B">
        <w:rPr>
          <w:rFonts w:ascii="Joost" w:hAnsi="Joost" w:cs="Times New Roman"/>
          <w:color w:val="auto"/>
          <w:sz w:val="23"/>
          <w:szCs w:val="23"/>
          <w:lang w:val="lt-LT"/>
        </w:rPr>
        <w:t>t</w:t>
      </w:r>
      <w:r w:rsidRPr="00D92CA6">
        <w:rPr>
          <w:rFonts w:ascii="Joost" w:hAnsi="Joost" w:cs="Times New Roman"/>
          <w:color w:val="auto"/>
          <w:sz w:val="23"/>
          <w:szCs w:val="23"/>
          <w:lang w:val="lt-LT"/>
        </w:rPr>
        <w:t>iekėjo paklausim</w:t>
      </w:r>
      <w:r w:rsidR="00D3665D">
        <w:rPr>
          <w:rFonts w:ascii="Joost" w:hAnsi="Joost" w:cs="Times New Roman"/>
          <w:color w:val="auto"/>
          <w:sz w:val="23"/>
          <w:szCs w:val="23"/>
          <w:lang w:val="lt-LT"/>
        </w:rPr>
        <w:t>ų</w:t>
      </w:r>
      <w:r w:rsidRPr="00D92CA6">
        <w:rPr>
          <w:rFonts w:ascii="Joost" w:hAnsi="Joost" w:cs="Times New Roman"/>
          <w:color w:val="auto"/>
          <w:sz w:val="23"/>
          <w:szCs w:val="23"/>
          <w:lang w:val="lt-LT"/>
        </w:rPr>
        <w:t xml:space="preserve"> nebus keičiami, pasiūlymų pateikimo terminas nenukeliamas.</w:t>
      </w:r>
    </w:p>
    <w:p w14:paraId="0E001EEA" w14:textId="77777777" w:rsidR="00C90B7F" w:rsidRPr="00D92CA6" w:rsidRDefault="00C90B7F" w:rsidP="00D92CA6">
      <w:pPr>
        <w:pStyle w:val="NormalWeb"/>
        <w:shd w:val="clear" w:color="auto" w:fill="FFFFFF" w:themeFill="background1"/>
        <w:spacing w:before="0" w:beforeAutospacing="0" w:after="0" w:afterAutospacing="0"/>
        <w:contextualSpacing/>
        <w:jc w:val="both"/>
        <w:rPr>
          <w:rFonts w:ascii="Joost" w:hAnsi="Joost"/>
          <w:sz w:val="23"/>
          <w:szCs w:val="23"/>
          <w:lang w:val="lt-LT"/>
        </w:rPr>
      </w:pPr>
    </w:p>
    <w:p w14:paraId="2FC7F03D" w14:textId="20D198AA" w:rsidR="004724B7" w:rsidRPr="00D92CA6" w:rsidRDefault="004724B7" w:rsidP="00D92CA6">
      <w:pPr>
        <w:tabs>
          <w:tab w:val="left" w:pos="1605"/>
        </w:tabs>
        <w:jc w:val="both"/>
        <w:rPr>
          <w:rFonts w:ascii="Joost" w:eastAsia="Times New Roman" w:hAnsi="Joost"/>
          <w:color w:val="000000"/>
          <w:sz w:val="23"/>
          <w:szCs w:val="23"/>
        </w:rPr>
      </w:pPr>
      <w:r w:rsidRPr="00D92CA6">
        <w:rPr>
          <w:rFonts w:ascii="Joost" w:eastAsia="Times New Roman" w:hAnsi="Joost"/>
          <w:color w:val="000000"/>
          <w:sz w:val="23"/>
          <w:szCs w:val="23"/>
        </w:rPr>
        <w:t>Pagarbiai</w:t>
      </w:r>
    </w:p>
    <w:p w14:paraId="61CD7701" w14:textId="77777777" w:rsidR="004724B7" w:rsidRPr="00D92CA6" w:rsidRDefault="004724B7" w:rsidP="00D92CA6">
      <w:pPr>
        <w:tabs>
          <w:tab w:val="left" w:pos="1605"/>
        </w:tabs>
        <w:jc w:val="both"/>
        <w:rPr>
          <w:rFonts w:ascii="Joost" w:hAnsi="Joost"/>
          <w:sz w:val="23"/>
          <w:szCs w:val="23"/>
        </w:rPr>
      </w:pPr>
      <w:r w:rsidRPr="00D92CA6">
        <w:rPr>
          <w:rFonts w:ascii="Joost" w:eastAsia="Times New Roman" w:hAnsi="Joost"/>
          <w:color w:val="000000"/>
          <w:sz w:val="23"/>
          <w:szCs w:val="23"/>
        </w:rPr>
        <w:t>Komisija</w:t>
      </w:r>
    </w:p>
    <w:p w14:paraId="7478A476" w14:textId="048DC551" w:rsidR="00E4040A" w:rsidRPr="00483BB6" w:rsidRDefault="00E4040A" w:rsidP="00483BB6">
      <w:pPr>
        <w:pStyle w:val="FreeForm"/>
        <w:rPr>
          <w:rFonts w:ascii="Joost" w:hAnsi="Joost" w:cs="Times New Roman"/>
          <w:color w:val="auto"/>
          <w:sz w:val="23"/>
          <w:szCs w:val="23"/>
          <w:lang w:val="lt-LT"/>
        </w:rPr>
      </w:pPr>
    </w:p>
    <w:sectPr w:rsidR="00E4040A" w:rsidRPr="00483BB6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DBF7" w14:textId="77777777" w:rsidR="00EA539B" w:rsidRDefault="00EA539B" w:rsidP="000F17D6">
      <w:r>
        <w:separator/>
      </w:r>
    </w:p>
  </w:endnote>
  <w:endnote w:type="continuationSeparator" w:id="0">
    <w:p w14:paraId="3CB0B49B" w14:textId="77777777" w:rsidR="00EA539B" w:rsidRDefault="00EA539B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BA02" w14:textId="77777777" w:rsidR="00EA539B" w:rsidRDefault="00EA539B" w:rsidP="000F17D6">
      <w:r>
        <w:separator/>
      </w:r>
    </w:p>
  </w:footnote>
  <w:footnote w:type="continuationSeparator" w:id="0">
    <w:p w14:paraId="7B4E6332" w14:textId="77777777" w:rsidR="00EA539B" w:rsidRDefault="00EA539B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619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807B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134964">
    <w:abstractNumId w:val="1"/>
  </w:num>
  <w:num w:numId="2" w16cid:durableId="136736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1696"/>
    <w:rsid w:val="00041920"/>
    <w:rsid w:val="00051BE0"/>
    <w:rsid w:val="000673B7"/>
    <w:rsid w:val="00073A6D"/>
    <w:rsid w:val="00076A84"/>
    <w:rsid w:val="000841CC"/>
    <w:rsid w:val="00094EC1"/>
    <w:rsid w:val="00095D5F"/>
    <w:rsid w:val="000A26A0"/>
    <w:rsid w:val="000B3484"/>
    <w:rsid w:val="000B643A"/>
    <w:rsid w:val="000B7B60"/>
    <w:rsid w:val="000E48D3"/>
    <w:rsid w:val="000F0723"/>
    <w:rsid w:val="000F17D6"/>
    <w:rsid w:val="000F3B8C"/>
    <w:rsid w:val="00106C33"/>
    <w:rsid w:val="00117F86"/>
    <w:rsid w:val="001276CB"/>
    <w:rsid w:val="001330B6"/>
    <w:rsid w:val="001330CA"/>
    <w:rsid w:val="00150BF6"/>
    <w:rsid w:val="001558F6"/>
    <w:rsid w:val="00164240"/>
    <w:rsid w:val="00172D09"/>
    <w:rsid w:val="00180221"/>
    <w:rsid w:val="00180313"/>
    <w:rsid w:val="001829EE"/>
    <w:rsid w:val="00192DEF"/>
    <w:rsid w:val="001954C2"/>
    <w:rsid w:val="001C1E30"/>
    <w:rsid w:val="001C4C9F"/>
    <w:rsid w:val="001D62C1"/>
    <w:rsid w:val="001E350E"/>
    <w:rsid w:val="001E4A9F"/>
    <w:rsid w:val="001F2EAE"/>
    <w:rsid w:val="002157C3"/>
    <w:rsid w:val="00240BAB"/>
    <w:rsid w:val="00265045"/>
    <w:rsid w:val="002676AF"/>
    <w:rsid w:val="00270136"/>
    <w:rsid w:val="0027706E"/>
    <w:rsid w:val="00277ACF"/>
    <w:rsid w:val="00283410"/>
    <w:rsid w:val="002963BD"/>
    <w:rsid w:val="00300312"/>
    <w:rsid w:val="00322AFC"/>
    <w:rsid w:val="00336605"/>
    <w:rsid w:val="0034072A"/>
    <w:rsid w:val="003619F9"/>
    <w:rsid w:val="00362939"/>
    <w:rsid w:val="0036750A"/>
    <w:rsid w:val="00370952"/>
    <w:rsid w:val="00376B34"/>
    <w:rsid w:val="00376FF7"/>
    <w:rsid w:val="00383929"/>
    <w:rsid w:val="0038591A"/>
    <w:rsid w:val="003B217B"/>
    <w:rsid w:val="003B610D"/>
    <w:rsid w:val="003B6880"/>
    <w:rsid w:val="003D08CE"/>
    <w:rsid w:val="003D2882"/>
    <w:rsid w:val="003D74F0"/>
    <w:rsid w:val="003E5200"/>
    <w:rsid w:val="003E6BB5"/>
    <w:rsid w:val="004115A8"/>
    <w:rsid w:val="00415F0A"/>
    <w:rsid w:val="00440CE3"/>
    <w:rsid w:val="00445645"/>
    <w:rsid w:val="004476C6"/>
    <w:rsid w:val="00453909"/>
    <w:rsid w:val="004657AE"/>
    <w:rsid w:val="004724B7"/>
    <w:rsid w:val="00475AC1"/>
    <w:rsid w:val="0048126B"/>
    <w:rsid w:val="00481C91"/>
    <w:rsid w:val="00483BB6"/>
    <w:rsid w:val="004841E0"/>
    <w:rsid w:val="00490A3C"/>
    <w:rsid w:val="00494CBC"/>
    <w:rsid w:val="004961AC"/>
    <w:rsid w:val="004978CF"/>
    <w:rsid w:val="004A5103"/>
    <w:rsid w:val="004B4774"/>
    <w:rsid w:val="004B73A5"/>
    <w:rsid w:val="004C4F2C"/>
    <w:rsid w:val="004E7DB5"/>
    <w:rsid w:val="004F6AD6"/>
    <w:rsid w:val="00510257"/>
    <w:rsid w:val="00512E52"/>
    <w:rsid w:val="0051460F"/>
    <w:rsid w:val="00516562"/>
    <w:rsid w:val="00524B8D"/>
    <w:rsid w:val="00557772"/>
    <w:rsid w:val="005642C6"/>
    <w:rsid w:val="00580954"/>
    <w:rsid w:val="005B23E8"/>
    <w:rsid w:val="005B3585"/>
    <w:rsid w:val="005E43FB"/>
    <w:rsid w:val="006203A2"/>
    <w:rsid w:val="006510CA"/>
    <w:rsid w:val="006810B3"/>
    <w:rsid w:val="006862E0"/>
    <w:rsid w:val="006908B5"/>
    <w:rsid w:val="006A3975"/>
    <w:rsid w:val="006B4CBC"/>
    <w:rsid w:val="00711BD9"/>
    <w:rsid w:val="00717D5C"/>
    <w:rsid w:val="007254B9"/>
    <w:rsid w:val="007271E9"/>
    <w:rsid w:val="007642B2"/>
    <w:rsid w:val="007706F7"/>
    <w:rsid w:val="00774325"/>
    <w:rsid w:val="007772DB"/>
    <w:rsid w:val="00791E5F"/>
    <w:rsid w:val="00797163"/>
    <w:rsid w:val="007A00C5"/>
    <w:rsid w:val="007C7652"/>
    <w:rsid w:val="007F0445"/>
    <w:rsid w:val="007F072F"/>
    <w:rsid w:val="00804584"/>
    <w:rsid w:val="0080655C"/>
    <w:rsid w:val="00811008"/>
    <w:rsid w:val="0081367D"/>
    <w:rsid w:val="00824A05"/>
    <w:rsid w:val="00860FEB"/>
    <w:rsid w:val="00862486"/>
    <w:rsid w:val="00876EDD"/>
    <w:rsid w:val="008814A7"/>
    <w:rsid w:val="0088508D"/>
    <w:rsid w:val="00896ACE"/>
    <w:rsid w:val="008B7D17"/>
    <w:rsid w:val="00901F52"/>
    <w:rsid w:val="00913764"/>
    <w:rsid w:val="00915E5F"/>
    <w:rsid w:val="00933D80"/>
    <w:rsid w:val="009359D0"/>
    <w:rsid w:val="00940C42"/>
    <w:rsid w:val="00940E74"/>
    <w:rsid w:val="00943813"/>
    <w:rsid w:val="00946706"/>
    <w:rsid w:val="00976F43"/>
    <w:rsid w:val="00992541"/>
    <w:rsid w:val="009A6E37"/>
    <w:rsid w:val="009A6FF3"/>
    <w:rsid w:val="009A7E52"/>
    <w:rsid w:val="009E5226"/>
    <w:rsid w:val="009E5672"/>
    <w:rsid w:val="009F1ABD"/>
    <w:rsid w:val="009F3B08"/>
    <w:rsid w:val="00A06C18"/>
    <w:rsid w:val="00A1363C"/>
    <w:rsid w:val="00A16617"/>
    <w:rsid w:val="00A25314"/>
    <w:rsid w:val="00A3278C"/>
    <w:rsid w:val="00A60657"/>
    <w:rsid w:val="00A62405"/>
    <w:rsid w:val="00A67D15"/>
    <w:rsid w:val="00A71CBF"/>
    <w:rsid w:val="00A7668B"/>
    <w:rsid w:val="00A831FB"/>
    <w:rsid w:val="00A84892"/>
    <w:rsid w:val="00A9105A"/>
    <w:rsid w:val="00AA7698"/>
    <w:rsid w:val="00AA778D"/>
    <w:rsid w:val="00AB476D"/>
    <w:rsid w:val="00AB6536"/>
    <w:rsid w:val="00AB7038"/>
    <w:rsid w:val="00AC0DC4"/>
    <w:rsid w:val="00AC1477"/>
    <w:rsid w:val="00AE3A88"/>
    <w:rsid w:val="00AE6543"/>
    <w:rsid w:val="00B14379"/>
    <w:rsid w:val="00B17D8A"/>
    <w:rsid w:val="00B546B9"/>
    <w:rsid w:val="00B5500E"/>
    <w:rsid w:val="00B577D1"/>
    <w:rsid w:val="00B62F87"/>
    <w:rsid w:val="00B635A5"/>
    <w:rsid w:val="00B77E46"/>
    <w:rsid w:val="00B92644"/>
    <w:rsid w:val="00BB2691"/>
    <w:rsid w:val="00BB5E68"/>
    <w:rsid w:val="00BC2909"/>
    <w:rsid w:val="00BC39CD"/>
    <w:rsid w:val="00BC4BBB"/>
    <w:rsid w:val="00BD2670"/>
    <w:rsid w:val="00BD61F3"/>
    <w:rsid w:val="00BE3C5E"/>
    <w:rsid w:val="00BE7716"/>
    <w:rsid w:val="00C0001C"/>
    <w:rsid w:val="00C04902"/>
    <w:rsid w:val="00C35E6C"/>
    <w:rsid w:val="00C36859"/>
    <w:rsid w:val="00C442A3"/>
    <w:rsid w:val="00C57417"/>
    <w:rsid w:val="00C84623"/>
    <w:rsid w:val="00C868FA"/>
    <w:rsid w:val="00C90B7F"/>
    <w:rsid w:val="00C918C4"/>
    <w:rsid w:val="00C92F1F"/>
    <w:rsid w:val="00CA077F"/>
    <w:rsid w:val="00CB6EAD"/>
    <w:rsid w:val="00CC13E6"/>
    <w:rsid w:val="00CD1404"/>
    <w:rsid w:val="00CE0EA3"/>
    <w:rsid w:val="00CE0F7C"/>
    <w:rsid w:val="00CF235A"/>
    <w:rsid w:val="00D0127C"/>
    <w:rsid w:val="00D02C8A"/>
    <w:rsid w:val="00D163F3"/>
    <w:rsid w:val="00D3665D"/>
    <w:rsid w:val="00D4409B"/>
    <w:rsid w:val="00D466CA"/>
    <w:rsid w:val="00D72138"/>
    <w:rsid w:val="00D76D72"/>
    <w:rsid w:val="00D92CA6"/>
    <w:rsid w:val="00DA0901"/>
    <w:rsid w:val="00DB5547"/>
    <w:rsid w:val="00DC4224"/>
    <w:rsid w:val="00DD4DA4"/>
    <w:rsid w:val="00DE0558"/>
    <w:rsid w:val="00DE0A01"/>
    <w:rsid w:val="00DE357B"/>
    <w:rsid w:val="00DF0222"/>
    <w:rsid w:val="00DF0B28"/>
    <w:rsid w:val="00DF3CE3"/>
    <w:rsid w:val="00DF4C0E"/>
    <w:rsid w:val="00E018EC"/>
    <w:rsid w:val="00E04159"/>
    <w:rsid w:val="00E27A21"/>
    <w:rsid w:val="00E36288"/>
    <w:rsid w:val="00E3733E"/>
    <w:rsid w:val="00E37796"/>
    <w:rsid w:val="00E4040A"/>
    <w:rsid w:val="00E62888"/>
    <w:rsid w:val="00E65F29"/>
    <w:rsid w:val="00E72964"/>
    <w:rsid w:val="00E806E2"/>
    <w:rsid w:val="00E80C6C"/>
    <w:rsid w:val="00E9653F"/>
    <w:rsid w:val="00EA0873"/>
    <w:rsid w:val="00EA539B"/>
    <w:rsid w:val="00EB2767"/>
    <w:rsid w:val="00EB7C94"/>
    <w:rsid w:val="00EC6CCD"/>
    <w:rsid w:val="00ED5612"/>
    <w:rsid w:val="00EE523B"/>
    <w:rsid w:val="00EE5266"/>
    <w:rsid w:val="00EE7D4C"/>
    <w:rsid w:val="00F32212"/>
    <w:rsid w:val="00F36B90"/>
    <w:rsid w:val="00F37442"/>
    <w:rsid w:val="00F52883"/>
    <w:rsid w:val="00F52AEA"/>
    <w:rsid w:val="00F67EB9"/>
    <w:rsid w:val="00F71DC1"/>
    <w:rsid w:val="00F91071"/>
    <w:rsid w:val="00F9235A"/>
    <w:rsid w:val="00FA5A56"/>
    <w:rsid w:val="00FC6BEF"/>
    <w:rsid w:val="00FD2A01"/>
    <w:rsid w:val="00FE51E3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DE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character" w:styleId="Hyperlink">
    <w:name w:val="Hyperlink"/>
    <w:rsid w:val="002963BD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atlassian.com/organization-administration/docs/add-a-new-product-to-your-organiz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Edita Ališauskaitė Vorožeikinienė</cp:lastModifiedBy>
  <cp:revision>2</cp:revision>
  <dcterms:created xsi:type="dcterms:W3CDTF">2025-07-29T07:38:00Z</dcterms:created>
  <dcterms:modified xsi:type="dcterms:W3CDTF">2025-07-29T07:38:00Z</dcterms:modified>
</cp:coreProperties>
</file>