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1FE3729A" w:rsidR="005A5832" w:rsidRPr="0012213C" w:rsidRDefault="00EC6686" w:rsidP="00BC23E4">
            <w:pPr>
              <w:pStyle w:val="Body2"/>
              <w:jc w:val="center"/>
              <w:rPr>
                <w:rFonts w:cs="Times New Roman"/>
                <w:b/>
                <w:bCs/>
                <w:kern w:val="2"/>
                <w:lang w:val="lt-LT"/>
              </w:rPr>
            </w:pPr>
            <w:r w:rsidRPr="0012213C">
              <w:rPr>
                <w:rFonts w:eastAsia="TimesNewRomanPS-BoldMT" w:cs="Times New Roman"/>
                <w:b/>
                <w:bCs/>
                <w:lang w:val="lt-LT"/>
              </w:rPr>
              <w:t xml:space="preserve">Antikūnai, skirti diagnostiniams tyrimams, atliekamiems </w:t>
            </w:r>
            <w:proofErr w:type="spellStart"/>
            <w:r w:rsidRPr="0012213C">
              <w:rPr>
                <w:rFonts w:eastAsia="TimesNewRomanPS-BoldMT" w:cs="Times New Roman"/>
                <w:b/>
                <w:bCs/>
                <w:lang w:val="lt-LT"/>
              </w:rPr>
              <w:t>imunohistochemijos</w:t>
            </w:r>
            <w:proofErr w:type="spellEnd"/>
            <w:r w:rsidRPr="0012213C">
              <w:rPr>
                <w:rFonts w:eastAsia="TimesNewRomanPS-BoldMT" w:cs="Times New Roman"/>
                <w:b/>
                <w:bCs/>
                <w:lang w:val="lt-LT"/>
              </w:rPr>
              <w:t xml:space="preserve"> tyrimo metodu</w:t>
            </w:r>
            <w:r w:rsidRPr="0012213C">
              <w:rPr>
                <w:rFonts w:cs="Times New Roman"/>
                <w:b/>
                <w:bCs/>
                <w:lang w:val="lt-LT"/>
              </w:rPr>
              <w:t xml:space="preserve"> </w:t>
            </w:r>
            <w:r w:rsidR="00E55D32" w:rsidRPr="0012213C">
              <w:rPr>
                <w:rFonts w:cs="Times New Roman"/>
                <w:b/>
                <w:bCs/>
                <w:lang w:val="lt-LT"/>
              </w:rPr>
              <w:t>(</w:t>
            </w:r>
            <w:r w:rsidR="00825B8D" w:rsidRPr="0012213C">
              <w:rPr>
                <w:rFonts w:cs="Times New Roman"/>
                <w:b/>
                <w:bCs/>
                <w:lang w:val="lt-LT"/>
              </w:rPr>
              <w:t>1014</w:t>
            </w:r>
            <w:r w:rsidRPr="0012213C">
              <w:rPr>
                <w:rFonts w:cs="Times New Roman"/>
                <w:b/>
                <w:bCs/>
                <w:lang w:val="lt-LT"/>
              </w:rPr>
              <w:t>5</w:t>
            </w:r>
            <w:r w:rsidR="00E55D32" w:rsidRPr="0012213C">
              <w:rPr>
                <w:rFonts w:cs="Times New Roman"/>
                <w:b/>
                <w:bCs/>
                <w:lang w:val="lt-LT"/>
              </w:rPr>
              <w:t>)</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236446">
        <w:tc>
          <w:tcPr>
            <w:tcW w:w="2977"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236446">
        <w:tc>
          <w:tcPr>
            <w:tcW w:w="2977"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236446">
        <w:tc>
          <w:tcPr>
            <w:tcW w:w="2977"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236446">
        <w:tc>
          <w:tcPr>
            <w:tcW w:w="2977"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236446">
        <w:tc>
          <w:tcPr>
            <w:tcW w:w="2977"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236446">
        <w:tc>
          <w:tcPr>
            <w:tcW w:w="2977"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236446">
        <w:tc>
          <w:tcPr>
            <w:tcW w:w="2977"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236446">
        <w:tc>
          <w:tcPr>
            <w:tcW w:w="2977"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236446">
        <w:tc>
          <w:tcPr>
            <w:tcW w:w="2977"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236446">
        <w:tc>
          <w:tcPr>
            <w:tcW w:w="2977"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3644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356C155F" w14:textId="77777777" w:rsidR="00E76A67" w:rsidRPr="00482F96" w:rsidRDefault="00E76A67" w:rsidP="00E76A67">
            <w:pPr>
              <w:rPr>
                <w:color w:val="000000" w:themeColor="text1"/>
                <w:kern w:val="2"/>
                <w:sz w:val="22"/>
                <w:szCs w:val="22"/>
                <w:lang w:val="pt-BR"/>
              </w:rPr>
            </w:pPr>
            <w:r w:rsidRPr="00E76A67">
              <w:rPr>
                <w:color w:val="000000" w:themeColor="text1"/>
                <w:sz w:val="22"/>
                <w:szCs w:val="22"/>
              </w:rPr>
              <w:t xml:space="preserve">Už sutarties vykdymą atsakingas asmuo </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0E7CB302" w14:textId="77777777" w:rsidR="00E76A67" w:rsidRPr="00482F96" w:rsidRDefault="00E76A67" w:rsidP="00E76A67">
            <w:pPr>
              <w:rPr>
                <w:color w:val="000000" w:themeColor="text1"/>
                <w:kern w:val="2"/>
                <w:sz w:val="22"/>
                <w:szCs w:val="22"/>
                <w:lang w:val="pt-BR"/>
              </w:rPr>
            </w:pPr>
            <w:r w:rsidRPr="00E76A67">
              <w:rPr>
                <w:color w:val="000000" w:themeColor="text1"/>
                <w:kern w:val="2"/>
                <w:sz w:val="22"/>
                <w:szCs w:val="22"/>
                <w14:ligatures w14:val="standardContextual"/>
              </w:rPr>
              <w:t>Už prekių priėmimą atsakingas asmuo</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281C256E" w14:textId="60EC10DE" w:rsidR="005A5832" w:rsidRPr="00A70A49" w:rsidRDefault="00E76A67" w:rsidP="00E76A67">
            <w:pPr>
              <w:pStyle w:val="a"/>
              <w:numPr>
                <w:ilvl w:val="0"/>
                <w:numId w:val="0"/>
              </w:numPr>
              <w:tabs>
                <w:tab w:val="left" w:pos="426"/>
              </w:tabs>
              <w:ind w:right="423"/>
              <w:jc w:val="left"/>
              <w:rPr>
                <w:kern w:val="2"/>
                <w:sz w:val="22"/>
                <w:szCs w:val="22"/>
              </w:rPr>
            </w:pPr>
            <w:r w:rsidRPr="00E76A67">
              <w:rPr>
                <w:bCs/>
                <w:kern w:val="2"/>
                <w:sz w:val="22"/>
                <w:szCs w:val="22"/>
                <w:lang w:eastAsia="en-US"/>
              </w:rPr>
              <w:t>Sąskaitų priėmimas - Finansinės apskaitos skyrius.</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2F509E12" w:rsidR="005A5832" w:rsidRPr="00D1688A" w:rsidRDefault="00A10867" w:rsidP="00482ABE">
            <w:pPr>
              <w:pStyle w:val="Body2"/>
              <w:rPr>
                <w:kern w:val="2"/>
                <w:lang w:val="lt-LT"/>
              </w:rPr>
            </w:pPr>
            <w:r w:rsidRPr="005974A8">
              <w:rPr>
                <w:kern w:val="2"/>
                <w:lang w:val="lt-LT"/>
              </w:rPr>
              <w:t xml:space="preserve">Tiekėjas įsipareigoja Sutartyje numatytomis sąlygomis perduoti </w:t>
            </w:r>
            <w:r w:rsidR="0012213C">
              <w:rPr>
                <w:kern w:val="2"/>
                <w:lang w:val="lt-LT"/>
              </w:rPr>
              <w:t>a</w:t>
            </w:r>
            <w:r w:rsidR="0012213C" w:rsidRPr="0012213C">
              <w:rPr>
                <w:kern w:val="2"/>
                <w:lang w:val="lt-LT"/>
              </w:rPr>
              <w:t>ntikūn</w:t>
            </w:r>
            <w:r w:rsidR="0012213C">
              <w:rPr>
                <w:kern w:val="2"/>
                <w:lang w:val="lt-LT"/>
              </w:rPr>
              <w:t>us</w:t>
            </w:r>
            <w:r w:rsidR="0012213C" w:rsidRPr="0012213C">
              <w:rPr>
                <w:kern w:val="2"/>
                <w:lang w:val="lt-LT"/>
              </w:rPr>
              <w:t>, skirt</w:t>
            </w:r>
            <w:r w:rsidR="0012213C">
              <w:rPr>
                <w:kern w:val="2"/>
                <w:lang w:val="lt-LT"/>
              </w:rPr>
              <w:t>us</w:t>
            </w:r>
            <w:r w:rsidR="0012213C" w:rsidRPr="0012213C">
              <w:rPr>
                <w:kern w:val="2"/>
                <w:lang w:val="lt-LT"/>
              </w:rPr>
              <w:t xml:space="preserve"> diagnostiniams tyrimams, atliekamiems </w:t>
            </w:r>
            <w:proofErr w:type="spellStart"/>
            <w:r w:rsidR="0012213C" w:rsidRPr="0012213C">
              <w:rPr>
                <w:kern w:val="2"/>
                <w:lang w:val="lt-LT"/>
              </w:rPr>
              <w:t>imunohistochemijos</w:t>
            </w:r>
            <w:proofErr w:type="spellEnd"/>
            <w:r w:rsidR="0012213C" w:rsidRPr="0012213C">
              <w:rPr>
                <w:kern w:val="2"/>
                <w:lang w:val="lt-LT"/>
              </w:rPr>
              <w:t xml:space="preserve"> tyrimo metodu</w:t>
            </w:r>
            <w:r w:rsidR="00876ABD" w:rsidRPr="00D1688A">
              <w:rPr>
                <w:kern w:val="2"/>
                <w:lang w:val="lt-LT"/>
              </w:rPr>
              <w:t xml:space="preserve"> </w:t>
            </w:r>
            <w:r w:rsidRPr="00D1688A">
              <w:rPr>
                <w:kern w:val="2"/>
                <w:lang w:val="lt-LT"/>
              </w:rPr>
              <w:t>(toliau – Prekės).</w:t>
            </w:r>
          </w:p>
          <w:p w14:paraId="44BF351D" w14:textId="30C0C31C" w:rsidR="005A5832" w:rsidRPr="005974A8" w:rsidRDefault="00A10867" w:rsidP="005850D7">
            <w:pPr>
              <w:jc w:val="both"/>
              <w:rPr>
                <w:color w:val="000000"/>
                <w:kern w:val="2"/>
                <w:sz w:val="22"/>
                <w:szCs w:val="22"/>
              </w:rPr>
            </w:pPr>
            <w:r w:rsidRPr="005974A8">
              <w:rPr>
                <w:color w:val="000000"/>
                <w:kern w:val="2"/>
                <w:sz w:val="22"/>
                <w:szCs w:val="22"/>
              </w:rPr>
              <w:t xml:space="preserve">Išsamus Prekių aprašymas ir kiti reikalavimai tiekiamoms Prekėms nustatyti Sutarties priede Nr. </w:t>
            </w:r>
            <w:r w:rsidR="004E77D7" w:rsidRPr="005974A8">
              <w:rPr>
                <w:color w:val="000000"/>
                <w:kern w:val="2"/>
                <w:sz w:val="22"/>
                <w:szCs w:val="22"/>
              </w:rPr>
              <w:t>1</w:t>
            </w:r>
            <w:r w:rsidRPr="005974A8">
              <w:rPr>
                <w:color w:val="000000"/>
                <w:kern w:val="2"/>
                <w:sz w:val="22"/>
                <w:szCs w:val="22"/>
              </w:rPr>
              <w:t xml:space="preserve"> „Techninė specifikacija</w:t>
            </w:r>
            <w:r w:rsidR="0040618B" w:rsidRPr="005974A8">
              <w:rPr>
                <w:color w:val="000000"/>
                <w:kern w:val="2"/>
                <w:sz w:val="22"/>
                <w:szCs w:val="22"/>
              </w:rPr>
              <w:t xml:space="preserve"> ir įkainiai</w:t>
            </w:r>
            <w:r w:rsidRPr="005974A8">
              <w:rPr>
                <w:color w:val="000000"/>
                <w:kern w:val="2"/>
                <w:sz w:val="22"/>
                <w:szCs w:val="22"/>
              </w:rPr>
              <w:t>“ (toliau – Techninė specifikacija)</w:t>
            </w:r>
            <w:r w:rsidR="0040618B" w:rsidRPr="005974A8">
              <w:rPr>
                <w:color w:val="000000"/>
                <w:kern w:val="2"/>
                <w:sz w:val="22"/>
                <w:szCs w:val="22"/>
              </w:rPr>
              <w:t>.</w:t>
            </w:r>
            <w:r w:rsidRPr="005974A8">
              <w:rPr>
                <w:color w:val="000000"/>
                <w:kern w:val="2"/>
                <w:sz w:val="22"/>
                <w:szCs w:val="22"/>
              </w:rPr>
              <w:t xml:space="preserve"> </w:t>
            </w:r>
          </w:p>
        </w:tc>
      </w:tr>
      <w:tr w:rsidR="005A5832" w:rsidRPr="00333420" w14:paraId="2CF33F6B" w14:textId="77777777" w:rsidTr="00236446">
        <w:trPr>
          <w:trHeight w:val="300"/>
        </w:trPr>
        <w:tc>
          <w:tcPr>
            <w:tcW w:w="2957" w:type="dxa"/>
          </w:tcPr>
          <w:p w14:paraId="2E472432" w14:textId="364F00CB" w:rsidR="005A5832" w:rsidRPr="00333420" w:rsidRDefault="00A10867" w:rsidP="00333420">
            <w:pPr>
              <w:rPr>
                <w:b/>
                <w:bCs/>
                <w:kern w:val="2"/>
                <w:sz w:val="22"/>
                <w:szCs w:val="22"/>
              </w:rPr>
            </w:pPr>
            <w:r w:rsidRPr="00333420">
              <w:rPr>
                <w:b/>
                <w:bCs/>
                <w:kern w:val="2"/>
                <w:sz w:val="22"/>
                <w:szCs w:val="22"/>
              </w:rPr>
              <w:t xml:space="preserve">3.2. Pirkimo </w:t>
            </w:r>
            <w:r w:rsidR="00AD5DA9">
              <w:rPr>
                <w:b/>
                <w:bCs/>
                <w:kern w:val="2"/>
                <w:sz w:val="22"/>
                <w:szCs w:val="22"/>
              </w:rPr>
              <w:t xml:space="preserve">pavadinimas ir </w:t>
            </w:r>
            <w:r w:rsidRPr="00333420">
              <w:rPr>
                <w:b/>
                <w:bCs/>
                <w:kern w:val="2"/>
                <w:sz w:val="22"/>
                <w:szCs w:val="22"/>
              </w:rPr>
              <w:t>numeris</w:t>
            </w:r>
          </w:p>
        </w:tc>
        <w:tc>
          <w:tcPr>
            <w:tcW w:w="7675" w:type="dxa"/>
            <w:gridSpan w:val="4"/>
          </w:tcPr>
          <w:p w14:paraId="7A446568" w14:textId="383E63B6" w:rsidR="005A5832" w:rsidRPr="00EB2309" w:rsidRDefault="0012213C" w:rsidP="00333420">
            <w:pPr>
              <w:rPr>
                <w:kern w:val="2"/>
                <w:sz w:val="22"/>
                <w:szCs w:val="22"/>
              </w:rPr>
            </w:pPr>
            <w:r w:rsidRPr="0012213C">
              <w:rPr>
                <w:color w:val="000000" w:themeColor="text1"/>
                <w:sz w:val="22"/>
                <w:szCs w:val="22"/>
              </w:rPr>
              <w:t xml:space="preserve">Antikūnai, skirti diagnostiniams tyrimams, atliekamiems </w:t>
            </w:r>
            <w:proofErr w:type="spellStart"/>
            <w:r w:rsidRPr="0012213C">
              <w:rPr>
                <w:color w:val="000000" w:themeColor="text1"/>
                <w:sz w:val="22"/>
                <w:szCs w:val="22"/>
              </w:rPr>
              <w:t>imunohistochemijos</w:t>
            </w:r>
            <w:proofErr w:type="spellEnd"/>
            <w:r w:rsidRPr="0012213C">
              <w:rPr>
                <w:color w:val="000000" w:themeColor="text1"/>
                <w:sz w:val="22"/>
                <w:szCs w:val="22"/>
              </w:rPr>
              <w:t xml:space="preserve"> tyrimo metodu </w:t>
            </w:r>
            <w:r w:rsidR="00825B8D" w:rsidRPr="0012213C">
              <w:rPr>
                <w:sz w:val="22"/>
                <w:szCs w:val="22"/>
              </w:rPr>
              <w:t>(1014</w:t>
            </w:r>
            <w:r>
              <w:rPr>
                <w:sz w:val="22"/>
                <w:szCs w:val="22"/>
              </w:rPr>
              <w:t>5</w:t>
            </w:r>
            <w:r w:rsidR="00825B8D" w:rsidRPr="0012213C">
              <w:rPr>
                <w:sz w:val="22"/>
                <w:szCs w:val="22"/>
              </w:rPr>
              <w:t>)</w:t>
            </w:r>
            <w:r w:rsidR="00EB2309" w:rsidRPr="0012213C">
              <w:rPr>
                <w:sz w:val="22"/>
                <w:szCs w:val="22"/>
              </w:rPr>
              <w:t>, CVPIS Nr. (</w:t>
            </w:r>
            <w:r w:rsidR="00EB2309" w:rsidRPr="0012213C">
              <w:rPr>
                <w:color w:val="4472C4" w:themeColor="accent1"/>
                <w:sz w:val="22"/>
                <w:szCs w:val="22"/>
              </w:rPr>
              <w:t>nurodyti)</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lastRenderedPageBreak/>
              <w:t>4.1. Prekių pristatymo terminai, kai Prekės pristatomos dalimis</w:t>
            </w:r>
          </w:p>
        </w:tc>
        <w:tc>
          <w:tcPr>
            <w:tcW w:w="7675" w:type="dxa"/>
            <w:gridSpan w:val="4"/>
          </w:tcPr>
          <w:p w14:paraId="4FC70B27" w14:textId="57B300E0" w:rsidR="005A5832" w:rsidRPr="00F54036" w:rsidRDefault="00BB0D5A"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4E4511">
              <w:rPr>
                <w:color w:val="000000" w:themeColor="text1"/>
                <w:kern w:val="2"/>
                <w:sz w:val="22"/>
                <w:szCs w:val="22"/>
              </w:rPr>
              <w:t>7</w:t>
            </w:r>
            <w:r w:rsidRPr="00F54036">
              <w:rPr>
                <w:sz w:val="22"/>
                <w:szCs w:val="22"/>
              </w:rPr>
              <w:t xml:space="preserve"> </w:t>
            </w:r>
            <w:r>
              <w:rPr>
                <w:sz w:val="22"/>
                <w:szCs w:val="22"/>
              </w:rPr>
              <w:t>(</w:t>
            </w:r>
            <w:r w:rsidR="004E4511">
              <w:rPr>
                <w:sz w:val="22"/>
                <w:szCs w:val="22"/>
              </w:rPr>
              <w:t>septynias</w:t>
            </w:r>
            <w:r>
              <w:rPr>
                <w:sz w:val="22"/>
                <w:szCs w:val="22"/>
              </w:rPr>
              <w:t>) darb</w:t>
            </w:r>
            <w:r w:rsidRPr="00F54036">
              <w:rPr>
                <w:sz w:val="22"/>
                <w:szCs w:val="22"/>
              </w:rPr>
              <w:t>o dien</w:t>
            </w:r>
            <w:r w:rsidR="004E4511">
              <w:rPr>
                <w:sz w:val="22"/>
                <w:szCs w:val="22"/>
              </w:rPr>
              <w:t>as</w:t>
            </w:r>
            <w:r w:rsidRPr="00F54036">
              <w:rPr>
                <w:sz w:val="22"/>
                <w:szCs w:val="22"/>
              </w:rPr>
              <w:t xml:space="preserve"> nuo Pirkėjo užsakyme nurodytos datos adresu</w:t>
            </w:r>
            <w:r>
              <w:rPr>
                <w:sz w:val="22"/>
                <w:szCs w:val="22"/>
              </w:rPr>
              <w:t>:</w:t>
            </w:r>
            <w:r w:rsidRPr="00F54036">
              <w:rPr>
                <w:sz w:val="22"/>
                <w:szCs w:val="22"/>
              </w:rPr>
              <w:t xml:space="preserve"> </w:t>
            </w:r>
            <w:r w:rsidR="0093519C">
              <w:rPr>
                <w:kern w:val="2"/>
                <w:sz w:val="22"/>
                <w:szCs w:val="22"/>
              </w:rPr>
              <w:t>P. Baublio g. 5</w:t>
            </w:r>
            <w:r w:rsidRPr="00F54036">
              <w:rPr>
                <w:kern w:val="2"/>
                <w:sz w:val="22"/>
                <w:szCs w:val="22"/>
              </w:rPr>
              <w:t>, Vilnius.</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4"/>
            <w:vAlign w:val="center"/>
          </w:tcPr>
          <w:p w14:paraId="4128816B" w14:textId="69EEF1D3" w:rsidR="005A5832" w:rsidRPr="00D42D01" w:rsidRDefault="005D47BE" w:rsidP="005850D7">
            <w:pPr>
              <w:jc w:val="both"/>
              <w:rPr>
                <w:color w:val="000000" w:themeColor="text1"/>
                <w:kern w:val="2"/>
                <w:sz w:val="22"/>
                <w:szCs w:val="22"/>
              </w:rPr>
            </w:pPr>
            <w:r w:rsidRPr="00D42D01">
              <w:rPr>
                <w:color w:val="000000" w:themeColor="text1"/>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6226" w:rsidRPr="00D42D01">
              <w:rPr>
                <w:color w:val="000000" w:themeColor="text1"/>
                <w:sz w:val="22"/>
                <w:szCs w:val="22"/>
              </w:rPr>
              <w:t>5</w:t>
            </w:r>
            <w:r w:rsidRPr="00D42D01">
              <w:rPr>
                <w:color w:val="000000" w:themeColor="text1"/>
                <w:sz w:val="22"/>
                <w:szCs w:val="22"/>
              </w:rPr>
              <w:t xml:space="preserve"> </w:t>
            </w:r>
            <w:r w:rsidR="009A2296" w:rsidRPr="00D42D01">
              <w:rPr>
                <w:color w:val="000000" w:themeColor="text1"/>
                <w:sz w:val="22"/>
                <w:szCs w:val="22"/>
              </w:rPr>
              <w:t>(</w:t>
            </w:r>
            <w:r w:rsidR="00A76226" w:rsidRPr="00D42D01">
              <w:rPr>
                <w:color w:val="000000" w:themeColor="text1"/>
                <w:sz w:val="22"/>
                <w:szCs w:val="22"/>
              </w:rPr>
              <w:t>penkias</w:t>
            </w:r>
            <w:r w:rsidR="009A2296" w:rsidRPr="00D42D01">
              <w:rPr>
                <w:color w:val="000000" w:themeColor="text1"/>
                <w:sz w:val="22"/>
                <w:szCs w:val="22"/>
              </w:rPr>
              <w:t xml:space="preserve">) </w:t>
            </w:r>
            <w:r w:rsidRPr="00D42D01">
              <w:rPr>
                <w:color w:val="000000" w:themeColor="text1"/>
                <w:sz w:val="22"/>
                <w:szCs w:val="22"/>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w:t>
            </w:r>
            <w:r w:rsidR="00B101C3" w:rsidRPr="00D42D01">
              <w:rPr>
                <w:color w:val="000000" w:themeColor="text1"/>
                <w:kern w:val="2"/>
                <w:sz w:val="22"/>
                <w:szCs w:val="22"/>
              </w:rPr>
              <w:t xml:space="preserve">bet ne ilgiau nei </w:t>
            </w:r>
            <w:r w:rsidR="008C7899" w:rsidRPr="00D42D01">
              <w:rPr>
                <w:color w:val="000000" w:themeColor="text1"/>
                <w:kern w:val="2"/>
                <w:sz w:val="22"/>
                <w:szCs w:val="22"/>
              </w:rPr>
              <w:t>1</w:t>
            </w:r>
            <w:r w:rsidR="00B101C3" w:rsidRPr="00D42D01">
              <w:rPr>
                <w:color w:val="000000" w:themeColor="text1"/>
                <w:kern w:val="2"/>
                <w:sz w:val="22"/>
                <w:szCs w:val="22"/>
              </w:rPr>
              <w:t xml:space="preserve">0 </w:t>
            </w:r>
            <w:r w:rsidR="0093519C" w:rsidRPr="00D42D01">
              <w:rPr>
                <w:color w:val="000000" w:themeColor="text1"/>
                <w:kern w:val="2"/>
                <w:sz w:val="22"/>
                <w:szCs w:val="22"/>
              </w:rPr>
              <w:t xml:space="preserve">(dešimt) </w:t>
            </w:r>
            <w:r w:rsidR="00B101C3" w:rsidRPr="00D42D01">
              <w:rPr>
                <w:color w:val="000000" w:themeColor="text1"/>
                <w:kern w:val="2"/>
                <w:sz w:val="22"/>
                <w:szCs w:val="22"/>
              </w:rPr>
              <w:t>dienų  laikotarpiui.</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791AFC26" w14:textId="77777777" w:rsidR="00C46B2C" w:rsidRPr="00D42D01" w:rsidRDefault="00C46B2C" w:rsidP="00C46B2C">
            <w:pPr>
              <w:jc w:val="both"/>
              <w:rPr>
                <w:color w:val="000000" w:themeColor="text1"/>
                <w:kern w:val="2"/>
                <w:sz w:val="22"/>
                <w:szCs w:val="22"/>
              </w:rPr>
            </w:pPr>
            <w:r w:rsidRPr="00D42D01">
              <w:rPr>
                <w:color w:val="000000" w:themeColor="text1"/>
                <w:kern w:val="2"/>
                <w:sz w:val="22"/>
                <w:szCs w:val="22"/>
              </w:rPr>
              <w:t>Kartu su Prekėmis pateikiami šie dokumentai:</w:t>
            </w:r>
          </w:p>
          <w:p w14:paraId="1B484175" w14:textId="77777777" w:rsidR="00C46B2C" w:rsidRPr="00D42D01" w:rsidRDefault="00C46B2C" w:rsidP="00C46B2C">
            <w:pPr>
              <w:jc w:val="both"/>
              <w:rPr>
                <w:color w:val="000000" w:themeColor="text1"/>
                <w:kern w:val="2"/>
                <w:sz w:val="22"/>
                <w:szCs w:val="22"/>
              </w:rPr>
            </w:pPr>
            <w:r w:rsidRPr="00D42D01">
              <w:rPr>
                <w:color w:val="000000" w:themeColor="text1"/>
                <w:kern w:val="2"/>
                <w:sz w:val="22"/>
                <w:szCs w:val="22"/>
              </w:rPr>
              <w:t>4.5.1. Pirmą kartą pristačius prekę - skaitmeniniai saugos duomenų lapai (anglų kalba) ir skaitmeninės prekių naudojimo instrukcijos (anglų kalba), CE sertifikatų kopijos (CE sertifikatų vertimas į lietuvių kalbą nebūtinas, jei CE sertifikatas pateikiamas anglų kalba).</w:t>
            </w:r>
          </w:p>
          <w:p w14:paraId="3E03DE86" w14:textId="77777777" w:rsidR="00C46B2C" w:rsidRPr="00D42D01" w:rsidRDefault="00C46B2C" w:rsidP="00C46B2C">
            <w:pPr>
              <w:jc w:val="both"/>
              <w:rPr>
                <w:color w:val="000000" w:themeColor="text1"/>
                <w:kern w:val="2"/>
                <w:sz w:val="22"/>
                <w:szCs w:val="22"/>
              </w:rPr>
            </w:pPr>
            <w:r w:rsidRPr="00D42D01">
              <w:rPr>
                <w:color w:val="000000" w:themeColor="text1"/>
                <w:kern w:val="2"/>
                <w:sz w:val="22"/>
                <w:szCs w:val="22"/>
              </w:rPr>
              <w:t>Kai atitinkamo katalogo numerio prekė pristatoma nebe pirmą kartą pateikiamos tik prekių skaitmeninės naudojimo instrukcijos anglų kalba.</w:t>
            </w:r>
          </w:p>
          <w:p w14:paraId="357C9D49" w14:textId="77777777" w:rsidR="00C46B2C" w:rsidRPr="00D42D01" w:rsidRDefault="00C46B2C" w:rsidP="00C46B2C">
            <w:pPr>
              <w:jc w:val="both"/>
              <w:rPr>
                <w:color w:val="000000" w:themeColor="text1"/>
                <w:sz w:val="22"/>
                <w:szCs w:val="22"/>
              </w:rPr>
            </w:pPr>
            <w:r w:rsidRPr="00D42D01">
              <w:rPr>
                <w:color w:val="000000" w:themeColor="text1"/>
                <w:kern w:val="2"/>
                <w:sz w:val="22"/>
                <w:szCs w:val="22"/>
              </w:rPr>
              <w:t xml:space="preserve">4.5.2. </w:t>
            </w:r>
            <w:r w:rsidRPr="00D42D01">
              <w:rPr>
                <w:color w:val="000000" w:themeColor="text1"/>
                <w:sz w:val="22"/>
                <w:szCs w:val="22"/>
              </w:rPr>
              <w:t>Prekių perdavimo-priėmimo aktas ar kitas Prekių pristatymą patvirtinantis dokumentas (krovinio važtaraštis, sąskaita faktūra, pakavimo lapas).</w:t>
            </w:r>
          </w:p>
          <w:p w14:paraId="08AAD4DC" w14:textId="77777777" w:rsidR="00C46B2C" w:rsidRPr="00D42D01" w:rsidRDefault="00C46B2C" w:rsidP="00C46B2C">
            <w:pPr>
              <w:jc w:val="both"/>
              <w:rPr>
                <w:color w:val="000000" w:themeColor="text1"/>
                <w:sz w:val="22"/>
                <w:szCs w:val="22"/>
              </w:rPr>
            </w:pPr>
            <w:r w:rsidRPr="00D42D01">
              <w:rPr>
                <w:color w:val="000000" w:themeColor="text1"/>
                <w:kern w:val="2"/>
                <w:sz w:val="22"/>
                <w:szCs w:val="22"/>
                <w:shd w:val="clear" w:color="auto" w:fill="FFFFFF"/>
              </w:rPr>
              <w:t xml:space="preserve">4.5.3. </w:t>
            </w:r>
            <w:r w:rsidRPr="00D42D01">
              <w:rPr>
                <w:color w:val="000000" w:themeColor="text1"/>
                <w:sz w:val="22"/>
                <w:szCs w:val="22"/>
              </w:rPr>
              <w:t>Sutarties 13.2 punkte nurodyti dokumentai.</w:t>
            </w:r>
          </w:p>
          <w:p w14:paraId="32C2634F" w14:textId="70BC1501" w:rsidR="003E2B34" w:rsidRPr="00D42D01" w:rsidRDefault="003E2B34" w:rsidP="00C46B2C">
            <w:pPr>
              <w:jc w:val="both"/>
              <w:rPr>
                <w:color w:val="000000" w:themeColor="text1"/>
                <w:kern w:val="2"/>
                <w:sz w:val="22"/>
                <w:szCs w:val="22"/>
              </w:rPr>
            </w:pPr>
            <w:r w:rsidRPr="00D42D01">
              <w:rPr>
                <w:color w:val="000000" w:themeColor="text1"/>
                <w:kern w:val="2"/>
                <w:sz w:val="22"/>
                <w:szCs w:val="22"/>
              </w:rPr>
              <w:t>4.5.4. Kokybės sertifikatas.</w:t>
            </w:r>
          </w:p>
          <w:p w14:paraId="0DC9A733" w14:textId="69CF790C" w:rsidR="005A5832" w:rsidRPr="00D42D01" w:rsidRDefault="00BD140D" w:rsidP="005850D7">
            <w:pPr>
              <w:jc w:val="both"/>
              <w:rPr>
                <w:color w:val="000000" w:themeColor="text1"/>
                <w:kern w:val="2"/>
                <w:sz w:val="22"/>
                <w:szCs w:val="22"/>
              </w:rPr>
            </w:pPr>
            <w:r w:rsidRPr="00D42D01">
              <w:rPr>
                <w:color w:val="000000" w:themeColor="text1"/>
                <w:kern w:val="2"/>
                <w:sz w:val="22"/>
                <w:szCs w:val="22"/>
              </w:rPr>
              <w:t>4.5.</w:t>
            </w:r>
            <w:r w:rsidR="003E2B34" w:rsidRPr="00D42D01">
              <w:rPr>
                <w:color w:val="000000" w:themeColor="text1"/>
                <w:kern w:val="2"/>
                <w:sz w:val="22"/>
                <w:szCs w:val="22"/>
              </w:rPr>
              <w:t>5</w:t>
            </w:r>
            <w:r w:rsidRPr="00D42D01">
              <w:rPr>
                <w:color w:val="000000" w:themeColor="text1"/>
                <w:kern w:val="2"/>
                <w:sz w:val="22"/>
                <w:szCs w:val="22"/>
              </w:rPr>
              <w:t xml:space="preserve">. </w:t>
            </w:r>
            <w:r w:rsidR="00A10867" w:rsidRPr="00D42D01">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BD0F62" w:rsidRPr="00333420" w14:paraId="6F6EA56F" w14:textId="77777777" w:rsidTr="00236446">
        <w:trPr>
          <w:trHeight w:val="274"/>
        </w:trPr>
        <w:tc>
          <w:tcPr>
            <w:tcW w:w="2957" w:type="dxa"/>
          </w:tcPr>
          <w:p w14:paraId="7113CEEE" w14:textId="77777777" w:rsidR="00BD0F62" w:rsidRPr="00333420" w:rsidRDefault="00BD0F62" w:rsidP="00BD0F62">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BD0F62" w:rsidRPr="00333420" w:rsidRDefault="00BD0F62" w:rsidP="00BD0F62">
            <w:pPr>
              <w:rPr>
                <w:b/>
                <w:bCs/>
                <w:kern w:val="2"/>
                <w:sz w:val="22"/>
                <w:szCs w:val="22"/>
              </w:rPr>
            </w:pPr>
          </w:p>
          <w:p w14:paraId="4DAD42BD" w14:textId="77777777" w:rsidR="00BD0F62" w:rsidRDefault="00BD0F62" w:rsidP="00BD0F62">
            <w:pPr>
              <w:rPr>
                <w:b/>
                <w:bCs/>
                <w:kern w:val="2"/>
                <w:sz w:val="22"/>
                <w:szCs w:val="22"/>
              </w:rPr>
            </w:pPr>
          </w:p>
          <w:p w14:paraId="0AE61C63" w14:textId="77777777" w:rsidR="00BD0F62" w:rsidRPr="00A6170C" w:rsidRDefault="00BD0F62" w:rsidP="00BD0F62">
            <w:pPr>
              <w:jc w:val="both"/>
              <w:rPr>
                <w:b/>
                <w:bCs/>
                <w:color w:val="FF0000"/>
                <w:kern w:val="2"/>
                <w:sz w:val="22"/>
                <w:szCs w:val="22"/>
              </w:rPr>
            </w:pPr>
          </w:p>
        </w:tc>
        <w:tc>
          <w:tcPr>
            <w:tcW w:w="7675" w:type="dxa"/>
            <w:gridSpan w:val="4"/>
          </w:tcPr>
          <w:p w14:paraId="2DD4354C" w14:textId="77777777" w:rsidR="00BD0F62" w:rsidRPr="004B75C1" w:rsidRDefault="00BD0F62" w:rsidP="00BD0F62">
            <w:pPr>
              <w:jc w:val="both"/>
              <w:rPr>
                <w:kern w:val="2"/>
                <w:sz w:val="22"/>
                <w:szCs w:val="22"/>
              </w:rPr>
            </w:pPr>
            <w:r w:rsidRPr="004B75C1">
              <w:rPr>
                <w:kern w:val="2"/>
                <w:sz w:val="22"/>
                <w:szCs w:val="22"/>
              </w:rPr>
              <w:t xml:space="preserve">5.2.1. Pradinės Sutarties vertė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be PVM. </w:t>
            </w:r>
          </w:p>
          <w:p w14:paraId="410D7336" w14:textId="77777777" w:rsidR="00BD0F62" w:rsidRPr="004B75C1" w:rsidRDefault="00BD0F62" w:rsidP="00BD0F62">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3C09A6D9" w14:textId="77777777" w:rsidR="00BD0F62" w:rsidRPr="004B75C1" w:rsidRDefault="00BD0F62" w:rsidP="00BD0F62">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1E61773C" w14:textId="77777777" w:rsidR="002C09B2" w:rsidRDefault="002C09B2" w:rsidP="002C09B2">
            <w:pPr>
              <w:jc w:val="both"/>
              <w:rPr>
                <w:color w:val="000000"/>
                <w:sz w:val="22"/>
                <w:szCs w:val="22"/>
              </w:rPr>
            </w:pPr>
            <w:r>
              <w:rPr>
                <w:color w:val="000000"/>
                <w:kern w:val="2"/>
                <w:sz w:val="22"/>
                <w:szCs w:val="22"/>
              </w:rPr>
              <w:t xml:space="preserve">5.2.2. </w:t>
            </w:r>
            <w:r w:rsidRPr="001C4541">
              <w:rPr>
                <w:color w:val="000000"/>
                <w:kern w:val="2"/>
                <w:sz w:val="22"/>
                <w:szCs w:val="22"/>
              </w:rPr>
              <w:t>Šioje Sutartyje Pradinės Sutarties vertė yra lygi </w:t>
            </w:r>
            <w:r w:rsidRPr="001C4541">
              <w:rPr>
                <w:b/>
                <w:bCs/>
                <w:color w:val="000000"/>
                <w:kern w:val="2"/>
                <w:sz w:val="22"/>
                <w:szCs w:val="22"/>
              </w:rPr>
              <w:t>maksimaliai pirkimui skirtai lėšų sumai be PVM</w:t>
            </w:r>
            <w:r w:rsidRPr="001C4541">
              <w:rPr>
                <w:color w:val="000000"/>
                <w:kern w:val="2"/>
                <w:sz w:val="22"/>
                <w:szCs w:val="22"/>
              </w:rPr>
              <w:t> pirkimo dokumentuose ir Sutartyje nurodytų Prekių įsigijimui Tiekėjo pasiūlyme nurodytais įkainiais be PVM.</w:t>
            </w:r>
            <w:r w:rsidRPr="001C4541">
              <w:rPr>
                <w:kern w:val="2"/>
                <w:sz w:val="22"/>
                <w:szCs w:val="22"/>
              </w:rPr>
              <w:t xml:space="preserve"> </w:t>
            </w:r>
            <w:r w:rsidRPr="001C4541">
              <w:rPr>
                <w:color w:val="000000"/>
                <w:kern w:val="2"/>
                <w:sz w:val="22"/>
                <w:szCs w:val="22"/>
              </w:rPr>
              <w:t>Pirkėjas perka Prekes pagal poreikį Sutartyje arba jos priede Nr.</w:t>
            </w:r>
            <w:r w:rsidRPr="001C4541">
              <w:rPr>
                <w:kern w:val="2"/>
                <w:sz w:val="22"/>
                <w:szCs w:val="22"/>
              </w:rPr>
              <w:t xml:space="preserve"> 1 </w:t>
            </w:r>
            <w:r w:rsidRPr="001C4541">
              <w:rPr>
                <w:color w:val="000000"/>
                <w:kern w:val="2"/>
                <w:sz w:val="22"/>
                <w:szCs w:val="22"/>
              </w:rPr>
              <w:t xml:space="preserve">nurodytais įkainiais, neviršijant bendros Sutarties kainos. Sutartyje arba jos priede Nr. </w:t>
            </w:r>
            <w:r w:rsidRPr="001C4541">
              <w:rPr>
                <w:kern w:val="2"/>
                <w:sz w:val="22"/>
                <w:szCs w:val="22"/>
              </w:rPr>
              <w:t>1</w:t>
            </w:r>
            <w:r w:rsidRPr="001C4541">
              <w:rPr>
                <w:color w:val="000000"/>
                <w:kern w:val="2"/>
                <w:sz w:val="22"/>
                <w:szCs w:val="22"/>
              </w:rPr>
              <w:t xml:space="preserve"> atskirose eilutėse nurodytas Prekių kiekis gali būti keičiamas (didėti ar mažėti).</w:t>
            </w:r>
            <w:r>
              <w:rPr>
                <w:color w:val="000000"/>
                <w:kern w:val="2"/>
                <w:sz w:val="22"/>
                <w:szCs w:val="22"/>
              </w:rPr>
              <w:t xml:space="preserve"> </w:t>
            </w:r>
            <w:r w:rsidRPr="001C4541">
              <w:rPr>
                <w:color w:val="000000"/>
                <w:sz w:val="22"/>
                <w:szCs w:val="22"/>
              </w:rPr>
              <w:t>Pirkėjas neįsipareigoja išpirkti preliminaraus Prekių kiekio ar bet kokios jo dalies.</w:t>
            </w:r>
          </w:p>
          <w:p w14:paraId="542375E5" w14:textId="1C27F75D" w:rsidR="00BD0F62" w:rsidRPr="004B75C1" w:rsidRDefault="002C09B2" w:rsidP="002C09B2">
            <w:pPr>
              <w:jc w:val="both"/>
              <w:rPr>
                <w:kern w:val="2"/>
                <w:sz w:val="22"/>
                <w:szCs w:val="22"/>
              </w:rPr>
            </w:pPr>
            <w:r w:rsidRPr="001C4541">
              <w:rPr>
                <w:color w:val="000000"/>
                <w:kern w:val="2"/>
                <w:sz w:val="22"/>
                <w:szCs w:val="22"/>
              </w:rPr>
              <w:t>5.2.3.  Į</w:t>
            </w:r>
            <w:r w:rsidRPr="00F97D88">
              <w:rPr>
                <w:color w:val="000000"/>
                <w:kern w:val="2"/>
                <w:sz w:val="22"/>
                <w:szCs w:val="22"/>
              </w:rPr>
              <w:t xml:space="preserve">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3644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lastRenderedPageBreak/>
              <w:t>5.3.1. Sutarties įkainių peržiūra dėl PVM tarifo pasikeitimo</w:t>
            </w:r>
          </w:p>
        </w:tc>
        <w:tc>
          <w:tcPr>
            <w:tcW w:w="7675" w:type="dxa"/>
            <w:gridSpan w:val="4"/>
          </w:tcPr>
          <w:p w14:paraId="3621099C" w14:textId="6DD50C89"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3644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04C55" w:rsidRPr="00333420" w14:paraId="1D5DEE5D" w14:textId="77777777" w:rsidTr="00236446">
        <w:trPr>
          <w:trHeight w:val="300"/>
        </w:trPr>
        <w:tc>
          <w:tcPr>
            <w:tcW w:w="2957" w:type="dxa"/>
          </w:tcPr>
          <w:p w14:paraId="4D8847A8" w14:textId="77777777" w:rsidR="00F04C55" w:rsidRPr="00333420" w:rsidRDefault="00F04C55" w:rsidP="00F04C55">
            <w:pPr>
              <w:rPr>
                <w:b/>
                <w:bCs/>
                <w:kern w:val="2"/>
                <w:sz w:val="22"/>
                <w:szCs w:val="22"/>
              </w:rPr>
            </w:pPr>
            <w:r w:rsidRPr="00333420">
              <w:rPr>
                <w:b/>
                <w:bCs/>
                <w:kern w:val="2"/>
                <w:sz w:val="22"/>
                <w:szCs w:val="22"/>
              </w:rPr>
              <w:t>5.3.3. Sutarties įkainių peržiūra dėl kainų lygio pokyčio</w:t>
            </w:r>
          </w:p>
          <w:p w14:paraId="0031CE47" w14:textId="77777777" w:rsidR="00F04C55" w:rsidRPr="00482F96" w:rsidRDefault="00F04C55" w:rsidP="00F04C55">
            <w:pPr>
              <w:rPr>
                <w:b/>
                <w:bCs/>
                <w:kern w:val="2"/>
                <w:sz w:val="22"/>
                <w:szCs w:val="22"/>
              </w:rPr>
            </w:pPr>
          </w:p>
        </w:tc>
        <w:tc>
          <w:tcPr>
            <w:tcW w:w="7675" w:type="dxa"/>
            <w:gridSpan w:val="4"/>
          </w:tcPr>
          <w:p w14:paraId="2834BA65" w14:textId="49BDA5BE" w:rsidR="00F04C55" w:rsidRPr="00A27D00" w:rsidRDefault="00F04C55" w:rsidP="00F04C55">
            <w:pPr>
              <w:jc w:val="both"/>
              <w:rPr>
                <w:kern w:val="2"/>
                <w:sz w:val="22"/>
                <w:szCs w:val="22"/>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Pr>
                <w:sz w:val="22"/>
                <w:szCs w:val="22"/>
              </w:rPr>
              <w:t>12</w:t>
            </w:r>
            <w:r w:rsidR="00F12763">
              <w:rPr>
                <w:sz w:val="22"/>
                <w:szCs w:val="22"/>
              </w:rPr>
              <w:t xml:space="preserve"> (dvylika)</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Pr>
                <w:sz w:val="22"/>
                <w:szCs w:val="22"/>
              </w:rPr>
              <w:t>8</w:t>
            </w:r>
            <w:r w:rsidRPr="00624BE1">
              <w:rPr>
                <w:sz w:val="22"/>
                <w:szCs w:val="22"/>
              </w:rPr>
              <w:t xml:space="preserve"> </w:t>
            </w:r>
            <w:r w:rsidR="00F12763">
              <w:rPr>
                <w:sz w:val="22"/>
                <w:szCs w:val="22"/>
              </w:rPr>
              <w:t xml:space="preserve">(aštuonis) </w:t>
            </w:r>
            <w:r w:rsidRPr="00624BE1">
              <w:rPr>
                <w:sz w:val="22"/>
                <w:szCs w:val="22"/>
              </w:rPr>
              <w:t>procentus.</w:t>
            </w:r>
            <w:r w:rsidRPr="00F41D34">
              <w:rPr>
                <w:rFonts w:ascii="Calibri" w:hAnsi="Calibri" w:cs="Calibri"/>
                <w:color w:val="000000"/>
                <w:sz w:val="22"/>
                <w:lang w:eastAsia="lt-LT"/>
              </w:rPr>
              <w:t xml:space="preserve"> </w:t>
            </w:r>
          </w:p>
          <w:p w14:paraId="09DF8ADD" w14:textId="68C3CB3F" w:rsidR="00F04C55" w:rsidRPr="00624BE1" w:rsidRDefault="00F04C55" w:rsidP="00F04C55">
            <w:pPr>
              <w:jc w:val="both"/>
              <w:rPr>
                <w:color w:val="000000"/>
                <w:kern w:val="2"/>
                <w:sz w:val="22"/>
                <w:szCs w:val="22"/>
                <w:shd w:val="clear" w:color="auto" w:fill="FFFFFF"/>
              </w:rPr>
            </w:pPr>
            <w:r w:rsidRPr="00624BE1">
              <w:rPr>
                <w:kern w:val="2"/>
                <w:sz w:val="22"/>
                <w:szCs w:val="22"/>
              </w:rPr>
              <w:t>5.3.</w:t>
            </w:r>
            <w:r>
              <w:rPr>
                <w:kern w:val="2"/>
                <w:sz w:val="22"/>
                <w:szCs w:val="22"/>
              </w:rPr>
              <w:t>3</w:t>
            </w:r>
            <w:r w:rsidRPr="00624BE1">
              <w:rPr>
                <w:kern w:val="2"/>
                <w:sz w:val="22"/>
                <w:szCs w:val="22"/>
              </w:rPr>
              <w:t>.2.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5FDEEF6A" w14:textId="06A5C16D" w:rsidR="00F04C55" w:rsidRPr="00624BE1" w:rsidRDefault="00F04C55" w:rsidP="00F04C5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06939904" w14:textId="58D02CE1" w:rsidR="00F04C55" w:rsidRPr="00624BE1" w:rsidRDefault="00F04C55" w:rsidP="00F04C5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6761EA52" w14:textId="23AAA224" w:rsidR="00F04C55" w:rsidRPr="00624BE1" w:rsidRDefault="00F04C55" w:rsidP="00F04C55">
            <w:pPr>
              <w:jc w:val="both"/>
              <w:rPr>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32672AA6" w14:textId="791A2048" w:rsidR="00F04C55" w:rsidRPr="00624BE1" w:rsidRDefault="00F04C55" w:rsidP="00F04C55">
            <w:pPr>
              <w:jc w:val="both"/>
              <w:rPr>
                <w:color w:val="000000"/>
                <w:kern w:val="2"/>
                <w:sz w:val="22"/>
                <w:szCs w:val="22"/>
                <w:shd w:val="clear" w:color="auto" w:fill="FFFFFF"/>
              </w:rPr>
            </w:pPr>
            <w:r w:rsidRPr="00624BE1">
              <w:rPr>
                <w:kern w:val="2"/>
                <w:sz w:val="22"/>
                <w:szCs w:val="22"/>
                <w:shd w:val="clear" w:color="auto" w:fill="FFFFFF"/>
              </w:rPr>
              <w:t>5.3.</w:t>
            </w:r>
            <w:r>
              <w:rPr>
                <w:kern w:val="2"/>
                <w:sz w:val="22"/>
                <w:szCs w:val="22"/>
                <w:shd w:val="clear" w:color="auto" w:fill="FFFFFF"/>
              </w:rPr>
              <w:t>3</w:t>
            </w:r>
            <w:r w:rsidRPr="00624BE1">
              <w:rPr>
                <w:kern w:val="2"/>
                <w:sz w:val="22"/>
                <w:szCs w:val="22"/>
                <w:shd w:val="clear" w:color="auto" w:fill="FFFFFF"/>
              </w:rPr>
              <w:t xml:space="preserve">.6. Nauja Sutarties kaina / įkainiai apskaičiuojami </w:t>
            </w:r>
            <w:r w:rsidRPr="00624BE1">
              <w:rPr>
                <w:color w:val="000000"/>
                <w:kern w:val="2"/>
                <w:sz w:val="22"/>
                <w:szCs w:val="22"/>
                <w:shd w:val="clear" w:color="auto" w:fill="FFFFFF"/>
              </w:rPr>
              <w:t>pagal žemiau pateiktą formulę:</w:t>
            </w:r>
          </w:p>
          <w:p w14:paraId="3ADBFA7F" w14:textId="77777777" w:rsidR="00F04C55" w:rsidRPr="00624BE1" w:rsidRDefault="00000000" w:rsidP="00F04C5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04C55" w:rsidRPr="00624BE1">
              <w:rPr>
                <w:kern w:val="2"/>
                <w:sz w:val="22"/>
                <w:szCs w:val="22"/>
              </w:rPr>
              <w:t>, kur a – kaina / įkainis (Eur be PVM)) (jei peržiūra jau buvo atlikta, tai po paskutinio perskaičiavimo) </w:t>
            </w:r>
          </w:p>
          <w:p w14:paraId="2425ABF6" w14:textId="77777777" w:rsidR="00F04C55" w:rsidRPr="00624BE1" w:rsidRDefault="00F04C55" w:rsidP="00F04C55">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5442BD54" w14:textId="77777777" w:rsidR="00F04C55" w:rsidRPr="00624BE1" w:rsidRDefault="00F04C55" w:rsidP="00F04C55">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3F7B70C1695C449791DD367FA6C4F5C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1F662BDD" w14:textId="77777777" w:rsidR="00F04C55" w:rsidRPr="00624BE1" w:rsidRDefault="00F04C55" w:rsidP="00F04C5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2DAD89CA" w14:textId="77777777" w:rsidR="00F04C55" w:rsidRPr="00624BE1" w:rsidRDefault="00F04C55" w:rsidP="00F04C55">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8D6CC0A8CCF044529358FF6309E6009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w:t>
            </w:r>
            <w:r w:rsidRPr="00624BE1">
              <w:rPr>
                <w:kern w:val="2"/>
                <w:sz w:val="22"/>
                <w:szCs w:val="22"/>
              </w:rPr>
              <w:t>.</w:t>
            </w:r>
          </w:p>
          <w:p w14:paraId="758BCF50" w14:textId="77777777" w:rsidR="00F04C55" w:rsidRPr="00624BE1" w:rsidRDefault="00F04C55" w:rsidP="00F04C55">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82D3C1145E0E4684B65D48951BA4F4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9D3477" w14:textId="37181D0A" w:rsidR="00F04C55" w:rsidRPr="00624BE1" w:rsidRDefault="00F04C55" w:rsidP="00F04C5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1CF26B36" w14:textId="4025AD2F" w:rsidR="00F04C55" w:rsidRPr="00624BE1" w:rsidRDefault="00F04C55" w:rsidP="00F04C55">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w:t>
            </w:r>
            <w:r w:rsidRPr="00624BE1">
              <w:rPr>
                <w:color w:val="000000"/>
                <w:kern w:val="2"/>
                <w:sz w:val="22"/>
                <w:szCs w:val="22"/>
                <w:shd w:val="clear" w:color="auto" w:fill="FFFFFF"/>
              </w:rPr>
              <w:lastRenderedPageBreak/>
              <w:t xml:space="preserve">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B07B004" w14:textId="27B4BE7D" w:rsidR="00F04C55" w:rsidRDefault="00F04C55" w:rsidP="00F04C55">
            <w:pPr>
              <w:jc w:val="both"/>
              <w:rPr>
                <w:color w:val="000000"/>
                <w:kern w:val="2"/>
                <w:sz w:val="22"/>
                <w:szCs w:val="22"/>
                <w:bdr w:val="none" w:sz="0" w:space="0" w:color="auto" w:frame="1"/>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w:t>
            </w:r>
            <w:r>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0F8422D" w14:textId="050AC15C" w:rsidR="00F04C55" w:rsidRPr="00624BE1" w:rsidRDefault="00F04C55" w:rsidP="00F04C55">
            <w:pPr>
              <w:jc w:val="both"/>
              <w:rPr>
                <w:color w:val="000000"/>
                <w:kern w:val="2"/>
                <w:sz w:val="22"/>
                <w:szCs w:val="22"/>
                <w:shd w:val="clear" w:color="auto" w:fill="FFFFFF"/>
              </w:rPr>
            </w:pPr>
            <w:r>
              <w:rPr>
                <w:color w:val="000000"/>
                <w:kern w:val="2"/>
                <w:sz w:val="22"/>
                <w:szCs w:val="22"/>
                <w:bdr w:val="none" w:sz="0" w:space="0" w:color="auto" w:frame="1"/>
              </w:rPr>
              <w:t xml:space="preserve">5.3.3.10.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28A6F5E9" w:rsidR="00F04C55" w:rsidRPr="009F5E98" w:rsidRDefault="00F04C55" w:rsidP="00F04C55">
            <w:pPr>
              <w:jc w:val="both"/>
              <w:rPr>
                <w:color w:val="000000"/>
                <w:kern w:val="2"/>
                <w:sz w:val="22"/>
                <w:szCs w:val="22"/>
                <w:bdr w:val="none" w:sz="0" w:space="0" w:color="auto" w:frame="1"/>
              </w:rPr>
            </w:pPr>
          </w:p>
        </w:tc>
      </w:tr>
      <w:tr w:rsidR="005A5832" w:rsidRPr="00333420" w14:paraId="02A680FE" w14:textId="77777777" w:rsidTr="0023644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62E9B" w:rsidRPr="00333420" w14:paraId="2E7B2E14" w14:textId="77777777" w:rsidTr="00236446">
        <w:trPr>
          <w:trHeight w:val="300"/>
        </w:trPr>
        <w:tc>
          <w:tcPr>
            <w:tcW w:w="2957" w:type="dxa"/>
          </w:tcPr>
          <w:p w14:paraId="48AF3F54" w14:textId="77777777" w:rsidR="00962E9B" w:rsidRPr="00333420" w:rsidRDefault="00962E9B" w:rsidP="00962E9B">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tcPr>
          <w:p w14:paraId="061D560F" w14:textId="79ADA4C2" w:rsidR="00962E9B" w:rsidRPr="00962E9B" w:rsidRDefault="004C7C34" w:rsidP="00962E9B">
            <w:pPr>
              <w:jc w:val="both"/>
              <w:rPr>
                <w:kern w:val="2"/>
                <w:sz w:val="22"/>
                <w:szCs w:val="22"/>
              </w:rPr>
            </w:pPr>
            <w:r>
              <w:rPr>
                <w:color w:val="000000" w:themeColor="text1"/>
                <w:kern w:val="2"/>
                <w:sz w:val="22"/>
                <w:szCs w:val="22"/>
              </w:rPr>
              <w:t>Netaikoma</w:t>
            </w:r>
          </w:p>
        </w:tc>
      </w:tr>
      <w:tr w:rsidR="005A5832" w:rsidRPr="00333420" w14:paraId="6399F287" w14:textId="77777777" w:rsidTr="0023644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34B43C4F" w14:textId="77777777" w:rsidR="00B60170" w:rsidRDefault="00C06A25" w:rsidP="00AE7AD0">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E74697F" w:rsidR="006A3A39" w:rsidRPr="006E586B" w:rsidRDefault="006A3A39" w:rsidP="00AE7AD0">
            <w:pPr>
              <w:jc w:val="both"/>
              <w:rPr>
                <w:sz w:val="22"/>
                <w:szCs w:val="22"/>
              </w:rPr>
            </w:pPr>
            <w:r w:rsidRPr="006A3A39">
              <w:rPr>
                <w:sz w:val="22"/>
                <w:szCs w:val="22"/>
              </w:rPr>
              <w:t>Apmokėjimo sąlygos: įvykdžius užsakymą, mokama už konkretų kiekį / apimtį pagal nustatytus įkainius</w:t>
            </w:r>
            <w:r>
              <w:rPr>
                <w:sz w:val="22"/>
                <w:szCs w:val="22"/>
              </w:rPr>
              <w:t>.</w:t>
            </w:r>
          </w:p>
        </w:tc>
      </w:tr>
      <w:tr w:rsidR="005A5832" w:rsidRPr="00333420" w14:paraId="51BB3716" w14:textId="77777777" w:rsidTr="0023644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3644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3644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ED6EDD" w:rsidRPr="00333420" w14:paraId="75F38E2F" w14:textId="77777777" w:rsidTr="00236446">
        <w:trPr>
          <w:trHeight w:val="300"/>
        </w:trPr>
        <w:tc>
          <w:tcPr>
            <w:tcW w:w="2957" w:type="dxa"/>
          </w:tcPr>
          <w:p w14:paraId="14A88939" w14:textId="77777777" w:rsidR="00ED6EDD" w:rsidRPr="00333420" w:rsidRDefault="00ED6EDD" w:rsidP="00ED6EDD">
            <w:pPr>
              <w:rPr>
                <w:b/>
                <w:bCs/>
                <w:kern w:val="2"/>
                <w:sz w:val="22"/>
                <w:szCs w:val="22"/>
              </w:rPr>
            </w:pPr>
            <w:r w:rsidRPr="00333420">
              <w:rPr>
                <w:b/>
                <w:bCs/>
                <w:kern w:val="2"/>
                <w:sz w:val="22"/>
                <w:szCs w:val="22"/>
              </w:rPr>
              <w:t>6.1. Garantinis terminas</w:t>
            </w:r>
          </w:p>
        </w:tc>
        <w:tc>
          <w:tcPr>
            <w:tcW w:w="7675" w:type="dxa"/>
            <w:gridSpan w:val="4"/>
          </w:tcPr>
          <w:p w14:paraId="20A50668" w14:textId="0DD748B6" w:rsidR="00ED6EDD" w:rsidRPr="00D42D01" w:rsidRDefault="0058377E" w:rsidP="00ED6EDD">
            <w:pPr>
              <w:jc w:val="both"/>
              <w:rPr>
                <w:color w:val="000000" w:themeColor="text1"/>
                <w:kern w:val="2"/>
                <w:sz w:val="22"/>
                <w:szCs w:val="22"/>
              </w:rPr>
            </w:pPr>
            <w:r w:rsidRPr="00D42D01">
              <w:rPr>
                <w:color w:val="000000" w:themeColor="text1"/>
                <w:sz w:val="22"/>
                <w:szCs w:val="22"/>
              </w:rPr>
              <w:t xml:space="preserve">Prekėms nustatomas Tiekėjo pasiūlytas arba Prekių gamintojo taikomas Garantinis terminas, tačiau bet kokiu atveju ne trumpesnis kaip </w:t>
            </w:r>
            <w:r w:rsidR="00EB24DF" w:rsidRPr="00D42D01">
              <w:rPr>
                <w:color w:val="000000" w:themeColor="text1"/>
                <w:sz w:val="22"/>
                <w:szCs w:val="22"/>
              </w:rPr>
              <w:t>3</w:t>
            </w:r>
            <w:r w:rsidR="00F96145" w:rsidRPr="00D42D01">
              <w:rPr>
                <w:color w:val="000000" w:themeColor="text1"/>
                <w:sz w:val="22"/>
                <w:szCs w:val="22"/>
              </w:rPr>
              <w:t xml:space="preserve"> (tr</w:t>
            </w:r>
            <w:r w:rsidRPr="00D42D01">
              <w:rPr>
                <w:color w:val="000000" w:themeColor="text1"/>
                <w:sz w:val="22"/>
                <w:szCs w:val="22"/>
              </w:rPr>
              <w:t>ys</w:t>
            </w:r>
            <w:r w:rsidR="00F96145" w:rsidRPr="00D42D01">
              <w:rPr>
                <w:color w:val="000000" w:themeColor="text1"/>
                <w:sz w:val="22"/>
                <w:szCs w:val="22"/>
              </w:rPr>
              <w:t>) mėnesi</w:t>
            </w:r>
            <w:r w:rsidRPr="00D42D01">
              <w:rPr>
                <w:color w:val="000000" w:themeColor="text1"/>
                <w:sz w:val="22"/>
                <w:szCs w:val="22"/>
              </w:rPr>
              <w:t>ai.</w:t>
            </w:r>
            <w:r w:rsidR="00952D7A" w:rsidRPr="00D42D01">
              <w:rPr>
                <w:color w:val="000000" w:themeColor="text1"/>
                <w:sz w:val="22"/>
                <w:szCs w:val="22"/>
              </w:rPr>
              <w:t xml:space="preserve"> Garantinis terminas, skaičiuojamas nuo Prekių perdavimo-priėmimo akto ar Sąskaitos (kai Prekių perdavimo-priėmimo aktas nėra pasirašomas) pasirašymo dienos.</w:t>
            </w:r>
          </w:p>
        </w:tc>
      </w:tr>
      <w:tr w:rsidR="005A5832" w:rsidRPr="00333420" w14:paraId="2DB7FDF0" w14:textId="77777777" w:rsidTr="0023644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3644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3644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236446" w:rsidRPr="00F60AE3" w14:paraId="20ACA752" w14:textId="77777777" w:rsidTr="00236446">
        <w:trPr>
          <w:trHeight w:val="300"/>
        </w:trPr>
        <w:tc>
          <w:tcPr>
            <w:tcW w:w="10632" w:type="dxa"/>
            <w:gridSpan w:val="5"/>
          </w:tcPr>
          <w:p w14:paraId="12DF6EDC" w14:textId="77777777" w:rsidR="00236446" w:rsidRPr="00624BE1" w:rsidRDefault="00236446" w:rsidP="000A5592">
            <w:pPr>
              <w:jc w:val="center"/>
              <w:rPr>
                <w:b/>
                <w:bCs/>
                <w:kern w:val="2"/>
                <w:sz w:val="22"/>
                <w:szCs w:val="22"/>
              </w:rPr>
            </w:pPr>
            <w:r w:rsidRPr="00624BE1">
              <w:rPr>
                <w:b/>
                <w:bCs/>
                <w:kern w:val="2"/>
                <w:sz w:val="22"/>
                <w:szCs w:val="22"/>
              </w:rPr>
              <w:t>8. PRIEVOLIŲ PAGAL SUTARTĮ ĮVYKDYMO UŽTIKRINIMAS</w:t>
            </w:r>
          </w:p>
        </w:tc>
      </w:tr>
      <w:tr w:rsidR="00236446" w:rsidRPr="00F60AE3" w14:paraId="5496EE0B" w14:textId="77777777" w:rsidTr="00AD08E5">
        <w:trPr>
          <w:trHeight w:val="300"/>
        </w:trPr>
        <w:tc>
          <w:tcPr>
            <w:tcW w:w="2977" w:type="dxa"/>
            <w:gridSpan w:val="2"/>
          </w:tcPr>
          <w:p w14:paraId="1A9BAD83" w14:textId="77777777" w:rsidR="00236446" w:rsidRPr="00624BE1" w:rsidRDefault="00236446" w:rsidP="000A5592">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236446" w:rsidRPr="00624BE1" w:rsidRDefault="00236446" w:rsidP="000A5592">
            <w:pPr>
              <w:rPr>
                <w:kern w:val="2"/>
                <w:sz w:val="22"/>
                <w:szCs w:val="22"/>
              </w:rPr>
            </w:pPr>
            <w:r w:rsidRPr="00624BE1">
              <w:rPr>
                <w:kern w:val="2"/>
                <w:sz w:val="22"/>
                <w:szCs w:val="22"/>
              </w:rPr>
              <w:t>Prievolių pagal Sutartį įvykdymas užtikrinamas:</w:t>
            </w:r>
          </w:p>
          <w:p w14:paraId="2B42D29D" w14:textId="77777777" w:rsidR="00236446" w:rsidRPr="00624BE1" w:rsidRDefault="00236446" w:rsidP="000A5592">
            <w:pPr>
              <w:rPr>
                <w:kern w:val="2"/>
                <w:sz w:val="22"/>
                <w:szCs w:val="22"/>
              </w:rPr>
            </w:pPr>
            <w:r w:rsidRPr="00624BE1">
              <w:rPr>
                <w:kern w:val="2"/>
                <w:sz w:val="22"/>
                <w:szCs w:val="22"/>
              </w:rPr>
              <w:t>Netesybomis (delspinigiais, bauda)</w:t>
            </w:r>
          </w:p>
          <w:p w14:paraId="3D96931F" w14:textId="77777777" w:rsidR="00236446" w:rsidRPr="00624BE1" w:rsidRDefault="00236446" w:rsidP="000A5592">
            <w:pPr>
              <w:rPr>
                <w:kern w:val="2"/>
                <w:sz w:val="22"/>
                <w:szCs w:val="22"/>
              </w:rPr>
            </w:pPr>
          </w:p>
        </w:tc>
      </w:tr>
      <w:tr w:rsidR="00236446" w:rsidRPr="00F60AE3" w14:paraId="1DEB3F9B" w14:textId="77777777" w:rsidTr="00AD08E5">
        <w:trPr>
          <w:trHeight w:val="300"/>
        </w:trPr>
        <w:tc>
          <w:tcPr>
            <w:tcW w:w="2977" w:type="dxa"/>
            <w:gridSpan w:val="2"/>
          </w:tcPr>
          <w:p w14:paraId="3D36F769" w14:textId="77777777" w:rsidR="00236446" w:rsidRPr="00800BEF" w:rsidRDefault="00236446" w:rsidP="000A5592">
            <w:pPr>
              <w:rPr>
                <w:b/>
                <w:bCs/>
                <w:kern w:val="2"/>
                <w:sz w:val="22"/>
                <w:szCs w:val="22"/>
              </w:rPr>
            </w:pPr>
            <w:r w:rsidRPr="00800BEF">
              <w:rPr>
                <w:b/>
                <w:bCs/>
                <w:kern w:val="2"/>
                <w:sz w:val="22"/>
                <w:szCs w:val="22"/>
              </w:rPr>
              <w:lastRenderedPageBreak/>
              <w:t>8.2. Sutarties įvykdymo užtikrinimo galiojimo terminas</w:t>
            </w:r>
          </w:p>
        </w:tc>
        <w:tc>
          <w:tcPr>
            <w:tcW w:w="7655" w:type="dxa"/>
            <w:gridSpan w:val="3"/>
          </w:tcPr>
          <w:p w14:paraId="00BE41B4" w14:textId="77777777" w:rsidR="00236446" w:rsidRPr="00624BE1" w:rsidRDefault="00236446" w:rsidP="000A5592">
            <w:pPr>
              <w:rPr>
                <w:kern w:val="2"/>
                <w:sz w:val="22"/>
                <w:szCs w:val="22"/>
              </w:rPr>
            </w:pPr>
            <w:r>
              <w:rPr>
                <w:kern w:val="2"/>
                <w:sz w:val="22"/>
                <w:szCs w:val="22"/>
              </w:rPr>
              <w:t>Netaikoma</w:t>
            </w:r>
          </w:p>
        </w:tc>
      </w:tr>
      <w:tr w:rsidR="00236446" w:rsidRPr="00F60AE3" w14:paraId="4607BBD2" w14:textId="77777777" w:rsidTr="00AD08E5">
        <w:trPr>
          <w:trHeight w:val="300"/>
        </w:trPr>
        <w:tc>
          <w:tcPr>
            <w:tcW w:w="2977" w:type="dxa"/>
            <w:gridSpan w:val="2"/>
          </w:tcPr>
          <w:p w14:paraId="64F3CD0A" w14:textId="77777777" w:rsidR="00236446" w:rsidRPr="00624BE1" w:rsidRDefault="00236446" w:rsidP="000A5592">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236446" w:rsidRPr="00624BE1" w:rsidRDefault="00236446" w:rsidP="000A5592">
            <w:pPr>
              <w:rPr>
                <w:kern w:val="2"/>
                <w:sz w:val="22"/>
                <w:szCs w:val="22"/>
              </w:rPr>
            </w:pPr>
            <w:r w:rsidRPr="00624BE1">
              <w:rPr>
                <w:kern w:val="2"/>
                <w:sz w:val="22"/>
                <w:szCs w:val="22"/>
              </w:rPr>
              <w:t>Netaikoma</w:t>
            </w:r>
          </w:p>
          <w:p w14:paraId="45576D45" w14:textId="77777777" w:rsidR="00236446" w:rsidRPr="00624BE1" w:rsidRDefault="00236446" w:rsidP="000A5592">
            <w:pPr>
              <w:rPr>
                <w:kern w:val="2"/>
                <w:sz w:val="22"/>
                <w:szCs w:val="22"/>
              </w:rPr>
            </w:pPr>
          </w:p>
        </w:tc>
      </w:tr>
      <w:tr w:rsidR="00236446" w:rsidRPr="00F60AE3" w14:paraId="42649896" w14:textId="77777777" w:rsidTr="00236446">
        <w:trPr>
          <w:trHeight w:val="300"/>
        </w:trPr>
        <w:tc>
          <w:tcPr>
            <w:tcW w:w="10632" w:type="dxa"/>
            <w:gridSpan w:val="5"/>
          </w:tcPr>
          <w:p w14:paraId="31BD3344" w14:textId="77777777" w:rsidR="00236446" w:rsidRPr="00624BE1" w:rsidRDefault="00236446" w:rsidP="000A559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36446" w:rsidRPr="00F60AE3" w14:paraId="636F1E60" w14:textId="77777777" w:rsidTr="00AD08E5">
        <w:trPr>
          <w:trHeight w:val="300"/>
        </w:trPr>
        <w:tc>
          <w:tcPr>
            <w:tcW w:w="2977" w:type="dxa"/>
            <w:gridSpan w:val="2"/>
          </w:tcPr>
          <w:p w14:paraId="283E8703" w14:textId="77777777" w:rsidR="00236446" w:rsidRPr="00624BE1" w:rsidRDefault="00236446" w:rsidP="000A5592">
            <w:pPr>
              <w:rPr>
                <w:b/>
                <w:bCs/>
                <w:kern w:val="2"/>
                <w:sz w:val="22"/>
                <w:szCs w:val="22"/>
              </w:rPr>
            </w:pPr>
            <w:r w:rsidRPr="00624BE1">
              <w:rPr>
                <w:b/>
                <w:bCs/>
                <w:kern w:val="2"/>
                <w:sz w:val="22"/>
                <w:szCs w:val="22"/>
              </w:rPr>
              <w:t>9.1. Pirkėjui taikomos netesybos už mokėjimų pagal Sutartį vėlavimą</w:t>
            </w:r>
          </w:p>
        </w:tc>
        <w:tc>
          <w:tcPr>
            <w:tcW w:w="7655" w:type="dxa"/>
            <w:gridSpan w:val="3"/>
          </w:tcPr>
          <w:p w14:paraId="01CE53BD" w14:textId="77777777" w:rsidR="00236446" w:rsidRPr="00624BE1" w:rsidRDefault="00236446" w:rsidP="000A5592">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236446" w:rsidRPr="00F60AE3" w14:paraId="2603FC2C" w14:textId="77777777" w:rsidTr="00AD08E5">
        <w:trPr>
          <w:trHeight w:val="300"/>
        </w:trPr>
        <w:tc>
          <w:tcPr>
            <w:tcW w:w="2977" w:type="dxa"/>
            <w:gridSpan w:val="2"/>
          </w:tcPr>
          <w:p w14:paraId="38ED22DE" w14:textId="77777777" w:rsidR="00236446" w:rsidRPr="00624BE1" w:rsidRDefault="00236446" w:rsidP="000A5592">
            <w:pPr>
              <w:rPr>
                <w:b/>
                <w:bCs/>
                <w:kern w:val="2"/>
                <w:sz w:val="22"/>
                <w:szCs w:val="22"/>
              </w:rPr>
            </w:pPr>
            <w:r w:rsidRPr="00624BE1">
              <w:rPr>
                <w:b/>
                <w:bCs/>
                <w:kern w:val="2"/>
                <w:sz w:val="22"/>
                <w:szCs w:val="22"/>
              </w:rPr>
              <w:t>9.2. Tiekėjui taikomos netesybos</w:t>
            </w:r>
          </w:p>
        </w:tc>
        <w:tc>
          <w:tcPr>
            <w:tcW w:w="7655" w:type="dxa"/>
            <w:gridSpan w:val="3"/>
          </w:tcPr>
          <w:p w14:paraId="7C5F6EE5"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742E35A2"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236446"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236446" w:rsidRPr="008B432D" w:rsidRDefault="00236446" w:rsidP="000A5592">
            <w:pPr>
              <w:jc w:val="both"/>
              <w:rPr>
                <w:b/>
                <w:bCs/>
                <w:kern w:val="2"/>
                <w:sz w:val="22"/>
                <w:szCs w:val="22"/>
              </w:rPr>
            </w:pPr>
            <w:r w:rsidRPr="008B432D">
              <w:rPr>
                <w:b/>
                <w:bCs/>
                <w:kern w:val="2"/>
                <w:sz w:val="22"/>
                <w:szCs w:val="22"/>
              </w:rPr>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236446" w:rsidRPr="008B432D" w:rsidRDefault="00236446" w:rsidP="000A5592">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4428D3EE" w:rsidR="00236446" w:rsidRPr="008B432D" w:rsidRDefault="00236446" w:rsidP="00AD08E5">
            <w:pPr>
              <w:jc w:val="both"/>
              <w:rPr>
                <w:kern w:val="2"/>
                <w:sz w:val="22"/>
                <w:szCs w:val="22"/>
              </w:rPr>
            </w:pPr>
            <w:r w:rsidRPr="008B432D">
              <w:rPr>
                <w:kern w:val="2"/>
                <w:sz w:val="22"/>
                <w:szCs w:val="22"/>
              </w:rPr>
              <w:t xml:space="preserve">9.3.2. Nepagrįstai nutraukus Sutarties vykdymą ne Sutartyje nustatyta tvarka, mokama 5 </w:t>
            </w:r>
            <w:r w:rsidR="00323FE8">
              <w:rPr>
                <w:kern w:val="2"/>
                <w:sz w:val="22"/>
                <w:szCs w:val="22"/>
              </w:rPr>
              <w:t xml:space="preserve">(penkių) </w:t>
            </w:r>
            <w:r w:rsidRPr="008B432D">
              <w:rPr>
                <w:kern w:val="2"/>
                <w:sz w:val="22"/>
                <w:szCs w:val="22"/>
              </w:rPr>
              <w:t>procentų dydžio bauda nuo Pradinės Sutarties vertės, nurodytos Specialiųjų sąlygų 5.2 punkte.</w:t>
            </w:r>
          </w:p>
          <w:p w14:paraId="04F05147" w14:textId="77777777" w:rsidR="00236446" w:rsidRPr="008B432D" w:rsidRDefault="00236446" w:rsidP="000A5592">
            <w:pPr>
              <w:rPr>
                <w:kern w:val="2"/>
                <w:sz w:val="22"/>
                <w:szCs w:val="22"/>
              </w:rPr>
            </w:pPr>
          </w:p>
        </w:tc>
      </w:tr>
      <w:tr w:rsidR="00236446"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236446" w:rsidRPr="008B432D" w:rsidRDefault="00236446" w:rsidP="000A5592">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236446" w:rsidRPr="008B432D" w:rsidRDefault="00236446" w:rsidP="000A5592">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236446" w:rsidRPr="008B432D" w:rsidRDefault="00236446" w:rsidP="000A5592">
            <w:pPr>
              <w:rPr>
                <w:kern w:val="2"/>
                <w:sz w:val="22"/>
                <w:szCs w:val="22"/>
              </w:rPr>
            </w:pPr>
          </w:p>
        </w:tc>
      </w:tr>
      <w:tr w:rsidR="00236446"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236446" w:rsidRPr="008B432D" w:rsidRDefault="00236446" w:rsidP="000A5592">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7777777" w:rsidR="00236446" w:rsidRPr="008B432D" w:rsidRDefault="00236446" w:rsidP="000A5592">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236446"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236446" w:rsidRPr="008B432D" w:rsidRDefault="00236446" w:rsidP="000A5592">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236446" w:rsidRPr="008B432D" w:rsidRDefault="00236446" w:rsidP="000A5592">
            <w:pPr>
              <w:jc w:val="both"/>
              <w:rPr>
                <w:color w:val="4472C4"/>
                <w:kern w:val="2"/>
                <w:sz w:val="22"/>
                <w:szCs w:val="22"/>
              </w:rPr>
            </w:pPr>
            <w:r w:rsidRPr="008B432D">
              <w:rPr>
                <w:color w:val="000000"/>
                <w:kern w:val="2"/>
                <w:sz w:val="22"/>
                <w:szCs w:val="22"/>
              </w:rPr>
              <w:t>Netaikoma</w:t>
            </w:r>
          </w:p>
          <w:p w14:paraId="2F64288E" w14:textId="77777777" w:rsidR="00236446" w:rsidRPr="008B432D" w:rsidRDefault="00236446" w:rsidP="000A5592">
            <w:pPr>
              <w:rPr>
                <w:color w:val="4472C4"/>
                <w:kern w:val="2"/>
                <w:sz w:val="22"/>
                <w:szCs w:val="22"/>
              </w:rPr>
            </w:pPr>
          </w:p>
        </w:tc>
      </w:tr>
      <w:tr w:rsidR="00236446"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236446" w:rsidRPr="008B432D" w:rsidRDefault="00236446" w:rsidP="000A5592">
            <w:pPr>
              <w:jc w:val="both"/>
              <w:rPr>
                <w:b/>
                <w:bCs/>
                <w:kern w:val="2"/>
                <w:sz w:val="22"/>
                <w:szCs w:val="22"/>
              </w:rPr>
            </w:pPr>
            <w:r w:rsidRPr="008B432D">
              <w:rPr>
                <w:b/>
                <w:bCs/>
                <w:kern w:val="2"/>
                <w:sz w:val="22"/>
                <w:szCs w:val="22"/>
              </w:rPr>
              <w:t xml:space="preserve">9.7. Tiekėjui taikomos netesybos dėl pirkimo dokumentuose nustatytų Kokybinių kriterijų </w:t>
            </w:r>
            <w:proofErr w:type="spellStart"/>
            <w:r w:rsidRPr="008B432D">
              <w:rPr>
                <w:b/>
                <w:bCs/>
                <w:kern w:val="2"/>
                <w:sz w:val="22"/>
                <w:szCs w:val="22"/>
              </w:rPr>
              <w:t>nepasiekimo</w:t>
            </w:r>
            <w:proofErr w:type="spellEnd"/>
            <w:r w:rsidRPr="008B432D">
              <w:rPr>
                <w:b/>
                <w:bCs/>
                <w:kern w:val="2"/>
                <w:sz w:val="22"/>
                <w:szCs w:val="22"/>
              </w:rPr>
              <w:t xml:space="preserve">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236446" w:rsidRPr="008B432D" w:rsidRDefault="00236446" w:rsidP="000A5592">
            <w:pPr>
              <w:rPr>
                <w:color w:val="FF0000"/>
                <w:kern w:val="2"/>
                <w:sz w:val="22"/>
                <w:szCs w:val="22"/>
              </w:rPr>
            </w:pPr>
            <w:r w:rsidRPr="008B432D">
              <w:rPr>
                <w:kern w:val="2"/>
                <w:sz w:val="22"/>
                <w:szCs w:val="22"/>
              </w:rPr>
              <w:t xml:space="preserve">Netaikoma </w:t>
            </w:r>
          </w:p>
          <w:p w14:paraId="76379730" w14:textId="77777777" w:rsidR="00236446" w:rsidRPr="008B432D" w:rsidRDefault="00236446" w:rsidP="000A5592">
            <w:pPr>
              <w:rPr>
                <w:color w:val="4472C4"/>
                <w:kern w:val="2"/>
                <w:sz w:val="22"/>
                <w:szCs w:val="22"/>
              </w:rPr>
            </w:pPr>
          </w:p>
          <w:p w14:paraId="4DAFFDCE" w14:textId="77777777" w:rsidR="00236446" w:rsidRPr="008B432D" w:rsidRDefault="00236446" w:rsidP="000A5592">
            <w:pPr>
              <w:rPr>
                <w:color w:val="4472C4"/>
                <w:kern w:val="2"/>
                <w:sz w:val="22"/>
                <w:szCs w:val="22"/>
              </w:rPr>
            </w:pPr>
          </w:p>
        </w:tc>
      </w:tr>
      <w:tr w:rsidR="00236446"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236446" w:rsidRPr="008B432D" w:rsidRDefault="00236446" w:rsidP="000A5592">
            <w:pPr>
              <w:rPr>
                <w:b/>
                <w:bCs/>
                <w:kern w:val="2"/>
                <w:sz w:val="22"/>
                <w:szCs w:val="22"/>
              </w:rPr>
            </w:pPr>
            <w:r w:rsidRPr="008B432D">
              <w:rPr>
                <w:b/>
                <w:bCs/>
                <w:kern w:val="2"/>
                <w:sz w:val="22"/>
                <w:szCs w:val="22"/>
              </w:rPr>
              <w:lastRenderedPageBreak/>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236446" w:rsidRPr="008B432D" w:rsidRDefault="00236446" w:rsidP="000A5592">
            <w:pPr>
              <w:rPr>
                <w:kern w:val="2"/>
                <w:sz w:val="22"/>
                <w:szCs w:val="22"/>
              </w:rPr>
            </w:pPr>
            <w:r w:rsidRPr="008B432D">
              <w:rPr>
                <w:kern w:val="2"/>
                <w:sz w:val="22"/>
                <w:szCs w:val="22"/>
              </w:rPr>
              <w:t>Netaikoma</w:t>
            </w:r>
          </w:p>
          <w:p w14:paraId="0B8A59BC" w14:textId="77777777" w:rsidR="00236446" w:rsidRPr="008B432D" w:rsidRDefault="00236446" w:rsidP="000A5592">
            <w:pPr>
              <w:rPr>
                <w:color w:val="4472C4"/>
                <w:kern w:val="2"/>
                <w:sz w:val="22"/>
                <w:szCs w:val="22"/>
              </w:rPr>
            </w:pPr>
          </w:p>
          <w:p w14:paraId="55A130BA" w14:textId="77777777" w:rsidR="00236446" w:rsidRPr="008B432D" w:rsidRDefault="00236446" w:rsidP="000A5592">
            <w:pPr>
              <w:rPr>
                <w:color w:val="4472C4"/>
                <w:kern w:val="2"/>
                <w:sz w:val="22"/>
                <w:szCs w:val="22"/>
              </w:rPr>
            </w:pPr>
          </w:p>
        </w:tc>
      </w:tr>
      <w:tr w:rsidR="00236446"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236446" w:rsidRPr="008B432D" w:rsidRDefault="00236446" w:rsidP="000A5592">
            <w:pPr>
              <w:jc w:val="both"/>
              <w:rPr>
                <w:b/>
                <w:bCs/>
                <w:kern w:val="2"/>
                <w:sz w:val="22"/>
                <w:szCs w:val="22"/>
              </w:rPr>
            </w:pPr>
            <w:r w:rsidRPr="008B432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236446" w:rsidRPr="008B432D" w:rsidRDefault="00236446" w:rsidP="000A5592">
            <w:pPr>
              <w:jc w:val="both"/>
              <w:rPr>
                <w:sz w:val="22"/>
                <w:szCs w:val="22"/>
              </w:rPr>
            </w:pPr>
            <w:r w:rsidRPr="008B432D">
              <w:rPr>
                <w:color w:val="000000"/>
                <w:kern w:val="2"/>
                <w:sz w:val="22"/>
                <w:szCs w:val="22"/>
              </w:rPr>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236446" w:rsidRPr="008B432D" w:rsidRDefault="00236446" w:rsidP="000A5592">
            <w:pPr>
              <w:spacing w:line="259" w:lineRule="auto"/>
              <w:jc w:val="both"/>
              <w:rPr>
                <w:kern w:val="2"/>
                <w:sz w:val="22"/>
                <w:szCs w:val="22"/>
              </w:rPr>
            </w:pPr>
          </w:p>
          <w:p w14:paraId="655D1B5C" w14:textId="77777777" w:rsidR="00236446" w:rsidRPr="008B432D" w:rsidRDefault="00236446" w:rsidP="000A5592">
            <w:pPr>
              <w:jc w:val="both"/>
              <w:rPr>
                <w:sz w:val="22"/>
                <w:szCs w:val="22"/>
              </w:rPr>
            </w:pPr>
          </w:p>
          <w:p w14:paraId="3FEF873E" w14:textId="77777777" w:rsidR="00236446" w:rsidRPr="008B432D" w:rsidRDefault="00236446" w:rsidP="000A5592">
            <w:pPr>
              <w:jc w:val="both"/>
              <w:rPr>
                <w:color w:val="4472C4"/>
                <w:kern w:val="2"/>
                <w:sz w:val="22"/>
                <w:szCs w:val="22"/>
              </w:rPr>
            </w:pPr>
          </w:p>
        </w:tc>
      </w:tr>
      <w:tr w:rsidR="00236446"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236446" w:rsidRPr="008B432D" w:rsidRDefault="00236446" w:rsidP="000A5592">
            <w:pPr>
              <w:rPr>
                <w:b/>
                <w:bCs/>
                <w:kern w:val="2"/>
                <w:sz w:val="22"/>
                <w:szCs w:val="22"/>
              </w:rPr>
            </w:pPr>
            <w:r w:rsidRPr="008B432D">
              <w:rPr>
                <w:b/>
                <w:bCs/>
                <w:kern w:val="2"/>
                <w:sz w:val="22"/>
                <w:szCs w:val="22"/>
              </w:rPr>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02A7FE93" w:rsidR="00236446" w:rsidRPr="00323FE8" w:rsidRDefault="00323FE8" w:rsidP="000A5592">
            <w:pPr>
              <w:jc w:val="both"/>
              <w:rPr>
                <w:color w:val="000000" w:themeColor="text1"/>
                <w:kern w:val="2"/>
                <w:sz w:val="22"/>
                <w:szCs w:val="22"/>
              </w:rPr>
            </w:pPr>
            <w:r w:rsidRPr="00323FE8">
              <w:rPr>
                <w:color w:val="000000" w:themeColor="text1"/>
                <w:kern w:val="2"/>
                <w:sz w:val="22"/>
                <w:szCs w:val="22"/>
              </w:rPr>
              <w:t>Netaikoma</w:t>
            </w:r>
          </w:p>
        </w:tc>
      </w:tr>
      <w:tr w:rsidR="00236446" w:rsidRPr="00EC1F4C" w14:paraId="568CCC09" w14:textId="77777777" w:rsidTr="00236446">
        <w:trPr>
          <w:trHeight w:val="300"/>
        </w:trPr>
        <w:tc>
          <w:tcPr>
            <w:tcW w:w="10632" w:type="dxa"/>
            <w:gridSpan w:val="5"/>
          </w:tcPr>
          <w:p w14:paraId="42551ED6" w14:textId="77777777" w:rsidR="00236446" w:rsidRPr="00EC1F4C" w:rsidRDefault="00236446" w:rsidP="000A5592">
            <w:pPr>
              <w:jc w:val="center"/>
              <w:rPr>
                <w:b/>
                <w:bCs/>
                <w:kern w:val="2"/>
                <w:sz w:val="22"/>
                <w:szCs w:val="22"/>
              </w:rPr>
            </w:pPr>
            <w:r w:rsidRPr="00EC1F4C">
              <w:rPr>
                <w:b/>
                <w:kern w:val="2"/>
                <w:sz w:val="22"/>
                <w:szCs w:val="22"/>
              </w:rPr>
              <w:t>10. ESMINĖS SUTARTIES SĄLYGOS</w:t>
            </w:r>
          </w:p>
        </w:tc>
      </w:tr>
      <w:tr w:rsidR="00236446" w:rsidRPr="00EC1F4C" w14:paraId="7DF99C2E" w14:textId="77777777" w:rsidTr="00AD08E5">
        <w:trPr>
          <w:trHeight w:val="300"/>
        </w:trPr>
        <w:tc>
          <w:tcPr>
            <w:tcW w:w="2977" w:type="dxa"/>
            <w:gridSpan w:val="2"/>
          </w:tcPr>
          <w:p w14:paraId="727C5C5E" w14:textId="77777777" w:rsidR="00236446" w:rsidRPr="00EC1F4C" w:rsidRDefault="00236446" w:rsidP="000A5592">
            <w:pPr>
              <w:rPr>
                <w:b/>
                <w:bCs/>
                <w:kern w:val="2"/>
                <w:sz w:val="22"/>
                <w:szCs w:val="22"/>
              </w:rPr>
            </w:pPr>
            <w:r w:rsidRPr="00EC1F4C">
              <w:rPr>
                <w:b/>
                <w:bCs/>
                <w:sz w:val="22"/>
                <w:szCs w:val="22"/>
              </w:rPr>
              <w:t>10.1. Esminės Sutarties sąlygos</w:t>
            </w:r>
          </w:p>
        </w:tc>
        <w:tc>
          <w:tcPr>
            <w:tcW w:w="7655" w:type="dxa"/>
            <w:gridSpan w:val="3"/>
          </w:tcPr>
          <w:p w14:paraId="27F07FF4" w14:textId="77777777" w:rsidR="00236446" w:rsidRPr="00EC1F4C" w:rsidRDefault="00236446" w:rsidP="000A5592">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236446" w:rsidRPr="00EC1F4C" w:rsidRDefault="00236446" w:rsidP="000A5592">
            <w:pPr>
              <w:jc w:val="both"/>
              <w:rPr>
                <w:kern w:val="2"/>
                <w:sz w:val="22"/>
                <w:szCs w:val="22"/>
              </w:rPr>
            </w:pPr>
            <w:r w:rsidRPr="00EC1F4C">
              <w:rPr>
                <w:kern w:val="2"/>
                <w:sz w:val="22"/>
                <w:szCs w:val="22"/>
              </w:rPr>
              <w:t>10.1.2. Sutartyje nustatytų Prekių tiekimo terminų laikymasis;</w:t>
            </w:r>
          </w:p>
          <w:p w14:paraId="7C42FAE7" w14:textId="77777777" w:rsidR="00236446" w:rsidRPr="00EC1F4C" w:rsidRDefault="00236446" w:rsidP="000A5592">
            <w:pPr>
              <w:jc w:val="both"/>
              <w:rPr>
                <w:kern w:val="2"/>
                <w:sz w:val="22"/>
                <w:szCs w:val="22"/>
              </w:rPr>
            </w:pPr>
            <w:r w:rsidRPr="00EC1F4C">
              <w:rPr>
                <w:kern w:val="2"/>
                <w:sz w:val="22"/>
                <w:szCs w:val="22"/>
              </w:rPr>
              <w:t>10.1.3. Priskaičiuotų netesybų mokėjimas;</w:t>
            </w:r>
          </w:p>
          <w:p w14:paraId="30A07AC3" w14:textId="77777777" w:rsidR="00236446" w:rsidRPr="00EC1F4C" w:rsidRDefault="00236446" w:rsidP="000A5592">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236446" w:rsidRPr="00EC1F4C" w:rsidRDefault="00236446" w:rsidP="000A5592">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236446" w:rsidRPr="00EC1F4C" w:rsidRDefault="00236446" w:rsidP="000A5592">
            <w:pPr>
              <w:jc w:val="both"/>
              <w:rPr>
                <w:kern w:val="2"/>
                <w:sz w:val="22"/>
                <w:szCs w:val="22"/>
              </w:rPr>
            </w:pPr>
            <w:r w:rsidRPr="00EC1F4C">
              <w:rPr>
                <w:kern w:val="2"/>
                <w:sz w:val="22"/>
                <w:szCs w:val="22"/>
              </w:rPr>
              <w:t>10.1.6.Sutarties nuostatų, reglamentuojančių aplinkosauginius reikalavimus, laikymasis;</w:t>
            </w:r>
          </w:p>
          <w:p w14:paraId="410F8AE4" w14:textId="77777777" w:rsidR="00236446" w:rsidRPr="00EC1F4C" w:rsidRDefault="00236446" w:rsidP="000A5592">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236446" w:rsidRDefault="00236446" w:rsidP="000A5592">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489B041D" w14:textId="4B5B4049" w:rsidR="00236446" w:rsidRPr="00EC1F4C" w:rsidRDefault="00236446" w:rsidP="000A5592">
            <w:pPr>
              <w:jc w:val="both"/>
              <w:rPr>
                <w:b/>
                <w:bCs/>
                <w:kern w:val="2"/>
                <w:sz w:val="22"/>
                <w:szCs w:val="22"/>
              </w:rPr>
            </w:pPr>
          </w:p>
        </w:tc>
      </w:tr>
      <w:tr w:rsidR="00236446" w:rsidRPr="00EC1F4C" w14:paraId="04284321" w14:textId="77777777" w:rsidTr="00AD08E5">
        <w:trPr>
          <w:trHeight w:val="300"/>
        </w:trPr>
        <w:tc>
          <w:tcPr>
            <w:tcW w:w="2977" w:type="dxa"/>
            <w:gridSpan w:val="2"/>
          </w:tcPr>
          <w:p w14:paraId="6BE99422" w14:textId="77777777" w:rsidR="00236446" w:rsidRPr="00EC1F4C" w:rsidRDefault="00236446" w:rsidP="000A5592">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7AE4CD44"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6A39FB7"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3E330C9E" w14:textId="77777777" w:rsidR="00236446" w:rsidRPr="00EC1F4C" w:rsidRDefault="00236446" w:rsidP="000A5592">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4777DAC5" w14:textId="77777777" w:rsidR="00236446" w:rsidRPr="00EC1F4C" w:rsidRDefault="00236446" w:rsidP="000A5592">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C109B72" w14:textId="77777777" w:rsidR="00236446" w:rsidRPr="00EC1F4C" w:rsidRDefault="00236446" w:rsidP="000A5592">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236446" w:rsidRPr="008B432D" w14:paraId="06C34DCE" w14:textId="77777777" w:rsidTr="00236446">
        <w:trPr>
          <w:trHeight w:val="300"/>
        </w:trPr>
        <w:tc>
          <w:tcPr>
            <w:tcW w:w="10632" w:type="dxa"/>
            <w:gridSpan w:val="5"/>
          </w:tcPr>
          <w:p w14:paraId="17A3ECE2"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236446" w:rsidRPr="008B432D" w14:paraId="2A5FB6A2" w14:textId="77777777" w:rsidTr="00AD08E5">
        <w:trPr>
          <w:trHeight w:val="300"/>
        </w:trPr>
        <w:tc>
          <w:tcPr>
            <w:tcW w:w="2977" w:type="dxa"/>
            <w:gridSpan w:val="2"/>
          </w:tcPr>
          <w:p w14:paraId="0D8C980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.1. Sutarties sudarymas ir įsigaliojimas</w:t>
            </w:r>
          </w:p>
        </w:tc>
        <w:tc>
          <w:tcPr>
            <w:tcW w:w="7655" w:type="dxa"/>
            <w:gridSpan w:val="3"/>
          </w:tcPr>
          <w:p w14:paraId="65B1F7BF" w14:textId="77777777" w:rsidR="00236446" w:rsidRPr="008B432D" w:rsidRDefault="00236446" w:rsidP="000A5592">
            <w:pPr>
              <w:jc w:val="both"/>
              <w:rPr>
                <w:kern w:val="2"/>
                <w:sz w:val="22"/>
                <w:szCs w:val="22"/>
              </w:rPr>
            </w:pPr>
            <w:r w:rsidRPr="008B432D">
              <w:rPr>
                <w:kern w:val="2"/>
                <w:sz w:val="22"/>
                <w:szCs w:val="22"/>
              </w:rPr>
              <w:t>Ši Sutartis laikoma sudaryta ir įsigalioja nuo Sutarties pasirašymo dienos (antrosios Šalies pasirašymo dieną).</w:t>
            </w:r>
          </w:p>
          <w:p w14:paraId="777A5019" w14:textId="77777777" w:rsidR="00236446" w:rsidRPr="008B432D" w:rsidRDefault="00236446" w:rsidP="000A5592">
            <w:pPr>
              <w:jc w:val="both"/>
              <w:rPr>
                <w:color w:val="4472C4"/>
                <w:kern w:val="2"/>
                <w:sz w:val="22"/>
                <w:szCs w:val="22"/>
              </w:rPr>
            </w:pPr>
            <w:r w:rsidRPr="008B432D">
              <w:rPr>
                <w:color w:val="000000"/>
                <w:kern w:val="2"/>
                <w:sz w:val="22"/>
                <w:szCs w:val="22"/>
              </w:rPr>
              <w:t>Sutartis galioja iki visiško prievolių įvykdymo (kol bus išnaudota Pradinės Sutarties vertė), bet jos terminas negali būti ilgesnis kaip 38</w:t>
            </w:r>
            <w:r w:rsidRPr="008B432D">
              <w:rPr>
                <w:b/>
                <w:bCs/>
                <w:color w:val="000000" w:themeColor="text1"/>
                <w:sz w:val="22"/>
                <w:szCs w:val="22"/>
              </w:rPr>
              <w:t xml:space="preserve"> </w:t>
            </w:r>
            <w:r w:rsidRPr="00103677">
              <w:rPr>
                <w:color w:val="000000" w:themeColor="text1"/>
                <w:sz w:val="22"/>
                <w:szCs w:val="22"/>
              </w:rPr>
              <w:t>(trisdešimt aštuoni</w:t>
            </w:r>
            <w:r w:rsidRPr="00103677">
              <w:rPr>
                <w:sz w:val="22"/>
                <w:szCs w:val="22"/>
              </w:rPr>
              <w:t>) mėnesiai</w:t>
            </w:r>
            <w:r w:rsidRPr="008B432D">
              <w:rPr>
                <w:b/>
                <w:sz w:val="22"/>
                <w:szCs w:val="22"/>
              </w:rPr>
              <w:t xml:space="preserve"> </w:t>
            </w:r>
            <w:r w:rsidRPr="008B432D">
              <w:rPr>
                <w:sz w:val="22"/>
                <w:szCs w:val="22"/>
              </w:rPr>
              <w:t>(sutarties vykdymo trukmė (prekių tiekimo terminas) - 36 (trisdešimt šeši) mėnesiai, atsiskaitymo terminas – 2 (du) mėnesiai</w:t>
            </w:r>
            <w:r w:rsidRPr="008B432D">
              <w:rPr>
                <w:color w:val="000000" w:themeColor="text1"/>
                <w:sz w:val="22"/>
                <w:szCs w:val="22"/>
              </w:rPr>
              <w:t>.</w:t>
            </w:r>
          </w:p>
        </w:tc>
      </w:tr>
      <w:tr w:rsidR="00236446" w:rsidRPr="008B432D" w14:paraId="68A21118" w14:textId="77777777" w:rsidTr="00AD08E5">
        <w:trPr>
          <w:trHeight w:val="300"/>
        </w:trPr>
        <w:tc>
          <w:tcPr>
            <w:tcW w:w="2977" w:type="dxa"/>
            <w:gridSpan w:val="2"/>
          </w:tcPr>
          <w:p w14:paraId="34EE3FE4"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236446" w:rsidRPr="008B432D" w:rsidRDefault="00236446" w:rsidP="000A5592">
            <w:pPr>
              <w:jc w:val="both"/>
              <w:rPr>
                <w:kern w:val="2"/>
                <w:sz w:val="22"/>
                <w:szCs w:val="22"/>
              </w:rPr>
            </w:pPr>
            <w:r>
              <w:rPr>
                <w:kern w:val="2"/>
                <w:sz w:val="22"/>
                <w:szCs w:val="22"/>
              </w:rPr>
              <w:t>Netaikoma</w:t>
            </w:r>
          </w:p>
        </w:tc>
      </w:tr>
      <w:tr w:rsidR="00236446" w:rsidRPr="008B432D" w14:paraId="62BC2A1B" w14:textId="77777777" w:rsidTr="00236446">
        <w:trPr>
          <w:trHeight w:val="300"/>
        </w:trPr>
        <w:tc>
          <w:tcPr>
            <w:tcW w:w="10632" w:type="dxa"/>
            <w:gridSpan w:val="5"/>
          </w:tcPr>
          <w:p w14:paraId="2C76C04E" w14:textId="77777777" w:rsidR="00236446" w:rsidRPr="008B432D" w:rsidRDefault="00236446" w:rsidP="000A5592">
            <w:pPr>
              <w:jc w:val="center"/>
              <w:rPr>
                <w:b/>
                <w:bCs/>
                <w:kern w:val="2"/>
                <w:sz w:val="22"/>
                <w:szCs w:val="22"/>
              </w:rPr>
            </w:pPr>
            <w:r w:rsidRPr="008B432D">
              <w:rPr>
                <w:b/>
                <w:bCs/>
                <w:kern w:val="2"/>
                <w:sz w:val="22"/>
                <w:szCs w:val="22"/>
              </w:rPr>
              <w:lastRenderedPageBreak/>
              <w:t>1</w:t>
            </w:r>
            <w:r>
              <w:rPr>
                <w:b/>
                <w:bCs/>
                <w:kern w:val="2"/>
                <w:sz w:val="22"/>
                <w:szCs w:val="22"/>
              </w:rPr>
              <w:t>2</w:t>
            </w:r>
            <w:r w:rsidRPr="008B432D">
              <w:rPr>
                <w:b/>
                <w:bCs/>
                <w:kern w:val="2"/>
                <w:sz w:val="22"/>
                <w:szCs w:val="22"/>
              </w:rPr>
              <w:t>. SUTARTIES NUTRAUKIMAS</w:t>
            </w:r>
          </w:p>
        </w:tc>
      </w:tr>
      <w:tr w:rsidR="00236446" w:rsidRPr="008B432D" w14:paraId="194EBFB3" w14:textId="77777777" w:rsidTr="00CB4D2E">
        <w:trPr>
          <w:trHeight w:val="300"/>
        </w:trPr>
        <w:tc>
          <w:tcPr>
            <w:tcW w:w="2977" w:type="dxa"/>
            <w:gridSpan w:val="2"/>
          </w:tcPr>
          <w:p w14:paraId="67A8295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236446" w:rsidRPr="008B432D" w:rsidRDefault="00236446" w:rsidP="000A5592">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236446" w:rsidRPr="008B432D" w14:paraId="665A42AF" w14:textId="77777777" w:rsidTr="00CB4D2E">
        <w:trPr>
          <w:trHeight w:val="300"/>
        </w:trPr>
        <w:tc>
          <w:tcPr>
            <w:tcW w:w="2977" w:type="dxa"/>
            <w:gridSpan w:val="2"/>
          </w:tcPr>
          <w:p w14:paraId="7D1CE681"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.2. Esminiai Sutarties pažeidimai</w:t>
            </w:r>
          </w:p>
          <w:p w14:paraId="58C3D0B5" w14:textId="77777777" w:rsidR="00236446" w:rsidRPr="008B432D" w:rsidRDefault="00236446" w:rsidP="000A5592">
            <w:pPr>
              <w:rPr>
                <w:b/>
                <w:bCs/>
                <w:kern w:val="2"/>
                <w:sz w:val="22"/>
                <w:szCs w:val="22"/>
              </w:rPr>
            </w:pPr>
          </w:p>
        </w:tc>
        <w:tc>
          <w:tcPr>
            <w:tcW w:w="7655" w:type="dxa"/>
            <w:gridSpan w:val="3"/>
          </w:tcPr>
          <w:p w14:paraId="6B2A94AE"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5B96CAC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2ED05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ECC953"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12.2.4.  Tiekėjui Priskaičiuotų netesybų suma viršija 20 (dvidešimt) proc. Pradinės sutarties vertės.</w:t>
            </w:r>
          </w:p>
          <w:p w14:paraId="2BF422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FD04548" w14:textId="77777777" w:rsidR="00236446" w:rsidRPr="00460D93" w:rsidRDefault="00236446" w:rsidP="000A5592">
            <w:pPr>
              <w:jc w:val="both"/>
              <w:rPr>
                <w:kern w:val="2"/>
                <w:sz w:val="22"/>
                <w:szCs w:val="22"/>
              </w:rPr>
            </w:pPr>
            <w:r w:rsidRPr="00460D93">
              <w:rPr>
                <w:kern w:val="2"/>
                <w:sz w:val="22"/>
                <w:szCs w:val="22"/>
              </w:rPr>
              <w:t>12.2.6. Teikėjas 4 (keturis) ir daugiau kartų per Sutarties vykdymo laikotarpį pažeidžia šios Sutarties nuostatas, reglamentuojančias aplinkosauginių reikalavimų, laikymąsi;</w:t>
            </w:r>
          </w:p>
          <w:p w14:paraId="03FEBDB1" w14:textId="77777777" w:rsidR="00236446" w:rsidRPr="00460D93" w:rsidRDefault="00236446" w:rsidP="000A5592">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EBFDD4E" w14:textId="77777777" w:rsidR="00236446" w:rsidRPr="00460D93" w:rsidRDefault="00236446" w:rsidP="000A5592">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84F541B" w14:textId="036C91DB" w:rsidR="00236446" w:rsidRPr="00460D93" w:rsidRDefault="00236446" w:rsidP="000A5592">
            <w:pPr>
              <w:spacing w:line="257" w:lineRule="auto"/>
              <w:jc w:val="both"/>
              <w:rPr>
                <w:rFonts w:eastAsia="Arial"/>
                <w:color w:val="FF0000"/>
                <w:kern w:val="2"/>
                <w:sz w:val="22"/>
                <w:szCs w:val="22"/>
              </w:rPr>
            </w:pPr>
          </w:p>
        </w:tc>
      </w:tr>
      <w:tr w:rsidR="00236446" w:rsidRPr="00F60AE3" w14:paraId="065D332E" w14:textId="77777777" w:rsidTr="00236446">
        <w:trPr>
          <w:trHeight w:val="300"/>
        </w:trPr>
        <w:tc>
          <w:tcPr>
            <w:tcW w:w="10632" w:type="dxa"/>
            <w:gridSpan w:val="5"/>
          </w:tcPr>
          <w:p w14:paraId="2FBD25BB" w14:textId="77777777" w:rsidR="00236446" w:rsidRPr="00624BE1" w:rsidRDefault="00236446" w:rsidP="000A5592">
            <w:pPr>
              <w:jc w:val="center"/>
              <w:rPr>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236446" w:rsidRPr="00F60AE3" w14:paraId="2F969B98" w14:textId="77777777" w:rsidTr="00CB4D2E">
        <w:trPr>
          <w:trHeight w:val="300"/>
        </w:trPr>
        <w:tc>
          <w:tcPr>
            <w:tcW w:w="2977" w:type="dxa"/>
            <w:gridSpan w:val="2"/>
          </w:tcPr>
          <w:p w14:paraId="408120A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44865448" w14:textId="77777777" w:rsidR="0067508D" w:rsidRDefault="0067508D" w:rsidP="0067508D">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6FCA13D0" w14:textId="044D99DA" w:rsidR="007F19C6" w:rsidRDefault="00E12E3E" w:rsidP="0067508D">
            <w:pPr>
              <w:jc w:val="both"/>
              <w:rPr>
                <w:kern w:val="2"/>
                <w:sz w:val="22"/>
                <w:szCs w:val="22"/>
              </w:rPr>
            </w:pPr>
            <w:r>
              <w:rPr>
                <w:kern w:val="2"/>
                <w:sz w:val="22"/>
                <w:szCs w:val="22"/>
              </w:rPr>
              <w:t>13.1.2</w:t>
            </w:r>
            <w:r w:rsidR="003C5038">
              <w:rPr>
                <w:kern w:val="2"/>
                <w:sz w:val="22"/>
                <w:szCs w:val="22"/>
              </w:rPr>
              <w:t>.</w:t>
            </w:r>
            <w:r>
              <w:rPr>
                <w:kern w:val="2"/>
                <w:sz w:val="22"/>
                <w:szCs w:val="22"/>
              </w:rPr>
              <w:t xml:space="preserve"> Tiekėjas </w:t>
            </w:r>
            <w:r w:rsidR="007F19C6" w:rsidRPr="007F19C6">
              <w:rPr>
                <w:kern w:val="2"/>
                <w:sz w:val="22"/>
                <w:szCs w:val="22"/>
              </w:rPr>
              <w:t xml:space="preserve">įsipareigoja </w:t>
            </w:r>
            <w:r w:rsidR="006632A9" w:rsidRPr="00880C98">
              <w:rPr>
                <w:color w:val="000000"/>
                <w:kern w:val="2"/>
                <w:sz w:val="22"/>
                <w:szCs w:val="22"/>
                <w:shd w:val="clear" w:color="auto" w:fill="FFFFFF"/>
              </w:rPr>
              <w:t>Sutarties vykdymo metu</w:t>
            </w:r>
            <w:r w:rsidR="007F19C6" w:rsidRPr="007F19C6">
              <w:rPr>
                <w:kern w:val="2"/>
                <w:sz w:val="22"/>
                <w:szCs w:val="22"/>
              </w:rPr>
              <w:t xml:space="preserve"> mažinti popieriaus    sunaudojimą, atsisakyti nebūtino dokumentų kopijavimo ir spausdinimo, dokumentacija, perdavimo-priėmimo aktai (jei tokie yra būtini), Pirkėjui turi būti pateikiami elektroniniu formatu ir pasirašomi elektroniniu būdu, sąskaitas faktūras / PVM sąskaitas faktūras už prekes  teikti tik elektroniniu būdu, Pirkėjo prašomą informaciją teikti tik elektroniniu formatu. Esant būtinybei spausdinti, turi būti naudojamas perdirbtas popierius, kuris atitinka minimalius aplinkos apsaugos kriterijus, patvirtintus Lietuvos Respublikos aplinkos apsaugos ministro 2022-12-13 įsakymo Nr. D1-401 I-ame skyriuje „Popierius ir jo gaminiai“.</w:t>
            </w:r>
            <w:r w:rsidR="009349C7">
              <w:rPr>
                <w:kern w:val="2"/>
                <w:sz w:val="22"/>
                <w:szCs w:val="22"/>
              </w:rPr>
              <w:t xml:space="preserve"> </w:t>
            </w:r>
          </w:p>
          <w:p w14:paraId="5C7C960A" w14:textId="77777777" w:rsidR="00A375F6" w:rsidRDefault="00A375F6" w:rsidP="00A375F6">
            <w:pPr>
              <w:jc w:val="both"/>
              <w:rPr>
                <w:bCs/>
                <w:color w:val="000000"/>
                <w:kern w:val="2"/>
                <w:sz w:val="22"/>
                <w:szCs w:val="22"/>
                <w:bdr w:val="none" w:sz="0" w:space="0" w:color="auto" w:frame="1"/>
                <w:shd w:val="clear" w:color="auto" w:fill="FFFFFF"/>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p w14:paraId="218CBF60" w14:textId="3294E8EF" w:rsidR="00236446" w:rsidRPr="00455BEA" w:rsidRDefault="00236446" w:rsidP="00DD5C3E">
            <w:pPr>
              <w:jc w:val="both"/>
              <w:rPr>
                <w:b/>
                <w:bCs/>
                <w:kern w:val="2"/>
                <w:sz w:val="22"/>
                <w:szCs w:val="22"/>
              </w:rPr>
            </w:pPr>
          </w:p>
        </w:tc>
      </w:tr>
      <w:tr w:rsidR="00236446" w:rsidRPr="00F60AE3" w14:paraId="4E474772" w14:textId="77777777" w:rsidTr="00CB4D2E">
        <w:trPr>
          <w:trHeight w:val="300"/>
        </w:trPr>
        <w:tc>
          <w:tcPr>
            <w:tcW w:w="2977" w:type="dxa"/>
            <w:gridSpan w:val="2"/>
          </w:tcPr>
          <w:p w14:paraId="3885D044" w14:textId="69EADCF8"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w:t>
            </w:r>
            <w:r w:rsidR="00A375F6">
              <w:rPr>
                <w:b/>
                <w:bCs/>
                <w:kern w:val="2"/>
                <w:sz w:val="22"/>
                <w:szCs w:val="22"/>
              </w:rPr>
              <w:t>2</w:t>
            </w:r>
            <w:r w:rsidRPr="00624BE1">
              <w:rPr>
                <w:b/>
                <w:bCs/>
                <w:kern w:val="2"/>
                <w:sz w:val="22"/>
                <w:szCs w:val="22"/>
              </w:rPr>
              <w:t>. Su perkamomis Prekėmis susiję socialiniai kriterijai</w:t>
            </w:r>
          </w:p>
        </w:tc>
        <w:tc>
          <w:tcPr>
            <w:tcW w:w="7655" w:type="dxa"/>
            <w:gridSpan w:val="3"/>
          </w:tcPr>
          <w:p w14:paraId="0093A1D0" w14:textId="77777777" w:rsidR="00236446" w:rsidRPr="00624BE1" w:rsidRDefault="00236446" w:rsidP="000A5592">
            <w:pPr>
              <w:rPr>
                <w:color w:val="000000"/>
                <w:kern w:val="2"/>
                <w:sz w:val="22"/>
                <w:szCs w:val="22"/>
                <w:shd w:val="clear" w:color="auto" w:fill="FFFFFF"/>
              </w:rPr>
            </w:pPr>
            <w:r w:rsidRPr="00624BE1">
              <w:rPr>
                <w:color w:val="000000"/>
                <w:kern w:val="2"/>
                <w:sz w:val="22"/>
                <w:szCs w:val="22"/>
                <w:shd w:val="clear" w:color="auto" w:fill="FFFFFF"/>
              </w:rPr>
              <w:t>Netaikoma</w:t>
            </w:r>
          </w:p>
          <w:p w14:paraId="3AB36BA0" w14:textId="77777777" w:rsidR="00236446" w:rsidRPr="00624BE1" w:rsidRDefault="00236446" w:rsidP="000A5592">
            <w:pPr>
              <w:rPr>
                <w:color w:val="000000"/>
                <w:kern w:val="2"/>
                <w:sz w:val="22"/>
                <w:szCs w:val="22"/>
                <w:shd w:val="clear" w:color="auto" w:fill="FFFFFF"/>
              </w:rPr>
            </w:pPr>
          </w:p>
          <w:p w14:paraId="1034A269" w14:textId="77777777" w:rsidR="00236446" w:rsidRPr="00624BE1" w:rsidRDefault="00236446" w:rsidP="000A5592">
            <w:pPr>
              <w:rPr>
                <w:color w:val="0070C0"/>
                <w:kern w:val="2"/>
                <w:sz w:val="22"/>
                <w:szCs w:val="22"/>
              </w:rPr>
            </w:pPr>
          </w:p>
        </w:tc>
      </w:tr>
      <w:tr w:rsidR="00236446" w:rsidRPr="00F60AE3" w14:paraId="517DCDD3" w14:textId="77777777" w:rsidTr="00236446">
        <w:trPr>
          <w:trHeight w:val="300"/>
        </w:trPr>
        <w:tc>
          <w:tcPr>
            <w:tcW w:w="10632" w:type="dxa"/>
            <w:gridSpan w:val="5"/>
          </w:tcPr>
          <w:p w14:paraId="1F8CCE30"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77CEBEE2" w14:textId="77777777" w:rsidR="00236446" w:rsidRPr="00624BE1" w:rsidRDefault="00236446" w:rsidP="000A5592">
            <w:pPr>
              <w:jc w:val="center"/>
              <w:rPr>
                <w:kern w:val="2"/>
                <w:sz w:val="22"/>
                <w:szCs w:val="22"/>
              </w:rPr>
            </w:pPr>
            <w:r w:rsidRPr="00624BE1">
              <w:rPr>
                <w:kern w:val="2"/>
                <w:sz w:val="22"/>
                <w:szCs w:val="22"/>
              </w:rPr>
              <w:lastRenderedPageBreak/>
              <w:t xml:space="preserve">(jeigu būtina dėl konkretaus Sutarties dalyko specifikos) </w:t>
            </w:r>
          </w:p>
        </w:tc>
      </w:tr>
      <w:tr w:rsidR="00236446" w:rsidRPr="00F60AE3" w14:paraId="2D220E30" w14:textId="77777777" w:rsidTr="00CB4D2E">
        <w:trPr>
          <w:trHeight w:val="300"/>
        </w:trPr>
        <w:tc>
          <w:tcPr>
            <w:tcW w:w="2977" w:type="dxa"/>
            <w:gridSpan w:val="2"/>
          </w:tcPr>
          <w:p w14:paraId="624DFCE1" w14:textId="77777777" w:rsidR="00236446" w:rsidRPr="00624BE1" w:rsidRDefault="00236446" w:rsidP="000A5592">
            <w:pPr>
              <w:rPr>
                <w:b/>
                <w:bCs/>
                <w:kern w:val="2"/>
                <w:sz w:val="22"/>
                <w:szCs w:val="22"/>
              </w:rPr>
            </w:pPr>
            <w:r w:rsidRPr="00624BE1">
              <w:rPr>
                <w:b/>
                <w:bCs/>
                <w:kern w:val="2"/>
                <w:sz w:val="22"/>
                <w:szCs w:val="22"/>
              </w:rPr>
              <w:lastRenderedPageBreak/>
              <w:t>1</w:t>
            </w:r>
            <w:r>
              <w:rPr>
                <w:b/>
                <w:bCs/>
                <w:kern w:val="2"/>
                <w:sz w:val="22"/>
                <w:szCs w:val="22"/>
              </w:rPr>
              <w:t>4</w:t>
            </w:r>
            <w:r w:rsidRPr="00624BE1">
              <w:rPr>
                <w:b/>
                <w:bCs/>
                <w:kern w:val="2"/>
                <w:sz w:val="22"/>
                <w:szCs w:val="22"/>
              </w:rPr>
              <w:t>.1.</w:t>
            </w:r>
          </w:p>
        </w:tc>
        <w:tc>
          <w:tcPr>
            <w:tcW w:w="7655" w:type="dxa"/>
            <w:gridSpan w:val="3"/>
          </w:tcPr>
          <w:p w14:paraId="64EB2CC9" w14:textId="77777777" w:rsidR="00236446" w:rsidRPr="00E86182" w:rsidRDefault="00236446" w:rsidP="000A5592">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236446" w:rsidRPr="00F60AE3" w14:paraId="6C6008A6" w14:textId="77777777" w:rsidTr="00236446">
        <w:trPr>
          <w:trHeight w:val="300"/>
        </w:trPr>
        <w:tc>
          <w:tcPr>
            <w:tcW w:w="10632" w:type="dxa"/>
            <w:gridSpan w:val="5"/>
          </w:tcPr>
          <w:p w14:paraId="0E8701E3"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236446" w:rsidRPr="00F60AE3" w14:paraId="539417F1" w14:textId="77777777" w:rsidTr="00CB4D2E">
        <w:trPr>
          <w:trHeight w:val="470"/>
        </w:trPr>
        <w:tc>
          <w:tcPr>
            <w:tcW w:w="2977" w:type="dxa"/>
            <w:gridSpan w:val="2"/>
          </w:tcPr>
          <w:p w14:paraId="3B38C86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236446" w:rsidRPr="00624BE1" w:rsidRDefault="00236446" w:rsidP="000A5592">
            <w:pPr>
              <w:rPr>
                <w:b/>
                <w:bCs/>
                <w:kern w:val="2"/>
                <w:sz w:val="22"/>
                <w:szCs w:val="22"/>
              </w:rPr>
            </w:pPr>
          </w:p>
        </w:tc>
        <w:tc>
          <w:tcPr>
            <w:tcW w:w="7655" w:type="dxa"/>
            <w:gridSpan w:val="3"/>
          </w:tcPr>
          <w:p w14:paraId="762F4ACB" w14:textId="77777777" w:rsidR="00236446" w:rsidRPr="00624BE1" w:rsidRDefault="00236446" w:rsidP="000A5592">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236446" w:rsidRPr="00624BE1" w:rsidRDefault="00236446" w:rsidP="000A5592">
            <w:pPr>
              <w:rPr>
                <w:bCs/>
                <w:kern w:val="2"/>
                <w:sz w:val="22"/>
                <w:szCs w:val="22"/>
              </w:rPr>
            </w:pPr>
          </w:p>
        </w:tc>
      </w:tr>
      <w:tr w:rsidR="00236446" w:rsidRPr="00F60AE3" w14:paraId="04861839" w14:textId="77777777" w:rsidTr="00236446">
        <w:tc>
          <w:tcPr>
            <w:tcW w:w="10632" w:type="dxa"/>
            <w:gridSpan w:val="5"/>
          </w:tcPr>
          <w:p w14:paraId="0D86B979"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236446" w:rsidRPr="00F60AE3" w14:paraId="5148CD14" w14:textId="77777777" w:rsidTr="00236446">
        <w:tc>
          <w:tcPr>
            <w:tcW w:w="5501" w:type="dxa"/>
            <w:gridSpan w:val="3"/>
          </w:tcPr>
          <w:p w14:paraId="275BFE34" w14:textId="77777777" w:rsidR="00236446" w:rsidRPr="00624BE1" w:rsidRDefault="00236446" w:rsidP="000A5592">
            <w:pPr>
              <w:jc w:val="center"/>
              <w:rPr>
                <w:b/>
                <w:bCs/>
                <w:kern w:val="2"/>
                <w:sz w:val="22"/>
                <w:szCs w:val="22"/>
              </w:rPr>
            </w:pPr>
            <w:r w:rsidRPr="00624BE1">
              <w:rPr>
                <w:b/>
                <w:bCs/>
                <w:kern w:val="2"/>
                <w:sz w:val="22"/>
                <w:szCs w:val="22"/>
              </w:rPr>
              <w:t>PIRKĖJAS</w:t>
            </w:r>
          </w:p>
        </w:tc>
        <w:tc>
          <w:tcPr>
            <w:tcW w:w="5131" w:type="dxa"/>
            <w:gridSpan w:val="2"/>
          </w:tcPr>
          <w:p w14:paraId="0F33CCE9" w14:textId="77777777" w:rsidR="00236446" w:rsidRPr="00624BE1" w:rsidRDefault="00236446" w:rsidP="000A5592">
            <w:pPr>
              <w:jc w:val="center"/>
              <w:rPr>
                <w:b/>
                <w:bCs/>
                <w:kern w:val="2"/>
                <w:sz w:val="22"/>
                <w:szCs w:val="22"/>
              </w:rPr>
            </w:pPr>
            <w:r w:rsidRPr="00624BE1">
              <w:rPr>
                <w:b/>
                <w:bCs/>
                <w:kern w:val="2"/>
                <w:sz w:val="22"/>
                <w:szCs w:val="22"/>
              </w:rPr>
              <w:t>TIEKĖJAS</w:t>
            </w:r>
          </w:p>
        </w:tc>
      </w:tr>
      <w:tr w:rsidR="00236446" w:rsidRPr="00F60AE3" w14:paraId="07F1531B" w14:textId="77777777" w:rsidTr="00236446">
        <w:tc>
          <w:tcPr>
            <w:tcW w:w="5501" w:type="dxa"/>
            <w:gridSpan w:val="3"/>
          </w:tcPr>
          <w:p w14:paraId="70F04836" w14:textId="77777777" w:rsidR="00236446" w:rsidRPr="00624BE1" w:rsidRDefault="00236446" w:rsidP="000A5592">
            <w:pPr>
              <w:jc w:val="center"/>
              <w:rPr>
                <w:sz w:val="22"/>
                <w:szCs w:val="22"/>
              </w:rPr>
            </w:pPr>
            <w:r w:rsidRPr="00624BE1">
              <w:rPr>
                <w:sz w:val="22"/>
                <w:szCs w:val="22"/>
              </w:rPr>
              <w:t>Generalinis direktorius</w:t>
            </w:r>
          </w:p>
          <w:p w14:paraId="4D0F388D" w14:textId="77777777" w:rsidR="00236446" w:rsidRPr="00624BE1" w:rsidRDefault="00236446" w:rsidP="000A5592">
            <w:pPr>
              <w:jc w:val="center"/>
              <w:rPr>
                <w:color w:val="4472C4"/>
                <w:kern w:val="2"/>
                <w:sz w:val="22"/>
                <w:szCs w:val="22"/>
              </w:rPr>
            </w:pPr>
            <w:r w:rsidRPr="00624BE1">
              <w:rPr>
                <w:sz w:val="22"/>
                <w:szCs w:val="22"/>
              </w:rPr>
              <w:t>Tomas Jovaiša</w:t>
            </w:r>
          </w:p>
        </w:tc>
        <w:tc>
          <w:tcPr>
            <w:tcW w:w="5131" w:type="dxa"/>
            <w:gridSpan w:val="2"/>
          </w:tcPr>
          <w:p w14:paraId="5BF959A7" w14:textId="77777777" w:rsidR="00236446" w:rsidRPr="00624BE1" w:rsidRDefault="00236446" w:rsidP="000A5592">
            <w:pPr>
              <w:jc w:val="center"/>
              <w:rPr>
                <w:b/>
                <w:bCs/>
                <w:kern w:val="2"/>
                <w:sz w:val="22"/>
                <w:szCs w:val="22"/>
              </w:rPr>
            </w:pPr>
            <w:r w:rsidRPr="00624BE1">
              <w:rPr>
                <w:color w:val="4472C4"/>
                <w:kern w:val="2"/>
                <w:sz w:val="22"/>
                <w:szCs w:val="22"/>
              </w:rPr>
              <w:t>(nurodomos atstovo pareigos, vardas, pavardė)</w:t>
            </w:r>
          </w:p>
        </w:tc>
      </w:tr>
      <w:tr w:rsidR="00236446" w:rsidRPr="00F60AE3" w14:paraId="3B695EF4" w14:textId="77777777" w:rsidTr="00236446">
        <w:tc>
          <w:tcPr>
            <w:tcW w:w="5501" w:type="dxa"/>
            <w:gridSpan w:val="3"/>
          </w:tcPr>
          <w:p w14:paraId="500DFAD0" w14:textId="77777777" w:rsidR="00236446" w:rsidRPr="00624BE1" w:rsidRDefault="00236446" w:rsidP="000A5592">
            <w:pPr>
              <w:jc w:val="center"/>
              <w:rPr>
                <w:bCs/>
                <w:color w:val="4472C4"/>
                <w:kern w:val="2"/>
                <w:sz w:val="22"/>
                <w:szCs w:val="22"/>
              </w:rPr>
            </w:pPr>
          </w:p>
          <w:p w14:paraId="435BECC2" w14:textId="77777777" w:rsidR="00236446" w:rsidRPr="00624BE1" w:rsidRDefault="00236446" w:rsidP="000A5592">
            <w:pPr>
              <w:jc w:val="center"/>
              <w:rPr>
                <w:bCs/>
                <w:kern w:val="2"/>
                <w:sz w:val="22"/>
                <w:szCs w:val="22"/>
              </w:rPr>
            </w:pPr>
            <w:r w:rsidRPr="00624BE1">
              <w:rPr>
                <w:bCs/>
                <w:kern w:val="2"/>
                <w:sz w:val="22"/>
                <w:szCs w:val="22"/>
              </w:rPr>
              <w:t>(parašas)</w:t>
            </w:r>
          </w:p>
          <w:p w14:paraId="3896973C" w14:textId="77777777" w:rsidR="00236446" w:rsidRPr="00624BE1" w:rsidRDefault="00236446" w:rsidP="000A5592">
            <w:pPr>
              <w:jc w:val="center"/>
              <w:rPr>
                <w:bCs/>
                <w:color w:val="4472C4"/>
                <w:kern w:val="2"/>
                <w:sz w:val="22"/>
                <w:szCs w:val="22"/>
              </w:rPr>
            </w:pPr>
          </w:p>
        </w:tc>
        <w:tc>
          <w:tcPr>
            <w:tcW w:w="5131" w:type="dxa"/>
            <w:gridSpan w:val="2"/>
          </w:tcPr>
          <w:p w14:paraId="04349A97" w14:textId="77777777" w:rsidR="00236446" w:rsidRPr="00624BE1" w:rsidRDefault="00236446" w:rsidP="000A5592">
            <w:pPr>
              <w:jc w:val="center"/>
              <w:rPr>
                <w:bCs/>
                <w:color w:val="4472C4"/>
                <w:kern w:val="2"/>
                <w:sz w:val="22"/>
                <w:szCs w:val="22"/>
              </w:rPr>
            </w:pPr>
          </w:p>
          <w:p w14:paraId="711B3266" w14:textId="77777777" w:rsidR="00236446" w:rsidRPr="00624BE1" w:rsidRDefault="00236446" w:rsidP="000A5592">
            <w:pPr>
              <w:jc w:val="center"/>
              <w:rPr>
                <w:bCs/>
                <w:color w:val="4472C4"/>
                <w:kern w:val="2"/>
                <w:sz w:val="22"/>
                <w:szCs w:val="22"/>
              </w:rPr>
            </w:pPr>
            <w:r w:rsidRPr="00624BE1">
              <w:rPr>
                <w:bCs/>
                <w:kern w:val="2"/>
                <w:sz w:val="22"/>
                <w:szCs w:val="22"/>
              </w:rPr>
              <w:t>(parašas)</w:t>
            </w:r>
          </w:p>
        </w:tc>
      </w:tr>
    </w:tbl>
    <w:p w14:paraId="546C7FB2"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64E9AFAB" w14:textId="77777777" w:rsidR="005A5832" w:rsidRDefault="005A5832" w:rsidP="00E44EB8">
      <w:pPr>
        <w:rPr>
          <w:szCs w:val="24"/>
        </w:rPr>
      </w:pPr>
    </w:p>
    <w:p w14:paraId="04AAC95E" w14:textId="77777777" w:rsidR="00470B70" w:rsidRDefault="00470B70" w:rsidP="00F203C1">
      <w:pPr>
        <w:jc w:val="right"/>
        <w:rPr>
          <w:sz w:val="22"/>
          <w:szCs w:val="22"/>
        </w:rPr>
      </w:pPr>
    </w:p>
    <w:p w14:paraId="23F0B049" w14:textId="77777777" w:rsidR="00470B70" w:rsidRDefault="00470B70" w:rsidP="00F203C1">
      <w:pPr>
        <w:jc w:val="right"/>
        <w:rPr>
          <w:sz w:val="22"/>
          <w:szCs w:val="22"/>
        </w:rPr>
      </w:pPr>
    </w:p>
    <w:p w14:paraId="2F022E04" w14:textId="77777777" w:rsidR="00470B70" w:rsidRDefault="00470B70" w:rsidP="00F203C1">
      <w:pPr>
        <w:jc w:val="right"/>
        <w:rPr>
          <w:sz w:val="22"/>
          <w:szCs w:val="22"/>
        </w:rPr>
      </w:pPr>
    </w:p>
    <w:p w14:paraId="443A799C" w14:textId="77777777" w:rsidR="00470B70" w:rsidRDefault="00470B70" w:rsidP="00F203C1">
      <w:pPr>
        <w:jc w:val="right"/>
        <w:rPr>
          <w:sz w:val="22"/>
          <w:szCs w:val="22"/>
        </w:rPr>
      </w:pPr>
    </w:p>
    <w:p w14:paraId="5A7FF025" w14:textId="77777777" w:rsidR="00470B70" w:rsidRDefault="00470B70" w:rsidP="00F203C1">
      <w:pPr>
        <w:jc w:val="right"/>
        <w:rPr>
          <w:sz w:val="22"/>
          <w:szCs w:val="22"/>
        </w:rPr>
      </w:pPr>
    </w:p>
    <w:p w14:paraId="2191C784" w14:textId="77777777" w:rsidR="009944B6" w:rsidRDefault="009944B6" w:rsidP="00F203C1">
      <w:pPr>
        <w:jc w:val="right"/>
        <w:rPr>
          <w:sz w:val="22"/>
          <w:szCs w:val="22"/>
        </w:rPr>
      </w:pPr>
    </w:p>
    <w:p w14:paraId="3C8F1B81" w14:textId="77777777" w:rsidR="009944B6" w:rsidRDefault="009944B6" w:rsidP="00F203C1">
      <w:pPr>
        <w:jc w:val="right"/>
        <w:rPr>
          <w:sz w:val="22"/>
          <w:szCs w:val="22"/>
        </w:rPr>
      </w:pPr>
    </w:p>
    <w:p w14:paraId="144B3BD3" w14:textId="77777777" w:rsidR="009944B6" w:rsidRDefault="009944B6" w:rsidP="00F203C1">
      <w:pPr>
        <w:jc w:val="right"/>
        <w:rPr>
          <w:sz w:val="22"/>
          <w:szCs w:val="22"/>
        </w:rPr>
      </w:pPr>
    </w:p>
    <w:p w14:paraId="40E8BFFD" w14:textId="77777777" w:rsidR="00470B70" w:rsidRDefault="00470B70" w:rsidP="00F203C1">
      <w:pPr>
        <w:jc w:val="right"/>
        <w:rPr>
          <w:sz w:val="22"/>
          <w:szCs w:val="22"/>
        </w:rPr>
      </w:pPr>
    </w:p>
    <w:p w14:paraId="52812318" w14:textId="77777777" w:rsidR="00470B70" w:rsidRDefault="00470B70" w:rsidP="00F203C1">
      <w:pPr>
        <w:jc w:val="right"/>
        <w:rPr>
          <w:sz w:val="22"/>
          <w:szCs w:val="22"/>
        </w:rPr>
      </w:pPr>
    </w:p>
    <w:p w14:paraId="1C93A101" w14:textId="77777777" w:rsidR="00470B70" w:rsidRDefault="00470B70" w:rsidP="00F203C1">
      <w:pPr>
        <w:jc w:val="right"/>
        <w:rPr>
          <w:sz w:val="22"/>
          <w:szCs w:val="22"/>
        </w:rPr>
      </w:pPr>
    </w:p>
    <w:p w14:paraId="1B472DFF" w14:textId="77777777" w:rsidR="00A375F6" w:rsidRDefault="00A375F6" w:rsidP="00F203C1">
      <w:pPr>
        <w:jc w:val="right"/>
        <w:rPr>
          <w:sz w:val="22"/>
          <w:szCs w:val="22"/>
        </w:rPr>
      </w:pPr>
    </w:p>
    <w:p w14:paraId="19C2CF08" w14:textId="77777777" w:rsidR="00A375F6" w:rsidRDefault="00A375F6" w:rsidP="00F203C1">
      <w:pPr>
        <w:jc w:val="right"/>
        <w:rPr>
          <w:sz w:val="22"/>
          <w:szCs w:val="22"/>
        </w:rPr>
      </w:pPr>
    </w:p>
    <w:p w14:paraId="7ED9C1D6" w14:textId="77777777" w:rsidR="00A375F6" w:rsidRDefault="00A375F6" w:rsidP="00F203C1">
      <w:pPr>
        <w:jc w:val="right"/>
        <w:rPr>
          <w:sz w:val="22"/>
          <w:szCs w:val="22"/>
        </w:rPr>
      </w:pPr>
    </w:p>
    <w:p w14:paraId="06A2CAA1" w14:textId="77777777" w:rsidR="00A375F6" w:rsidRDefault="00A375F6" w:rsidP="00F203C1">
      <w:pPr>
        <w:jc w:val="right"/>
        <w:rPr>
          <w:sz w:val="22"/>
          <w:szCs w:val="22"/>
        </w:rPr>
      </w:pPr>
    </w:p>
    <w:p w14:paraId="0BA038D6" w14:textId="77777777" w:rsidR="00A375F6" w:rsidRDefault="00A375F6" w:rsidP="009D108B">
      <w:pPr>
        <w:rPr>
          <w:sz w:val="22"/>
          <w:szCs w:val="22"/>
        </w:rPr>
      </w:pPr>
    </w:p>
    <w:p w14:paraId="49933ACA" w14:textId="77777777" w:rsidR="009D108B" w:rsidRDefault="009D108B" w:rsidP="009D108B">
      <w:pPr>
        <w:rPr>
          <w:sz w:val="22"/>
          <w:szCs w:val="22"/>
        </w:rPr>
      </w:pPr>
    </w:p>
    <w:p w14:paraId="1FBDE71C" w14:textId="77777777" w:rsidR="009D108B" w:rsidRDefault="009D108B" w:rsidP="009D108B">
      <w:pPr>
        <w:rPr>
          <w:sz w:val="22"/>
          <w:szCs w:val="22"/>
        </w:rPr>
      </w:pPr>
    </w:p>
    <w:p w14:paraId="6DEBBF72" w14:textId="77777777" w:rsidR="009D108B" w:rsidRDefault="009D108B" w:rsidP="009D108B">
      <w:pPr>
        <w:rPr>
          <w:sz w:val="22"/>
          <w:szCs w:val="22"/>
        </w:rPr>
      </w:pPr>
    </w:p>
    <w:p w14:paraId="534E9CD8" w14:textId="77777777" w:rsidR="00A375F6" w:rsidRDefault="00A375F6" w:rsidP="00F203C1">
      <w:pPr>
        <w:jc w:val="right"/>
        <w:rPr>
          <w:sz w:val="22"/>
          <w:szCs w:val="22"/>
        </w:rPr>
      </w:pPr>
    </w:p>
    <w:p w14:paraId="63B78912" w14:textId="77777777" w:rsidR="00470B70" w:rsidRDefault="00470B70" w:rsidP="00F203C1">
      <w:pPr>
        <w:jc w:val="right"/>
        <w:rPr>
          <w:sz w:val="22"/>
          <w:szCs w:val="22"/>
        </w:rPr>
      </w:pPr>
    </w:p>
    <w:p w14:paraId="4124C3C6" w14:textId="77777777" w:rsidR="00470B70" w:rsidRDefault="00470B70" w:rsidP="00F203C1">
      <w:pPr>
        <w:jc w:val="right"/>
        <w:rPr>
          <w:sz w:val="22"/>
          <w:szCs w:val="22"/>
        </w:rPr>
      </w:pPr>
    </w:p>
    <w:p w14:paraId="521293BB" w14:textId="77777777" w:rsidR="007302C4" w:rsidRDefault="007302C4" w:rsidP="00F203C1">
      <w:pPr>
        <w:jc w:val="right"/>
        <w:rPr>
          <w:sz w:val="22"/>
          <w:szCs w:val="22"/>
        </w:rPr>
      </w:pPr>
    </w:p>
    <w:p w14:paraId="61A98407" w14:textId="77777777" w:rsidR="007302C4" w:rsidRDefault="007302C4" w:rsidP="00F203C1">
      <w:pPr>
        <w:jc w:val="right"/>
        <w:rPr>
          <w:sz w:val="22"/>
          <w:szCs w:val="22"/>
        </w:rPr>
      </w:pPr>
    </w:p>
    <w:p w14:paraId="50852B83" w14:textId="77777777" w:rsidR="007302C4" w:rsidRDefault="007302C4" w:rsidP="00F203C1">
      <w:pPr>
        <w:jc w:val="right"/>
        <w:rPr>
          <w:sz w:val="22"/>
          <w:szCs w:val="22"/>
        </w:rPr>
      </w:pPr>
    </w:p>
    <w:p w14:paraId="6998DBAE" w14:textId="77777777" w:rsidR="007302C4" w:rsidRDefault="007302C4" w:rsidP="00F203C1">
      <w:pPr>
        <w:jc w:val="right"/>
        <w:rPr>
          <w:sz w:val="22"/>
          <w:szCs w:val="22"/>
        </w:rPr>
      </w:pPr>
    </w:p>
    <w:p w14:paraId="67CBC81E" w14:textId="77777777" w:rsidR="007302C4" w:rsidRDefault="007302C4" w:rsidP="00F203C1">
      <w:pPr>
        <w:jc w:val="right"/>
        <w:rPr>
          <w:sz w:val="22"/>
          <w:szCs w:val="22"/>
        </w:rPr>
      </w:pPr>
    </w:p>
    <w:p w14:paraId="2DD4DCD5" w14:textId="77777777" w:rsidR="007302C4" w:rsidRDefault="007302C4" w:rsidP="00F203C1">
      <w:pPr>
        <w:jc w:val="right"/>
        <w:rPr>
          <w:sz w:val="22"/>
          <w:szCs w:val="22"/>
        </w:rPr>
      </w:pPr>
    </w:p>
    <w:p w14:paraId="64BF130D" w14:textId="77777777" w:rsidR="007302C4" w:rsidRDefault="007302C4" w:rsidP="00F203C1">
      <w:pPr>
        <w:jc w:val="right"/>
        <w:rPr>
          <w:sz w:val="22"/>
          <w:szCs w:val="22"/>
        </w:rPr>
      </w:pPr>
    </w:p>
    <w:p w14:paraId="7B9D988C" w14:textId="77777777" w:rsidR="007302C4" w:rsidRDefault="007302C4" w:rsidP="00F203C1">
      <w:pPr>
        <w:jc w:val="right"/>
        <w:rPr>
          <w:sz w:val="22"/>
          <w:szCs w:val="22"/>
        </w:rPr>
      </w:pPr>
    </w:p>
    <w:p w14:paraId="51B4BD86" w14:textId="77777777" w:rsidR="007302C4" w:rsidRDefault="007302C4" w:rsidP="00F203C1">
      <w:pPr>
        <w:jc w:val="right"/>
        <w:rPr>
          <w:sz w:val="22"/>
          <w:szCs w:val="22"/>
        </w:rPr>
      </w:pPr>
    </w:p>
    <w:p w14:paraId="74A5A66C" w14:textId="77777777" w:rsidR="007302C4" w:rsidRDefault="007302C4" w:rsidP="00F203C1">
      <w:pPr>
        <w:jc w:val="right"/>
        <w:rPr>
          <w:sz w:val="22"/>
          <w:szCs w:val="22"/>
        </w:rPr>
      </w:pPr>
    </w:p>
    <w:p w14:paraId="04C7E971" w14:textId="77777777" w:rsidR="007302C4" w:rsidRDefault="007302C4" w:rsidP="00F203C1">
      <w:pPr>
        <w:jc w:val="right"/>
        <w:rPr>
          <w:sz w:val="22"/>
          <w:szCs w:val="22"/>
        </w:rPr>
      </w:pPr>
    </w:p>
    <w:p w14:paraId="0A227543" w14:textId="77777777" w:rsidR="007302C4" w:rsidRDefault="007302C4" w:rsidP="00F203C1">
      <w:pPr>
        <w:jc w:val="right"/>
        <w:rPr>
          <w:sz w:val="22"/>
          <w:szCs w:val="22"/>
        </w:rPr>
      </w:pPr>
    </w:p>
    <w:p w14:paraId="19791378" w14:textId="77777777" w:rsidR="00A03983" w:rsidRDefault="00A03983" w:rsidP="00F203C1">
      <w:pPr>
        <w:jc w:val="right"/>
        <w:rPr>
          <w:sz w:val="22"/>
          <w:szCs w:val="22"/>
        </w:rPr>
      </w:pPr>
    </w:p>
    <w:p w14:paraId="13D5BBBF" w14:textId="77777777" w:rsidR="00A03983" w:rsidRDefault="00A03983" w:rsidP="00F203C1">
      <w:pPr>
        <w:jc w:val="right"/>
        <w:rPr>
          <w:sz w:val="22"/>
          <w:szCs w:val="22"/>
        </w:rPr>
      </w:pPr>
    </w:p>
    <w:p w14:paraId="01C7E418" w14:textId="77777777" w:rsidR="00A03983" w:rsidRDefault="00A03983" w:rsidP="00F203C1">
      <w:pPr>
        <w:jc w:val="right"/>
        <w:rPr>
          <w:sz w:val="22"/>
          <w:szCs w:val="22"/>
        </w:rPr>
      </w:pPr>
    </w:p>
    <w:p w14:paraId="18E4BD04" w14:textId="0990598B" w:rsidR="00247C03" w:rsidRPr="00F203C1" w:rsidRDefault="00F203C1" w:rsidP="00F203C1">
      <w:pPr>
        <w:jc w:val="right"/>
        <w:rPr>
          <w:sz w:val="22"/>
          <w:szCs w:val="22"/>
        </w:rPr>
      </w:pPr>
      <w:r w:rsidRPr="00F203C1">
        <w:rPr>
          <w:sz w:val="22"/>
          <w:szCs w:val="22"/>
        </w:rPr>
        <w:lastRenderedPageBreak/>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434FA4FB" w14:textId="77777777" w:rsidR="009D108B" w:rsidRDefault="009D108B"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5571"/>
        <w:gridCol w:w="3975"/>
      </w:tblGrid>
      <w:tr w:rsidR="00871D1E" w:rsidRPr="005D3024" w14:paraId="53D03958" w14:textId="77777777" w:rsidTr="000E0D6B">
        <w:tc>
          <w:tcPr>
            <w:tcW w:w="9214" w:type="dxa"/>
          </w:tcPr>
          <w:p w14:paraId="12805C53" w14:textId="77777777" w:rsidR="00B42BA0" w:rsidRPr="005D3024" w:rsidRDefault="00B42BA0" w:rsidP="00B42BA0">
            <w:pPr>
              <w:spacing w:line="276" w:lineRule="auto"/>
              <w:jc w:val="both"/>
              <w:rPr>
                <w:b/>
                <w:bCs/>
                <w:sz w:val="22"/>
                <w:szCs w:val="22"/>
              </w:rPr>
            </w:pPr>
            <w:r w:rsidRPr="005D3024">
              <w:rPr>
                <w:b/>
                <w:bCs/>
                <w:sz w:val="22"/>
                <w:szCs w:val="22"/>
              </w:rPr>
              <w:t>Pirkėjas</w:t>
            </w:r>
          </w:p>
          <w:p w14:paraId="7BE0DF7D" w14:textId="77777777" w:rsidR="009D108B" w:rsidRDefault="009D108B" w:rsidP="00B42BA0">
            <w:pPr>
              <w:spacing w:line="276" w:lineRule="auto"/>
              <w:jc w:val="both"/>
              <w:rPr>
                <w:sz w:val="22"/>
                <w:szCs w:val="22"/>
              </w:rPr>
            </w:pPr>
          </w:p>
          <w:p w14:paraId="4F5FDDDE" w14:textId="77777777" w:rsidR="009D108B" w:rsidRDefault="00B42BA0" w:rsidP="00B42BA0">
            <w:pPr>
              <w:spacing w:line="276" w:lineRule="auto"/>
              <w:jc w:val="both"/>
              <w:rPr>
                <w:sz w:val="22"/>
                <w:szCs w:val="22"/>
              </w:rPr>
            </w:pPr>
            <w:r w:rsidRPr="005D3024">
              <w:rPr>
                <w:sz w:val="22"/>
                <w:szCs w:val="22"/>
              </w:rPr>
              <w:t>VšĮ Vilniaus universiteto ligoninė</w:t>
            </w:r>
          </w:p>
          <w:p w14:paraId="61629C24" w14:textId="5749C4B5" w:rsidR="00B42BA0" w:rsidRPr="005D3024" w:rsidRDefault="00B42BA0" w:rsidP="00B42BA0">
            <w:pPr>
              <w:spacing w:line="276" w:lineRule="auto"/>
              <w:jc w:val="both"/>
              <w:rPr>
                <w:sz w:val="22"/>
                <w:szCs w:val="22"/>
              </w:rPr>
            </w:pPr>
            <w:r w:rsidRPr="005D3024">
              <w:rPr>
                <w:sz w:val="22"/>
                <w:szCs w:val="22"/>
              </w:rPr>
              <w:t>Santaros klinikos</w:t>
            </w:r>
          </w:p>
          <w:p w14:paraId="1F0CFB11" w14:textId="77777777" w:rsidR="00B42BA0" w:rsidRPr="005D3024" w:rsidRDefault="00B42BA0" w:rsidP="00B42BA0">
            <w:pPr>
              <w:spacing w:line="276" w:lineRule="auto"/>
              <w:jc w:val="both"/>
              <w:rPr>
                <w:sz w:val="22"/>
                <w:szCs w:val="22"/>
              </w:rPr>
            </w:pPr>
          </w:p>
          <w:p w14:paraId="50087F36" w14:textId="77777777" w:rsidR="00B42BA0" w:rsidRPr="005D3024" w:rsidRDefault="00B42BA0" w:rsidP="00B42BA0">
            <w:pPr>
              <w:spacing w:line="276" w:lineRule="auto"/>
              <w:jc w:val="both"/>
              <w:rPr>
                <w:sz w:val="22"/>
                <w:szCs w:val="22"/>
              </w:rPr>
            </w:pPr>
            <w:r w:rsidRPr="005D3024">
              <w:rPr>
                <w:sz w:val="22"/>
                <w:szCs w:val="22"/>
              </w:rPr>
              <w:t>Generalinis direktorius</w:t>
            </w:r>
          </w:p>
          <w:p w14:paraId="2B37B5FA" w14:textId="6A8722D4" w:rsidR="00871D1E" w:rsidRPr="005D3024" w:rsidRDefault="00B42BA0" w:rsidP="00B42BA0">
            <w:pPr>
              <w:spacing w:line="276" w:lineRule="auto"/>
              <w:rPr>
                <w:rFonts w:eastAsia="Calibri"/>
                <w:sz w:val="22"/>
                <w:szCs w:val="22"/>
              </w:rPr>
            </w:pPr>
            <w:r>
              <w:rPr>
                <w:sz w:val="22"/>
                <w:szCs w:val="22"/>
              </w:rPr>
              <w:t>Tomas Jovaiša</w:t>
            </w:r>
            <w:r w:rsidRPr="005D3024">
              <w:rPr>
                <w:rFonts w:eastAsia="Calibri"/>
                <w:sz w:val="22"/>
                <w:szCs w:val="22"/>
              </w:rPr>
              <w:t xml:space="preserve"> </w:t>
            </w:r>
          </w:p>
        </w:tc>
        <w:tc>
          <w:tcPr>
            <w:tcW w:w="4920" w:type="dxa"/>
          </w:tcPr>
          <w:p w14:paraId="134D0826" w14:textId="01888A0E" w:rsidR="00871D1E" w:rsidRDefault="00B42BA0" w:rsidP="000E0D6B">
            <w:pPr>
              <w:spacing w:line="276" w:lineRule="auto"/>
              <w:jc w:val="both"/>
              <w:rPr>
                <w:b/>
                <w:bCs/>
                <w:sz w:val="22"/>
                <w:szCs w:val="22"/>
              </w:rPr>
            </w:pPr>
            <w:r>
              <w:rPr>
                <w:b/>
                <w:bCs/>
                <w:sz w:val="22"/>
                <w:szCs w:val="22"/>
              </w:rPr>
              <w:t>Tiekėjas</w:t>
            </w:r>
          </w:p>
          <w:p w14:paraId="7C5DCEB3" w14:textId="77777777" w:rsidR="009D108B" w:rsidRPr="005D3024" w:rsidRDefault="009D108B" w:rsidP="000E0D6B">
            <w:pPr>
              <w:spacing w:line="276" w:lineRule="auto"/>
              <w:jc w:val="both"/>
              <w:rPr>
                <w:b/>
                <w:bCs/>
                <w:sz w:val="22"/>
                <w:szCs w:val="22"/>
              </w:rPr>
            </w:pPr>
          </w:p>
          <w:p w14:paraId="0D3E427F" w14:textId="5D8855F0" w:rsidR="00871D1E" w:rsidRPr="005D3024" w:rsidRDefault="00B42BA0" w:rsidP="000E0D6B">
            <w:pPr>
              <w:spacing w:line="276" w:lineRule="auto"/>
              <w:jc w:val="both"/>
              <w:rPr>
                <w:sz w:val="22"/>
                <w:szCs w:val="22"/>
              </w:rPr>
            </w:pPr>
            <w:r>
              <w:rPr>
                <w:sz w:val="22"/>
                <w:szCs w:val="22"/>
              </w:rPr>
              <w:t>...............................................</w:t>
            </w:r>
          </w:p>
          <w:p w14:paraId="2889A774" w14:textId="77777777" w:rsidR="00871D1E" w:rsidRDefault="00871D1E" w:rsidP="000E0D6B">
            <w:pPr>
              <w:spacing w:line="276" w:lineRule="auto"/>
              <w:jc w:val="both"/>
              <w:rPr>
                <w:sz w:val="22"/>
                <w:szCs w:val="22"/>
              </w:rPr>
            </w:pPr>
          </w:p>
          <w:p w14:paraId="25D5C882" w14:textId="77777777" w:rsidR="00D56E4A" w:rsidRPr="005D3024" w:rsidRDefault="00D56E4A" w:rsidP="000E0D6B">
            <w:pPr>
              <w:spacing w:line="276" w:lineRule="auto"/>
              <w:jc w:val="both"/>
              <w:rPr>
                <w:sz w:val="22"/>
                <w:szCs w:val="22"/>
              </w:rPr>
            </w:pPr>
          </w:p>
          <w:p w14:paraId="7C2FE0CE" w14:textId="57C2D677" w:rsidR="00871D1E" w:rsidRPr="005D3024" w:rsidRDefault="00B42BA0" w:rsidP="000E0D6B">
            <w:pPr>
              <w:tabs>
                <w:tab w:val="center" w:pos="2352"/>
              </w:tabs>
              <w:spacing w:line="276" w:lineRule="auto"/>
              <w:jc w:val="both"/>
              <w:rPr>
                <w:sz w:val="22"/>
                <w:szCs w:val="22"/>
              </w:rPr>
            </w:pPr>
            <w:r>
              <w:rPr>
                <w:sz w:val="22"/>
                <w:szCs w:val="22"/>
              </w:rPr>
              <w:t>................................................</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09009226" w14:textId="77777777" w:rsidR="00A375F6" w:rsidRDefault="00A375F6"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lastRenderedPageBreak/>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A32">
        <w:rPr>
          <w:rFonts w:eastAsia="Cambria"/>
          <w:color w:val="000000"/>
          <w:sz w:val="22"/>
          <w:szCs w:val="22"/>
          <w:shd w:val="clear" w:color="auto" w:fill="FFFFFF"/>
        </w:rPr>
        <w:t>subtiekimo</w:t>
      </w:r>
      <w:proofErr w:type="spellEnd"/>
      <w:r w:rsidRPr="00F07A32">
        <w:rPr>
          <w:rFonts w:eastAsia="Cambria"/>
          <w:color w:val="000000"/>
          <w:sz w:val="22"/>
          <w:szCs w:val="22"/>
          <w:shd w:val="clear" w:color="auto" w:fill="FFFFFF"/>
        </w:rPr>
        <w:t xml:space="preserve">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A32">
        <w:rPr>
          <w:sz w:val="22"/>
          <w:szCs w:val="22"/>
        </w:rPr>
        <w:t>sui</w:t>
      </w:r>
      <w:proofErr w:type="spellEnd"/>
      <w:r w:rsidRPr="00F07A32">
        <w:rPr>
          <w:sz w:val="22"/>
          <w:szCs w:val="22"/>
        </w:rPr>
        <w:t xml:space="preserve"> </w:t>
      </w:r>
      <w:proofErr w:type="spellStart"/>
      <w:r w:rsidRPr="00F07A32">
        <w:rPr>
          <w:sz w:val="22"/>
          <w:szCs w:val="22"/>
        </w:rPr>
        <w:t>generis</w:t>
      </w:r>
      <w:proofErr w:type="spellEnd"/>
      <w:r w:rsidRPr="00F07A3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DB713" w14:textId="77777777" w:rsidR="009B59CE" w:rsidRDefault="009B59CE">
      <w:pPr>
        <w:rPr>
          <w:kern w:val="2"/>
          <w:sz w:val="22"/>
          <w:szCs w:val="22"/>
          <w:lang w:val="en-US"/>
        </w:rPr>
      </w:pPr>
      <w:r>
        <w:rPr>
          <w:kern w:val="2"/>
          <w:sz w:val="22"/>
          <w:szCs w:val="22"/>
          <w:lang w:val="en-US"/>
        </w:rPr>
        <w:separator/>
      </w:r>
    </w:p>
  </w:endnote>
  <w:endnote w:type="continuationSeparator" w:id="0">
    <w:p w14:paraId="07C8CAF5" w14:textId="77777777" w:rsidR="009B59CE" w:rsidRDefault="009B59CE">
      <w:pPr>
        <w:rPr>
          <w:kern w:val="2"/>
          <w:sz w:val="22"/>
          <w:szCs w:val="22"/>
          <w:lang w:val="en-US"/>
        </w:rPr>
      </w:pPr>
      <w:r>
        <w:rPr>
          <w:kern w:val="2"/>
          <w:sz w:val="22"/>
          <w:szCs w:val="22"/>
          <w:lang w:val="en-US"/>
        </w:rPr>
        <w:continuationSeparator/>
      </w:r>
    </w:p>
  </w:endnote>
  <w:endnote w:type="continuationNotice" w:id="1">
    <w:p w14:paraId="629CF096" w14:textId="77777777" w:rsidR="009B59CE" w:rsidRDefault="009B59C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79D9" w14:textId="77777777" w:rsidR="009B59CE" w:rsidRDefault="009B59CE">
      <w:pPr>
        <w:rPr>
          <w:kern w:val="2"/>
          <w:sz w:val="22"/>
          <w:szCs w:val="22"/>
          <w:lang w:val="en-US"/>
        </w:rPr>
      </w:pPr>
      <w:r>
        <w:rPr>
          <w:kern w:val="2"/>
          <w:sz w:val="22"/>
          <w:szCs w:val="22"/>
          <w:lang w:val="en-US"/>
        </w:rPr>
        <w:separator/>
      </w:r>
    </w:p>
  </w:footnote>
  <w:footnote w:type="continuationSeparator" w:id="0">
    <w:p w14:paraId="6DE61977" w14:textId="77777777" w:rsidR="009B59CE" w:rsidRDefault="009B59CE">
      <w:pPr>
        <w:rPr>
          <w:kern w:val="2"/>
          <w:sz w:val="22"/>
          <w:szCs w:val="22"/>
          <w:lang w:val="en-US"/>
        </w:rPr>
      </w:pPr>
      <w:r>
        <w:rPr>
          <w:kern w:val="2"/>
          <w:sz w:val="22"/>
          <w:szCs w:val="22"/>
          <w:lang w:val="en-US"/>
        </w:rPr>
        <w:continuationSeparator/>
      </w:r>
    </w:p>
  </w:footnote>
  <w:footnote w:type="continuationNotice" w:id="1">
    <w:p w14:paraId="58EB2335" w14:textId="77777777" w:rsidR="009B59CE" w:rsidRDefault="009B59C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w:t>
    </w:r>
    <w:r w:rsidRPr="001B08A1">
      <w:rPr>
        <w:noProof/>
        <w:sz w:val="22"/>
        <w:szCs w:val="22"/>
      </w:rPr>
      <w:t>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192E"/>
    <w:rsid w:val="00034C4A"/>
    <w:rsid w:val="000371F3"/>
    <w:rsid w:val="00047F41"/>
    <w:rsid w:val="000748BA"/>
    <w:rsid w:val="00076D8B"/>
    <w:rsid w:val="00083981"/>
    <w:rsid w:val="00086628"/>
    <w:rsid w:val="000B013D"/>
    <w:rsid w:val="001012E5"/>
    <w:rsid w:val="001063A0"/>
    <w:rsid w:val="0011109B"/>
    <w:rsid w:val="001138C9"/>
    <w:rsid w:val="001148B9"/>
    <w:rsid w:val="0012213C"/>
    <w:rsid w:val="0012330D"/>
    <w:rsid w:val="00126ACE"/>
    <w:rsid w:val="00135C20"/>
    <w:rsid w:val="00136AA0"/>
    <w:rsid w:val="00140EC7"/>
    <w:rsid w:val="00144D5A"/>
    <w:rsid w:val="00154612"/>
    <w:rsid w:val="00166505"/>
    <w:rsid w:val="00166519"/>
    <w:rsid w:val="0017511D"/>
    <w:rsid w:val="001800E9"/>
    <w:rsid w:val="00183627"/>
    <w:rsid w:val="001A1A17"/>
    <w:rsid w:val="001A40E4"/>
    <w:rsid w:val="001A50CD"/>
    <w:rsid w:val="001B08A1"/>
    <w:rsid w:val="001C4E05"/>
    <w:rsid w:val="001D3023"/>
    <w:rsid w:val="001E3083"/>
    <w:rsid w:val="001F24B4"/>
    <w:rsid w:val="001F4040"/>
    <w:rsid w:val="001F44A3"/>
    <w:rsid w:val="001F6274"/>
    <w:rsid w:val="0021170C"/>
    <w:rsid w:val="002134B1"/>
    <w:rsid w:val="00227E7A"/>
    <w:rsid w:val="00235B8E"/>
    <w:rsid w:val="00236446"/>
    <w:rsid w:val="00244C47"/>
    <w:rsid w:val="002457E6"/>
    <w:rsid w:val="00245BC4"/>
    <w:rsid w:val="00247C03"/>
    <w:rsid w:val="002618E1"/>
    <w:rsid w:val="002635D6"/>
    <w:rsid w:val="00264399"/>
    <w:rsid w:val="00273FB1"/>
    <w:rsid w:val="002768E8"/>
    <w:rsid w:val="00285BE5"/>
    <w:rsid w:val="00286CA6"/>
    <w:rsid w:val="002A3378"/>
    <w:rsid w:val="002B220D"/>
    <w:rsid w:val="002B43A4"/>
    <w:rsid w:val="002C047C"/>
    <w:rsid w:val="002C09B2"/>
    <w:rsid w:val="002C5860"/>
    <w:rsid w:val="002E1B94"/>
    <w:rsid w:val="002E5159"/>
    <w:rsid w:val="002F6689"/>
    <w:rsid w:val="00302030"/>
    <w:rsid w:val="003052C1"/>
    <w:rsid w:val="0030702D"/>
    <w:rsid w:val="00307249"/>
    <w:rsid w:val="00311DB6"/>
    <w:rsid w:val="00323A29"/>
    <w:rsid w:val="00323A7C"/>
    <w:rsid w:val="00323FE8"/>
    <w:rsid w:val="0033022D"/>
    <w:rsid w:val="00333420"/>
    <w:rsid w:val="00365576"/>
    <w:rsid w:val="003719C8"/>
    <w:rsid w:val="00390541"/>
    <w:rsid w:val="00395D16"/>
    <w:rsid w:val="0039613C"/>
    <w:rsid w:val="003A094C"/>
    <w:rsid w:val="003A7E92"/>
    <w:rsid w:val="003B61DA"/>
    <w:rsid w:val="003C5038"/>
    <w:rsid w:val="003E114A"/>
    <w:rsid w:val="003E2B34"/>
    <w:rsid w:val="003F0F00"/>
    <w:rsid w:val="003F166D"/>
    <w:rsid w:val="003F2B34"/>
    <w:rsid w:val="004043E1"/>
    <w:rsid w:val="0040618B"/>
    <w:rsid w:val="004108AA"/>
    <w:rsid w:val="00414D40"/>
    <w:rsid w:val="00426C10"/>
    <w:rsid w:val="00431708"/>
    <w:rsid w:val="00432BF0"/>
    <w:rsid w:val="0044278D"/>
    <w:rsid w:val="004429BB"/>
    <w:rsid w:val="00442BF1"/>
    <w:rsid w:val="004441AB"/>
    <w:rsid w:val="00455BEA"/>
    <w:rsid w:val="00460B35"/>
    <w:rsid w:val="004654D6"/>
    <w:rsid w:val="00470992"/>
    <w:rsid w:val="00470B70"/>
    <w:rsid w:val="0047455C"/>
    <w:rsid w:val="00474E59"/>
    <w:rsid w:val="00474FE5"/>
    <w:rsid w:val="00482ABE"/>
    <w:rsid w:val="00482F96"/>
    <w:rsid w:val="004836FA"/>
    <w:rsid w:val="00492438"/>
    <w:rsid w:val="004A0174"/>
    <w:rsid w:val="004A185B"/>
    <w:rsid w:val="004B75C1"/>
    <w:rsid w:val="004C2E62"/>
    <w:rsid w:val="004C317C"/>
    <w:rsid w:val="004C7C34"/>
    <w:rsid w:val="004D2B34"/>
    <w:rsid w:val="004D48B3"/>
    <w:rsid w:val="004D6BF7"/>
    <w:rsid w:val="004D71DF"/>
    <w:rsid w:val="004D75B0"/>
    <w:rsid w:val="004E23E7"/>
    <w:rsid w:val="004E4511"/>
    <w:rsid w:val="004E77D7"/>
    <w:rsid w:val="004F23EE"/>
    <w:rsid w:val="004F7898"/>
    <w:rsid w:val="0050193A"/>
    <w:rsid w:val="00505966"/>
    <w:rsid w:val="00522E41"/>
    <w:rsid w:val="00524683"/>
    <w:rsid w:val="00545422"/>
    <w:rsid w:val="00557FD4"/>
    <w:rsid w:val="00562081"/>
    <w:rsid w:val="0056465E"/>
    <w:rsid w:val="00564921"/>
    <w:rsid w:val="00566DFC"/>
    <w:rsid w:val="00570C67"/>
    <w:rsid w:val="0058377E"/>
    <w:rsid w:val="005850D7"/>
    <w:rsid w:val="00585B2F"/>
    <w:rsid w:val="00586CC3"/>
    <w:rsid w:val="00592025"/>
    <w:rsid w:val="005974A8"/>
    <w:rsid w:val="005A5832"/>
    <w:rsid w:val="005A6BF7"/>
    <w:rsid w:val="005B34E3"/>
    <w:rsid w:val="005C6E6F"/>
    <w:rsid w:val="005D2856"/>
    <w:rsid w:val="005D47BE"/>
    <w:rsid w:val="005D574C"/>
    <w:rsid w:val="005D67B9"/>
    <w:rsid w:val="005D79B4"/>
    <w:rsid w:val="005E1EBF"/>
    <w:rsid w:val="005F15E7"/>
    <w:rsid w:val="005F2E2B"/>
    <w:rsid w:val="005F3906"/>
    <w:rsid w:val="005F5B23"/>
    <w:rsid w:val="00607A71"/>
    <w:rsid w:val="00610A8C"/>
    <w:rsid w:val="00624A57"/>
    <w:rsid w:val="00631CC4"/>
    <w:rsid w:val="0064021E"/>
    <w:rsid w:val="00640A66"/>
    <w:rsid w:val="006478C6"/>
    <w:rsid w:val="006506B7"/>
    <w:rsid w:val="00656E3E"/>
    <w:rsid w:val="00660188"/>
    <w:rsid w:val="006632A9"/>
    <w:rsid w:val="00666037"/>
    <w:rsid w:val="0067508D"/>
    <w:rsid w:val="00685F29"/>
    <w:rsid w:val="00693135"/>
    <w:rsid w:val="006A2852"/>
    <w:rsid w:val="006A3A39"/>
    <w:rsid w:val="006A59C1"/>
    <w:rsid w:val="006B1A1B"/>
    <w:rsid w:val="006B2293"/>
    <w:rsid w:val="006C5F73"/>
    <w:rsid w:val="006D3B27"/>
    <w:rsid w:val="006D451D"/>
    <w:rsid w:val="006E249B"/>
    <w:rsid w:val="006E586B"/>
    <w:rsid w:val="006E624D"/>
    <w:rsid w:val="006F0A86"/>
    <w:rsid w:val="006F1C91"/>
    <w:rsid w:val="006F66B5"/>
    <w:rsid w:val="00722E7B"/>
    <w:rsid w:val="00723E33"/>
    <w:rsid w:val="007302C4"/>
    <w:rsid w:val="00731B2C"/>
    <w:rsid w:val="0073676A"/>
    <w:rsid w:val="00745E73"/>
    <w:rsid w:val="007560F1"/>
    <w:rsid w:val="00760632"/>
    <w:rsid w:val="00766837"/>
    <w:rsid w:val="00767ECF"/>
    <w:rsid w:val="00770EF7"/>
    <w:rsid w:val="00783247"/>
    <w:rsid w:val="00790AC3"/>
    <w:rsid w:val="00797B97"/>
    <w:rsid w:val="007A25A0"/>
    <w:rsid w:val="007A69A9"/>
    <w:rsid w:val="007B0011"/>
    <w:rsid w:val="007B7586"/>
    <w:rsid w:val="007C208A"/>
    <w:rsid w:val="007C727D"/>
    <w:rsid w:val="007D2D41"/>
    <w:rsid w:val="007F03CC"/>
    <w:rsid w:val="007F19C6"/>
    <w:rsid w:val="0080412A"/>
    <w:rsid w:val="00807EF5"/>
    <w:rsid w:val="008204F2"/>
    <w:rsid w:val="00820EED"/>
    <w:rsid w:val="00825B8D"/>
    <w:rsid w:val="00840008"/>
    <w:rsid w:val="0084029F"/>
    <w:rsid w:val="00856751"/>
    <w:rsid w:val="00862AE2"/>
    <w:rsid w:val="00863D4C"/>
    <w:rsid w:val="008664D1"/>
    <w:rsid w:val="008706B0"/>
    <w:rsid w:val="00871D1E"/>
    <w:rsid w:val="00872BDB"/>
    <w:rsid w:val="008739B2"/>
    <w:rsid w:val="00876ABD"/>
    <w:rsid w:val="008823B8"/>
    <w:rsid w:val="00890696"/>
    <w:rsid w:val="00892EE7"/>
    <w:rsid w:val="008930B0"/>
    <w:rsid w:val="0089399F"/>
    <w:rsid w:val="00896013"/>
    <w:rsid w:val="008B4D0B"/>
    <w:rsid w:val="008B71B3"/>
    <w:rsid w:val="008C245A"/>
    <w:rsid w:val="008C609C"/>
    <w:rsid w:val="008C7899"/>
    <w:rsid w:val="008D2699"/>
    <w:rsid w:val="008E25F7"/>
    <w:rsid w:val="008E3A37"/>
    <w:rsid w:val="008E6A46"/>
    <w:rsid w:val="00901FB0"/>
    <w:rsid w:val="00912451"/>
    <w:rsid w:val="0091564A"/>
    <w:rsid w:val="009157CA"/>
    <w:rsid w:val="0091690B"/>
    <w:rsid w:val="009240CB"/>
    <w:rsid w:val="00927DEF"/>
    <w:rsid w:val="00930670"/>
    <w:rsid w:val="009349C7"/>
    <w:rsid w:val="0093519C"/>
    <w:rsid w:val="0094796C"/>
    <w:rsid w:val="00952D7A"/>
    <w:rsid w:val="009605D7"/>
    <w:rsid w:val="00962E9B"/>
    <w:rsid w:val="00983C06"/>
    <w:rsid w:val="00993D23"/>
    <w:rsid w:val="00994373"/>
    <w:rsid w:val="009944B6"/>
    <w:rsid w:val="00995D7F"/>
    <w:rsid w:val="009A099A"/>
    <w:rsid w:val="009A2296"/>
    <w:rsid w:val="009B49FD"/>
    <w:rsid w:val="009B59CE"/>
    <w:rsid w:val="009C70CC"/>
    <w:rsid w:val="009D108B"/>
    <w:rsid w:val="009D1BB1"/>
    <w:rsid w:val="009D4A0D"/>
    <w:rsid w:val="009D6B74"/>
    <w:rsid w:val="009F4126"/>
    <w:rsid w:val="009F5E98"/>
    <w:rsid w:val="009F6B5A"/>
    <w:rsid w:val="00A00E27"/>
    <w:rsid w:val="00A01A55"/>
    <w:rsid w:val="00A01E96"/>
    <w:rsid w:val="00A03983"/>
    <w:rsid w:val="00A10867"/>
    <w:rsid w:val="00A176E6"/>
    <w:rsid w:val="00A21FEA"/>
    <w:rsid w:val="00A24514"/>
    <w:rsid w:val="00A375F6"/>
    <w:rsid w:val="00A43809"/>
    <w:rsid w:val="00A60196"/>
    <w:rsid w:val="00A6075B"/>
    <w:rsid w:val="00A6170C"/>
    <w:rsid w:val="00A64EF8"/>
    <w:rsid w:val="00A70A49"/>
    <w:rsid w:val="00A76226"/>
    <w:rsid w:val="00A9516C"/>
    <w:rsid w:val="00AA3736"/>
    <w:rsid w:val="00AC2E18"/>
    <w:rsid w:val="00AC5901"/>
    <w:rsid w:val="00AD08E5"/>
    <w:rsid w:val="00AD0BAE"/>
    <w:rsid w:val="00AD5DA9"/>
    <w:rsid w:val="00AE3DEE"/>
    <w:rsid w:val="00AE7AD0"/>
    <w:rsid w:val="00AF0B8E"/>
    <w:rsid w:val="00AF2386"/>
    <w:rsid w:val="00AF29A3"/>
    <w:rsid w:val="00AF4207"/>
    <w:rsid w:val="00AF67E9"/>
    <w:rsid w:val="00B023A0"/>
    <w:rsid w:val="00B101C3"/>
    <w:rsid w:val="00B101EF"/>
    <w:rsid w:val="00B11B72"/>
    <w:rsid w:val="00B13979"/>
    <w:rsid w:val="00B179EF"/>
    <w:rsid w:val="00B242C0"/>
    <w:rsid w:val="00B302CF"/>
    <w:rsid w:val="00B31338"/>
    <w:rsid w:val="00B34B9C"/>
    <w:rsid w:val="00B36921"/>
    <w:rsid w:val="00B404FC"/>
    <w:rsid w:val="00B40D60"/>
    <w:rsid w:val="00B411DF"/>
    <w:rsid w:val="00B424C8"/>
    <w:rsid w:val="00B42BA0"/>
    <w:rsid w:val="00B43C22"/>
    <w:rsid w:val="00B43DF3"/>
    <w:rsid w:val="00B555DD"/>
    <w:rsid w:val="00B563B8"/>
    <w:rsid w:val="00B60170"/>
    <w:rsid w:val="00B616E9"/>
    <w:rsid w:val="00B729EE"/>
    <w:rsid w:val="00B74C2B"/>
    <w:rsid w:val="00B750FC"/>
    <w:rsid w:val="00B91535"/>
    <w:rsid w:val="00B96852"/>
    <w:rsid w:val="00BA28FB"/>
    <w:rsid w:val="00BB0D5A"/>
    <w:rsid w:val="00BC23E4"/>
    <w:rsid w:val="00BC3AA2"/>
    <w:rsid w:val="00BD0F62"/>
    <w:rsid w:val="00BD140D"/>
    <w:rsid w:val="00BD60FD"/>
    <w:rsid w:val="00BE31FF"/>
    <w:rsid w:val="00BE52DD"/>
    <w:rsid w:val="00BE7672"/>
    <w:rsid w:val="00BF100A"/>
    <w:rsid w:val="00BF3D39"/>
    <w:rsid w:val="00C018F2"/>
    <w:rsid w:val="00C06A25"/>
    <w:rsid w:val="00C24E94"/>
    <w:rsid w:val="00C32FFB"/>
    <w:rsid w:val="00C35A88"/>
    <w:rsid w:val="00C46B2C"/>
    <w:rsid w:val="00C52785"/>
    <w:rsid w:val="00C52B81"/>
    <w:rsid w:val="00C632FD"/>
    <w:rsid w:val="00C76621"/>
    <w:rsid w:val="00C80C37"/>
    <w:rsid w:val="00C8119F"/>
    <w:rsid w:val="00C81E30"/>
    <w:rsid w:val="00C85D67"/>
    <w:rsid w:val="00C95150"/>
    <w:rsid w:val="00CB4D2E"/>
    <w:rsid w:val="00CB7B9A"/>
    <w:rsid w:val="00CC1E73"/>
    <w:rsid w:val="00CD5400"/>
    <w:rsid w:val="00CD620A"/>
    <w:rsid w:val="00CE0EDF"/>
    <w:rsid w:val="00CE1674"/>
    <w:rsid w:val="00CE2FBE"/>
    <w:rsid w:val="00CF48D4"/>
    <w:rsid w:val="00D06A4D"/>
    <w:rsid w:val="00D1688A"/>
    <w:rsid w:val="00D214FB"/>
    <w:rsid w:val="00D265FA"/>
    <w:rsid w:val="00D26FDB"/>
    <w:rsid w:val="00D31BD3"/>
    <w:rsid w:val="00D31CF7"/>
    <w:rsid w:val="00D42D01"/>
    <w:rsid w:val="00D47105"/>
    <w:rsid w:val="00D52A7C"/>
    <w:rsid w:val="00D56E4A"/>
    <w:rsid w:val="00D600FF"/>
    <w:rsid w:val="00D611E1"/>
    <w:rsid w:val="00D74608"/>
    <w:rsid w:val="00D836D1"/>
    <w:rsid w:val="00D853A0"/>
    <w:rsid w:val="00D853D0"/>
    <w:rsid w:val="00DA2D23"/>
    <w:rsid w:val="00DC3ECD"/>
    <w:rsid w:val="00DC52C5"/>
    <w:rsid w:val="00DD342B"/>
    <w:rsid w:val="00DD5C3E"/>
    <w:rsid w:val="00DE1BDD"/>
    <w:rsid w:val="00DE49C6"/>
    <w:rsid w:val="00DF5828"/>
    <w:rsid w:val="00E12E3E"/>
    <w:rsid w:val="00E214C5"/>
    <w:rsid w:val="00E22FC9"/>
    <w:rsid w:val="00E254B9"/>
    <w:rsid w:val="00E2621D"/>
    <w:rsid w:val="00E314AF"/>
    <w:rsid w:val="00E32F74"/>
    <w:rsid w:val="00E36507"/>
    <w:rsid w:val="00E44EB8"/>
    <w:rsid w:val="00E44F22"/>
    <w:rsid w:val="00E50DF5"/>
    <w:rsid w:val="00E51969"/>
    <w:rsid w:val="00E556DE"/>
    <w:rsid w:val="00E55D32"/>
    <w:rsid w:val="00E6007B"/>
    <w:rsid w:val="00E63F0D"/>
    <w:rsid w:val="00E76A67"/>
    <w:rsid w:val="00E82075"/>
    <w:rsid w:val="00EA2372"/>
    <w:rsid w:val="00EA7234"/>
    <w:rsid w:val="00EB2309"/>
    <w:rsid w:val="00EB24DF"/>
    <w:rsid w:val="00EC47EB"/>
    <w:rsid w:val="00EC624D"/>
    <w:rsid w:val="00EC64D8"/>
    <w:rsid w:val="00EC6686"/>
    <w:rsid w:val="00ED6B10"/>
    <w:rsid w:val="00ED6EDD"/>
    <w:rsid w:val="00EE43DC"/>
    <w:rsid w:val="00EF10BE"/>
    <w:rsid w:val="00EF2CF4"/>
    <w:rsid w:val="00EF689E"/>
    <w:rsid w:val="00F020F2"/>
    <w:rsid w:val="00F04C55"/>
    <w:rsid w:val="00F06A65"/>
    <w:rsid w:val="00F07589"/>
    <w:rsid w:val="00F07A32"/>
    <w:rsid w:val="00F103DC"/>
    <w:rsid w:val="00F12763"/>
    <w:rsid w:val="00F12981"/>
    <w:rsid w:val="00F203C1"/>
    <w:rsid w:val="00F21186"/>
    <w:rsid w:val="00F26315"/>
    <w:rsid w:val="00F301EE"/>
    <w:rsid w:val="00F311A0"/>
    <w:rsid w:val="00F35F9F"/>
    <w:rsid w:val="00F405C0"/>
    <w:rsid w:val="00F453C0"/>
    <w:rsid w:val="00F54036"/>
    <w:rsid w:val="00F619D0"/>
    <w:rsid w:val="00F73054"/>
    <w:rsid w:val="00F74578"/>
    <w:rsid w:val="00F77034"/>
    <w:rsid w:val="00F82ED1"/>
    <w:rsid w:val="00F858ED"/>
    <w:rsid w:val="00F93F8A"/>
    <w:rsid w:val="00F96145"/>
    <w:rsid w:val="00F9703A"/>
    <w:rsid w:val="00FA041A"/>
    <w:rsid w:val="00FC0716"/>
    <w:rsid w:val="00FC525E"/>
    <w:rsid w:val="00FD04F3"/>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7B70C1695C449791DD367FA6C4F5C3"/>
        <w:category>
          <w:name w:val="General"/>
          <w:gallery w:val="placeholder"/>
        </w:category>
        <w:types>
          <w:type w:val="bbPlcHdr"/>
        </w:types>
        <w:behaviors>
          <w:behavior w:val="content"/>
        </w:behaviors>
        <w:guid w:val="{7970E6B0-001A-425E-B1D3-150657D01A56}"/>
      </w:docPartPr>
      <w:docPartBody>
        <w:p w:rsidR="002A1542" w:rsidRDefault="00906C50" w:rsidP="00906C50">
          <w:pPr>
            <w:pStyle w:val="3F7B70C1695C449791DD367FA6C4F5C3"/>
          </w:pPr>
          <w:r w:rsidRPr="003158C8">
            <w:rPr>
              <w:rStyle w:val="PlaceholderText"/>
            </w:rPr>
            <w:t>Choose an item.</w:t>
          </w:r>
        </w:p>
      </w:docPartBody>
    </w:docPart>
    <w:docPart>
      <w:docPartPr>
        <w:name w:val="8D6CC0A8CCF044529358FF6309E6009D"/>
        <w:category>
          <w:name w:val="General"/>
          <w:gallery w:val="placeholder"/>
        </w:category>
        <w:types>
          <w:type w:val="bbPlcHdr"/>
        </w:types>
        <w:behaviors>
          <w:behavior w:val="content"/>
        </w:behaviors>
        <w:guid w:val="{0A1A35CF-396B-4F85-B2C9-EC6E1E0E9E76}"/>
      </w:docPartPr>
      <w:docPartBody>
        <w:p w:rsidR="002A1542" w:rsidRDefault="00906C50" w:rsidP="00906C50">
          <w:pPr>
            <w:pStyle w:val="8D6CC0A8CCF044529358FF6309E6009D"/>
          </w:pPr>
          <w:r w:rsidRPr="003158C8">
            <w:rPr>
              <w:rStyle w:val="PlaceholderText"/>
            </w:rPr>
            <w:t>Choose an item.</w:t>
          </w:r>
        </w:p>
      </w:docPartBody>
    </w:docPart>
    <w:docPart>
      <w:docPartPr>
        <w:name w:val="82D3C1145E0E4684B65D48951BA4F444"/>
        <w:category>
          <w:name w:val="General"/>
          <w:gallery w:val="placeholder"/>
        </w:category>
        <w:types>
          <w:type w:val="bbPlcHdr"/>
        </w:types>
        <w:behaviors>
          <w:behavior w:val="content"/>
        </w:behaviors>
        <w:guid w:val="{102EFA28-B200-4AC3-B532-99A874AD63E6}"/>
      </w:docPartPr>
      <w:docPartBody>
        <w:p w:rsidR="002A1542" w:rsidRDefault="00906C50" w:rsidP="00906C50">
          <w:pPr>
            <w:pStyle w:val="82D3C1145E0E4684B65D48951BA4F44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1A1A17"/>
    <w:rsid w:val="002618E1"/>
    <w:rsid w:val="00277434"/>
    <w:rsid w:val="002A1542"/>
    <w:rsid w:val="00302030"/>
    <w:rsid w:val="00307249"/>
    <w:rsid w:val="00387215"/>
    <w:rsid w:val="00442DD2"/>
    <w:rsid w:val="00467898"/>
    <w:rsid w:val="00473C68"/>
    <w:rsid w:val="004D71DF"/>
    <w:rsid w:val="0061017D"/>
    <w:rsid w:val="008664D1"/>
    <w:rsid w:val="008823B8"/>
    <w:rsid w:val="00901FB0"/>
    <w:rsid w:val="00906C50"/>
    <w:rsid w:val="00A05D85"/>
    <w:rsid w:val="00A74E99"/>
    <w:rsid w:val="00AD0BAE"/>
    <w:rsid w:val="00B40D60"/>
    <w:rsid w:val="00C0188F"/>
    <w:rsid w:val="00C47E35"/>
    <w:rsid w:val="00C632FD"/>
    <w:rsid w:val="00C82179"/>
    <w:rsid w:val="00CC1E73"/>
    <w:rsid w:val="00DB39F4"/>
    <w:rsid w:val="00F60513"/>
    <w:rsid w:val="00F66B74"/>
    <w:rsid w:val="00FC0716"/>
    <w:rsid w:val="00FD2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C50"/>
    <w:rPr>
      <w:color w:val="808080"/>
    </w:rPr>
  </w:style>
  <w:style w:type="paragraph" w:customStyle="1" w:styleId="3F7B70C1695C449791DD367FA6C4F5C3">
    <w:name w:val="3F7B70C1695C449791DD367FA6C4F5C3"/>
    <w:rsid w:val="00906C50"/>
    <w:pPr>
      <w:spacing w:line="278" w:lineRule="auto"/>
    </w:pPr>
    <w:rPr>
      <w:kern w:val="2"/>
      <w:sz w:val="24"/>
      <w:szCs w:val="24"/>
      <w14:ligatures w14:val="standardContextual"/>
    </w:rPr>
  </w:style>
  <w:style w:type="paragraph" w:customStyle="1" w:styleId="8D6CC0A8CCF044529358FF6309E6009D">
    <w:name w:val="8D6CC0A8CCF044529358FF6309E6009D"/>
    <w:rsid w:val="00906C50"/>
    <w:pPr>
      <w:spacing w:line="278" w:lineRule="auto"/>
    </w:pPr>
    <w:rPr>
      <w:kern w:val="2"/>
      <w:sz w:val="24"/>
      <w:szCs w:val="24"/>
      <w14:ligatures w14:val="standardContextual"/>
    </w:rPr>
  </w:style>
  <w:style w:type="paragraph" w:customStyle="1" w:styleId="82D3C1145E0E4684B65D48951BA4F444">
    <w:name w:val="82D3C1145E0E4684B65D48951BA4F444"/>
    <w:rsid w:val="00906C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66361</Words>
  <Characters>37827</Characters>
  <Application>Microsoft Office Word</Application>
  <DocSecurity>0</DocSecurity>
  <Lines>315</Lines>
  <Paragraphs>207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103981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25</cp:revision>
  <dcterms:created xsi:type="dcterms:W3CDTF">2025-07-25T07:33:00Z</dcterms:created>
  <dcterms:modified xsi:type="dcterms:W3CDTF">2025-07-29T05:59:00Z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