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44F92" w14:textId="064DABFE" w:rsidR="00625361" w:rsidRPr="00625361" w:rsidRDefault="00625361" w:rsidP="00625361">
      <w:pPr>
        <w:tabs>
          <w:tab w:val="left" w:pos="360"/>
          <w:tab w:val="left" w:pos="10490"/>
          <w:tab w:val="left" w:pos="11057"/>
          <w:tab w:val="left" w:pos="12474"/>
        </w:tabs>
        <w:jc w:val="right"/>
        <w:rPr>
          <w:rFonts w:eastAsia="Calibri"/>
          <w:bCs/>
        </w:rPr>
      </w:pPr>
      <w:r w:rsidRPr="00625361">
        <w:rPr>
          <w:rFonts w:eastAsia="Calibri"/>
          <w:bCs/>
        </w:rPr>
        <w:t xml:space="preserve">Pirkimo sąlygų </w:t>
      </w:r>
      <w:r w:rsidR="00C43CC2">
        <w:rPr>
          <w:rFonts w:eastAsia="Calibri"/>
          <w:bCs/>
        </w:rPr>
        <w:t>2</w:t>
      </w:r>
      <w:r w:rsidRPr="00625361">
        <w:rPr>
          <w:rFonts w:eastAsia="Calibri"/>
          <w:bCs/>
        </w:rPr>
        <w:t xml:space="preserve"> priedas</w:t>
      </w:r>
    </w:p>
    <w:p w14:paraId="0A6DF19B" w14:textId="54DCF479" w:rsidR="00904194" w:rsidRDefault="00904194" w:rsidP="00C43CC2">
      <w:pPr>
        <w:tabs>
          <w:tab w:val="left" w:pos="360"/>
          <w:tab w:val="left" w:pos="10490"/>
          <w:tab w:val="left" w:pos="11057"/>
          <w:tab w:val="left" w:pos="12474"/>
        </w:tabs>
        <w:spacing w:after="120"/>
        <w:jc w:val="center"/>
        <w:rPr>
          <w:rFonts w:eastAsia="Calibri"/>
          <w:b/>
        </w:rPr>
      </w:pPr>
    </w:p>
    <w:p w14:paraId="1CBE8E06" w14:textId="36DA6B6D" w:rsidR="00625361" w:rsidRDefault="00904194" w:rsidP="00C43CC2">
      <w:pPr>
        <w:tabs>
          <w:tab w:val="left" w:pos="360"/>
          <w:tab w:val="left" w:pos="10490"/>
          <w:tab w:val="left" w:pos="11057"/>
          <w:tab w:val="left" w:pos="12474"/>
        </w:tabs>
        <w:spacing w:after="120"/>
        <w:jc w:val="center"/>
        <w:rPr>
          <w:rFonts w:eastAsia="Calibri"/>
          <w:b/>
        </w:rPr>
      </w:pPr>
      <w:r>
        <w:rPr>
          <w:rFonts w:eastAsia="Calibri"/>
          <w:b/>
        </w:rPr>
        <w:t>TECHNINĖ SPECIFIKACIJA</w:t>
      </w:r>
    </w:p>
    <w:p w14:paraId="7457FD33" w14:textId="77777777" w:rsidR="00904194" w:rsidRDefault="00904194" w:rsidP="00C43CC2">
      <w:pPr>
        <w:tabs>
          <w:tab w:val="left" w:pos="360"/>
          <w:tab w:val="left" w:pos="10490"/>
          <w:tab w:val="left" w:pos="11057"/>
          <w:tab w:val="left" w:pos="12474"/>
        </w:tabs>
        <w:spacing w:after="120"/>
        <w:jc w:val="center"/>
        <w:rPr>
          <w:rFonts w:eastAsia="Calibri"/>
          <w:b/>
        </w:rPr>
      </w:pPr>
    </w:p>
    <w:p w14:paraId="6650CA8A" w14:textId="4981A3F7" w:rsidR="000B19BA" w:rsidRPr="000B19BA" w:rsidRDefault="00904194" w:rsidP="000B19BA">
      <w:pPr>
        <w:tabs>
          <w:tab w:val="left" w:pos="709"/>
        </w:tabs>
        <w:ind w:firstLine="426"/>
        <w:jc w:val="both"/>
        <w:rPr>
          <w:iCs/>
        </w:rPr>
      </w:pPr>
      <w:r>
        <w:rPr>
          <w:iCs/>
        </w:rPr>
        <w:t xml:space="preserve">Tyrimo objektas: </w:t>
      </w:r>
      <w:r w:rsidR="000B19BA" w:rsidRPr="000B19BA">
        <w:rPr>
          <w:iCs/>
        </w:rPr>
        <w:t>Sociologinio tyrimo „Lietuvos korupcijos žemėlapis: Gyventoj</w:t>
      </w:r>
      <w:r w:rsidR="000B19BA" w:rsidRPr="000B19BA">
        <w:rPr>
          <w:rFonts w:hint="eastAsia"/>
          <w:iCs/>
        </w:rPr>
        <w:t>ų</w:t>
      </w:r>
      <w:r w:rsidR="000B19BA" w:rsidRPr="000B19BA">
        <w:rPr>
          <w:iCs/>
        </w:rPr>
        <w:t xml:space="preserve"> ir valstyb</w:t>
      </w:r>
      <w:r w:rsidR="000B19BA" w:rsidRPr="000B19BA">
        <w:rPr>
          <w:rFonts w:hint="eastAsia"/>
          <w:iCs/>
        </w:rPr>
        <w:t>ė</w:t>
      </w:r>
      <w:r w:rsidR="000B19BA" w:rsidRPr="000B19BA">
        <w:rPr>
          <w:iCs/>
        </w:rPr>
        <w:t>s tarnautoj</w:t>
      </w:r>
      <w:r w:rsidR="000B19BA" w:rsidRPr="000B19BA">
        <w:rPr>
          <w:rFonts w:hint="eastAsia"/>
          <w:iCs/>
        </w:rPr>
        <w:t>ų</w:t>
      </w:r>
      <w:r w:rsidR="000B19BA" w:rsidRPr="000B19BA">
        <w:rPr>
          <w:iCs/>
        </w:rPr>
        <w:t xml:space="preserve"> apklausa“ atlikimas ir pristatymo parengimas</w:t>
      </w:r>
      <w:r>
        <w:rPr>
          <w:iCs/>
        </w:rPr>
        <w:t xml:space="preserve"> (toliau</w:t>
      </w:r>
      <w:r w:rsidR="008C00E6">
        <w:rPr>
          <w:iCs/>
        </w:rPr>
        <w:t xml:space="preserve"> –</w:t>
      </w:r>
      <w:r>
        <w:rPr>
          <w:iCs/>
        </w:rPr>
        <w:t xml:space="preserve"> Sociologinis</w:t>
      </w:r>
      <w:r w:rsidR="008C00E6">
        <w:rPr>
          <w:iCs/>
        </w:rPr>
        <w:t xml:space="preserve"> </w:t>
      </w:r>
      <w:r>
        <w:rPr>
          <w:iCs/>
        </w:rPr>
        <w:t>tyrimas)</w:t>
      </w:r>
      <w:r w:rsidR="000B19BA">
        <w:rPr>
          <w:iCs/>
        </w:rPr>
        <w:t>.</w:t>
      </w:r>
    </w:p>
    <w:p w14:paraId="4476F330" w14:textId="77777777" w:rsidR="000B19BA" w:rsidRPr="000B19BA" w:rsidRDefault="000B19BA" w:rsidP="000B19BA">
      <w:pPr>
        <w:tabs>
          <w:tab w:val="left" w:pos="709"/>
        </w:tabs>
        <w:ind w:firstLine="426"/>
        <w:jc w:val="both"/>
        <w:rPr>
          <w:iCs/>
        </w:rPr>
      </w:pPr>
      <w:r w:rsidRPr="000B19BA">
        <w:rPr>
          <w:iCs/>
        </w:rPr>
        <w:t>Tyrimo tikslas: nustatyti gyventojų ir valstybės tarnautojų požiūrį į korupciją, jų asmeninę patirtį, atskleisti priežastis bei sąlygas, darančias įtaką ir formuojančias visuomenės požiūrį į korupciją, įvertinti jų antikorupcinį potencialą bei atskleisti geografinius ir institucinius korupcijos pasireiškimo aspektus.</w:t>
      </w:r>
    </w:p>
    <w:p w14:paraId="225C5739" w14:textId="77777777" w:rsidR="000B19BA" w:rsidRPr="000B19BA" w:rsidRDefault="000B19BA" w:rsidP="000B19BA">
      <w:pPr>
        <w:tabs>
          <w:tab w:val="left" w:pos="709"/>
        </w:tabs>
        <w:ind w:firstLine="426"/>
        <w:jc w:val="both"/>
        <w:rPr>
          <w:iCs/>
        </w:rPr>
      </w:pPr>
    </w:p>
    <w:p w14:paraId="4B8AF6EE" w14:textId="77777777" w:rsidR="000B19BA" w:rsidRPr="000B19BA" w:rsidRDefault="000B19BA" w:rsidP="000B19BA">
      <w:pPr>
        <w:tabs>
          <w:tab w:val="left" w:pos="709"/>
        </w:tabs>
        <w:ind w:firstLine="426"/>
        <w:jc w:val="both"/>
        <w:rPr>
          <w:b/>
          <w:bCs/>
          <w:iCs/>
        </w:rPr>
      </w:pPr>
      <w:r w:rsidRPr="000B19BA">
        <w:rPr>
          <w:b/>
          <w:bCs/>
          <w:iCs/>
        </w:rPr>
        <w:t>Sociologiniam tyrimui keliami reikalavimai (techniniai reikalavimai):</w:t>
      </w:r>
    </w:p>
    <w:p w14:paraId="2D2FDE68" w14:textId="7A044331" w:rsidR="000B19BA" w:rsidRPr="000B19BA" w:rsidRDefault="000B19BA" w:rsidP="000B19BA">
      <w:pPr>
        <w:pStyle w:val="Sraopastraipa"/>
        <w:widowControl w:val="0"/>
        <w:numPr>
          <w:ilvl w:val="0"/>
          <w:numId w:val="1"/>
        </w:numPr>
        <w:tabs>
          <w:tab w:val="left" w:pos="0"/>
          <w:tab w:val="left" w:pos="709"/>
        </w:tabs>
        <w:ind w:left="0" w:firstLine="426"/>
        <w:jc w:val="both"/>
        <w:rPr>
          <w:iCs/>
        </w:rPr>
      </w:pPr>
      <w:r w:rsidRPr="000B19BA">
        <w:rPr>
          <w:iCs/>
        </w:rPr>
        <w:t xml:space="preserve"> Patobulinti ir pateikti pasiūlymus </w:t>
      </w:r>
      <w:r w:rsidR="00904194" w:rsidRPr="000B19BA">
        <w:rPr>
          <w:iCs/>
        </w:rPr>
        <w:t xml:space="preserve">Lietuvos Respublikos </w:t>
      </w:r>
      <w:r w:rsidRPr="000B19BA">
        <w:rPr>
          <w:iCs/>
        </w:rPr>
        <w:t xml:space="preserve">Specialiųjų tyrimų tarnybos </w:t>
      </w:r>
      <w:r w:rsidR="00904194">
        <w:rPr>
          <w:iCs/>
        </w:rPr>
        <w:t xml:space="preserve">(toliau – STT) </w:t>
      </w:r>
      <w:r w:rsidRPr="000B19BA">
        <w:rPr>
          <w:iCs/>
        </w:rPr>
        <w:t>parengtiems klausimynams siekiant numatytų tyrimo tikslų įgyvendinimo.</w:t>
      </w:r>
    </w:p>
    <w:p w14:paraId="2073FC5F" w14:textId="3B9B9741" w:rsidR="000B19BA" w:rsidRPr="000B19BA" w:rsidRDefault="000B19BA" w:rsidP="000B19BA">
      <w:pPr>
        <w:pStyle w:val="Sraopastraipa"/>
        <w:widowControl w:val="0"/>
        <w:numPr>
          <w:ilvl w:val="0"/>
          <w:numId w:val="1"/>
        </w:numPr>
        <w:tabs>
          <w:tab w:val="left" w:pos="0"/>
          <w:tab w:val="left" w:pos="709"/>
        </w:tabs>
        <w:ind w:left="0" w:firstLine="426"/>
        <w:jc w:val="both"/>
        <w:rPr>
          <w:iCs/>
        </w:rPr>
      </w:pPr>
      <w:r w:rsidRPr="000B19BA">
        <w:rPr>
          <w:iCs/>
        </w:rPr>
        <w:t xml:space="preserve">Suderinus su </w:t>
      </w:r>
      <w:r w:rsidR="00904194">
        <w:rPr>
          <w:iCs/>
        </w:rPr>
        <w:t>STT</w:t>
      </w:r>
      <w:r w:rsidRPr="000B19BA">
        <w:rPr>
          <w:iCs/>
        </w:rPr>
        <w:t>, parengti sociologinio tyrimo planą, imtis, terminus.</w:t>
      </w:r>
    </w:p>
    <w:p w14:paraId="1CA59205" w14:textId="62370378" w:rsidR="000B19BA" w:rsidRPr="000B19BA" w:rsidRDefault="000B19BA" w:rsidP="000B19BA">
      <w:pPr>
        <w:pStyle w:val="Sraopastraipa"/>
        <w:widowControl w:val="0"/>
        <w:numPr>
          <w:ilvl w:val="0"/>
          <w:numId w:val="1"/>
        </w:numPr>
        <w:tabs>
          <w:tab w:val="left" w:pos="0"/>
          <w:tab w:val="left" w:pos="709"/>
        </w:tabs>
        <w:ind w:left="0" w:firstLine="426"/>
        <w:jc w:val="both"/>
        <w:rPr>
          <w:iCs/>
        </w:rPr>
      </w:pPr>
      <w:r w:rsidRPr="000B19BA">
        <w:rPr>
          <w:iCs/>
        </w:rPr>
        <w:t xml:space="preserve">Pagal parengtą ir su STT suderintą sociologinio tyrimo metodologiją atlikti reprezentatyvią Lietuvos gyventojų ir valstybės tarnautojų sociologinę apklausą. Atliekant sociologinį tyrimą, pagal su </w:t>
      </w:r>
      <w:r w:rsidR="00904194">
        <w:rPr>
          <w:iCs/>
        </w:rPr>
        <w:t>STT</w:t>
      </w:r>
      <w:r w:rsidR="00904194" w:rsidRPr="000B19BA">
        <w:rPr>
          <w:iCs/>
        </w:rPr>
        <w:t xml:space="preserve"> </w:t>
      </w:r>
      <w:r w:rsidRPr="000B19BA">
        <w:rPr>
          <w:iCs/>
        </w:rPr>
        <w:t>suderint</w:t>
      </w:r>
      <w:r w:rsidR="00904194">
        <w:rPr>
          <w:iCs/>
        </w:rPr>
        <w:t>ai</w:t>
      </w:r>
      <w:r w:rsidRPr="000B19BA">
        <w:rPr>
          <w:iCs/>
        </w:rPr>
        <w:t>s metod</w:t>
      </w:r>
      <w:r w:rsidR="00904194">
        <w:rPr>
          <w:iCs/>
        </w:rPr>
        <w:t>ai</w:t>
      </w:r>
      <w:r w:rsidRPr="000B19BA">
        <w:rPr>
          <w:iCs/>
        </w:rPr>
        <w:t>s apklausti ne mažiau kaip 2000 (du tūkstančius) vyresnių nei 18 metų amžiaus Lietuvos gyventojų (apklausos pakla</w:t>
      </w:r>
      <w:bookmarkStart w:id="0" w:name="OLE_LINK1"/>
      <w:bookmarkStart w:id="1" w:name="OLE_LINK2"/>
      <w:r w:rsidRPr="000B19BA">
        <w:rPr>
          <w:iCs/>
        </w:rPr>
        <w:t xml:space="preserve">ida neturi viršyti ±3,1 proc.) ir 500 (penkis šimtus) </w:t>
      </w:r>
      <w:r w:rsidRPr="000B19BA">
        <w:rPr>
          <w:bCs/>
          <w:iCs/>
        </w:rPr>
        <w:t>Lietuvos valstybės tarnautojų</w:t>
      </w:r>
      <w:bookmarkEnd w:id="0"/>
      <w:bookmarkEnd w:id="1"/>
      <w:r w:rsidRPr="000B19BA">
        <w:rPr>
          <w:bCs/>
          <w:iCs/>
        </w:rPr>
        <w:t>.</w:t>
      </w:r>
    </w:p>
    <w:p w14:paraId="16DF8490" w14:textId="77777777" w:rsidR="000B19BA" w:rsidRPr="000B19BA" w:rsidRDefault="000B19BA" w:rsidP="008C00E6">
      <w:pPr>
        <w:pStyle w:val="Sraopastraipa"/>
        <w:widowControl w:val="0"/>
        <w:numPr>
          <w:ilvl w:val="1"/>
          <w:numId w:val="1"/>
        </w:numPr>
        <w:tabs>
          <w:tab w:val="left" w:pos="0"/>
          <w:tab w:val="left" w:pos="709"/>
          <w:tab w:val="left" w:pos="993"/>
        </w:tabs>
        <w:ind w:left="0" w:firstLine="426"/>
        <w:jc w:val="both"/>
        <w:rPr>
          <w:iCs/>
        </w:rPr>
      </w:pPr>
      <w:r w:rsidRPr="000B19BA">
        <w:rPr>
          <w:iCs/>
        </w:rPr>
        <w:t xml:space="preserve">Gyventojų apklausos būdas – derinami tiesioginio interviu (ne mažiau kaip 1000 respondentų) ir apklausos internetu (ne daugiau kaip 1000 respondentų) apklausos metodai. Respondentai </w:t>
      </w:r>
      <w:r w:rsidRPr="000B19BA">
        <w:rPr>
          <w:rFonts w:hint="eastAsia"/>
          <w:iCs/>
        </w:rPr>
        <w:t>š</w:t>
      </w:r>
      <w:r w:rsidRPr="000B19BA">
        <w:rPr>
          <w:iCs/>
        </w:rPr>
        <w:t>iai reprezentatyviai gyventoj</w:t>
      </w:r>
      <w:r w:rsidRPr="000B19BA">
        <w:rPr>
          <w:rFonts w:hint="eastAsia"/>
          <w:iCs/>
        </w:rPr>
        <w:t>ų</w:t>
      </w:r>
      <w:r w:rsidRPr="000B19BA">
        <w:rPr>
          <w:iCs/>
        </w:rPr>
        <w:t xml:space="preserve"> apklausai turi b</w:t>
      </w:r>
      <w:r w:rsidRPr="000B19BA">
        <w:rPr>
          <w:rFonts w:hint="eastAsia"/>
          <w:iCs/>
        </w:rPr>
        <w:t>ū</w:t>
      </w:r>
      <w:r w:rsidRPr="000B19BA">
        <w:rPr>
          <w:iCs/>
        </w:rPr>
        <w:t>ti atrinkti taikant daugiapakop</w:t>
      </w:r>
      <w:r w:rsidRPr="000B19BA">
        <w:rPr>
          <w:rFonts w:hint="eastAsia"/>
          <w:iCs/>
        </w:rPr>
        <w:t>ę</w:t>
      </w:r>
      <w:r w:rsidRPr="000B19BA">
        <w:rPr>
          <w:iCs/>
        </w:rPr>
        <w:t xml:space="preserve"> </w:t>
      </w:r>
      <w:proofErr w:type="spellStart"/>
      <w:r w:rsidRPr="000B19BA">
        <w:rPr>
          <w:iCs/>
        </w:rPr>
        <w:t>stratifikuot</w:t>
      </w:r>
      <w:r w:rsidRPr="000B19BA">
        <w:rPr>
          <w:rFonts w:hint="eastAsia"/>
          <w:iCs/>
        </w:rPr>
        <w:t>ą</w:t>
      </w:r>
      <w:proofErr w:type="spellEnd"/>
      <w:r w:rsidRPr="000B19BA">
        <w:rPr>
          <w:iCs/>
        </w:rPr>
        <w:t xml:space="preserve"> atsitiktin</w:t>
      </w:r>
      <w:r w:rsidRPr="000B19BA">
        <w:rPr>
          <w:rFonts w:hint="eastAsia"/>
          <w:iCs/>
        </w:rPr>
        <w:t>ę</w:t>
      </w:r>
      <w:r w:rsidRPr="000B19BA">
        <w:rPr>
          <w:iCs/>
        </w:rPr>
        <w:t xml:space="preserve"> vyresnių kaip 18 met</w:t>
      </w:r>
      <w:r w:rsidRPr="000B19BA">
        <w:rPr>
          <w:rFonts w:hint="eastAsia"/>
          <w:iCs/>
        </w:rPr>
        <w:t>ų</w:t>
      </w:r>
      <w:r w:rsidRPr="000B19BA">
        <w:rPr>
          <w:iCs/>
        </w:rPr>
        <w:t xml:space="preserve"> am</w:t>
      </w:r>
      <w:r w:rsidRPr="000B19BA">
        <w:rPr>
          <w:rFonts w:hint="eastAsia"/>
          <w:iCs/>
        </w:rPr>
        <w:t>ž</w:t>
      </w:r>
      <w:r w:rsidRPr="000B19BA">
        <w:rPr>
          <w:iCs/>
        </w:rPr>
        <w:t xml:space="preserve">iaus </w:t>
      </w:r>
      <w:r w:rsidRPr="000B19BA">
        <w:rPr>
          <w:rFonts w:hint="eastAsia"/>
          <w:iCs/>
        </w:rPr>
        <w:t>ž</w:t>
      </w:r>
      <w:r w:rsidRPr="000B19BA">
        <w:rPr>
          <w:iCs/>
        </w:rPr>
        <w:t>moni</w:t>
      </w:r>
      <w:r w:rsidRPr="000B19BA">
        <w:rPr>
          <w:rFonts w:hint="eastAsia"/>
          <w:iCs/>
        </w:rPr>
        <w:t>ų</w:t>
      </w:r>
      <w:r w:rsidRPr="000B19BA">
        <w:rPr>
          <w:iCs/>
        </w:rPr>
        <w:t xml:space="preserve"> atrank</w:t>
      </w:r>
      <w:r w:rsidRPr="000B19BA">
        <w:rPr>
          <w:rFonts w:hint="eastAsia"/>
          <w:iCs/>
        </w:rPr>
        <w:t>ą</w:t>
      </w:r>
      <w:r w:rsidRPr="000B19BA">
        <w:rPr>
          <w:iCs/>
        </w:rPr>
        <w:t>. Internetin</w:t>
      </w:r>
      <w:r w:rsidRPr="000B19BA">
        <w:rPr>
          <w:rFonts w:hint="eastAsia"/>
          <w:iCs/>
        </w:rPr>
        <w:t>ė</w:t>
      </w:r>
      <w:r w:rsidRPr="000B19BA">
        <w:rPr>
          <w:iCs/>
        </w:rPr>
        <w:t>s apklausos atveju gali b</w:t>
      </w:r>
      <w:r w:rsidRPr="000B19BA">
        <w:rPr>
          <w:rFonts w:hint="eastAsia"/>
          <w:iCs/>
        </w:rPr>
        <w:t>ū</w:t>
      </w:r>
      <w:r w:rsidRPr="000B19BA">
        <w:rPr>
          <w:iCs/>
        </w:rPr>
        <w:t>ti taikoma kvotin</w:t>
      </w:r>
      <w:r w:rsidRPr="000B19BA">
        <w:rPr>
          <w:rFonts w:hint="eastAsia"/>
          <w:iCs/>
        </w:rPr>
        <w:t>ė</w:t>
      </w:r>
      <w:r w:rsidRPr="000B19BA">
        <w:rPr>
          <w:iCs/>
        </w:rPr>
        <w:t xml:space="preserve"> atranka. Apklausa turi būti vykdoma visose šalies savivaldybėse (išskyrus vienetinius atvejus (ne daugiau 3 savivaldybių), kai apklausa gali būti neatliekama dėl savivaldybės specifikos).</w:t>
      </w:r>
    </w:p>
    <w:p w14:paraId="17ED4B60" w14:textId="77777777" w:rsidR="000B19BA" w:rsidRPr="000B19BA" w:rsidRDefault="000B19BA" w:rsidP="008C00E6">
      <w:pPr>
        <w:pStyle w:val="Sraopastraipa"/>
        <w:widowControl w:val="0"/>
        <w:numPr>
          <w:ilvl w:val="1"/>
          <w:numId w:val="1"/>
        </w:numPr>
        <w:tabs>
          <w:tab w:val="left" w:pos="0"/>
          <w:tab w:val="left" w:pos="709"/>
          <w:tab w:val="left" w:pos="993"/>
        </w:tabs>
        <w:ind w:left="0" w:firstLine="426"/>
        <w:jc w:val="both"/>
        <w:rPr>
          <w:iCs/>
        </w:rPr>
      </w:pPr>
      <w:r w:rsidRPr="000B19BA">
        <w:rPr>
          <w:iCs/>
        </w:rPr>
        <w:t xml:space="preserve">Valstybės tarnautojų apklausos būdas – internetu ar/ir interviu darbo vietoje. Taikoma kvotinė atranka pagal </w:t>
      </w:r>
      <w:r w:rsidRPr="000B19BA">
        <w:rPr>
          <w:rFonts w:hint="eastAsia"/>
          <w:iCs/>
        </w:rPr>
        <w:t>į</w:t>
      </w:r>
      <w:r w:rsidRPr="000B19BA">
        <w:rPr>
          <w:iCs/>
        </w:rPr>
        <w:t>staigos tip</w:t>
      </w:r>
      <w:r w:rsidRPr="000B19BA">
        <w:rPr>
          <w:rFonts w:hint="eastAsia"/>
          <w:iCs/>
        </w:rPr>
        <w:t>ą</w:t>
      </w:r>
      <w:r w:rsidRPr="000B19BA">
        <w:rPr>
          <w:iCs/>
        </w:rPr>
        <w:t xml:space="preserve"> ir apskrit</w:t>
      </w:r>
      <w:r w:rsidRPr="000B19BA">
        <w:rPr>
          <w:rFonts w:hint="eastAsia"/>
          <w:iCs/>
        </w:rPr>
        <w:t>į</w:t>
      </w:r>
      <w:r w:rsidRPr="000B19BA">
        <w:rPr>
          <w:iCs/>
        </w:rPr>
        <w:t>.</w:t>
      </w:r>
    </w:p>
    <w:p w14:paraId="05716B29" w14:textId="77777777" w:rsidR="000B19BA" w:rsidRPr="000B19BA" w:rsidRDefault="000B19BA" w:rsidP="008C00E6">
      <w:pPr>
        <w:pStyle w:val="Sraopastraipa"/>
        <w:widowControl w:val="0"/>
        <w:numPr>
          <w:ilvl w:val="1"/>
          <w:numId w:val="1"/>
        </w:numPr>
        <w:tabs>
          <w:tab w:val="left" w:pos="0"/>
          <w:tab w:val="left" w:pos="709"/>
          <w:tab w:val="left" w:pos="993"/>
        </w:tabs>
        <w:ind w:left="0" w:firstLine="426"/>
        <w:jc w:val="both"/>
        <w:rPr>
          <w:iCs/>
        </w:rPr>
      </w:pPr>
      <w:r w:rsidRPr="000B19BA">
        <w:rPr>
          <w:iCs/>
        </w:rPr>
        <w:t>Numatoma vieno tiesioginio interviu ar apklausos internetu trukmė – 30-40 min.</w:t>
      </w:r>
    </w:p>
    <w:p w14:paraId="6B28A9BB" w14:textId="77777777" w:rsidR="000B19BA" w:rsidRPr="000B19BA" w:rsidRDefault="000B19BA" w:rsidP="000B19BA">
      <w:pPr>
        <w:pStyle w:val="Sraopastraipa"/>
        <w:widowControl w:val="0"/>
        <w:numPr>
          <w:ilvl w:val="0"/>
          <w:numId w:val="1"/>
        </w:numPr>
        <w:tabs>
          <w:tab w:val="left" w:pos="709"/>
        </w:tabs>
        <w:ind w:left="0" w:firstLine="426"/>
        <w:jc w:val="both"/>
        <w:rPr>
          <w:b/>
          <w:bCs/>
          <w:iCs/>
        </w:rPr>
      </w:pPr>
      <w:r w:rsidRPr="000B19BA">
        <w:rPr>
          <w:b/>
          <w:bCs/>
          <w:iCs/>
        </w:rPr>
        <w:t>Sociologiniam tyrimui keliami uždaviniai:</w:t>
      </w:r>
    </w:p>
    <w:p w14:paraId="120460B9" w14:textId="77777777" w:rsidR="000B19BA" w:rsidRPr="000B19BA" w:rsidRDefault="000B19BA" w:rsidP="000B19BA">
      <w:pPr>
        <w:pStyle w:val="Sraopastraipa"/>
        <w:widowControl w:val="0"/>
        <w:numPr>
          <w:ilvl w:val="1"/>
          <w:numId w:val="1"/>
        </w:numPr>
        <w:tabs>
          <w:tab w:val="left" w:pos="709"/>
        </w:tabs>
        <w:ind w:left="0" w:firstLine="426"/>
        <w:jc w:val="both"/>
        <w:rPr>
          <w:iCs/>
        </w:rPr>
      </w:pPr>
      <w:r w:rsidRPr="000B19BA">
        <w:rPr>
          <w:iCs/>
        </w:rPr>
        <w:t>Įvertinti gyventojų ir valstybės tarnautojų gebėjimą atpažinti skirtingas korupcijos formas.</w:t>
      </w:r>
    </w:p>
    <w:p w14:paraId="4CFF615D" w14:textId="3599D18F" w:rsidR="000B19BA" w:rsidRPr="000B19BA" w:rsidRDefault="000B19BA" w:rsidP="000B19BA">
      <w:pPr>
        <w:pStyle w:val="Sraopastraipa"/>
        <w:widowControl w:val="0"/>
        <w:numPr>
          <w:ilvl w:val="1"/>
          <w:numId w:val="1"/>
        </w:numPr>
        <w:tabs>
          <w:tab w:val="left" w:pos="709"/>
        </w:tabs>
        <w:ind w:left="0" w:firstLine="426"/>
        <w:jc w:val="both"/>
        <w:rPr>
          <w:iCs/>
        </w:rPr>
      </w:pPr>
      <w:r w:rsidRPr="000B19BA">
        <w:rPr>
          <w:iCs/>
        </w:rPr>
        <w:t>Pamatuoti korupcijos suvokimą, jos paplitimą įvairiose srityse bei gyventojų ir tarnautojų informacijos šaltinius apie korupciją Lietuvoje.</w:t>
      </w:r>
    </w:p>
    <w:p w14:paraId="7C47038C" w14:textId="77777777" w:rsidR="000B19BA" w:rsidRPr="000B19BA" w:rsidRDefault="000B19BA" w:rsidP="000B19BA">
      <w:pPr>
        <w:pStyle w:val="Sraopastraipa"/>
        <w:widowControl w:val="0"/>
        <w:numPr>
          <w:ilvl w:val="1"/>
          <w:numId w:val="1"/>
        </w:numPr>
        <w:tabs>
          <w:tab w:val="left" w:pos="709"/>
        </w:tabs>
        <w:ind w:left="0" w:firstLine="426"/>
        <w:jc w:val="both"/>
        <w:rPr>
          <w:iCs/>
        </w:rPr>
      </w:pPr>
      <w:r w:rsidRPr="000B19BA">
        <w:rPr>
          <w:iCs/>
        </w:rPr>
        <w:t>Nustatyti gyventojų ir valstybės tarnautojų tiesioginę korupcijos patirtį, įskaitant kyšio davimą/siūlymą, bei identifikuoti antikorupciniu požiūriu rizikingiausias viešojo administravimo sritis ir institucijas.</w:t>
      </w:r>
    </w:p>
    <w:p w14:paraId="4B601F19" w14:textId="77777777" w:rsidR="000B19BA" w:rsidRPr="000B19BA" w:rsidRDefault="000B19BA" w:rsidP="000B19BA">
      <w:pPr>
        <w:pStyle w:val="Sraopastraipa"/>
        <w:widowControl w:val="0"/>
        <w:numPr>
          <w:ilvl w:val="1"/>
          <w:numId w:val="1"/>
        </w:numPr>
        <w:tabs>
          <w:tab w:val="left" w:pos="709"/>
        </w:tabs>
        <w:ind w:left="0" w:firstLine="426"/>
        <w:jc w:val="both"/>
        <w:rPr>
          <w:iCs/>
        </w:rPr>
      </w:pPr>
      <w:r w:rsidRPr="000B19BA">
        <w:rPr>
          <w:iCs/>
        </w:rPr>
        <w:t>Išanalizuoti korupcijos toleravimo nuostatas ir gyventojų bei tarnautojų pasiryžimą dalyvauti antikorupcinėse iniciatyvose.</w:t>
      </w:r>
    </w:p>
    <w:p w14:paraId="4195EB0F" w14:textId="77777777" w:rsidR="000B19BA" w:rsidRPr="000B19BA" w:rsidRDefault="000B19BA" w:rsidP="000B19BA">
      <w:pPr>
        <w:pStyle w:val="Sraopastraipa"/>
        <w:widowControl w:val="0"/>
        <w:numPr>
          <w:ilvl w:val="1"/>
          <w:numId w:val="1"/>
        </w:numPr>
        <w:tabs>
          <w:tab w:val="left" w:pos="709"/>
        </w:tabs>
        <w:ind w:left="0" w:firstLine="426"/>
        <w:jc w:val="both"/>
        <w:rPr>
          <w:iCs/>
        </w:rPr>
      </w:pPr>
      <w:r w:rsidRPr="000B19BA">
        <w:rPr>
          <w:iCs/>
        </w:rPr>
        <w:t xml:space="preserve"> Įvertinti socialinių normų įtaką korupcijos reiškiniams bei atsakomybės suvokimą už korupcijos paplitimą įvairių socialinių grupių ir institucijų kontekste.</w:t>
      </w:r>
    </w:p>
    <w:p w14:paraId="2F676449" w14:textId="77777777" w:rsidR="000B19BA" w:rsidRPr="000B19BA" w:rsidRDefault="000B19BA" w:rsidP="000B19BA">
      <w:pPr>
        <w:pStyle w:val="Sraopastraipa"/>
        <w:widowControl w:val="0"/>
        <w:numPr>
          <w:ilvl w:val="1"/>
          <w:numId w:val="1"/>
        </w:numPr>
        <w:tabs>
          <w:tab w:val="left" w:pos="709"/>
        </w:tabs>
        <w:ind w:left="0" w:firstLine="426"/>
        <w:jc w:val="both"/>
        <w:rPr>
          <w:iCs/>
        </w:rPr>
      </w:pPr>
      <w:r w:rsidRPr="000B19BA">
        <w:rPr>
          <w:iCs/>
        </w:rPr>
        <w:t>Matuoti pasitikėjimą STT ir vertinti STT bei baudžiamosios justicijos prevencinio ir atgrasančio poveikio efektyvumą.</w:t>
      </w:r>
    </w:p>
    <w:p w14:paraId="2C7F0316" w14:textId="77777777" w:rsidR="000B19BA" w:rsidRPr="000B19BA" w:rsidRDefault="000B19BA" w:rsidP="000B19BA">
      <w:pPr>
        <w:pStyle w:val="Sraopastraipa"/>
        <w:widowControl w:val="0"/>
        <w:numPr>
          <w:ilvl w:val="1"/>
          <w:numId w:val="1"/>
        </w:numPr>
        <w:tabs>
          <w:tab w:val="left" w:pos="709"/>
        </w:tabs>
        <w:ind w:left="0" w:firstLine="426"/>
        <w:jc w:val="both"/>
        <w:rPr>
          <w:iCs/>
        </w:rPr>
      </w:pPr>
      <w:r w:rsidRPr="000B19BA">
        <w:rPr>
          <w:iCs/>
        </w:rPr>
        <w:t xml:space="preserve">Įvertinti valstybės tarnautojų požiūrį į sprendimų priėmimo skaidrumą, pagrindines sritis, kuriose vyksta įtakos darymas sprendimų priėmimui, bei įtakos  darymo būdus. </w:t>
      </w:r>
    </w:p>
    <w:p w14:paraId="1FA6302C" w14:textId="77777777" w:rsidR="000B19BA" w:rsidRPr="000B19BA" w:rsidRDefault="000B19BA" w:rsidP="000B19BA">
      <w:pPr>
        <w:pStyle w:val="Sraopastraipa"/>
        <w:widowControl w:val="0"/>
        <w:numPr>
          <w:ilvl w:val="1"/>
          <w:numId w:val="1"/>
        </w:numPr>
        <w:tabs>
          <w:tab w:val="left" w:pos="709"/>
        </w:tabs>
        <w:ind w:left="0" w:firstLine="426"/>
        <w:jc w:val="both"/>
        <w:rPr>
          <w:iCs/>
        </w:rPr>
      </w:pPr>
      <w:r w:rsidRPr="000B19BA">
        <w:rPr>
          <w:iCs/>
        </w:rPr>
        <w:t xml:space="preserve">Surinkti duomenis apie vadovų vaidmenį ir lyderystę antikorupcinės aplinkos </w:t>
      </w:r>
      <w:r w:rsidRPr="000B19BA">
        <w:rPr>
          <w:iCs/>
        </w:rPr>
        <w:lastRenderedPageBreak/>
        <w:t>kūrime valstybės institucijose.</w:t>
      </w:r>
    </w:p>
    <w:p w14:paraId="4592BEE8" w14:textId="77777777" w:rsidR="000B19BA" w:rsidRPr="000B19BA" w:rsidRDefault="000B19BA" w:rsidP="000B19BA">
      <w:pPr>
        <w:pStyle w:val="Sraopastraipa"/>
        <w:widowControl w:val="0"/>
        <w:numPr>
          <w:ilvl w:val="1"/>
          <w:numId w:val="1"/>
        </w:numPr>
        <w:tabs>
          <w:tab w:val="left" w:pos="709"/>
        </w:tabs>
        <w:ind w:left="0" w:firstLine="426"/>
        <w:jc w:val="both"/>
        <w:rPr>
          <w:iCs/>
        </w:rPr>
      </w:pPr>
      <w:r w:rsidRPr="000B19BA">
        <w:rPr>
          <w:iCs/>
        </w:rPr>
        <w:t>Identifikuoti socialines ir profesines tikslines grupes, kurioms labiausiai reikalingas antikorupcinis švietimas.</w:t>
      </w:r>
    </w:p>
    <w:p w14:paraId="29B2A997" w14:textId="77777777" w:rsidR="000B19BA" w:rsidRPr="000B19BA" w:rsidRDefault="000B19BA" w:rsidP="000B19BA">
      <w:pPr>
        <w:pStyle w:val="Sraopastraipa"/>
        <w:widowControl w:val="0"/>
        <w:numPr>
          <w:ilvl w:val="1"/>
          <w:numId w:val="1"/>
        </w:numPr>
        <w:tabs>
          <w:tab w:val="left" w:pos="709"/>
        </w:tabs>
        <w:ind w:left="0" w:firstLine="426"/>
        <w:jc w:val="both"/>
        <w:rPr>
          <w:iCs/>
        </w:rPr>
      </w:pPr>
      <w:r w:rsidRPr="000B19BA">
        <w:rPr>
          <w:bCs/>
          <w:iCs/>
        </w:rPr>
        <w:t>Atlikti</w:t>
      </w:r>
      <w:r w:rsidRPr="000B19BA">
        <w:rPr>
          <w:iCs/>
        </w:rPr>
        <w:t xml:space="preserve"> paminėtos sociologinės apklausos pagrindinių klausimų lyginamąją analizę su ankstesnių metų (2011 – 2023 m.) duomenimis. </w:t>
      </w:r>
    </w:p>
    <w:p w14:paraId="4620E17E" w14:textId="1E205A69" w:rsidR="000B19BA" w:rsidRPr="000B19BA" w:rsidRDefault="000B19BA" w:rsidP="000B19BA">
      <w:pPr>
        <w:pStyle w:val="Sraopastraipa"/>
        <w:widowControl w:val="0"/>
        <w:numPr>
          <w:ilvl w:val="0"/>
          <w:numId w:val="1"/>
        </w:numPr>
        <w:tabs>
          <w:tab w:val="left" w:pos="709"/>
        </w:tabs>
        <w:ind w:left="0" w:firstLine="426"/>
        <w:jc w:val="both"/>
        <w:rPr>
          <w:b/>
          <w:bCs/>
          <w:iCs/>
        </w:rPr>
      </w:pPr>
      <w:r w:rsidRPr="000B19BA">
        <w:rPr>
          <w:b/>
          <w:bCs/>
          <w:iCs/>
        </w:rPr>
        <w:t xml:space="preserve">Reikalavimai </w:t>
      </w:r>
      <w:r w:rsidR="007E72B3">
        <w:rPr>
          <w:b/>
          <w:bCs/>
          <w:iCs/>
        </w:rPr>
        <w:t xml:space="preserve">Sociologinio tyrimo </w:t>
      </w:r>
      <w:r w:rsidRPr="000B19BA">
        <w:rPr>
          <w:b/>
          <w:bCs/>
          <w:iCs/>
        </w:rPr>
        <w:t>ataskaitai:</w:t>
      </w:r>
    </w:p>
    <w:p w14:paraId="76777E3B" w14:textId="77777777" w:rsidR="000B19BA" w:rsidRPr="000B19BA" w:rsidRDefault="000B19BA" w:rsidP="000B19BA">
      <w:pPr>
        <w:pStyle w:val="Sraopastraipa"/>
        <w:widowControl w:val="0"/>
        <w:numPr>
          <w:ilvl w:val="1"/>
          <w:numId w:val="1"/>
        </w:numPr>
        <w:tabs>
          <w:tab w:val="left" w:pos="709"/>
        </w:tabs>
        <w:ind w:left="0" w:firstLine="426"/>
        <w:jc w:val="both"/>
        <w:rPr>
          <w:iCs/>
        </w:rPr>
      </w:pPr>
      <w:r w:rsidRPr="000B19BA">
        <w:rPr>
          <w:iCs/>
        </w:rPr>
        <w:t>Parengta sociologinės apklausos rezultatų analizė, sistemingai pateikiant surinktų duomenų analizę, įskaitant lenteles, grafikus, pagrindines išvadas.</w:t>
      </w:r>
    </w:p>
    <w:p w14:paraId="61328702" w14:textId="77777777" w:rsidR="000B19BA" w:rsidRPr="000B19BA" w:rsidRDefault="000B19BA" w:rsidP="000B19BA">
      <w:pPr>
        <w:pStyle w:val="Sraopastraipa"/>
        <w:widowControl w:val="0"/>
        <w:numPr>
          <w:ilvl w:val="1"/>
          <w:numId w:val="1"/>
        </w:numPr>
        <w:tabs>
          <w:tab w:val="left" w:pos="709"/>
        </w:tabs>
        <w:ind w:left="0" w:firstLine="426"/>
        <w:jc w:val="both"/>
        <w:rPr>
          <w:iCs/>
        </w:rPr>
      </w:pPr>
      <w:r w:rsidRPr="000B19BA">
        <w:rPr>
          <w:iCs/>
        </w:rPr>
        <w:t>Parengta analizės išvadas apibendrinanti rašytinė pažyma (apžvalga) lietuvių ir anglų kalbomis.</w:t>
      </w:r>
    </w:p>
    <w:p w14:paraId="6A722F04" w14:textId="77777777" w:rsidR="000B19BA" w:rsidRPr="000B19BA" w:rsidRDefault="000B19BA" w:rsidP="000B19BA">
      <w:pPr>
        <w:pStyle w:val="Sraopastraipa"/>
        <w:widowControl w:val="0"/>
        <w:numPr>
          <w:ilvl w:val="1"/>
          <w:numId w:val="1"/>
        </w:numPr>
        <w:tabs>
          <w:tab w:val="left" w:pos="709"/>
        </w:tabs>
        <w:ind w:left="0" w:firstLine="426"/>
        <w:jc w:val="both"/>
        <w:rPr>
          <w:bCs/>
          <w:iCs/>
        </w:rPr>
      </w:pPr>
      <w:r w:rsidRPr="000B19BA">
        <w:rPr>
          <w:iCs/>
        </w:rPr>
        <w:t>Parengta atlikto sociologinio tyrimo rezultatų pristatymo medžiaga lietuvių kalba</w:t>
      </w:r>
      <w:r w:rsidRPr="000B19BA">
        <w:rPr>
          <w:bCs/>
          <w:iCs/>
        </w:rPr>
        <w:t>.</w:t>
      </w:r>
    </w:p>
    <w:p w14:paraId="39829DBF" w14:textId="77777777" w:rsidR="000B19BA" w:rsidRPr="000B19BA" w:rsidRDefault="000B19BA" w:rsidP="000B19BA">
      <w:pPr>
        <w:pStyle w:val="Sraopastraipa"/>
        <w:widowControl w:val="0"/>
        <w:numPr>
          <w:ilvl w:val="1"/>
          <w:numId w:val="1"/>
        </w:numPr>
        <w:tabs>
          <w:tab w:val="left" w:pos="709"/>
        </w:tabs>
        <w:ind w:left="0" w:firstLine="426"/>
        <w:jc w:val="both"/>
        <w:rPr>
          <w:bCs/>
          <w:iCs/>
        </w:rPr>
      </w:pPr>
      <w:r w:rsidRPr="000B19BA">
        <w:rPr>
          <w:bCs/>
          <w:iCs/>
        </w:rPr>
        <w:t>Kartu su ataskaita pateiktas ataskaitos priedas – tyrimo duomenų rinkimo proceso (lauko darbų) atlikimo ataskaita, kurioje:</w:t>
      </w:r>
    </w:p>
    <w:p w14:paraId="62EA7470" w14:textId="77777777" w:rsidR="000B19BA" w:rsidRPr="000B19BA" w:rsidRDefault="000B19BA" w:rsidP="000B19BA">
      <w:pPr>
        <w:pStyle w:val="Sraopastraipa"/>
        <w:widowControl w:val="0"/>
        <w:numPr>
          <w:ilvl w:val="2"/>
          <w:numId w:val="1"/>
        </w:numPr>
        <w:tabs>
          <w:tab w:val="left" w:pos="709"/>
        </w:tabs>
        <w:ind w:left="0" w:firstLine="426"/>
        <w:jc w:val="both"/>
        <w:rPr>
          <w:bCs/>
          <w:iCs/>
        </w:rPr>
      </w:pPr>
      <w:r w:rsidRPr="000B19BA">
        <w:rPr>
          <w:bCs/>
          <w:iCs/>
        </w:rPr>
        <w:t xml:space="preserve">pateikta informacija apie </w:t>
      </w:r>
      <w:proofErr w:type="spellStart"/>
      <w:r w:rsidRPr="000B19BA">
        <w:rPr>
          <w:bCs/>
          <w:iCs/>
        </w:rPr>
        <w:t>interviuotojų</w:t>
      </w:r>
      <w:proofErr w:type="spellEnd"/>
      <w:r w:rsidRPr="000B19BA">
        <w:rPr>
          <w:bCs/>
          <w:iCs/>
        </w:rPr>
        <w:t xml:space="preserve"> darbo kokyb</w:t>
      </w:r>
      <w:r w:rsidRPr="000B19BA">
        <w:rPr>
          <w:rFonts w:hint="eastAsia"/>
          <w:bCs/>
          <w:iCs/>
        </w:rPr>
        <w:t>ė</w:t>
      </w:r>
      <w:r w:rsidRPr="000B19BA">
        <w:rPr>
          <w:bCs/>
          <w:iCs/>
        </w:rPr>
        <w:t>s patikros proced</w:t>
      </w:r>
      <w:r w:rsidRPr="000B19BA">
        <w:rPr>
          <w:rFonts w:hint="eastAsia"/>
          <w:bCs/>
          <w:iCs/>
        </w:rPr>
        <w:t>ū</w:t>
      </w:r>
      <w:r w:rsidRPr="000B19BA">
        <w:rPr>
          <w:bCs/>
          <w:iCs/>
        </w:rPr>
        <w:t>rą;</w:t>
      </w:r>
    </w:p>
    <w:p w14:paraId="5781D489" w14:textId="77777777" w:rsidR="000B19BA" w:rsidRPr="000B19BA" w:rsidRDefault="000B19BA" w:rsidP="000B19BA">
      <w:pPr>
        <w:pStyle w:val="Sraopastraipa"/>
        <w:widowControl w:val="0"/>
        <w:numPr>
          <w:ilvl w:val="2"/>
          <w:numId w:val="1"/>
        </w:numPr>
        <w:tabs>
          <w:tab w:val="left" w:pos="709"/>
        </w:tabs>
        <w:ind w:left="0" w:firstLine="426"/>
        <w:jc w:val="both"/>
        <w:rPr>
          <w:bCs/>
          <w:iCs/>
        </w:rPr>
      </w:pPr>
      <w:r w:rsidRPr="000B19BA">
        <w:rPr>
          <w:bCs/>
          <w:iCs/>
        </w:rPr>
        <w:t>pateikta informacija apie kokybės kontrolės metodus, taikomus internetinėje apklausoje, nurodant, kokiais metodais užtikrinamas respondentų unikalumas (vienas respondentas negali pateikti klausimyno daugiau nei vieną kartą), atsakymų validumas (pildant klausimyną nesinaudota dirbtinio intelekto įrankiais) ir kt. kokybės kontrolės aspektai; pateikta informacija, kaip yra organizuojamas duomen</w:t>
      </w:r>
      <w:r w:rsidRPr="000B19BA">
        <w:rPr>
          <w:rFonts w:hint="eastAsia"/>
          <w:bCs/>
          <w:iCs/>
        </w:rPr>
        <w:t>ų</w:t>
      </w:r>
      <w:r w:rsidRPr="000B19BA">
        <w:rPr>
          <w:bCs/>
          <w:iCs/>
        </w:rPr>
        <w:t xml:space="preserve"> surinkimas i</w:t>
      </w:r>
      <w:r w:rsidRPr="000B19BA">
        <w:rPr>
          <w:rFonts w:hint="eastAsia"/>
          <w:bCs/>
          <w:iCs/>
        </w:rPr>
        <w:t>š</w:t>
      </w:r>
      <w:r w:rsidRPr="000B19BA">
        <w:rPr>
          <w:bCs/>
          <w:iCs/>
        </w:rPr>
        <w:t xml:space="preserve"> respondent</w:t>
      </w:r>
      <w:r w:rsidRPr="000B19BA">
        <w:rPr>
          <w:rFonts w:hint="eastAsia"/>
          <w:bCs/>
          <w:iCs/>
        </w:rPr>
        <w:t>ų</w:t>
      </w:r>
      <w:r w:rsidRPr="000B19BA">
        <w:rPr>
          <w:bCs/>
          <w:iCs/>
        </w:rPr>
        <w:t>, t. y. pateikti informacij</w:t>
      </w:r>
      <w:r w:rsidRPr="000B19BA">
        <w:rPr>
          <w:rFonts w:hint="eastAsia"/>
          <w:bCs/>
          <w:iCs/>
        </w:rPr>
        <w:t>ą</w:t>
      </w:r>
      <w:r w:rsidRPr="000B19BA">
        <w:rPr>
          <w:bCs/>
          <w:iCs/>
        </w:rPr>
        <w:t xml:space="preserve"> apie proced</w:t>
      </w:r>
      <w:r w:rsidRPr="000B19BA">
        <w:rPr>
          <w:rFonts w:hint="eastAsia"/>
          <w:bCs/>
          <w:iCs/>
        </w:rPr>
        <w:t>ū</w:t>
      </w:r>
      <w:r w:rsidRPr="000B19BA">
        <w:rPr>
          <w:bCs/>
          <w:iCs/>
        </w:rPr>
        <w:t>r</w:t>
      </w:r>
      <w:r w:rsidRPr="000B19BA">
        <w:rPr>
          <w:rFonts w:hint="eastAsia"/>
          <w:bCs/>
          <w:iCs/>
        </w:rPr>
        <w:t>ą</w:t>
      </w:r>
      <w:r w:rsidRPr="000B19BA">
        <w:rPr>
          <w:bCs/>
          <w:iCs/>
        </w:rPr>
        <w:t>, pagal kuri</w:t>
      </w:r>
      <w:r w:rsidRPr="000B19BA">
        <w:rPr>
          <w:rFonts w:hint="eastAsia"/>
          <w:bCs/>
          <w:iCs/>
        </w:rPr>
        <w:t>ą</w:t>
      </w:r>
      <w:r w:rsidRPr="000B19BA">
        <w:rPr>
          <w:bCs/>
          <w:iCs/>
        </w:rPr>
        <w:t xml:space="preserve"> </w:t>
      </w:r>
      <w:proofErr w:type="spellStart"/>
      <w:r w:rsidRPr="000B19BA">
        <w:rPr>
          <w:bCs/>
          <w:iCs/>
        </w:rPr>
        <w:t>interviuotojas</w:t>
      </w:r>
      <w:proofErr w:type="spellEnd"/>
      <w:r w:rsidRPr="000B19BA">
        <w:rPr>
          <w:bCs/>
          <w:iCs/>
        </w:rPr>
        <w:t xml:space="preserve"> pasiekia respondent</w:t>
      </w:r>
      <w:r w:rsidRPr="000B19BA">
        <w:rPr>
          <w:rFonts w:hint="eastAsia"/>
          <w:bCs/>
          <w:iCs/>
        </w:rPr>
        <w:t>ą</w:t>
      </w:r>
      <w:r w:rsidRPr="000B19BA">
        <w:rPr>
          <w:bCs/>
          <w:iCs/>
        </w:rPr>
        <w:t>. Tuo atveju, kai respondentas yra nam</w:t>
      </w:r>
      <w:r w:rsidRPr="000B19BA">
        <w:rPr>
          <w:rFonts w:hint="eastAsia"/>
          <w:bCs/>
          <w:iCs/>
        </w:rPr>
        <w:t>ų</w:t>
      </w:r>
      <w:r w:rsidRPr="000B19BA">
        <w:rPr>
          <w:bCs/>
          <w:iCs/>
        </w:rPr>
        <w:t xml:space="preserve"> </w:t>
      </w:r>
      <w:r w:rsidRPr="000B19BA">
        <w:rPr>
          <w:rFonts w:hint="eastAsia"/>
          <w:bCs/>
          <w:iCs/>
        </w:rPr>
        <w:t>ū</w:t>
      </w:r>
      <w:r w:rsidRPr="000B19BA">
        <w:rPr>
          <w:bCs/>
          <w:iCs/>
        </w:rPr>
        <w:t>kio narys, apra</w:t>
      </w:r>
      <w:r w:rsidRPr="000B19BA">
        <w:rPr>
          <w:rFonts w:hint="eastAsia"/>
          <w:bCs/>
          <w:iCs/>
        </w:rPr>
        <w:t>š</w:t>
      </w:r>
      <w:r w:rsidRPr="000B19BA">
        <w:rPr>
          <w:bCs/>
          <w:iCs/>
        </w:rPr>
        <w:t>omos taisykl</w:t>
      </w:r>
      <w:r w:rsidRPr="000B19BA">
        <w:rPr>
          <w:rFonts w:hint="eastAsia"/>
          <w:bCs/>
          <w:iCs/>
        </w:rPr>
        <w:t>ė</w:t>
      </w:r>
      <w:r w:rsidRPr="000B19BA">
        <w:rPr>
          <w:bCs/>
          <w:iCs/>
        </w:rPr>
        <w:t xml:space="preserve">s, pagal kurias </w:t>
      </w:r>
      <w:proofErr w:type="spellStart"/>
      <w:r w:rsidRPr="000B19BA">
        <w:rPr>
          <w:bCs/>
          <w:iCs/>
        </w:rPr>
        <w:t>interviuotojas</w:t>
      </w:r>
      <w:proofErr w:type="spellEnd"/>
      <w:r w:rsidRPr="000B19BA">
        <w:rPr>
          <w:bCs/>
          <w:iCs/>
        </w:rPr>
        <w:t xml:space="preserve"> pasirenka apklausti atitinkam</w:t>
      </w:r>
      <w:r w:rsidRPr="000B19BA">
        <w:rPr>
          <w:rFonts w:hint="eastAsia"/>
          <w:bCs/>
          <w:iCs/>
        </w:rPr>
        <w:t>ą</w:t>
      </w:r>
      <w:r w:rsidRPr="000B19BA">
        <w:rPr>
          <w:bCs/>
          <w:iCs/>
        </w:rPr>
        <w:t xml:space="preserve"> nam</w:t>
      </w:r>
      <w:r w:rsidRPr="000B19BA">
        <w:rPr>
          <w:rFonts w:hint="eastAsia"/>
          <w:bCs/>
          <w:iCs/>
        </w:rPr>
        <w:t>ų</w:t>
      </w:r>
      <w:r w:rsidRPr="000B19BA">
        <w:rPr>
          <w:bCs/>
          <w:iCs/>
        </w:rPr>
        <w:t xml:space="preserve"> </w:t>
      </w:r>
      <w:r w:rsidRPr="000B19BA">
        <w:rPr>
          <w:rFonts w:hint="eastAsia"/>
          <w:bCs/>
          <w:iCs/>
        </w:rPr>
        <w:t>ū</w:t>
      </w:r>
      <w:r w:rsidRPr="000B19BA">
        <w:rPr>
          <w:bCs/>
          <w:iCs/>
        </w:rPr>
        <w:t>kio nar</w:t>
      </w:r>
      <w:r w:rsidRPr="000B19BA">
        <w:rPr>
          <w:rFonts w:hint="eastAsia"/>
          <w:bCs/>
          <w:iCs/>
        </w:rPr>
        <w:t>į</w:t>
      </w:r>
      <w:r w:rsidRPr="000B19BA">
        <w:rPr>
          <w:bCs/>
          <w:iCs/>
        </w:rPr>
        <w:t>; nurodama, kiek kartų bandyta pasiekti atrinktą namų ūkį ir kt. aktuali informacija;</w:t>
      </w:r>
    </w:p>
    <w:p w14:paraId="2AC38288" w14:textId="77777777" w:rsidR="000B19BA" w:rsidRPr="000B19BA" w:rsidRDefault="000B19BA" w:rsidP="000B19BA">
      <w:pPr>
        <w:pStyle w:val="Sraopastraipa"/>
        <w:widowControl w:val="0"/>
        <w:numPr>
          <w:ilvl w:val="2"/>
          <w:numId w:val="1"/>
        </w:numPr>
        <w:tabs>
          <w:tab w:val="left" w:pos="709"/>
        </w:tabs>
        <w:ind w:left="0" w:firstLine="426"/>
        <w:jc w:val="both"/>
        <w:rPr>
          <w:iCs/>
        </w:rPr>
      </w:pPr>
      <w:r w:rsidRPr="000B19BA">
        <w:rPr>
          <w:bCs/>
          <w:iCs/>
        </w:rPr>
        <w:t>pateikta informacija apie gyventojų imties reprezentatyvumo užtikrinimo priemones taikytas derinant tiesioginio interviu ir internetinės apklausos metodus.</w:t>
      </w:r>
    </w:p>
    <w:p w14:paraId="2973716D" w14:textId="797E6D7C" w:rsidR="000B19BA" w:rsidRPr="000B19BA" w:rsidRDefault="000B19BA" w:rsidP="000B19BA">
      <w:pPr>
        <w:pStyle w:val="Sraopastraipa"/>
        <w:widowControl w:val="0"/>
        <w:numPr>
          <w:ilvl w:val="0"/>
          <w:numId w:val="1"/>
        </w:numPr>
        <w:tabs>
          <w:tab w:val="left" w:pos="709"/>
        </w:tabs>
        <w:ind w:left="0" w:firstLine="426"/>
        <w:jc w:val="both"/>
        <w:rPr>
          <w:b/>
          <w:bCs/>
          <w:iCs/>
        </w:rPr>
      </w:pPr>
      <w:r>
        <w:rPr>
          <w:b/>
          <w:bCs/>
          <w:iCs/>
        </w:rPr>
        <w:t>Tiekėjas STT</w:t>
      </w:r>
      <w:r w:rsidRPr="000B19BA">
        <w:rPr>
          <w:b/>
          <w:bCs/>
          <w:iCs/>
        </w:rPr>
        <w:t xml:space="preserve"> turi pateikti:</w:t>
      </w:r>
    </w:p>
    <w:p w14:paraId="4CD32A27" w14:textId="77777777" w:rsidR="000B19BA" w:rsidRPr="000B19BA" w:rsidRDefault="000B19BA" w:rsidP="008C00E6">
      <w:pPr>
        <w:pStyle w:val="Sraopastraipa"/>
        <w:widowControl w:val="0"/>
        <w:numPr>
          <w:ilvl w:val="1"/>
          <w:numId w:val="1"/>
        </w:numPr>
        <w:tabs>
          <w:tab w:val="left" w:pos="709"/>
          <w:tab w:val="left" w:pos="851"/>
        </w:tabs>
        <w:ind w:left="0" w:firstLine="426"/>
        <w:jc w:val="both"/>
        <w:rPr>
          <w:iCs/>
        </w:rPr>
      </w:pPr>
      <w:r w:rsidRPr="000B19BA">
        <w:rPr>
          <w:iCs/>
        </w:rPr>
        <w:t>Pasiūlymus STT parengto klausimyno tobulinimui;</w:t>
      </w:r>
    </w:p>
    <w:p w14:paraId="5C0505EA" w14:textId="77777777" w:rsidR="000B19BA" w:rsidRPr="000B19BA" w:rsidRDefault="000B19BA" w:rsidP="008C00E6">
      <w:pPr>
        <w:pStyle w:val="Sraopastraipa"/>
        <w:widowControl w:val="0"/>
        <w:numPr>
          <w:ilvl w:val="1"/>
          <w:numId w:val="1"/>
        </w:numPr>
        <w:tabs>
          <w:tab w:val="left" w:pos="709"/>
          <w:tab w:val="left" w:pos="851"/>
        </w:tabs>
        <w:ind w:left="0" w:firstLine="426"/>
        <w:jc w:val="both"/>
        <w:rPr>
          <w:iCs/>
        </w:rPr>
      </w:pPr>
      <w:r w:rsidRPr="000B19BA">
        <w:rPr>
          <w:iCs/>
        </w:rPr>
        <w:t>Apklaus</w:t>
      </w:r>
      <w:r w:rsidRPr="000B19BA">
        <w:rPr>
          <w:rFonts w:hint="eastAsia"/>
          <w:iCs/>
        </w:rPr>
        <w:t>ų</w:t>
      </w:r>
      <w:r w:rsidRPr="000B19BA">
        <w:rPr>
          <w:iCs/>
        </w:rPr>
        <w:t xml:space="preserve"> rezultat</w:t>
      </w:r>
      <w:r w:rsidRPr="000B19BA">
        <w:rPr>
          <w:rFonts w:hint="eastAsia"/>
          <w:iCs/>
        </w:rPr>
        <w:t>ų</w:t>
      </w:r>
      <w:r w:rsidRPr="000B19BA">
        <w:rPr>
          <w:iCs/>
        </w:rPr>
        <w:t xml:space="preserve"> duomenis SPSS System (*.</w:t>
      </w:r>
      <w:proofErr w:type="spellStart"/>
      <w:r w:rsidRPr="000B19BA">
        <w:rPr>
          <w:iCs/>
        </w:rPr>
        <w:t>sav</w:t>
      </w:r>
      <w:proofErr w:type="spellEnd"/>
      <w:r w:rsidRPr="000B19BA">
        <w:rPr>
          <w:iCs/>
        </w:rPr>
        <w:t>) ar lygiaver</w:t>
      </w:r>
      <w:r w:rsidRPr="000B19BA">
        <w:rPr>
          <w:rFonts w:hint="eastAsia"/>
          <w:iCs/>
        </w:rPr>
        <w:t>č</w:t>
      </w:r>
      <w:r w:rsidRPr="000B19BA">
        <w:rPr>
          <w:iCs/>
        </w:rPr>
        <w:t>iu formatu el. pa</w:t>
      </w:r>
      <w:r w:rsidRPr="000B19BA">
        <w:rPr>
          <w:rFonts w:hint="eastAsia"/>
          <w:iCs/>
        </w:rPr>
        <w:t>š</w:t>
      </w:r>
      <w:r w:rsidRPr="000B19BA">
        <w:rPr>
          <w:iCs/>
        </w:rPr>
        <w:t xml:space="preserve">tu;   </w:t>
      </w:r>
    </w:p>
    <w:p w14:paraId="47C0C37D" w14:textId="77777777" w:rsidR="000B19BA" w:rsidRPr="000B19BA" w:rsidRDefault="000B19BA" w:rsidP="008C00E6">
      <w:pPr>
        <w:pStyle w:val="Sraopastraipa"/>
        <w:widowControl w:val="0"/>
        <w:numPr>
          <w:ilvl w:val="1"/>
          <w:numId w:val="1"/>
        </w:numPr>
        <w:tabs>
          <w:tab w:val="left" w:pos="709"/>
          <w:tab w:val="left" w:pos="851"/>
        </w:tabs>
        <w:ind w:left="0" w:firstLine="426"/>
        <w:jc w:val="both"/>
        <w:rPr>
          <w:iCs/>
        </w:rPr>
      </w:pPr>
      <w:r w:rsidRPr="000B19BA">
        <w:rPr>
          <w:iCs/>
        </w:rPr>
        <w:t>Sociologin</w:t>
      </w:r>
      <w:r w:rsidRPr="000B19BA">
        <w:rPr>
          <w:rFonts w:hint="eastAsia"/>
          <w:iCs/>
        </w:rPr>
        <w:t>ė</w:t>
      </w:r>
      <w:r w:rsidRPr="000B19BA">
        <w:rPr>
          <w:iCs/>
        </w:rPr>
        <w:t>s apklausos rezultat</w:t>
      </w:r>
      <w:r w:rsidRPr="000B19BA">
        <w:rPr>
          <w:rFonts w:hint="eastAsia"/>
          <w:iCs/>
        </w:rPr>
        <w:t>ų</w:t>
      </w:r>
      <w:r w:rsidRPr="000B19BA">
        <w:rPr>
          <w:iCs/>
        </w:rPr>
        <w:t xml:space="preserve"> analiz</w:t>
      </w:r>
      <w:r w:rsidRPr="000B19BA">
        <w:rPr>
          <w:rFonts w:hint="eastAsia"/>
          <w:iCs/>
        </w:rPr>
        <w:t>ė</w:t>
      </w:r>
      <w:r w:rsidRPr="000B19BA">
        <w:rPr>
          <w:iCs/>
        </w:rPr>
        <w:t>s ataskait</w:t>
      </w:r>
      <w:r w:rsidRPr="000B19BA">
        <w:rPr>
          <w:rFonts w:hint="eastAsia"/>
          <w:iCs/>
        </w:rPr>
        <w:t>ą</w:t>
      </w:r>
      <w:r w:rsidRPr="000B19BA">
        <w:rPr>
          <w:iCs/>
        </w:rPr>
        <w:t xml:space="preserve"> (elektronin</w:t>
      </w:r>
      <w:r w:rsidRPr="000B19BA">
        <w:rPr>
          <w:rFonts w:hint="eastAsia"/>
          <w:iCs/>
        </w:rPr>
        <w:t>ę</w:t>
      </w:r>
      <w:r w:rsidRPr="000B19BA">
        <w:rPr>
          <w:iCs/>
        </w:rPr>
        <w:t xml:space="preserve"> versij</w:t>
      </w:r>
      <w:r w:rsidRPr="000B19BA">
        <w:rPr>
          <w:rFonts w:hint="eastAsia"/>
          <w:iCs/>
        </w:rPr>
        <w:t>ą</w:t>
      </w:r>
      <w:r w:rsidRPr="000B19BA">
        <w:rPr>
          <w:iCs/>
        </w:rPr>
        <w:t xml:space="preserve">); </w:t>
      </w:r>
    </w:p>
    <w:p w14:paraId="49187850" w14:textId="77777777" w:rsidR="000B19BA" w:rsidRPr="000B19BA" w:rsidRDefault="000B19BA" w:rsidP="008C00E6">
      <w:pPr>
        <w:pStyle w:val="Sraopastraipa"/>
        <w:widowControl w:val="0"/>
        <w:numPr>
          <w:ilvl w:val="1"/>
          <w:numId w:val="1"/>
        </w:numPr>
        <w:tabs>
          <w:tab w:val="left" w:pos="709"/>
          <w:tab w:val="left" w:pos="851"/>
        </w:tabs>
        <w:ind w:left="0" w:firstLine="426"/>
        <w:jc w:val="both"/>
        <w:rPr>
          <w:iCs/>
        </w:rPr>
      </w:pPr>
      <w:r w:rsidRPr="000B19BA">
        <w:rPr>
          <w:iCs/>
        </w:rPr>
        <w:t>Analiz</w:t>
      </w:r>
      <w:r w:rsidRPr="000B19BA">
        <w:rPr>
          <w:rFonts w:hint="eastAsia"/>
          <w:iCs/>
        </w:rPr>
        <w:t>ė</w:t>
      </w:r>
      <w:r w:rsidRPr="000B19BA">
        <w:rPr>
          <w:iCs/>
        </w:rPr>
        <w:t>s i</w:t>
      </w:r>
      <w:r w:rsidRPr="000B19BA">
        <w:rPr>
          <w:rFonts w:hint="eastAsia"/>
          <w:iCs/>
        </w:rPr>
        <w:t>š</w:t>
      </w:r>
      <w:r w:rsidRPr="000B19BA">
        <w:rPr>
          <w:iCs/>
        </w:rPr>
        <w:t>vadas apibendrinan</w:t>
      </w:r>
      <w:r w:rsidRPr="000B19BA">
        <w:rPr>
          <w:rFonts w:hint="eastAsia"/>
          <w:iCs/>
        </w:rPr>
        <w:t>č</w:t>
      </w:r>
      <w:r w:rsidRPr="000B19BA">
        <w:rPr>
          <w:iCs/>
        </w:rPr>
        <w:t>i</w:t>
      </w:r>
      <w:r w:rsidRPr="000B19BA">
        <w:rPr>
          <w:rFonts w:hint="eastAsia"/>
          <w:iCs/>
        </w:rPr>
        <w:t>ą</w:t>
      </w:r>
      <w:r w:rsidRPr="000B19BA">
        <w:rPr>
          <w:iCs/>
        </w:rPr>
        <w:t xml:space="preserve"> ra</w:t>
      </w:r>
      <w:r w:rsidRPr="000B19BA">
        <w:rPr>
          <w:rFonts w:hint="eastAsia"/>
          <w:iCs/>
        </w:rPr>
        <w:t>š</w:t>
      </w:r>
      <w:r w:rsidRPr="000B19BA">
        <w:rPr>
          <w:iCs/>
        </w:rPr>
        <w:t>ytin</w:t>
      </w:r>
      <w:r w:rsidRPr="000B19BA">
        <w:rPr>
          <w:rFonts w:hint="eastAsia"/>
          <w:iCs/>
        </w:rPr>
        <w:t>ę</w:t>
      </w:r>
      <w:r w:rsidRPr="000B19BA">
        <w:rPr>
          <w:iCs/>
        </w:rPr>
        <w:t xml:space="preserve"> pa</w:t>
      </w:r>
      <w:r w:rsidRPr="000B19BA">
        <w:rPr>
          <w:rFonts w:hint="eastAsia"/>
          <w:iCs/>
        </w:rPr>
        <w:t>ž</w:t>
      </w:r>
      <w:r w:rsidRPr="000B19BA">
        <w:rPr>
          <w:iCs/>
        </w:rPr>
        <w:t>ym</w:t>
      </w:r>
      <w:r w:rsidRPr="000B19BA">
        <w:rPr>
          <w:rFonts w:hint="eastAsia"/>
          <w:iCs/>
        </w:rPr>
        <w:t>ą</w:t>
      </w:r>
      <w:r w:rsidRPr="000B19BA">
        <w:rPr>
          <w:iCs/>
        </w:rPr>
        <w:t xml:space="preserve"> (ap</w:t>
      </w:r>
      <w:r w:rsidRPr="000B19BA">
        <w:rPr>
          <w:rFonts w:hint="eastAsia"/>
          <w:iCs/>
        </w:rPr>
        <w:t>ž</w:t>
      </w:r>
      <w:r w:rsidRPr="000B19BA">
        <w:rPr>
          <w:iCs/>
        </w:rPr>
        <w:t>valg</w:t>
      </w:r>
      <w:r w:rsidRPr="000B19BA">
        <w:rPr>
          <w:rFonts w:hint="eastAsia"/>
          <w:iCs/>
        </w:rPr>
        <w:t>ą</w:t>
      </w:r>
      <w:r w:rsidRPr="000B19BA">
        <w:rPr>
          <w:iCs/>
        </w:rPr>
        <w:t>) lietuvi</w:t>
      </w:r>
      <w:r w:rsidRPr="000B19BA">
        <w:rPr>
          <w:rFonts w:hint="eastAsia"/>
          <w:iCs/>
        </w:rPr>
        <w:t>ų</w:t>
      </w:r>
      <w:r w:rsidRPr="000B19BA">
        <w:rPr>
          <w:iCs/>
        </w:rPr>
        <w:t xml:space="preserve"> ir angl</w:t>
      </w:r>
      <w:r w:rsidRPr="000B19BA">
        <w:rPr>
          <w:rFonts w:hint="eastAsia"/>
          <w:iCs/>
        </w:rPr>
        <w:t>ų</w:t>
      </w:r>
      <w:r w:rsidRPr="000B19BA">
        <w:rPr>
          <w:iCs/>
        </w:rPr>
        <w:t xml:space="preserve"> kalbomis (elektronin</w:t>
      </w:r>
      <w:r w:rsidRPr="000B19BA">
        <w:rPr>
          <w:rFonts w:hint="eastAsia"/>
          <w:iCs/>
        </w:rPr>
        <w:t>ę</w:t>
      </w:r>
      <w:r w:rsidRPr="000B19BA">
        <w:rPr>
          <w:iCs/>
        </w:rPr>
        <w:t xml:space="preserve"> versij</w:t>
      </w:r>
      <w:r w:rsidRPr="000B19BA">
        <w:rPr>
          <w:rFonts w:hint="eastAsia"/>
          <w:iCs/>
        </w:rPr>
        <w:t>ą</w:t>
      </w:r>
      <w:r w:rsidRPr="000B19BA">
        <w:rPr>
          <w:iCs/>
        </w:rPr>
        <w:t>);</w:t>
      </w:r>
    </w:p>
    <w:p w14:paraId="4ACC701A" w14:textId="77777777" w:rsidR="000B19BA" w:rsidRPr="000B19BA" w:rsidRDefault="000B19BA" w:rsidP="008C00E6">
      <w:pPr>
        <w:pStyle w:val="Sraopastraipa"/>
        <w:widowControl w:val="0"/>
        <w:numPr>
          <w:ilvl w:val="1"/>
          <w:numId w:val="1"/>
        </w:numPr>
        <w:tabs>
          <w:tab w:val="left" w:pos="709"/>
          <w:tab w:val="left" w:pos="851"/>
        </w:tabs>
        <w:ind w:left="0" w:firstLine="426"/>
        <w:jc w:val="both"/>
        <w:rPr>
          <w:iCs/>
        </w:rPr>
      </w:pPr>
      <w:r w:rsidRPr="000B19BA">
        <w:rPr>
          <w:iCs/>
        </w:rPr>
        <w:t>Suderinus su STT, parengti atlikto sociologinio tyrimo pristatymo med</w:t>
      </w:r>
      <w:r w:rsidRPr="000B19BA">
        <w:rPr>
          <w:rFonts w:hint="eastAsia"/>
          <w:iCs/>
        </w:rPr>
        <w:t>ž</w:t>
      </w:r>
      <w:r w:rsidRPr="000B19BA">
        <w:rPr>
          <w:iCs/>
        </w:rPr>
        <w:t>iag</w:t>
      </w:r>
      <w:r w:rsidRPr="000B19BA">
        <w:rPr>
          <w:rFonts w:hint="eastAsia"/>
          <w:iCs/>
        </w:rPr>
        <w:t>ą</w:t>
      </w:r>
      <w:r w:rsidRPr="000B19BA">
        <w:rPr>
          <w:iCs/>
        </w:rPr>
        <w:t xml:space="preserve"> (pagrindines tendencijas, </w:t>
      </w:r>
      <w:r w:rsidRPr="000B19BA">
        <w:rPr>
          <w:rFonts w:hint="eastAsia"/>
          <w:iCs/>
        </w:rPr>
        <w:t>„</w:t>
      </w:r>
      <w:r w:rsidRPr="000B19BA">
        <w:rPr>
          <w:iCs/>
        </w:rPr>
        <w:t>PPT</w:t>
      </w:r>
      <w:r w:rsidRPr="000B19BA">
        <w:rPr>
          <w:rFonts w:hint="eastAsia"/>
          <w:iCs/>
        </w:rPr>
        <w:t>“</w:t>
      </w:r>
      <w:r w:rsidRPr="000B19BA">
        <w:rPr>
          <w:iCs/>
        </w:rPr>
        <w:t xml:space="preserve"> ar </w:t>
      </w:r>
      <w:r w:rsidRPr="000B19BA">
        <w:rPr>
          <w:rFonts w:hint="eastAsia"/>
          <w:iCs/>
        </w:rPr>
        <w:t>„</w:t>
      </w:r>
      <w:r w:rsidRPr="000B19BA">
        <w:rPr>
          <w:iCs/>
        </w:rPr>
        <w:t>PPTX</w:t>
      </w:r>
      <w:r w:rsidRPr="000B19BA">
        <w:rPr>
          <w:rFonts w:hint="eastAsia"/>
          <w:iCs/>
        </w:rPr>
        <w:t>“</w:t>
      </w:r>
      <w:r w:rsidRPr="000B19BA">
        <w:rPr>
          <w:iCs/>
        </w:rPr>
        <w:t xml:space="preserve"> formato elektronin</w:t>
      </w:r>
      <w:r w:rsidRPr="000B19BA">
        <w:rPr>
          <w:rFonts w:hint="eastAsia"/>
          <w:iCs/>
        </w:rPr>
        <w:t>ę</w:t>
      </w:r>
      <w:r w:rsidRPr="000B19BA">
        <w:rPr>
          <w:iCs/>
        </w:rPr>
        <w:t xml:space="preserve"> versij</w:t>
      </w:r>
      <w:r w:rsidRPr="000B19BA">
        <w:rPr>
          <w:rFonts w:hint="eastAsia"/>
          <w:iCs/>
        </w:rPr>
        <w:t>ą</w:t>
      </w:r>
      <w:r w:rsidRPr="000B19BA">
        <w:rPr>
          <w:iCs/>
        </w:rPr>
        <w:t>);</w:t>
      </w:r>
    </w:p>
    <w:p w14:paraId="1FF56386" w14:textId="4C835D66" w:rsidR="000B19BA" w:rsidRDefault="000B19BA" w:rsidP="008C00E6">
      <w:pPr>
        <w:pStyle w:val="Sraopastraipa"/>
        <w:widowControl w:val="0"/>
        <w:numPr>
          <w:ilvl w:val="1"/>
          <w:numId w:val="1"/>
        </w:numPr>
        <w:tabs>
          <w:tab w:val="left" w:pos="709"/>
          <w:tab w:val="left" w:pos="851"/>
        </w:tabs>
        <w:ind w:left="0" w:firstLine="426"/>
        <w:jc w:val="both"/>
        <w:rPr>
          <w:iCs/>
        </w:rPr>
      </w:pPr>
      <w:r w:rsidRPr="000B19BA">
        <w:rPr>
          <w:iCs/>
        </w:rPr>
        <w:t>Apklausos duomen</w:t>
      </w:r>
      <w:r w:rsidRPr="000B19BA">
        <w:rPr>
          <w:rFonts w:hint="eastAsia"/>
          <w:iCs/>
        </w:rPr>
        <w:t>ų</w:t>
      </w:r>
      <w:r w:rsidRPr="000B19BA">
        <w:rPr>
          <w:iCs/>
        </w:rPr>
        <w:t xml:space="preserve"> kry</w:t>
      </w:r>
      <w:r w:rsidRPr="000B19BA">
        <w:rPr>
          <w:rFonts w:hint="eastAsia"/>
          <w:iCs/>
        </w:rPr>
        <w:t>ž</w:t>
      </w:r>
      <w:r w:rsidRPr="000B19BA">
        <w:rPr>
          <w:iCs/>
        </w:rPr>
        <w:t>mines lenteles su pagrindini</w:t>
      </w:r>
      <w:r w:rsidRPr="000B19BA">
        <w:rPr>
          <w:rFonts w:hint="eastAsia"/>
          <w:iCs/>
        </w:rPr>
        <w:t>ų</w:t>
      </w:r>
      <w:r w:rsidRPr="000B19BA">
        <w:rPr>
          <w:iCs/>
        </w:rPr>
        <w:t xml:space="preserve"> tyrimo klausim</w:t>
      </w:r>
      <w:r w:rsidRPr="000B19BA">
        <w:rPr>
          <w:rFonts w:hint="eastAsia"/>
          <w:iCs/>
        </w:rPr>
        <w:t>ų</w:t>
      </w:r>
      <w:r w:rsidRPr="000B19BA">
        <w:rPr>
          <w:iCs/>
        </w:rPr>
        <w:t xml:space="preserve"> atsakym</w:t>
      </w:r>
      <w:r w:rsidRPr="000B19BA">
        <w:rPr>
          <w:rFonts w:hint="eastAsia"/>
          <w:iCs/>
        </w:rPr>
        <w:t>ų</w:t>
      </w:r>
      <w:r w:rsidRPr="000B19BA">
        <w:rPr>
          <w:iCs/>
        </w:rPr>
        <w:t xml:space="preserve"> pasiskirstymu pagal am</w:t>
      </w:r>
      <w:r w:rsidRPr="000B19BA">
        <w:rPr>
          <w:rFonts w:hint="eastAsia"/>
          <w:iCs/>
        </w:rPr>
        <w:t>ž</w:t>
      </w:r>
      <w:r w:rsidRPr="000B19BA">
        <w:rPr>
          <w:iCs/>
        </w:rPr>
        <w:t>i</w:t>
      </w:r>
      <w:r w:rsidRPr="000B19BA">
        <w:rPr>
          <w:rFonts w:hint="eastAsia"/>
          <w:iCs/>
        </w:rPr>
        <w:t>ų</w:t>
      </w:r>
      <w:r w:rsidRPr="000B19BA">
        <w:rPr>
          <w:iCs/>
        </w:rPr>
        <w:t>, lyt</w:t>
      </w:r>
      <w:r w:rsidRPr="000B19BA">
        <w:rPr>
          <w:rFonts w:hint="eastAsia"/>
          <w:iCs/>
        </w:rPr>
        <w:t>į</w:t>
      </w:r>
      <w:r w:rsidRPr="000B19BA">
        <w:rPr>
          <w:iCs/>
        </w:rPr>
        <w:t>, i</w:t>
      </w:r>
      <w:r w:rsidRPr="000B19BA">
        <w:rPr>
          <w:rFonts w:hint="eastAsia"/>
          <w:iCs/>
        </w:rPr>
        <w:t>š</w:t>
      </w:r>
      <w:r w:rsidRPr="000B19BA">
        <w:rPr>
          <w:iCs/>
        </w:rPr>
        <w:t>silavinim</w:t>
      </w:r>
      <w:r w:rsidRPr="000B19BA">
        <w:rPr>
          <w:rFonts w:hint="eastAsia"/>
          <w:iCs/>
        </w:rPr>
        <w:t>ą</w:t>
      </w:r>
      <w:r w:rsidRPr="000B19BA">
        <w:rPr>
          <w:iCs/>
        </w:rPr>
        <w:t>, socialin</w:t>
      </w:r>
      <w:r w:rsidRPr="000B19BA">
        <w:rPr>
          <w:rFonts w:hint="eastAsia"/>
          <w:iCs/>
        </w:rPr>
        <w:t>ę</w:t>
      </w:r>
      <w:r w:rsidRPr="000B19BA">
        <w:rPr>
          <w:iCs/>
        </w:rPr>
        <w:t xml:space="preserve"> pad</w:t>
      </w:r>
      <w:r w:rsidRPr="000B19BA">
        <w:rPr>
          <w:rFonts w:hint="eastAsia"/>
          <w:iCs/>
        </w:rPr>
        <w:t>ė</w:t>
      </w:r>
      <w:r w:rsidRPr="000B19BA">
        <w:rPr>
          <w:iCs/>
        </w:rPr>
        <w:t>t</w:t>
      </w:r>
      <w:r w:rsidRPr="000B19BA">
        <w:rPr>
          <w:rFonts w:hint="eastAsia"/>
          <w:iCs/>
        </w:rPr>
        <w:t>į</w:t>
      </w:r>
      <w:r w:rsidRPr="000B19BA">
        <w:rPr>
          <w:iCs/>
        </w:rPr>
        <w:t>, gyvenam</w:t>
      </w:r>
      <w:r w:rsidRPr="000B19BA">
        <w:rPr>
          <w:rFonts w:hint="eastAsia"/>
          <w:iCs/>
        </w:rPr>
        <w:t>ą</w:t>
      </w:r>
      <w:r w:rsidRPr="000B19BA">
        <w:rPr>
          <w:iCs/>
        </w:rPr>
        <w:t>j</w:t>
      </w:r>
      <w:r w:rsidRPr="000B19BA">
        <w:rPr>
          <w:rFonts w:hint="eastAsia"/>
          <w:iCs/>
        </w:rPr>
        <w:t>ą</w:t>
      </w:r>
      <w:r w:rsidRPr="000B19BA">
        <w:rPr>
          <w:iCs/>
        </w:rPr>
        <w:t xml:space="preserve"> viet</w:t>
      </w:r>
      <w:r w:rsidRPr="000B19BA">
        <w:rPr>
          <w:rFonts w:hint="eastAsia"/>
          <w:iCs/>
        </w:rPr>
        <w:t>ą</w:t>
      </w:r>
      <w:r w:rsidRPr="000B19BA">
        <w:rPr>
          <w:iCs/>
        </w:rPr>
        <w:t xml:space="preserve"> (apskrit</w:t>
      </w:r>
      <w:r w:rsidRPr="000B19BA">
        <w:rPr>
          <w:rFonts w:hint="eastAsia"/>
          <w:iCs/>
        </w:rPr>
        <w:t>į</w:t>
      </w:r>
      <w:r w:rsidRPr="000B19BA">
        <w:rPr>
          <w:iCs/>
        </w:rPr>
        <w:t>) (*</w:t>
      </w:r>
      <w:proofErr w:type="spellStart"/>
      <w:r w:rsidRPr="000B19BA">
        <w:rPr>
          <w:iCs/>
        </w:rPr>
        <w:t>xlsx</w:t>
      </w:r>
      <w:proofErr w:type="spellEnd"/>
      <w:r w:rsidRPr="000B19BA">
        <w:rPr>
          <w:iCs/>
        </w:rPr>
        <w:t>. formatu).</w:t>
      </w:r>
    </w:p>
    <w:p w14:paraId="111E5A70" w14:textId="69093BE8" w:rsidR="00767BD8" w:rsidRPr="00767BD8" w:rsidRDefault="00767BD8" w:rsidP="00767BD8">
      <w:pPr>
        <w:pStyle w:val="Sraopastraipa"/>
        <w:numPr>
          <w:ilvl w:val="0"/>
          <w:numId w:val="1"/>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rPr>
          <w:u w:val="single"/>
        </w:rPr>
      </w:pPr>
      <w:r w:rsidRPr="00767BD8">
        <w:rPr>
          <w:b/>
          <w:bCs/>
          <w:u w:val="single"/>
        </w:rPr>
        <w:t>Paslaugų suteikimo termina</w:t>
      </w:r>
      <w:r w:rsidR="00DE10EA">
        <w:rPr>
          <w:b/>
          <w:bCs/>
          <w:u w:val="single"/>
        </w:rPr>
        <w:t>i</w:t>
      </w:r>
      <w:r w:rsidRPr="00767BD8">
        <w:rPr>
          <w:u w:val="single"/>
        </w:rPr>
        <w:t>:</w:t>
      </w:r>
    </w:p>
    <w:p w14:paraId="54803D73" w14:textId="5C97394D" w:rsidR="00767BD8" w:rsidRPr="0055726A" w:rsidRDefault="00904194" w:rsidP="008C00E6">
      <w:pPr>
        <w:pStyle w:val="Sraopastraipa"/>
        <w:widowControl w:val="0"/>
        <w:numPr>
          <w:ilvl w:val="1"/>
          <w:numId w:val="3"/>
        </w:numPr>
        <w:tabs>
          <w:tab w:val="left" w:pos="851"/>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pPr>
      <w:r>
        <w:t xml:space="preserve"> </w:t>
      </w:r>
      <w:r w:rsidR="00767BD8" w:rsidRPr="0055726A">
        <w:t xml:space="preserve">Per </w:t>
      </w:r>
      <w:r w:rsidR="00767BD8" w:rsidRPr="008C00E6">
        <w:rPr>
          <w:b/>
          <w:bCs/>
        </w:rPr>
        <w:t>5 darbo dienas</w:t>
      </w:r>
      <w:r w:rsidR="00767BD8" w:rsidRPr="0055726A">
        <w:t xml:space="preserve"> nuo sutarties pasirašymo </w:t>
      </w:r>
      <w:r w:rsidR="006A318D">
        <w:t>STT</w:t>
      </w:r>
      <w:r w:rsidR="006A318D" w:rsidRPr="0055726A">
        <w:t xml:space="preserve"> </w:t>
      </w:r>
      <w:r w:rsidR="00767BD8" w:rsidRPr="0055726A">
        <w:t>perduoti parengtus tyrimo klausimynus.</w:t>
      </w:r>
    </w:p>
    <w:p w14:paraId="56C2388C" w14:textId="7B710CA4" w:rsidR="00767BD8" w:rsidRPr="0055726A" w:rsidRDefault="00767BD8" w:rsidP="008C00E6">
      <w:pPr>
        <w:pStyle w:val="Sraopastraipa"/>
        <w:widowControl w:val="0"/>
        <w:numPr>
          <w:ilvl w:val="1"/>
          <w:numId w:val="3"/>
        </w:numPr>
        <w:tabs>
          <w:tab w:val="left" w:pos="851"/>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pPr>
      <w:r w:rsidRPr="0055726A">
        <w:t xml:space="preserve">Per </w:t>
      </w:r>
      <w:r w:rsidR="005B676B" w:rsidRPr="008C00E6">
        <w:rPr>
          <w:b/>
          <w:bCs/>
        </w:rPr>
        <w:t>5</w:t>
      </w:r>
      <w:r w:rsidRPr="008C00E6">
        <w:rPr>
          <w:b/>
          <w:bCs/>
        </w:rPr>
        <w:t xml:space="preserve"> darbo dien</w:t>
      </w:r>
      <w:r w:rsidR="008C00E6">
        <w:rPr>
          <w:b/>
          <w:bCs/>
        </w:rPr>
        <w:t>as</w:t>
      </w:r>
      <w:r w:rsidRPr="0055726A">
        <w:t xml:space="preserve"> nuo </w:t>
      </w:r>
      <w:bookmarkStart w:id="2" w:name="_Hlk204346224"/>
      <w:r w:rsidR="007E72B3">
        <w:t>Techninės specifikacijos</w:t>
      </w:r>
      <w:r w:rsidR="00904194">
        <w:t xml:space="preserve"> 7.1.</w:t>
      </w:r>
      <w:r w:rsidRPr="0055726A">
        <w:t xml:space="preserve"> </w:t>
      </w:r>
      <w:r w:rsidR="007E72B3">
        <w:t xml:space="preserve">punkte </w:t>
      </w:r>
      <w:r w:rsidR="006A318D">
        <w:t>nurodytų</w:t>
      </w:r>
      <w:r w:rsidR="007E72B3">
        <w:t xml:space="preserve"> paslaugų </w:t>
      </w:r>
      <w:r w:rsidR="006A318D">
        <w:t>suteikimo</w:t>
      </w:r>
      <w:bookmarkEnd w:id="2"/>
      <w:r w:rsidR="006A318D">
        <w:t xml:space="preserve">, </w:t>
      </w:r>
      <w:r w:rsidRPr="0055726A">
        <w:t xml:space="preserve">parengti tyrimo planą, respondentų atrankos metodiką, patikslinti ir suderinti su </w:t>
      </w:r>
      <w:r w:rsidR="006A318D">
        <w:t xml:space="preserve">STT </w:t>
      </w:r>
      <w:r w:rsidRPr="0055726A">
        <w:t>tyrimo klausimynus;</w:t>
      </w:r>
    </w:p>
    <w:p w14:paraId="74002F8B" w14:textId="74257A9D" w:rsidR="00767BD8" w:rsidRPr="0055726A" w:rsidRDefault="00767BD8" w:rsidP="008C00E6">
      <w:pPr>
        <w:pStyle w:val="Sraopastraipa"/>
        <w:widowControl w:val="0"/>
        <w:numPr>
          <w:ilvl w:val="1"/>
          <w:numId w:val="3"/>
        </w:numPr>
        <w:tabs>
          <w:tab w:val="left" w:pos="851"/>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pPr>
      <w:r w:rsidRPr="0055726A">
        <w:t xml:space="preserve">Per </w:t>
      </w:r>
      <w:r w:rsidR="006A318D" w:rsidRPr="008C00E6">
        <w:rPr>
          <w:b/>
          <w:bCs/>
        </w:rPr>
        <w:t>30 darbo dienų</w:t>
      </w:r>
      <w:r w:rsidRPr="0055726A">
        <w:t xml:space="preserve"> nuo </w:t>
      </w:r>
      <w:r w:rsidR="006A318D">
        <w:t>Techninės specifikacijos 7.2</w:t>
      </w:r>
      <w:r w:rsidR="006A318D" w:rsidRPr="0055726A">
        <w:t xml:space="preserve"> </w:t>
      </w:r>
      <w:r w:rsidR="006A318D">
        <w:t xml:space="preserve">punkte nurodytų paslaugų suteikimo, </w:t>
      </w:r>
      <w:r w:rsidRPr="0055726A">
        <w:t xml:space="preserve">atlikti pagal su </w:t>
      </w:r>
      <w:r w:rsidR="006A318D">
        <w:t>STT</w:t>
      </w:r>
      <w:r w:rsidR="006A318D" w:rsidRPr="0055726A">
        <w:t xml:space="preserve"> </w:t>
      </w:r>
      <w:r w:rsidRPr="0055726A">
        <w:t>suderintą planą ne mažiau kaip 2000 (dviejų tūkstančių) Lietuvos gyventojų reprezentatyvią apklausą</w:t>
      </w:r>
      <w:r w:rsidRPr="00767BD8">
        <w:rPr>
          <w:bCs/>
        </w:rPr>
        <w:t xml:space="preserve"> ir 500 </w:t>
      </w:r>
      <w:r w:rsidRPr="0055726A">
        <w:t>(penkių šimtų) Lietuvos valstybės tarnautojų apklausą (įskaitant ir savivaldybių);</w:t>
      </w:r>
    </w:p>
    <w:p w14:paraId="462CDBC9" w14:textId="471A3CF1" w:rsidR="00767BD8" w:rsidRPr="0055726A" w:rsidRDefault="00767BD8" w:rsidP="008C00E6">
      <w:pPr>
        <w:pStyle w:val="Sraopastraipa"/>
        <w:widowControl w:val="0"/>
        <w:numPr>
          <w:ilvl w:val="1"/>
          <w:numId w:val="3"/>
        </w:numPr>
        <w:tabs>
          <w:tab w:val="left" w:pos="851"/>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pPr>
      <w:r w:rsidRPr="0055726A">
        <w:rPr>
          <w:bCs/>
        </w:rPr>
        <w:t xml:space="preserve">Per </w:t>
      </w:r>
      <w:r w:rsidR="006A318D" w:rsidRPr="008C00E6">
        <w:rPr>
          <w:b/>
        </w:rPr>
        <w:t>5 darbo dienas</w:t>
      </w:r>
      <w:r w:rsidRPr="0055726A">
        <w:rPr>
          <w:bCs/>
        </w:rPr>
        <w:t xml:space="preserve"> nuo </w:t>
      </w:r>
      <w:r w:rsidR="006A318D">
        <w:t>Techninės specifikacijos 7.3</w:t>
      </w:r>
      <w:r w:rsidR="006A318D" w:rsidRPr="0055726A">
        <w:t xml:space="preserve"> </w:t>
      </w:r>
      <w:r w:rsidR="006A318D">
        <w:t xml:space="preserve">punkte nurodytų paslaugų suteikimo, </w:t>
      </w:r>
      <w:r w:rsidRPr="0055726A">
        <w:rPr>
          <w:bCs/>
        </w:rPr>
        <w:t xml:space="preserve">pateikti </w:t>
      </w:r>
      <w:r w:rsidRPr="0055726A">
        <w:t>atliktų apklausų rezultatų duomenis SPSS System (*.</w:t>
      </w:r>
      <w:proofErr w:type="spellStart"/>
      <w:r w:rsidRPr="0055726A">
        <w:t>sav</w:t>
      </w:r>
      <w:proofErr w:type="spellEnd"/>
      <w:r w:rsidRPr="0055726A">
        <w:t>) ar lygiaverčiu formatu el. paštu;</w:t>
      </w:r>
      <w:r w:rsidRPr="0055726A">
        <w:rPr>
          <w:bCs/>
        </w:rPr>
        <w:t xml:space="preserve">   </w:t>
      </w:r>
    </w:p>
    <w:p w14:paraId="41F88443" w14:textId="33F96195" w:rsidR="00767BD8" w:rsidRPr="0055726A" w:rsidRDefault="00767BD8" w:rsidP="008C00E6">
      <w:pPr>
        <w:pStyle w:val="Sraopastraipa"/>
        <w:widowControl w:val="0"/>
        <w:numPr>
          <w:ilvl w:val="1"/>
          <w:numId w:val="3"/>
        </w:numPr>
        <w:tabs>
          <w:tab w:val="left" w:pos="993"/>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pPr>
      <w:r w:rsidRPr="0055726A">
        <w:lastRenderedPageBreak/>
        <w:t xml:space="preserve">Per </w:t>
      </w:r>
      <w:r w:rsidR="006A318D" w:rsidRPr="008C00E6">
        <w:rPr>
          <w:b/>
          <w:bCs/>
        </w:rPr>
        <w:t>10 darbo dienų</w:t>
      </w:r>
      <w:r w:rsidR="006A318D">
        <w:t xml:space="preserve"> nuo</w:t>
      </w:r>
      <w:r w:rsidR="006A318D" w:rsidRPr="006A318D">
        <w:t xml:space="preserve"> </w:t>
      </w:r>
      <w:r w:rsidR="006A318D">
        <w:t>Techninės specifikacijos 7.4</w:t>
      </w:r>
      <w:r w:rsidR="006A318D" w:rsidRPr="0055726A">
        <w:t xml:space="preserve"> </w:t>
      </w:r>
      <w:r w:rsidR="006A318D">
        <w:t>punkte nurodytų paslaugų suteikimo</w:t>
      </w:r>
      <w:r w:rsidRPr="0055726A">
        <w:t>:</w:t>
      </w:r>
    </w:p>
    <w:p w14:paraId="75F6DACC" w14:textId="77777777" w:rsidR="00767BD8" w:rsidRPr="0055726A" w:rsidRDefault="00767BD8" w:rsidP="008C00E6">
      <w:pPr>
        <w:pStyle w:val="Sraopastraipa"/>
        <w:widowControl w:val="0"/>
        <w:numPr>
          <w:ilvl w:val="2"/>
          <w:numId w:val="3"/>
        </w:numPr>
        <w:tabs>
          <w:tab w:val="left" w:pos="993"/>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pPr>
      <w:r w:rsidRPr="0055726A">
        <w:t xml:space="preserve">Sociologinės apklausos rezultatų analizės ataskaitą (elektroninę versiją); </w:t>
      </w:r>
    </w:p>
    <w:p w14:paraId="1A34C9DC" w14:textId="77777777" w:rsidR="00767BD8" w:rsidRPr="0055726A" w:rsidRDefault="00767BD8" w:rsidP="008C00E6">
      <w:pPr>
        <w:pStyle w:val="Sraopastraipa"/>
        <w:widowControl w:val="0"/>
        <w:numPr>
          <w:ilvl w:val="2"/>
          <w:numId w:val="3"/>
        </w:numPr>
        <w:tabs>
          <w:tab w:val="left" w:pos="993"/>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pPr>
      <w:r w:rsidRPr="0055726A">
        <w:t>Analizės išvadas apibendrinančią rašytinę pažymą</w:t>
      </w:r>
      <w:r w:rsidRPr="0055726A">
        <w:rPr>
          <w:bCs/>
        </w:rPr>
        <w:t xml:space="preserve"> (apžvalgą) lietuvių ir anglų kalbomis</w:t>
      </w:r>
    </w:p>
    <w:p w14:paraId="7630B93C" w14:textId="0121608F" w:rsidR="00767BD8" w:rsidRPr="0055726A" w:rsidRDefault="00767BD8" w:rsidP="008C00E6">
      <w:pPr>
        <w:pStyle w:val="Sraopastraipa"/>
        <w:widowControl w:val="0"/>
        <w:numPr>
          <w:ilvl w:val="2"/>
          <w:numId w:val="3"/>
        </w:numPr>
        <w:tabs>
          <w:tab w:val="left" w:pos="993"/>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pPr>
      <w:r w:rsidRPr="0055726A">
        <w:t xml:space="preserve">Suderinus su </w:t>
      </w:r>
      <w:r w:rsidR="006A318D">
        <w:t>STT</w:t>
      </w:r>
      <w:r w:rsidRPr="0055726A">
        <w:t>, parengti atlikto sociologinio tyrimo pristatymo medžiagą (pagrindines tendencijas, „PPT“ ar „PPTX“ formato elektroninę versiją);</w:t>
      </w:r>
    </w:p>
    <w:p w14:paraId="463F3B77" w14:textId="7A2EA940" w:rsidR="00767BD8" w:rsidRPr="0055726A" w:rsidRDefault="00767BD8" w:rsidP="00767BD8">
      <w:pPr>
        <w:pStyle w:val="Sraopastraipa"/>
        <w:widowControl w:val="0"/>
        <w:numPr>
          <w:ilvl w:val="2"/>
          <w:numId w:val="3"/>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pPr>
      <w:r w:rsidRPr="0055726A">
        <w:t>Apklausos duomenų kryžmines lenteles su pagrindinių tyrimo klausimų atsakymų pasiskirstymą pagal amžių, lytį, išsilavinimą, socialinę padėtį, gyvenamąją vietą (apskritį) (*</w:t>
      </w:r>
      <w:proofErr w:type="spellStart"/>
      <w:r w:rsidRPr="0055726A">
        <w:t>xlsx</w:t>
      </w:r>
      <w:proofErr w:type="spellEnd"/>
      <w:r w:rsidRPr="0055726A">
        <w:t>. formatu).</w:t>
      </w:r>
    </w:p>
    <w:p w14:paraId="66A2DDA8" w14:textId="12DDBAAA" w:rsidR="00767BD8" w:rsidRDefault="00DE10EA" w:rsidP="00DE10EA">
      <w:pPr>
        <w:pStyle w:val="Sraopastraipa"/>
        <w:widowControl w:val="0"/>
        <w:numPr>
          <w:ilvl w:val="0"/>
          <w:numId w:val="3"/>
        </w:numPr>
        <w:tabs>
          <w:tab w:val="left" w:pos="709"/>
          <w:tab w:val="left" w:pos="993"/>
        </w:tabs>
        <w:ind w:left="0" w:firstLine="567"/>
        <w:jc w:val="both"/>
        <w:rPr>
          <w:b/>
          <w:bCs/>
          <w:iCs/>
        </w:rPr>
      </w:pPr>
      <w:r w:rsidRPr="008C00E6">
        <w:rPr>
          <w:b/>
          <w:bCs/>
          <w:iCs/>
        </w:rPr>
        <w:t>Paslaugų derinimo tvarka:</w:t>
      </w:r>
    </w:p>
    <w:p w14:paraId="58FC83E3" w14:textId="7881EFBD" w:rsidR="004D5D70" w:rsidRDefault="004D5D70" w:rsidP="004D5D70">
      <w:pPr>
        <w:pStyle w:val="Sraopastraipa"/>
        <w:widowControl w:val="0"/>
        <w:numPr>
          <w:ilvl w:val="1"/>
          <w:numId w:val="3"/>
        </w:numPr>
        <w:tabs>
          <w:tab w:val="left" w:pos="993"/>
          <w:tab w:val="left" w:pos="1560"/>
        </w:tabs>
        <w:ind w:left="0" w:firstLine="567"/>
        <w:jc w:val="both"/>
        <w:rPr>
          <w:iCs/>
        </w:rPr>
      </w:pPr>
      <w:r w:rsidRPr="004D5D70">
        <w:rPr>
          <w:iCs/>
        </w:rPr>
        <w:t>Tiekėjas</w:t>
      </w:r>
      <w:r w:rsidRPr="005B676B">
        <w:rPr>
          <w:iCs/>
        </w:rPr>
        <w:t xml:space="preserve">, gavęs STT pastebėjimus/siūlymus, per </w:t>
      </w:r>
      <w:r w:rsidR="005B676B">
        <w:rPr>
          <w:iCs/>
        </w:rPr>
        <w:t>5</w:t>
      </w:r>
      <w:r w:rsidRPr="005B676B">
        <w:rPr>
          <w:iCs/>
        </w:rPr>
        <w:t xml:space="preserve"> darbo dienas turi atlikti reikalingas korekcijas ir/arba pateikti pagrįstą paaiškinimą dėl atsisakymo taisyti </w:t>
      </w:r>
      <w:r>
        <w:rPr>
          <w:iCs/>
        </w:rPr>
        <w:t>parengtus</w:t>
      </w:r>
      <w:r w:rsidRPr="004D5D70">
        <w:rPr>
          <w:iCs/>
        </w:rPr>
        <w:t xml:space="preserve"> doku</w:t>
      </w:r>
      <w:r w:rsidRPr="005B676B">
        <w:rPr>
          <w:iCs/>
        </w:rPr>
        <w:t xml:space="preserve">mentus. . </w:t>
      </w:r>
    </w:p>
    <w:p w14:paraId="7019C4CB" w14:textId="77777777" w:rsidR="004D5D70" w:rsidRDefault="004D5D70" w:rsidP="004D5D70">
      <w:pPr>
        <w:pStyle w:val="Sraopastraipa"/>
        <w:widowControl w:val="0"/>
        <w:numPr>
          <w:ilvl w:val="1"/>
          <w:numId w:val="3"/>
        </w:numPr>
        <w:tabs>
          <w:tab w:val="left" w:pos="993"/>
          <w:tab w:val="left" w:pos="1560"/>
        </w:tabs>
        <w:ind w:left="0" w:firstLine="567"/>
        <w:jc w:val="both"/>
        <w:rPr>
          <w:iCs/>
        </w:rPr>
      </w:pPr>
      <w:r w:rsidRPr="004D5D70">
        <w:rPr>
          <w:iCs/>
        </w:rPr>
        <w:t xml:space="preserve">Dalyvauti (jei prašoma) su </w:t>
      </w:r>
      <w:r>
        <w:rPr>
          <w:iCs/>
        </w:rPr>
        <w:t>paslaugos teikimu</w:t>
      </w:r>
      <w:r w:rsidRPr="004D5D70">
        <w:rPr>
          <w:iCs/>
        </w:rPr>
        <w:t xml:space="preserve"> susijusiuose susirinkimuose </w:t>
      </w:r>
      <w:r>
        <w:rPr>
          <w:iCs/>
        </w:rPr>
        <w:t>STT</w:t>
      </w:r>
      <w:r w:rsidRPr="004D5D70">
        <w:rPr>
          <w:iCs/>
        </w:rPr>
        <w:t xml:space="preserve"> buveinės viet</w:t>
      </w:r>
      <w:r w:rsidRPr="005B676B">
        <w:rPr>
          <w:iCs/>
        </w:rPr>
        <w:t xml:space="preserve">oje ir/arba nuotoliniu būdu naudojant Microsoft </w:t>
      </w:r>
      <w:proofErr w:type="spellStart"/>
      <w:r w:rsidRPr="005B676B">
        <w:rPr>
          <w:iCs/>
        </w:rPr>
        <w:t>Teams</w:t>
      </w:r>
      <w:proofErr w:type="spellEnd"/>
      <w:r w:rsidRPr="005B676B">
        <w:rPr>
          <w:iCs/>
        </w:rPr>
        <w:t xml:space="preserve"> platformą</w:t>
      </w:r>
      <w:r>
        <w:rPr>
          <w:iCs/>
        </w:rPr>
        <w:t>.</w:t>
      </w:r>
    </w:p>
    <w:p w14:paraId="6013E9B5" w14:textId="4963CA95" w:rsidR="00DE10EA" w:rsidRPr="008C00E6" w:rsidRDefault="004D5D70" w:rsidP="008C00E6">
      <w:pPr>
        <w:pStyle w:val="Sraopastraipa"/>
        <w:widowControl w:val="0"/>
        <w:numPr>
          <w:ilvl w:val="1"/>
          <w:numId w:val="3"/>
        </w:numPr>
        <w:tabs>
          <w:tab w:val="left" w:pos="993"/>
          <w:tab w:val="left" w:pos="1560"/>
        </w:tabs>
        <w:ind w:left="0" w:firstLine="567"/>
        <w:jc w:val="both"/>
        <w:rPr>
          <w:iCs/>
        </w:rPr>
      </w:pPr>
      <w:r w:rsidRPr="008C00E6">
        <w:rPr>
          <w:iCs/>
        </w:rPr>
        <w:t xml:space="preserve">Užtikrinti iš </w:t>
      </w:r>
      <w:r>
        <w:rPr>
          <w:iCs/>
        </w:rPr>
        <w:t>STT</w:t>
      </w:r>
      <w:r w:rsidRPr="008C00E6">
        <w:rPr>
          <w:iCs/>
        </w:rPr>
        <w:t xml:space="preserve"> gautų dokumentų (ar jų kopijų) ir/arba informacijos konfidencialumą ir duomenų apsaugą.</w:t>
      </w:r>
    </w:p>
    <w:p w14:paraId="661167AB" w14:textId="77777777" w:rsidR="00DE10EA" w:rsidRPr="004D5D70" w:rsidRDefault="00DE10EA" w:rsidP="008C00E6">
      <w:pPr>
        <w:widowControl w:val="0"/>
        <w:tabs>
          <w:tab w:val="left" w:pos="709"/>
          <w:tab w:val="left" w:pos="993"/>
        </w:tabs>
        <w:jc w:val="both"/>
        <w:rPr>
          <w:iCs/>
        </w:rPr>
      </w:pPr>
    </w:p>
    <w:p w14:paraId="3AF17DCF" w14:textId="4F2B4EC0" w:rsidR="00C43CC2" w:rsidRPr="00625361" w:rsidRDefault="000B19BA" w:rsidP="00C43CC2">
      <w:pPr>
        <w:tabs>
          <w:tab w:val="left" w:pos="360"/>
          <w:tab w:val="left" w:pos="10490"/>
          <w:tab w:val="left" w:pos="11057"/>
          <w:tab w:val="left" w:pos="12474"/>
        </w:tabs>
        <w:spacing w:after="120"/>
        <w:jc w:val="center"/>
        <w:rPr>
          <w:rFonts w:eastAsia="Calibri"/>
        </w:rPr>
      </w:pPr>
      <w:r>
        <w:rPr>
          <w:rFonts w:eastAsia="Calibri"/>
        </w:rPr>
        <w:t>_____________________</w:t>
      </w:r>
    </w:p>
    <w:sectPr w:rsidR="00C43CC2" w:rsidRPr="00625361">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F7CB2"/>
    <w:multiLevelType w:val="multilevel"/>
    <w:tmpl w:val="1946D2EE"/>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22F18C1"/>
    <w:multiLevelType w:val="multilevel"/>
    <w:tmpl w:val="D71037E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66087E24"/>
    <w:multiLevelType w:val="multilevel"/>
    <w:tmpl w:val="042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1"/>
    <w:rsid w:val="000B19BA"/>
    <w:rsid w:val="00135A58"/>
    <w:rsid w:val="001A172B"/>
    <w:rsid w:val="002A146C"/>
    <w:rsid w:val="00442DA8"/>
    <w:rsid w:val="004D5D70"/>
    <w:rsid w:val="00540056"/>
    <w:rsid w:val="005B676B"/>
    <w:rsid w:val="00617853"/>
    <w:rsid w:val="00625361"/>
    <w:rsid w:val="00653543"/>
    <w:rsid w:val="00660A5C"/>
    <w:rsid w:val="00670981"/>
    <w:rsid w:val="006A318D"/>
    <w:rsid w:val="00767BD8"/>
    <w:rsid w:val="007E72B3"/>
    <w:rsid w:val="0083060A"/>
    <w:rsid w:val="008C00E6"/>
    <w:rsid w:val="00904194"/>
    <w:rsid w:val="00962332"/>
    <w:rsid w:val="00C17C7E"/>
    <w:rsid w:val="00C43CC2"/>
    <w:rsid w:val="00D346C7"/>
    <w:rsid w:val="00D454A0"/>
    <w:rsid w:val="00DE10EA"/>
    <w:rsid w:val="00ED387C"/>
    <w:rsid w:val="00F914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AE896"/>
  <w15:chartTrackingRefBased/>
  <w15:docId w15:val="{F9D2BAC5-6F59-4E08-A04A-21CEE30C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spacing w:val="10"/>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5361"/>
    <w:pPr>
      <w:spacing w:after="0" w:line="240" w:lineRule="auto"/>
    </w:pPr>
    <w:rPr>
      <w:rFonts w:eastAsia="Times New Roman"/>
      <w:bCs w:val="0"/>
      <w:spacing w:val="0"/>
      <w:kern w:val="0"/>
      <w:lang w:eastAsia="lt-LT"/>
    </w:rPr>
  </w:style>
  <w:style w:type="paragraph" w:styleId="Antrat1">
    <w:name w:val="heading 1"/>
    <w:basedOn w:val="prastasis"/>
    <w:next w:val="prastasis"/>
    <w:link w:val="Antrat1Diagrama"/>
    <w:uiPriority w:val="9"/>
    <w:qFormat/>
    <w:rsid w:val="006253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253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2536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2536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2536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625361"/>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25361"/>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25361"/>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25361"/>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2536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2536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2536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2536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2536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62536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2536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2536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2536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2536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253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2536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2536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253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25361"/>
    <w:rPr>
      <w:i/>
      <w:iCs/>
      <w:color w:val="404040" w:themeColor="text1" w:themeTint="BF"/>
    </w:rPr>
  </w:style>
  <w:style w:type="paragraph" w:styleId="Sraopastraipa">
    <w:name w:val="List Paragraph"/>
    <w:aliases w:val="lp1,Bullet 1,Use Case List Paragraph,List Paragraph21,Buletai,Bullet EY,List Paragraph1,List Paragraph2,Numbering,ERP-List Paragraph,List Paragraph11,List Paragraph111,Paragraph,List Paragraph Red,Sąrašo pastraipa1,List Paragraph3"/>
    <w:basedOn w:val="prastasis"/>
    <w:link w:val="SraopastraipaDiagrama"/>
    <w:uiPriority w:val="34"/>
    <w:qFormat/>
    <w:rsid w:val="00625361"/>
    <w:pPr>
      <w:ind w:left="720"/>
      <w:contextualSpacing/>
    </w:pPr>
  </w:style>
  <w:style w:type="character" w:styleId="Rykuspabraukimas">
    <w:name w:val="Intense Emphasis"/>
    <w:basedOn w:val="Numatytasispastraiposriftas"/>
    <w:uiPriority w:val="21"/>
    <w:qFormat/>
    <w:rsid w:val="00625361"/>
    <w:rPr>
      <w:i/>
      <w:iCs/>
      <w:color w:val="2F5496" w:themeColor="accent1" w:themeShade="BF"/>
    </w:rPr>
  </w:style>
  <w:style w:type="paragraph" w:styleId="Iskirtacitata">
    <w:name w:val="Intense Quote"/>
    <w:basedOn w:val="prastasis"/>
    <w:next w:val="prastasis"/>
    <w:link w:val="IskirtacitataDiagrama"/>
    <w:uiPriority w:val="30"/>
    <w:qFormat/>
    <w:rsid w:val="006253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25361"/>
    <w:rPr>
      <w:i/>
      <w:iCs/>
      <w:color w:val="2F5496" w:themeColor="accent1" w:themeShade="BF"/>
    </w:rPr>
  </w:style>
  <w:style w:type="character" w:styleId="Rykinuoroda">
    <w:name w:val="Intense Reference"/>
    <w:basedOn w:val="Numatytasispastraiposriftas"/>
    <w:uiPriority w:val="32"/>
    <w:qFormat/>
    <w:rsid w:val="00625361"/>
    <w:rPr>
      <w:b/>
      <w:bCs w:val="0"/>
      <w:smallCaps/>
      <w:color w:val="2F5496" w:themeColor="accent1" w:themeShade="BF"/>
      <w:spacing w:val="5"/>
    </w:rPr>
  </w:style>
  <w:style w:type="table" w:styleId="Lentelstinklelis">
    <w:name w:val="Table Grid"/>
    <w:basedOn w:val="prastojilentel"/>
    <w:uiPriority w:val="39"/>
    <w:rsid w:val="00625361"/>
    <w:pPr>
      <w:spacing w:after="0" w:line="240" w:lineRule="auto"/>
    </w:pPr>
    <w:rPr>
      <w:rFonts w:eastAsia="Times New Roman"/>
      <w:bCs w:val="0"/>
      <w:spacing w:val="0"/>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34"/>
    <w:qFormat/>
    <w:locked/>
    <w:rsid w:val="00767BD8"/>
    <w:rPr>
      <w:rFonts w:eastAsia="Times New Roman"/>
      <w:bCs w:val="0"/>
      <w:spacing w:val="0"/>
      <w:kern w:val="0"/>
      <w:lang w:eastAsia="lt-LT"/>
    </w:rPr>
  </w:style>
  <w:style w:type="paragraph" w:styleId="Debesliotekstas">
    <w:name w:val="Balloon Text"/>
    <w:basedOn w:val="prastasis"/>
    <w:link w:val="DebesliotekstasDiagrama"/>
    <w:uiPriority w:val="99"/>
    <w:semiHidden/>
    <w:unhideWhenUsed/>
    <w:rsid w:val="005B676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B676B"/>
    <w:rPr>
      <w:rFonts w:ascii="Segoe UI" w:eastAsia="Times New Roman" w:hAnsi="Segoe UI" w:cs="Segoe UI"/>
      <w:bCs w:val="0"/>
      <w:spacing w:val="0"/>
      <w:kern w:val="0"/>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4789</Words>
  <Characters>2731</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Asta Kaupaitė</cp:lastModifiedBy>
  <cp:revision>2</cp:revision>
  <dcterms:created xsi:type="dcterms:W3CDTF">2025-07-29T12:06:00Z</dcterms:created>
  <dcterms:modified xsi:type="dcterms:W3CDTF">2025-07-29T12:06:00Z</dcterms:modified>
</cp:coreProperties>
</file>