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16AB" w14:textId="546C82D3" w:rsidR="00F43E4C" w:rsidRDefault="00F43E4C" w:rsidP="00F43E4C">
      <w:pPr>
        <w:spacing w:line="20" w:lineRule="atLeast"/>
        <w:contextualSpacing/>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502CBEF8" wp14:editId="5536BC19">
            <wp:simplePos x="0" y="0"/>
            <wp:positionH relativeFrom="margin">
              <wp:align>center</wp:align>
            </wp:positionH>
            <wp:positionV relativeFrom="paragraph">
              <wp:posOffset>241935</wp:posOffset>
            </wp:positionV>
            <wp:extent cx="501650" cy="565150"/>
            <wp:effectExtent l="0" t="0" r="0" b="6350"/>
            <wp:wrapTopAndBottom/>
            <wp:docPr id="574307794"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pic:spPr>
                </pic:pic>
              </a:graphicData>
            </a:graphic>
            <wp14:sizeRelH relativeFrom="page">
              <wp14:pctWidth>0</wp14:pctWidth>
            </wp14:sizeRelH>
            <wp14:sizeRelV relativeFrom="page">
              <wp14:pctHeight>0</wp14:pctHeight>
            </wp14:sizeRelV>
          </wp:anchor>
        </w:drawing>
      </w:r>
    </w:p>
    <w:p w14:paraId="281D9183" w14:textId="77777777" w:rsidR="00F43E4C" w:rsidRDefault="00F43E4C" w:rsidP="00F43E4C">
      <w:pPr>
        <w:spacing w:line="20" w:lineRule="atLeast"/>
        <w:contextualSpacing/>
        <w:rPr>
          <w:rFonts w:ascii="Times New Roman" w:hAnsi="Times New Roman" w:cs="Times New Roman"/>
          <w:sz w:val="24"/>
          <w:szCs w:val="24"/>
        </w:rPr>
      </w:pPr>
    </w:p>
    <w:p w14:paraId="11641DF1" w14:textId="77777777" w:rsidR="00F43E4C" w:rsidRPr="00F43E4C" w:rsidRDefault="00F43E4C" w:rsidP="00F43E4C">
      <w:pPr>
        <w:jc w:val="center"/>
        <w:rPr>
          <w:rFonts w:asciiTheme="minorBidi" w:hAnsiTheme="minorBidi"/>
          <w:b/>
          <w:caps/>
          <w:kern w:val="24"/>
          <w:sz w:val="28"/>
          <w:szCs w:val="28"/>
        </w:rPr>
      </w:pPr>
      <w:r w:rsidRPr="00F43E4C">
        <w:rPr>
          <w:rFonts w:asciiTheme="minorBidi" w:hAnsiTheme="minorBidi"/>
          <w:b/>
          <w:caps/>
          <w:kern w:val="24"/>
          <w:sz w:val="28"/>
          <w:szCs w:val="28"/>
        </w:rPr>
        <w:t>Visagino savivaldybės AdministracijA</w:t>
      </w:r>
    </w:p>
    <w:p w14:paraId="48DD67BD" w14:textId="77777777" w:rsidR="00F43E4C" w:rsidRPr="00F43E4C" w:rsidRDefault="00F43E4C" w:rsidP="00F43E4C">
      <w:pPr>
        <w:spacing w:after="0"/>
        <w:jc w:val="center"/>
        <w:rPr>
          <w:rFonts w:asciiTheme="minorBidi" w:hAnsiTheme="minorBidi"/>
          <w:kern w:val="19"/>
          <w:sz w:val="28"/>
          <w:szCs w:val="28"/>
        </w:rPr>
      </w:pPr>
      <w:r w:rsidRPr="00F43E4C">
        <w:rPr>
          <w:rFonts w:asciiTheme="minorBidi" w:hAnsiTheme="minorBidi"/>
          <w:kern w:val="19"/>
          <w:sz w:val="28"/>
          <w:szCs w:val="28"/>
        </w:rPr>
        <w:t>Biudžetinė įstaiga, Parko g. 14, 31140 Visaginas, tel. (+370 386) 31 551, faks. (+370 386) 31 286, el. p. visaginas@visaginas.lt</w:t>
      </w:r>
    </w:p>
    <w:p w14:paraId="70E1988C" w14:textId="77777777" w:rsidR="00F43E4C" w:rsidRPr="00F43E4C" w:rsidRDefault="00F43E4C" w:rsidP="00F43E4C">
      <w:pPr>
        <w:pBdr>
          <w:bottom w:val="single" w:sz="4" w:space="1" w:color="auto"/>
        </w:pBdr>
        <w:spacing w:after="0"/>
        <w:jc w:val="center"/>
        <w:rPr>
          <w:rFonts w:asciiTheme="minorBidi" w:hAnsiTheme="minorBidi"/>
          <w:kern w:val="19"/>
          <w:sz w:val="28"/>
          <w:szCs w:val="28"/>
        </w:rPr>
      </w:pPr>
      <w:r w:rsidRPr="00F43E4C">
        <w:rPr>
          <w:rFonts w:asciiTheme="minorBidi" w:hAnsiTheme="minorBidi"/>
          <w:kern w:val="19"/>
          <w:sz w:val="28"/>
          <w:szCs w:val="28"/>
        </w:rPr>
        <w:t>Duomenys kaupiami ir saugomi Juridinių asmenų registre, kodas 188711925</w:t>
      </w:r>
    </w:p>
    <w:p w14:paraId="6EAD6513" w14:textId="765B0D11"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36B2C10C" w14:textId="77777777" w:rsidR="00A625EA" w:rsidRPr="00A625EA" w:rsidRDefault="00A625EA" w:rsidP="00A625EA">
          <w:pPr>
            <w:spacing w:after="0"/>
            <w:jc w:val="center"/>
            <w:rPr>
              <w:rFonts w:asciiTheme="minorBidi" w:hAnsiTheme="minorBidi"/>
              <w:b/>
              <w:bCs/>
              <w:sz w:val="28"/>
              <w:szCs w:val="28"/>
            </w:rPr>
          </w:pPr>
        </w:p>
        <w:p w14:paraId="1510C249" w14:textId="77777777" w:rsidR="00A625EA" w:rsidRPr="00F43E4C" w:rsidRDefault="00A625EA" w:rsidP="00A625EA">
          <w:pPr>
            <w:spacing w:after="0"/>
            <w:jc w:val="center"/>
            <w:rPr>
              <w:rFonts w:asciiTheme="minorBidi" w:eastAsia="Calibri" w:hAnsiTheme="minorBidi"/>
              <w:b/>
              <w:caps/>
              <w:color w:val="000000" w:themeColor="text1"/>
              <w:kern w:val="24"/>
              <w:sz w:val="28"/>
              <w:szCs w:val="28"/>
            </w:rPr>
          </w:pPr>
          <w:r w:rsidRPr="00F43E4C">
            <w:rPr>
              <w:rFonts w:asciiTheme="minorBidi" w:eastAsia="Calibri" w:hAnsiTheme="minorBidi"/>
              <w:b/>
              <w:caps/>
              <w:color w:val="000000" w:themeColor="text1"/>
              <w:kern w:val="24"/>
              <w:sz w:val="28"/>
              <w:szCs w:val="28"/>
            </w:rPr>
            <w:t>VISAGINO SAVIVALDYBĖS ADMINISTRACIJA</w:t>
          </w:r>
        </w:p>
        <w:p w14:paraId="3EFA3047" w14:textId="77777777" w:rsidR="00A625EA" w:rsidRPr="00F43E4C" w:rsidRDefault="00A625EA" w:rsidP="00A625EA">
          <w:pPr>
            <w:spacing w:after="0"/>
            <w:jc w:val="center"/>
            <w:rPr>
              <w:rFonts w:asciiTheme="minorBidi" w:eastAsia="Calibri" w:hAnsiTheme="minorBidi"/>
              <w:b/>
              <w:caps/>
              <w:color w:val="000000" w:themeColor="text1"/>
              <w:kern w:val="24"/>
              <w:sz w:val="28"/>
              <w:szCs w:val="28"/>
            </w:rPr>
          </w:pPr>
          <w:r w:rsidRPr="00F43E4C">
            <w:rPr>
              <w:rFonts w:asciiTheme="minorBidi" w:eastAsia="Calibri" w:hAnsiTheme="minorBidi"/>
              <w:b/>
              <w:caps/>
              <w:color w:val="000000" w:themeColor="text1"/>
              <w:kern w:val="24"/>
              <w:sz w:val="28"/>
              <w:szCs w:val="28"/>
            </w:rPr>
            <w:t>Juridinio asmens kodas 188711925, adresas Parko g. 14, 31140 Visaginas, tel. +370 386 31 551, faks. +370 386 31 286, el. p. visaginas@visaginas.lt</w:t>
          </w:r>
        </w:p>
        <w:p w14:paraId="1F1AF1C1" w14:textId="77777777" w:rsidR="00A625EA" w:rsidRPr="00F43E4C" w:rsidRDefault="00A625EA" w:rsidP="00A625EA">
          <w:pPr>
            <w:spacing w:after="0"/>
            <w:jc w:val="center"/>
            <w:rPr>
              <w:rFonts w:asciiTheme="minorBidi" w:eastAsia="Calibri" w:hAnsiTheme="minorBidi"/>
              <w:b/>
              <w:caps/>
              <w:color w:val="000000" w:themeColor="text1"/>
              <w:kern w:val="24"/>
              <w:sz w:val="28"/>
              <w:szCs w:val="28"/>
            </w:rPr>
          </w:pPr>
        </w:p>
        <w:p w14:paraId="67B94A69" w14:textId="77777777" w:rsidR="00A625EA" w:rsidRPr="00F43E4C" w:rsidRDefault="00A625EA" w:rsidP="00A625EA">
          <w:pPr>
            <w:spacing w:after="0"/>
            <w:jc w:val="center"/>
            <w:rPr>
              <w:rFonts w:asciiTheme="minorBidi" w:eastAsia="Calibri" w:hAnsiTheme="minorBidi"/>
              <w:b/>
              <w:caps/>
              <w:color w:val="000000" w:themeColor="text1"/>
              <w:kern w:val="24"/>
              <w:sz w:val="28"/>
              <w:szCs w:val="28"/>
            </w:rPr>
          </w:pPr>
        </w:p>
        <w:p w14:paraId="10B435B6" w14:textId="0A2C3669" w:rsidR="00A625EA" w:rsidRPr="00F43E4C" w:rsidRDefault="00A625EA" w:rsidP="00A625EA">
          <w:pPr>
            <w:spacing w:after="0"/>
            <w:jc w:val="center"/>
            <w:rPr>
              <w:rFonts w:asciiTheme="minorBidi" w:eastAsia="Calibri" w:hAnsiTheme="minorBidi"/>
              <w:b/>
              <w:caps/>
              <w:color w:val="000000" w:themeColor="text1"/>
              <w:kern w:val="24"/>
              <w:sz w:val="28"/>
              <w:szCs w:val="28"/>
            </w:rPr>
          </w:pPr>
          <w:r w:rsidRPr="00F43E4C">
            <w:rPr>
              <w:rFonts w:asciiTheme="minorBidi" w:hAnsiTheme="minorBidi"/>
              <w:b/>
              <w:color w:val="000000" w:themeColor="text1"/>
              <w:sz w:val="28"/>
              <w:szCs w:val="28"/>
            </w:rPr>
            <w:t xml:space="preserve">SUPAPRASTINTO MAŽOS VERTĖS PIRKIMO </w:t>
          </w:r>
          <w:r w:rsidRPr="00F43E4C">
            <w:rPr>
              <w:rFonts w:asciiTheme="minorBidi" w:eastAsia="Calibri" w:hAnsiTheme="minorBidi"/>
              <w:b/>
              <w:caps/>
              <w:color w:val="000000" w:themeColor="text1"/>
              <w:kern w:val="24"/>
              <w:sz w:val="28"/>
              <w:szCs w:val="28"/>
            </w:rPr>
            <w:t>„</w:t>
          </w:r>
          <w:r w:rsidR="00120592" w:rsidRPr="00F43E4C">
            <w:rPr>
              <w:rFonts w:asciiTheme="minorBidi" w:eastAsia="Calibri" w:hAnsiTheme="minorBidi"/>
              <w:b/>
              <w:caps/>
              <w:color w:val="000000" w:themeColor="text1"/>
              <w:kern w:val="24"/>
              <w:sz w:val="28"/>
              <w:szCs w:val="28"/>
            </w:rPr>
            <w:t>Visagino savivaldybės vietinės reikšmės kelių ir gatvių su žvyro danga profiliavimo, žvyravimo ir priežiūros darbai</w:t>
          </w:r>
          <w:r w:rsidRPr="00F43E4C">
            <w:rPr>
              <w:rFonts w:asciiTheme="minorBidi" w:eastAsia="Calibri" w:hAnsiTheme="minorBidi"/>
              <w:b/>
              <w:caps/>
              <w:color w:val="000000" w:themeColor="text1"/>
              <w:kern w:val="24"/>
              <w:sz w:val="28"/>
              <w:szCs w:val="28"/>
            </w:rPr>
            <w:t>“</w:t>
          </w:r>
        </w:p>
        <w:p w14:paraId="589F5E15" w14:textId="77777777" w:rsidR="00323F6F" w:rsidRPr="00F43E4C" w:rsidRDefault="00323F6F" w:rsidP="00A625EA">
          <w:pPr>
            <w:spacing w:after="0"/>
            <w:jc w:val="center"/>
            <w:rPr>
              <w:rFonts w:asciiTheme="minorBidi" w:eastAsia="Calibri" w:hAnsiTheme="minorBidi"/>
              <w:b/>
              <w:caps/>
              <w:color w:val="000000" w:themeColor="text1"/>
              <w:kern w:val="24"/>
              <w:sz w:val="28"/>
              <w:szCs w:val="28"/>
            </w:rPr>
          </w:pPr>
        </w:p>
        <w:p w14:paraId="495C3C9D" w14:textId="6C7D3DD0" w:rsidR="00A625EA" w:rsidRPr="00F43E4C" w:rsidRDefault="00A625EA" w:rsidP="00A625EA">
          <w:pPr>
            <w:widowControl w:val="0"/>
            <w:spacing w:after="0" w:line="240" w:lineRule="auto"/>
            <w:jc w:val="center"/>
            <w:rPr>
              <w:rFonts w:asciiTheme="minorBidi" w:hAnsiTheme="minorBidi"/>
              <w:b/>
              <w:color w:val="000000" w:themeColor="text1"/>
              <w:sz w:val="28"/>
              <w:szCs w:val="28"/>
            </w:rPr>
          </w:pPr>
          <w:r w:rsidRPr="00F43E4C">
            <w:rPr>
              <w:rFonts w:asciiTheme="minorBidi" w:hAnsiTheme="minorBidi"/>
              <w:b/>
              <w:color w:val="000000" w:themeColor="text1"/>
              <w:sz w:val="28"/>
              <w:szCs w:val="28"/>
            </w:rPr>
            <w:t>SKELBIAMOS APKLAUSOS BŪDU BENDROSIOS SĄLYGOS</w:t>
          </w:r>
        </w:p>
        <w:p w14:paraId="5A6739E0" w14:textId="77777777" w:rsidR="00A625EA" w:rsidRPr="00F43E4C" w:rsidRDefault="00A625EA" w:rsidP="00837D66">
          <w:pPr>
            <w:spacing w:after="120" w:line="20" w:lineRule="atLeast"/>
            <w:contextualSpacing/>
            <w:jc w:val="center"/>
            <w:rPr>
              <w:rFonts w:ascii="Arial" w:hAnsi="Arial" w:cs="Arial"/>
              <w:b/>
              <w:color w:val="000000" w:themeColor="text1"/>
              <w:sz w:val="28"/>
              <w:szCs w:val="28"/>
            </w:rPr>
          </w:pPr>
        </w:p>
        <w:p w14:paraId="152D842B" w14:textId="587D4FB2" w:rsidR="00F005DC" w:rsidRPr="00F43E4C" w:rsidRDefault="00837D66" w:rsidP="00837D66">
          <w:pPr>
            <w:spacing w:after="120" w:line="20" w:lineRule="atLeast"/>
            <w:contextualSpacing/>
            <w:jc w:val="center"/>
            <w:rPr>
              <w:rFonts w:ascii="Arial" w:hAnsi="Arial" w:cs="Arial"/>
              <w:b/>
              <w:color w:val="000000" w:themeColor="text1"/>
              <w:sz w:val="28"/>
              <w:szCs w:val="28"/>
            </w:rPr>
          </w:pPr>
          <w:r w:rsidRPr="00F43E4C">
            <w:rPr>
              <w:rFonts w:ascii="Arial" w:hAnsi="Arial" w:cs="Arial"/>
              <w:b/>
              <w:color w:val="000000" w:themeColor="text1"/>
              <w:sz w:val="28"/>
              <w:szCs w:val="28"/>
            </w:rPr>
            <w:t xml:space="preserve">Versija Nr. </w:t>
          </w:r>
          <w:r w:rsidR="00795E0A" w:rsidRPr="00F43E4C">
            <w:rPr>
              <w:rFonts w:ascii="Arial" w:hAnsi="Arial" w:cs="Arial"/>
              <w:b/>
              <w:color w:val="000000" w:themeColor="text1"/>
              <w:sz w:val="28"/>
              <w:szCs w:val="28"/>
            </w:rPr>
            <w:t>1</w:t>
          </w:r>
        </w:p>
        <w:p w14:paraId="21872403" w14:textId="77777777" w:rsidR="00A625EA" w:rsidRPr="00DD1A40" w:rsidRDefault="00A625EA" w:rsidP="00837D66">
          <w:pPr>
            <w:spacing w:after="120" w:line="20" w:lineRule="atLeast"/>
            <w:contextualSpacing/>
            <w:jc w:val="center"/>
            <w:rPr>
              <w:rFonts w:ascii="Arial" w:hAnsi="Arial" w:cs="Arial"/>
              <w:sz w:val="28"/>
              <w:szCs w:val="28"/>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2"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3">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4"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C17F89A"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8F5701">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A625EA">
        <w:rPr>
          <w:rFonts w:ascii="Times New Roman" w:hAnsi="Times New Roman" w:cs="Times New Roman"/>
          <w:sz w:val="24"/>
          <w:szCs w:val="24"/>
        </w:rPr>
        <w:t xml:space="preserve">Tatjana </w:t>
      </w:r>
      <w:proofErr w:type="spellStart"/>
      <w:r w:rsidR="00A625EA">
        <w:rPr>
          <w:rFonts w:ascii="Times New Roman" w:hAnsi="Times New Roman" w:cs="Times New Roman"/>
          <w:sz w:val="24"/>
          <w:szCs w:val="24"/>
        </w:rPr>
        <w:t>Repečkienė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w:t>
      </w:r>
      <w:r w:rsidR="00A625EA">
        <w:rPr>
          <w:rFonts w:ascii="Times New Roman" w:hAnsi="Times New Roman" w:cs="Times New Roman"/>
          <w:sz w:val="24"/>
          <w:szCs w:val="24"/>
        </w:rPr>
        <w:t>19</w:t>
      </w:r>
      <w:r w:rsidR="00501329" w:rsidRPr="004204AC">
        <w:rPr>
          <w:rFonts w:ascii="Times New Roman" w:hAnsi="Times New Roman" w:cs="Times New Roman"/>
          <w:sz w:val="24"/>
          <w:szCs w:val="24"/>
        </w:rPr>
        <w:t>,</w:t>
      </w:r>
      <w:r w:rsidR="00A625EA"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 el. p. </w:t>
      </w:r>
      <w:hyperlink r:id="rId15" w:history="1">
        <w:r w:rsidR="00A625EA" w:rsidRPr="00AB40E8">
          <w:rPr>
            <w:rStyle w:val="Hipersaitas"/>
            <w:rFonts w:ascii="Times New Roman" w:hAnsi="Times New Roman" w:cs="Times New Roman"/>
            <w:sz w:val="24"/>
            <w:szCs w:val="24"/>
          </w:rPr>
          <w:t>tatjana.repeckiene@visaginas.lt.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lastRenderedPageBreak/>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w:t>
      </w:r>
      <w:r w:rsidR="2B292C60" w:rsidRPr="004204AC">
        <w:rPr>
          <w:rFonts w:ascii="Times New Roman" w:hAnsi="Times New Roman" w:cs="Times New Roman"/>
          <w:i/>
          <w:iCs/>
          <w:sz w:val="24"/>
          <w:szCs w:val="24"/>
        </w:rPr>
        <w:lastRenderedPageBreak/>
        <w:t xml:space="preserve">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lastRenderedPageBreak/>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lastRenderedPageBreak/>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 xml:space="preserve">asiūlymų kainos bus vertinamos ir lyginamos su visais mokesčiais, įskaitant </w:t>
      </w:r>
      <w:r w:rsidR="7EC19B76" w:rsidRPr="004204AC">
        <w:rPr>
          <w:rFonts w:ascii="Times New Roman" w:eastAsia="Arial" w:hAnsi="Times New Roman" w:cs="Times New Roman"/>
          <w:color w:val="000000" w:themeColor="text1"/>
          <w:sz w:val="24"/>
          <w:szCs w:val="24"/>
        </w:rPr>
        <w:lastRenderedPageBreak/>
        <w:t>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lastRenderedPageBreak/>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w:t>
      </w:r>
      <w:r w:rsidRPr="004204AC">
        <w:rPr>
          <w:rFonts w:ascii="Times New Roman" w:hAnsi="Times New Roman" w:cs="Times New Roman"/>
          <w:sz w:val="24"/>
          <w:szCs w:val="24"/>
        </w:rPr>
        <w:lastRenderedPageBreak/>
        <w:t xml:space="preserve">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7358291B"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4" w:name="_Hlk138682447"/>
      <w:bookmarkStart w:id="45"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4"/>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5"/>
      <w:r w:rsidR="00C73D8D" w:rsidRPr="00F00955">
        <w:rPr>
          <w:rFonts w:ascii="Times New Roman" w:eastAsia="Arial" w:hAnsi="Times New Roman" w:cs="Times New Roman"/>
          <w:sz w:val="24"/>
          <w:szCs w:val="24"/>
        </w:rPr>
        <w:t xml:space="preserve"> </w:t>
      </w:r>
      <w:r w:rsidR="00120592">
        <w:rPr>
          <w:rFonts w:ascii="Times New Roman" w:eastAsia="Arial" w:hAnsi="Times New Roman" w:cs="Times New Roman"/>
          <w:b/>
          <w:bCs/>
          <w:sz w:val="24"/>
          <w:szCs w:val="24"/>
        </w:rPr>
        <w:t>40</w:t>
      </w:r>
      <w:r w:rsidR="00A625EA">
        <w:rPr>
          <w:rFonts w:ascii="Times New Roman" w:eastAsia="Arial" w:hAnsi="Times New Roman" w:cs="Times New Roman"/>
          <w:b/>
          <w:bCs/>
          <w:sz w:val="24"/>
          <w:szCs w:val="24"/>
        </w:rPr>
        <w:t xml:space="preserve"> 000</w:t>
      </w:r>
      <w:r w:rsidR="00E67BDA">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6"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6"/>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7"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7"/>
      <w:bookmarkEnd w:id="48"/>
      <w:bookmarkEnd w:id="49"/>
      <w:r w:rsidR="001566DB" w:rsidRPr="00D675B3">
        <w:rPr>
          <w:rFonts w:ascii="Times New Roman" w:hAnsi="Times New Roman" w:cs="Times New Roman"/>
          <w:b/>
          <w:bCs/>
          <w:color w:val="002060"/>
          <w:sz w:val="28"/>
          <w:szCs w:val="28"/>
        </w:rPr>
        <w:t>pagrindai</w:t>
      </w:r>
      <w:bookmarkEnd w:id="50"/>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xml:space="preserve">, netenkina jam </w:t>
      </w:r>
      <w:r w:rsidR="5C1D5905" w:rsidRPr="004204AC">
        <w:rPr>
          <w:rFonts w:ascii="Times New Roman" w:eastAsia="Arial" w:hAnsi="Times New Roman" w:cs="Times New Roman"/>
          <w:color w:val="000000" w:themeColor="text1"/>
          <w:sz w:val="24"/>
          <w:szCs w:val="24"/>
        </w:rPr>
        <w:lastRenderedPageBreak/>
        <w:t>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 xml:space="preserve">pateiktų aktualius dokumentus, </w:t>
      </w:r>
      <w:r w:rsidRPr="004204AC">
        <w:rPr>
          <w:rFonts w:ascii="Times New Roman" w:eastAsia="Arial" w:hAnsi="Times New Roman" w:cs="Times New Roman"/>
          <w:sz w:val="24"/>
          <w:szCs w:val="24"/>
        </w:rPr>
        <w:lastRenderedPageBreak/>
        <w:t>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6" w:name="_Ref40443308"/>
      <w:bookmarkStart w:id="57"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xml:space="preserve">, bet ne vėliau kaip iki pirmojo mokėjimo pagal jį pradžios skelbia </w:t>
      </w:r>
      <w:r w:rsidR="5C1D5905" w:rsidRPr="00A123F5">
        <w:rPr>
          <w:rFonts w:ascii="Times New Roman" w:hAnsi="Times New Roman" w:cs="Times New Roman"/>
          <w:sz w:val="24"/>
          <w:szCs w:val="24"/>
        </w:rPr>
        <w:lastRenderedPageBreak/>
        <w:t>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8"/>
      <w:bookmarkEnd w:id="69"/>
      <w:bookmarkEnd w:id="70"/>
      <w:bookmarkEnd w:id="71"/>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F43E4C">
      <w:headerReference w:type="default" r:id="rId19"/>
      <w:pgSz w:w="11907" w:h="16840" w:code="9"/>
      <w:pgMar w:top="142"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65F1" w14:textId="77777777" w:rsidR="00BA6666" w:rsidRDefault="00BA6666" w:rsidP="00D05666">
      <w:r>
        <w:separator/>
      </w:r>
    </w:p>
  </w:endnote>
  <w:endnote w:type="continuationSeparator" w:id="0">
    <w:p w14:paraId="048C2B46" w14:textId="77777777" w:rsidR="00BA6666" w:rsidRDefault="00BA6666" w:rsidP="00D05666">
      <w:r>
        <w:continuationSeparator/>
      </w:r>
    </w:p>
  </w:endnote>
  <w:endnote w:type="continuationNotice" w:id="1">
    <w:p w14:paraId="076EBE9C" w14:textId="77777777" w:rsidR="00BA6666" w:rsidRDefault="00BA6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FF72" w14:textId="77777777" w:rsidR="00BA6666" w:rsidRDefault="00BA6666" w:rsidP="00D05666">
      <w:r>
        <w:separator/>
      </w:r>
    </w:p>
  </w:footnote>
  <w:footnote w:type="continuationSeparator" w:id="0">
    <w:p w14:paraId="2E840405" w14:textId="77777777" w:rsidR="00BA6666" w:rsidRDefault="00BA6666" w:rsidP="00D05666">
      <w:r>
        <w:continuationSeparator/>
      </w:r>
    </w:p>
  </w:footnote>
  <w:footnote w:type="continuationNotice" w:id="1">
    <w:p w14:paraId="6BDADE0A" w14:textId="77777777" w:rsidR="00BA6666" w:rsidRDefault="00BA6666">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592"/>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0E6F"/>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3F6F"/>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B15"/>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A7053"/>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5D08"/>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FCB"/>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5C0"/>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3C3"/>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10"/>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717"/>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B45"/>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658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25EA"/>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2F8"/>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26B"/>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666"/>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3E4C"/>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atjana.repeckiene@visagina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33050</Words>
  <Characters>18839</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51786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Bendras</dc:creator>
  <cp:keywords/>
  <dc:description/>
  <cp:lastModifiedBy>Bendras</cp:lastModifiedBy>
  <cp:revision>5</cp:revision>
  <cp:lastPrinted>2025-06-27T06:58:00Z</cp:lastPrinted>
  <dcterms:created xsi:type="dcterms:W3CDTF">2025-07-28T11:06:00Z</dcterms:created>
  <dcterms:modified xsi:type="dcterms:W3CDTF">2025-07-29T10:38:00Z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