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BAA9" w14:textId="7E9FF4A6" w:rsidR="00B80F6E" w:rsidRDefault="009B227E" w:rsidP="00002768">
      <w:pPr>
        <w:spacing w:after="0" w:line="240" w:lineRule="auto"/>
        <w:jc w:val="both"/>
        <w:rPr>
          <w:rFonts w:ascii="Palemonas" w:eastAsia="Times New Roman" w:hAnsi="Palemonas" w:cs="Times New Roman"/>
          <w:b/>
          <w:szCs w:val="24"/>
        </w:rPr>
      </w:pPr>
      <w:r w:rsidRPr="00601463">
        <w:rPr>
          <w:rFonts w:ascii="Palemonas" w:eastAsia="Times New Roman" w:hAnsi="Palemonas"/>
          <w:b/>
          <w:bCs/>
          <w:color w:val="000000"/>
          <w:lang w:eastAsia="lt-LT"/>
        </w:rPr>
        <w:t xml:space="preserve">SUSISIEKIMO KOMUNIKACIJŲ GATVĖS (NUO AUSTĖJOS G. IKI </w:t>
      </w:r>
      <w:r>
        <w:rPr>
          <w:rFonts w:ascii="Palemonas" w:eastAsia="Times New Roman" w:hAnsi="Palemonas"/>
          <w:b/>
          <w:bCs/>
          <w:color w:val="000000"/>
          <w:lang w:eastAsia="lt-LT"/>
        </w:rPr>
        <w:br/>
      </w:r>
      <w:r w:rsidRPr="00601463">
        <w:rPr>
          <w:rFonts w:ascii="Palemonas" w:eastAsia="Times New Roman" w:hAnsi="Palemonas"/>
          <w:b/>
          <w:bCs/>
          <w:color w:val="000000"/>
          <w:lang w:eastAsia="lt-LT"/>
        </w:rPr>
        <w:t>KLAIPĖDOS PL. 74) IR INŽINERINIŲ TINKLŲ</w:t>
      </w:r>
      <w:r>
        <w:rPr>
          <w:rFonts w:ascii="Palemonas" w:eastAsia="Times New Roman" w:hAnsi="Palemonas"/>
          <w:b/>
          <w:bCs/>
          <w:color w:val="000000"/>
          <w:lang w:eastAsia="lt-LT"/>
        </w:rPr>
        <w:t>,</w:t>
      </w:r>
      <w:r w:rsidRPr="00601463">
        <w:rPr>
          <w:rFonts w:ascii="Palemonas" w:eastAsia="Times New Roman" w:hAnsi="Palemonas"/>
          <w:b/>
          <w:bCs/>
          <w:color w:val="000000"/>
          <w:lang w:eastAsia="lt-LT"/>
        </w:rPr>
        <w:t xml:space="preserve"> LIETAUS NUOTEKŲ TINKLŲ</w:t>
      </w:r>
      <w:r>
        <w:rPr>
          <w:rFonts w:ascii="Palemonas" w:eastAsia="Times New Roman" w:hAnsi="Palemonas"/>
          <w:b/>
          <w:bCs/>
          <w:color w:val="000000"/>
          <w:lang w:eastAsia="lt-LT"/>
        </w:rPr>
        <w:t>,</w:t>
      </w:r>
      <w:r w:rsidRPr="00601463">
        <w:rPr>
          <w:rFonts w:ascii="Palemonas" w:eastAsia="Times New Roman" w:hAnsi="Palemonas"/>
          <w:b/>
          <w:bCs/>
          <w:color w:val="000000"/>
          <w:lang w:eastAsia="lt-LT"/>
        </w:rPr>
        <w:t xml:space="preserve"> NAUJ</w:t>
      </w:r>
      <w:r>
        <w:rPr>
          <w:rFonts w:ascii="Palemonas" w:eastAsia="Times New Roman" w:hAnsi="Palemonas"/>
          <w:b/>
          <w:bCs/>
          <w:color w:val="000000"/>
          <w:lang w:eastAsia="lt-LT"/>
        </w:rPr>
        <w:t>OS</w:t>
      </w:r>
      <w:r w:rsidRPr="00601463">
        <w:rPr>
          <w:rFonts w:ascii="Palemonas" w:eastAsia="Times New Roman" w:hAnsi="Palemonas"/>
          <w:b/>
          <w:bCs/>
          <w:color w:val="000000"/>
          <w:lang w:eastAsia="lt-LT"/>
        </w:rPr>
        <w:t xml:space="preserve"> STATYB</w:t>
      </w:r>
      <w:r>
        <w:rPr>
          <w:rFonts w:ascii="Palemonas" w:eastAsia="Times New Roman" w:hAnsi="Palemonas"/>
          <w:b/>
          <w:bCs/>
          <w:color w:val="000000"/>
          <w:lang w:eastAsia="lt-LT"/>
        </w:rPr>
        <w:t>OS</w:t>
      </w:r>
      <w:r w:rsidRPr="00601463">
        <w:rPr>
          <w:rFonts w:ascii="Palemonas" w:eastAsia="Times New Roman" w:hAnsi="Palemonas"/>
          <w:b/>
          <w:bCs/>
          <w:color w:val="000000"/>
          <w:lang w:eastAsia="lt-LT"/>
        </w:rPr>
        <w:t>, PALANGOS M.</w:t>
      </w:r>
      <w:r>
        <w:rPr>
          <w:rFonts w:ascii="Palemonas" w:hAnsi="Palemonas"/>
          <w:b/>
        </w:rPr>
        <w:t>,</w:t>
      </w:r>
      <w:r w:rsidRPr="00050C93">
        <w:rPr>
          <w:rFonts w:ascii="Palemonas" w:hAnsi="Palemonas"/>
          <w:b/>
        </w:rPr>
        <w:t xml:space="preserve"> RANGOS DARBŲ </w:t>
      </w:r>
      <w:r w:rsidRPr="006C5608">
        <w:rPr>
          <w:rFonts w:ascii="Palemonas" w:eastAsia="Times New Roman" w:hAnsi="Palemonas" w:cs="Times New Roman"/>
          <w:b/>
          <w:szCs w:val="24"/>
        </w:rPr>
        <w:t>SUTARTIS NR.</w:t>
      </w:r>
    </w:p>
    <w:p w14:paraId="62BAEF00" w14:textId="77777777" w:rsidR="009B227E" w:rsidRPr="006C5608" w:rsidRDefault="009B227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22537AEE" w14:textId="77777777" w:rsidR="009B227E" w:rsidRPr="006C5608" w:rsidRDefault="00135DC1" w:rsidP="009B227E">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9B227E">
        <w:rPr>
          <w:rFonts w:ascii="Palemonas" w:eastAsia="Times New Roman" w:hAnsi="Palemonas" w:cs="Times New Roman"/>
          <w:b/>
          <w:bCs/>
          <w:szCs w:val="24"/>
        </w:rPr>
        <w:t>s</w:t>
      </w:r>
      <w:r w:rsidR="009B227E" w:rsidRPr="00752B70">
        <w:rPr>
          <w:rFonts w:ascii="Palemonas" w:eastAsia="Times New Roman" w:hAnsi="Palemonas"/>
          <w:color w:val="000000"/>
          <w:lang w:eastAsia="lt-LT"/>
        </w:rPr>
        <w:t>usisiekimo komunikacijų gatvės (nuo</w:t>
      </w:r>
      <w:r w:rsidR="009B227E">
        <w:rPr>
          <w:rFonts w:ascii="Palemonas" w:eastAsia="Times New Roman" w:hAnsi="Palemonas"/>
          <w:color w:val="000000"/>
          <w:lang w:eastAsia="lt-LT"/>
        </w:rPr>
        <w:t xml:space="preserve"> A</w:t>
      </w:r>
      <w:r w:rsidR="009B227E" w:rsidRPr="00752B70">
        <w:rPr>
          <w:rFonts w:ascii="Palemonas" w:eastAsia="Times New Roman" w:hAnsi="Palemonas"/>
          <w:color w:val="000000"/>
          <w:lang w:eastAsia="lt-LT"/>
        </w:rPr>
        <w:t xml:space="preserve">ustėjos g. iki </w:t>
      </w:r>
      <w:r w:rsidR="009B227E">
        <w:rPr>
          <w:rFonts w:ascii="Palemonas" w:eastAsia="Times New Roman" w:hAnsi="Palemonas"/>
          <w:color w:val="000000"/>
          <w:lang w:eastAsia="lt-LT"/>
        </w:rPr>
        <w:t>K</w:t>
      </w:r>
      <w:r w:rsidR="009B227E" w:rsidRPr="00752B70">
        <w:rPr>
          <w:rFonts w:ascii="Palemonas" w:eastAsia="Times New Roman" w:hAnsi="Palemonas"/>
          <w:color w:val="000000"/>
          <w:lang w:eastAsia="lt-LT"/>
        </w:rPr>
        <w:t>laipėdos pl. 74) ir inžinerinių</w:t>
      </w:r>
      <w:r w:rsidR="009B227E">
        <w:rPr>
          <w:rFonts w:ascii="Palemonas" w:eastAsia="Times New Roman" w:hAnsi="Palemonas"/>
          <w:color w:val="000000"/>
          <w:lang w:eastAsia="lt-LT"/>
        </w:rPr>
        <w:t xml:space="preserve"> </w:t>
      </w:r>
      <w:r w:rsidR="009B227E" w:rsidRPr="00752B70">
        <w:rPr>
          <w:rFonts w:ascii="Palemonas" w:eastAsia="Times New Roman" w:hAnsi="Palemonas"/>
          <w:color w:val="000000"/>
          <w:lang w:eastAsia="lt-LT"/>
        </w:rPr>
        <w:t>tinklų</w:t>
      </w:r>
      <w:r w:rsidR="009B227E">
        <w:rPr>
          <w:rFonts w:ascii="Palemonas" w:eastAsia="Times New Roman" w:hAnsi="Palemonas"/>
          <w:color w:val="000000"/>
          <w:lang w:eastAsia="lt-LT"/>
        </w:rPr>
        <w:t>,</w:t>
      </w:r>
      <w:r w:rsidR="009B227E" w:rsidRPr="00752B70">
        <w:rPr>
          <w:rFonts w:ascii="Palemonas" w:eastAsia="Times New Roman" w:hAnsi="Palemonas"/>
          <w:color w:val="000000"/>
          <w:lang w:eastAsia="lt-LT"/>
        </w:rPr>
        <w:t xml:space="preserve"> lietaus nuotekų tinklų</w:t>
      </w:r>
      <w:r w:rsidR="009B227E">
        <w:rPr>
          <w:rFonts w:ascii="Palemonas" w:eastAsia="Times New Roman" w:hAnsi="Palemonas"/>
          <w:color w:val="000000"/>
          <w:lang w:eastAsia="lt-LT"/>
        </w:rPr>
        <w:t>,</w:t>
      </w:r>
      <w:r w:rsidR="009B227E" w:rsidRPr="00752B70">
        <w:rPr>
          <w:rFonts w:ascii="Palemonas" w:eastAsia="Times New Roman" w:hAnsi="Palemonas"/>
          <w:color w:val="000000"/>
          <w:lang w:eastAsia="lt-LT"/>
        </w:rPr>
        <w:t xml:space="preserve"> nauj</w:t>
      </w:r>
      <w:r w:rsidR="009B227E">
        <w:rPr>
          <w:rFonts w:ascii="Palemonas" w:eastAsia="Times New Roman" w:hAnsi="Palemonas"/>
          <w:color w:val="000000"/>
          <w:lang w:eastAsia="lt-LT"/>
        </w:rPr>
        <w:t xml:space="preserve">os </w:t>
      </w:r>
      <w:r w:rsidR="009B227E" w:rsidRPr="00752B70">
        <w:rPr>
          <w:rFonts w:ascii="Palemonas" w:eastAsia="Times New Roman" w:hAnsi="Palemonas"/>
          <w:color w:val="000000"/>
          <w:lang w:eastAsia="lt-LT"/>
        </w:rPr>
        <w:t>statyb</w:t>
      </w:r>
      <w:r w:rsidR="009B227E">
        <w:rPr>
          <w:rFonts w:ascii="Palemonas" w:eastAsia="Times New Roman" w:hAnsi="Palemonas"/>
          <w:color w:val="000000"/>
          <w:lang w:eastAsia="lt-LT"/>
        </w:rPr>
        <w:t>os</w:t>
      </w:r>
      <w:r w:rsidR="009B227E" w:rsidRPr="00752B70">
        <w:rPr>
          <w:rFonts w:ascii="Palemonas" w:eastAsia="Times New Roman" w:hAnsi="Palemonas"/>
          <w:color w:val="000000"/>
          <w:lang w:eastAsia="lt-LT"/>
        </w:rPr>
        <w:t xml:space="preserve">, </w:t>
      </w:r>
      <w:r w:rsidR="009B227E">
        <w:rPr>
          <w:rFonts w:ascii="Palemonas" w:eastAsia="Times New Roman" w:hAnsi="Palemonas"/>
          <w:color w:val="000000"/>
          <w:lang w:eastAsia="lt-LT"/>
        </w:rPr>
        <w:t>P</w:t>
      </w:r>
      <w:r w:rsidR="009B227E" w:rsidRPr="00752B70">
        <w:rPr>
          <w:rFonts w:ascii="Palemonas" w:eastAsia="Times New Roman" w:hAnsi="Palemonas"/>
          <w:color w:val="000000"/>
          <w:lang w:eastAsia="lt-LT"/>
        </w:rPr>
        <w:t>alangos m.</w:t>
      </w:r>
      <w:r w:rsidR="009B227E" w:rsidRPr="001747D5">
        <w:rPr>
          <w:rFonts w:ascii="Palemonas" w:hAnsi="Palemonas"/>
        </w:rPr>
        <w:t xml:space="preserve">, </w:t>
      </w:r>
      <w:r w:rsidR="009B227E" w:rsidRPr="00792309">
        <w:rPr>
          <w:rFonts w:ascii="Palemonas" w:hAnsi="Palemonas"/>
          <w:bCs/>
        </w:rPr>
        <w:t>rangos</w:t>
      </w:r>
      <w:r w:rsidR="009B227E" w:rsidRPr="006C5608">
        <w:rPr>
          <w:rFonts w:ascii="Palemonas" w:eastAsia="SimSun" w:hAnsi="Palemonas" w:cs="Times New Roman"/>
          <w:szCs w:val="24"/>
          <w:lang w:eastAsia="zh-CN"/>
        </w:rPr>
        <w:t xml:space="preserve"> darbus </w:t>
      </w:r>
      <w:r w:rsidR="009B227E" w:rsidRPr="006C5608">
        <w:rPr>
          <w:rFonts w:ascii="Palemonas" w:eastAsia="Times New Roman" w:hAnsi="Palemonas" w:cs="Times New Roman"/>
          <w:szCs w:val="24"/>
        </w:rPr>
        <w:t>(toliau – darbai).</w:t>
      </w:r>
    </w:p>
    <w:p w14:paraId="779FBAE0" w14:textId="77777777" w:rsidR="009B227E" w:rsidRDefault="009B227E" w:rsidP="009B227E">
      <w:pPr>
        <w:spacing w:after="0" w:line="240" w:lineRule="auto"/>
        <w:ind w:firstLine="720"/>
        <w:jc w:val="both"/>
        <w:rPr>
          <w:rFonts w:ascii="Palemonas" w:eastAsia="SimSun" w:hAnsi="Palemonas" w:cs="Palemonas"/>
          <w:bCs/>
          <w:szCs w:val="24"/>
          <w:lang w:eastAsia="zh-CN"/>
        </w:rPr>
      </w:pPr>
      <w:r w:rsidRPr="006C5608">
        <w:rPr>
          <w:rFonts w:ascii="Palemonas" w:eastAsia="Times New Roman" w:hAnsi="Palemonas" w:cs="Times New Roman"/>
          <w:szCs w:val="24"/>
        </w:rPr>
        <w:t xml:space="preserve">2.2. Darbų atlikimo vieta </w:t>
      </w:r>
      <w:r w:rsidRPr="00CE627B">
        <w:rPr>
          <w:rFonts w:ascii="Palemonas" w:eastAsia="SimSun" w:hAnsi="Palemonas" w:cs="Palemonas"/>
          <w:bCs/>
          <w:szCs w:val="24"/>
          <w:lang w:eastAsia="zh-CN"/>
        </w:rPr>
        <w:t>–</w:t>
      </w:r>
      <w:r w:rsidRPr="00BE45E4">
        <w:rPr>
          <w:rFonts w:ascii="Palemonas" w:hAnsi="Palemonas"/>
        </w:rPr>
        <w:t xml:space="preserve"> </w:t>
      </w:r>
      <w:r>
        <w:rPr>
          <w:rFonts w:ascii="Palemonas" w:eastAsia="Times New Roman" w:hAnsi="Palemonas"/>
          <w:color w:val="000000"/>
          <w:lang w:eastAsia="lt-LT"/>
        </w:rPr>
        <w:t>S</w:t>
      </w:r>
      <w:r w:rsidRPr="00752B70">
        <w:rPr>
          <w:rFonts w:ascii="Palemonas" w:eastAsia="Times New Roman" w:hAnsi="Palemonas"/>
          <w:color w:val="000000"/>
          <w:lang w:eastAsia="lt-LT"/>
        </w:rPr>
        <w:t>usisiekimo komunikacijų gatvė</w:t>
      </w:r>
      <w:r>
        <w:rPr>
          <w:rFonts w:ascii="Palemonas" w:eastAsia="Times New Roman" w:hAnsi="Palemonas"/>
          <w:color w:val="000000"/>
          <w:lang w:eastAsia="lt-LT"/>
        </w:rPr>
        <w:t>s ruožas</w:t>
      </w:r>
      <w:r w:rsidRPr="00752B70">
        <w:rPr>
          <w:rFonts w:ascii="Palemonas" w:eastAsia="Times New Roman" w:hAnsi="Palemonas"/>
          <w:color w:val="000000"/>
          <w:lang w:eastAsia="lt-LT"/>
        </w:rPr>
        <w:t xml:space="preserve"> (nuo</w:t>
      </w:r>
      <w:r>
        <w:rPr>
          <w:rFonts w:ascii="Palemonas" w:eastAsia="Times New Roman" w:hAnsi="Palemonas"/>
          <w:color w:val="000000"/>
          <w:lang w:eastAsia="lt-LT"/>
        </w:rPr>
        <w:t xml:space="preserve"> A</w:t>
      </w:r>
      <w:r w:rsidRPr="00752B70">
        <w:rPr>
          <w:rFonts w:ascii="Palemonas" w:eastAsia="Times New Roman" w:hAnsi="Palemonas"/>
          <w:color w:val="000000"/>
          <w:lang w:eastAsia="lt-LT"/>
        </w:rPr>
        <w:t xml:space="preserve">ustėjos g. iki </w:t>
      </w:r>
      <w:r>
        <w:rPr>
          <w:rFonts w:ascii="Palemonas" w:eastAsia="Times New Roman" w:hAnsi="Palemonas"/>
          <w:color w:val="000000"/>
          <w:lang w:eastAsia="lt-LT"/>
        </w:rPr>
        <w:t>K</w:t>
      </w:r>
      <w:r w:rsidRPr="00752B70">
        <w:rPr>
          <w:rFonts w:ascii="Palemonas" w:eastAsia="Times New Roman" w:hAnsi="Palemonas"/>
          <w:color w:val="000000"/>
          <w:lang w:eastAsia="lt-LT"/>
        </w:rPr>
        <w:t>laipėdos pl. 74)</w:t>
      </w:r>
      <w:r>
        <w:rPr>
          <w:rFonts w:ascii="Palemonas" w:eastAsia="Times New Roman" w:hAnsi="Palemonas"/>
          <w:color w:val="000000"/>
          <w:lang w:eastAsia="lt-LT"/>
        </w:rPr>
        <w:t xml:space="preserve">, </w:t>
      </w:r>
      <w:r w:rsidRPr="00860F66">
        <w:rPr>
          <w:rFonts w:ascii="Palemonas" w:hAnsi="Palemonas"/>
        </w:rPr>
        <w:t>Palanga.</w:t>
      </w:r>
    </w:p>
    <w:p w14:paraId="347EEEBC" w14:textId="45D108FA" w:rsidR="00F138F2" w:rsidRPr="00F138F2" w:rsidRDefault="00F138F2" w:rsidP="009B227E">
      <w:pPr>
        <w:spacing w:after="0" w:line="240" w:lineRule="auto"/>
        <w:ind w:firstLine="720"/>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27B35D4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67587D" w:rsidRPr="00BF0D96">
        <w:rPr>
          <w:rFonts w:ascii="Palemonas" w:hAnsi="Palemonas"/>
          <w:color w:val="000000"/>
          <w:sz w:val="24"/>
          <w:szCs w:val="24"/>
        </w:rPr>
        <w:t>. Sutarties pradžia: S</w:t>
      </w:r>
      <w:r w:rsidR="0067587D" w:rsidRPr="00BF0D96">
        <w:rPr>
          <w:rFonts w:ascii="Palemonas" w:hAnsi="Palemonas" w:cs="Palemonas"/>
          <w:sz w:val="24"/>
          <w:szCs w:val="24"/>
          <w:lang w:eastAsia="lt-LT"/>
        </w:rPr>
        <w:t xml:space="preserve">utartis įsigalioja, kai ją pasirašo </w:t>
      </w:r>
      <w:r w:rsidR="0067587D">
        <w:rPr>
          <w:rFonts w:ascii="Palemonas" w:hAnsi="Palemonas" w:cs="Palemonas"/>
          <w:sz w:val="24"/>
          <w:szCs w:val="24"/>
          <w:lang w:eastAsia="lt-LT"/>
        </w:rPr>
        <w:t>visos</w:t>
      </w:r>
      <w:r w:rsidR="0067587D" w:rsidRPr="00BF0D96">
        <w:rPr>
          <w:rFonts w:ascii="Palemonas" w:hAnsi="Palemonas" w:cs="Palemonas"/>
          <w:sz w:val="24"/>
          <w:szCs w:val="24"/>
          <w:lang w:eastAsia="lt-LT"/>
        </w:rPr>
        <w:t xml:space="preserve"> Sutarties Šalys ir Rangovas pateikia Užsakovui: Sutarties įvykdymo užtikrinimą, su Užsakovu suderintą kalendorinį darbų atlikimo grafiką. Sutarties įvykdymo užtikrinimas ir su Užsakovu suderintas kalendorinis darbų atlikimo grafikas turi būti pateikti ne vėliau nei per </w:t>
      </w:r>
      <w:r w:rsidR="0067587D">
        <w:rPr>
          <w:rFonts w:ascii="Palemonas" w:hAnsi="Palemonas" w:cs="Palemonas"/>
          <w:sz w:val="24"/>
          <w:szCs w:val="24"/>
          <w:lang w:eastAsia="lt-LT"/>
        </w:rPr>
        <w:t>7</w:t>
      </w:r>
      <w:r w:rsidR="0067587D" w:rsidRPr="00BF0D96">
        <w:rPr>
          <w:rFonts w:ascii="Palemonas" w:hAnsi="Palemonas" w:cs="Palemonas"/>
          <w:sz w:val="24"/>
          <w:szCs w:val="24"/>
          <w:lang w:eastAsia="lt-LT"/>
        </w:rPr>
        <w:t xml:space="preserve"> darbo dien</w:t>
      </w:r>
      <w:r w:rsidR="0067587D">
        <w:rPr>
          <w:rFonts w:ascii="Palemonas" w:hAnsi="Palemonas" w:cs="Palemonas"/>
          <w:sz w:val="24"/>
          <w:szCs w:val="24"/>
          <w:lang w:eastAsia="lt-LT"/>
        </w:rPr>
        <w:t>as</w:t>
      </w:r>
      <w:r w:rsidR="0067587D" w:rsidRPr="00BF0D96">
        <w:rPr>
          <w:rFonts w:ascii="Palemonas" w:hAnsi="Palemonas" w:cs="Palemonas"/>
          <w:sz w:val="24"/>
          <w:szCs w:val="24"/>
          <w:lang w:eastAsia="lt-LT"/>
        </w:rPr>
        <w:t xml:space="preserve"> nuo Sutarties pasirašymo dienos.</w:t>
      </w:r>
    </w:p>
    <w:p w14:paraId="31FC69FD" w14:textId="154B21DB"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67587D">
        <w:rPr>
          <w:rFonts w:ascii="Palemonas" w:hAnsi="Palemonas" w:cs="Palemonas"/>
          <w:sz w:val="24"/>
          <w:szCs w:val="24"/>
          <w:lang w:eastAsia="lt-LT"/>
        </w:rPr>
        <w:t>4</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6DC7FBA0" w:rsidR="00CC3611" w:rsidRDefault="005A1491" w:rsidP="007F5610">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B139ED">
        <w:rPr>
          <w:rFonts w:ascii="Palemonas" w:hAnsi="Palemonas" w:cs="Palemonas"/>
          <w:sz w:val="24"/>
          <w:szCs w:val="24"/>
          <w:lang w:eastAsia="lt-LT"/>
        </w:rPr>
        <w:t>3</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73476DFD" w14:textId="3ED9FDA5" w:rsidR="00B139ED" w:rsidRPr="00164E1F" w:rsidRDefault="007F5610" w:rsidP="00B139ED">
      <w:pPr>
        <w:pStyle w:val="Sraopastraipa1"/>
        <w:tabs>
          <w:tab w:val="left" w:pos="900"/>
        </w:tabs>
        <w:spacing w:after="0"/>
        <w:ind w:left="0"/>
        <w:jc w:val="both"/>
        <w:rPr>
          <w:rFonts w:ascii="Palemonas" w:hAnsi="Palemonas" w:cs="Palemonas"/>
          <w:bCs/>
          <w:color w:val="000000"/>
          <w:sz w:val="24"/>
          <w:szCs w:val="24"/>
          <w:lang w:eastAsia="lt-LT"/>
        </w:rPr>
      </w:pPr>
      <w:r>
        <w:rPr>
          <w:rFonts w:ascii="Palemonas" w:hAnsi="Palemonas" w:cs="Palemonas"/>
          <w:sz w:val="24"/>
          <w:szCs w:val="24"/>
        </w:rPr>
        <w:t xml:space="preserve">          </w:t>
      </w:r>
      <w:r w:rsidR="00B139ED">
        <w:rPr>
          <w:rFonts w:ascii="Palemonas" w:hAnsi="Palemonas" w:cs="Palemonas"/>
          <w:sz w:val="24"/>
          <w:szCs w:val="24"/>
        </w:rPr>
        <w:t xml:space="preserve">      </w:t>
      </w:r>
      <w:r>
        <w:rPr>
          <w:rFonts w:ascii="Palemonas" w:hAnsi="Palemonas" w:cs="Palemonas"/>
          <w:sz w:val="24"/>
          <w:szCs w:val="24"/>
        </w:rPr>
        <w:t xml:space="preserve"> </w:t>
      </w:r>
      <w:r w:rsidR="00B139ED" w:rsidRPr="00164E1F">
        <w:rPr>
          <w:rFonts w:ascii="Palemonas" w:hAnsi="Palemonas" w:cs="Palemonas"/>
          <w:color w:val="000000"/>
          <w:sz w:val="24"/>
          <w:szCs w:val="24"/>
          <w:lang w:eastAsia="lt-LT"/>
        </w:rPr>
        <w:t>D</w:t>
      </w:r>
      <w:r w:rsidR="00B139ED" w:rsidRPr="00164E1F">
        <w:rPr>
          <w:rFonts w:ascii="Palemonas" w:hAnsi="Palemonas" w:cs="Palemonas"/>
          <w:color w:val="000000" w:themeColor="text1"/>
          <w:sz w:val="24"/>
          <w:szCs w:val="24"/>
          <w:lang w:eastAsia="lt-LT"/>
        </w:rPr>
        <w:t xml:space="preserve">arbų pabaiga bus laikomas momentas, </w:t>
      </w:r>
      <w:r w:rsidR="00B139ED" w:rsidRPr="00164E1F">
        <w:rPr>
          <w:rFonts w:ascii="Palemonas" w:hAnsi="Palemonas"/>
          <w:color w:val="000000" w:themeColor="text1"/>
          <w:sz w:val="24"/>
          <w:szCs w:val="24"/>
          <w:lang w:eastAsia="lt-LT"/>
        </w:rPr>
        <w:t xml:space="preserve">kai bus atlikti sutartyje numatyti statybos darbai, ištaisyti defektai, parengtos statinių geodezinės išpildomosios nuotraukos, požeminių tinklų išpildomosios geodezinės nuotraukos, žemės sklypų kadastrinių matavimų bylos, suderintos su </w:t>
      </w:r>
      <w:r w:rsidR="00B139ED" w:rsidRPr="00164E1F">
        <w:rPr>
          <w:rFonts w:ascii="Palemonas" w:hAnsi="Palemonas"/>
          <w:color w:val="000000" w:themeColor="text1"/>
          <w:sz w:val="24"/>
          <w:szCs w:val="24"/>
          <w:lang w:eastAsia="lt-LT"/>
        </w:rPr>
        <w:lastRenderedPageBreak/>
        <w:t>valstybinę žemę valdančia institucija, statinių kadastrinių matavimų bylos suderintos su VĮ Registrų centru, atliktos statybos užbaigimo bei įregistravimo nekilnojamojo turto registre procedūros ir užsakovui perduoti visi STR 1.05.01:2017 „</w:t>
      </w:r>
      <w:hyperlink r:id="rId8" w:history="1">
        <w:r w:rsidR="00B139ED" w:rsidRPr="00164E1F">
          <w:rPr>
            <w:rFonts w:ascii="Palemonas" w:hAnsi="Palemonas"/>
            <w:color w:val="000000" w:themeColor="text1"/>
            <w:sz w:val="24"/>
            <w:szCs w:val="24"/>
            <w:lang w:eastAsia="lt-LT"/>
          </w:rPr>
          <w:t>Statybą leidžiantys dokumentai. Statybos užbaigimas. Statybos sustabdymas. Savavališkos statybos padarinių šalinimas. Statybos pagal neteisėtai išduotą statybą leidžiantį dokumentą padarinių šalinimas</w:t>
        </w:r>
      </w:hyperlink>
      <w:r w:rsidR="00B139ED" w:rsidRPr="00164E1F">
        <w:rPr>
          <w:rFonts w:ascii="Palemonas" w:hAnsi="Palemonas"/>
          <w:color w:val="000000" w:themeColor="text1"/>
          <w:sz w:val="24"/>
          <w:szCs w:val="24"/>
          <w:lang w:eastAsia="lt-LT"/>
        </w:rPr>
        <w:t>“ V skyriuje nurodyti ir su tuo susiję dokumentai bei pasirašomas rangovo užbaigtų statybos darbų perdavimo statytojui aktas;</w:t>
      </w:r>
    </w:p>
    <w:p w14:paraId="16538271" w14:textId="77777777" w:rsidR="00B139ED" w:rsidRPr="0008389C" w:rsidRDefault="00B139ED" w:rsidP="00B139ED">
      <w:pPr>
        <w:spacing w:after="0"/>
        <w:jc w:val="both"/>
        <w:rPr>
          <w:rFonts w:ascii="Palemonas" w:eastAsia="Times New Roman" w:hAnsi="Palemonas" w:cs="Times New Roman"/>
          <w:szCs w:val="24"/>
          <w:lang w:eastAsia="lt-LT"/>
        </w:rPr>
      </w:pPr>
      <w:r>
        <w:rPr>
          <w:rFonts w:ascii="Palemonas" w:eastAsia="Times New Roman" w:hAnsi="Palemonas" w:cs="Palemonas"/>
          <w:bCs/>
          <w:color w:val="000000"/>
          <w:szCs w:val="24"/>
          <w:lang w:eastAsia="lt-LT"/>
        </w:rPr>
        <w:t xml:space="preserve">           </w:t>
      </w:r>
      <w:r w:rsidRPr="00BF0D96">
        <w:rPr>
          <w:rFonts w:ascii="Palemonas" w:eastAsia="Times New Roman" w:hAnsi="Palemonas" w:cs="Palemonas"/>
          <w:bCs/>
          <w:color w:val="000000"/>
          <w:szCs w:val="24"/>
          <w:lang w:eastAsia="lt-LT"/>
        </w:rPr>
        <w:t xml:space="preserve">3.4. </w:t>
      </w:r>
      <w:r w:rsidRPr="0008389C">
        <w:rPr>
          <w:rFonts w:ascii="Palemonas" w:hAnsi="Palemonas" w:cs="Palemonas"/>
          <w:bCs/>
          <w:color w:val="000000"/>
          <w:szCs w:val="24"/>
          <w:lang w:eastAsia="lt-LT"/>
        </w:rPr>
        <w:t>S</w:t>
      </w:r>
      <w:r w:rsidRPr="0008389C">
        <w:rPr>
          <w:rFonts w:ascii="Palemonas" w:eastAsia="Times New Roman" w:hAnsi="Palemonas" w:cs="CIDFont+F2"/>
          <w:szCs w:val="24"/>
          <w:lang w:eastAsia="lt-LT"/>
        </w:rPr>
        <w:t xml:space="preserve">utarties ir darbų atlikimo termino pratęsimas nenumatomas. </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35EF760F"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8474BF" w:rsidRPr="00EB629E">
        <w:rPr>
          <w:rFonts w:ascii="Palemonas" w:hAnsi="Palemonas"/>
        </w:rPr>
        <w:t>(Jei taikoma)</w:t>
      </w:r>
      <w:r w:rsidR="00EB629E" w:rsidRPr="00EB629E">
        <w:rPr>
          <w:rFonts w:ascii="Palemonas" w:hAnsi="Palemonas"/>
        </w:rPr>
        <w:t>.</w:t>
      </w:r>
      <w:r w:rsidR="00EB629E">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6B4B3096" w14:textId="77777777" w:rsidR="006258C9" w:rsidRPr="00566C2E" w:rsidRDefault="00C824F2" w:rsidP="006258C9">
      <w:pPr>
        <w:widowControl w:val="0"/>
        <w:spacing w:after="0"/>
        <w:jc w:val="both"/>
        <w:rPr>
          <w:rFonts w:ascii="Palemonas" w:eastAsia="Arial Unicode MS" w:hAnsi="Palemonas" w:cs="Times New Roman"/>
          <w:bCs/>
          <w:color w:val="000000" w:themeColor="text1"/>
          <w:szCs w:val="24"/>
          <w:lang w:eastAsia="lt-LT"/>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006258C9">
        <w:rPr>
          <w:rFonts w:ascii="Palemonas" w:eastAsia="Times New Roman" w:hAnsi="Palemonas" w:cs="Times New Roman"/>
          <w:szCs w:val="24"/>
        </w:rPr>
        <w:t>V</w:t>
      </w:r>
      <w:r w:rsidR="006258C9" w:rsidRPr="00566C2E">
        <w:rPr>
          <w:rFonts w:ascii="Palemonas" w:eastAsia="Arial Unicode MS" w:hAnsi="Palemonas" w:cs="Times New Roman"/>
          <w:bCs/>
          <w:color w:val="000000" w:themeColor="text1"/>
          <w:szCs w:val="24"/>
          <w:lang w:eastAsia="lt-LT"/>
        </w:rPr>
        <w:t>ykdant sutartį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w:t>
      </w:r>
    </w:p>
    <w:p w14:paraId="3E93E021" w14:textId="77777777" w:rsidR="006258C9" w:rsidRPr="00566C2E" w:rsidRDefault="006258C9" w:rsidP="006258C9">
      <w:pPr>
        <w:widowControl w:val="0"/>
        <w:suppressAutoHyphens w:val="0"/>
        <w:spacing w:after="0" w:line="240" w:lineRule="auto"/>
        <w:jc w:val="both"/>
        <w:rPr>
          <w:rFonts w:ascii="Palemonas" w:eastAsia="Times New Roman" w:hAnsi="Palemonas" w:cs="Times New Roman"/>
          <w:color w:val="000000" w:themeColor="text1"/>
          <w:szCs w:val="24"/>
          <w:lang w:eastAsia="lt-LT"/>
        </w:rPr>
      </w:pPr>
      <w:r>
        <w:rPr>
          <w:rFonts w:ascii="Palemonas" w:eastAsia="Times New Roman" w:hAnsi="Palemonas" w:cs="Times New Roman"/>
          <w:color w:val="000000" w:themeColor="text1"/>
          <w:szCs w:val="24"/>
          <w:lang w:eastAsia="lt-LT"/>
        </w:rPr>
        <w:t xml:space="preserve">           </w:t>
      </w:r>
      <w:r w:rsidRPr="00566C2E">
        <w:rPr>
          <w:rFonts w:ascii="Palemonas" w:eastAsia="Times New Roman" w:hAnsi="Palemonas" w:cs="Times New Roman"/>
          <w:color w:val="000000" w:themeColor="text1"/>
          <w:szCs w:val="24"/>
          <w:lang w:eastAsia="lt-LT"/>
        </w:rPr>
        <w:t>Europos elektroninių sąskaitų faktūrų standarto neatitinkančią elektroninę sąskaitą faktūrą rangovas gali teikti tik naudojantis sąskaitų administravimo bendrosios informacinės sistemos (toliau – SABIS priemonėmis);</w:t>
      </w:r>
    </w:p>
    <w:p w14:paraId="4A0A32B8" w14:textId="77777777" w:rsidR="006258C9" w:rsidRPr="00566C2E" w:rsidRDefault="006258C9" w:rsidP="006258C9">
      <w:pPr>
        <w:widowControl w:val="0"/>
        <w:suppressAutoHyphens w:val="0"/>
        <w:spacing w:after="0" w:line="240" w:lineRule="auto"/>
        <w:jc w:val="both"/>
        <w:rPr>
          <w:rFonts w:ascii="Palemonas" w:eastAsia="Times New Roman" w:hAnsi="Palemonas" w:cs="Times New Roman"/>
          <w:color w:val="000000" w:themeColor="text1"/>
          <w:szCs w:val="24"/>
          <w:lang w:eastAsia="lt-LT"/>
        </w:rPr>
      </w:pPr>
      <w:r>
        <w:rPr>
          <w:rFonts w:ascii="Palemonas" w:eastAsia="Times New Roman" w:hAnsi="Palemonas" w:cs="Times New Roman"/>
          <w:color w:val="000000" w:themeColor="text1"/>
          <w:szCs w:val="24"/>
          <w:lang w:eastAsia="lt-LT"/>
        </w:rPr>
        <w:t xml:space="preserve">          U</w:t>
      </w:r>
      <w:r w:rsidRPr="00566C2E">
        <w:rPr>
          <w:rFonts w:ascii="Palemonas" w:eastAsia="Times New Roman" w:hAnsi="Palemonas" w:cs="Times New Roman"/>
          <w:color w:val="000000" w:themeColor="text1"/>
          <w:szCs w:val="24"/>
          <w:lang w:eastAsia="lt-LT"/>
        </w:rPr>
        <w:t>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04267181" w14:textId="62541BD7" w:rsidR="001E39C8" w:rsidRDefault="001E39C8" w:rsidP="001E39C8">
      <w:pPr>
        <w:pStyle w:val="Pagrindinistekstas"/>
        <w:spacing w:after="0"/>
        <w:jc w:val="both"/>
        <w:rPr>
          <w:rFonts w:ascii="Palemonas" w:eastAsia="Times New Roman" w:hAnsi="Palemonas" w:cs="Times New Roman"/>
          <w:szCs w:val="24"/>
        </w:rPr>
      </w:pPr>
      <w:r>
        <w:rPr>
          <w:rFonts w:ascii="Palemonas" w:eastAsia="Times New Roman" w:hAnsi="Palemonas" w:cs="Times New Roman"/>
          <w:szCs w:val="24"/>
        </w:rPr>
        <w:t xml:space="preserve">          </w:t>
      </w:r>
      <w:r w:rsidR="002D47F1"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Pr>
          <w:rFonts w:ascii="Palemonas" w:eastAsia="Times New Roman" w:hAnsi="Palemonas" w:cs="Times New Roman"/>
          <w:szCs w:val="24"/>
        </w:rPr>
        <w:t>U</w:t>
      </w:r>
      <w:r w:rsidRPr="00152DB8">
        <w:rPr>
          <w:rFonts w:ascii="Palemonas" w:eastAsia="Times New Roman" w:hAnsi="Palemonas" w:cs="Times New Roman"/>
          <w:spacing w:val="-3"/>
          <w:szCs w:val="24"/>
        </w:rPr>
        <w:t xml:space="preserve">ž gatvės statybos darbus ir paslaugas </w:t>
      </w:r>
      <w:r w:rsidRPr="00152DB8">
        <w:rPr>
          <w:rFonts w:ascii="Palemonas" w:eastAsia="Times New Roman" w:hAnsi="Palemonas" w:cs="Times New Roman"/>
          <w:szCs w:val="24"/>
        </w:rPr>
        <w:t>bus apmokama Palangos miesto savivaldybės administracijos biudžeto lėšomis per 30 kalendorinių dienų</w:t>
      </w:r>
      <w:r w:rsidR="003D7C67">
        <w:rPr>
          <w:rFonts w:ascii="Palemonas" w:eastAsia="Times New Roman" w:hAnsi="Palemonas" w:cs="Times New Roman"/>
          <w:szCs w:val="24"/>
        </w:rPr>
        <w:t>.</w:t>
      </w:r>
      <w:r w:rsidR="003D7C67" w:rsidRPr="003D7C67">
        <w:rPr>
          <w:rFonts w:ascii="Palemonas" w:eastAsia="Times New Roman" w:hAnsi="Palemonas" w:cs="Times New Roman"/>
          <w:szCs w:val="24"/>
          <w:lang w:eastAsia="lt-LT"/>
        </w:rPr>
        <w:t xml:space="preserve"> </w:t>
      </w:r>
      <w:r w:rsidR="003D7C67">
        <w:rPr>
          <w:rFonts w:ascii="Palemonas" w:eastAsia="Times New Roman" w:hAnsi="Palemonas" w:cs="Times New Roman"/>
          <w:szCs w:val="24"/>
          <w:lang w:eastAsia="lt-LT"/>
        </w:rPr>
        <w:t>G</w:t>
      </w:r>
      <w:r w:rsidR="003D7C67" w:rsidRPr="00152DB8">
        <w:rPr>
          <w:rFonts w:ascii="Palemonas" w:eastAsia="Times New Roman" w:hAnsi="Palemonas" w:cs="Times New Roman"/>
          <w:szCs w:val="24"/>
          <w:lang w:eastAsia="lt-LT"/>
        </w:rPr>
        <w:t>alutinis rangovo faktiškai atliktų statybos darbų įvertinimas ir atsiskaitymas atliekamas remiantis kontrolinių bandymų rezultatais ir geodezinėmis išpildomosiomis nuotraukomis.</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lastRenderedPageBreak/>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techninės specifikacijos ar projekto ir kitų darbų reikalavimų be Užsakovo </w:t>
      </w:r>
      <w:r w:rsidRPr="006C5608">
        <w:rPr>
          <w:rFonts w:ascii="Palemonas" w:eastAsia="Times New Roman" w:hAnsi="Palemonas" w:cs="Times New Roman"/>
          <w:bCs/>
          <w:szCs w:val="24"/>
        </w:rPr>
        <w:lastRenderedPageBreak/>
        <w:t>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BCEEB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9E3F41">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5B2A874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9E3F41">
        <w:rPr>
          <w:rFonts w:ascii="Palemonas" w:eastAsia="Times New Roman" w:hAnsi="Palemonas" w:cs="Times New Roman"/>
          <w:szCs w:val="24"/>
        </w:rPr>
        <w:t>techninį darbo projektą</w:t>
      </w:r>
      <w:r w:rsidRPr="006C5608">
        <w:rPr>
          <w:rFonts w:ascii="Palemonas" w:eastAsia="Times New Roman" w:hAnsi="Palemonas" w:cs="Times New Roman"/>
          <w:szCs w:val="24"/>
        </w:rPr>
        <w:t xml:space="preserve"> ir laikydamasis normatyvinių statybos dokumentų reikalavimų. Jeigu Rangovas nukrypsta nuo </w:t>
      </w:r>
      <w:r w:rsidR="009E3F41">
        <w:rPr>
          <w:rFonts w:ascii="Palemonas" w:eastAsia="Times New Roman" w:hAnsi="Palemonas" w:cs="Times New Roman"/>
          <w:szCs w:val="24"/>
        </w:rPr>
        <w:t xml:space="preserve">techninio darbo </w:t>
      </w:r>
      <w:r w:rsidRPr="006C5608">
        <w:rPr>
          <w:rFonts w:ascii="Palemonas" w:eastAsia="Times New Roman" w:hAnsi="Palemonas" w:cs="Times New Roman"/>
          <w:szCs w:val="24"/>
        </w:rPr>
        <w:t xml:space="preserve">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lastRenderedPageBreak/>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6D4DC7C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E628E9">
        <w:rPr>
          <w:rFonts w:ascii="Palemonas" w:eastAsia="Times New Roman" w:hAnsi="Palemonas" w:cs="Times New Roman"/>
          <w:szCs w:val="24"/>
        </w:rPr>
        <w:t>techninį darbo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w:t>
      </w:r>
      <w:r w:rsidR="003950A5" w:rsidRPr="006C5608">
        <w:rPr>
          <w:rFonts w:ascii="Palemonas" w:hAnsi="Palemonas"/>
          <w:szCs w:val="24"/>
        </w:rPr>
        <w:lastRenderedPageBreak/>
        <w:t xml:space="preserve">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Pr="004E5759"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lastRenderedPageBreak/>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 xml:space="preserve">Rangovas turi teisę vienašališkai nutraukti Sutartį ir pareikalauti atlyginti nuostolius, jeigu Užsakovas be pateisinamų priežasčių vėluoja apmokėti daugiau kaip 90 dienų, nuo PVM </w:t>
      </w:r>
      <w:r>
        <w:rPr>
          <w:rFonts w:ascii="Palemonas" w:hAnsi="Palemonas"/>
        </w:rPr>
        <w:lastRenderedPageBreak/>
        <w:t>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7097D771"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47B57D57" w:rsidR="00AB0459" w:rsidRPr="004E5759" w:rsidRDefault="00A75908"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w:t>
      </w:r>
      <w:r w:rsidRPr="004E5759">
        <w:rPr>
          <w:rFonts w:ascii="Palemonas" w:eastAsia="Cambria" w:hAnsi="Palemonas"/>
        </w:rPr>
        <w:lastRenderedPageBreak/>
        <w:t>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w:t>
      </w:r>
      <w:r w:rsidRPr="004E5759">
        <w:rPr>
          <w:rFonts w:ascii="Palemonas" w:eastAsia="Cambria" w:hAnsi="Palemonas"/>
        </w:rPr>
        <w:lastRenderedPageBreak/>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2A22D2A5" w:rsidR="00B201EB" w:rsidRDefault="00A65036"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 Ramonas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6351C06"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07</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69289521"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A65036">
              <w:rPr>
                <w:rFonts w:ascii="Palemonas" w:hAnsi="Palemonas"/>
                <w:szCs w:val="24"/>
              </w:rPr>
              <w:t>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2DF3D2E3" w:rsidR="00B201EB" w:rsidRDefault="00A65036"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giedrius.ramonas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65B5927F"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A407AC">
        <w:rPr>
          <w:rFonts w:ascii="Palemonas" w:eastAsia="Times New Roman" w:hAnsi="Palemonas" w:cs="Times New Roman"/>
          <w:szCs w:val="24"/>
        </w:rPr>
        <w:t xml:space="preserve">ir lokalinės sąmatos </w:t>
      </w:r>
      <w:r w:rsidRPr="006C5608">
        <w:rPr>
          <w:rFonts w:ascii="Palemonas" w:eastAsia="Times New Roman" w:hAnsi="Palemonas" w:cs="Times New Roman"/>
          <w:szCs w:val="24"/>
        </w:rPr>
        <w:t>yra neatskiriam</w:t>
      </w:r>
      <w:r w:rsidR="00A407AC">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A407AC">
        <w:rPr>
          <w:rFonts w:ascii="Palemonas" w:eastAsia="Times New Roman" w:hAnsi="Palemonas" w:cs="Times New Roman"/>
          <w:szCs w:val="24"/>
        </w:rPr>
        <w:t>ys</w:t>
      </w:r>
      <w:r w:rsidRPr="006C5608">
        <w:rPr>
          <w:rFonts w:ascii="Palemonas" w:eastAsia="Times New Roman" w:hAnsi="Palemonas" w:cs="Times New Roman"/>
          <w:szCs w:val="24"/>
        </w:rPr>
        <w:t>.</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05CE370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w:t>
            </w:r>
            <w:r w:rsidR="00737C06">
              <w:rPr>
                <w:rFonts w:ascii="Palemonas" w:eastAsia="Times New Roman" w:hAnsi="Palemonas" w:cs="Times New Roman"/>
                <w:szCs w:val="24"/>
              </w:rPr>
              <w:t>5</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737C06">
              <w:rPr>
                <w:rFonts w:eastAsia="Times New Roman"/>
                <w:szCs w:val="24"/>
              </w:rPr>
              <w:t>0119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1F6BACA6" w14:textId="77777777" w:rsidR="00036010"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p w14:paraId="3E384B25" w14:textId="19EE34CB" w:rsidR="00464FA9" w:rsidRPr="006C5608" w:rsidRDefault="00464FA9" w:rsidP="001148B4">
            <w:pPr>
              <w:spacing w:after="0" w:line="240" w:lineRule="auto"/>
              <w:jc w:val="both"/>
              <w:rPr>
                <w:rFonts w:ascii="Palemonas" w:eastAsia="Times New Roman" w:hAnsi="Palemonas" w:cs="Times New Roman"/>
                <w:szCs w:val="24"/>
              </w:rPr>
            </w:pP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F084" w14:textId="77777777" w:rsidR="00FB63D4" w:rsidRDefault="00FB63D4" w:rsidP="00FE2393">
      <w:pPr>
        <w:spacing w:after="0" w:line="240" w:lineRule="auto"/>
      </w:pPr>
      <w:r>
        <w:separator/>
      </w:r>
    </w:p>
  </w:endnote>
  <w:endnote w:type="continuationSeparator" w:id="0">
    <w:p w14:paraId="79D01CDA" w14:textId="77777777" w:rsidR="00FB63D4" w:rsidRDefault="00FB63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4728" w14:textId="77777777" w:rsidR="00FB63D4" w:rsidRDefault="00FB63D4" w:rsidP="00FE2393">
      <w:pPr>
        <w:spacing w:after="0" w:line="240" w:lineRule="auto"/>
      </w:pPr>
      <w:r>
        <w:separator/>
      </w:r>
    </w:p>
  </w:footnote>
  <w:footnote w:type="continuationSeparator" w:id="0">
    <w:p w14:paraId="025E3ABB" w14:textId="77777777" w:rsidR="00FB63D4" w:rsidRDefault="00FB63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815"/>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39C8"/>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D7C67"/>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4FA9"/>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B7C"/>
    <w:rsid w:val="00617F6D"/>
    <w:rsid w:val="00617FF8"/>
    <w:rsid w:val="006219DD"/>
    <w:rsid w:val="00621BBD"/>
    <w:rsid w:val="00622DDD"/>
    <w:rsid w:val="00624157"/>
    <w:rsid w:val="006258C9"/>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87D"/>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46C"/>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474BF"/>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901"/>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27E"/>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3F41"/>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07AC"/>
    <w:rsid w:val="00A41F64"/>
    <w:rsid w:val="00A43901"/>
    <w:rsid w:val="00A461A8"/>
    <w:rsid w:val="00A477BB"/>
    <w:rsid w:val="00A5335A"/>
    <w:rsid w:val="00A56E70"/>
    <w:rsid w:val="00A5742D"/>
    <w:rsid w:val="00A57EBB"/>
    <w:rsid w:val="00A615C7"/>
    <w:rsid w:val="00A61608"/>
    <w:rsid w:val="00A61C0B"/>
    <w:rsid w:val="00A623F5"/>
    <w:rsid w:val="00A65036"/>
    <w:rsid w:val="00A65D01"/>
    <w:rsid w:val="00A6795B"/>
    <w:rsid w:val="00A7021F"/>
    <w:rsid w:val="00A7191C"/>
    <w:rsid w:val="00A71CF1"/>
    <w:rsid w:val="00A7231C"/>
    <w:rsid w:val="00A72F35"/>
    <w:rsid w:val="00A72FE7"/>
    <w:rsid w:val="00A7325E"/>
    <w:rsid w:val="00A74BCD"/>
    <w:rsid w:val="00A75908"/>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39ED"/>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0E6"/>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28E9"/>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29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34936</Words>
  <Characters>19915</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283</cp:revision>
  <cp:lastPrinted>2017-08-01T11:02:00Z</cp:lastPrinted>
  <dcterms:created xsi:type="dcterms:W3CDTF">2024-09-12T06:33:00Z</dcterms:created>
  <dcterms:modified xsi:type="dcterms:W3CDTF">2025-07-30T07:11:00Z</dcterms:modified>
</cp:coreProperties>
</file>