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6139AE">
            <w:rPr>
              <w:rFonts w:ascii="Times New Roman" w:eastAsia="Times New Roman" w:hAnsi="Times New Roman" w:cs="Times New Roman"/>
              <w:bCs/>
              <w:sz w:val="24"/>
              <w:szCs w:val="24"/>
            </w:rPr>
            <w:t xml:space="preserve"> liepos</w:t>
          </w:r>
          <w:r w:rsidR="00544038">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 xml:space="preserve">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651EE6" w:rsidRDefault="00597DC2" w:rsidP="00651EE6">
          <w:pPr>
            <w:spacing w:after="0"/>
            <w:ind w:left="142"/>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77075D" w:rsidRPr="0077075D">
            <w:rPr>
              <w:rFonts w:ascii="Times New Roman" w:hAnsi="Times New Roman" w:cs="Times New Roman"/>
              <w:b/>
              <w:bCs/>
              <w:kern w:val="2"/>
              <w:sz w:val="24"/>
              <w:szCs w:val="24"/>
            </w:rPr>
            <w:t>GYVŪNŲ AUGINTINIŲ KONTROLĖS KAIŠIADORIŲ RAJONO SAVIVALDYBĖJE PASLAUG</w:t>
          </w:r>
          <w:r w:rsidR="0077075D">
            <w:rPr>
              <w:rFonts w:ascii="Times New Roman"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651EE6" w:rsidRDefault="002E2E5C" w:rsidP="00651EE6">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77075D" w:rsidRPr="0077075D">
            <w:rPr>
              <w:rFonts w:ascii="Times New Roman" w:hAnsi="Times New Roman" w:cs="Times New Roman"/>
              <w:b/>
              <w:bCs/>
              <w:kern w:val="2"/>
              <w:sz w:val="24"/>
              <w:szCs w:val="24"/>
            </w:rPr>
            <w:t>GYVŪNŲ AUGINTINIŲ KONTROLĖS KAIŠIADORIŲ RAJONO SAVIVALDYBĖJE PASLAUG</w:t>
          </w:r>
          <w:r w:rsidR="0077075D">
            <w:rPr>
              <w:rFonts w:ascii="Times New Roman"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139AE" w:rsidRDefault="006139AE" w:rsidP="003D77E3">
          <w:pPr>
            <w:spacing w:after="0" w:line="240" w:lineRule="auto"/>
            <w:ind w:firstLine="851"/>
            <w:jc w:val="both"/>
            <w:rPr>
              <w:rFonts w:ascii="Times New Roman" w:hAnsi="Times New Roman" w:cs="Times New Roman"/>
              <w:sz w:val="24"/>
              <w:szCs w:val="24"/>
            </w:rPr>
          </w:pPr>
        </w:p>
        <w:p w:rsidR="006139AE" w:rsidRPr="00B53FA7" w:rsidRDefault="006139AE" w:rsidP="006139AE">
          <w:pPr>
            <w:spacing w:after="0" w:line="240" w:lineRule="auto"/>
            <w:jc w:val="both"/>
          </w:pPr>
          <w:r>
            <w:t>__________________________</w:t>
          </w:r>
        </w:p>
        <w:p w:rsidR="006139AE" w:rsidRPr="00C506E4" w:rsidRDefault="006139AE" w:rsidP="006139A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139AE" w:rsidRDefault="006139AE" w:rsidP="003D77E3">
          <w:pPr>
            <w:spacing w:after="0" w:line="240" w:lineRule="auto"/>
            <w:ind w:firstLine="851"/>
            <w:jc w:val="both"/>
            <w:rPr>
              <w:rFonts w:ascii="Times New Roman" w:hAnsi="Times New Roman" w:cs="Times New Roman"/>
              <w:sz w:val="24"/>
              <w:szCs w:val="24"/>
            </w:rPr>
          </w:pPr>
        </w:p>
        <w:p w:rsidR="006139AE" w:rsidRDefault="006139AE" w:rsidP="003D77E3">
          <w:pPr>
            <w:spacing w:after="0" w:line="240" w:lineRule="auto"/>
            <w:ind w:firstLine="851"/>
            <w:jc w:val="both"/>
            <w:rPr>
              <w:rFonts w:ascii="Times New Roman" w:hAnsi="Times New Roman" w:cs="Times New Roman"/>
              <w:sz w:val="24"/>
              <w:szCs w:val="24"/>
            </w:rPr>
          </w:pPr>
        </w:p>
        <w:p w:rsidR="006139AE" w:rsidRPr="00B67FB4" w:rsidRDefault="006139AE" w:rsidP="003D77E3">
          <w:pPr>
            <w:spacing w:after="0" w:line="240" w:lineRule="auto"/>
            <w:ind w:firstLine="851"/>
            <w:jc w:val="both"/>
            <w:rPr>
              <w:rFonts w:ascii="Times New Roman" w:hAnsi="Times New Roman" w:cs="Times New Roman"/>
              <w:sz w:val="24"/>
              <w:szCs w:val="24"/>
            </w:rPr>
          </w:pPr>
        </w:p>
        <w:p w:rsidR="00C506E4" w:rsidRDefault="0060309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w:t>
          </w:r>
          <w:r w:rsidRPr="00B67FB4">
            <w:rPr>
              <w:rFonts w:ascii="Times New Roman" w:hAnsi="Times New Roman" w:cs="Times New Roman"/>
              <w:sz w:val="24"/>
              <w:szCs w:val="24"/>
            </w:rPr>
            <w:lastRenderedPageBreak/>
            <w:t xml:space="preserve">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6139AE"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w:t>
          </w:r>
        </w:p>
        <w:p w:rsidR="006139AE" w:rsidRDefault="006139AE" w:rsidP="006139AE">
          <w:pPr>
            <w:spacing w:after="0" w:line="240" w:lineRule="auto"/>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6139AE" w:rsidRPr="00C506E4" w:rsidRDefault="006139AE" w:rsidP="006139A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6139AE" w:rsidRDefault="006139AE" w:rsidP="006139AE">
          <w:pPr>
            <w:spacing w:after="0" w:line="240" w:lineRule="auto"/>
            <w:jc w:val="both"/>
            <w:rPr>
              <w:rFonts w:ascii="Times New Roman" w:hAnsi="Times New Roman" w:cs="Times New Roman"/>
              <w:sz w:val="24"/>
              <w:szCs w:val="24"/>
            </w:rPr>
          </w:pPr>
        </w:p>
        <w:p w:rsidR="00B67FB4" w:rsidRPr="00B67FB4" w:rsidRDefault="00B67FB4" w:rsidP="006139A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139AE" w:rsidRPr="006F6280" w:rsidRDefault="006139AE" w:rsidP="006139AE">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lastRenderedPageBreak/>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0C6242"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651EE6">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77075D" w:rsidRPr="0077075D">
            <w:rPr>
              <w:rFonts w:ascii="Times New Roman" w:hAnsi="Times New Roman" w:cs="Times New Roman"/>
              <w:b/>
              <w:bCs/>
              <w:kern w:val="2"/>
              <w:sz w:val="24"/>
              <w:szCs w:val="24"/>
            </w:rPr>
            <w:t>GYVŪNŲ AUGINTINIŲ KONTROLĖS KAIŠIADORIŲ RAJONO SAVIVALDYBĖJE PASLAUG</w:t>
          </w:r>
          <w:r w:rsidR="0077075D">
            <w:rPr>
              <w:rFonts w:ascii="Times New Roman" w:hAnsi="Times New Roman" w:cs="Times New Roman"/>
              <w:b/>
              <w:bCs/>
              <w:kern w:val="2"/>
              <w:sz w:val="24"/>
              <w:szCs w:val="24"/>
            </w:rPr>
            <w:t>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0C6242"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77075D">
        <w:rPr>
          <w:rFonts w:ascii="Times New Roman" w:hAnsi="Times New Roman" w:cs="Times New Roman"/>
          <w:bCs/>
          <w:kern w:val="2"/>
          <w:sz w:val="24"/>
          <w:szCs w:val="24"/>
        </w:rPr>
        <w:t>Gyvūnų augintinių kontrolės K</w:t>
      </w:r>
      <w:r w:rsidR="0077075D" w:rsidRPr="0077075D">
        <w:rPr>
          <w:rFonts w:ascii="Times New Roman" w:hAnsi="Times New Roman" w:cs="Times New Roman"/>
          <w:bCs/>
          <w:kern w:val="2"/>
          <w:sz w:val="24"/>
          <w:szCs w:val="24"/>
        </w:rPr>
        <w:t>aišiadorių rajono savivaldybėje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651EE6">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00DA6739">
        <w:rPr>
          <w:rFonts w:ascii="Times New Roman" w:hAnsi="Times New Roman" w:cs="Times New Roman"/>
          <w:bCs/>
          <w:color w:val="000000" w:themeColor="text1"/>
          <w:sz w:val="24"/>
          <w:szCs w:val="24"/>
        </w:rPr>
        <w:t>4.4.4</w:t>
      </w:r>
      <w:r w:rsidRPr="005F0327">
        <w:rPr>
          <w:rFonts w:ascii="Times New Roman" w:hAnsi="Times New Roman" w:cs="Times New Roman"/>
          <w:bCs/>
          <w:color w:val="000000" w:themeColor="text1"/>
          <w:sz w:val="24"/>
          <w:szCs w:val="24"/>
        </w:rPr>
        <w:t xml:space="preserve">. </w:t>
      </w:r>
      <w:r w:rsidRPr="005F0327">
        <w:rPr>
          <w:rFonts w:ascii="Times New Roman" w:hAnsi="Times New Roman" w:cs="Times New Roman"/>
          <w:bCs/>
          <w:sz w:val="24"/>
          <w:szCs w:val="24"/>
        </w:rPr>
        <w:t>punktu. Aplinkos ap</w:t>
      </w:r>
      <w:r w:rsidR="006139AE">
        <w:rPr>
          <w:rFonts w:ascii="Times New Roman" w:hAnsi="Times New Roman" w:cs="Times New Roman"/>
          <w:bCs/>
          <w:sz w:val="24"/>
          <w:szCs w:val="24"/>
        </w:rPr>
        <w:t>s</w:t>
      </w:r>
      <w:r w:rsidRPr="005F0327">
        <w:rPr>
          <w:rFonts w:ascii="Times New Roman" w:hAnsi="Times New Roman" w:cs="Times New Roman"/>
          <w:bCs/>
          <w:sz w:val="24"/>
          <w:szCs w:val="24"/>
        </w:rPr>
        <w:t xml:space="preserve">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77075D">
        <w:rPr>
          <w:rFonts w:ascii="Times New Roman" w:eastAsia="Calibri" w:hAnsi="Times New Roman" w:cs="Times New Roman"/>
          <w:bCs/>
          <w:sz w:val="24"/>
          <w:szCs w:val="24"/>
        </w:rPr>
        <w:t xml:space="preserve"> </w:t>
      </w:r>
      <w:r w:rsidR="0077075D" w:rsidRPr="0077075D">
        <w:rPr>
          <w:rFonts w:ascii="Times New Roman" w:hAnsi="Times New Roman" w:cs="Times New Roman"/>
          <w:bCs/>
          <w:i/>
          <w:kern w:val="2"/>
          <w:sz w:val="24"/>
          <w:szCs w:val="24"/>
        </w:rPr>
        <w:t>Gyvūnų augintinių kontrolės Kaišiador</w:t>
      </w:r>
      <w:r w:rsidR="0077075D">
        <w:rPr>
          <w:rFonts w:ascii="Times New Roman" w:hAnsi="Times New Roman" w:cs="Times New Roman"/>
          <w:bCs/>
          <w:i/>
          <w:kern w:val="2"/>
          <w:sz w:val="24"/>
          <w:szCs w:val="24"/>
        </w:rPr>
        <w:t>ių rajono savivaldybėje paslauga</w:t>
      </w:r>
      <w:r w:rsidR="0077075D" w:rsidRPr="0077075D">
        <w:rPr>
          <w:rFonts w:ascii="Times New Roman" w:hAnsi="Times New Roman" w:cs="Times New Roman"/>
          <w:bCs/>
          <w:i/>
          <w:kern w:val="2"/>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p>
    <w:p w:rsidR="0078363E" w:rsidRDefault="0078363E" w:rsidP="002E2E5C">
      <w:pPr>
        <w:pStyle w:val="Betarp"/>
        <w:ind w:firstLine="851"/>
        <w:contextualSpacing/>
        <w:jc w:val="both"/>
        <w:rPr>
          <w:rStyle w:val="Antrat1Diagrama"/>
          <w:rFonts w:ascii="Times New Roman" w:hAnsi="Times New Roman" w:cs="Times New Roman"/>
          <w:bCs/>
          <w:sz w:val="24"/>
          <w:szCs w:val="24"/>
        </w:rPr>
      </w:pPr>
    </w:p>
    <w:p w:rsidR="00644AE7" w:rsidRDefault="00644AE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651EE6" w:rsidRDefault="00651EE6"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DA6739" w:rsidRDefault="00DA6739" w:rsidP="002E2E5C">
      <w:pPr>
        <w:pStyle w:val="Betarp"/>
        <w:ind w:firstLine="851"/>
        <w:contextualSpacing/>
        <w:jc w:val="both"/>
        <w:rPr>
          <w:rStyle w:val="Antrat1Diagrama"/>
          <w:rFonts w:ascii="Times New Roman" w:hAnsi="Times New Roman" w:cs="Times New Roman"/>
          <w:bCs/>
          <w:sz w:val="24"/>
          <w:szCs w:val="24"/>
        </w:rPr>
      </w:pPr>
    </w:p>
    <w:p w:rsidR="00DA6739" w:rsidRDefault="00DA6739" w:rsidP="002E2E5C">
      <w:pPr>
        <w:pStyle w:val="Betarp"/>
        <w:ind w:firstLine="851"/>
        <w:contextualSpacing/>
        <w:jc w:val="both"/>
        <w:rPr>
          <w:rStyle w:val="Antrat1Diagrama"/>
          <w:rFonts w:ascii="Times New Roman" w:hAnsi="Times New Roman" w:cs="Times New Roman"/>
          <w:bCs/>
          <w:sz w:val="24"/>
          <w:szCs w:val="24"/>
        </w:rPr>
      </w:pPr>
    </w:p>
    <w:p w:rsidR="00DA6739" w:rsidRDefault="00DA6739" w:rsidP="002E2E5C">
      <w:pPr>
        <w:pStyle w:val="Betarp"/>
        <w:ind w:firstLine="851"/>
        <w:contextualSpacing/>
        <w:jc w:val="both"/>
        <w:rPr>
          <w:rStyle w:val="Antrat1Diagrama"/>
          <w:rFonts w:ascii="Times New Roman" w:hAnsi="Times New Roman" w:cs="Times New Roman"/>
          <w:bCs/>
          <w:sz w:val="24"/>
          <w:szCs w:val="24"/>
        </w:rPr>
      </w:pPr>
    </w:p>
    <w:p w:rsidR="00DA6739" w:rsidRDefault="00DA6739"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0C624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DA6739" w:rsidRPr="00DA6739" w:rsidRDefault="002E2E5C" w:rsidP="00DA6739">
      <w:pPr>
        <w:pStyle w:val="Sraopastraipa"/>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A6739">
        <w:rPr>
          <w:rFonts w:ascii="Times New Roman" w:eastAsia="Times New Roman" w:hAnsi="Times New Roman" w:cs="Times New Roman"/>
          <w:sz w:val="24"/>
          <w:szCs w:val="24"/>
        </w:rPr>
        <w:t>Reikalavimai kvalifikacijai</w:t>
      </w:r>
      <w:r w:rsidR="00E860B8" w:rsidRPr="00DA6739">
        <w:rPr>
          <w:rFonts w:ascii="Times New Roman" w:eastAsia="Times New Roman" w:hAnsi="Times New Roman" w:cs="Times New Roman"/>
          <w:sz w:val="24"/>
          <w:szCs w:val="24"/>
        </w:rPr>
        <w:t>:</w:t>
      </w:r>
    </w:p>
    <w:tbl>
      <w:tblPr>
        <w:tblW w:w="9616"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10" w:type="dxa"/>
          <w:right w:w="10" w:type="dxa"/>
        </w:tblCellMar>
        <w:tblLook w:val="04A0"/>
      </w:tblPr>
      <w:tblGrid>
        <w:gridCol w:w="816"/>
        <w:gridCol w:w="3640"/>
        <w:gridCol w:w="5160"/>
      </w:tblGrid>
      <w:tr w:rsidR="00DA6739" w:rsidRPr="000A58DB" w:rsidTr="00FA5A8A">
        <w:trPr>
          <w:trHeight w:val="555"/>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Default="00DA6739" w:rsidP="00DA6739">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Eil. Nr.</w:t>
            </w:r>
          </w:p>
        </w:tc>
        <w:tc>
          <w:tcPr>
            <w:tcW w:w="36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Pr="000A58DB" w:rsidRDefault="00DA6739" w:rsidP="00DA6739">
            <w:pPr>
              <w:spacing w:line="205" w:lineRule="atLeast"/>
              <w:jc w:val="center"/>
              <w:rPr>
                <w:rFonts w:ascii="Times New Roman" w:eastAsia="Times New Roman" w:hAnsi="Times New Roman" w:cs="Times New Roman"/>
                <w:sz w:val="22"/>
                <w:szCs w:val="22"/>
              </w:rPr>
            </w:pPr>
            <w:r w:rsidRPr="00E860B8">
              <w:rPr>
                <w:rFonts w:ascii="Times New Roman" w:eastAsia="Times New Roman" w:hAnsi="Times New Roman" w:cs="Times New Roman"/>
                <w:color w:val="000000"/>
                <w:sz w:val="22"/>
                <w:szCs w:val="22"/>
                <w:lang w:eastAsia="ar-SA"/>
              </w:rPr>
              <w:t>Kvalifikaciniai reikalavimai</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Pr="000A58DB" w:rsidRDefault="00DA6739" w:rsidP="00DA6739">
            <w:pPr>
              <w:pBdr>
                <w:top w:val="single" w:sz="4" w:space="1" w:color="auto"/>
              </w:pBdr>
              <w:tabs>
                <w:tab w:val="left" w:pos="851"/>
                <w:tab w:val="decimal" w:pos="9639"/>
              </w:tabs>
              <w:spacing w:line="240" w:lineRule="auto"/>
              <w:jc w:val="center"/>
              <w:rPr>
                <w:rFonts w:ascii="Times New Roman" w:eastAsia="Times New Roman" w:hAnsi="Times New Roman" w:cs="Times New Roman"/>
                <w:sz w:val="22"/>
                <w:szCs w:val="22"/>
                <w:lang w:eastAsia="en-US"/>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DA6739" w:rsidRPr="000A58DB" w:rsidTr="00FA5A8A">
        <w:trPr>
          <w:trHeight w:val="555"/>
          <w:jc w:val="center"/>
        </w:trPr>
        <w:tc>
          <w:tcPr>
            <w:tcW w:w="8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Pr="000A58DB" w:rsidRDefault="00DA6739" w:rsidP="00FA5A8A">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p>
        </w:tc>
        <w:tc>
          <w:tcPr>
            <w:tcW w:w="36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Pr="000A58DB" w:rsidRDefault="00DA6739" w:rsidP="00DA6739">
            <w:pPr>
              <w:spacing w:line="205" w:lineRule="atLeast"/>
              <w:jc w:val="both"/>
              <w:rPr>
                <w:rFonts w:ascii="Times New Roman" w:eastAsia="Times New Roman" w:hAnsi="Times New Roman" w:cs="Times New Roman"/>
                <w:sz w:val="22"/>
                <w:szCs w:val="22"/>
              </w:rPr>
            </w:pPr>
            <w:r w:rsidRPr="000A58DB">
              <w:rPr>
                <w:rFonts w:ascii="Times New Roman" w:eastAsia="Times New Roman" w:hAnsi="Times New Roman" w:cs="Times New Roman"/>
                <w:sz w:val="22"/>
                <w:szCs w:val="22"/>
              </w:rPr>
              <w:t>Tiekėjas turi teisę verstis gyvūnų globos veikla</w:t>
            </w:r>
            <w:r w:rsidRPr="000A58DB">
              <w:rPr>
                <w:rFonts w:ascii="Times New Roman" w:eastAsia="Times New Roman" w:hAnsi="Times New Roman" w:cs="Times New Roman"/>
                <w:sz w:val="22"/>
                <w:szCs w:val="22"/>
                <w:vertAlign w:val="superscript"/>
              </w:rPr>
              <w:t>1</w:t>
            </w:r>
            <w:r w:rsidRPr="000A58DB">
              <w:rPr>
                <w:rFonts w:ascii="Times New Roman" w:eastAsia="Times New Roman" w:hAnsi="Times New Roman" w:cs="Times New Roman"/>
                <w:sz w:val="22"/>
                <w:szCs w:val="22"/>
              </w:rPr>
              <w:t>.</w:t>
            </w:r>
          </w:p>
          <w:p w:rsidR="00DA6739" w:rsidRPr="000A58DB" w:rsidRDefault="00DA6739" w:rsidP="00DA6739">
            <w:pPr>
              <w:spacing w:line="205" w:lineRule="atLeast"/>
              <w:jc w:val="both"/>
              <w:rPr>
                <w:rFonts w:ascii="Times New Roman" w:eastAsia="Times New Roman" w:hAnsi="Times New Roman" w:cs="Times New Roman"/>
                <w:sz w:val="22"/>
                <w:szCs w:val="22"/>
              </w:rPr>
            </w:pPr>
          </w:p>
          <w:p w:rsidR="00DA6739" w:rsidRPr="000A58DB" w:rsidRDefault="00DA6739" w:rsidP="00DA6739">
            <w:pPr>
              <w:spacing w:line="205" w:lineRule="atLeast"/>
              <w:jc w:val="both"/>
              <w:rPr>
                <w:rFonts w:ascii="Times New Roman" w:eastAsia="Times New Roman" w:hAnsi="Times New Roman" w:cs="Times New Roman"/>
                <w:sz w:val="22"/>
                <w:szCs w:val="22"/>
              </w:rPr>
            </w:pPr>
            <w:r w:rsidRPr="000A58DB">
              <w:rPr>
                <w:rFonts w:ascii="Times New Roman" w:eastAsia="Times New Roman" w:hAnsi="Times New Roman" w:cs="Times New Roman"/>
                <w:sz w:val="22"/>
                <w:szCs w:val="22"/>
                <w:vertAlign w:val="superscript"/>
              </w:rPr>
              <w:t>1</w:t>
            </w:r>
            <w:r w:rsidRPr="000A58DB">
              <w:rPr>
                <w:rFonts w:ascii="Times New Roman" w:eastAsia="Times New Roman" w:hAnsi="Times New Roman" w:cs="Times New Roman"/>
                <w:sz w:val="22"/>
                <w:szCs w:val="22"/>
              </w:rPr>
              <w:t xml:space="preserve">Teisinis pagrindas: </w:t>
            </w:r>
            <w:r w:rsidRPr="000A58DB">
              <w:rPr>
                <w:rFonts w:ascii="Times New Roman" w:eastAsia="Times New Roman" w:hAnsi="Times New Roman" w:cs="Times New Roman"/>
                <w:bCs/>
                <w:sz w:val="22"/>
                <w:szCs w:val="22"/>
              </w:rPr>
              <w:t>LR gyvūnų gerovės ir apsaugos įstatymas 15 str.</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A6739" w:rsidRPr="000A58DB" w:rsidRDefault="00DA6739" w:rsidP="00FA5A8A">
            <w:pPr>
              <w:pBdr>
                <w:top w:val="single" w:sz="4" w:space="1" w:color="auto"/>
              </w:pBdr>
              <w:tabs>
                <w:tab w:val="left" w:pos="851"/>
                <w:tab w:val="decimal" w:pos="9639"/>
              </w:tabs>
              <w:spacing w:line="240" w:lineRule="auto"/>
              <w:rPr>
                <w:rFonts w:ascii="Times New Roman" w:eastAsia="Times New Roman" w:hAnsi="Times New Roman" w:cs="Times New Roman"/>
                <w:sz w:val="22"/>
                <w:szCs w:val="22"/>
                <w:lang w:eastAsia="en-US"/>
              </w:rPr>
            </w:pPr>
            <w:r w:rsidRPr="000A58DB">
              <w:rPr>
                <w:rFonts w:ascii="Times New Roman" w:eastAsia="Times New Roman" w:hAnsi="Times New Roman" w:cs="Times New Roman"/>
                <w:sz w:val="22"/>
                <w:szCs w:val="22"/>
                <w:lang w:eastAsia="en-US"/>
              </w:rPr>
              <w:t>Pateikiama:</w:t>
            </w:r>
          </w:p>
          <w:p w:rsidR="00DA6739" w:rsidRPr="000A58DB" w:rsidRDefault="00DA6739" w:rsidP="00DA6739">
            <w:pPr>
              <w:spacing w:line="259" w:lineRule="auto"/>
              <w:jc w:val="both"/>
              <w:textAlignment w:val="center"/>
              <w:rPr>
                <w:rFonts w:ascii="Times New Roman" w:eastAsia="Times New Roman" w:hAnsi="Times New Roman" w:cs="Times New Roman"/>
                <w:iCs/>
                <w:color w:val="000000"/>
                <w:sz w:val="22"/>
                <w:szCs w:val="22"/>
              </w:rPr>
            </w:pPr>
            <w:r w:rsidRPr="000A58DB">
              <w:rPr>
                <w:rFonts w:ascii="Times New Roman" w:eastAsia="Times New Roman" w:hAnsi="Times New Roman" w:cs="Times New Roman"/>
                <w:sz w:val="22"/>
                <w:szCs w:val="22"/>
              </w:rPr>
              <w:t>Lietuvos Respublikos teisės aktuose numatytų institucijų išduotas</w:t>
            </w:r>
            <w:r w:rsidRPr="000A58DB">
              <w:rPr>
                <w:rFonts w:ascii="Times New Roman" w:eastAsia="Times New Roman" w:hAnsi="Times New Roman" w:cs="Times New Roman"/>
                <w:iCs/>
                <w:sz w:val="22"/>
                <w:szCs w:val="22"/>
              </w:rPr>
              <w:t xml:space="preserve">  </w:t>
            </w:r>
            <w:r w:rsidRPr="000A58DB">
              <w:rPr>
                <w:rFonts w:ascii="Times New Roman" w:eastAsia="Times New Roman" w:hAnsi="Times New Roman" w:cs="Times New Roman"/>
                <w:sz w:val="22"/>
                <w:szCs w:val="22"/>
              </w:rPr>
              <w:t>veterinarinis patvirtinimas</w:t>
            </w:r>
            <w:r w:rsidRPr="000A58DB">
              <w:rPr>
                <w:rFonts w:ascii="Times New Roman" w:eastAsia="Times New Roman" w:hAnsi="Times New Roman" w:cs="Times New Roman"/>
                <w:iCs/>
                <w:color w:val="000000"/>
                <w:sz w:val="22"/>
                <w:szCs w:val="22"/>
              </w:rPr>
              <w:t>*.</w:t>
            </w:r>
          </w:p>
          <w:p w:rsidR="00DA6739" w:rsidRPr="000A58DB" w:rsidRDefault="00DA6739" w:rsidP="00DA6739">
            <w:pPr>
              <w:widowControl w:val="0"/>
              <w:spacing w:line="259" w:lineRule="auto"/>
              <w:jc w:val="both"/>
              <w:rPr>
                <w:rFonts w:ascii="Times New Roman" w:eastAsia="Times New Roman" w:hAnsi="Times New Roman" w:cs="Times New Roman"/>
                <w:i/>
                <w:sz w:val="22"/>
                <w:szCs w:val="22"/>
              </w:rPr>
            </w:pPr>
            <w:r w:rsidRPr="000A58DB">
              <w:rPr>
                <w:rFonts w:ascii="Times New Roman" w:eastAsia="Times New Roman" w:hAnsi="Times New Roman" w:cs="Times New Roman"/>
                <w:iCs/>
                <w:color w:val="000000"/>
                <w:sz w:val="22"/>
                <w:szCs w:val="22"/>
              </w:rPr>
              <w:t xml:space="preserve"> </w:t>
            </w:r>
            <w:r w:rsidRPr="000A58DB">
              <w:rPr>
                <w:rFonts w:ascii="Times New Roman" w:eastAsia="Times New Roman" w:hAnsi="Times New Roman" w:cs="Times New Roman"/>
                <w:i/>
                <w:sz w:val="22"/>
                <w:szCs w:val="22"/>
              </w:rPr>
              <w:t xml:space="preserve">*Perkančioji organizacija nereikalauja tiekėjo pateikti dokumentų (veterinarinio patvirtinimo), patvirtinančių atitiktį kvalifikacijos reikalavimui dėl teisės verstis </w:t>
            </w:r>
            <w:r w:rsidRPr="000A58DB">
              <w:rPr>
                <w:rFonts w:ascii="Times New Roman" w:eastAsia="Times New Roman" w:hAnsi="Times New Roman" w:cs="Times New Roman"/>
                <w:bCs/>
                <w:i/>
                <w:sz w:val="22"/>
                <w:szCs w:val="22"/>
              </w:rPr>
              <w:t>gyvūnų globa</w:t>
            </w:r>
            <w:r w:rsidRPr="000A58DB">
              <w:rPr>
                <w:rFonts w:ascii="Times New Roman" w:eastAsia="Times New Roman" w:hAnsi="Times New Roman" w:cs="Times New Roman"/>
                <w:i/>
                <w:sz w:val="22"/>
                <w:szCs w:val="22"/>
              </w:rPr>
              <w:t xml:space="preserve">. </w:t>
            </w:r>
            <w:r w:rsidRPr="000A58DB">
              <w:rPr>
                <w:rFonts w:ascii="Times New Roman" w:eastAsia="Times New Roman" w:hAnsi="Times New Roman" w:cs="Times New Roman"/>
                <w:b/>
                <w:i/>
                <w:sz w:val="22"/>
                <w:szCs w:val="22"/>
              </w:rPr>
              <w:t xml:space="preserve">Šiuos duomenis Valstybinės veterinarinės kontrolės subjektų, išskyrus maisto tvarkymo subjektus, sąraše </w:t>
            </w:r>
            <w:r w:rsidRPr="000A58DB">
              <w:rPr>
                <w:rFonts w:ascii="Times New Roman" w:eastAsia="Times New Roman" w:hAnsi="Times New Roman" w:cs="Times New Roman"/>
                <w:b/>
                <w:i/>
                <w:sz w:val="22"/>
                <w:szCs w:val="22"/>
                <w:shd w:val="clear" w:color="auto" w:fill="FFFFFF"/>
              </w:rPr>
              <w:t>https://vmvt.lt/opendata/vko/index.php</w:t>
            </w:r>
            <w:r w:rsidRPr="000A58DB">
              <w:rPr>
                <w:rFonts w:ascii="Times New Roman" w:eastAsia="Times New Roman" w:hAnsi="Times New Roman" w:cs="Times New Roman"/>
                <w:i/>
                <w:sz w:val="22"/>
                <w:szCs w:val="22"/>
                <w:shd w:val="clear" w:color="auto" w:fill="FFFFFF"/>
              </w:rPr>
              <w:t xml:space="preserve"> pasitikrina ir išsaugo pati Perkančioji organizacija</w:t>
            </w:r>
            <w:r w:rsidRPr="000A58DB">
              <w:rPr>
                <w:rFonts w:ascii="Times New Roman" w:eastAsia="Times New Roman" w:hAnsi="Times New Roman" w:cs="Times New Roman"/>
                <w:i/>
                <w:sz w:val="22"/>
                <w:szCs w:val="22"/>
              </w:rPr>
              <w:t>. Esant aplinkybėms, dėl kurių Perkančioji organizacija negali pati</w:t>
            </w:r>
            <w:r w:rsidRPr="000A58DB">
              <w:rPr>
                <w:rFonts w:ascii="Times New Roman" w:eastAsia="Times New Roman" w:hAnsi="Times New Roman" w:cs="Times New Roman"/>
                <w:i/>
                <w:sz w:val="22"/>
                <w:szCs w:val="22"/>
                <w:shd w:val="clear" w:color="auto" w:fill="FFFFFF"/>
              </w:rPr>
              <w:t xml:space="preserve"> pasitikrinti ir išsaugoti</w:t>
            </w:r>
            <w:r w:rsidRPr="000A58DB">
              <w:rPr>
                <w:rFonts w:ascii="Times New Roman" w:eastAsia="Times New Roman" w:hAnsi="Times New Roman" w:cs="Times New Roman"/>
                <w:i/>
                <w:sz w:val="22"/>
                <w:szCs w:val="22"/>
              </w:rPr>
              <w:t xml:space="preserve"> nurodytos informacijos </w:t>
            </w:r>
            <w:r w:rsidRPr="000A58DB">
              <w:rPr>
                <w:rFonts w:ascii="Times New Roman" w:eastAsia="Times New Roman" w:hAnsi="Times New Roman" w:cs="Times New Roman"/>
                <w:i/>
                <w:sz w:val="22"/>
                <w:szCs w:val="22"/>
                <w:shd w:val="clear" w:color="auto" w:fill="FFFFFF"/>
              </w:rPr>
              <w:t xml:space="preserve">(pvz., </w:t>
            </w:r>
            <w:r w:rsidRPr="000A58DB">
              <w:rPr>
                <w:rFonts w:ascii="Times New Roman" w:eastAsia="Times New Roman" w:hAnsi="Times New Roman" w:cs="Times New Roman"/>
                <w:i/>
                <w:sz w:val="22"/>
                <w:szCs w:val="22"/>
              </w:rPr>
              <w:t>registras neveikia, sąraše nėra reikiamų duomenų ar pan.), Perkančioji organizacija turi teisę kreiptis į tiekėją dėl atitiktį šiam reikalavimui patvirtinančių dokumentų (veterinarinio patvirtinimo) pateikimo.</w:t>
            </w:r>
          </w:p>
        </w:tc>
      </w:tr>
      <w:tr w:rsidR="00DA6739" w:rsidRPr="000A58DB" w:rsidTr="00FA5A8A">
        <w:trPr>
          <w:trHeight w:val="555"/>
          <w:jc w:val="center"/>
        </w:trPr>
        <w:tc>
          <w:tcPr>
            <w:tcW w:w="816" w:type="dxa"/>
            <w:tcBorders>
              <w:top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A6739" w:rsidRDefault="00DA6739" w:rsidP="00FA5A8A">
            <w:pPr>
              <w:spacing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3.2.</w:t>
            </w:r>
          </w:p>
        </w:tc>
        <w:tc>
          <w:tcPr>
            <w:tcW w:w="36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A6739" w:rsidRPr="0036282D" w:rsidRDefault="00DA6739" w:rsidP="00DA6739">
            <w:pPr>
              <w:spacing w:line="205" w:lineRule="atLeast"/>
              <w:jc w:val="both"/>
              <w:rPr>
                <w:rFonts w:ascii="Times New Roman" w:eastAsia="Times New Roman" w:hAnsi="Times New Roman" w:cs="Times New Roman"/>
                <w:color w:val="000000"/>
                <w:sz w:val="22"/>
                <w:szCs w:val="22"/>
                <w:shd w:val="clear" w:color="auto" w:fill="FFFFFF"/>
              </w:rPr>
            </w:pPr>
            <w:r w:rsidRPr="0036282D">
              <w:rPr>
                <w:rFonts w:ascii="Times New Roman" w:eastAsia="Arial Unicode MS" w:hAnsi="Times New Roman" w:cs="Arial Unicode MS"/>
                <w:bCs/>
                <w:noProof/>
                <w:sz w:val="22"/>
                <w:szCs w:val="22"/>
                <w:bdr w:val="nil"/>
                <w:lang w:val="en-US"/>
              </w:rPr>
              <w:t xml:space="preserve">Tiekėjas </w:t>
            </w:r>
            <w:r>
              <w:rPr>
                <w:rFonts w:ascii="Times New Roman" w:eastAsia="Arial Unicode MS" w:hAnsi="Times New Roman" w:cs="Arial Unicode MS"/>
                <w:bCs/>
                <w:noProof/>
                <w:sz w:val="22"/>
                <w:szCs w:val="22"/>
                <w:bdr w:val="nil"/>
                <w:lang w:val="en-US"/>
              </w:rPr>
              <w:t>privalo</w:t>
            </w:r>
            <w:r w:rsidRPr="0036282D">
              <w:rPr>
                <w:rFonts w:ascii="Times New Roman" w:eastAsia="Arial Unicode MS" w:hAnsi="Times New Roman" w:cs="Arial Unicode MS"/>
                <w:bCs/>
                <w:noProof/>
                <w:sz w:val="22"/>
                <w:szCs w:val="22"/>
                <w:bdr w:val="nil"/>
                <w:lang w:val="en-US"/>
              </w:rPr>
              <w:t xml:space="preserve"> turėti pirkimo sutarties vykdymui veterinarijos gydytoją arba turėti sutartį su veterinarijos įstaiga ar gydytoju.</w:t>
            </w:r>
          </w:p>
        </w:tc>
        <w:tc>
          <w:tcPr>
            <w:tcW w:w="5160"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DA6739" w:rsidRDefault="00DA6739" w:rsidP="00DA6739">
            <w:pPr>
              <w:pBdr>
                <w:top w:val="single" w:sz="4" w:space="1" w:color="auto"/>
              </w:pBdr>
              <w:tabs>
                <w:tab w:val="left" w:pos="851"/>
                <w:tab w:val="decimal" w:pos="9639"/>
              </w:tabs>
              <w:spacing w:line="240" w:lineRule="auto"/>
              <w:jc w:val="both"/>
              <w:rPr>
                <w:rFonts w:ascii="Times New Roman" w:eastAsia="Times New Roman" w:hAnsi="Times New Roman" w:cs="Times New Roman"/>
                <w:bCs/>
                <w:sz w:val="22"/>
                <w:szCs w:val="22"/>
                <w:lang w:val="en-US" w:eastAsia="en-US"/>
              </w:rPr>
            </w:pPr>
            <w:proofErr w:type="spellStart"/>
            <w:r>
              <w:rPr>
                <w:rFonts w:ascii="Times New Roman" w:eastAsia="Times New Roman" w:hAnsi="Times New Roman" w:cs="Times New Roman"/>
                <w:bCs/>
                <w:sz w:val="22"/>
                <w:szCs w:val="22"/>
                <w:lang w:val="en-US" w:eastAsia="en-US"/>
              </w:rPr>
              <w:t>Pateikiama</w:t>
            </w:r>
            <w:proofErr w:type="spellEnd"/>
            <w:r>
              <w:rPr>
                <w:rFonts w:ascii="Times New Roman" w:eastAsia="Times New Roman" w:hAnsi="Times New Roman" w:cs="Times New Roman"/>
                <w:bCs/>
                <w:sz w:val="22"/>
                <w:szCs w:val="22"/>
                <w:lang w:val="en-US" w:eastAsia="en-US"/>
              </w:rPr>
              <w:t>:</w:t>
            </w:r>
          </w:p>
          <w:p w:rsidR="00DA6739" w:rsidRPr="000A58DB" w:rsidRDefault="00DA6739" w:rsidP="00DA6739">
            <w:pPr>
              <w:pBdr>
                <w:top w:val="single" w:sz="4" w:space="1" w:color="auto"/>
              </w:pBdr>
              <w:tabs>
                <w:tab w:val="left" w:pos="851"/>
                <w:tab w:val="decimal" w:pos="9639"/>
              </w:tabs>
              <w:spacing w:line="240" w:lineRule="auto"/>
              <w:jc w:val="both"/>
              <w:rPr>
                <w:rFonts w:ascii="Times New Roman" w:eastAsia="Times New Roman" w:hAnsi="Times New Roman" w:cs="Times New Roman"/>
                <w:sz w:val="22"/>
                <w:szCs w:val="22"/>
                <w:lang w:eastAsia="en-US"/>
              </w:rPr>
            </w:pPr>
            <w:proofErr w:type="spellStart"/>
            <w:r w:rsidRPr="000A58DB">
              <w:rPr>
                <w:rFonts w:ascii="Times New Roman" w:eastAsia="Times New Roman" w:hAnsi="Times New Roman" w:cs="Times New Roman"/>
                <w:bCs/>
                <w:sz w:val="22"/>
                <w:szCs w:val="22"/>
                <w:lang w:val="en-US" w:eastAsia="en-US"/>
              </w:rPr>
              <w:t>Tiekėjo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vadovo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ar</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jo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įgalioto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asmens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parašu</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patvirtintas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už</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sutarties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vykdymą</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atsakingų</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specialistų</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sąrašas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kuriame</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nurodomi</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specialisto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kvalifikaciją</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pagrindžiantys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dokumentai</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specialisto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turimi</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atestatai</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išdavusios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institucijos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pavadinimas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atestato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numeris</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ir</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lastRenderedPageBreak/>
              <w:t>galiojimo</w:t>
            </w:r>
            <w:proofErr w:type="spellEnd"/>
            <w:r w:rsidRPr="000A58DB">
              <w:rPr>
                <w:rFonts w:ascii="Times New Roman" w:eastAsia="Times New Roman" w:hAnsi="Times New Roman" w:cs="Times New Roman"/>
                <w:bCs/>
                <w:sz w:val="22"/>
                <w:szCs w:val="22"/>
                <w:lang w:val="en-US" w:eastAsia="en-US"/>
              </w:rPr>
              <w:t xml:space="preserve"> </w:t>
            </w:r>
            <w:proofErr w:type="spellStart"/>
            <w:r w:rsidRPr="000A58DB">
              <w:rPr>
                <w:rFonts w:ascii="Times New Roman" w:eastAsia="Times New Roman" w:hAnsi="Times New Roman" w:cs="Times New Roman"/>
                <w:bCs/>
                <w:sz w:val="22"/>
                <w:szCs w:val="22"/>
                <w:lang w:val="en-US" w:eastAsia="en-US"/>
              </w:rPr>
              <w:t>laikas</w:t>
            </w:r>
            <w:proofErr w:type="spellEnd"/>
            <w:r w:rsidRPr="000A58DB">
              <w:rPr>
                <w:rFonts w:ascii="Times New Roman" w:eastAsia="Times New Roman" w:hAnsi="Times New Roman" w:cs="Times New Roman"/>
                <w:bCs/>
                <w:sz w:val="22"/>
                <w:szCs w:val="22"/>
                <w:lang w:val="en-US" w:eastAsia="en-US"/>
              </w:rPr>
              <w:t>).</w:t>
            </w:r>
          </w:p>
        </w:tc>
      </w:tr>
    </w:tbl>
    <w:p w:rsidR="002E2E5C" w:rsidRDefault="002E2E5C" w:rsidP="00DA6739">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DA6739" w:rsidRPr="00DA6739" w:rsidRDefault="002E2E5C" w:rsidP="00DA6739">
      <w:pPr>
        <w:spacing w:line="240" w:lineRule="auto"/>
        <w:ind w:firstLine="720"/>
        <w:jc w:val="both"/>
        <w:rPr>
          <w:rFonts w:ascii="Times New Roman" w:hAnsi="Times New Roman" w:cs="Times New Roman"/>
          <w:sz w:val="24"/>
          <w:szCs w:val="24"/>
          <w:lang w:val="en-US"/>
        </w:rPr>
      </w:pPr>
      <w:r>
        <w:rPr>
          <w:rFonts w:ascii="Times New Roman" w:eastAsia="Arial" w:hAnsi="Times New Roman" w:cs="Times New Roman"/>
          <w:sz w:val="24"/>
          <w:szCs w:val="24"/>
        </w:rPr>
        <w:t xml:space="preserve">4. </w:t>
      </w:r>
      <w:bookmarkStart w:id="20" w:name="_GoBack"/>
      <w:bookmarkEnd w:id="20"/>
      <w:r w:rsidR="00DA6739">
        <w:rPr>
          <w:rFonts w:ascii="Times New Roman" w:hAnsi="Times New Roman" w:cs="Times New Roman"/>
          <w:sz w:val="24"/>
          <w:szCs w:val="24"/>
          <w:lang w:val="en-US"/>
        </w:rPr>
        <w:t xml:space="preserve"> </w:t>
      </w:r>
      <w:r w:rsidR="00DA6739">
        <w:rPr>
          <w:rFonts w:ascii="Times New Roman" w:eastAsia="Arial" w:hAnsi="Times New Roman" w:cs="Times New Roman"/>
          <w:sz w:val="24"/>
          <w:szCs w:val="24"/>
        </w:rPr>
        <w:t>V</w:t>
      </w:r>
      <w:r w:rsidR="00DA6739" w:rsidRPr="008037B7">
        <w:rPr>
          <w:rFonts w:ascii="Times New Roman" w:eastAsia="Arial" w:hAnsi="Times New Roman" w:cs="Times New Roman"/>
          <w:sz w:val="24"/>
          <w:szCs w:val="24"/>
        </w:rPr>
        <w:t>ykdomas žaliasis pirkimas vadovaujantis LR aplinkos ministro 2022 m. gruodžio 13 d.</w:t>
      </w:r>
      <w:r w:rsidR="00DA6739" w:rsidRPr="008037B7">
        <w:rPr>
          <w:rFonts w:ascii="Times New Roman" w:eastAsia="Arial" w:hAnsi="Times New Roman" w:cs="Times New Roman"/>
          <w:sz w:val="24"/>
          <w:szCs w:val="24"/>
        </w:rPr>
        <w:br/>
        <w:t>įsakymu Nr. D1-401 patvirtintu „Aplinkos apsaugos kriterijų taikymo, vykdant žaliuosius pirkimus,</w:t>
      </w:r>
      <w:r w:rsidR="00DA6739" w:rsidRPr="008037B7">
        <w:rPr>
          <w:rFonts w:ascii="Times New Roman" w:eastAsia="Arial" w:hAnsi="Times New Roman" w:cs="Times New Roman"/>
          <w:sz w:val="24"/>
          <w:szCs w:val="24"/>
        </w:rPr>
        <w:br/>
      </w:r>
      <w:r w:rsidR="00DA6739">
        <w:rPr>
          <w:rFonts w:ascii="Times New Roman" w:eastAsia="Arial" w:hAnsi="Times New Roman" w:cs="Times New Roman"/>
          <w:sz w:val="24"/>
          <w:szCs w:val="24"/>
        </w:rPr>
        <w:t>tvarkos aprašo“ 4.4.4</w:t>
      </w:r>
      <w:r w:rsidR="00DA6739" w:rsidRPr="008037B7">
        <w:rPr>
          <w:rFonts w:ascii="Times New Roman" w:eastAsia="Arial" w:hAnsi="Times New Roman" w:cs="Times New Roman"/>
          <w:sz w:val="24"/>
          <w:szCs w:val="24"/>
        </w:rPr>
        <w:t>. papunkčiu, t. y.</w:t>
      </w:r>
      <w:r w:rsidR="00DA6739" w:rsidRPr="008037B7">
        <w:t xml:space="preserve"> </w:t>
      </w:r>
      <w:r w:rsidR="00DA6739" w:rsidRPr="008037B7">
        <w:rPr>
          <w:rFonts w:ascii="Times New Roman" w:eastAsia="Arial" w:hAnsi="Times New Roman" w:cs="Times New Roman"/>
          <w:i/>
          <w:sz w:val="24"/>
          <w:szCs w:val="24"/>
        </w:rPr>
        <w:t>pirkimo vykdytojas savarankiškai nustato aplinkos apsaugos kriterijus, kurie yra susiję su pirkimo objektu</w:t>
      </w:r>
      <w:r w:rsidR="00DA6739">
        <w:rPr>
          <w:rFonts w:ascii="Times New Roman" w:eastAsia="Arial" w:hAnsi="Times New Roman" w:cs="Times New Roman"/>
          <w:i/>
          <w:sz w:val="24"/>
          <w:szCs w:val="24"/>
        </w:rPr>
        <w:t>.</w:t>
      </w:r>
    </w:p>
    <w:p w:rsidR="00DA6739" w:rsidRPr="00105275" w:rsidRDefault="00DA6739" w:rsidP="00DA6739">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Pr="00105275">
        <w:rPr>
          <w:rFonts w:ascii="Times New Roman" w:eastAsia="Times New Roman" w:hAnsi="Times New Roman" w:cs="Times New Roman"/>
          <w:sz w:val="24"/>
          <w:szCs w:val="24"/>
        </w:rPr>
        <w:t>Tiekėjas turi taikyti aplinkos apsaugos priemones (toliau – Reikalavimai tiekėjui) ir pateikti įrodymus (perkančiosios organizacijos paprašius) apie jų taikymą visą sutarties vykdymo laikotarpį:</w:t>
      </w:r>
    </w:p>
    <w:p w:rsidR="00DA6739" w:rsidRPr="00105275" w:rsidRDefault="00DA6739" w:rsidP="00DA6739">
      <w:pPr>
        <w:spacing w:before="100" w:beforeAutospacing="1" w:after="100" w:afterAutospacing="1"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05275">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105275">
        <w:rPr>
          <w:rFonts w:ascii="Times New Roman" w:eastAsia="Times New Roman" w:hAnsi="Times New Roman" w:cs="Times New Roman"/>
          <w:sz w:val="24"/>
          <w:szCs w:val="24"/>
        </w:rPr>
        <w:t xml:space="preserve"> Susidariusios atliekos po gydymo ar sterilizavimo ar vakcinavimo (pvz. švirkštai, medicininės pirštinės, įrankiai ir pan.) turi būti renkamos, rūšiuojamos ir perduodamos tokias atliekas tvarkančiai įmonei.</w:t>
      </w:r>
    </w:p>
    <w:p w:rsidR="00DA6739" w:rsidRPr="00105275" w:rsidRDefault="00DA6739" w:rsidP="00DA6739">
      <w:pPr>
        <w:spacing w:before="100" w:beforeAutospacing="1" w:after="100" w:afterAutospacing="1" w:line="240" w:lineRule="auto"/>
        <w:ind w:firstLine="851"/>
        <w:contextualSpacing/>
        <w:jc w:val="both"/>
        <w:rPr>
          <w:rFonts w:ascii="Times New Roman" w:eastAsia="Times New Roman" w:hAnsi="Times New Roman" w:cs="Times New Roman"/>
          <w:sz w:val="24"/>
          <w:szCs w:val="24"/>
        </w:rPr>
      </w:pPr>
      <w:r w:rsidRPr="00105275">
        <w:rPr>
          <w:rFonts w:ascii="Times New Roman" w:eastAsia="Times New Roman" w:hAnsi="Times New Roman" w:cs="Times New Roman"/>
          <w:b/>
          <w:iCs/>
          <w:sz w:val="24"/>
          <w:szCs w:val="24"/>
        </w:rPr>
        <w:t>Dokumentų (pvz. sutarties kopijos su tokias atliekas tvarkančia įmone), patvirtinančių atitiktį Reikalavimams tiekėjui, bus prašoma tik iš galimo pirkimo laimėtojo.</w:t>
      </w:r>
    </w:p>
    <w:p w:rsidR="00343477" w:rsidRPr="00343477" w:rsidRDefault="00343477" w:rsidP="00343477">
      <w:pPr>
        <w:ind w:firstLine="720"/>
        <w:jc w:val="both"/>
        <w:rPr>
          <w:rFonts w:ascii="Times New Roman" w:hAnsi="Times New Roman" w:cs="Times New Roman"/>
          <w:i/>
          <w:sz w:val="24"/>
          <w:szCs w:val="24"/>
        </w:rPr>
        <w:sectPr w:rsidR="00343477" w:rsidRPr="00343477"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1" w:name="_heading=h.3rdcrjn" w:colFirst="0" w:colLast="0"/>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1"/>
      <w:bookmarkEnd w:id="22"/>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3"/>
    <w:bookmarkEnd w:id="24"/>
    <w:bookmarkEnd w:id="25"/>
    <w:bookmarkEnd w:id="26"/>
    <w:bookmarkEnd w:id="27"/>
    <w:bookmarkEnd w:id="28"/>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651EE6" w:rsidRDefault="00651EE6" w:rsidP="00651EE6">
      <w:pPr>
        <w:spacing w:after="0" w:line="240" w:lineRule="auto"/>
        <w:jc w:val="center"/>
        <w:rPr>
          <w:rFonts w:ascii="Times New Roman" w:eastAsia="Times New Roman" w:hAnsi="Times New Roman" w:cs="Times New Roman"/>
          <w:b/>
          <w:bCs/>
          <w:sz w:val="24"/>
          <w:szCs w:val="24"/>
        </w:rPr>
      </w:pPr>
      <w:bookmarkStart w:id="29" w:name="_Pirkimo_sąlygų_3"/>
      <w:bookmarkEnd w:id="29"/>
      <w:r w:rsidRPr="00651EE6">
        <w:rPr>
          <w:rFonts w:ascii="Times New Roman" w:eastAsia="Times New Roman" w:hAnsi="Times New Roman" w:cs="Times New Roman"/>
          <w:b/>
          <w:iCs/>
          <w:color w:val="000000"/>
          <w:sz w:val="24"/>
          <w:szCs w:val="24"/>
          <w:lang w:eastAsia="en-US"/>
        </w:rPr>
        <w:t xml:space="preserve">DĖL </w:t>
      </w:r>
      <w:r w:rsidR="00DA6739" w:rsidRPr="0077075D">
        <w:rPr>
          <w:rFonts w:ascii="Times New Roman" w:hAnsi="Times New Roman" w:cs="Times New Roman"/>
          <w:b/>
          <w:bCs/>
          <w:kern w:val="2"/>
          <w:sz w:val="24"/>
          <w:szCs w:val="24"/>
        </w:rPr>
        <w:t>GYVŪNŲ AUGINTINIŲ KONTROLĖS KAIŠIADORIŲ RAJONO SAVIVALDYBĖJE PASLAUG</w:t>
      </w:r>
      <w:r w:rsidR="00DA6739">
        <w:rPr>
          <w:rFonts w:ascii="Times New Roman" w:hAnsi="Times New Roman" w:cs="Times New Roman"/>
          <w:b/>
          <w:bCs/>
          <w:kern w:val="2"/>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0"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0"/>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 xml:space="preserve">Vykdant sutartį pasitelksiu šiuos </w:t>
      </w:r>
      <w:proofErr w:type="spellStart"/>
      <w:r w:rsidRPr="00B8621A">
        <w:rPr>
          <w:rFonts w:ascii="Times New Roman" w:eastAsia="Times New Roman" w:hAnsi="Times New Roman" w:cs="Times New Roman"/>
          <w:bCs/>
          <w:sz w:val="24"/>
          <w:szCs w:val="24"/>
        </w:rPr>
        <w:t>subtiekėjus</w:t>
      </w:r>
      <w:proofErr w:type="spellEnd"/>
      <w:r w:rsidRPr="00B8621A">
        <w:rPr>
          <w:rFonts w:ascii="Times New Roman" w:eastAsia="Times New Roman" w:hAnsi="Times New Roman" w:cs="Times New Roman"/>
          <w:bCs/>
          <w:sz w:val="24"/>
          <w:szCs w:val="24"/>
        </w:rPr>
        <w:t>:</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tbl>
      <w:tblPr>
        <w:tblW w:w="10065" w:type="dxa"/>
        <w:jc w:val="center"/>
        <w:tblLayout w:type="fixed"/>
        <w:tblCellMar>
          <w:left w:w="10" w:type="dxa"/>
          <w:right w:w="10" w:type="dxa"/>
        </w:tblCellMar>
        <w:tblLook w:val="0000"/>
      </w:tblPr>
      <w:tblGrid>
        <w:gridCol w:w="562"/>
        <w:gridCol w:w="4542"/>
        <w:gridCol w:w="992"/>
        <w:gridCol w:w="1559"/>
        <w:gridCol w:w="1134"/>
        <w:gridCol w:w="1276"/>
      </w:tblGrid>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spacing w:line="240" w:lineRule="auto"/>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Eil. Nr.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spacing w:line="240" w:lineRule="auto"/>
              <w:ind w:right="-18"/>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Paslaugos pavadinimas</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spacing w:line="240" w:lineRule="auto"/>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Mato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196F66">
            <w:pPr>
              <w:suppressAutoHyphens/>
              <w:autoSpaceDN w:val="0"/>
              <w:spacing w:line="240" w:lineRule="auto"/>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Preliminarus paslaugų kiek</w:t>
            </w:r>
            <w:r>
              <w:rPr>
                <w:rFonts w:ascii="Times New Roman" w:eastAsia="Times New Roman" w:hAnsi="Times New Roman" w:cs="Times New Roman"/>
                <w:sz w:val="24"/>
                <w:szCs w:val="24"/>
              </w:rPr>
              <w:t>is per sutarties laikotarpį/vnt</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spacing w:line="240" w:lineRule="auto"/>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 xml:space="preserve">Siūloma paslaugos vnt. kaina </w:t>
            </w:r>
            <w:proofErr w:type="spellStart"/>
            <w:r w:rsidRPr="00665219">
              <w:rPr>
                <w:rFonts w:ascii="Times New Roman" w:eastAsia="Times New Roman" w:hAnsi="Times New Roman" w:cs="Times New Roman"/>
                <w:sz w:val="24"/>
                <w:szCs w:val="24"/>
              </w:rPr>
              <w:t>Eur</w:t>
            </w:r>
            <w:proofErr w:type="spellEnd"/>
            <w:r w:rsidRPr="00665219">
              <w:rPr>
                <w:rFonts w:ascii="Times New Roman" w:eastAsia="Times New Roman" w:hAnsi="Times New Roman" w:cs="Times New Roman"/>
                <w:sz w:val="24"/>
                <w:szCs w:val="24"/>
              </w:rPr>
              <w:t xml:space="preserve"> su PVM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spacing w:line="240" w:lineRule="auto"/>
              <w:jc w:val="center"/>
              <w:textAlignment w:val="baseline"/>
              <w:rPr>
                <w:rFonts w:ascii="Times New Roman" w:eastAsia="Times New Roman" w:hAnsi="Times New Roman" w:cs="Times New Roman"/>
                <w:sz w:val="24"/>
                <w:szCs w:val="24"/>
              </w:rPr>
            </w:pPr>
            <w:r w:rsidRPr="00665219">
              <w:rPr>
                <w:rFonts w:ascii="Times New Roman" w:eastAsia="Times New Roman" w:hAnsi="Times New Roman" w:cs="Times New Roman"/>
                <w:sz w:val="24"/>
                <w:szCs w:val="24"/>
              </w:rPr>
              <w:t xml:space="preserve">Bendra paslaugos kaina </w:t>
            </w:r>
            <w:proofErr w:type="spellStart"/>
            <w:r w:rsidRPr="00665219">
              <w:rPr>
                <w:rFonts w:ascii="Times New Roman" w:eastAsia="Times New Roman" w:hAnsi="Times New Roman" w:cs="Times New Roman"/>
                <w:sz w:val="24"/>
                <w:szCs w:val="24"/>
              </w:rPr>
              <w:t>Eur</w:t>
            </w:r>
            <w:proofErr w:type="spellEnd"/>
            <w:r w:rsidRPr="00665219">
              <w:rPr>
                <w:rFonts w:ascii="Times New Roman" w:eastAsia="Times New Roman" w:hAnsi="Times New Roman" w:cs="Times New Roman"/>
                <w:sz w:val="24"/>
                <w:szCs w:val="24"/>
              </w:rPr>
              <w:t xml:space="preserve"> su PVM</w:t>
            </w:r>
          </w:p>
        </w:tc>
      </w:tr>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widowControl w:val="0"/>
              <w:tabs>
                <w:tab w:val="left" w:pos="993"/>
              </w:tabs>
              <w:suppressAutoHyphens/>
              <w:autoSpaceDN w:val="0"/>
              <w:jc w:val="center"/>
              <w:textAlignment w:val="baseline"/>
              <w:rPr>
                <w:rFonts w:ascii="Times New Roman" w:eastAsia="Times New Roman" w:hAnsi="Times New Roman" w:cs="Times New Roman"/>
                <w:noProof/>
                <w:color w:val="000000"/>
                <w:sz w:val="24"/>
                <w:szCs w:val="24"/>
              </w:rPr>
            </w:pPr>
            <w:r w:rsidRPr="00665219">
              <w:rPr>
                <w:rFonts w:ascii="Times New Roman" w:eastAsia="Times New Roman" w:hAnsi="Times New Roman" w:cs="Times New Roman"/>
                <w:noProof/>
                <w:color w:val="000000"/>
                <w:sz w:val="24"/>
                <w:szCs w:val="24"/>
              </w:rPr>
              <w:lastRenderedPageBreak/>
              <w:t>1</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widowControl w:val="0"/>
              <w:tabs>
                <w:tab w:val="left" w:pos="993"/>
              </w:tabs>
              <w:suppressAutoHyphens/>
              <w:autoSpaceDN w:val="0"/>
              <w:ind w:right="-18"/>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noProof/>
                <w:color w:val="000000"/>
                <w:sz w:val="24"/>
                <w:szCs w:val="24"/>
              </w:rPr>
              <w:t xml:space="preserve">Bešeimininkių ar bepriežiūrių šunų ir kačių kontrolė (gaudymas, karantinavimas, būtinas gydymas, perdavimas globėjams ar laikinai globai) vakcinavimas nuo pasiutligės, privalomas ženklinimas mikroschema ir </w:t>
            </w:r>
            <w:r w:rsidRPr="00665219">
              <w:rPr>
                <w:rFonts w:ascii="Times New Roman" w:eastAsia="Times New Roman" w:hAnsi="Times New Roman" w:cs="Times New Roman"/>
                <w:bCs/>
                <w:noProof/>
                <w:color w:val="000000"/>
                <w:sz w:val="24"/>
                <w:szCs w:val="24"/>
              </w:rPr>
              <w:t>registravimas (</w:t>
            </w:r>
            <w:r w:rsidRPr="00665219">
              <w:rPr>
                <w:rFonts w:ascii="Times New Roman" w:eastAsia="Times New Roman" w:hAnsi="Times New Roman" w:cs="Times New Roman"/>
                <w:noProof/>
                <w:color w:val="000000"/>
                <w:sz w:val="24"/>
                <w:szCs w:val="24"/>
              </w:rPr>
              <w:t>duomenų įrašymas į tam tikrų gyvūnų registro duomenų bazę)</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150</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widowControl w:val="0"/>
              <w:tabs>
                <w:tab w:val="left" w:pos="993"/>
              </w:tabs>
              <w:suppressAutoHyphens/>
              <w:autoSpaceDN w:val="0"/>
              <w:jc w:val="center"/>
              <w:textAlignment w:val="baseline"/>
              <w:rPr>
                <w:rFonts w:ascii="Times New Roman" w:eastAsia="Times New Roman" w:hAnsi="Times New Roman" w:cs="Times New Roman"/>
                <w:noProof/>
                <w:color w:val="000000"/>
                <w:sz w:val="24"/>
                <w:szCs w:val="24"/>
              </w:rPr>
            </w:pPr>
            <w:r w:rsidRPr="00665219">
              <w:rPr>
                <w:rFonts w:ascii="Times New Roman" w:eastAsia="Times New Roman" w:hAnsi="Times New Roman" w:cs="Times New Roman"/>
                <w:noProof/>
                <w:color w:val="000000"/>
                <w:sz w:val="24"/>
                <w:szCs w:val="24"/>
              </w:rPr>
              <w:t>2</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widowControl w:val="0"/>
              <w:tabs>
                <w:tab w:val="left" w:pos="993"/>
              </w:tabs>
              <w:suppressAutoHyphens/>
              <w:autoSpaceDN w:val="0"/>
              <w:ind w:right="-18"/>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noProof/>
                <w:color w:val="000000"/>
                <w:sz w:val="24"/>
                <w:szCs w:val="24"/>
              </w:rPr>
              <w:t xml:space="preserve">Kovinių, pavojingų šunų ir jų mišrūnų paėmimas (sugavimas), būtinas gydymas, laikina globa ar perdavimas globėjams, privalomas ženklinimas mikroschema ir </w:t>
            </w:r>
            <w:r w:rsidRPr="00665219">
              <w:rPr>
                <w:rFonts w:ascii="Times New Roman" w:eastAsia="Times New Roman" w:hAnsi="Times New Roman" w:cs="Times New Roman"/>
                <w:bCs/>
                <w:noProof/>
                <w:color w:val="000000"/>
                <w:sz w:val="24"/>
                <w:szCs w:val="24"/>
              </w:rPr>
              <w:t>registravimas (</w:t>
            </w:r>
            <w:r w:rsidRPr="00665219">
              <w:rPr>
                <w:rFonts w:ascii="Times New Roman" w:eastAsia="Times New Roman" w:hAnsi="Times New Roman" w:cs="Times New Roman"/>
                <w:noProof/>
                <w:color w:val="000000"/>
                <w:sz w:val="24"/>
                <w:szCs w:val="24"/>
              </w:rPr>
              <w:t>duomenų įrašymas į tam tikrų gyvūnų registro duomenų bazę)</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widowControl w:val="0"/>
              <w:tabs>
                <w:tab w:val="left" w:pos="993"/>
              </w:tabs>
              <w:suppressAutoHyphens/>
              <w:autoSpaceDN w:val="0"/>
              <w:jc w:val="center"/>
              <w:textAlignment w:val="baseline"/>
              <w:rPr>
                <w:rFonts w:ascii="Times New Roman" w:eastAsia="Times New Roman" w:hAnsi="Times New Roman" w:cs="Times New Roman"/>
                <w:noProof/>
                <w:color w:val="000000"/>
                <w:sz w:val="24"/>
                <w:szCs w:val="24"/>
              </w:rPr>
            </w:pPr>
            <w:r w:rsidRPr="00665219">
              <w:rPr>
                <w:rFonts w:ascii="Times New Roman" w:eastAsia="Times New Roman" w:hAnsi="Times New Roman" w:cs="Times New Roman"/>
                <w:noProof/>
                <w:color w:val="000000"/>
                <w:sz w:val="24"/>
                <w:szCs w:val="24"/>
              </w:rPr>
              <w:t>3</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widowControl w:val="0"/>
              <w:tabs>
                <w:tab w:val="left" w:pos="993"/>
              </w:tabs>
              <w:suppressAutoHyphens/>
              <w:autoSpaceDN w:val="0"/>
              <w:ind w:right="-18"/>
              <w:textAlignment w:val="baseline"/>
              <w:rPr>
                <w:rFonts w:ascii="Times New Roman" w:eastAsia="Times New Roman" w:hAnsi="Times New Roman" w:cs="Times New Roman"/>
                <w:noProof/>
                <w:color w:val="000000"/>
                <w:sz w:val="24"/>
                <w:szCs w:val="24"/>
              </w:rPr>
            </w:pPr>
            <w:r w:rsidRPr="00665219">
              <w:rPr>
                <w:rFonts w:ascii="Times New Roman" w:eastAsia="Times New Roman" w:hAnsi="Times New Roman" w:cs="Times New Roman"/>
                <w:noProof/>
                <w:color w:val="000000"/>
                <w:sz w:val="24"/>
                <w:szCs w:val="24"/>
              </w:rPr>
              <w:t>Bešeimininkių kačių paėmimas, sterelizavimas/kastravimas ir paleidimas į paėmimo vietą</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80</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widowControl w:val="0"/>
              <w:tabs>
                <w:tab w:val="left" w:pos="993"/>
              </w:tabs>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4</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widowControl w:val="0"/>
              <w:tabs>
                <w:tab w:val="left" w:pos="993"/>
              </w:tabs>
              <w:suppressAutoHyphens/>
              <w:autoSpaceDN w:val="0"/>
              <w:ind w:right="-18"/>
              <w:textAlignment w:val="baseline"/>
              <w:rPr>
                <w:rFonts w:ascii="Times New Roman" w:eastAsia="Times New Roman" w:hAnsi="Times New Roman" w:cs="Times New Roman"/>
                <w:noProof/>
                <w:color w:val="000000"/>
                <w:sz w:val="24"/>
                <w:szCs w:val="24"/>
              </w:rPr>
            </w:pPr>
            <w:r w:rsidRPr="00665219">
              <w:rPr>
                <w:rFonts w:ascii="Times New Roman" w:eastAsia="Times New Roman" w:hAnsi="Times New Roman" w:cs="Times New Roman"/>
                <w:color w:val="000000"/>
                <w:sz w:val="24"/>
                <w:szCs w:val="24"/>
              </w:rPr>
              <w:t>Skubios gydymo ar kitokios gelbėjimo pagalbos gyvūnų augintiniui ar laukiniam gyvūnui suteikimas</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r w:rsidR="00FA5A8A" w:rsidRPr="00665219" w:rsidTr="00FA5A8A">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widowControl w:val="0"/>
              <w:tabs>
                <w:tab w:val="left" w:pos="993"/>
              </w:tabs>
              <w:suppressAutoHyphens/>
              <w:autoSpaceDN w:val="0"/>
              <w:jc w:val="center"/>
              <w:textAlignment w:val="baseline"/>
              <w:rPr>
                <w:rFonts w:ascii="Times New Roman" w:eastAsia="Times New Roman" w:hAnsi="Times New Roman" w:cs="Times New Roman"/>
                <w:iCs/>
                <w:color w:val="000000"/>
                <w:sz w:val="24"/>
                <w:szCs w:val="24"/>
              </w:rPr>
            </w:pPr>
            <w:r w:rsidRPr="00665219">
              <w:rPr>
                <w:rFonts w:ascii="Times New Roman" w:eastAsia="Times New Roman" w:hAnsi="Times New Roman" w:cs="Times New Roman"/>
                <w:iCs/>
                <w:color w:val="000000"/>
                <w:sz w:val="24"/>
                <w:szCs w:val="24"/>
              </w:rPr>
              <w:t>5</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widowControl w:val="0"/>
              <w:tabs>
                <w:tab w:val="left" w:pos="993"/>
              </w:tabs>
              <w:suppressAutoHyphens/>
              <w:autoSpaceDN w:val="0"/>
              <w:ind w:right="-18"/>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iCs/>
                <w:color w:val="000000"/>
                <w:sz w:val="24"/>
                <w:szCs w:val="24"/>
              </w:rPr>
              <w:t xml:space="preserve">Gyvūno augintinio paėmimas ir laikymas ar perdavimas globėjui kol teismas priims sprendimą, kuriam </w:t>
            </w:r>
            <w:r w:rsidRPr="00665219">
              <w:rPr>
                <w:rFonts w:ascii="Times New Roman" w:eastAsia="Times New Roman" w:hAnsi="Times New Roman" w:cs="Times New Roman"/>
                <w:color w:val="000000"/>
                <w:sz w:val="24"/>
                <w:szCs w:val="24"/>
              </w:rPr>
              <w:t>dėl žiauraus elgesio su juo ar jo kankinimo gresia suluošinimas ar žūtis</w:t>
            </w:r>
          </w:p>
        </w:tc>
        <w:tc>
          <w:tcPr>
            <w:tcW w:w="992"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r w:rsidRPr="00665219">
              <w:rPr>
                <w:rFonts w:ascii="Times New Roman" w:eastAsia="Times New Roman" w:hAnsi="Times New Roman" w:cs="Times New Roman"/>
                <w:color w:val="000000"/>
                <w:sz w:val="24"/>
                <w:szCs w:val="24"/>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r w:rsidR="00FA5A8A" w:rsidRPr="00665219" w:rsidTr="00FA5A8A">
        <w:trPr>
          <w:jc w:val="center"/>
        </w:trPr>
        <w:tc>
          <w:tcPr>
            <w:tcW w:w="8789" w:type="dxa"/>
            <w:gridSpan w:val="5"/>
            <w:tcBorders>
              <w:top w:val="single" w:sz="4" w:space="0" w:color="000000"/>
              <w:left w:val="single" w:sz="4" w:space="0" w:color="000000"/>
              <w:bottom w:val="single" w:sz="4" w:space="0" w:color="000000"/>
              <w:right w:val="single" w:sz="4" w:space="0" w:color="000000"/>
            </w:tcBorders>
            <w:vAlign w:val="center"/>
          </w:tcPr>
          <w:p w:rsidR="00FA5A8A" w:rsidRPr="00665219" w:rsidRDefault="00FA5A8A" w:rsidP="00FA5A8A">
            <w:pPr>
              <w:suppressAutoHyphens/>
              <w:autoSpaceDN w:val="0"/>
              <w:jc w:val="right"/>
              <w:textAlignment w:val="baseline"/>
              <w:rPr>
                <w:rFonts w:ascii="Times New Roman" w:eastAsia="Times New Roman" w:hAnsi="Times New Roman" w:cs="Times New Roman"/>
                <w:b/>
                <w:i/>
                <w:color w:val="000000"/>
                <w:sz w:val="24"/>
                <w:szCs w:val="24"/>
              </w:rPr>
            </w:pPr>
            <w:r w:rsidRPr="00665219">
              <w:rPr>
                <w:rFonts w:ascii="Times New Roman" w:eastAsia="Times New Roman" w:hAnsi="Times New Roman" w:cs="Times New Roman"/>
                <w:b/>
                <w:i/>
                <w:color w:val="000000"/>
                <w:sz w:val="24"/>
                <w:szCs w:val="24"/>
              </w:rPr>
              <w:t>IŠ VISO</w:t>
            </w:r>
            <w:r w:rsidRPr="00665219">
              <w:rPr>
                <w:rFonts w:ascii="Times New Roman" w:eastAsia="Times New Roman" w:hAnsi="Times New Roman" w:cs="Times New Roman"/>
                <w:b/>
                <w:i/>
                <w:color w:val="000000"/>
                <w:sz w:val="24"/>
                <w:szCs w:val="24"/>
                <w:vertAlign w:val="superscript"/>
              </w:rPr>
              <w:t>*</w:t>
            </w:r>
            <w:r w:rsidRPr="00665219">
              <w:rPr>
                <w:rFonts w:ascii="Times New Roman" w:eastAsia="Times New Roman" w:hAnsi="Times New Roman" w:cs="Times New Roman"/>
                <w:b/>
                <w:i/>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5A8A" w:rsidRPr="00665219" w:rsidRDefault="00FA5A8A" w:rsidP="00FA5A8A">
            <w:pPr>
              <w:suppressAutoHyphens/>
              <w:autoSpaceDN w:val="0"/>
              <w:jc w:val="center"/>
              <w:textAlignment w:val="baseline"/>
              <w:rPr>
                <w:rFonts w:ascii="Times New Roman" w:eastAsia="Times New Roman" w:hAnsi="Times New Roman" w:cs="Times New Roman"/>
                <w:strike/>
                <w:color w:val="000000"/>
                <w:sz w:val="24"/>
                <w:szCs w:val="24"/>
              </w:rPr>
            </w:pPr>
          </w:p>
        </w:tc>
      </w:tr>
    </w:tbl>
    <w:p w:rsidR="00FA5A8A" w:rsidRPr="00665219" w:rsidRDefault="00FA5A8A" w:rsidP="00FA5A8A">
      <w:pPr>
        <w:spacing w:line="240" w:lineRule="auto"/>
        <w:rPr>
          <w:rFonts w:ascii="Times New Roman" w:eastAsia="Times New Roman" w:hAnsi="Times New Roman" w:cs="Times New Roman"/>
          <w:sz w:val="24"/>
          <w:szCs w:val="24"/>
        </w:rPr>
      </w:pPr>
    </w:p>
    <w:p w:rsidR="00FA5A8A" w:rsidRPr="00665219" w:rsidRDefault="00FA5A8A" w:rsidP="00FA5A8A">
      <w:pPr>
        <w:spacing w:line="254" w:lineRule="auto"/>
        <w:rPr>
          <w:rFonts w:ascii="Times New Roman" w:eastAsia="Times New Roman" w:hAnsi="Times New Roman" w:cs="Times New Roman"/>
          <w:i/>
          <w:sz w:val="22"/>
          <w:szCs w:val="22"/>
          <w:lang w:eastAsia="en-US"/>
        </w:rPr>
      </w:pPr>
      <w:r w:rsidRPr="00665219">
        <w:rPr>
          <w:rFonts w:ascii="Times New Roman" w:eastAsia="Calibri" w:hAnsi="Times New Roman" w:cs="Times New Roman"/>
          <w:i/>
          <w:sz w:val="24"/>
          <w:szCs w:val="24"/>
          <w:vertAlign w:val="superscript"/>
          <w:lang w:eastAsia="en-US"/>
        </w:rPr>
        <w:t>*</w:t>
      </w:r>
      <w:r w:rsidRPr="00665219">
        <w:rPr>
          <w:rFonts w:ascii="Times New Roman" w:eastAsia="Calibri" w:hAnsi="Times New Roman" w:cs="Times New Roman"/>
          <w:i/>
          <w:sz w:val="24"/>
          <w:szCs w:val="24"/>
          <w:lang w:eastAsia="en-US"/>
        </w:rPr>
        <w:t>Įkainių suma – tik palyginamoji pasiūlymo kaina.</w:t>
      </w: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FA5A8A" w:rsidRDefault="00FA5A8A" w:rsidP="002E2E5C">
      <w:pPr>
        <w:ind w:firstLine="7371"/>
        <w:jc w:val="right"/>
        <w:rPr>
          <w:rFonts w:ascii="Times New Roman" w:hAnsi="Times New Roman" w:cs="Times New Roman"/>
          <w:sz w:val="24"/>
          <w:szCs w:val="24"/>
        </w:rPr>
      </w:pPr>
    </w:p>
    <w:p w:rsidR="006139AE" w:rsidRDefault="006139AE" w:rsidP="00A449EF">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w:t>
      </w:r>
      <w:r w:rsidR="00651EE6">
        <w:rPr>
          <w:rFonts w:ascii="Times New Roman" w:eastAsia="Times New Roman" w:hAnsi="Times New Roman" w:cs="Times New Roman"/>
          <w:sz w:val="24"/>
          <w:szCs w:val="24"/>
          <w:lang w:eastAsia="en-US"/>
        </w:rPr>
        <w:t>statytas specialiųjų sąlygų 4</w:t>
      </w:r>
      <w:r w:rsidRPr="000273F3">
        <w:rPr>
          <w:rFonts w:ascii="Times New Roman" w:eastAsia="Times New Roman" w:hAnsi="Times New Roman" w:cs="Times New Roman"/>
          <w:sz w:val="24"/>
          <w:szCs w:val="24"/>
          <w:lang w:eastAsia="en-US"/>
        </w:rPr>
        <w:t xml:space="preserve">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F47" w:rsidRDefault="00136F47" w:rsidP="00D05666">
      <w:r>
        <w:separator/>
      </w:r>
    </w:p>
  </w:endnote>
  <w:endnote w:type="continuationSeparator" w:id="0">
    <w:p w:rsidR="00136F47" w:rsidRDefault="00136F47" w:rsidP="00D05666">
      <w:r>
        <w:continuationSeparator/>
      </w:r>
    </w:p>
  </w:endnote>
  <w:endnote w:type="continuationNotice" w:id="1">
    <w:p w:rsidR="00136F47" w:rsidRDefault="00136F4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8A" w:rsidRDefault="00FA5A8A"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8A" w:rsidRDefault="00FA5A8A"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F47" w:rsidRDefault="00136F47" w:rsidP="00D05666">
      <w:r>
        <w:separator/>
      </w:r>
    </w:p>
  </w:footnote>
  <w:footnote w:type="continuationSeparator" w:id="0">
    <w:p w:rsidR="00136F47" w:rsidRDefault="00136F47" w:rsidP="00D05666">
      <w:r>
        <w:continuationSeparator/>
      </w:r>
    </w:p>
  </w:footnote>
  <w:footnote w:type="continuationNotice" w:id="1">
    <w:p w:rsidR="00136F47" w:rsidRDefault="00136F47">
      <w:pPr>
        <w:spacing w:after="0" w:line="240" w:lineRule="auto"/>
      </w:pPr>
    </w:p>
  </w:footnote>
  <w:footnote w:id="2">
    <w:p w:rsidR="00FA5A8A" w:rsidRPr="007B2DBE" w:rsidRDefault="00FA5A8A"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FA5A8A" w:rsidRDefault="00FA5A8A">
        <w:pPr>
          <w:pStyle w:val="Antrats"/>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FA5A8A" w:rsidRDefault="00FA5A8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FA5A8A" w:rsidRDefault="00FA5A8A"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8A" w:rsidRDefault="00FA5A8A">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42"/>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6F47"/>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6F66"/>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61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7FF"/>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477"/>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19"/>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9FE"/>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865"/>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8DF"/>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5F7FDC"/>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9A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1EE6"/>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256"/>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75D"/>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1C11"/>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BA2"/>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1E9"/>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9EF"/>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611"/>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EBB"/>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AEF"/>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40"/>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697"/>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739"/>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8A"/>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7C1C1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21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AE47E0D-5795-490E-AC02-98660046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45426</Words>
  <Characters>25893</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5</cp:revision>
  <cp:lastPrinted>2025-07-28T12:50:00Z</cp:lastPrinted>
  <dcterms:created xsi:type="dcterms:W3CDTF">2025-07-30T04:59:00Z</dcterms:created>
  <dcterms:modified xsi:type="dcterms:W3CDTF">2025-07-30T05:09:00Z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