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CD1A" w14:textId="77777777" w:rsidR="007C46D2" w:rsidRDefault="007C46D2" w:rsidP="00B27485">
      <w:pPr>
        <w:pStyle w:val="Stilius5"/>
        <w:jc w:val="right"/>
        <w:outlineLvl w:val="0"/>
        <w:rPr>
          <w:b w:val="0"/>
          <w:bCs/>
          <w:sz w:val="20"/>
          <w:szCs w:val="20"/>
        </w:rPr>
      </w:pPr>
      <w:r>
        <w:rPr>
          <w:b w:val="0"/>
          <w:bCs/>
          <w:sz w:val="20"/>
          <w:szCs w:val="20"/>
        </w:rPr>
        <w:t xml:space="preserve">Pirkimo sąlygų </w:t>
      </w:r>
      <w:r w:rsidR="00B27485">
        <w:rPr>
          <w:b w:val="0"/>
          <w:bCs/>
          <w:sz w:val="20"/>
          <w:szCs w:val="20"/>
        </w:rPr>
        <w:t xml:space="preserve"> 3 </w:t>
      </w:r>
      <w:r>
        <w:rPr>
          <w:b w:val="0"/>
          <w:bCs/>
          <w:sz w:val="20"/>
          <w:szCs w:val="20"/>
        </w:rPr>
        <w:t>priedas</w:t>
      </w:r>
    </w:p>
    <w:p w14:paraId="75AA77C9" w14:textId="3C88597C" w:rsidR="00E57A27" w:rsidRDefault="00B27485" w:rsidP="00B27485">
      <w:pPr>
        <w:pStyle w:val="Stilius5"/>
        <w:jc w:val="right"/>
        <w:outlineLvl w:val="0"/>
        <w:rPr>
          <w:b w:val="0"/>
          <w:bCs/>
          <w:sz w:val="20"/>
          <w:szCs w:val="20"/>
        </w:rPr>
      </w:pPr>
      <w:r>
        <w:rPr>
          <w:b w:val="0"/>
          <w:bCs/>
          <w:sz w:val="20"/>
          <w:szCs w:val="20"/>
        </w:rPr>
        <w:t>„Viešojo pirkimo sutarties projektas“</w:t>
      </w:r>
    </w:p>
    <w:p w14:paraId="71620E46" w14:textId="77777777" w:rsidR="00B27485" w:rsidRPr="00B27485" w:rsidRDefault="00B27485" w:rsidP="00B27485">
      <w:pPr>
        <w:pStyle w:val="Stilius5"/>
        <w:jc w:val="right"/>
        <w:outlineLvl w:val="0"/>
        <w:rPr>
          <w:b w:val="0"/>
          <w:bCs/>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shd w:val="clear" w:color="auto" w:fill="auto"/>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shd w:val="clear" w:color="auto" w:fill="auto"/>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EA698D">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782E4536" w:rsidR="001D7253" w:rsidRDefault="006D1817" w:rsidP="00EA698D">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B27485">
                    <w:rPr>
                      <w:b/>
                      <w:bCs/>
                    </w:rPr>
                    <w:t>Ginkūnų kapinių administracinio pastato Tilžės g. 322,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EA698D">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lastRenderedPageBreak/>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EA698D">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EA698D">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EA698D">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EA698D">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EA698D">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EA698D">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EA698D">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EA698D">
                  <w:pPr>
                    <w:pStyle w:val="Stilius3"/>
                    <w:framePr w:hSpace="180" w:wrap="around" w:vAnchor="text" w:hAnchor="text" w:y="1"/>
                    <w:spacing w:before="0"/>
                    <w:suppressOverlap/>
                  </w:pPr>
                </w:p>
                <w:p w14:paraId="11481E00" w14:textId="139780F0" w:rsidR="00FB480A" w:rsidRPr="00273A88" w:rsidRDefault="009114DE" w:rsidP="00EA698D">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EA698D">
                  <w:pPr>
                    <w:pStyle w:val="Stilius3"/>
                    <w:framePr w:hSpace="180" w:wrap="around" w:vAnchor="text" w:hAnchor="text" w:y="1"/>
                    <w:spacing w:before="0"/>
                    <w:suppressOverlap/>
                  </w:pPr>
                </w:p>
                <w:p w14:paraId="084ADE94" w14:textId="77777777" w:rsidR="00C16697" w:rsidRPr="00273A88" w:rsidRDefault="00C16697" w:rsidP="00EA698D">
                  <w:pPr>
                    <w:pStyle w:val="Stilius3"/>
                    <w:framePr w:hSpace="180" w:wrap="around" w:vAnchor="text" w:hAnchor="text" w:y="1"/>
                    <w:spacing w:before="0"/>
                    <w:suppressOverlap/>
                  </w:pPr>
                </w:p>
                <w:p w14:paraId="11481E01" w14:textId="110DE5B1" w:rsidR="00B16873" w:rsidRPr="00273A88" w:rsidRDefault="00FB480A" w:rsidP="00EA698D">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EA698D">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EA698D">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EA698D">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EA698D">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11481E09" w14:textId="5713FADE" w:rsidR="006A3106" w:rsidRPr="00273A88" w:rsidRDefault="00923B98" w:rsidP="00EA698D">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EA5665" w:rsidRPr="00EA5665">
                    <w:rPr>
                      <w:iCs/>
                    </w:rPr>
                    <w:t>Vyresn. specialistas Deividas Baužys</w:t>
                  </w:r>
                  <w:r w:rsidR="00EA5665" w:rsidRPr="00EA5665">
                    <w:rPr>
                      <w:iCs/>
                    </w:rPr>
                    <w:tab/>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EA698D">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EA698D">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4B2B6372" w:rsidR="00F42F54" w:rsidRPr="00273A88" w:rsidRDefault="00B27485" w:rsidP="00EA698D">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EA698D">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EA698D">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EA698D">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EA698D">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EA698D">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EA698D">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EA698D">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EA698D">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EA698D">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684EDC7" w:rsidR="00D63897" w:rsidRPr="00273A88" w:rsidRDefault="001D7253" w:rsidP="00EA698D">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7C46D2" w:rsidRPr="00CB31B4">
                    <w:rPr>
                      <w:color w:val="000000" w:themeColor="text1"/>
                    </w:rPr>
                    <w:t>įstaigos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EA698D">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EA698D">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EA698D">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EA698D">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EA698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41A1CFEE" w:rsidR="00C91C70" w:rsidRPr="00273A88" w:rsidRDefault="00286FB7" w:rsidP="00EA698D">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EA5665">
                    <w:rPr>
                      <w:i/>
                      <w:iCs/>
                      <w:color w:val="000000" w:themeColor="text1"/>
                    </w:rPr>
                    <w:t>30</w:t>
                  </w:r>
                  <w:r w:rsidR="004F13FB" w:rsidRPr="00273A88">
                    <w:rPr>
                      <w:i/>
                      <w:iCs/>
                      <w:color w:val="000000" w:themeColor="text1"/>
                    </w:rPr>
                    <w:t xml:space="preserve"> (</w:t>
                  </w:r>
                  <w:r w:rsidR="00EA5665">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EA698D">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EA698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EA698D">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EA698D">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EA698D">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67990ABA" w:rsidR="00CB5B5A" w:rsidRPr="00273A88" w:rsidRDefault="004F13FB" w:rsidP="00EA698D">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r w:rsidR="00BF431E">
                    <w:t xml:space="preserve"> </w:t>
                  </w:r>
                  <w:r w:rsidR="00BF431E" w:rsidRPr="00EA698D">
                    <w:t>be PVM.</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3952F84B" w:rsidR="00C1157C" w:rsidRPr="00273A88" w:rsidRDefault="00C1157C" w:rsidP="00495DBC">
            <w:pPr>
              <w:pStyle w:val="Stilius3"/>
              <w:spacing w:before="0" w:after="120"/>
            </w:pPr>
            <w:r w:rsidRPr="00273A88">
              <w:t xml:space="preserve">Jei Rangovas nevykdo Sutarties </w:t>
            </w:r>
            <w:r w:rsidRPr="00EA698D">
              <w:t>punkte 5.</w:t>
            </w:r>
            <w:r w:rsidR="004A1066" w:rsidRPr="00EA698D">
              <w:t>3</w:t>
            </w:r>
            <w:r w:rsidR="00BF431E" w:rsidRPr="00EA698D">
              <w:t>3</w:t>
            </w:r>
            <w:r w:rsidRPr="00EA698D">
              <w:t xml:space="preserve"> nurodytų įsipareigojimų, </w:t>
            </w:r>
            <w:r w:rsidR="005A43F4" w:rsidRPr="00EA698D">
              <w:t xml:space="preserve">Rangovas </w:t>
            </w:r>
            <w:r w:rsidRPr="00EA698D">
              <w:t>Užsakov</w:t>
            </w:r>
            <w:r w:rsidR="005A43F4" w:rsidRPr="00EA698D">
              <w:t>ui</w:t>
            </w:r>
            <w:r w:rsidRPr="00EA698D">
              <w:t xml:space="preserve"> </w:t>
            </w:r>
            <w:r w:rsidR="005A43F4" w:rsidRPr="00EA698D">
              <w:t xml:space="preserve">privalo sumokėti </w:t>
            </w:r>
            <w:r w:rsidR="00BB5103" w:rsidRPr="00EA698D">
              <w:t xml:space="preserve">500,00 </w:t>
            </w:r>
            <w:r w:rsidR="00BC28B9" w:rsidRPr="00EA698D">
              <w:t>E</w:t>
            </w:r>
            <w:r w:rsidR="00BB5103" w:rsidRPr="00EA698D">
              <w:t>ur baudą už kiekvieną</w:t>
            </w:r>
            <w:r w:rsidR="00BB5103" w:rsidRPr="00273A88">
              <w:t xml:space="preserve">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w:t>
            </w:r>
            <w:r w:rsidRPr="002D40FD">
              <w:rPr>
                <w:rFonts w:ascii="Times New Roman" w:hAnsi="Times New Roman"/>
              </w:rPr>
              <w:lastRenderedPageBreak/>
              <w:t>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 xml:space="preserve">Rangovas privalo atsižvelgti, kad Darbai bus vykdomi aplinkoje, kurioje yra veikiančios įstaigos ar individualūs asmenys ir turi užtikrinti (numatyti priemones), kad Darbų vykdymo metu nebūtų trukdoma įstaigų ar asmenų veikla. Numatomos priemonės turi </w:t>
            </w:r>
            <w:r w:rsidRPr="002D40FD">
              <w:lastRenderedPageBreak/>
              <w:t>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6BE70DE1" w:rsidR="00390767" w:rsidRDefault="00BF431E" w:rsidP="00390767">
            <w:pPr>
              <w:pStyle w:val="Stilius3"/>
              <w:numPr>
                <w:ilvl w:val="2"/>
                <w:numId w:val="37"/>
              </w:numPr>
              <w:spacing w:before="0" w:after="120"/>
              <w:ind w:left="1179"/>
            </w:pPr>
            <w:r w:rsidRPr="00EA698D">
              <w:t>Statybose naudojami produktai ir gaminiai</w:t>
            </w:r>
            <w:r w:rsidR="00390767">
              <w:t xml:space="preserve">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w:t>
            </w:r>
            <w:r w:rsidRPr="00760E66">
              <w:lastRenderedPageBreak/>
              <w:t>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shd w:val="clear" w:color="auto" w:fill="auto"/>
          </w:tcPr>
          <w:p w14:paraId="1C337BCC" w14:textId="16ED7C55"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dėl Rangovo kaltės pažeidus sutarties užbaigimo terminą nurodytą 3.4.5 punkte, Rangovas moka Užsakovui 5 proc. dydžio baudą nuo pradinės sutarties vertės, bei 3.4.7. punkte </w:t>
            </w:r>
            <w:r w:rsidRPr="003B0135">
              <w:rPr>
                <w:rFonts w:ascii="Times New Roman" w:hAnsi="Times New Roman"/>
              </w:rPr>
              <w:lastRenderedPageBreak/>
              <w:t>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174B14BD" w14:textId="5FEA99D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xml:space="preserve">, bei privalo pakeisti specialistus į atitinkančius Pirkimo dokumentuose nurodytą kvalifikaciją. Šis punktas taip pat galioja, jei Rangovas </w:t>
            </w:r>
            <w:r w:rsidRPr="00EA698D">
              <w:rPr>
                <w:rFonts w:ascii="Times New Roman" w:hAnsi="Times New Roman"/>
              </w:rPr>
              <w:t>be 5.2</w:t>
            </w:r>
            <w:r w:rsidR="00BF431E" w:rsidRPr="00EA698D">
              <w:rPr>
                <w:rFonts w:ascii="Times New Roman" w:hAnsi="Times New Roman"/>
              </w:rPr>
              <w:t>6</w:t>
            </w:r>
            <w:r w:rsidRPr="00EA698D">
              <w:rPr>
                <w:rFonts w:ascii="Times New Roman" w:hAnsi="Times New Roman"/>
              </w:rPr>
              <w:t>.</w:t>
            </w:r>
            <w:r w:rsidRPr="003B0135">
              <w:rPr>
                <w:rFonts w:ascii="Times New Roman" w:hAnsi="Times New Roman"/>
              </w:rPr>
              <w:t xml:space="preserve">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shd w:val="clear" w:color="auto" w:fill="auto"/>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shd w:val="clear" w:color="auto" w:fill="auto"/>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shd w:val="clear" w:color="auto" w:fill="auto"/>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shd w:val="clear" w:color="auto" w:fill="auto"/>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w:t>
            </w:r>
            <w:r w:rsidRPr="00A7759B">
              <w:lastRenderedPageBreak/>
              <w:t>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lastRenderedPageBreak/>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shd w:val="clear" w:color="auto" w:fill="auto"/>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shd w:val="clear" w:color="auto" w:fill="auto"/>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77EB2FD0" w:rsidR="00390767" w:rsidRPr="00A7759B" w:rsidRDefault="00BF431E" w:rsidP="00390767">
            <w:pPr>
              <w:pStyle w:val="Stilius3"/>
              <w:spacing w:before="0" w:after="120"/>
            </w:pPr>
            <w:r w:rsidRPr="00EA698D">
              <w:t>Užsakovui pasinaudojus Sutarties įvykdymo užtikrinimu arba jo dalimi, Rangovas, siekdamas toliau vykdyti Sutarties įsipareigojimus, per 10 (dešimt) darbo dienų privalo Užsakovui pateikti naują Lietuvoje ar užsienyje registruoto banko garantiją arba kredito unijos besąlygine garantiją ar draudimo įstaigos besąlygini ir neatšaukiamą laidavimą.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shd w:val="clear" w:color="auto" w:fill="auto"/>
          </w:tcPr>
          <w:p w14:paraId="6C58DBA5" w14:textId="11006702" w:rsidR="00390767" w:rsidRDefault="00390767" w:rsidP="00390767">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shd w:val="clear" w:color="auto" w:fill="auto"/>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w:t>
            </w:r>
            <w:r w:rsidRPr="00A7759B">
              <w:lastRenderedPageBreak/>
              <w:t xml:space="preserve">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shd w:val="clear" w:color="auto" w:fill="auto"/>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shd w:val="clear" w:color="auto" w:fill="auto"/>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shd w:val="clear" w:color="auto" w:fill="auto"/>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shd w:val="clear" w:color="auto" w:fill="auto"/>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shd w:val="clear" w:color="auto" w:fill="auto"/>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EC1B4F" w:rsidRPr="00A7759B" w:rsidRDefault="00EC1B4F" w:rsidP="00390767">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shd w:val="clear" w:color="auto" w:fill="auto"/>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shd w:val="clear" w:color="auto" w:fill="auto"/>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shd w:val="clear" w:color="auto" w:fill="auto"/>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9.</w:t>
            </w:r>
          </w:p>
        </w:tc>
        <w:tc>
          <w:tcPr>
            <w:tcW w:w="8756" w:type="dxa"/>
            <w:shd w:val="clear" w:color="auto" w:fill="auto"/>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shd w:val="clear" w:color="auto" w:fill="auto"/>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shd w:val="clear" w:color="auto" w:fill="auto"/>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shd w:val="clear" w:color="auto" w:fill="auto"/>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shd w:val="clear" w:color="auto" w:fill="auto"/>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8"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shd w:val="clear" w:color="auto" w:fill="auto"/>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shd w:val="clear" w:color="auto" w:fill="auto"/>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 xml:space="preserve">koks nors Rangovo atliktas Darbas neatitinka Sutarties. Tokiu atveju Užsakovas gali reikalauti Rangovo pateikti pakoreguotus mokėjimo dokumentus atitinkamai </w:t>
            </w:r>
            <w:r w:rsidRPr="00A7759B">
              <w:lastRenderedPageBreak/>
              <w:t>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shd w:val="clear" w:color="auto" w:fill="auto"/>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shd w:val="clear" w:color="auto" w:fill="auto"/>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shd w:val="clear" w:color="auto" w:fill="auto"/>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shd w:val="clear" w:color="auto" w:fill="auto"/>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shd w:val="clear" w:color="auto" w:fill="auto"/>
          </w:tcPr>
          <w:p w14:paraId="11481F2A" w14:textId="77777777" w:rsidR="00390767" w:rsidRPr="00A7759B"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shd w:val="clear" w:color="auto" w:fill="auto"/>
          </w:tcPr>
          <w:p w14:paraId="11481F32" w14:textId="77777777" w:rsidR="00390767" w:rsidRPr="00A7759B" w:rsidRDefault="00390767" w:rsidP="00390767">
            <w:pPr>
              <w:ind w:left="66"/>
              <w:rPr>
                <w:rFonts w:ascii="Times New Roman" w:hAnsi="Times New Roman"/>
              </w:rPr>
            </w:pPr>
          </w:p>
        </w:tc>
        <w:tc>
          <w:tcPr>
            <w:tcW w:w="8756" w:type="dxa"/>
            <w:shd w:val="clear" w:color="auto" w:fill="auto"/>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5pt" o:ole="">
                  <v:imagedata r:id="rId9" o:title=""/>
                </v:shape>
                <o:OLEObject Type="Embed" ProgID="Equation.3" ShapeID="_x0000_i1025" DrawAspect="Content" ObjectID="_1815289338" r:id="rId10"/>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15289339" r:id="rId12"/>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3" o:title=""/>
                </v:shape>
                <o:OLEObject Type="Embed" ProgID="Equation.3" ShapeID="_x0000_i1027" DrawAspect="Content" ObjectID="_1815289340" r:id="rId14"/>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15289341" r:id="rId16"/>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lastRenderedPageBreak/>
              <w:tab/>
            </w:r>
            <w:r w:rsidRPr="00A7759B">
              <w:rPr>
                <w:position w:val="-12"/>
                <w:sz w:val="20"/>
              </w:rPr>
              <w:object w:dxaOrig="320" w:dyaOrig="360" w14:anchorId="11482109">
                <v:shape id="_x0000_i1029" type="#_x0000_t75" style="width:17.25pt;height:19.5pt" o:ole="">
                  <v:imagedata r:id="rId17" o:title=""/>
                </v:shape>
                <o:OLEObject Type="Embed" ProgID="Equation.3" ShapeID="_x0000_i1029" DrawAspect="Content" ObjectID="_1815289342" r:id="rId18"/>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shd w:val="clear" w:color="auto" w:fill="auto"/>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shd w:val="clear" w:color="auto" w:fill="auto"/>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shd w:val="clear" w:color="auto" w:fill="auto"/>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lastRenderedPageBreak/>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shd w:val="clear" w:color="auto" w:fill="auto"/>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shd w:val="clear" w:color="auto" w:fill="auto"/>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shd w:val="clear" w:color="auto" w:fill="auto"/>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shd w:val="clear" w:color="auto" w:fill="auto"/>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w:t>
            </w:r>
            <w:r w:rsidRPr="00A7759B">
              <w:lastRenderedPageBreak/>
              <w:t>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shd w:val="clear" w:color="auto" w:fill="auto"/>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shd w:val="clear" w:color="auto" w:fill="auto"/>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shd w:val="clear" w:color="auto" w:fill="auto"/>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shd w:val="clear" w:color="auto" w:fill="auto"/>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shd w:val="clear" w:color="auto" w:fill="auto"/>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shd w:val="clear" w:color="auto" w:fill="auto"/>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lastRenderedPageBreak/>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390767" w:rsidRPr="00A7759B" w14:paraId="11481F8C" w14:textId="77777777" w:rsidTr="004E4FD4">
        <w:tc>
          <w:tcPr>
            <w:tcW w:w="1026" w:type="dxa"/>
            <w:shd w:val="clear" w:color="auto" w:fill="auto"/>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shd w:val="clear" w:color="auto" w:fill="auto"/>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shd w:val="clear" w:color="auto" w:fill="auto"/>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shd w:val="clear" w:color="auto" w:fill="auto"/>
          </w:tcPr>
          <w:p w14:paraId="11481F97" w14:textId="65858194" w:rsidR="00390767" w:rsidRPr="00A7759B" w:rsidRDefault="00390767" w:rsidP="00390767">
            <w:pPr>
              <w:pStyle w:val="Stilius3"/>
              <w:spacing w:before="0"/>
              <w:ind w:left="360"/>
            </w:pPr>
            <w:r>
              <w:t>13.1.</w:t>
            </w:r>
          </w:p>
        </w:tc>
        <w:tc>
          <w:tcPr>
            <w:tcW w:w="8756" w:type="dxa"/>
            <w:shd w:val="clear" w:color="auto" w:fill="auto"/>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shd w:val="clear" w:color="auto" w:fill="auto"/>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shd w:val="clear" w:color="auto" w:fill="auto"/>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lastRenderedPageBreak/>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shd w:val="clear" w:color="auto" w:fill="auto"/>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shd w:val="clear" w:color="auto" w:fill="auto"/>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shd w:val="clear" w:color="auto" w:fill="auto"/>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shd w:val="clear" w:color="auto" w:fill="auto"/>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shd w:val="clear" w:color="auto" w:fill="auto"/>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shd w:val="clear" w:color="auto" w:fill="auto"/>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shd w:val="clear" w:color="auto" w:fill="auto"/>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shd w:val="clear" w:color="auto" w:fill="auto"/>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shd w:val="clear" w:color="auto" w:fill="auto"/>
          </w:tcPr>
          <w:p w14:paraId="3D59613C" w14:textId="77777777" w:rsidR="00390767"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495DBC" w:rsidRDefault="00390767" w:rsidP="00390767">
            <w:pPr>
              <w:pStyle w:val="Stilius3"/>
              <w:spacing w:before="0" w:after="120"/>
            </w:pPr>
          </w:p>
        </w:tc>
      </w:tr>
      <w:tr w:rsidR="00390767" w:rsidRPr="00A7759B" w14:paraId="11481FC6" w14:textId="77777777" w:rsidTr="003504CD">
        <w:trPr>
          <w:trHeight w:val="480"/>
        </w:trPr>
        <w:tc>
          <w:tcPr>
            <w:tcW w:w="1026" w:type="dxa"/>
            <w:shd w:val="clear" w:color="auto" w:fill="auto"/>
          </w:tcPr>
          <w:p w14:paraId="11481FC1" w14:textId="77777777" w:rsidR="00390767" w:rsidRPr="00A7759B" w:rsidRDefault="00390767" w:rsidP="00390767">
            <w:pPr>
              <w:jc w:val="right"/>
              <w:rPr>
                <w:rFonts w:ascii="Times New Roman" w:hAnsi="Times New Roman"/>
              </w:rPr>
            </w:pPr>
          </w:p>
        </w:tc>
        <w:tc>
          <w:tcPr>
            <w:tcW w:w="8756" w:type="dxa"/>
            <w:shd w:val="clear" w:color="auto" w:fill="auto"/>
          </w:tcPr>
          <w:p w14:paraId="220529BB" w14:textId="6F24C185" w:rsidR="00390767" w:rsidRDefault="00390767" w:rsidP="00390767">
            <w:pPr>
              <w:pStyle w:val="Stilius1"/>
              <w:framePr w:hSpace="0" w:wrap="auto" w:vAnchor="margin" w:yAlign="inline"/>
              <w:numPr>
                <w:ilvl w:val="0"/>
                <w:numId w:val="37"/>
              </w:numPr>
              <w:suppressOverlap w:val="0"/>
            </w:pPr>
            <w:r>
              <w:t xml:space="preserve"> B</w:t>
            </w:r>
            <w:r w:rsidR="00CD1BCD">
              <w:t>AIGIA</w:t>
            </w:r>
            <w:r w:rsidRPr="00A7759B">
              <w:t>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shd w:val="clear" w:color="auto" w:fill="auto"/>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1D34EFD5"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w:t>
            </w:r>
            <w:r w:rsidR="007C46D2">
              <w:rPr>
                <w:spacing w:val="-3"/>
              </w:rPr>
              <w:t>ar kitos kredito įstaigos</w:t>
            </w:r>
            <w:r w:rsidR="007C46D2" w:rsidRPr="003B0135">
              <w:rPr>
                <w:spacing w:val="-3"/>
              </w:rPr>
              <w:t xml:space="preserve"> išduoto </w:t>
            </w:r>
            <w:r w:rsidRPr="003B0135">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1481FC8" w14:textId="1121AAD8" w:rsidR="00126B43" w:rsidRPr="003B0135" w:rsidRDefault="00126B43" w:rsidP="00F27A7E">
            <w:pPr>
              <w:pStyle w:val="Stilius3"/>
              <w:spacing w:before="0"/>
              <w:ind w:left="459"/>
              <w:rPr>
                <w:spacing w:val="-3"/>
              </w:rPr>
            </w:pPr>
            <w:r w:rsidRPr="00CD1BCD">
              <w:rPr>
                <w:spacing w:val="-3"/>
              </w:rPr>
              <w:t>16.2.</w:t>
            </w:r>
            <w:r w:rsidR="00CB31B4" w:rsidRPr="00CD1BCD">
              <w:rPr>
                <w:spacing w:val="-3"/>
              </w:rPr>
              <w:t>6</w:t>
            </w:r>
            <w:r w:rsidRPr="00CD1BCD">
              <w:rPr>
                <w:spacing w:val="-3"/>
              </w:rPr>
              <w:t xml:space="preserve">. </w:t>
            </w:r>
            <w:r w:rsidR="00495EF3" w:rsidRPr="00CD1BCD">
              <w:rPr>
                <w:spacing w:val="-3"/>
              </w:rPr>
              <w:t>Techninė specifikacija su priedais, Sutarties</w:t>
            </w:r>
            <w:r w:rsidR="003B0135" w:rsidRPr="00CD1BCD">
              <w:rPr>
                <w:spacing w:val="-3"/>
              </w:rPr>
              <w:t xml:space="preserve"> </w:t>
            </w:r>
            <w:r w:rsidR="007E2D79" w:rsidRPr="00CD1BCD">
              <w:rPr>
                <w:spacing w:val="-3"/>
              </w:rPr>
              <w:t>6</w:t>
            </w:r>
            <w:r w:rsidR="003B0135" w:rsidRPr="00CD1BCD">
              <w:rPr>
                <w:spacing w:val="-3"/>
              </w:rPr>
              <w:t xml:space="preserve">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shd w:val="clear" w:color="auto" w:fill="auto"/>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shd w:val="clear" w:color="auto" w:fill="auto"/>
          </w:tcPr>
          <w:p w14:paraId="11481FE1" w14:textId="4E231A6A" w:rsidR="00390767" w:rsidRPr="00A7759B"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1ED4B02E" w:rsidR="00546726" w:rsidRPr="007C7F4D" w:rsidRDefault="00226C23" w:rsidP="00DB0FB1">
      <w:pPr>
        <w:pStyle w:val="Head21"/>
        <w:pBdr>
          <w:bottom w:val="single" w:sz="4" w:space="1" w:color="auto"/>
        </w:pBdr>
        <w:jc w:val="both"/>
        <w:rPr>
          <w:b w:val="0"/>
          <w:sz w:val="22"/>
          <w:szCs w:val="22"/>
          <w:lang w:val="lt-LT"/>
        </w:rPr>
      </w:pPr>
      <w:r>
        <w:rPr>
          <w:b w:val="0"/>
          <w:sz w:val="22"/>
          <w:szCs w:val="22"/>
          <w:lang w:val="lt-LT"/>
        </w:rPr>
        <w:t xml:space="preserve">Statybos ir renovacijos </w:t>
      </w:r>
      <w:r w:rsidRPr="00E0735C">
        <w:rPr>
          <w:b w:val="0"/>
          <w:sz w:val="22"/>
          <w:szCs w:val="22"/>
          <w:lang w:val="lt-LT"/>
        </w:rPr>
        <w:t xml:space="preserve">skyrius, </w:t>
      </w:r>
      <w:r w:rsidR="00E0735C" w:rsidRPr="00E0735C">
        <w:rPr>
          <w:b w:val="0"/>
          <w:sz w:val="22"/>
          <w:szCs w:val="22"/>
          <w:lang w:val="lt-LT"/>
        </w:rPr>
        <w:t>vyresn. Specialistą</w:t>
      </w:r>
      <w:r w:rsidRPr="00E0735C">
        <w:rPr>
          <w:b w:val="0"/>
          <w:sz w:val="22"/>
          <w:szCs w:val="22"/>
          <w:lang w:val="lt-LT"/>
        </w:rPr>
        <w:t xml:space="preserve">, </w:t>
      </w:r>
      <w:bookmarkEnd w:id="6"/>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632734D9" w:rsidR="00B2367F" w:rsidRPr="00440036" w:rsidRDefault="00774E7D" w:rsidP="000F1479">
      <w:pPr>
        <w:jc w:val="center"/>
        <w:rPr>
          <w:rStyle w:val="fontstyle01"/>
          <w:rFonts w:ascii="Times New Roman" w:hAnsi="Times New Roman"/>
          <w:color w:val="auto"/>
          <w:sz w:val="24"/>
          <w:szCs w:val="24"/>
          <w:lang w:eastAsia="lt-LT"/>
        </w:rPr>
      </w:pPr>
      <w:bookmarkStart w:id="7" w:name="_Hlk117590972"/>
      <w:r w:rsidRPr="00774E7D">
        <w:rPr>
          <w:rFonts w:ascii="Times New Roman" w:hAnsi="Times New Roman"/>
          <w:b/>
          <w:bCs/>
          <w:sz w:val="24"/>
          <w:szCs w:val="24"/>
          <w:lang w:eastAsia="lt-LT"/>
        </w:rPr>
        <w:t>GINKŪNŲ KAPINIŲ ADMINISTRACINIO PASTATO TILŽĖS G. 322, ŠIAULIAI STATYBOS DARB</w:t>
      </w:r>
      <w:r>
        <w:rPr>
          <w:rFonts w:ascii="Times New Roman" w:hAnsi="Times New Roman"/>
          <w:b/>
          <w:bCs/>
          <w:sz w:val="24"/>
          <w:szCs w:val="24"/>
          <w:lang w:eastAsia="lt-LT"/>
        </w:rPr>
        <w:t>Ų</w:t>
      </w:r>
      <w:r w:rsidRPr="00774E7D">
        <w:rPr>
          <w:rStyle w:val="fontstyle01"/>
          <w:rFonts w:ascii="Times New Roman" w:hAnsi="Times New Roman"/>
          <w:color w:val="auto"/>
          <w:sz w:val="24"/>
          <w:szCs w:val="24"/>
          <w:lang w:eastAsia="lt-LT"/>
        </w:rPr>
        <w:t xml:space="preserve"> </w:t>
      </w:r>
      <w:r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CD1BCD" w:rsidRPr="00440036" w14:paraId="091BBB56" w14:textId="77777777" w:rsidTr="00164D1A">
        <w:trPr>
          <w:tblHeader/>
          <w:jc w:val="center"/>
        </w:trPr>
        <w:tc>
          <w:tcPr>
            <w:tcW w:w="562" w:type="dxa"/>
            <w:vMerge w:val="restart"/>
            <w:vAlign w:val="center"/>
          </w:tcPr>
          <w:bookmarkEnd w:id="7"/>
          <w:p w14:paraId="5C1FFAE2" w14:textId="77777777" w:rsidR="00CD1BCD" w:rsidRPr="00440036" w:rsidRDefault="00CD1BCD" w:rsidP="00164D1A">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51E89E8C" w14:textId="77777777" w:rsidR="00CD1BCD" w:rsidRPr="00440036" w:rsidRDefault="00CD1BCD" w:rsidP="00164D1A">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641730A8" w14:textId="77777777" w:rsidR="00CD1BCD" w:rsidRPr="00440036" w:rsidRDefault="00CD1BCD" w:rsidP="00164D1A">
            <w:pPr>
              <w:rPr>
                <w:rFonts w:ascii="Times New Roman" w:eastAsia="Calibri" w:hAnsi="Times New Roman"/>
                <w:sz w:val="20"/>
                <w:szCs w:val="20"/>
              </w:rPr>
            </w:pPr>
          </w:p>
        </w:tc>
        <w:tc>
          <w:tcPr>
            <w:tcW w:w="6871" w:type="dxa"/>
            <w:gridSpan w:val="6"/>
            <w:vAlign w:val="center"/>
          </w:tcPr>
          <w:p w14:paraId="68B28807" w14:textId="77777777" w:rsidR="00CD1BCD" w:rsidRPr="00440036" w:rsidRDefault="00CD1BCD" w:rsidP="00164D1A">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24195D12" w14:textId="77777777" w:rsidR="00CD1BCD" w:rsidRPr="00440036" w:rsidRDefault="00CD1BCD" w:rsidP="00164D1A">
            <w:pPr>
              <w:jc w:val="center"/>
              <w:rPr>
                <w:rFonts w:ascii="Times New Roman" w:eastAsia="Calibri" w:hAnsi="Times New Roman"/>
                <w:bCs/>
                <w:iCs/>
                <w:sz w:val="20"/>
                <w:szCs w:val="20"/>
              </w:rPr>
            </w:pPr>
          </w:p>
          <w:p w14:paraId="7C143DEC" w14:textId="77777777" w:rsidR="00CD1BCD" w:rsidRPr="00440036" w:rsidRDefault="00CD1BCD" w:rsidP="00164D1A">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2F988464" w14:textId="77777777" w:rsidR="00CD1BCD" w:rsidRPr="00440036" w:rsidRDefault="00CD1BCD" w:rsidP="00164D1A">
            <w:pPr>
              <w:rPr>
                <w:rFonts w:ascii="Times New Roman" w:eastAsia="Calibri" w:hAnsi="Times New Roman"/>
                <w:i/>
                <w:sz w:val="20"/>
                <w:szCs w:val="20"/>
              </w:rPr>
            </w:pPr>
          </w:p>
        </w:tc>
      </w:tr>
      <w:tr w:rsidR="00CD1BCD" w:rsidRPr="00440036" w14:paraId="71E0126F" w14:textId="77777777" w:rsidTr="00164D1A">
        <w:trPr>
          <w:trHeight w:val="572"/>
          <w:tblHeader/>
          <w:jc w:val="center"/>
        </w:trPr>
        <w:tc>
          <w:tcPr>
            <w:tcW w:w="562" w:type="dxa"/>
            <w:vMerge/>
          </w:tcPr>
          <w:p w14:paraId="07EE7EE7" w14:textId="77777777" w:rsidR="00CD1BCD" w:rsidRPr="00440036" w:rsidRDefault="00CD1BCD" w:rsidP="00164D1A">
            <w:pPr>
              <w:rPr>
                <w:rFonts w:ascii="Times New Roman" w:eastAsia="Calibri" w:hAnsi="Times New Roman"/>
                <w:sz w:val="20"/>
                <w:szCs w:val="20"/>
              </w:rPr>
            </w:pPr>
          </w:p>
        </w:tc>
        <w:tc>
          <w:tcPr>
            <w:tcW w:w="3902" w:type="dxa"/>
            <w:vMerge/>
          </w:tcPr>
          <w:p w14:paraId="63872148" w14:textId="77777777" w:rsidR="00CD1BCD" w:rsidRPr="00440036" w:rsidRDefault="00CD1BCD" w:rsidP="00164D1A">
            <w:pPr>
              <w:rPr>
                <w:rFonts w:ascii="Times New Roman" w:eastAsia="Calibri" w:hAnsi="Times New Roman"/>
                <w:sz w:val="20"/>
                <w:szCs w:val="20"/>
              </w:rPr>
            </w:pPr>
          </w:p>
        </w:tc>
        <w:tc>
          <w:tcPr>
            <w:tcW w:w="1201" w:type="dxa"/>
            <w:vAlign w:val="center"/>
          </w:tcPr>
          <w:p w14:paraId="5214BE4B" w14:textId="77777777" w:rsidR="00CD1BCD" w:rsidRPr="00914BB0" w:rsidRDefault="00CD1BCD" w:rsidP="00164D1A">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00D515BF"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9AFF357"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3E1717DD"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16FB54AA"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42EBB19C" w14:textId="77777777" w:rsidR="00CD1BCD" w:rsidRPr="00914BB0" w:rsidRDefault="00CD1BCD" w:rsidP="00164D1A">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67097BD2" w14:textId="77777777" w:rsidR="00CD1BCD" w:rsidRPr="00440036" w:rsidRDefault="00CD1BCD" w:rsidP="00164D1A">
            <w:pPr>
              <w:rPr>
                <w:rFonts w:ascii="Times New Roman" w:eastAsia="Calibri" w:hAnsi="Times New Roman"/>
                <w:sz w:val="20"/>
                <w:szCs w:val="20"/>
              </w:rPr>
            </w:pPr>
          </w:p>
        </w:tc>
      </w:tr>
      <w:tr w:rsidR="00CD1BCD" w:rsidRPr="00440036" w14:paraId="7A21F953" w14:textId="77777777" w:rsidTr="00164D1A">
        <w:trPr>
          <w:tblHeader/>
          <w:jc w:val="center"/>
        </w:trPr>
        <w:tc>
          <w:tcPr>
            <w:tcW w:w="562" w:type="dxa"/>
          </w:tcPr>
          <w:p w14:paraId="3C3022C9"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1DB3599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048147F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6EB241C4"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4791EC25"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41D2FAB" w14:textId="77777777" w:rsidR="00CD1BCD" w:rsidRPr="00440036" w:rsidRDefault="00CD1BCD" w:rsidP="00164D1A">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2EBA800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43CD416A"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345348F0" w14:textId="77777777" w:rsidR="00CD1BCD" w:rsidRPr="00440036" w:rsidRDefault="00CD1BCD" w:rsidP="00164D1A">
            <w:pPr>
              <w:jc w:val="center"/>
              <w:rPr>
                <w:rFonts w:ascii="Times New Roman" w:eastAsia="Calibri" w:hAnsi="Times New Roman"/>
                <w:sz w:val="20"/>
                <w:szCs w:val="20"/>
              </w:rPr>
            </w:pPr>
            <w:r>
              <w:rPr>
                <w:rFonts w:ascii="Times New Roman" w:eastAsia="Calibri" w:hAnsi="Times New Roman"/>
                <w:sz w:val="20"/>
                <w:szCs w:val="20"/>
              </w:rPr>
              <w:t>13</w:t>
            </w:r>
          </w:p>
        </w:tc>
      </w:tr>
      <w:tr w:rsidR="00CD1BCD" w:rsidRPr="00DF16E6" w14:paraId="54CCC3A3" w14:textId="77777777" w:rsidTr="00164D1A">
        <w:trPr>
          <w:jc w:val="center"/>
        </w:trPr>
        <w:tc>
          <w:tcPr>
            <w:tcW w:w="562" w:type="dxa"/>
            <w:vAlign w:val="center"/>
          </w:tcPr>
          <w:p w14:paraId="0466D2B4"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77ADE614"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6560914A" w14:textId="77777777" w:rsidR="00CD1BCD" w:rsidRPr="00DF16E6" w:rsidRDefault="00CD1BCD" w:rsidP="00164D1A">
            <w:pPr>
              <w:rPr>
                <w:rFonts w:ascii="Times New Roman" w:eastAsia="Calibri" w:hAnsi="Times New Roman"/>
                <w:sz w:val="20"/>
                <w:szCs w:val="20"/>
              </w:rPr>
            </w:pPr>
          </w:p>
        </w:tc>
        <w:tc>
          <w:tcPr>
            <w:tcW w:w="1134" w:type="dxa"/>
          </w:tcPr>
          <w:p w14:paraId="44B29FD2" w14:textId="77777777" w:rsidR="00CD1BCD" w:rsidRPr="00DF16E6" w:rsidRDefault="00CD1BCD" w:rsidP="00164D1A">
            <w:pPr>
              <w:rPr>
                <w:rFonts w:ascii="Times New Roman" w:eastAsia="Calibri" w:hAnsi="Times New Roman"/>
                <w:sz w:val="20"/>
                <w:szCs w:val="20"/>
              </w:rPr>
            </w:pPr>
          </w:p>
        </w:tc>
        <w:tc>
          <w:tcPr>
            <w:tcW w:w="1134" w:type="dxa"/>
          </w:tcPr>
          <w:p w14:paraId="13AA1043" w14:textId="77777777" w:rsidR="00CD1BCD" w:rsidRPr="00DF16E6" w:rsidRDefault="00CD1BCD" w:rsidP="00164D1A">
            <w:pPr>
              <w:rPr>
                <w:rFonts w:ascii="Times New Roman" w:eastAsia="Calibri" w:hAnsi="Times New Roman"/>
                <w:sz w:val="20"/>
                <w:szCs w:val="20"/>
              </w:rPr>
            </w:pPr>
          </w:p>
        </w:tc>
        <w:tc>
          <w:tcPr>
            <w:tcW w:w="1134" w:type="dxa"/>
          </w:tcPr>
          <w:p w14:paraId="7E3E8D10" w14:textId="77777777" w:rsidR="00CD1BCD" w:rsidRPr="00DF16E6" w:rsidRDefault="00CD1BCD" w:rsidP="00164D1A">
            <w:pPr>
              <w:rPr>
                <w:rFonts w:ascii="Times New Roman" w:eastAsia="Calibri" w:hAnsi="Times New Roman"/>
                <w:sz w:val="20"/>
                <w:szCs w:val="20"/>
              </w:rPr>
            </w:pPr>
          </w:p>
        </w:tc>
        <w:tc>
          <w:tcPr>
            <w:tcW w:w="1134" w:type="dxa"/>
          </w:tcPr>
          <w:p w14:paraId="40B69DE4" w14:textId="77777777" w:rsidR="00CD1BCD" w:rsidRPr="00DF16E6" w:rsidRDefault="00CD1BCD" w:rsidP="00164D1A">
            <w:pPr>
              <w:rPr>
                <w:rFonts w:ascii="Times New Roman" w:eastAsia="Calibri" w:hAnsi="Times New Roman"/>
                <w:sz w:val="20"/>
                <w:szCs w:val="20"/>
              </w:rPr>
            </w:pPr>
          </w:p>
        </w:tc>
        <w:tc>
          <w:tcPr>
            <w:tcW w:w="1134" w:type="dxa"/>
          </w:tcPr>
          <w:p w14:paraId="38D41011" w14:textId="77777777" w:rsidR="00CD1BCD" w:rsidRPr="00DF16E6" w:rsidRDefault="00CD1BCD" w:rsidP="00164D1A">
            <w:pPr>
              <w:rPr>
                <w:rFonts w:ascii="Times New Roman" w:eastAsia="Calibri" w:hAnsi="Times New Roman"/>
                <w:sz w:val="20"/>
                <w:szCs w:val="20"/>
              </w:rPr>
            </w:pPr>
          </w:p>
        </w:tc>
        <w:tc>
          <w:tcPr>
            <w:tcW w:w="1134" w:type="dxa"/>
          </w:tcPr>
          <w:p w14:paraId="3A7926A8" w14:textId="77777777" w:rsidR="00CD1BCD" w:rsidRPr="00DF16E6" w:rsidRDefault="00CD1BCD" w:rsidP="00164D1A">
            <w:pPr>
              <w:rPr>
                <w:rFonts w:ascii="Times New Roman" w:eastAsia="Calibri" w:hAnsi="Times New Roman"/>
                <w:sz w:val="20"/>
                <w:szCs w:val="20"/>
              </w:rPr>
            </w:pPr>
          </w:p>
        </w:tc>
      </w:tr>
      <w:tr w:rsidR="00CD1BCD" w:rsidRPr="00DF16E6" w14:paraId="706292CB" w14:textId="77777777" w:rsidTr="00164D1A">
        <w:trPr>
          <w:jc w:val="center"/>
        </w:trPr>
        <w:tc>
          <w:tcPr>
            <w:tcW w:w="562" w:type="dxa"/>
            <w:vAlign w:val="center"/>
          </w:tcPr>
          <w:p w14:paraId="4E7A1E6E" w14:textId="77777777" w:rsidR="00CD1BCD" w:rsidRPr="00DF16E6" w:rsidRDefault="00CD1BCD" w:rsidP="00164D1A">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DEE301D" w14:textId="77777777" w:rsidR="00CD1BCD" w:rsidRPr="006B3223" w:rsidRDefault="00CD1BCD" w:rsidP="00164D1A">
            <w:pPr>
              <w:rPr>
                <w:rFonts w:ascii="Times New Roman" w:eastAsia="Calibri" w:hAnsi="Times New Roman"/>
                <w:sz w:val="20"/>
                <w:szCs w:val="20"/>
              </w:rPr>
            </w:pPr>
            <w:r>
              <w:rPr>
                <w:rFonts w:ascii="Times New Roman" w:hAnsi="Times New Roman"/>
                <w:bCs/>
                <w:sz w:val="20"/>
                <w:szCs w:val="20"/>
              </w:rPr>
              <w:t>Pamatai</w:t>
            </w:r>
          </w:p>
        </w:tc>
        <w:tc>
          <w:tcPr>
            <w:tcW w:w="1201" w:type="dxa"/>
          </w:tcPr>
          <w:p w14:paraId="75B88D51" w14:textId="77777777" w:rsidR="00CD1BCD" w:rsidRPr="00DF16E6" w:rsidRDefault="00CD1BCD" w:rsidP="00164D1A">
            <w:pPr>
              <w:rPr>
                <w:rFonts w:ascii="Times New Roman" w:eastAsia="Calibri" w:hAnsi="Times New Roman"/>
                <w:sz w:val="20"/>
                <w:szCs w:val="20"/>
              </w:rPr>
            </w:pPr>
          </w:p>
        </w:tc>
        <w:tc>
          <w:tcPr>
            <w:tcW w:w="1134" w:type="dxa"/>
          </w:tcPr>
          <w:p w14:paraId="441252E3" w14:textId="77777777" w:rsidR="00CD1BCD" w:rsidRPr="00DF16E6" w:rsidRDefault="00CD1BCD" w:rsidP="00164D1A">
            <w:pPr>
              <w:rPr>
                <w:rFonts w:ascii="Times New Roman" w:eastAsia="Calibri" w:hAnsi="Times New Roman"/>
                <w:sz w:val="20"/>
                <w:szCs w:val="20"/>
              </w:rPr>
            </w:pPr>
          </w:p>
        </w:tc>
        <w:tc>
          <w:tcPr>
            <w:tcW w:w="1134" w:type="dxa"/>
          </w:tcPr>
          <w:p w14:paraId="0E02AF0D" w14:textId="77777777" w:rsidR="00CD1BCD" w:rsidRPr="00DF16E6" w:rsidRDefault="00CD1BCD" w:rsidP="00164D1A">
            <w:pPr>
              <w:rPr>
                <w:rFonts w:ascii="Times New Roman" w:eastAsia="Calibri" w:hAnsi="Times New Roman"/>
                <w:sz w:val="20"/>
                <w:szCs w:val="20"/>
              </w:rPr>
            </w:pPr>
          </w:p>
        </w:tc>
        <w:tc>
          <w:tcPr>
            <w:tcW w:w="1134" w:type="dxa"/>
          </w:tcPr>
          <w:p w14:paraId="18023E5F" w14:textId="77777777" w:rsidR="00CD1BCD" w:rsidRPr="00DF16E6" w:rsidRDefault="00CD1BCD" w:rsidP="00164D1A">
            <w:pPr>
              <w:rPr>
                <w:rFonts w:ascii="Times New Roman" w:eastAsia="Calibri" w:hAnsi="Times New Roman"/>
                <w:sz w:val="20"/>
                <w:szCs w:val="20"/>
              </w:rPr>
            </w:pPr>
          </w:p>
        </w:tc>
        <w:tc>
          <w:tcPr>
            <w:tcW w:w="1134" w:type="dxa"/>
          </w:tcPr>
          <w:p w14:paraId="291F8247" w14:textId="77777777" w:rsidR="00CD1BCD" w:rsidRPr="00DF16E6" w:rsidRDefault="00CD1BCD" w:rsidP="00164D1A">
            <w:pPr>
              <w:rPr>
                <w:rFonts w:ascii="Times New Roman" w:eastAsia="Calibri" w:hAnsi="Times New Roman"/>
                <w:sz w:val="20"/>
                <w:szCs w:val="20"/>
              </w:rPr>
            </w:pPr>
          </w:p>
        </w:tc>
        <w:tc>
          <w:tcPr>
            <w:tcW w:w="1134" w:type="dxa"/>
          </w:tcPr>
          <w:p w14:paraId="38D5A760" w14:textId="77777777" w:rsidR="00CD1BCD" w:rsidRPr="00DF16E6" w:rsidRDefault="00CD1BCD" w:rsidP="00164D1A">
            <w:pPr>
              <w:rPr>
                <w:rFonts w:ascii="Times New Roman" w:eastAsia="Calibri" w:hAnsi="Times New Roman"/>
                <w:sz w:val="20"/>
                <w:szCs w:val="20"/>
              </w:rPr>
            </w:pPr>
          </w:p>
        </w:tc>
        <w:tc>
          <w:tcPr>
            <w:tcW w:w="1134" w:type="dxa"/>
          </w:tcPr>
          <w:p w14:paraId="7782CF96" w14:textId="77777777" w:rsidR="00CD1BCD" w:rsidRPr="00DF16E6" w:rsidRDefault="00CD1BCD" w:rsidP="00164D1A">
            <w:pPr>
              <w:rPr>
                <w:rFonts w:ascii="Times New Roman" w:eastAsia="Calibri" w:hAnsi="Times New Roman"/>
                <w:sz w:val="20"/>
                <w:szCs w:val="20"/>
              </w:rPr>
            </w:pPr>
          </w:p>
        </w:tc>
      </w:tr>
      <w:tr w:rsidR="00CD1BCD" w:rsidRPr="00DF16E6" w14:paraId="1BC9226A" w14:textId="77777777" w:rsidTr="00164D1A">
        <w:trPr>
          <w:jc w:val="center"/>
        </w:trPr>
        <w:tc>
          <w:tcPr>
            <w:tcW w:w="562" w:type="dxa"/>
            <w:vAlign w:val="center"/>
          </w:tcPr>
          <w:p w14:paraId="10A665C4" w14:textId="77777777" w:rsidR="00CD1BCD" w:rsidRPr="00DF16E6" w:rsidRDefault="00CD1BCD" w:rsidP="00164D1A">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5A9AD8F5" w14:textId="77777777" w:rsidR="00CD1BCD" w:rsidRPr="00670411" w:rsidRDefault="00CD1BCD" w:rsidP="00164D1A">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201" w:type="dxa"/>
          </w:tcPr>
          <w:p w14:paraId="01821729" w14:textId="77777777" w:rsidR="00CD1BCD" w:rsidRPr="00DF16E6" w:rsidRDefault="00CD1BCD" w:rsidP="00164D1A">
            <w:pPr>
              <w:rPr>
                <w:rFonts w:ascii="Times New Roman" w:eastAsia="Calibri" w:hAnsi="Times New Roman"/>
                <w:sz w:val="20"/>
                <w:szCs w:val="20"/>
              </w:rPr>
            </w:pPr>
          </w:p>
        </w:tc>
        <w:tc>
          <w:tcPr>
            <w:tcW w:w="1134" w:type="dxa"/>
          </w:tcPr>
          <w:p w14:paraId="76BF1F70" w14:textId="77777777" w:rsidR="00CD1BCD" w:rsidRPr="00DF16E6" w:rsidRDefault="00CD1BCD" w:rsidP="00164D1A">
            <w:pPr>
              <w:rPr>
                <w:rFonts w:ascii="Times New Roman" w:eastAsia="Calibri" w:hAnsi="Times New Roman"/>
                <w:sz w:val="20"/>
                <w:szCs w:val="20"/>
              </w:rPr>
            </w:pPr>
          </w:p>
        </w:tc>
        <w:tc>
          <w:tcPr>
            <w:tcW w:w="1134" w:type="dxa"/>
          </w:tcPr>
          <w:p w14:paraId="1D25F796" w14:textId="77777777" w:rsidR="00CD1BCD" w:rsidRPr="00DF16E6" w:rsidRDefault="00CD1BCD" w:rsidP="00164D1A">
            <w:pPr>
              <w:rPr>
                <w:rFonts w:ascii="Times New Roman" w:eastAsia="Calibri" w:hAnsi="Times New Roman"/>
                <w:sz w:val="20"/>
                <w:szCs w:val="20"/>
              </w:rPr>
            </w:pPr>
          </w:p>
        </w:tc>
        <w:tc>
          <w:tcPr>
            <w:tcW w:w="1134" w:type="dxa"/>
          </w:tcPr>
          <w:p w14:paraId="54980A16" w14:textId="77777777" w:rsidR="00CD1BCD" w:rsidRPr="00DF16E6" w:rsidRDefault="00CD1BCD" w:rsidP="00164D1A">
            <w:pPr>
              <w:rPr>
                <w:rFonts w:ascii="Times New Roman" w:eastAsia="Calibri" w:hAnsi="Times New Roman"/>
                <w:sz w:val="20"/>
                <w:szCs w:val="20"/>
              </w:rPr>
            </w:pPr>
          </w:p>
        </w:tc>
        <w:tc>
          <w:tcPr>
            <w:tcW w:w="1134" w:type="dxa"/>
          </w:tcPr>
          <w:p w14:paraId="67C7CA9A" w14:textId="77777777" w:rsidR="00CD1BCD" w:rsidRPr="00DF16E6" w:rsidRDefault="00CD1BCD" w:rsidP="00164D1A">
            <w:pPr>
              <w:rPr>
                <w:rFonts w:ascii="Times New Roman" w:eastAsia="Calibri" w:hAnsi="Times New Roman"/>
                <w:sz w:val="20"/>
                <w:szCs w:val="20"/>
              </w:rPr>
            </w:pPr>
          </w:p>
        </w:tc>
        <w:tc>
          <w:tcPr>
            <w:tcW w:w="1134" w:type="dxa"/>
          </w:tcPr>
          <w:p w14:paraId="76B46343" w14:textId="77777777" w:rsidR="00CD1BCD" w:rsidRPr="00DF16E6" w:rsidRDefault="00CD1BCD" w:rsidP="00164D1A">
            <w:pPr>
              <w:rPr>
                <w:rFonts w:ascii="Times New Roman" w:eastAsia="Calibri" w:hAnsi="Times New Roman"/>
                <w:sz w:val="20"/>
                <w:szCs w:val="20"/>
              </w:rPr>
            </w:pPr>
          </w:p>
        </w:tc>
        <w:tc>
          <w:tcPr>
            <w:tcW w:w="1134" w:type="dxa"/>
          </w:tcPr>
          <w:p w14:paraId="01510212" w14:textId="77777777" w:rsidR="00CD1BCD" w:rsidRPr="00DF16E6" w:rsidRDefault="00CD1BCD" w:rsidP="00164D1A">
            <w:pPr>
              <w:rPr>
                <w:rFonts w:ascii="Times New Roman" w:eastAsia="Calibri" w:hAnsi="Times New Roman"/>
                <w:sz w:val="20"/>
                <w:szCs w:val="20"/>
              </w:rPr>
            </w:pPr>
          </w:p>
        </w:tc>
      </w:tr>
      <w:tr w:rsidR="00CD1BCD" w:rsidRPr="00DF16E6" w14:paraId="0644BD9B" w14:textId="77777777" w:rsidTr="00164D1A">
        <w:trPr>
          <w:jc w:val="center"/>
        </w:trPr>
        <w:tc>
          <w:tcPr>
            <w:tcW w:w="562" w:type="dxa"/>
            <w:vAlign w:val="center"/>
          </w:tcPr>
          <w:p w14:paraId="0E3A06FE" w14:textId="77777777" w:rsidR="00CD1BCD" w:rsidRDefault="00CD1BCD" w:rsidP="00164D1A">
            <w:pPr>
              <w:jc w:val="center"/>
              <w:rPr>
                <w:rFonts w:ascii="Times New Roman" w:hAnsi="Times New Roman"/>
                <w:sz w:val="20"/>
                <w:szCs w:val="20"/>
                <w:lang w:eastAsia="lt-LT"/>
              </w:rPr>
            </w:pPr>
            <w:r>
              <w:rPr>
                <w:rFonts w:ascii="Times New Roman" w:hAnsi="Times New Roman"/>
                <w:sz w:val="20"/>
                <w:szCs w:val="20"/>
                <w:lang w:eastAsia="lt-LT"/>
              </w:rPr>
              <w:t>4.</w:t>
            </w:r>
          </w:p>
        </w:tc>
        <w:tc>
          <w:tcPr>
            <w:tcW w:w="3902" w:type="dxa"/>
          </w:tcPr>
          <w:p w14:paraId="632AEC04" w14:textId="77777777" w:rsidR="00CD1BCD" w:rsidRDefault="00CD1BCD" w:rsidP="00164D1A">
            <w:pPr>
              <w:rPr>
                <w:rFonts w:ascii="Times New Roman" w:hAnsi="Times New Roman"/>
                <w:iCs/>
                <w:sz w:val="20"/>
                <w:szCs w:val="20"/>
                <w:lang w:eastAsia="lt-LT"/>
              </w:rPr>
            </w:pPr>
            <w:r>
              <w:rPr>
                <w:rFonts w:ascii="Times New Roman" w:hAnsi="Times New Roman"/>
                <w:iCs/>
                <w:sz w:val="20"/>
                <w:szCs w:val="20"/>
                <w:lang w:eastAsia="lt-LT"/>
              </w:rPr>
              <w:t>Modulinio namelio surinkimas</w:t>
            </w:r>
          </w:p>
        </w:tc>
        <w:tc>
          <w:tcPr>
            <w:tcW w:w="1201" w:type="dxa"/>
          </w:tcPr>
          <w:p w14:paraId="00AD3E52" w14:textId="77777777" w:rsidR="00CD1BCD" w:rsidRPr="00DF16E6" w:rsidRDefault="00CD1BCD" w:rsidP="00164D1A">
            <w:pPr>
              <w:rPr>
                <w:rFonts w:ascii="Times New Roman" w:eastAsia="Calibri" w:hAnsi="Times New Roman"/>
                <w:sz w:val="20"/>
                <w:szCs w:val="20"/>
              </w:rPr>
            </w:pPr>
          </w:p>
        </w:tc>
        <w:tc>
          <w:tcPr>
            <w:tcW w:w="1134" w:type="dxa"/>
          </w:tcPr>
          <w:p w14:paraId="113C77F4" w14:textId="77777777" w:rsidR="00CD1BCD" w:rsidRPr="00DF16E6" w:rsidRDefault="00CD1BCD" w:rsidP="00164D1A">
            <w:pPr>
              <w:rPr>
                <w:rFonts w:ascii="Times New Roman" w:eastAsia="Calibri" w:hAnsi="Times New Roman"/>
                <w:sz w:val="20"/>
                <w:szCs w:val="20"/>
              </w:rPr>
            </w:pPr>
          </w:p>
        </w:tc>
        <w:tc>
          <w:tcPr>
            <w:tcW w:w="1134" w:type="dxa"/>
          </w:tcPr>
          <w:p w14:paraId="57D28CE7" w14:textId="77777777" w:rsidR="00CD1BCD" w:rsidRPr="00DF16E6" w:rsidRDefault="00CD1BCD" w:rsidP="00164D1A">
            <w:pPr>
              <w:rPr>
                <w:rFonts w:ascii="Times New Roman" w:eastAsia="Calibri" w:hAnsi="Times New Roman"/>
                <w:sz w:val="20"/>
                <w:szCs w:val="20"/>
              </w:rPr>
            </w:pPr>
          </w:p>
        </w:tc>
        <w:tc>
          <w:tcPr>
            <w:tcW w:w="1134" w:type="dxa"/>
          </w:tcPr>
          <w:p w14:paraId="43746747" w14:textId="77777777" w:rsidR="00CD1BCD" w:rsidRPr="00DF16E6" w:rsidRDefault="00CD1BCD" w:rsidP="00164D1A">
            <w:pPr>
              <w:rPr>
                <w:rFonts w:ascii="Times New Roman" w:eastAsia="Calibri" w:hAnsi="Times New Roman"/>
                <w:sz w:val="20"/>
                <w:szCs w:val="20"/>
              </w:rPr>
            </w:pPr>
          </w:p>
        </w:tc>
        <w:tc>
          <w:tcPr>
            <w:tcW w:w="1134" w:type="dxa"/>
          </w:tcPr>
          <w:p w14:paraId="63AAD96B" w14:textId="77777777" w:rsidR="00CD1BCD" w:rsidRPr="00DF16E6" w:rsidRDefault="00CD1BCD" w:rsidP="00164D1A">
            <w:pPr>
              <w:rPr>
                <w:rFonts w:ascii="Times New Roman" w:eastAsia="Calibri" w:hAnsi="Times New Roman"/>
                <w:sz w:val="20"/>
                <w:szCs w:val="20"/>
              </w:rPr>
            </w:pPr>
          </w:p>
        </w:tc>
        <w:tc>
          <w:tcPr>
            <w:tcW w:w="1134" w:type="dxa"/>
          </w:tcPr>
          <w:p w14:paraId="2C63DAC7" w14:textId="77777777" w:rsidR="00CD1BCD" w:rsidRPr="00DF16E6" w:rsidRDefault="00CD1BCD" w:rsidP="00164D1A">
            <w:pPr>
              <w:rPr>
                <w:rFonts w:ascii="Times New Roman" w:eastAsia="Calibri" w:hAnsi="Times New Roman"/>
                <w:sz w:val="20"/>
                <w:szCs w:val="20"/>
              </w:rPr>
            </w:pPr>
          </w:p>
        </w:tc>
        <w:tc>
          <w:tcPr>
            <w:tcW w:w="1134" w:type="dxa"/>
          </w:tcPr>
          <w:p w14:paraId="0DCCD645" w14:textId="77777777" w:rsidR="00CD1BCD" w:rsidRPr="00DF16E6" w:rsidRDefault="00CD1BCD" w:rsidP="00164D1A">
            <w:pPr>
              <w:rPr>
                <w:rFonts w:ascii="Times New Roman" w:eastAsia="Calibri" w:hAnsi="Times New Roman"/>
                <w:sz w:val="20"/>
                <w:szCs w:val="20"/>
              </w:rPr>
            </w:pPr>
          </w:p>
        </w:tc>
      </w:tr>
      <w:tr w:rsidR="00CD1BCD" w:rsidRPr="00DF16E6" w14:paraId="38226883" w14:textId="77777777" w:rsidTr="00164D1A">
        <w:trPr>
          <w:jc w:val="center"/>
        </w:trPr>
        <w:tc>
          <w:tcPr>
            <w:tcW w:w="562" w:type="dxa"/>
            <w:vAlign w:val="center"/>
          </w:tcPr>
          <w:p w14:paraId="162AA10D" w14:textId="77777777" w:rsidR="00CD1BCD" w:rsidRPr="00DF16E6" w:rsidRDefault="00CD1BCD" w:rsidP="00164D1A">
            <w:pPr>
              <w:jc w:val="center"/>
              <w:rPr>
                <w:rFonts w:ascii="Times New Roman" w:eastAsia="Calibri" w:hAnsi="Times New Roman"/>
                <w:sz w:val="20"/>
                <w:szCs w:val="20"/>
              </w:rPr>
            </w:pPr>
            <w:r>
              <w:rPr>
                <w:rFonts w:ascii="Times New Roman" w:eastAsia="Calibri" w:hAnsi="Times New Roman"/>
                <w:sz w:val="20"/>
                <w:szCs w:val="20"/>
              </w:rPr>
              <w:t>5</w:t>
            </w:r>
            <w:r w:rsidRPr="00167ED6">
              <w:rPr>
                <w:rFonts w:ascii="Times New Roman" w:eastAsia="Calibri" w:hAnsi="Times New Roman"/>
                <w:sz w:val="20"/>
                <w:szCs w:val="20"/>
              </w:rPr>
              <w:t>.</w:t>
            </w:r>
          </w:p>
        </w:tc>
        <w:tc>
          <w:tcPr>
            <w:tcW w:w="3902" w:type="dxa"/>
          </w:tcPr>
          <w:p w14:paraId="7C713CF8" w14:textId="77777777" w:rsidR="00CD1BCD" w:rsidRPr="006B3223" w:rsidRDefault="00CD1BCD" w:rsidP="00164D1A">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1F3D00B7" w14:textId="77777777" w:rsidR="00CD1BCD" w:rsidRPr="00DF16E6" w:rsidRDefault="00CD1BCD" w:rsidP="00164D1A">
            <w:pPr>
              <w:rPr>
                <w:rFonts w:ascii="Times New Roman" w:eastAsia="Calibri" w:hAnsi="Times New Roman"/>
                <w:sz w:val="20"/>
                <w:szCs w:val="20"/>
              </w:rPr>
            </w:pPr>
          </w:p>
        </w:tc>
        <w:tc>
          <w:tcPr>
            <w:tcW w:w="1134" w:type="dxa"/>
          </w:tcPr>
          <w:p w14:paraId="02512175" w14:textId="77777777" w:rsidR="00CD1BCD" w:rsidRPr="00DF16E6" w:rsidRDefault="00CD1BCD" w:rsidP="00164D1A">
            <w:pPr>
              <w:rPr>
                <w:rFonts w:ascii="Times New Roman" w:eastAsia="Calibri" w:hAnsi="Times New Roman"/>
                <w:sz w:val="20"/>
                <w:szCs w:val="20"/>
              </w:rPr>
            </w:pPr>
          </w:p>
        </w:tc>
        <w:tc>
          <w:tcPr>
            <w:tcW w:w="1134" w:type="dxa"/>
          </w:tcPr>
          <w:p w14:paraId="7D7D4916" w14:textId="77777777" w:rsidR="00CD1BCD" w:rsidRPr="00DF16E6" w:rsidRDefault="00CD1BCD" w:rsidP="00164D1A">
            <w:pPr>
              <w:rPr>
                <w:rFonts w:ascii="Times New Roman" w:eastAsia="Calibri" w:hAnsi="Times New Roman"/>
                <w:sz w:val="20"/>
                <w:szCs w:val="20"/>
              </w:rPr>
            </w:pPr>
          </w:p>
        </w:tc>
        <w:tc>
          <w:tcPr>
            <w:tcW w:w="1134" w:type="dxa"/>
          </w:tcPr>
          <w:p w14:paraId="4A69CB0D" w14:textId="77777777" w:rsidR="00CD1BCD" w:rsidRPr="00DF16E6" w:rsidRDefault="00CD1BCD" w:rsidP="00164D1A">
            <w:pPr>
              <w:rPr>
                <w:rFonts w:ascii="Times New Roman" w:eastAsia="Calibri" w:hAnsi="Times New Roman"/>
                <w:sz w:val="20"/>
                <w:szCs w:val="20"/>
              </w:rPr>
            </w:pPr>
          </w:p>
        </w:tc>
        <w:tc>
          <w:tcPr>
            <w:tcW w:w="1134" w:type="dxa"/>
          </w:tcPr>
          <w:p w14:paraId="579F9E71" w14:textId="77777777" w:rsidR="00CD1BCD" w:rsidRPr="00DF16E6" w:rsidRDefault="00CD1BCD" w:rsidP="00164D1A">
            <w:pPr>
              <w:rPr>
                <w:rFonts w:ascii="Times New Roman" w:eastAsia="Calibri" w:hAnsi="Times New Roman"/>
                <w:sz w:val="20"/>
                <w:szCs w:val="20"/>
              </w:rPr>
            </w:pPr>
          </w:p>
        </w:tc>
        <w:tc>
          <w:tcPr>
            <w:tcW w:w="1134" w:type="dxa"/>
          </w:tcPr>
          <w:p w14:paraId="218E4465" w14:textId="77777777" w:rsidR="00CD1BCD" w:rsidRPr="00DF16E6" w:rsidRDefault="00CD1BCD" w:rsidP="00164D1A">
            <w:pPr>
              <w:rPr>
                <w:rFonts w:ascii="Times New Roman" w:eastAsia="Calibri" w:hAnsi="Times New Roman"/>
                <w:sz w:val="20"/>
                <w:szCs w:val="20"/>
              </w:rPr>
            </w:pPr>
          </w:p>
        </w:tc>
        <w:tc>
          <w:tcPr>
            <w:tcW w:w="1134" w:type="dxa"/>
          </w:tcPr>
          <w:p w14:paraId="69E2AD62" w14:textId="77777777" w:rsidR="00CD1BCD" w:rsidRPr="00DF16E6" w:rsidRDefault="00CD1BCD" w:rsidP="00164D1A">
            <w:pPr>
              <w:rPr>
                <w:rFonts w:ascii="Times New Roman" w:eastAsia="Calibri" w:hAnsi="Times New Roman"/>
                <w:sz w:val="20"/>
                <w:szCs w:val="20"/>
              </w:rPr>
            </w:pPr>
          </w:p>
        </w:tc>
      </w:tr>
      <w:tr w:rsidR="00CD1BCD" w:rsidRPr="00DF16E6" w14:paraId="018648D8" w14:textId="77777777" w:rsidTr="00164D1A">
        <w:trPr>
          <w:jc w:val="center"/>
        </w:trPr>
        <w:tc>
          <w:tcPr>
            <w:tcW w:w="562" w:type="dxa"/>
            <w:vAlign w:val="center"/>
          </w:tcPr>
          <w:p w14:paraId="1B103040" w14:textId="77777777" w:rsidR="00CD1BCD" w:rsidRDefault="00CD1BCD" w:rsidP="00164D1A">
            <w:pPr>
              <w:jc w:val="center"/>
              <w:rPr>
                <w:rFonts w:ascii="Times New Roman" w:eastAsia="Calibri" w:hAnsi="Times New Roman"/>
                <w:sz w:val="20"/>
                <w:szCs w:val="20"/>
              </w:rPr>
            </w:pPr>
          </w:p>
        </w:tc>
        <w:tc>
          <w:tcPr>
            <w:tcW w:w="10773" w:type="dxa"/>
            <w:gridSpan w:val="7"/>
          </w:tcPr>
          <w:p w14:paraId="5717C5BD"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4609D03B" w14:textId="77777777" w:rsidR="00CD1BCD" w:rsidRPr="00DF16E6" w:rsidRDefault="00CD1BCD" w:rsidP="00164D1A">
            <w:pPr>
              <w:rPr>
                <w:rFonts w:ascii="Times New Roman" w:eastAsia="Calibri" w:hAnsi="Times New Roman"/>
                <w:sz w:val="20"/>
                <w:szCs w:val="20"/>
              </w:rPr>
            </w:pPr>
          </w:p>
        </w:tc>
      </w:tr>
      <w:tr w:rsidR="00CD1BCD" w:rsidRPr="00DF16E6" w14:paraId="5E20F74D" w14:textId="77777777" w:rsidTr="00164D1A">
        <w:trPr>
          <w:jc w:val="center"/>
        </w:trPr>
        <w:tc>
          <w:tcPr>
            <w:tcW w:w="562" w:type="dxa"/>
            <w:vAlign w:val="center"/>
          </w:tcPr>
          <w:p w14:paraId="17A53F0B" w14:textId="77777777" w:rsidR="00CD1BCD" w:rsidRDefault="00CD1BCD" w:rsidP="00164D1A">
            <w:pPr>
              <w:jc w:val="center"/>
              <w:rPr>
                <w:rFonts w:ascii="Times New Roman" w:eastAsia="Calibri" w:hAnsi="Times New Roman"/>
                <w:sz w:val="20"/>
                <w:szCs w:val="20"/>
              </w:rPr>
            </w:pPr>
          </w:p>
        </w:tc>
        <w:tc>
          <w:tcPr>
            <w:tcW w:w="10773" w:type="dxa"/>
            <w:gridSpan w:val="7"/>
          </w:tcPr>
          <w:p w14:paraId="397041CB"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2298E1F3" w14:textId="77777777" w:rsidR="00CD1BCD" w:rsidRPr="00DF16E6" w:rsidRDefault="00CD1BCD" w:rsidP="00164D1A">
            <w:pPr>
              <w:rPr>
                <w:rFonts w:ascii="Times New Roman" w:eastAsia="Calibri" w:hAnsi="Times New Roman"/>
                <w:sz w:val="20"/>
                <w:szCs w:val="20"/>
              </w:rPr>
            </w:pPr>
          </w:p>
        </w:tc>
      </w:tr>
      <w:tr w:rsidR="00CD1BCD" w:rsidRPr="00DF16E6" w14:paraId="5F2B14DA" w14:textId="77777777" w:rsidTr="00164D1A">
        <w:trPr>
          <w:jc w:val="center"/>
        </w:trPr>
        <w:tc>
          <w:tcPr>
            <w:tcW w:w="562" w:type="dxa"/>
            <w:vAlign w:val="center"/>
          </w:tcPr>
          <w:p w14:paraId="31BC1E83" w14:textId="77777777" w:rsidR="00CD1BCD" w:rsidRDefault="00CD1BCD" w:rsidP="00164D1A">
            <w:pPr>
              <w:jc w:val="center"/>
              <w:rPr>
                <w:rFonts w:ascii="Times New Roman" w:eastAsia="Calibri" w:hAnsi="Times New Roman"/>
                <w:sz w:val="20"/>
                <w:szCs w:val="20"/>
              </w:rPr>
            </w:pPr>
          </w:p>
        </w:tc>
        <w:tc>
          <w:tcPr>
            <w:tcW w:w="10773" w:type="dxa"/>
            <w:gridSpan w:val="7"/>
          </w:tcPr>
          <w:p w14:paraId="18EB63C1" w14:textId="77777777" w:rsidR="00CD1BCD" w:rsidRPr="00DF16E6" w:rsidRDefault="00CD1BCD" w:rsidP="00164D1A">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195EA6A0" w14:textId="77777777" w:rsidR="00CD1BCD" w:rsidRPr="00DF16E6" w:rsidRDefault="00CD1BCD" w:rsidP="00164D1A">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76B3F5E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774E7D">
              <w:rPr>
                <w:rFonts w:ascii="Times New Roman" w:hAnsi="Times New Roman"/>
                <w:b/>
                <w:sz w:val="24"/>
                <w:szCs w:val="24"/>
              </w:rPr>
              <w:t>Tilžės</w:t>
            </w:r>
            <w:r w:rsidR="00D81D66">
              <w:rPr>
                <w:rFonts w:ascii="Times New Roman" w:hAnsi="Times New Roman"/>
                <w:b/>
                <w:sz w:val="24"/>
                <w:szCs w:val="24"/>
              </w:rPr>
              <w:t xml:space="preserve"> g. </w:t>
            </w:r>
            <w:r w:rsidR="00774E7D">
              <w:rPr>
                <w:rFonts w:ascii="Times New Roman" w:hAnsi="Times New Roman"/>
                <w:b/>
                <w:sz w:val="24"/>
                <w:szCs w:val="24"/>
              </w:rPr>
              <w:t>322</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13F20E9B"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774E7D" w:rsidRPr="00774E7D">
              <w:rPr>
                <w:rFonts w:ascii="Times New Roman" w:hAnsi="Times New Roman"/>
                <w:sz w:val="24"/>
                <w:szCs w:val="24"/>
              </w:rPr>
              <w:t>Ginkūnų kapinių administracinio pastato Tilžės g. 322,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1"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656B6DC4"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774E7D">
        <w:rPr>
          <w:rFonts w:ascii="Times New Roman" w:hAnsi="Times New Roman"/>
          <w:sz w:val="24"/>
          <w:szCs w:val="24"/>
        </w:rPr>
        <w:t>Tilžės</w:t>
      </w:r>
      <w:r>
        <w:rPr>
          <w:rFonts w:ascii="Times New Roman" w:hAnsi="Times New Roman"/>
          <w:sz w:val="24"/>
          <w:szCs w:val="24"/>
        </w:rPr>
        <w:t xml:space="preserve"> </w:t>
      </w:r>
      <w:r w:rsidR="00B2367F" w:rsidRPr="0027046E">
        <w:rPr>
          <w:rFonts w:ascii="Times New Roman" w:hAnsi="Times New Roman"/>
          <w:sz w:val="24"/>
          <w:szCs w:val="24"/>
        </w:rPr>
        <w:t xml:space="preserve">g. </w:t>
      </w:r>
      <w:r w:rsidR="00774E7D">
        <w:rPr>
          <w:rFonts w:ascii="Times New Roman" w:hAnsi="Times New Roman"/>
          <w:sz w:val="24"/>
          <w:szCs w:val="24"/>
        </w:rPr>
        <w:t>322</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2A0DEAA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774E7D" w:rsidRPr="00774E7D">
        <w:rPr>
          <w:rFonts w:ascii="Times New Roman" w:hAnsi="Times New Roman"/>
          <w:sz w:val="24"/>
          <w:szCs w:val="24"/>
          <w:lang w:eastAsia="lt-LT"/>
        </w:rPr>
        <w:t>Ginkūnų kapinių administracinio pastato Tilžės g. 322,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0F95F10C"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774E7D" w:rsidRPr="00774E7D">
        <w:rPr>
          <w:rFonts w:ascii="Times New Roman" w:hAnsi="Times New Roman"/>
          <w:b/>
          <w:bCs/>
          <w:sz w:val="20"/>
          <w:szCs w:val="20"/>
          <w:lang w:eastAsia="lt-LT"/>
        </w:rPr>
        <w:t>Ginkūnų kapinių administracinio pastato Tilžės g. 322,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CC3D6B" w:rsidRPr="00167ED6" w14:paraId="1A281A2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45F638B" w14:textId="26BB45F1" w:rsidR="00CC3D6B" w:rsidRPr="00167ED6" w:rsidRDefault="00CC3D6B" w:rsidP="0046198E">
            <w:pPr>
              <w:rPr>
                <w:rFonts w:ascii="Times New Roman" w:hAnsi="Times New Roman"/>
                <w:sz w:val="20"/>
                <w:szCs w:val="20"/>
                <w:lang w:eastAsia="lt-LT"/>
              </w:rPr>
            </w:pPr>
            <w:r>
              <w:rPr>
                <w:rFonts w:ascii="Times New Roman" w:hAnsi="Times New Roman"/>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tcPr>
          <w:p w14:paraId="5A7A8C15" w14:textId="62DDC04A" w:rsidR="00CC3D6B" w:rsidRPr="00167ED6" w:rsidRDefault="00CC3D6B" w:rsidP="0046198E">
            <w:pPr>
              <w:rPr>
                <w:rFonts w:ascii="Times New Roman" w:eastAsia="Calibri" w:hAnsi="Times New Roman"/>
                <w:sz w:val="20"/>
                <w:szCs w:val="20"/>
              </w:rPr>
            </w:pPr>
            <w:r>
              <w:rPr>
                <w:rFonts w:ascii="Times New Roman" w:hAnsi="Times New Roman"/>
                <w:iCs/>
                <w:sz w:val="20"/>
                <w:szCs w:val="20"/>
                <w:lang w:eastAsia="lt-LT"/>
              </w:rPr>
              <w:t>Modulinio namelio surinkimas</w:t>
            </w:r>
          </w:p>
        </w:tc>
        <w:tc>
          <w:tcPr>
            <w:tcW w:w="1417" w:type="dxa"/>
            <w:tcBorders>
              <w:top w:val="single" w:sz="4" w:space="0" w:color="auto"/>
              <w:left w:val="single" w:sz="4" w:space="0" w:color="auto"/>
              <w:bottom w:val="single" w:sz="4" w:space="0" w:color="auto"/>
              <w:right w:val="single" w:sz="4" w:space="0" w:color="auto"/>
            </w:tcBorders>
          </w:tcPr>
          <w:p w14:paraId="2A5CF180" w14:textId="77777777" w:rsidR="00CC3D6B" w:rsidRPr="00167ED6" w:rsidRDefault="00CC3D6B"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AA9763E" w14:textId="77777777" w:rsidR="00CC3D6B" w:rsidRPr="00167ED6" w:rsidRDefault="00CC3D6B"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22A11F2" w14:textId="77777777" w:rsidR="00CC3D6B" w:rsidRPr="00167ED6" w:rsidRDefault="00CC3D6B"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02FF6090" w14:textId="77777777" w:rsidR="00CC3D6B" w:rsidRPr="00167ED6" w:rsidRDefault="00CC3D6B"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EA5665"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EA5665">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EA5665">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51D4A91A" w14:textId="667EBDA3" w:rsidR="003B0135" w:rsidRPr="007C46D2" w:rsidRDefault="003B0135">
      <w:pPr>
        <w:rPr>
          <w:rFonts w:ascii="Times New Roman" w:hAnsi="Times New Roman"/>
          <w:sz w:val="20"/>
          <w:szCs w:val="20"/>
        </w:rPr>
      </w:pPr>
    </w:p>
    <w:sectPr w:rsidR="003B0135" w:rsidRPr="007C46D2"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9B2D" w14:textId="77777777" w:rsidR="00484C51" w:rsidRDefault="00484C51">
      <w:r>
        <w:separator/>
      </w:r>
    </w:p>
  </w:endnote>
  <w:endnote w:type="continuationSeparator" w:id="0">
    <w:p w14:paraId="77E56BBA" w14:textId="77777777" w:rsidR="00484C51" w:rsidRDefault="0048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2B08" w14:textId="77777777" w:rsidR="00484C51" w:rsidRDefault="00484C51">
      <w:r>
        <w:separator/>
      </w:r>
    </w:p>
  </w:footnote>
  <w:footnote w:type="continuationSeparator" w:id="0">
    <w:p w14:paraId="5839EF4C" w14:textId="77777777" w:rsidR="00484C51" w:rsidRDefault="0048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2A"/>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72F"/>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0CCB"/>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14"/>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6C0"/>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BAE"/>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0A3F"/>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00D"/>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52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C51"/>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2C73"/>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1F3D"/>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2E88"/>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5FD7"/>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4B2"/>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43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AD1"/>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6D2"/>
    <w:rsid w:val="007C49B8"/>
    <w:rsid w:val="007C4F00"/>
    <w:rsid w:val="007C4F85"/>
    <w:rsid w:val="007C621A"/>
    <w:rsid w:val="007C6811"/>
    <w:rsid w:val="007C6C5E"/>
    <w:rsid w:val="007C7552"/>
    <w:rsid w:val="007C7646"/>
    <w:rsid w:val="007C7D6B"/>
    <w:rsid w:val="007C7E8C"/>
    <w:rsid w:val="007C7F4D"/>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2D79"/>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383"/>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73D"/>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8CC"/>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3DE7"/>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7D4"/>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AF7D04"/>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83A"/>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31E"/>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96A"/>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2EBC"/>
    <w:rsid w:val="00CB31B4"/>
    <w:rsid w:val="00CB33A7"/>
    <w:rsid w:val="00CB41ED"/>
    <w:rsid w:val="00CB456A"/>
    <w:rsid w:val="00CB4C3C"/>
    <w:rsid w:val="00CB4E6A"/>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B"/>
    <w:rsid w:val="00CC3D6E"/>
    <w:rsid w:val="00CC5C7D"/>
    <w:rsid w:val="00CC60EE"/>
    <w:rsid w:val="00CC6BF6"/>
    <w:rsid w:val="00CC739D"/>
    <w:rsid w:val="00CC756F"/>
    <w:rsid w:val="00CC765F"/>
    <w:rsid w:val="00CC7E80"/>
    <w:rsid w:val="00CD1BCD"/>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210"/>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4FC9"/>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0735C"/>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4DA"/>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665"/>
    <w:rsid w:val="00EA593C"/>
    <w:rsid w:val="00EA644A"/>
    <w:rsid w:val="00EA6734"/>
    <w:rsid w:val="00EA68E8"/>
    <w:rsid w:val="00EA698D"/>
    <w:rsid w:val="00EA72A8"/>
    <w:rsid w:val="00EB069F"/>
    <w:rsid w:val="00EB0C7B"/>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2A0"/>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C7A"/>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C13"/>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1910765">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49015</Words>
  <Characters>27939</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3</cp:revision>
  <cp:lastPrinted>2022-06-16T05:43:00Z</cp:lastPrinted>
  <dcterms:created xsi:type="dcterms:W3CDTF">2025-06-09T10:20:00Z</dcterms:created>
  <dcterms:modified xsi:type="dcterms:W3CDTF">2025-07-29T07:16:00Z</dcterms:modified>
</cp:coreProperties>
</file>