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6411" w14:textId="77777777" w:rsidR="00F94C8C" w:rsidRDefault="00F94C8C" w:rsidP="00191F05">
      <w:pPr>
        <w:spacing w:after="0" w:line="276" w:lineRule="auto"/>
        <w:ind w:left="720" w:hanging="360"/>
      </w:pPr>
    </w:p>
    <w:p w14:paraId="1563F324" w14:textId="426D1F3B" w:rsidR="00F94C8C" w:rsidRDefault="00F94C8C" w:rsidP="00FA70B9">
      <w:pPr>
        <w:pStyle w:val="Sraopastraipa"/>
        <w:spacing w:after="0" w:line="240" w:lineRule="auto"/>
        <w:jc w:val="right"/>
        <w:rPr>
          <w:rFonts w:ascii="Times New Roman" w:hAnsi="Times New Roman" w:cs="Times New Roman"/>
          <w:bCs/>
          <w:lang w:val="lt-LT"/>
        </w:rPr>
      </w:pPr>
      <w:r>
        <w:rPr>
          <w:rFonts w:ascii="Times New Roman" w:hAnsi="Times New Roman" w:cs="Times New Roman"/>
          <w:bCs/>
          <w:lang w:val="lt-LT"/>
        </w:rPr>
        <w:t>Konkurso sąlygų priedas</w:t>
      </w:r>
      <w:r w:rsidR="00FA70B9">
        <w:rPr>
          <w:rFonts w:ascii="Times New Roman" w:hAnsi="Times New Roman" w:cs="Times New Roman"/>
          <w:bCs/>
          <w:lang w:val="lt-LT"/>
        </w:rPr>
        <w:t xml:space="preserve"> Nr.1</w:t>
      </w:r>
    </w:p>
    <w:p w14:paraId="069AF46E" w14:textId="77777777" w:rsidR="00F94C8C" w:rsidRDefault="00F94C8C" w:rsidP="00F94C8C">
      <w:pPr>
        <w:pStyle w:val="Sraopastraipa"/>
        <w:spacing w:after="0" w:line="240" w:lineRule="auto"/>
        <w:jc w:val="center"/>
        <w:rPr>
          <w:rFonts w:ascii="Times New Roman" w:hAnsi="Times New Roman" w:cs="Times New Roman"/>
          <w:bCs/>
          <w:lang w:val="lt-LT"/>
        </w:rPr>
      </w:pPr>
    </w:p>
    <w:p w14:paraId="40F4D89C" w14:textId="367376A2" w:rsidR="00F94C8C" w:rsidRDefault="00F94C8C" w:rsidP="00F94C8C">
      <w:pPr>
        <w:pStyle w:val="Sraopastraipa"/>
        <w:spacing w:after="0" w:line="240" w:lineRule="auto"/>
        <w:jc w:val="center"/>
        <w:rPr>
          <w:rFonts w:ascii="Times New Roman" w:hAnsi="Times New Roman" w:cs="Times New Roman"/>
          <w:b/>
          <w:lang w:val="lt-LT"/>
        </w:rPr>
      </w:pPr>
      <w:r w:rsidRPr="00FA70B9">
        <w:rPr>
          <w:rFonts w:ascii="Times New Roman" w:hAnsi="Times New Roman" w:cs="Times New Roman"/>
          <w:b/>
          <w:lang w:val="lt-LT"/>
        </w:rPr>
        <w:t>TECHNINĖ SPECIFIKACIJA</w:t>
      </w:r>
    </w:p>
    <w:p w14:paraId="0942D369" w14:textId="77777777" w:rsidR="00161304" w:rsidRDefault="00161304" w:rsidP="00F94C8C">
      <w:pPr>
        <w:pStyle w:val="Sraopastraipa"/>
        <w:spacing w:after="0" w:line="240" w:lineRule="auto"/>
        <w:jc w:val="center"/>
        <w:rPr>
          <w:rFonts w:ascii="Times New Roman" w:hAnsi="Times New Roman" w:cs="Times New Roman"/>
          <w:b/>
          <w:lang w:val="lt-LT"/>
        </w:rPr>
      </w:pPr>
    </w:p>
    <w:p w14:paraId="34402E4C" w14:textId="77777777" w:rsidR="00161304" w:rsidRDefault="00161304" w:rsidP="00F94C8C">
      <w:pPr>
        <w:pStyle w:val="Sraopastraipa"/>
        <w:spacing w:after="0" w:line="240" w:lineRule="auto"/>
        <w:jc w:val="center"/>
        <w:rPr>
          <w:rFonts w:ascii="Times New Roman" w:hAnsi="Times New Roman" w:cs="Times New Roman"/>
          <w:b/>
          <w:lang w:val="lt-LT"/>
        </w:rPr>
      </w:pPr>
    </w:p>
    <w:p w14:paraId="02BA5712" w14:textId="0B3CC969" w:rsidR="00AC2AD4" w:rsidRDefault="00161304" w:rsidP="0084478E">
      <w:pPr>
        <w:spacing w:after="0" w:line="240" w:lineRule="auto"/>
        <w:ind w:left="709" w:right="168"/>
        <w:jc w:val="both"/>
        <w:rPr>
          <w:rFonts w:ascii="Times New Roman" w:hAnsi="Times New Roman" w:cs="Times New Roman"/>
          <w:b/>
          <w:lang w:val="lt-LT"/>
        </w:rPr>
      </w:pPr>
      <w:r w:rsidRPr="00161304">
        <w:rPr>
          <w:rFonts w:ascii="Times New Roman" w:hAnsi="Times New Roman" w:cs="Times New Roman"/>
          <w:lang w:val="lt-LT"/>
        </w:rPr>
        <w:t xml:space="preserve">Tiekėjas turi pateikti dokumentus, įrodančius siūlomos </w:t>
      </w:r>
      <w:r w:rsidR="004A2504">
        <w:rPr>
          <w:rFonts w:ascii="Times New Roman" w:hAnsi="Times New Roman" w:cs="Times New Roman"/>
          <w:lang w:val="lt-LT"/>
        </w:rPr>
        <w:t xml:space="preserve">prekės </w:t>
      </w:r>
      <w:r w:rsidRPr="00161304">
        <w:rPr>
          <w:rFonts w:ascii="Times New Roman" w:hAnsi="Times New Roman" w:cs="Times New Roman"/>
          <w:lang w:val="lt-LT"/>
        </w:rPr>
        <w:t>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161304">
        <w:rPr>
          <w:rFonts w:ascii="Times New Roman" w:hAnsi="Times New Roman" w:cs="Times New Roman"/>
          <w:lang w:val="lt-LT"/>
        </w:rPr>
        <w:t>pdf</w:t>
      </w:r>
      <w:proofErr w:type="spellEnd"/>
      <w:r w:rsidRPr="00161304">
        <w:rPr>
          <w:rFonts w:ascii="Times New Roman" w:hAnsi="Times New Roman" w:cs="Times New Roman"/>
          <w:lang w:val="lt-LT"/>
        </w:rPr>
        <w:t xml:space="preserve"> formatu)</w:t>
      </w:r>
      <w:r w:rsidR="004A2504">
        <w:rPr>
          <w:rFonts w:ascii="Times New Roman" w:hAnsi="Times New Roman" w:cs="Times New Roman"/>
          <w:lang w:val="lt-LT"/>
        </w:rPr>
        <w:t xml:space="preserve">. </w:t>
      </w:r>
      <w:r w:rsidRPr="00161304">
        <w:rPr>
          <w:rFonts w:ascii="Times New Roman" w:hAnsi="Times New Roman" w:cs="Times New Roman"/>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161304">
        <w:rPr>
          <w:rFonts w:ascii="Times New Roman" w:hAnsi="Times New Roman" w:cs="Times New Roman"/>
          <w:i/>
          <w:iCs/>
          <w:lang w:val="lt-LT"/>
        </w:rPr>
        <w:t>*Netaikoma garantijai</w:t>
      </w:r>
    </w:p>
    <w:p w14:paraId="59B82AE9" w14:textId="77777777" w:rsidR="004E3C3A" w:rsidRDefault="004E3C3A" w:rsidP="004E3C3A">
      <w:pPr>
        <w:spacing w:after="0" w:line="240" w:lineRule="auto"/>
        <w:ind w:left="709" w:right="1019"/>
        <w:jc w:val="both"/>
        <w:rPr>
          <w:rFonts w:ascii="Times New Roman" w:hAnsi="Times New Roman" w:cs="Times New Roman"/>
          <w:b/>
          <w:lang w:val="lt-LT"/>
        </w:rPr>
      </w:pPr>
    </w:p>
    <w:tbl>
      <w:tblPr>
        <w:tblStyle w:val="Lentelstinklelis"/>
        <w:tblW w:w="0" w:type="auto"/>
        <w:tblInd w:w="709" w:type="dxa"/>
        <w:tblLayout w:type="fixed"/>
        <w:tblLook w:val="04A0" w:firstRow="1" w:lastRow="0" w:firstColumn="1" w:lastColumn="0" w:noHBand="0" w:noVBand="1"/>
      </w:tblPr>
      <w:tblGrid>
        <w:gridCol w:w="704"/>
        <w:gridCol w:w="2400"/>
        <w:gridCol w:w="2702"/>
        <w:gridCol w:w="4112"/>
      </w:tblGrid>
      <w:tr w:rsidR="0084478E" w:rsidRPr="0084478E" w14:paraId="70974EA0" w14:textId="77777777" w:rsidTr="0084478E">
        <w:tc>
          <w:tcPr>
            <w:tcW w:w="704" w:type="dxa"/>
          </w:tcPr>
          <w:p w14:paraId="0B20EA12" w14:textId="36E973DD" w:rsidR="004E3C3A" w:rsidRPr="0084478E" w:rsidRDefault="000F790F" w:rsidP="000F790F">
            <w:pPr>
              <w:rPr>
                <w:rFonts w:ascii="Times New Roman" w:hAnsi="Times New Roman" w:cs="Times New Roman"/>
                <w:lang w:val="lt-LT"/>
              </w:rPr>
            </w:pPr>
            <w:r w:rsidRPr="0084478E">
              <w:rPr>
                <w:rFonts w:ascii="Times New Roman" w:hAnsi="Times New Roman" w:cs="Times New Roman"/>
                <w:lang w:val="lt-LT"/>
              </w:rPr>
              <w:t>Eil. Nr.</w:t>
            </w:r>
          </w:p>
        </w:tc>
        <w:tc>
          <w:tcPr>
            <w:tcW w:w="2400" w:type="dxa"/>
          </w:tcPr>
          <w:p w14:paraId="08C06C11" w14:textId="600DDF40" w:rsidR="004E3C3A" w:rsidRPr="0084478E" w:rsidRDefault="000F53CF" w:rsidP="000615A9">
            <w:pPr>
              <w:ind w:right="1019"/>
              <w:jc w:val="both"/>
              <w:rPr>
                <w:rFonts w:ascii="Times New Roman" w:hAnsi="Times New Roman" w:cs="Times New Roman"/>
                <w:b/>
                <w:lang w:val="lt-LT"/>
              </w:rPr>
            </w:pPr>
            <w:r w:rsidRPr="0084478E">
              <w:rPr>
                <w:rFonts w:ascii="Times New Roman" w:hAnsi="Times New Roman" w:cs="Times New Roman"/>
                <w:b/>
                <w:bCs/>
                <w:lang w:val="lt-LT"/>
              </w:rPr>
              <w:t>Rodiklis</w:t>
            </w:r>
          </w:p>
        </w:tc>
        <w:tc>
          <w:tcPr>
            <w:tcW w:w="2702" w:type="dxa"/>
          </w:tcPr>
          <w:p w14:paraId="58FE6C24" w14:textId="44D33A58" w:rsidR="004E3C3A" w:rsidRPr="0084478E" w:rsidRDefault="000F53CF" w:rsidP="000615A9">
            <w:pPr>
              <w:ind w:right="1019"/>
              <w:jc w:val="both"/>
              <w:rPr>
                <w:rFonts w:ascii="Times New Roman" w:hAnsi="Times New Roman" w:cs="Times New Roman"/>
                <w:b/>
                <w:lang w:val="lt-LT"/>
              </w:rPr>
            </w:pPr>
            <w:r w:rsidRPr="0084478E">
              <w:rPr>
                <w:rFonts w:ascii="Times New Roman" w:hAnsi="Times New Roman" w:cs="Times New Roman"/>
                <w:b/>
                <w:bCs/>
                <w:lang w:val="lt-LT"/>
              </w:rPr>
              <w:t>Reikalavimai rodikliui</w:t>
            </w:r>
          </w:p>
        </w:tc>
        <w:tc>
          <w:tcPr>
            <w:tcW w:w="4112" w:type="dxa"/>
          </w:tcPr>
          <w:p w14:paraId="1E4052CD" w14:textId="00DC4095" w:rsidR="00B15EC1" w:rsidRPr="0084478E" w:rsidRDefault="000615A9" w:rsidP="00B15EC1">
            <w:pPr>
              <w:spacing w:line="252" w:lineRule="auto"/>
              <w:rPr>
                <w:rFonts w:ascii="Times New Roman" w:eastAsia="Calibri" w:hAnsi="Times New Roman" w:cs="Times New Roman"/>
                <w:b/>
                <w:bCs/>
                <w:i/>
                <w:iCs/>
                <w:u w:val="single"/>
                <w:lang w:val="lt-LT" w:eastAsia="lt-LT"/>
              </w:rPr>
            </w:pPr>
            <w:r w:rsidRPr="0084478E">
              <w:rPr>
                <w:rFonts w:ascii="Times New Roman" w:eastAsia="Calibri" w:hAnsi="Times New Roman" w:cs="Times New Roman"/>
                <w:b/>
                <w:bCs/>
                <w:lang w:val="lt-LT"/>
              </w:rPr>
              <w:t xml:space="preserve">Siūlomo </w:t>
            </w:r>
            <w:r w:rsidR="00B15EC1" w:rsidRPr="0084478E">
              <w:rPr>
                <w:rFonts w:ascii="Times New Roman" w:eastAsia="Calibri" w:hAnsi="Times New Roman" w:cs="Times New Roman"/>
                <w:b/>
                <w:bCs/>
                <w:lang w:val="lt-LT"/>
              </w:rPr>
              <w:t xml:space="preserve">rodiklio </w:t>
            </w:r>
            <w:r w:rsidRPr="0084478E">
              <w:rPr>
                <w:rFonts w:ascii="Times New Roman" w:eastAsia="Calibri" w:hAnsi="Times New Roman" w:cs="Times New Roman"/>
                <w:b/>
                <w:bCs/>
                <w:lang w:val="lt-LT"/>
              </w:rPr>
              <w:t>reikšmės</w:t>
            </w:r>
            <w:r w:rsidR="00B15EC1" w:rsidRPr="0084478E">
              <w:rPr>
                <w:rFonts w:ascii="Times New Roman" w:eastAsia="Calibri" w:hAnsi="Times New Roman" w:cs="Times New Roman"/>
                <w:b/>
                <w:bCs/>
                <w:lang w:val="lt-LT" w:eastAsia="lt-LT"/>
              </w:rPr>
              <w:t xml:space="preserve"> </w:t>
            </w:r>
            <w:r w:rsidRPr="0084478E">
              <w:rPr>
                <w:rFonts w:ascii="Times New Roman" w:eastAsia="Calibri" w:hAnsi="Times New Roman" w:cs="Times New Roman"/>
                <w:b/>
                <w:bCs/>
                <w:lang w:val="lt-LT" w:eastAsia="lt-LT"/>
              </w:rPr>
              <w:t>Tiekėjas pildo kiekvieną reikalavimą su atitinkama siūloma reikšme.</w:t>
            </w:r>
            <w:r w:rsidR="00B15EC1" w:rsidRPr="0084478E">
              <w:rPr>
                <w:rFonts w:ascii="Times New Roman" w:eastAsia="Calibri" w:hAnsi="Times New Roman" w:cs="Times New Roman"/>
                <w:b/>
                <w:bCs/>
                <w:lang w:val="lt-LT"/>
              </w:rPr>
              <w:t xml:space="preserve"> </w:t>
            </w:r>
            <w:r w:rsidRPr="0084478E">
              <w:rPr>
                <w:rFonts w:ascii="Times New Roman" w:eastAsia="Calibri" w:hAnsi="Times New Roman" w:cs="Times New Roman"/>
                <w:lang w:val="lt-LT" w:eastAsia="lt-LT"/>
              </w:rPr>
              <w:t xml:space="preserve">Prie kiekvieno reikalavimo pateikiamas  techninę charakteristiką pagrindžiantis dokumentas </w:t>
            </w:r>
            <w:r w:rsidRPr="0084478E">
              <w:rPr>
                <w:rFonts w:ascii="Times New Roman" w:eastAsia="Calibri" w:hAnsi="Times New Roman" w:cs="Times New Roman"/>
                <w:highlight w:val="yellow"/>
                <w:lang w:val="lt-LT" w:eastAsia="lt-LT"/>
              </w:rPr>
              <w:t>_______</w:t>
            </w:r>
            <w:r w:rsidRPr="0084478E">
              <w:rPr>
                <w:rFonts w:ascii="Times New Roman" w:eastAsia="Calibri" w:hAnsi="Times New Roman" w:cs="Times New Roman"/>
                <w:lang w:val="lt-LT" w:eastAsia="lt-LT"/>
              </w:rPr>
              <w:t xml:space="preserve"> (</w:t>
            </w:r>
            <w:r w:rsidRPr="0084478E">
              <w:rPr>
                <w:rFonts w:ascii="Times New Roman" w:eastAsia="Calibri" w:hAnsi="Times New Roman" w:cs="Times New Roman"/>
                <w:i/>
                <w:iCs/>
                <w:lang w:val="lt-LT" w:eastAsia="lt-LT"/>
              </w:rPr>
              <w:t>nurodyti pateikiamą dokumentą</w:t>
            </w:r>
            <w:r w:rsidRPr="0084478E">
              <w:rPr>
                <w:rFonts w:ascii="Times New Roman" w:eastAsia="Calibri" w:hAnsi="Times New Roman" w:cs="Times New Roman"/>
                <w:lang w:val="lt-LT" w:eastAsia="lt-LT"/>
              </w:rPr>
              <w:t xml:space="preserve">), kurio </w:t>
            </w:r>
            <w:r w:rsidRPr="0084478E">
              <w:rPr>
                <w:rFonts w:ascii="Times New Roman" w:eastAsia="Calibri" w:hAnsi="Times New Roman" w:cs="Times New Roman"/>
                <w:highlight w:val="yellow"/>
                <w:lang w:val="lt-LT" w:eastAsia="lt-LT"/>
              </w:rPr>
              <w:t>_____</w:t>
            </w:r>
            <w:r w:rsidRPr="0084478E">
              <w:rPr>
                <w:rFonts w:ascii="Times New Roman" w:eastAsia="Calibri" w:hAnsi="Times New Roman" w:cs="Times New Roman"/>
                <w:lang w:val="lt-LT" w:eastAsia="lt-LT"/>
              </w:rPr>
              <w:t xml:space="preserve"> (</w:t>
            </w:r>
            <w:r w:rsidRPr="0084478E">
              <w:rPr>
                <w:rFonts w:ascii="Times New Roman" w:eastAsia="Calibri" w:hAnsi="Times New Roman" w:cs="Times New Roman"/>
                <w:i/>
                <w:iCs/>
                <w:lang w:val="lt-LT" w:eastAsia="lt-LT"/>
              </w:rPr>
              <w:t>nurodyti</w:t>
            </w:r>
            <w:r w:rsidRPr="0084478E">
              <w:rPr>
                <w:rFonts w:ascii="Times New Roman" w:eastAsia="Calibri" w:hAnsi="Times New Roman" w:cs="Times New Roman"/>
                <w:lang w:val="lt-LT" w:eastAsia="lt-LT"/>
              </w:rPr>
              <w:t>) puslapyje pateikta atžyma apie parametro reikšmę</w:t>
            </w:r>
            <w:r w:rsidRPr="0084478E">
              <w:rPr>
                <w:rFonts w:ascii="Times New Roman" w:hAnsi="Times New Roman" w:cs="Times New Roman"/>
                <w:b/>
                <w:noProof/>
                <w:lang w:val="lt-LT"/>
              </w:rPr>
              <w:t xml:space="preserve"> </w:t>
            </w:r>
          </w:p>
          <w:p w14:paraId="61A46D14" w14:textId="77777777" w:rsidR="004E3C3A" w:rsidRPr="0084478E" w:rsidRDefault="000615A9" w:rsidP="00B15EC1">
            <w:pPr>
              <w:spacing w:line="252" w:lineRule="auto"/>
              <w:jc w:val="center"/>
              <w:rPr>
                <w:rFonts w:ascii="Times New Roman" w:eastAsia="Calibri" w:hAnsi="Times New Roman" w:cs="Times New Roman"/>
                <w:b/>
                <w:bCs/>
                <w:lang w:val="lt-LT"/>
              </w:rPr>
            </w:pPr>
            <w:r w:rsidRPr="0084478E">
              <w:rPr>
                <w:rFonts w:ascii="Times New Roman" w:eastAsia="Calibri" w:hAnsi="Times New Roman" w:cs="Times New Roman"/>
                <w:b/>
                <w:bCs/>
                <w:i/>
                <w:iCs/>
                <w:u w:val="single"/>
                <w:lang w:val="lt-LT" w:eastAsia="lt-LT"/>
              </w:rPr>
              <w:t>(Pildo tiekėjas)</w:t>
            </w:r>
          </w:p>
          <w:p w14:paraId="3387821D" w14:textId="5CD6246D" w:rsidR="000F790F" w:rsidRPr="0084478E" w:rsidRDefault="000F790F" w:rsidP="00B15EC1">
            <w:pPr>
              <w:spacing w:line="252" w:lineRule="auto"/>
              <w:jc w:val="center"/>
              <w:rPr>
                <w:rFonts w:ascii="Times New Roman" w:eastAsia="Calibri" w:hAnsi="Times New Roman" w:cs="Times New Roman"/>
                <w:b/>
                <w:bCs/>
                <w:lang w:val="lt-LT"/>
              </w:rPr>
            </w:pPr>
          </w:p>
        </w:tc>
      </w:tr>
      <w:tr w:rsidR="000F790F" w:rsidRPr="0084478E" w14:paraId="015EC21F" w14:textId="77777777" w:rsidTr="0084478E">
        <w:tc>
          <w:tcPr>
            <w:tcW w:w="704" w:type="dxa"/>
          </w:tcPr>
          <w:p w14:paraId="77B043E3" w14:textId="0A29C338" w:rsidR="00B15EC1" w:rsidRPr="0084478E" w:rsidRDefault="00B15EC1" w:rsidP="00B15EC1">
            <w:pPr>
              <w:ind w:right="1019"/>
              <w:jc w:val="both"/>
              <w:rPr>
                <w:rFonts w:ascii="Times New Roman" w:hAnsi="Times New Roman" w:cs="Times New Roman"/>
                <w:b/>
                <w:lang w:val="lt-LT"/>
              </w:rPr>
            </w:pPr>
            <w:r w:rsidRPr="0084478E">
              <w:rPr>
                <w:rFonts w:ascii="Times New Roman" w:hAnsi="Times New Roman" w:cs="Times New Roman"/>
                <w:lang w:val="lt-LT"/>
              </w:rPr>
              <w:t>1</w:t>
            </w:r>
          </w:p>
        </w:tc>
        <w:tc>
          <w:tcPr>
            <w:tcW w:w="2400" w:type="dxa"/>
          </w:tcPr>
          <w:p w14:paraId="40294DBB" w14:textId="40E9CC40" w:rsidR="00B15EC1" w:rsidRPr="0084478E" w:rsidRDefault="00B15EC1" w:rsidP="000F790F">
            <w:pPr>
              <w:ind w:right="1019"/>
              <w:rPr>
                <w:rFonts w:ascii="Times New Roman" w:hAnsi="Times New Roman" w:cs="Times New Roman"/>
                <w:b/>
                <w:lang w:val="lt-LT"/>
              </w:rPr>
            </w:pPr>
            <w:r w:rsidRPr="0084478E">
              <w:rPr>
                <w:rFonts w:ascii="Times New Roman" w:hAnsi="Times New Roman" w:cs="Times New Roman"/>
                <w:lang w:val="lt-LT"/>
              </w:rPr>
              <w:t>Veikimo principas</w:t>
            </w:r>
          </w:p>
        </w:tc>
        <w:tc>
          <w:tcPr>
            <w:tcW w:w="2702" w:type="dxa"/>
          </w:tcPr>
          <w:p w14:paraId="0B97D8ED" w14:textId="644D9BB3" w:rsidR="00B15EC1" w:rsidRPr="0084478E" w:rsidRDefault="00B15EC1" w:rsidP="000F790F">
            <w:pPr>
              <w:rPr>
                <w:rFonts w:ascii="Times New Roman" w:hAnsi="Times New Roman" w:cs="Times New Roman"/>
                <w:b/>
                <w:lang w:val="lt-LT"/>
              </w:rPr>
            </w:pPr>
            <w:proofErr w:type="spellStart"/>
            <w:r w:rsidRPr="0084478E">
              <w:rPr>
                <w:rFonts w:ascii="Times New Roman" w:hAnsi="Times New Roman" w:cs="Times New Roman"/>
                <w:lang w:val="lt-LT"/>
              </w:rPr>
              <w:t>Hibridizuotos</w:t>
            </w:r>
            <w:proofErr w:type="spellEnd"/>
            <w:r w:rsidRPr="0084478E">
              <w:rPr>
                <w:rFonts w:ascii="Times New Roman" w:hAnsi="Times New Roman" w:cs="Times New Roman"/>
                <w:lang w:val="lt-LT"/>
              </w:rPr>
              <w:t xml:space="preserve"> DNR padauginimo testas (angl. </w:t>
            </w:r>
            <w:proofErr w:type="spellStart"/>
            <w:r w:rsidRPr="0084478E">
              <w:rPr>
                <w:rFonts w:ascii="Times New Roman" w:hAnsi="Times New Roman" w:cs="Times New Roman"/>
                <w:lang w:val="lt-LT"/>
              </w:rPr>
              <w:t>Proximity</w:t>
            </w:r>
            <w:proofErr w:type="spellEnd"/>
            <w:r w:rsidRPr="0084478E">
              <w:rPr>
                <w:rFonts w:ascii="Times New Roman" w:hAnsi="Times New Roman" w:cs="Times New Roman"/>
                <w:lang w:val="lt-LT"/>
              </w:rPr>
              <w:t xml:space="preserve"> </w:t>
            </w:r>
            <w:proofErr w:type="spellStart"/>
            <w:r w:rsidRPr="0084478E">
              <w:rPr>
                <w:rFonts w:ascii="Times New Roman" w:hAnsi="Times New Roman" w:cs="Times New Roman"/>
                <w:lang w:val="lt-LT"/>
              </w:rPr>
              <w:t>Extension</w:t>
            </w:r>
            <w:proofErr w:type="spellEnd"/>
            <w:r w:rsidRPr="0084478E">
              <w:rPr>
                <w:rFonts w:ascii="Times New Roman" w:hAnsi="Times New Roman" w:cs="Times New Roman"/>
                <w:lang w:val="lt-LT"/>
              </w:rPr>
              <w:t xml:space="preserve"> </w:t>
            </w:r>
            <w:proofErr w:type="spellStart"/>
            <w:r w:rsidRPr="0084478E">
              <w:rPr>
                <w:rFonts w:ascii="Times New Roman" w:hAnsi="Times New Roman" w:cs="Times New Roman"/>
                <w:lang w:val="lt-LT"/>
              </w:rPr>
              <w:t>Assay</w:t>
            </w:r>
            <w:proofErr w:type="spellEnd"/>
            <w:r w:rsidRPr="0084478E">
              <w:rPr>
                <w:rFonts w:ascii="Times New Roman" w:hAnsi="Times New Roman" w:cs="Times New Roman"/>
                <w:lang w:val="lt-LT"/>
              </w:rPr>
              <w:t xml:space="preserve">), kurio metu </w:t>
            </w:r>
            <w:proofErr w:type="spellStart"/>
            <w:r w:rsidRPr="0084478E">
              <w:rPr>
                <w:rFonts w:ascii="Times New Roman" w:hAnsi="Times New Roman" w:cs="Times New Roman"/>
                <w:lang w:val="lt-LT"/>
              </w:rPr>
              <w:t>oligonukleotidais</w:t>
            </w:r>
            <w:proofErr w:type="spellEnd"/>
            <w:r w:rsidRPr="0084478E">
              <w:rPr>
                <w:rFonts w:ascii="Times New Roman" w:hAnsi="Times New Roman" w:cs="Times New Roman"/>
                <w:lang w:val="lt-LT"/>
              </w:rPr>
              <w:t xml:space="preserve"> žymėtų antikūnų zondų poros turi  jungtis su atitinkamu mėginyje esančiu tiksliniu baltymu arba lygiaverčiu</w:t>
            </w:r>
          </w:p>
        </w:tc>
        <w:tc>
          <w:tcPr>
            <w:tcW w:w="4112" w:type="dxa"/>
          </w:tcPr>
          <w:p w14:paraId="105B03D0" w14:textId="77777777" w:rsidR="00B15EC1" w:rsidRPr="0084478E" w:rsidRDefault="00B15EC1" w:rsidP="000F790F">
            <w:pPr>
              <w:rPr>
                <w:rFonts w:ascii="Times New Roman" w:eastAsia="Calibri" w:hAnsi="Times New Roman" w:cs="Times New Roman"/>
                <w:lang w:val="lt-LT"/>
              </w:rPr>
            </w:pPr>
            <w:r w:rsidRPr="0084478E">
              <w:rPr>
                <w:rFonts w:ascii="Times New Roman" w:eastAsia="Calibri" w:hAnsi="Times New Roman" w:cs="Times New Roman"/>
                <w:b/>
                <w:bCs/>
                <w:highlight w:val="yellow"/>
                <w:lang w:val="lt-LT"/>
              </w:rPr>
              <w:t>Taip/ Ne</w:t>
            </w:r>
            <w:r w:rsidRPr="0084478E">
              <w:rPr>
                <w:rFonts w:ascii="Times New Roman" w:eastAsia="Calibri" w:hAnsi="Times New Roman" w:cs="Times New Roman"/>
                <w:lang w:val="lt-LT"/>
              </w:rPr>
              <w:t xml:space="preserve"> (</w:t>
            </w:r>
            <w:r w:rsidRPr="0084478E">
              <w:rPr>
                <w:rFonts w:ascii="Times New Roman" w:eastAsia="Calibri" w:hAnsi="Times New Roman" w:cs="Times New Roman"/>
                <w:i/>
                <w:lang w:val="lt-LT"/>
              </w:rPr>
              <w:t>tinkamą pažymėti</w:t>
            </w:r>
            <w:r w:rsidRPr="0084478E">
              <w:rPr>
                <w:rFonts w:ascii="Times New Roman" w:eastAsia="Calibri" w:hAnsi="Times New Roman" w:cs="Times New Roman"/>
                <w:lang w:val="lt-LT"/>
              </w:rPr>
              <w:t xml:space="preserve">) </w:t>
            </w:r>
          </w:p>
          <w:p w14:paraId="5B69B557" w14:textId="0EADF79D" w:rsidR="00B15EC1" w:rsidRPr="0084478E" w:rsidRDefault="00B15EC1" w:rsidP="000F790F">
            <w:pPr>
              <w:rPr>
                <w:rFonts w:ascii="Times New Roman" w:hAnsi="Times New Roman" w:cs="Times New Roman"/>
                <w:b/>
                <w:lang w:val="lt-LT"/>
              </w:rPr>
            </w:pPr>
            <w:proofErr w:type="spellStart"/>
            <w:r w:rsidRPr="0084478E">
              <w:rPr>
                <w:rFonts w:ascii="Times New Roman" w:hAnsi="Times New Roman" w:cs="Times New Roman"/>
                <w:lang w:val="lt-LT"/>
              </w:rPr>
              <w:t>Hibridizuotos</w:t>
            </w:r>
            <w:proofErr w:type="spellEnd"/>
            <w:r w:rsidRPr="0084478E">
              <w:rPr>
                <w:rFonts w:ascii="Times New Roman" w:hAnsi="Times New Roman" w:cs="Times New Roman"/>
                <w:lang w:val="lt-LT"/>
              </w:rPr>
              <w:t xml:space="preserve"> DNR padauginimo testas (angl. </w:t>
            </w:r>
            <w:proofErr w:type="spellStart"/>
            <w:r w:rsidRPr="0084478E">
              <w:rPr>
                <w:rFonts w:ascii="Times New Roman" w:hAnsi="Times New Roman" w:cs="Times New Roman"/>
                <w:lang w:val="lt-LT"/>
              </w:rPr>
              <w:t>Proximity</w:t>
            </w:r>
            <w:proofErr w:type="spellEnd"/>
            <w:r w:rsidRPr="0084478E">
              <w:rPr>
                <w:rFonts w:ascii="Times New Roman" w:hAnsi="Times New Roman" w:cs="Times New Roman"/>
                <w:lang w:val="lt-LT"/>
              </w:rPr>
              <w:t xml:space="preserve"> </w:t>
            </w:r>
            <w:proofErr w:type="spellStart"/>
            <w:r w:rsidRPr="0084478E">
              <w:rPr>
                <w:rFonts w:ascii="Times New Roman" w:hAnsi="Times New Roman" w:cs="Times New Roman"/>
                <w:lang w:val="lt-LT"/>
              </w:rPr>
              <w:t>Extension</w:t>
            </w:r>
            <w:proofErr w:type="spellEnd"/>
            <w:r w:rsidRPr="0084478E">
              <w:rPr>
                <w:rFonts w:ascii="Times New Roman" w:hAnsi="Times New Roman" w:cs="Times New Roman"/>
                <w:lang w:val="lt-LT"/>
              </w:rPr>
              <w:t xml:space="preserve"> </w:t>
            </w:r>
            <w:proofErr w:type="spellStart"/>
            <w:r w:rsidRPr="0084478E">
              <w:rPr>
                <w:rFonts w:ascii="Times New Roman" w:hAnsi="Times New Roman" w:cs="Times New Roman"/>
                <w:lang w:val="lt-LT"/>
              </w:rPr>
              <w:t>Assay</w:t>
            </w:r>
            <w:proofErr w:type="spellEnd"/>
            <w:r w:rsidRPr="0084478E">
              <w:rPr>
                <w:rFonts w:ascii="Times New Roman" w:hAnsi="Times New Roman" w:cs="Times New Roman"/>
                <w:lang w:val="lt-LT"/>
              </w:rPr>
              <w:t xml:space="preserve">), kurio metu </w:t>
            </w:r>
            <w:proofErr w:type="spellStart"/>
            <w:r w:rsidRPr="0084478E">
              <w:rPr>
                <w:rFonts w:ascii="Times New Roman" w:hAnsi="Times New Roman" w:cs="Times New Roman"/>
                <w:lang w:val="lt-LT"/>
              </w:rPr>
              <w:t>oligonukleotidais</w:t>
            </w:r>
            <w:proofErr w:type="spellEnd"/>
            <w:r w:rsidRPr="0084478E">
              <w:rPr>
                <w:rFonts w:ascii="Times New Roman" w:hAnsi="Times New Roman" w:cs="Times New Roman"/>
                <w:lang w:val="lt-LT"/>
              </w:rPr>
              <w:t xml:space="preserve"> žymėtų antikūnų zondų poros jungiasi su atitinkamu mėginyje esančiu tiksliniu baltymu.</w:t>
            </w:r>
          </w:p>
        </w:tc>
      </w:tr>
      <w:tr w:rsidR="000F790F" w:rsidRPr="0084478E" w14:paraId="77A077C6" w14:textId="77777777" w:rsidTr="0084478E">
        <w:tc>
          <w:tcPr>
            <w:tcW w:w="704" w:type="dxa"/>
          </w:tcPr>
          <w:p w14:paraId="2B49C7E0" w14:textId="55F21CA4"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2</w:t>
            </w:r>
          </w:p>
        </w:tc>
        <w:tc>
          <w:tcPr>
            <w:tcW w:w="2400" w:type="dxa"/>
          </w:tcPr>
          <w:p w14:paraId="4885A116" w14:textId="444195F8"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Baltyminio </w:t>
            </w:r>
            <w:proofErr w:type="spellStart"/>
            <w:r w:rsidRPr="0084478E">
              <w:rPr>
                <w:rFonts w:ascii="Times New Roman" w:hAnsi="Times New Roman" w:cs="Times New Roman"/>
                <w:lang w:val="lt-LT"/>
              </w:rPr>
              <w:t>biožymens</w:t>
            </w:r>
            <w:proofErr w:type="spellEnd"/>
            <w:r w:rsidRPr="0084478E">
              <w:rPr>
                <w:rFonts w:ascii="Times New Roman" w:hAnsi="Times New Roman" w:cs="Times New Roman"/>
                <w:lang w:val="lt-LT"/>
              </w:rPr>
              <w:t xml:space="preserve"> aptikimo principas</w:t>
            </w:r>
          </w:p>
        </w:tc>
        <w:tc>
          <w:tcPr>
            <w:tcW w:w="2702" w:type="dxa"/>
          </w:tcPr>
          <w:p w14:paraId="49819DA0" w14:textId="2323357E" w:rsidR="000F790F" w:rsidRPr="0084478E" w:rsidRDefault="000F790F" w:rsidP="000F790F">
            <w:pPr>
              <w:rPr>
                <w:rFonts w:ascii="Times New Roman" w:hAnsi="Times New Roman" w:cs="Times New Roman"/>
                <w:lang w:val="lt-LT"/>
              </w:rPr>
            </w:pPr>
            <w:proofErr w:type="spellStart"/>
            <w:r w:rsidRPr="0084478E">
              <w:rPr>
                <w:rFonts w:ascii="Times New Roman" w:hAnsi="Times New Roman" w:cs="Times New Roman"/>
                <w:lang w:val="lt-LT"/>
              </w:rPr>
              <w:t>Oligonukleotidų</w:t>
            </w:r>
            <w:proofErr w:type="spellEnd"/>
            <w:r w:rsidRPr="0084478E">
              <w:rPr>
                <w:rFonts w:ascii="Times New Roman" w:hAnsi="Times New Roman" w:cs="Times New Roman"/>
                <w:lang w:val="lt-LT"/>
              </w:rPr>
              <w:t xml:space="preserve"> hibridizacija, sekos padauginimas ir aptikimas TL-PGR metodu arba lygiaverčiu.</w:t>
            </w:r>
          </w:p>
        </w:tc>
        <w:tc>
          <w:tcPr>
            <w:tcW w:w="4112" w:type="dxa"/>
          </w:tcPr>
          <w:p w14:paraId="0C88D001" w14:textId="18C7F9EB" w:rsidR="000F790F" w:rsidRPr="0084478E" w:rsidRDefault="000F790F" w:rsidP="000F790F">
            <w:pPr>
              <w:rPr>
                <w:rFonts w:ascii="Times New Roman" w:hAnsi="Times New Roman" w:cs="Times New Roman"/>
                <w:lang w:val="lt-LT"/>
              </w:rPr>
            </w:pPr>
            <w:proofErr w:type="spellStart"/>
            <w:r w:rsidRPr="0084478E">
              <w:rPr>
                <w:rFonts w:ascii="Times New Roman" w:hAnsi="Times New Roman" w:cs="Times New Roman"/>
                <w:lang w:val="lt-LT"/>
              </w:rPr>
              <w:t>Oligonukleotidų</w:t>
            </w:r>
            <w:proofErr w:type="spellEnd"/>
            <w:r w:rsidRPr="0084478E">
              <w:rPr>
                <w:rFonts w:ascii="Times New Roman" w:hAnsi="Times New Roman" w:cs="Times New Roman"/>
                <w:lang w:val="lt-LT"/>
              </w:rPr>
              <w:t xml:space="preserve"> hibridizacija, sekos padauginimas ir aptikimas  </w:t>
            </w:r>
            <w:r w:rsidRPr="0084478E">
              <w:rPr>
                <w:rFonts w:ascii="Times New Roman" w:hAnsi="Times New Roman" w:cs="Times New Roman"/>
                <w:highlight w:val="yellow"/>
                <w:lang w:val="lt-LT"/>
              </w:rPr>
              <w:t>_____</w:t>
            </w:r>
            <w:r w:rsidRPr="0084478E">
              <w:rPr>
                <w:rFonts w:ascii="Times New Roman" w:hAnsi="Times New Roman" w:cs="Times New Roman"/>
                <w:lang w:val="lt-LT"/>
              </w:rPr>
              <w:t xml:space="preserve"> </w:t>
            </w:r>
            <w:r w:rsidRPr="0084478E">
              <w:rPr>
                <w:rFonts w:ascii="Times New Roman" w:hAnsi="Times New Roman" w:cs="Times New Roman"/>
                <w:i/>
                <w:iCs/>
                <w:lang w:val="lt-LT"/>
              </w:rPr>
              <w:t>(nurodyti metodą )</w:t>
            </w:r>
          </w:p>
        </w:tc>
      </w:tr>
      <w:tr w:rsidR="000F790F" w:rsidRPr="0084478E" w14:paraId="0C0C3164" w14:textId="77777777" w:rsidTr="0084478E">
        <w:tc>
          <w:tcPr>
            <w:tcW w:w="704" w:type="dxa"/>
          </w:tcPr>
          <w:p w14:paraId="621FD6B9" w14:textId="6E2471E9"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3</w:t>
            </w:r>
          </w:p>
        </w:tc>
        <w:tc>
          <w:tcPr>
            <w:tcW w:w="2400" w:type="dxa"/>
          </w:tcPr>
          <w:p w14:paraId="0732E3C5" w14:textId="77777777"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Rinkinys skirtas aptikti baltyminius </w:t>
            </w:r>
            <w:proofErr w:type="spellStart"/>
            <w:r w:rsidRPr="0084478E">
              <w:rPr>
                <w:rFonts w:ascii="Times New Roman" w:hAnsi="Times New Roman" w:cs="Times New Roman"/>
                <w:lang w:val="lt-LT"/>
              </w:rPr>
              <w:t>biožymenis</w:t>
            </w:r>
            <w:proofErr w:type="spellEnd"/>
            <w:r w:rsidRPr="0084478E">
              <w:rPr>
                <w:rFonts w:ascii="Times New Roman" w:hAnsi="Times New Roman" w:cs="Times New Roman"/>
                <w:lang w:val="lt-LT"/>
              </w:rPr>
              <w:t xml:space="preserve"> onkologijos tyrimams  ne mažiau kaip  pagal  šiuos genus:</w:t>
            </w:r>
          </w:p>
          <w:p w14:paraId="7A7D5158" w14:textId="77777777" w:rsidR="000F790F" w:rsidRPr="0084478E" w:rsidRDefault="000F790F" w:rsidP="000F790F">
            <w:pPr>
              <w:rPr>
                <w:rFonts w:ascii="Times New Roman" w:hAnsi="Times New Roman" w:cs="Times New Roman"/>
                <w:lang w:val="lt-LT"/>
              </w:rPr>
            </w:pPr>
          </w:p>
        </w:tc>
        <w:tc>
          <w:tcPr>
            <w:tcW w:w="2702" w:type="dxa"/>
          </w:tcPr>
          <w:p w14:paraId="34A68A84" w14:textId="4658B43D"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CPE; CDKN1A; SPARC; ERBB2; ERBB3; KITLG; GZMH; TGFA; FURIN; CCN1; KLK14; FADD; METAP2; NECTIN4; FASLG; EPHA2; ITGB5; LGALS1; SEZ6L; CA9; </w:t>
            </w:r>
            <w:r w:rsidRPr="0084478E">
              <w:rPr>
                <w:rFonts w:ascii="Times New Roman" w:hAnsi="Times New Roman" w:cs="Times New Roman"/>
                <w:lang w:val="lt-LT"/>
              </w:rPr>
              <w:lastRenderedPageBreak/>
              <w:t>MIA; CTSV; CD27; IGF1R; XPNPEP2; S100A4; LYPD3; VEGFA; KLK13; CEACAM1; MSLN; TNFSF13; EGF; TNFRSF6B; SDC1; TGFBR2; PODXL; IL6; SCAMP3; LY9; IFNGR1; ITGAV; TNFSF10; KLK11; GPC1; TFPI2; KLK8; KDR; CD48; TXLNA; GPNMB; MICA_MICB; TNFRSF4; CD160; TCL1A; CRNN; TNFRSF19; VIM; RET; CCN4; LYN; FGFBP1; ABL1; MDK; DLL1; NT5E; ADAM8; HGF; TLR3; ERBB4; CXCL17; S100A11; ANXA1, FCRLB; GZMB; WIF1; MUC16; FLT4; CEACAM5; FOLR3; PPY; RSPO3; ADAMTS15; SMAD5; CXCL13; WFDC2; ICOSLG; CD207; ESM1; AREG; CD70; FOLR1</w:t>
            </w:r>
          </w:p>
        </w:tc>
        <w:tc>
          <w:tcPr>
            <w:tcW w:w="4112" w:type="dxa"/>
          </w:tcPr>
          <w:p w14:paraId="5407606D" w14:textId="21B48DEE"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lastRenderedPageBreak/>
              <w:t xml:space="preserve">Rinkinys skirtas aptikti baltyminius </w:t>
            </w:r>
            <w:proofErr w:type="spellStart"/>
            <w:r w:rsidRPr="0084478E">
              <w:rPr>
                <w:rFonts w:ascii="Times New Roman" w:hAnsi="Times New Roman" w:cs="Times New Roman"/>
                <w:lang w:val="lt-LT"/>
              </w:rPr>
              <w:t>biožymenis</w:t>
            </w:r>
            <w:proofErr w:type="spellEnd"/>
            <w:r w:rsidRPr="0084478E">
              <w:rPr>
                <w:rFonts w:ascii="Times New Roman" w:hAnsi="Times New Roman" w:cs="Times New Roman"/>
                <w:lang w:val="lt-LT"/>
              </w:rPr>
              <w:t xml:space="preserve"> onkologijos tyrimams pagal šiuos genus:  </w:t>
            </w:r>
            <w:r w:rsidRPr="0084478E">
              <w:rPr>
                <w:rFonts w:ascii="Times New Roman" w:hAnsi="Times New Roman" w:cs="Times New Roman"/>
                <w:highlight w:val="yellow"/>
                <w:lang w:val="lt-LT"/>
              </w:rPr>
              <w:t>______________________</w:t>
            </w:r>
            <w:r w:rsidRPr="0084478E">
              <w:rPr>
                <w:rFonts w:ascii="Times New Roman" w:hAnsi="Times New Roman" w:cs="Times New Roman"/>
                <w:lang w:val="lt-LT"/>
              </w:rPr>
              <w:t xml:space="preserve">                         ( </w:t>
            </w:r>
            <w:r w:rsidRPr="0084478E">
              <w:rPr>
                <w:rFonts w:ascii="Times New Roman" w:hAnsi="Times New Roman" w:cs="Times New Roman"/>
                <w:i/>
                <w:iCs/>
                <w:lang w:val="lt-LT"/>
              </w:rPr>
              <w:t>nurodyti siūlomus genus</w:t>
            </w:r>
            <w:r w:rsidRPr="0084478E">
              <w:rPr>
                <w:rFonts w:ascii="Times New Roman" w:hAnsi="Times New Roman" w:cs="Times New Roman"/>
                <w:lang w:val="lt-LT"/>
              </w:rPr>
              <w:t>)</w:t>
            </w:r>
          </w:p>
          <w:p w14:paraId="741CB301" w14:textId="77777777" w:rsidR="000F790F" w:rsidRPr="0084478E" w:rsidRDefault="000F790F" w:rsidP="000F790F">
            <w:pPr>
              <w:rPr>
                <w:rFonts w:ascii="Times New Roman" w:hAnsi="Times New Roman" w:cs="Times New Roman"/>
                <w:lang w:val="lt-LT"/>
              </w:rPr>
            </w:pPr>
          </w:p>
        </w:tc>
      </w:tr>
      <w:tr w:rsidR="000F790F" w:rsidRPr="0084478E" w14:paraId="3947A336" w14:textId="77777777" w:rsidTr="0084478E">
        <w:tc>
          <w:tcPr>
            <w:tcW w:w="704" w:type="dxa"/>
          </w:tcPr>
          <w:p w14:paraId="4ACF7EE7" w14:textId="3A0B0E63"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4</w:t>
            </w:r>
          </w:p>
        </w:tc>
        <w:tc>
          <w:tcPr>
            <w:tcW w:w="2400" w:type="dxa"/>
          </w:tcPr>
          <w:p w14:paraId="154438E4" w14:textId="5533CF2B" w:rsidR="000F790F" w:rsidRPr="0084478E" w:rsidRDefault="000F790F" w:rsidP="000F790F">
            <w:pPr>
              <w:rPr>
                <w:rFonts w:ascii="Times New Roman" w:hAnsi="Times New Roman" w:cs="Times New Roman"/>
                <w:lang w:val="lt-LT"/>
              </w:rPr>
            </w:pPr>
            <w:proofErr w:type="spellStart"/>
            <w:r w:rsidRPr="0084478E">
              <w:rPr>
                <w:rFonts w:ascii="Times New Roman" w:hAnsi="Times New Roman" w:cs="Times New Roman"/>
                <w:lang w:val="lt-LT"/>
              </w:rPr>
              <w:t>Daugiakomponentės</w:t>
            </w:r>
            <w:proofErr w:type="spellEnd"/>
            <w:r w:rsidRPr="0084478E">
              <w:rPr>
                <w:rFonts w:ascii="Times New Roman" w:hAnsi="Times New Roman" w:cs="Times New Roman"/>
                <w:lang w:val="lt-LT"/>
              </w:rPr>
              <w:t xml:space="preserve"> reakcijos galimybės</w:t>
            </w:r>
          </w:p>
        </w:tc>
        <w:tc>
          <w:tcPr>
            <w:tcW w:w="2702" w:type="dxa"/>
          </w:tcPr>
          <w:p w14:paraId="7547358D" w14:textId="3F9F9158" w:rsidR="000F790F" w:rsidRPr="0084478E" w:rsidRDefault="000F790F" w:rsidP="000F790F">
            <w:pPr>
              <w:rPr>
                <w:rFonts w:ascii="Times New Roman" w:hAnsi="Times New Roman" w:cs="Times New Roman"/>
                <w:lang w:val="lt-LT"/>
              </w:rPr>
            </w:pPr>
            <w:r w:rsidRPr="0084478E">
              <w:rPr>
                <w:rFonts w:ascii="Times New Roman" w:hAnsi="Times New Roman" w:cs="Times New Roman"/>
                <w:bCs/>
                <w:lang w:val="lt-LT"/>
              </w:rPr>
              <w:t xml:space="preserve">Ne mažiau kaip 92 </w:t>
            </w:r>
            <w:r w:rsidRPr="0084478E">
              <w:rPr>
                <w:rFonts w:ascii="Times New Roman" w:hAnsi="Times New Roman" w:cs="Times New Roman"/>
                <w:lang w:val="lt-LT"/>
              </w:rPr>
              <w:t xml:space="preserve">baltyminiai </w:t>
            </w:r>
            <w:proofErr w:type="spellStart"/>
            <w:r w:rsidRPr="0084478E">
              <w:rPr>
                <w:rFonts w:ascii="Times New Roman" w:hAnsi="Times New Roman" w:cs="Times New Roman"/>
                <w:lang w:val="lt-LT"/>
              </w:rPr>
              <w:t>biožymenys</w:t>
            </w:r>
            <w:proofErr w:type="spellEnd"/>
            <w:r w:rsidRPr="0084478E">
              <w:rPr>
                <w:rFonts w:ascii="Times New Roman" w:hAnsi="Times New Roman" w:cs="Times New Roman"/>
                <w:bCs/>
                <w:lang w:val="lt-LT"/>
              </w:rPr>
              <w:t xml:space="preserve"> </w:t>
            </w:r>
            <w:r w:rsidRPr="0084478E">
              <w:rPr>
                <w:rFonts w:ascii="Times New Roman" w:hAnsi="Times New Roman" w:cs="Times New Roman"/>
                <w:lang w:val="lt-LT"/>
              </w:rPr>
              <w:t xml:space="preserve"> iš ne </w:t>
            </w:r>
            <w:r w:rsidRPr="0084478E">
              <w:rPr>
                <w:rFonts w:ascii="Times New Roman" w:hAnsi="Times New Roman" w:cs="Times New Roman"/>
                <w:bCs/>
                <w:lang w:val="lt-LT"/>
              </w:rPr>
              <w:t>daugiau kaip 1 µl</w:t>
            </w:r>
            <w:r w:rsidRPr="0084478E">
              <w:rPr>
                <w:rFonts w:ascii="Times New Roman" w:hAnsi="Times New Roman" w:cs="Times New Roman"/>
                <w:lang w:val="lt-LT"/>
              </w:rPr>
              <w:t xml:space="preserve">  kiekio mėginio.</w:t>
            </w:r>
          </w:p>
        </w:tc>
        <w:tc>
          <w:tcPr>
            <w:tcW w:w="4112" w:type="dxa"/>
          </w:tcPr>
          <w:p w14:paraId="47DE614D" w14:textId="5E785622" w:rsidR="000F790F" w:rsidRPr="0084478E" w:rsidRDefault="000F790F" w:rsidP="000F790F">
            <w:pPr>
              <w:rPr>
                <w:rFonts w:ascii="Times New Roman" w:hAnsi="Times New Roman" w:cs="Times New Roman"/>
                <w:lang w:val="lt-LT"/>
              </w:rPr>
            </w:pPr>
            <w:r w:rsidRPr="0084478E">
              <w:rPr>
                <w:rFonts w:ascii="Times New Roman" w:hAnsi="Times New Roman" w:cs="Times New Roman"/>
                <w:bCs/>
                <w:highlight w:val="yellow"/>
                <w:lang w:val="lt-LT"/>
              </w:rPr>
              <w:t>______</w:t>
            </w:r>
            <w:r w:rsidRPr="0084478E">
              <w:rPr>
                <w:rFonts w:ascii="Times New Roman" w:hAnsi="Times New Roman" w:cs="Times New Roman"/>
                <w:bCs/>
                <w:lang w:val="lt-LT"/>
              </w:rPr>
              <w:t xml:space="preserve"> </w:t>
            </w:r>
            <w:r w:rsidRPr="0084478E">
              <w:rPr>
                <w:rFonts w:ascii="Times New Roman" w:hAnsi="Times New Roman" w:cs="Times New Roman"/>
                <w:i/>
                <w:iCs/>
                <w:lang w:val="lt-LT"/>
              </w:rPr>
              <w:t>(nurodyti siūlomą kiekį)</w:t>
            </w:r>
            <w:r w:rsidRPr="0084478E">
              <w:rPr>
                <w:rFonts w:ascii="Times New Roman" w:hAnsi="Times New Roman" w:cs="Times New Roman"/>
                <w:bCs/>
                <w:lang w:val="lt-LT"/>
              </w:rPr>
              <w:t xml:space="preserve"> </w:t>
            </w:r>
            <w:r w:rsidRPr="0084478E">
              <w:rPr>
                <w:rFonts w:ascii="Times New Roman" w:hAnsi="Times New Roman" w:cs="Times New Roman"/>
                <w:lang w:val="lt-LT"/>
              </w:rPr>
              <w:t xml:space="preserve">baltyminiai </w:t>
            </w:r>
            <w:proofErr w:type="spellStart"/>
            <w:r w:rsidRPr="0084478E">
              <w:rPr>
                <w:rFonts w:ascii="Times New Roman" w:hAnsi="Times New Roman" w:cs="Times New Roman"/>
                <w:lang w:val="lt-LT"/>
              </w:rPr>
              <w:t>biožymenys</w:t>
            </w:r>
            <w:proofErr w:type="spellEnd"/>
            <w:r w:rsidRPr="0084478E">
              <w:rPr>
                <w:rFonts w:ascii="Times New Roman" w:hAnsi="Times New Roman" w:cs="Times New Roman"/>
                <w:bCs/>
                <w:lang w:val="lt-LT"/>
              </w:rPr>
              <w:t xml:space="preserve"> </w:t>
            </w:r>
            <w:r w:rsidRPr="0084478E">
              <w:rPr>
                <w:rFonts w:ascii="Times New Roman" w:hAnsi="Times New Roman" w:cs="Times New Roman"/>
                <w:lang w:val="lt-LT"/>
              </w:rPr>
              <w:t xml:space="preserve"> iš </w:t>
            </w:r>
            <w:r w:rsidRPr="0084478E">
              <w:rPr>
                <w:rFonts w:ascii="Times New Roman" w:hAnsi="Times New Roman" w:cs="Times New Roman"/>
                <w:bCs/>
                <w:highlight w:val="yellow"/>
                <w:lang w:val="lt-LT"/>
              </w:rPr>
              <w:t>_____</w:t>
            </w:r>
            <w:r w:rsidRPr="0084478E">
              <w:rPr>
                <w:rFonts w:ascii="Times New Roman" w:hAnsi="Times New Roman" w:cs="Times New Roman"/>
                <w:bCs/>
                <w:lang w:val="lt-LT"/>
              </w:rPr>
              <w:t>µl</w:t>
            </w:r>
            <w:r w:rsidRPr="0084478E">
              <w:rPr>
                <w:rFonts w:ascii="Times New Roman" w:hAnsi="Times New Roman" w:cs="Times New Roman"/>
                <w:lang w:val="lt-LT"/>
              </w:rPr>
              <w:t xml:space="preserve">  (nurodyti kiekį)  kiekio mėginio.</w:t>
            </w:r>
          </w:p>
        </w:tc>
      </w:tr>
      <w:tr w:rsidR="000F790F" w:rsidRPr="0084478E" w14:paraId="28ECF293" w14:textId="77777777" w:rsidTr="0084478E">
        <w:tc>
          <w:tcPr>
            <w:tcW w:w="704" w:type="dxa"/>
          </w:tcPr>
          <w:p w14:paraId="0C4D1919" w14:textId="3FC631F8"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5</w:t>
            </w:r>
          </w:p>
        </w:tc>
        <w:tc>
          <w:tcPr>
            <w:tcW w:w="2400" w:type="dxa"/>
          </w:tcPr>
          <w:p w14:paraId="04C89CB1" w14:textId="3177D701" w:rsidR="000F790F" w:rsidRPr="0084478E" w:rsidRDefault="000F790F" w:rsidP="000F790F">
            <w:pPr>
              <w:rPr>
                <w:rFonts w:ascii="Times New Roman" w:hAnsi="Times New Roman" w:cs="Times New Roman"/>
                <w:lang w:val="lt-LT"/>
              </w:rPr>
            </w:pPr>
            <w:proofErr w:type="spellStart"/>
            <w:r w:rsidRPr="0084478E">
              <w:rPr>
                <w:rFonts w:ascii="Times New Roman" w:hAnsi="Times New Roman" w:cs="Times New Roman"/>
                <w:lang w:val="lt-LT"/>
              </w:rPr>
              <w:t>Biožymenų</w:t>
            </w:r>
            <w:proofErr w:type="spellEnd"/>
            <w:r w:rsidRPr="0084478E">
              <w:rPr>
                <w:rFonts w:ascii="Times New Roman" w:hAnsi="Times New Roman" w:cs="Times New Roman"/>
                <w:lang w:val="lt-LT"/>
              </w:rPr>
              <w:t xml:space="preserve"> kiekybinio nustatymo galimybės</w:t>
            </w:r>
          </w:p>
        </w:tc>
        <w:tc>
          <w:tcPr>
            <w:tcW w:w="2702" w:type="dxa"/>
          </w:tcPr>
          <w:p w14:paraId="1F2FE627" w14:textId="462AE6E5"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Galimas kiekybinis koncentracijos nustatymas santykiniu būdu. Dinaminis aptikimo intervalas </w:t>
            </w:r>
            <w:r w:rsidRPr="0084478E">
              <w:rPr>
                <w:rFonts w:ascii="Times New Roman" w:hAnsi="Times New Roman" w:cs="Times New Roman"/>
                <w:bCs/>
                <w:lang w:val="lt-LT"/>
              </w:rPr>
              <w:t>ne mažesnis kaip 10</w:t>
            </w:r>
            <w:r w:rsidR="00F4261B">
              <w:rPr>
                <w:rFonts w:ascii="Times New Roman" w:hAnsi="Times New Roman" w:cs="Times New Roman"/>
                <w:bCs/>
                <w:lang w:val="lt-LT"/>
              </w:rPr>
              <w:t xml:space="preserve"> </w:t>
            </w:r>
            <w:proofErr w:type="spellStart"/>
            <w:r w:rsidRPr="0084478E">
              <w:rPr>
                <w:rFonts w:ascii="Times New Roman" w:hAnsi="Times New Roman" w:cs="Times New Roman"/>
                <w:bCs/>
                <w:lang w:val="lt-LT"/>
              </w:rPr>
              <w:t>log</w:t>
            </w:r>
            <w:proofErr w:type="spellEnd"/>
            <w:r w:rsidRPr="0084478E">
              <w:rPr>
                <w:rFonts w:ascii="Times New Roman" w:hAnsi="Times New Roman" w:cs="Times New Roman"/>
                <w:bCs/>
                <w:lang w:val="lt-LT"/>
              </w:rPr>
              <w:t xml:space="preserve"> .</w:t>
            </w:r>
          </w:p>
        </w:tc>
        <w:tc>
          <w:tcPr>
            <w:tcW w:w="4112" w:type="dxa"/>
          </w:tcPr>
          <w:p w14:paraId="0B9D3452" w14:textId="13C08CAC"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Galimas kiekybinis koncentracijos nustatymas santykiniu būdu. Dinaminis aptikimo intervalas </w:t>
            </w:r>
            <w:r w:rsidRPr="0084478E">
              <w:rPr>
                <w:rFonts w:ascii="Times New Roman" w:hAnsi="Times New Roman" w:cs="Times New Roman"/>
                <w:bCs/>
                <w:highlight w:val="yellow"/>
                <w:lang w:val="lt-LT"/>
              </w:rPr>
              <w:t>______</w:t>
            </w:r>
            <w:r w:rsidRPr="0084478E">
              <w:rPr>
                <w:rFonts w:ascii="Times New Roman" w:hAnsi="Times New Roman" w:cs="Times New Roman"/>
                <w:bCs/>
                <w:lang w:val="lt-LT"/>
              </w:rPr>
              <w:t xml:space="preserve"> </w:t>
            </w:r>
            <w:proofErr w:type="spellStart"/>
            <w:r w:rsidRPr="0084478E">
              <w:rPr>
                <w:rFonts w:ascii="Times New Roman" w:hAnsi="Times New Roman" w:cs="Times New Roman"/>
                <w:lang w:val="lt-LT"/>
              </w:rPr>
              <w:t>log</w:t>
            </w:r>
            <w:proofErr w:type="spellEnd"/>
            <w:r w:rsidRPr="0084478E">
              <w:rPr>
                <w:rFonts w:ascii="Times New Roman" w:hAnsi="Times New Roman" w:cs="Times New Roman"/>
                <w:lang w:val="lt-LT"/>
              </w:rPr>
              <w:t xml:space="preserve"> (</w:t>
            </w:r>
            <w:r w:rsidRPr="0084478E">
              <w:rPr>
                <w:rFonts w:ascii="Times New Roman" w:hAnsi="Times New Roman" w:cs="Times New Roman"/>
                <w:i/>
                <w:iCs/>
                <w:lang w:val="lt-LT"/>
              </w:rPr>
              <w:t>nurodyti intervalą (</w:t>
            </w:r>
            <w:proofErr w:type="spellStart"/>
            <w:r w:rsidRPr="0084478E">
              <w:rPr>
                <w:rFonts w:ascii="Times New Roman" w:hAnsi="Times New Roman" w:cs="Times New Roman"/>
                <w:i/>
                <w:iCs/>
                <w:lang w:val="lt-LT"/>
              </w:rPr>
              <w:t>log</w:t>
            </w:r>
            <w:proofErr w:type="spellEnd"/>
            <w:r w:rsidRPr="0084478E">
              <w:rPr>
                <w:rFonts w:ascii="Times New Roman" w:hAnsi="Times New Roman" w:cs="Times New Roman"/>
                <w:i/>
                <w:iCs/>
                <w:lang w:val="lt-LT"/>
              </w:rPr>
              <w:t>))</w:t>
            </w:r>
          </w:p>
        </w:tc>
      </w:tr>
      <w:tr w:rsidR="0084478E" w:rsidRPr="0084478E" w14:paraId="791D43C4" w14:textId="77777777" w:rsidTr="0084478E">
        <w:tc>
          <w:tcPr>
            <w:tcW w:w="704" w:type="dxa"/>
          </w:tcPr>
          <w:p w14:paraId="151449F8" w14:textId="5CE168B1"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6</w:t>
            </w:r>
          </w:p>
        </w:tc>
        <w:tc>
          <w:tcPr>
            <w:tcW w:w="2400" w:type="dxa"/>
          </w:tcPr>
          <w:p w14:paraId="46665AED" w14:textId="4E7A2FB5"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Mėginio tipai</w:t>
            </w:r>
          </w:p>
        </w:tc>
        <w:tc>
          <w:tcPr>
            <w:tcW w:w="2702" w:type="dxa"/>
          </w:tcPr>
          <w:p w14:paraId="5FBB19E7" w14:textId="408511B0"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Plazma, serumas, ląstelių lizatai, </w:t>
            </w:r>
            <w:proofErr w:type="spellStart"/>
            <w:r w:rsidRPr="0084478E">
              <w:rPr>
                <w:rFonts w:ascii="Times New Roman" w:hAnsi="Times New Roman" w:cs="Times New Roman"/>
                <w:lang w:val="lt-LT"/>
              </w:rPr>
              <w:t>mikropūslelės</w:t>
            </w:r>
            <w:proofErr w:type="spellEnd"/>
            <w:r w:rsidRPr="0084478E">
              <w:rPr>
                <w:rFonts w:ascii="Times New Roman" w:hAnsi="Times New Roman" w:cs="Times New Roman"/>
                <w:lang w:val="lt-LT"/>
              </w:rPr>
              <w:t xml:space="preserve">, biopsijos, audinių lizatai, ląstelių </w:t>
            </w:r>
            <w:proofErr w:type="spellStart"/>
            <w:r w:rsidRPr="0084478E">
              <w:rPr>
                <w:rFonts w:ascii="Times New Roman" w:hAnsi="Times New Roman" w:cs="Times New Roman"/>
                <w:lang w:val="lt-LT"/>
              </w:rPr>
              <w:t>supernatantas</w:t>
            </w:r>
            <w:proofErr w:type="spellEnd"/>
            <w:r w:rsidRPr="0084478E">
              <w:rPr>
                <w:rFonts w:ascii="Times New Roman" w:hAnsi="Times New Roman" w:cs="Times New Roman"/>
                <w:lang w:val="lt-LT"/>
              </w:rPr>
              <w:t>, smegenų skystis.</w:t>
            </w:r>
          </w:p>
        </w:tc>
        <w:tc>
          <w:tcPr>
            <w:tcW w:w="4112" w:type="dxa"/>
          </w:tcPr>
          <w:p w14:paraId="4C046C19" w14:textId="77777777" w:rsidR="000F790F" w:rsidRPr="0084478E" w:rsidRDefault="000F790F" w:rsidP="000F790F">
            <w:pPr>
              <w:rPr>
                <w:rFonts w:ascii="Times New Roman" w:eastAsia="Calibri" w:hAnsi="Times New Roman" w:cs="Times New Roman"/>
                <w:color w:val="FF0000"/>
                <w:lang w:val="lt-LT"/>
              </w:rPr>
            </w:pPr>
            <w:r w:rsidRPr="0084478E">
              <w:rPr>
                <w:rFonts w:ascii="Times New Roman" w:eastAsia="Calibri" w:hAnsi="Times New Roman" w:cs="Times New Roman"/>
                <w:bCs/>
                <w:highlight w:val="yellow"/>
                <w:lang w:val="lt-LT"/>
              </w:rPr>
              <w:t>Taip/ Ne</w:t>
            </w:r>
            <w:r w:rsidRPr="0084478E">
              <w:rPr>
                <w:rFonts w:ascii="Times New Roman" w:eastAsia="Calibri" w:hAnsi="Times New Roman" w:cs="Times New Roman"/>
                <w:lang w:val="lt-LT"/>
              </w:rPr>
              <w:t xml:space="preserve"> (</w:t>
            </w:r>
            <w:r w:rsidRPr="0084478E">
              <w:rPr>
                <w:rFonts w:ascii="Times New Roman" w:eastAsia="Calibri" w:hAnsi="Times New Roman" w:cs="Times New Roman"/>
                <w:i/>
                <w:lang w:val="lt-LT"/>
              </w:rPr>
              <w:t>tinkamą pažymėti</w:t>
            </w:r>
            <w:r w:rsidRPr="0084478E">
              <w:rPr>
                <w:rFonts w:ascii="Times New Roman" w:eastAsia="Calibri" w:hAnsi="Times New Roman" w:cs="Times New Roman"/>
                <w:lang w:val="lt-LT"/>
              </w:rPr>
              <w:t xml:space="preserve">) </w:t>
            </w:r>
            <w:r w:rsidRPr="0084478E">
              <w:rPr>
                <w:rFonts w:ascii="Times New Roman" w:hAnsi="Times New Roman" w:cs="Times New Roman"/>
                <w:lang w:val="lt-LT"/>
              </w:rPr>
              <w:t>Mėginio tipai</w:t>
            </w:r>
            <w:r w:rsidRPr="0084478E">
              <w:rPr>
                <w:rFonts w:ascii="Times New Roman" w:eastAsia="Calibri" w:hAnsi="Times New Roman" w:cs="Times New Roman"/>
                <w:lang w:val="lt-LT"/>
              </w:rPr>
              <w:t xml:space="preserve"> bus: </w:t>
            </w:r>
            <w:r w:rsidRPr="0084478E">
              <w:rPr>
                <w:rFonts w:ascii="Times New Roman" w:hAnsi="Times New Roman" w:cs="Times New Roman"/>
                <w:lang w:val="lt-LT"/>
              </w:rPr>
              <w:t xml:space="preserve">Plazma, serumas, ląstelių lizatai, </w:t>
            </w:r>
            <w:proofErr w:type="spellStart"/>
            <w:r w:rsidRPr="0084478E">
              <w:rPr>
                <w:rFonts w:ascii="Times New Roman" w:hAnsi="Times New Roman" w:cs="Times New Roman"/>
                <w:lang w:val="lt-LT"/>
              </w:rPr>
              <w:t>mikropūslelės</w:t>
            </w:r>
            <w:proofErr w:type="spellEnd"/>
            <w:r w:rsidRPr="0084478E">
              <w:rPr>
                <w:rFonts w:ascii="Times New Roman" w:hAnsi="Times New Roman" w:cs="Times New Roman"/>
                <w:lang w:val="lt-LT"/>
              </w:rPr>
              <w:t xml:space="preserve">, biopsijos, audinių lizatai, ląstelių </w:t>
            </w:r>
            <w:proofErr w:type="spellStart"/>
            <w:r w:rsidRPr="0084478E">
              <w:rPr>
                <w:rFonts w:ascii="Times New Roman" w:hAnsi="Times New Roman" w:cs="Times New Roman"/>
                <w:lang w:val="lt-LT"/>
              </w:rPr>
              <w:t>supernatantas</w:t>
            </w:r>
            <w:proofErr w:type="spellEnd"/>
            <w:r w:rsidRPr="0084478E">
              <w:rPr>
                <w:rFonts w:ascii="Times New Roman" w:hAnsi="Times New Roman" w:cs="Times New Roman"/>
                <w:lang w:val="lt-LT"/>
              </w:rPr>
              <w:t>, smegenų skystis.</w:t>
            </w:r>
          </w:p>
          <w:p w14:paraId="27DD8AA9" w14:textId="77777777" w:rsidR="000F790F" w:rsidRPr="0084478E" w:rsidRDefault="000F790F" w:rsidP="000F790F">
            <w:pPr>
              <w:rPr>
                <w:rFonts w:ascii="Times New Roman" w:hAnsi="Times New Roman" w:cs="Times New Roman"/>
                <w:lang w:val="lt-LT"/>
              </w:rPr>
            </w:pPr>
          </w:p>
        </w:tc>
      </w:tr>
      <w:tr w:rsidR="0084478E" w:rsidRPr="0084478E" w14:paraId="46EDFCD5" w14:textId="77777777" w:rsidTr="0084478E">
        <w:tc>
          <w:tcPr>
            <w:tcW w:w="704" w:type="dxa"/>
          </w:tcPr>
          <w:p w14:paraId="72BDB641" w14:textId="64E41790"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7</w:t>
            </w:r>
          </w:p>
        </w:tc>
        <w:tc>
          <w:tcPr>
            <w:tcW w:w="2400" w:type="dxa"/>
          </w:tcPr>
          <w:p w14:paraId="7305C5C9" w14:textId="1D68CDCD"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Fasuotė ir išeiga</w:t>
            </w:r>
          </w:p>
        </w:tc>
        <w:tc>
          <w:tcPr>
            <w:tcW w:w="2702" w:type="dxa"/>
          </w:tcPr>
          <w:p w14:paraId="3F8198B2" w14:textId="58ABE6D2"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Rinkinį turi sudaryti  plokštelė sudaryta iš ne </w:t>
            </w:r>
            <w:r w:rsidRPr="0084478E">
              <w:rPr>
                <w:rFonts w:ascii="Times New Roman" w:hAnsi="Times New Roman" w:cs="Times New Roman"/>
                <w:bCs/>
                <w:lang w:val="lt-LT"/>
              </w:rPr>
              <w:t>mažiau kaip 96 šulinėlių</w:t>
            </w:r>
            <w:r w:rsidRPr="0084478E">
              <w:rPr>
                <w:rFonts w:ascii="Times New Roman" w:hAnsi="Times New Roman" w:cs="Times New Roman"/>
                <w:lang w:val="lt-LT"/>
              </w:rPr>
              <w:t xml:space="preserve">, skirta ištirti </w:t>
            </w:r>
            <w:r w:rsidRPr="0084478E">
              <w:rPr>
                <w:rFonts w:ascii="Times New Roman" w:hAnsi="Times New Roman" w:cs="Times New Roman"/>
                <w:bCs/>
                <w:lang w:val="lt-LT"/>
              </w:rPr>
              <w:t>ne mažiau kaip 88 mėginius</w:t>
            </w:r>
            <w:r w:rsidRPr="0084478E">
              <w:rPr>
                <w:rFonts w:ascii="Times New Roman" w:hAnsi="Times New Roman" w:cs="Times New Roman"/>
                <w:lang w:val="lt-LT"/>
              </w:rPr>
              <w:t xml:space="preserve">, </w:t>
            </w:r>
            <w:proofErr w:type="spellStart"/>
            <w:r w:rsidRPr="0084478E">
              <w:rPr>
                <w:rFonts w:ascii="Times New Roman" w:hAnsi="Times New Roman" w:cs="Times New Roman"/>
                <w:lang w:val="lt-LT"/>
              </w:rPr>
              <w:t>mikroskysčių</w:t>
            </w:r>
            <w:proofErr w:type="spellEnd"/>
            <w:r w:rsidRPr="0084478E">
              <w:rPr>
                <w:rFonts w:ascii="Times New Roman" w:hAnsi="Times New Roman" w:cs="Times New Roman"/>
                <w:lang w:val="lt-LT"/>
              </w:rPr>
              <w:t xml:space="preserve"> lustas skirtas aptikimo etapui.</w:t>
            </w:r>
          </w:p>
        </w:tc>
        <w:tc>
          <w:tcPr>
            <w:tcW w:w="4112" w:type="dxa"/>
          </w:tcPr>
          <w:p w14:paraId="69CBB50F" w14:textId="55C2ECB7"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Rinkinį turi sudaryti  plokštelė sudaryta iš </w:t>
            </w:r>
            <w:r w:rsidRPr="0084478E">
              <w:rPr>
                <w:rFonts w:ascii="Times New Roman" w:hAnsi="Times New Roman" w:cs="Times New Roman"/>
                <w:bCs/>
                <w:highlight w:val="yellow"/>
                <w:lang w:val="lt-LT"/>
              </w:rPr>
              <w:t>____</w:t>
            </w:r>
            <w:r w:rsidRPr="0084478E">
              <w:rPr>
                <w:rFonts w:ascii="Times New Roman" w:hAnsi="Times New Roman" w:cs="Times New Roman"/>
                <w:bCs/>
                <w:lang w:val="lt-LT"/>
              </w:rPr>
              <w:t xml:space="preserve"> (</w:t>
            </w:r>
            <w:r w:rsidRPr="0084478E">
              <w:rPr>
                <w:rFonts w:ascii="Times New Roman" w:hAnsi="Times New Roman" w:cs="Times New Roman"/>
                <w:lang w:val="lt-LT"/>
              </w:rPr>
              <w:t>nurodyti kiekį)</w:t>
            </w:r>
            <w:r w:rsidRPr="0084478E">
              <w:rPr>
                <w:rFonts w:ascii="Times New Roman" w:hAnsi="Times New Roman" w:cs="Times New Roman"/>
                <w:bCs/>
                <w:lang w:val="lt-LT"/>
              </w:rPr>
              <w:t xml:space="preserve"> šulinėlių</w:t>
            </w:r>
            <w:r w:rsidRPr="0084478E">
              <w:rPr>
                <w:rFonts w:ascii="Times New Roman" w:hAnsi="Times New Roman" w:cs="Times New Roman"/>
                <w:lang w:val="lt-LT"/>
              </w:rPr>
              <w:t xml:space="preserve">, skirta ištirti </w:t>
            </w:r>
            <w:r w:rsidRPr="0084478E">
              <w:rPr>
                <w:rFonts w:ascii="Times New Roman" w:hAnsi="Times New Roman" w:cs="Times New Roman"/>
                <w:bCs/>
                <w:highlight w:val="yellow"/>
                <w:lang w:val="lt-LT"/>
              </w:rPr>
              <w:t>____</w:t>
            </w:r>
            <w:r w:rsidRPr="0084478E">
              <w:rPr>
                <w:rFonts w:ascii="Times New Roman" w:hAnsi="Times New Roman" w:cs="Times New Roman"/>
                <w:bCs/>
                <w:lang w:val="lt-LT"/>
              </w:rPr>
              <w:t xml:space="preserve">  (</w:t>
            </w:r>
            <w:r w:rsidRPr="0084478E">
              <w:rPr>
                <w:rFonts w:ascii="Times New Roman" w:hAnsi="Times New Roman" w:cs="Times New Roman"/>
                <w:lang w:val="lt-LT"/>
              </w:rPr>
              <w:t>nurodyti kiekį)</w:t>
            </w:r>
            <w:r w:rsidRPr="0084478E">
              <w:rPr>
                <w:rFonts w:ascii="Times New Roman" w:hAnsi="Times New Roman" w:cs="Times New Roman"/>
                <w:bCs/>
                <w:lang w:val="lt-LT"/>
              </w:rPr>
              <w:t xml:space="preserve"> mėginius</w:t>
            </w:r>
            <w:r w:rsidRPr="0084478E">
              <w:rPr>
                <w:rFonts w:ascii="Times New Roman" w:hAnsi="Times New Roman" w:cs="Times New Roman"/>
                <w:lang w:val="lt-LT"/>
              </w:rPr>
              <w:t xml:space="preserve">, </w:t>
            </w:r>
            <w:proofErr w:type="spellStart"/>
            <w:r w:rsidRPr="0084478E">
              <w:rPr>
                <w:rFonts w:ascii="Times New Roman" w:hAnsi="Times New Roman" w:cs="Times New Roman"/>
                <w:lang w:val="lt-LT"/>
              </w:rPr>
              <w:t>mikroskysčių</w:t>
            </w:r>
            <w:proofErr w:type="spellEnd"/>
            <w:r w:rsidRPr="0084478E">
              <w:rPr>
                <w:rFonts w:ascii="Times New Roman" w:hAnsi="Times New Roman" w:cs="Times New Roman"/>
                <w:lang w:val="lt-LT"/>
              </w:rPr>
              <w:t xml:space="preserve"> lustas skirtas aptikimo etapui.</w:t>
            </w:r>
          </w:p>
        </w:tc>
      </w:tr>
      <w:tr w:rsidR="0084478E" w:rsidRPr="0084478E" w14:paraId="3C4FDF62" w14:textId="77777777" w:rsidTr="0084478E">
        <w:tc>
          <w:tcPr>
            <w:tcW w:w="704" w:type="dxa"/>
          </w:tcPr>
          <w:p w14:paraId="33093EF0" w14:textId="32000DEF"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8</w:t>
            </w:r>
          </w:p>
        </w:tc>
        <w:tc>
          <w:tcPr>
            <w:tcW w:w="2400" w:type="dxa"/>
          </w:tcPr>
          <w:p w14:paraId="04C04293" w14:textId="4723616A"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Tinkama įranga</w:t>
            </w:r>
          </w:p>
        </w:tc>
        <w:tc>
          <w:tcPr>
            <w:tcW w:w="2702" w:type="dxa"/>
          </w:tcPr>
          <w:p w14:paraId="5EC6BC85" w14:textId="335D064F"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Tikrojo laiko PGR atliekantis aparatas su viduje integruotų skysčių įleidimo moduliu, skirtu automatiškai perkelti reakcijų mišinius iš plokštelių į lustus.</w:t>
            </w:r>
          </w:p>
        </w:tc>
        <w:tc>
          <w:tcPr>
            <w:tcW w:w="4112" w:type="dxa"/>
          </w:tcPr>
          <w:p w14:paraId="093B2039" w14:textId="12C7E6A2" w:rsidR="000F790F" w:rsidRPr="0084478E" w:rsidRDefault="000F790F" w:rsidP="000F790F">
            <w:pPr>
              <w:rPr>
                <w:rFonts w:ascii="Times New Roman" w:hAnsi="Times New Roman" w:cs="Times New Roman"/>
                <w:lang w:val="lt-LT"/>
              </w:rPr>
            </w:pPr>
            <w:r w:rsidRPr="0084478E">
              <w:rPr>
                <w:rFonts w:ascii="Times New Roman" w:eastAsia="Calibri" w:hAnsi="Times New Roman" w:cs="Times New Roman"/>
                <w:bCs/>
                <w:highlight w:val="yellow"/>
                <w:lang w:val="lt-LT"/>
              </w:rPr>
              <w:t>Taip/ Ne</w:t>
            </w:r>
            <w:r w:rsidRPr="0084478E">
              <w:rPr>
                <w:rFonts w:ascii="Times New Roman" w:eastAsia="Calibri" w:hAnsi="Times New Roman" w:cs="Times New Roman"/>
                <w:lang w:val="lt-LT"/>
              </w:rPr>
              <w:t xml:space="preserve"> (</w:t>
            </w:r>
            <w:r w:rsidRPr="0084478E">
              <w:rPr>
                <w:rFonts w:ascii="Times New Roman" w:eastAsia="Calibri" w:hAnsi="Times New Roman" w:cs="Times New Roman"/>
                <w:i/>
                <w:lang w:val="lt-LT"/>
              </w:rPr>
              <w:t>tinkamą pažymėti</w:t>
            </w:r>
            <w:r w:rsidRPr="0084478E">
              <w:rPr>
                <w:rFonts w:ascii="Times New Roman" w:eastAsia="Calibri" w:hAnsi="Times New Roman" w:cs="Times New Roman"/>
                <w:lang w:val="lt-LT"/>
              </w:rPr>
              <w:t xml:space="preserve">) bus tinkami įrangai, t. y.  </w:t>
            </w:r>
            <w:r w:rsidRPr="0084478E">
              <w:rPr>
                <w:rFonts w:ascii="Times New Roman" w:hAnsi="Times New Roman" w:cs="Times New Roman"/>
                <w:lang w:val="lt-LT"/>
              </w:rPr>
              <w:t>Tikrojo laiko PGR atliekančiam aparatui su viduje integruotų skysčių įleidimo moduliu, skirtu automatiškai perkelti reakcijų mišinius iš plokštelių į lustus.</w:t>
            </w:r>
          </w:p>
        </w:tc>
      </w:tr>
      <w:tr w:rsidR="0084478E" w:rsidRPr="0084478E" w14:paraId="53CD5918" w14:textId="77777777" w:rsidTr="0084478E">
        <w:tc>
          <w:tcPr>
            <w:tcW w:w="704" w:type="dxa"/>
          </w:tcPr>
          <w:p w14:paraId="5F3980AD" w14:textId="19E797D7"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9</w:t>
            </w:r>
          </w:p>
        </w:tc>
        <w:tc>
          <w:tcPr>
            <w:tcW w:w="2400" w:type="dxa"/>
          </w:tcPr>
          <w:p w14:paraId="3C0A5107" w14:textId="02417426" w:rsidR="000F790F" w:rsidRPr="0084478E" w:rsidRDefault="00820777" w:rsidP="000F790F">
            <w:pPr>
              <w:rPr>
                <w:rFonts w:ascii="Times New Roman" w:hAnsi="Times New Roman" w:cs="Times New Roman"/>
                <w:lang w:val="lt-LT"/>
              </w:rPr>
            </w:pPr>
            <w:r>
              <w:rPr>
                <w:rFonts w:ascii="Times New Roman" w:hAnsi="Times New Roman" w:cs="Times New Roman"/>
                <w:lang w:val="lt-LT"/>
              </w:rPr>
              <w:t>*</w:t>
            </w:r>
            <w:r w:rsidR="000F790F" w:rsidRPr="0084478E">
              <w:rPr>
                <w:rFonts w:ascii="Times New Roman" w:hAnsi="Times New Roman" w:cs="Times New Roman"/>
                <w:lang w:val="lt-LT"/>
              </w:rPr>
              <w:t xml:space="preserve">Garantija </w:t>
            </w:r>
          </w:p>
        </w:tc>
        <w:tc>
          <w:tcPr>
            <w:tcW w:w="2702" w:type="dxa"/>
          </w:tcPr>
          <w:p w14:paraId="72D34DC2" w14:textId="21E03A32"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Garantija ne mažiau kaip 3 mėn. nuo pristatymo dienos.</w:t>
            </w:r>
          </w:p>
        </w:tc>
        <w:tc>
          <w:tcPr>
            <w:tcW w:w="4112" w:type="dxa"/>
          </w:tcPr>
          <w:p w14:paraId="2F5B11F9" w14:textId="32255F37" w:rsidR="000F790F" w:rsidRPr="0084478E" w:rsidRDefault="000F790F" w:rsidP="000F790F">
            <w:pPr>
              <w:rPr>
                <w:rFonts w:ascii="Times New Roman" w:hAnsi="Times New Roman" w:cs="Times New Roman"/>
                <w:lang w:val="lt-LT"/>
              </w:rPr>
            </w:pPr>
            <w:r w:rsidRPr="0084478E">
              <w:rPr>
                <w:rFonts w:ascii="Times New Roman" w:eastAsia="Calibri" w:hAnsi="Times New Roman" w:cs="Times New Roman"/>
                <w:lang w:val="lt-LT"/>
              </w:rPr>
              <w:t xml:space="preserve">Garantija </w:t>
            </w:r>
            <w:r w:rsidRPr="0084478E">
              <w:rPr>
                <w:rFonts w:ascii="Times New Roman" w:eastAsia="Calibri" w:hAnsi="Times New Roman" w:cs="Times New Roman"/>
                <w:highlight w:val="yellow"/>
                <w:lang w:val="lt-LT"/>
              </w:rPr>
              <w:t>_____</w:t>
            </w:r>
            <w:r w:rsidRPr="0084478E">
              <w:rPr>
                <w:rFonts w:ascii="Times New Roman" w:eastAsia="Calibri" w:hAnsi="Times New Roman" w:cs="Times New Roman"/>
                <w:lang w:val="lt-LT"/>
              </w:rPr>
              <w:t xml:space="preserve"> mėn. nuo pristatymo dienos.</w:t>
            </w:r>
          </w:p>
        </w:tc>
      </w:tr>
    </w:tbl>
    <w:p w14:paraId="0C554B2F" w14:textId="77777777" w:rsidR="00C47CED" w:rsidRPr="0084478E" w:rsidRDefault="00C47CED" w:rsidP="00C47CED">
      <w:pPr>
        <w:rPr>
          <w:rFonts w:ascii="Times New Roman" w:hAnsi="Times New Roman" w:cs="Times New Roman"/>
          <w:lang w:val="lt-LT"/>
        </w:rPr>
      </w:pPr>
    </w:p>
    <w:p w14:paraId="0273440A" w14:textId="23FBF657" w:rsidR="00C47CED" w:rsidRPr="0084478E" w:rsidRDefault="00C47CED" w:rsidP="00820777">
      <w:pPr>
        <w:spacing w:line="240" w:lineRule="auto"/>
        <w:ind w:left="709" w:right="27"/>
        <w:jc w:val="both"/>
        <w:rPr>
          <w:rFonts w:ascii="Times New Roman" w:hAnsi="Times New Roman" w:cs="Times New Roman"/>
          <w:lang w:val="lt-LT"/>
        </w:rPr>
      </w:pPr>
      <w:r w:rsidRPr="0084478E">
        <w:rPr>
          <w:rFonts w:ascii="Times New Roman" w:eastAsia="Calibri" w:hAnsi="Times New Roman" w:cs="Times New Roman"/>
          <w:lang w:val="lt-LT"/>
        </w:rPr>
        <w:t xml:space="preserve">Aplinkos apsaugos kriterijai nustatyti techninės specifikacijos (Priedo Nr.1) </w:t>
      </w:r>
      <w:r w:rsidR="000F790F" w:rsidRPr="0084478E">
        <w:rPr>
          <w:rFonts w:ascii="Times New Roman" w:eastAsia="Calibri" w:hAnsi="Times New Roman" w:cs="Times New Roman"/>
          <w:lang w:val="lt-LT"/>
        </w:rPr>
        <w:t>4 ir 5</w:t>
      </w:r>
      <w:r w:rsidRPr="0084478E">
        <w:rPr>
          <w:rFonts w:ascii="Times New Roman" w:eastAsia="Calibri" w:hAnsi="Times New Roman" w:cs="Times New Roman"/>
          <w:lang w:val="lt-LT"/>
        </w:rPr>
        <w:t xml:space="preserve">, punktuose - </w:t>
      </w:r>
      <w:r w:rsidRPr="0084478E">
        <w:rPr>
          <w:rFonts w:ascii="Times New Roman" w:hAnsi="Times New Roman" w:cs="Times New Roman"/>
          <w:lang w:val="lt-LT"/>
        </w:rPr>
        <w:t>laikomas žaliuoju pirkimu, t. y. Perkančioji organizacija šiuo pirkimu siekia įsigyti Prek</w:t>
      </w:r>
      <w:r w:rsidR="00F60A65" w:rsidRPr="0084478E">
        <w:rPr>
          <w:rFonts w:ascii="Times New Roman" w:hAnsi="Times New Roman" w:cs="Times New Roman"/>
          <w:lang w:val="lt-LT"/>
        </w:rPr>
        <w:t>e</w:t>
      </w:r>
      <w:r w:rsidRPr="0084478E">
        <w:rPr>
          <w:rFonts w:ascii="Times New Roman" w:hAnsi="Times New Roman" w:cs="Times New Roman"/>
          <w:lang w:val="lt-LT"/>
        </w:rPr>
        <w:t xml:space="preserve">s, </w:t>
      </w:r>
      <w:r w:rsidR="00F60A65" w:rsidRPr="0084478E">
        <w:rPr>
          <w:rFonts w:ascii="Times New Roman" w:hAnsi="Times New Roman" w:cs="Times New Roman"/>
          <w:lang w:val="lt-LT"/>
        </w:rPr>
        <w:t>kurias naudojant taupomi energijos ištekliai, laboratoriniai resursai ir mažinamas poveikis aplinkai</w:t>
      </w:r>
      <w:r w:rsidRPr="0084478E">
        <w:rPr>
          <w:rFonts w:ascii="Times New Roman" w:hAnsi="Times New Roman" w:cs="Times New Roman"/>
          <w:lang w:val="lt-LT"/>
        </w:rPr>
        <w:t>. Atsižvelgiant į tai, Prekės turi atitikti žemiau nurodytus aplinkos apsaugos reikalavimus</w:t>
      </w:r>
      <w:r w:rsidR="00F60A65" w:rsidRPr="0084478E">
        <w:rPr>
          <w:rFonts w:ascii="Times New Roman" w:hAnsi="Times New Roman" w:cs="Times New Roman"/>
          <w:lang w:val="lt-LT"/>
        </w:rPr>
        <w:t>.</w:t>
      </w:r>
    </w:p>
    <w:tbl>
      <w:tblPr>
        <w:tblStyle w:val="Lentelstinklelis"/>
        <w:tblW w:w="10915" w:type="dxa"/>
        <w:tblInd w:w="-5" w:type="dxa"/>
        <w:tblLook w:val="04A0" w:firstRow="1" w:lastRow="0" w:firstColumn="1" w:lastColumn="0" w:noHBand="0" w:noVBand="1"/>
      </w:tblPr>
      <w:tblGrid>
        <w:gridCol w:w="709"/>
        <w:gridCol w:w="6804"/>
        <w:gridCol w:w="3402"/>
      </w:tblGrid>
      <w:tr w:rsidR="00A46EA6" w:rsidRPr="0084478E" w14:paraId="623EFBC8" w14:textId="77777777" w:rsidTr="00A46EA6">
        <w:tc>
          <w:tcPr>
            <w:tcW w:w="709" w:type="dxa"/>
          </w:tcPr>
          <w:p w14:paraId="52511788" w14:textId="77777777" w:rsidR="00A46EA6" w:rsidRPr="0084478E" w:rsidRDefault="00A46EA6" w:rsidP="000A7564">
            <w:pPr>
              <w:jc w:val="center"/>
              <w:rPr>
                <w:rFonts w:ascii="Times New Roman" w:hAnsi="Times New Roman" w:cs="Times New Roman"/>
                <w:b/>
                <w:bCs/>
                <w:lang w:val="lt-LT"/>
              </w:rPr>
            </w:pPr>
            <w:r w:rsidRPr="0084478E">
              <w:rPr>
                <w:rFonts w:ascii="Times New Roman" w:hAnsi="Times New Roman" w:cs="Times New Roman"/>
                <w:b/>
                <w:bCs/>
                <w:lang w:val="lt-LT"/>
              </w:rPr>
              <w:t xml:space="preserve">Eil. </w:t>
            </w:r>
            <w:proofErr w:type="spellStart"/>
            <w:r w:rsidRPr="0084478E">
              <w:rPr>
                <w:rFonts w:ascii="Times New Roman" w:hAnsi="Times New Roman" w:cs="Times New Roman"/>
                <w:b/>
                <w:bCs/>
                <w:lang w:val="lt-LT"/>
              </w:rPr>
              <w:t>nr.</w:t>
            </w:r>
            <w:proofErr w:type="spellEnd"/>
          </w:p>
        </w:tc>
        <w:tc>
          <w:tcPr>
            <w:tcW w:w="6804" w:type="dxa"/>
          </w:tcPr>
          <w:p w14:paraId="0C00931A" w14:textId="77777777" w:rsidR="00A46EA6" w:rsidRPr="0084478E" w:rsidRDefault="00A46EA6" w:rsidP="000A7564">
            <w:pPr>
              <w:pStyle w:val="Default"/>
              <w:jc w:val="center"/>
              <w:rPr>
                <w:lang w:val="lt-LT"/>
              </w:rPr>
            </w:pPr>
            <w:r w:rsidRPr="0084478E">
              <w:rPr>
                <w:b/>
                <w:bCs/>
                <w:lang w:val="lt-LT"/>
              </w:rPr>
              <w:t>Aplinkos apsaugos kriterijus</w:t>
            </w:r>
          </w:p>
          <w:p w14:paraId="0D1805FE" w14:textId="77777777" w:rsidR="00A46EA6" w:rsidRPr="0084478E" w:rsidRDefault="00A46EA6" w:rsidP="000A7564">
            <w:pPr>
              <w:jc w:val="center"/>
              <w:rPr>
                <w:rFonts w:ascii="Times New Roman" w:hAnsi="Times New Roman" w:cs="Times New Roman"/>
                <w:lang w:val="lt-LT"/>
              </w:rPr>
            </w:pPr>
          </w:p>
        </w:tc>
        <w:tc>
          <w:tcPr>
            <w:tcW w:w="3402" w:type="dxa"/>
          </w:tcPr>
          <w:p w14:paraId="6DAAA7EE" w14:textId="77777777" w:rsidR="00A46EA6" w:rsidRDefault="00A46EA6" w:rsidP="000A7564">
            <w:pPr>
              <w:pStyle w:val="Default"/>
              <w:jc w:val="center"/>
              <w:rPr>
                <w:lang w:val="lt-LT"/>
              </w:rPr>
            </w:pPr>
            <w:r w:rsidRPr="0084478E">
              <w:rPr>
                <w:b/>
                <w:bCs/>
                <w:lang w:val="lt-LT"/>
              </w:rPr>
              <w:t>Atitiktį aplinkos kriterijams pagrindžiantys dokumentai</w:t>
            </w:r>
          </w:p>
          <w:p w14:paraId="5A09C63A" w14:textId="6DB0F97B" w:rsidR="00820777" w:rsidRPr="0084478E" w:rsidRDefault="00820777" w:rsidP="000A7564">
            <w:pPr>
              <w:pStyle w:val="Default"/>
              <w:jc w:val="center"/>
              <w:rPr>
                <w:lang w:val="lt-LT"/>
              </w:rPr>
            </w:pPr>
            <w:r>
              <w:rPr>
                <w:lang w:val="lt-LT"/>
              </w:rPr>
              <w:t>(jeigu tokie taikom</w:t>
            </w:r>
            <w:r w:rsidR="00F87FD2">
              <w:rPr>
                <w:lang w:val="lt-LT"/>
              </w:rPr>
              <w:t>i</w:t>
            </w:r>
            <w:r>
              <w:rPr>
                <w:lang w:val="lt-LT"/>
              </w:rPr>
              <w:t>)</w:t>
            </w:r>
          </w:p>
          <w:p w14:paraId="46F93A50" w14:textId="77777777" w:rsidR="00A46EA6" w:rsidRPr="0084478E" w:rsidRDefault="00A46EA6" w:rsidP="000A7564">
            <w:pPr>
              <w:jc w:val="center"/>
              <w:rPr>
                <w:rFonts w:ascii="Times New Roman" w:hAnsi="Times New Roman" w:cs="Times New Roman"/>
                <w:lang w:val="lt-LT"/>
              </w:rPr>
            </w:pPr>
          </w:p>
        </w:tc>
      </w:tr>
      <w:tr w:rsidR="00A46EA6" w:rsidRPr="0084478E" w14:paraId="3C2BAAF5" w14:textId="77777777" w:rsidTr="00A46EA6">
        <w:tc>
          <w:tcPr>
            <w:tcW w:w="709" w:type="dxa"/>
          </w:tcPr>
          <w:p w14:paraId="254E1700" w14:textId="77777777" w:rsidR="00A46EA6" w:rsidRPr="0084478E" w:rsidRDefault="00A46EA6" w:rsidP="000A7564">
            <w:pPr>
              <w:jc w:val="center"/>
              <w:rPr>
                <w:rFonts w:ascii="Times New Roman" w:hAnsi="Times New Roman" w:cs="Times New Roman"/>
                <w:lang w:val="lt-LT"/>
              </w:rPr>
            </w:pPr>
            <w:r w:rsidRPr="0084478E">
              <w:rPr>
                <w:rFonts w:ascii="Times New Roman" w:hAnsi="Times New Roman" w:cs="Times New Roman"/>
                <w:lang w:val="lt-LT"/>
              </w:rPr>
              <w:t>1.</w:t>
            </w:r>
          </w:p>
        </w:tc>
        <w:tc>
          <w:tcPr>
            <w:tcW w:w="6804" w:type="dxa"/>
          </w:tcPr>
          <w:p w14:paraId="56CA7EA2" w14:textId="3B9FB592" w:rsidR="00CA046A" w:rsidRPr="0084478E" w:rsidRDefault="00CA046A" w:rsidP="00CA5F4A">
            <w:pPr>
              <w:jc w:val="both"/>
              <w:rPr>
                <w:rFonts w:ascii="Times New Roman" w:hAnsi="Times New Roman" w:cs="Times New Roman"/>
                <w:lang w:val="lt-LT"/>
              </w:rPr>
            </w:pPr>
            <w:r w:rsidRPr="0084478E">
              <w:rPr>
                <w:rFonts w:ascii="Times New Roman" w:hAnsi="Times New Roman" w:cs="Times New Roman"/>
                <w:b/>
                <w:bCs/>
                <w:lang w:val="lt-LT"/>
              </w:rPr>
              <w:t xml:space="preserve">Reikalavimą, kad turi būti galimybė įsigyti reagentų rinkinį, skirtą ištirti ne mažiau kaip 92 baltyminius </w:t>
            </w:r>
            <w:proofErr w:type="spellStart"/>
            <w:r w:rsidRPr="0084478E">
              <w:rPr>
                <w:rFonts w:ascii="Times New Roman" w:hAnsi="Times New Roman" w:cs="Times New Roman"/>
                <w:b/>
                <w:bCs/>
                <w:lang w:val="lt-LT"/>
              </w:rPr>
              <w:t>biožymenis</w:t>
            </w:r>
            <w:proofErr w:type="spellEnd"/>
            <w:r w:rsidRPr="0084478E">
              <w:rPr>
                <w:rFonts w:ascii="Times New Roman" w:hAnsi="Times New Roman" w:cs="Times New Roman"/>
                <w:b/>
                <w:bCs/>
                <w:lang w:val="lt-LT"/>
              </w:rPr>
              <w:t xml:space="preserve"> (t. y. techninės specifikacijos lentelės 4 punkte nurodytą reikalavimą), </w:t>
            </w:r>
            <w:r w:rsidR="00A66648" w:rsidRPr="0084478E">
              <w:rPr>
                <w:rFonts w:ascii="Times New Roman" w:hAnsi="Times New Roman" w:cs="Times New Roman"/>
                <w:b/>
                <w:bCs/>
                <w:lang w:val="lt-LT"/>
              </w:rPr>
              <w:t>P</w:t>
            </w:r>
            <w:r w:rsidRPr="0084478E">
              <w:rPr>
                <w:rFonts w:ascii="Times New Roman" w:hAnsi="Times New Roman" w:cs="Times New Roman"/>
                <w:b/>
                <w:bCs/>
                <w:lang w:val="lt-LT"/>
              </w:rPr>
              <w:t>erkančioji organizacija laiko aplinkos apsaugos kriterijumi.</w:t>
            </w:r>
            <w:r w:rsidRPr="0084478E">
              <w:rPr>
                <w:rFonts w:ascii="Times New Roman" w:hAnsi="Times New Roman" w:cs="Times New Roman"/>
                <w:lang w:val="lt-LT"/>
              </w:rPr>
              <w:t xml:space="preserve"> Šis kriterijus nustatytas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w:t>
            </w:r>
            <w:r w:rsidRPr="0084478E">
              <w:rPr>
                <w:rFonts w:ascii="Times New Roman" w:hAnsi="Times New Roman" w:cs="Times New Roman"/>
                <w:b/>
                <w:bCs/>
                <w:lang w:val="lt-LT"/>
              </w:rPr>
              <w:t>ir atitinka Tvarkos aprašo 4.4.4.2 punkte nurodytą aplinkosauginį principą.</w:t>
            </w:r>
            <w:r w:rsidRPr="0084478E">
              <w:rPr>
                <w:rFonts w:ascii="Times New Roman" w:hAnsi="Times New Roman" w:cs="Times New Roman"/>
                <w:lang w:val="lt-LT"/>
              </w:rPr>
              <w:t xml:space="preserve"> Šio reikalavimo taikymas grindžiamas tuo, kad reagentų rinkinys leidžia vienu metu ištirti net 92 </w:t>
            </w:r>
            <w:proofErr w:type="spellStart"/>
            <w:r w:rsidRPr="0084478E">
              <w:rPr>
                <w:rFonts w:ascii="Times New Roman" w:hAnsi="Times New Roman" w:cs="Times New Roman"/>
                <w:lang w:val="lt-LT"/>
              </w:rPr>
              <w:t>biožymenis</w:t>
            </w:r>
            <w:proofErr w:type="spellEnd"/>
            <w:r w:rsidRPr="0084478E">
              <w:rPr>
                <w:rFonts w:ascii="Times New Roman" w:hAnsi="Times New Roman" w:cs="Times New Roman"/>
                <w:lang w:val="lt-LT"/>
              </w:rPr>
              <w:t>, todėl sumažėja būtinybė atlikti atskirus tyrimus kiekvienam žymeniui. Tokiu būdu taupomi energijos ištekliai, laboratoriniai resursai ir mažinamas poveikis aplinkai.</w:t>
            </w:r>
          </w:p>
          <w:p w14:paraId="70E03335" w14:textId="7600F1DB" w:rsidR="00CA046A" w:rsidRPr="0084478E" w:rsidRDefault="00CA046A" w:rsidP="00CA5F4A">
            <w:pPr>
              <w:jc w:val="both"/>
              <w:rPr>
                <w:rFonts w:ascii="Times New Roman" w:hAnsi="Times New Roman" w:cs="Times New Roman"/>
                <w:lang w:val="lt-LT"/>
              </w:rPr>
            </w:pPr>
          </w:p>
        </w:tc>
        <w:tc>
          <w:tcPr>
            <w:tcW w:w="3402" w:type="dxa"/>
          </w:tcPr>
          <w:p w14:paraId="64196546" w14:textId="77777777" w:rsidR="00A46EA6" w:rsidRPr="0084478E" w:rsidRDefault="00A46EA6" w:rsidP="000A7564">
            <w:pPr>
              <w:pStyle w:val="Default"/>
              <w:jc w:val="center"/>
              <w:rPr>
                <w:lang w:val="lt-LT"/>
              </w:rPr>
            </w:pPr>
          </w:p>
          <w:p w14:paraId="3D4F135C" w14:textId="77777777" w:rsidR="00A46EA6" w:rsidRPr="0084478E" w:rsidRDefault="00A46EA6" w:rsidP="000A7564">
            <w:pPr>
              <w:pStyle w:val="Default"/>
              <w:jc w:val="center"/>
              <w:rPr>
                <w:lang w:val="lt-LT"/>
              </w:rPr>
            </w:pPr>
          </w:p>
          <w:p w14:paraId="1DA67D9A" w14:textId="77777777" w:rsidR="00A46EA6" w:rsidRDefault="00A46EA6" w:rsidP="000A7564">
            <w:pPr>
              <w:pStyle w:val="Default"/>
              <w:jc w:val="center"/>
              <w:rPr>
                <w:lang w:val="lt-LT"/>
              </w:rPr>
            </w:pPr>
            <w:r w:rsidRPr="0084478E">
              <w:rPr>
                <w:lang w:val="lt-LT"/>
              </w:rPr>
              <w:t>Reikalavimai nurodyti techninės specifikacijos 4 punkte</w:t>
            </w:r>
          </w:p>
          <w:p w14:paraId="6B3B84AB" w14:textId="77777777" w:rsidR="000B0DE7" w:rsidRPr="0084478E" w:rsidRDefault="000B0DE7" w:rsidP="000A7564">
            <w:pPr>
              <w:pStyle w:val="Default"/>
              <w:jc w:val="center"/>
              <w:rPr>
                <w:lang w:val="lt-LT"/>
              </w:rPr>
            </w:pPr>
          </w:p>
          <w:p w14:paraId="172D33DF" w14:textId="77777777" w:rsidR="00A46EA6" w:rsidRPr="0084478E" w:rsidRDefault="00A46EA6" w:rsidP="00F60A65">
            <w:pPr>
              <w:pStyle w:val="Default"/>
              <w:jc w:val="center"/>
              <w:rPr>
                <w:lang w:val="lt-LT"/>
              </w:rPr>
            </w:pPr>
          </w:p>
        </w:tc>
      </w:tr>
      <w:tr w:rsidR="00A46EA6" w:rsidRPr="0084478E" w14:paraId="38A629E0" w14:textId="77777777" w:rsidTr="00A46EA6">
        <w:tc>
          <w:tcPr>
            <w:tcW w:w="709" w:type="dxa"/>
          </w:tcPr>
          <w:p w14:paraId="724A54A3" w14:textId="77777777" w:rsidR="00A46EA6" w:rsidRPr="0084478E" w:rsidRDefault="00A46EA6" w:rsidP="000A7564">
            <w:pPr>
              <w:jc w:val="center"/>
              <w:rPr>
                <w:rFonts w:ascii="Times New Roman" w:hAnsi="Times New Roman" w:cs="Times New Roman"/>
                <w:lang w:val="lt-LT"/>
              </w:rPr>
            </w:pPr>
            <w:r w:rsidRPr="0084478E">
              <w:rPr>
                <w:rFonts w:ascii="Times New Roman" w:hAnsi="Times New Roman" w:cs="Times New Roman"/>
                <w:lang w:val="lt-LT"/>
              </w:rPr>
              <w:t>2.</w:t>
            </w:r>
          </w:p>
        </w:tc>
        <w:tc>
          <w:tcPr>
            <w:tcW w:w="6804" w:type="dxa"/>
          </w:tcPr>
          <w:p w14:paraId="289DF70A" w14:textId="192492AA" w:rsidR="00A46EA6" w:rsidRPr="0084478E" w:rsidRDefault="00501995" w:rsidP="00501995">
            <w:pPr>
              <w:spacing w:after="160"/>
              <w:jc w:val="both"/>
              <w:rPr>
                <w:rFonts w:ascii="Times New Roman" w:hAnsi="Times New Roman" w:cs="Times New Roman"/>
                <w:lang w:val="lt-LT" w:bidi="lt-LT"/>
              </w:rPr>
            </w:pPr>
            <w:r w:rsidRPr="0084478E">
              <w:rPr>
                <w:rFonts w:ascii="Times New Roman" w:hAnsi="Times New Roman" w:cs="Times New Roman"/>
                <w:b/>
                <w:bCs/>
                <w:lang w:val="lt-LT" w:bidi="lt-LT"/>
              </w:rPr>
              <w:t>Reikalavimą, kad turi būti galimybė vienu metu ištirti ne mažiau kaip 88 mėginius (t. y. techninės specifikacijos lentelės 7 punkte nurodytą reikalavimą), perkančioji organizacija laiko aplinkos apsaugos kriterijumi.</w:t>
            </w:r>
            <w:r w:rsidRPr="0084478E">
              <w:rPr>
                <w:rFonts w:ascii="Times New Roman" w:hAnsi="Times New Roman" w:cs="Times New Roman"/>
                <w:lang w:val="lt-LT" w:bidi="lt-LT"/>
              </w:rPr>
              <w:t xml:space="preserve"> Šis kriterijus nustatytas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w:t>
            </w:r>
            <w:r w:rsidRPr="0084478E">
              <w:rPr>
                <w:rFonts w:ascii="Times New Roman" w:hAnsi="Times New Roman" w:cs="Times New Roman"/>
                <w:b/>
                <w:bCs/>
                <w:lang w:val="lt-LT" w:bidi="lt-LT"/>
              </w:rPr>
              <w:t>ir atitinka Tvarkos aprašo 4.4.4.2 punkte įtvirtintą aplinkosauginį principą</w:t>
            </w:r>
            <w:r w:rsidRPr="0084478E">
              <w:rPr>
                <w:rFonts w:ascii="Times New Roman" w:hAnsi="Times New Roman" w:cs="Times New Roman"/>
                <w:lang w:val="lt-LT" w:bidi="lt-LT"/>
              </w:rPr>
              <w:t>. Reikalavimas grindžiamas tuo, kad rinkinys leidžia vieno tyrimo metu ištirti ne mažiau kaip 88 asmenų mėginius, todėl ženkliai sumažėja eksperimentų skaičius, sunaudojamų reagentų ir energijos kiekis, taip pat taupomi laboratoriniai resursai. Tai sudaro sąlygas efektyviau naudoti išteklius ir mažinti poveikį aplinkai.</w:t>
            </w:r>
          </w:p>
        </w:tc>
        <w:tc>
          <w:tcPr>
            <w:tcW w:w="3402" w:type="dxa"/>
          </w:tcPr>
          <w:p w14:paraId="4F1AFDFE" w14:textId="77777777" w:rsidR="00A46EA6" w:rsidRPr="0084478E" w:rsidRDefault="00A46EA6" w:rsidP="000A7564">
            <w:pPr>
              <w:pStyle w:val="Default"/>
              <w:jc w:val="center"/>
              <w:rPr>
                <w:lang w:val="lt-LT"/>
              </w:rPr>
            </w:pPr>
          </w:p>
          <w:p w14:paraId="598EDE6D" w14:textId="77777777" w:rsidR="00A46EA6" w:rsidRPr="0084478E" w:rsidRDefault="00A46EA6" w:rsidP="000A7564">
            <w:pPr>
              <w:pStyle w:val="Default"/>
              <w:jc w:val="center"/>
              <w:rPr>
                <w:lang w:val="lt-LT"/>
              </w:rPr>
            </w:pPr>
          </w:p>
          <w:p w14:paraId="58F7DDAD" w14:textId="77777777" w:rsidR="00A46EA6" w:rsidRPr="0084478E" w:rsidRDefault="00A46EA6" w:rsidP="000A7564">
            <w:pPr>
              <w:pStyle w:val="Default"/>
              <w:jc w:val="center"/>
              <w:rPr>
                <w:lang w:val="lt-LT"/>
              </w:rPr>
            </w:pPr>
          </w:p>
          <w:p w14:paraId="38002D22" w14:textId="77777777" w:rsidR="00A46EA6" w:rsidRPr="0084478E" w:rsidRDefault="00A46EA6" w:rsidP="000A7564">
            <w:pPr>
              <w:pStyle w:val="Default"/>
              <w:jc w:val="center"/>
              <w:rPr>
                <w:lang w:val="lt-LT"/>
              </w:rPr>
            </w:pPr>
          </w:p>
          <w:p w14:paraId="79D051C8" w14:textId="77777777" w:rsidR="00A46EA6" w:rsidRPr="0084478E" w:rsidRDefault="00A46EA6" w:rsidP="000A7564">
            <w:pPr>
              <w:pStyle w:val="Default"/>
              <w:jc w:val="center"/>
              <w:rPr>
                <w:lang w:val="lt-LT"/>
              </w:rPr>
            </w:pPr>
            <w:r w:rsidRPr="0084478E">
              <w:rPr>
                <w:lang w:val="lt-LT"/>
              </w:rPr>
              <w:t>Reikalavimas nurodytas techninės  specifikacijos 7 punkte</w:t>
            </w:r>
          </w:p>
          <w:p w14:paraId="47DE5D18" w14:textId="77777777" w:rsidR="00A46EA6" w:rsidRPr="0084478E" w:rsidRDefault="00A46EA6" w:rsidP="00F60A65">
            <w:pPr>
              <w:pStyle w:val="Default"/>
              <w:jc w:val="center"/>
              <w:rPr>
                <w:lang w:val="lt-LT"/>
              </w:rPr>
            </w:pPr>
          </w:p>
        </w:tc>
      </w:tr>
    </w:tbl>
    <w:p w14:paraId="7C9F32F8" w14:textId="77777777" w:rsidR="00C47CED" w:rsidRPr="00C47CED" w:rsidRDefault="00C47CED" w:rsidP="00C47CED">
      <w:pPr>
        <w:ind w:right="4052"/>
        <w:rPr>
          <w:rFonts w:ascii="Times New Roman" w:hAnsi="Times New Roman" w:cs="Times New Roman"/>
          <w:lang w:val="lt-LT"/>
        </w:rPr>
      </w:pPr>
    </w:p>
    <w:sectPr w:rsidR="00C47CED" w:rsidRPr="00C47CED" w:rsidSect="00C47C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7776" w14:textId="77777777" w:rsidR="00951573" w:rsidRDefault="00951573" w:rsidP="00AD2390">
      <w:pPr>
        <w:spacing w:after="0" w:line="240" w:lineRule="auto"/>
      </w:pPr>
      <w:r>
        <w:separator/>
      </w:r>
    </w:p>
  </w:endnote>
  <w:endnote w:type="continuationSeparator" w:id="0">
    <w:p w14:paraId="0519BB30" w14:textId="77777777" w:rsidR="00951573" w:rsidRDefault="00951573" w:rsidP="00AD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F953" w14:textId="77777777" w:rsidR="00951573" w:rsidRDefault="00951573" w:rsidP="00AD2390">
      <w:pPr>
        <w:spacing w:after="0" w:line="240" w:lineRule="auto"/>
      </w:pPr>
      <w:r>
        <w:separator/>
      </w:r>
    </w:p>
  </w:footnote>
  <w:footnote w:type="continuationSeparator" w:id="0">
    <w:p w14:paraId="38B6C49A" w14:textId="77777777" w:rsidR="00951573" w:rsidRDefault="00951573" w:rsidP="00AD2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811"/>
    <w:multiLevelType w:val="hybridMultilevel"/>
    <w:tmpl w:val="5F804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175EA"/>
    <w:multiLevelType w:val="hybridMultilevel"/>
    <w:tmpl w:val="C798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309E0"/>
    <w:multiLevelType w:val="hybridMultilevel"/>
    <w:tmpl w:val="CE681F30"/>
    <w:lvl w:ilvl="0" w:tplc="AF32B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9580B"/>
    <w:multiLevelType w:val="hybridMultilevel"/>
    <w:tmpl w:val="BBAC3E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E1F1585"/>
    <w:multiLevelType w:val="hybridMultilevel"/>
    <w:tmpl w:val="777A1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D75CC"/>
    <w:multiLevelType w:val="hybridMultilevel"/>
    <w:tmpl w:val="EC90F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324587"/>
    <w:multiLevelType w:val="hybridMultilevel"/>
    <w:tmpl w:val="294832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2FB6942"/>
    <w:multiLevelType w:val="hybridMultilevel"/>
    <w:tmpl w:val="16A88B6C"/>
    <w:lvl w:ilvl="0" w:tplc="136C82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02588"/>
    <w:multiLevelType w:val="hybridMultilevel"/>
    <w:tmpl w:val="35CE94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8FB03CA"/>
    <w:multiLevelType w:val="hybridMultilevel"/>
    <w:tmpl w:val="C9927BD4"/>
    <w:lvl w:ilvl="0" w:tplc="9FBA4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E3232"/>
    <w:multiLevelType w:val="hybridMultilevel"/>
    <w:tmpl w:val="CB9A74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36C14C4"/>
    <w:multiLevelType w:val="hybridMultilevel"/>
    <w:tmpl w:val="B91ABCA8"/>
    <w:lvl w:ilvl="0" w:tplc="136C82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E55CF"/>
    <w:multiLevelType w:val="hybridMultilevel"/>
    <w:tmpl w:val="6884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038F6"/>
    <w:multiLevelType w:val="hybridMultilevel"/>
    <w:tmpl w:val="EBDAA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6073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047356">
    <w:abstractNumId w:val="3"/>
  </w:num>
  <w:num w:numId="3" w16cid:durableId="1171219432">
    <w:abstractNumId w:val="6"/>
  </w:num>
  <w:num w:numId="4" w16cid:durableId="1453789752">
    <w:abstractNumId w:val="10"/>
  </w:num>
  <w:num w:numId="5" w16cid:durableId="1618950173">
    <w:abstractNumId w:val="1"/>
  </w:num>
  <w:num w:numId="6" w16cid:durableId="1847087365">
    <w:abstractNumId w:val="12"/>
  </w:num>
  <w:num w:numId="7" w16cid:durableId="609508609">
    <w:abstractNumId w:val="5"/>
  </w:num>
  <w:num w:numId="8" w16cid:durableId="1997416676">
    <w:abstractNumId w:val="13"/>
  </w:num>
  <w:num w:numId="9" w16cid:durableId="685056338">
    <w:abstractNumId w:val="0"/>
  </w:num>
  <w:num w:numId="10" w16cid:durableId="1708869674">
    <w:abstractNumId w:val="4"/>
  </w:num>
  <w:num w:numId="11" w16cid:durableId="583760287">
    <w:abstractNumId w:val="7"/>
  </w:num>
  <w:num w:numId="12" w16cid:durableId="1897934547">
    <w:abstractNumId w:val="8"/>
  </w:num>
  <w:num w:numId="13" w16cid:durableId="2104523190">
    <w:abstractNumId w:val="3"/>
  </w:num>
  <w:num w:numId="14" w16cid:durableId="704791414">
    <w:abstractNumId w:val="6"/>
  </w:num>
  <w:num w:numId="15" w16cid:durableId="1565488691">
    <w:abstractNumId w:val="10"/>
  </w:num>
  <w:num w:numId="16" w16cid:durableId="2047483787">
    <w:abstractNumId w:val="11"/>
  </w:num>
  <w:num w:numId="17" w16cid:durableId="173964435">
    <w:abstractNumId w:val="2"/>
  </w:num>
  <w:num w:numId="18" w16cid:durableId="1198467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3F"/>
    <w:rsid w:val="00001861"/>
    <w:rsid w:val="00011944"/>
    <w:rsid w:val="000270EE"/>
    <w:rsid w:val="000615A9"/>
    <w:rsid w:val="000632E0"/>
    <w:rsid w:val="00064C03"/>
    <w:rsid w:val="00096FDD"/>
    <w:rsid w:val="000973D9"/>
    <w:rsid w:val="000A6251"/>
    <w:rsid w:val="000B0DE7"/>
    <w:rsid w:val="000B310D"/>
    <w:rsid w:val="000D2418"/>
    <w:rsid w:val="000D4AC5"/>
    <w:rsid w:val="000F53CF"/>
    <w:rsid w:val="000F790F"/>
    <w:rsid w:val="0012201A"/>
    <w:rsid w:val="00133704"/>
    <w:rsid w:val="00156984"/>
    <w:rsid w:val="00161304"/>
    <w:rsid w:val="0016639C"/>
    <w:rsid w:val="00191F05"/>
    <w:rsid w:val="001B572B"/>
    <w:rsid w:val="001C6C6B"/>
    <w:rsid w:val="001E3E95"/>
    <w:rsid w:val="001E3F3F"/>
    <w:rsid w:val="001E509E"/>
    <w:rsid w:val="001E5F58"/>
    <w:rsid w:val="00220C82"/>
    <w:rsid w:val="00233708"/>
    <w:rsid w:val="0024762A"/>
    <w:rsid w:val="002E2761"/>
    <w:rsid w:val="00310DFF"/>
    <w:rsid w:val="0031311F"/>
    <w:rsid w:val="00320C42"/>
    <w:rsid w:val="0036416F"/>
    <w:rsid w:val="00367A15"/>
    <w:rsid w:val="003F0812"/>
    <w:rsid w:val="003F7A94"/>
    <w:rsid w:val="00467CF9"/>
    <w:rsid w:val="004A00F0"/>
    <w:rsid w:val="004A2504"/>
    <w:rsid w:val="004E3C3A"/>
    <w:rsid w:val="004E5150"/>
    <w:rsid w:val="00501995"/>
    <w:rsid w:val="005224FB"/>
    <w:rsid w:val="0054263D"/>
    <w:rsid w:val="00542C6C"/>
    <w:rsid w:val="005446E6"/>
    <w:rsid w:val="00547552"/>
    <w:rsid w:val="005720FB"/>
    <w:rsid w:val="005C6517"/>
    <w:rsid w:val="005D083A"/>
    <w:rsid w:val="005D41BD"/>
    <w:rsid w:val="005E26AE"/>
    <w:rsid w:val="005E5E67"/>
    <w:rsid w:val="005F6107"/>
    <w:rsid w:val="005F72ED"/>
    <w:rsid w:val="00615A80"/>
    <w:rsid w:val="00633821"/>
    <w:rsid w:val="006700BC"/>
    <w:rsid w:val="0069675E"/>
    <w:rsid w:val="006B7006"/>
    <w:rsid w:val="006C3CDE"/>
    <w:rsid w:val="006C67AE"/>
    <w:rsid w:val="006D152F"/>
    <w:rsid w:val="006E3076"/>
    <w:rsid w:val="006F3E43"/>
    <w:rsid w:val="006F3E4A"/>
    <w:rsid w:val="006F7FA3"/>
    <w:rsid w:val="00703583"/>
    <w:rsid w:val="00726DC4"/>
    <w:rsid w:val="007369AF"/>
    <w:rsid w:val="00742459"/>
    <w:rsid w:val="00796CE1"/>
    <w:rsid w:val="007B357C"/>
    <w:rsid w:val="007D5E43"/>
    <w:rsid w:val="00815535"/>
    <w:rsid w:val="00820777"/>
    <w:rsid w:val="008321EC"/>
    <w:rsid w:val="00841710"/>
    <w:rsid w:val="0084478E"/>
    <w:rsid w:val="00861EBF"/>
    <w:rsid w:val="0086424F"/>
    <w:rsid w:val="00865AA2"/>
    <w:rsid w:val="0087799E"/>
    <w:rsid w:val="00881B9D"/>
    <w:rsid w:val="00885C51"/>
    <w:rsid w:val="008A698B"/>
    <w:rsid w:val="008C0520"/>
    <w:rsid w:val="00900831"/>
    <w:rsid w:val="0090496E"/>
    <w:rsid w:val="00906922"/>
    <w:rsid w:val="009177EF"/>
    <w:rsid w:val="00920F33"/>
    <w:rsid w:val="009278E1"/>
    <w:rsid w:val="00942B7B"/>
    <w:rsid w:val="00951573"/>
    <w:rsid w:val="00963B7F"/>
    <w:rsid w:val="009A6937"/>
    <w:rsid w:val="009F369F"/>
    <w:rsid w:val="009F4FC3"/>
    <w:rsid w:val="009F65D5"/>
    <w:rsid w:val="00A05B01"/>
    <w:rsid w:val="00A25863"/>
    <w:rsid w:val="00A41D25"/>
    <w:rsid w:val="00A43651"/>
    <w:rsid w:val="00A46EA6"/>
    <w:rsid w:val="00A66648"/>
    <w:rsid w:val="00A868DF"/>
    <w:rsid w:val="00AA5459"/>
    <w:rsid w:val="00AB3532"/>
    <w:rsid w:val="00AC2AD4"/>
    <w:rsid w:val="00AD2330"/>
    <w:rsid w:val="00AD2390"/>
    <w:rsid w:val="00B13934"/>
    <w:rsid w:val="00B15EC1"/>
    <w:rsid w:val="00B8653F"/>
    <w:rsid w:val="00B91D80"/>
    <w:rsid w:val="00B93647"/>
    <w:rsid w:val="00B966E5"/>
    <w:rsid w:val="00BA0D11"/>
    <w:rsid w:val="00BB5B98"/>
    <w:rsid w:val="00BC14BA"/>
    <w:rsid w:val="00BD7CD3"/>
    <w:rsid w:val="00C32375"/>
    <w:rsid w:val="00C47CED"/>
    <w:rsid w:val="00C6302F"/>
    <w:rsid w:val="00C70FEA"/>
    <w:rsid w:val="00C735A8"/>
    <w:rsid w:val="00C811A5"/>
    <w:rsid w:val="00C84872"/>
    <w:rsid w:val="00CA046A"/>
    <w:rsid w:val="00CA4F41"/>
    <w:rsid w:val="00CA5F4A"/>
    <w:rsid w:val="00CB6996"/>
    <w:rsid w:val="00CF4EC9"/>
    <w:rsid w:val="00D22BFB"/>
    <w:rsid w:val="00D75AAD"/>
    <w:rsid w:val="00DB1CA9"/>
    <w:rsid w:val="00DC3126"/>
    <w:rsid w:val="00DC624D"/>
    <w:rsid w:val="00DE425B"/>
    <w:rsid w:val="00E061C1"/>
    <w:rsid w:val="00E148A5"/>
    <w:rsid w:val="00E31499"/>
    <w:rsid w:val="00E51BFD"/>
    <w:rsid w:val="00E53F8E"/>
    <w:rsid w:val="00E73268"/>
    <w:rsid w:val="00EA5FCB"/>
    <w:rsid w:val="00F0027C"/>
    <w:rsid w:val="00F040CC"/>
    <w:rsid w:val="00F077E0"/>
    <w:rsid w:val="00F4261B"/>
    <w:rsid w:val="00F534AE"/>
    <w:rsid w:val="00F60A65"/>
    <w:rsid w:val="00F87FD2"/>
    <w:rsid w:val="00F94C8C"/>
    <w:rsid w:val="00FA70B9"/>
    <w:rsid w:val="00FD0E62"/>
    <w:rsid w:val="00FF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5A15"/>
  <w15:chartTrackingRefBased/>
  <w15:docId w15:val="{BA02F561-780E-4F86-847E-14676794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6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6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65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65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65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65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65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65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65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6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6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65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65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65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65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65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65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65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6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65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65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6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653F"/>
    <w:rPr>
      <w:i/>
      <w:iCs/>
      <w:color w:val="404040" w:themeColor="text1" w:themeTint="BF"/>
    </w:rPr>
  </w:style>
  <w:style w:type="paragraph" w:styleId="Sraopastraipa">
    <w:name w:val="List Paragraph"/>
    <w:basedOn w:val="prastasis"/>
    <w:uiPriority w:val="34"/>
    <w:qFormat/>
    <w:rsid w:val="00B8653F"/>
    <w:pPr>
      <w:ind w:left="720"/>
      <w:contextualSpacing/>
    </w:pPr>
  </w:style>
  <w:style w:type="character" w:styleId="Rykuspabraukimas">
    <w:name w:val="Intense Emphasis"/>
    <w:basedOn w:val="Numatytasispastraiposriftas"/>
    <w:uiPriority w:val="21"/>
    <w:qFormat/>
    <w:rsid w:val="00B8653F"/>
    <w:rPr>
      <w:i/>
      <w:iCs/>
      <w:color w:val="0F4761" w:themeColor="accent1" w:themeShade="BF"/>
    </w:rPr>
  </w:style>
  <w:style w:type="paragraph" w:styleId="Iskirtacitata">
    <w:name w:val="Intense Quote"/>
    <w:basedOn w:val="prastasis"/>
    <w:next w:val="prastasis"/>
    <w:link w:val="IskirtacitataDiagrama"/>
    <w:uiPriority w:val="30"/>
    <w:qFormat/>
    <w:rsid w:val="00B86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653F"/>
    <w:rPr>
      <w:i/>
      <w:iCs/>
      <w:color w:val="0F4761" w:themeColor="accent1" w:themeShade="BF"/>
    </w:rPr>
  </w:style>
  <w:style w:type="character" w:styleId="Rykinuoroda">
    <w:name w:val="Intense Reference"/>
    <w:basedOn w:val="Numatytasispastraiposriftas"/>
    <w:uiPriority w:val="32"/>
    <w:qFormat/>
    <w:rsid w:val="00B8653F"/>
    <w:rPr>
      <w:b/>
      <w:bCs/>
      <w:smallCaps/>
      <w:color w:val="0F4761" w:themeColor="accent1" w:themeShade="BF"/>
      <w:spacing w:val="5"/>
    </w:rPr>
  </w:style>
  <w:style w:type="paragraph" w:styleId="HTMLiankstoformatuotas">
    <w:name w:val="HTML Preformatted"/>
    <w:basedOn w:val="prastasis"/>
    <w:link w:val="HTMLiankstoformatuotasDiagrama"/>
    <w:uiPriority w:val="99"/>
    <w:unhideWhenUsed/>
    <w:rsid w:val="00B8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B8653F"/>
    <w:rPr>
      <w:rFonts w:ascii="Courier New" w:eastAsia="Times New Roman" w:hAnsi="Courier New" w:cs="Courier New"/>
      <w:kern w:val="0"/>
      <w:sz w:val="20"/>
      <w:szCs w:val="20"/>
      <w:lang w:val="lt-LT" w:eastAsia="lt-LT"/>
      <w14:ligatures w14:val="none"/>
    </w:rPr>
  </w:style>
  <w:style w:type="table" w:styleId="Lentelstinklelis">
    <w:name w:val="Table Grid"/>
    <w:basedOn w:val="prastojilentel"/>
    <w:uiPriority w:val="39"/>
    <w:rsid w:val="00B8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E061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D239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2390"/>
  </w:style>
  <w:style w:type="paragraph" w:styleId="Porat">
    <w:name w:val="footer"/>
    <w:basedOn w:val="prastasis"/>
    <w:link w:val="PoratDiagrama"/>
    <w:uiPriority w:val="99"/>
    <w:unhideWhenUsed/>
    <w:rsid w:val="00AD239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2390"/>
  </w:style>
  <w:style w:type="character" w:customStyle="1" w:styleId="font81">
    <w:name w:val="font81"/>
    <w:basedOn w:val="Numatytasispastraiposriftas"/>
    <w:rsid w:val="00942B7B"/>
    <w:rPr>
      <w:rFonts w:ascii="Aptos Narrow" w:hAnsi="Aptos Narrow" w:hint="default"/>
      <w:b w:val="0"/>
      <w:bCs w:val="0"/>
      <w:i w:val="0"/>
      <w:iCs w:val="0"/>
      <w:strike w:val="0"/>
      <w:dstrike w:val="0"/>
      <w:color w:val="000000"/>
      <w:sz w:val="24"/>
      <w:szCs w:val="24"/>
      <w:u w:val="none"/>
      <w:effect w:val="none"/>
    </w:rPr>
  </w:style>
  <w:style w:type="character" w:customStyle="1" w:styleId="font91">
    <w:name w:val="font91"/>
    <w:basedOn w:val="Numatytasispastraiposriftas"/>
    <w:rsid w:val="00942B7B"/>
    <w:rPr>
      <w:rFonts w:ascii="Aptos Narrow" w:hAnsi="Aptos Narrow" w:hint="default"/>
      <w:b/>
      <w:bCs/>
      <w:i w:val="0"/>
      <w:iCs w:val="0"/>
      <w:strike w:val="0"/>
      <w:dstrike w:val="0"/>
      <w:color w:val="000000"/>
      <w:sz w:val="24"/>
      <w:szCs w:val="24"/>
      <w:u w:val="none"/>
      <w:effect w:val="none"/>
    </w:rPr>
  </w:style>
  <w:style w:type="character" w:customStyle="1" w:styleId="font231">
    <w:name w:val="font231"/>
    <w:basedOn w:val="Numatytasispastraiposriftas"/>
    <w:rsid w:val="00942B7B"/>
    <w:rPr>
      <w:rFonts w:ascii="Aptos Narrow" w:hAnsi="Aptos Narrow" w:hint="default"/>
      <w:b w:val="0"/>
      <w:bCs w:val="0"/>
      <w:i/>
      <w:iCs/>
      <w:strike w:val="0"/>
      <w:dstrike w:val="0"/>
      <w:color w:val="000000"/>
      <w:sz w:val="24"/>
      <w:szCs w:val="24"/>
      <w:u w:val="none"/>
      <w:effect w:val="none"/>
    </w:rPr>
  </w:style>
  <w:style w:type="character" w:customStyle="1" w:styleId="font211">
    <w:name w:val="font211"/>
    <w:basedOn w:val="Numatytasispastraiposriftas"/>
    <w:rsid w:val="00942B7B"/>
    <w:rPr>
      <w:rFonts w:ascii="Aptos Narrow" w:hAnsi="Aptos Narrow" w:hint="default"/>
      <w:b w:val="0"/>
      <w:bCs w:val="0"/>
      <w:i w:val="0"/>
      <w:iCs w:val="0"/>
      <w:strike w:val="0"/>
      <w:dstrike w:val="0"/>
      <w:color w:val="FF0000"/>
      <w:sz w:val="24"/>
      <w:szCs w:val="24"/>
      <w:u w:val="none"/>
      <w:effect w:val="none"/>
    </w:rPr>
  </w:style>
  <w:style w:type="character" w:styleId="Komentaronuoroda">
    <w:name w:val="annotation reference"/>
    <w:basedOn w:val="Numatytasispastraiposriftas"/>
    <w:uiPriority w:val="99"/>
    <w:semiHidden/>
    <w:unhideWhenUsed/>
    <w:rsid w:val="00D75AAD"/>
    <w:rPr>
      <w:sz w:val="16"/>
      <w:szCs w:val="16"/>
    </w:rPr>
  </w:style>
  <w:style w:type="paragraph" w:styleId="Komentarotekstas">
    <w:name w:val="annotation text"/>
    <w:basedOn w:val="prastasis"/>
    <w:link w:val="KomentarotekstasDiagrama"/>
    <w:uiPriority w:val="99"/>
    <w:unhideWhenUsed/>
    <w:rsid w:val="00D75A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5AAD"/>
    <w:rPr>
      <w:sz w:val="20"/>
      <w:szCs w:val="20"/>
    </w:rPr>
  </w:style>
  <w:style w:type="paragraph" w:styleId="Komentarotema">
    <w:name w:val="annotation subject"/>
    <w:basedOn w:val="Komentarotekstas"/>
    <w:next w:val="Komentarotekstas"/>
    <w:link w:val="KomentarotemaDiagrama"/>
    <w:uiPriority w:val="99"/>
    <w:semiHidden/>
    <w:unhideWhenUsed/>
    <w:rsid w:val="00D75AAD"/>
    <w:rPr>
      <w:b/>
      <w:bCs/>
    </w:rPr>
  </w:style>
  <w:style w:type="character" w:customStyle="1" w:styleId="KomentarotemaDiagrama">
    <w:name w:val="Komentaro tema Diagrama"/>
    <w:basedOn w:val="KomentarotekstasDiagrama"/>
    <w:link w:val="Komentarotema"/>
    <w:uiPriority w:val="99"/>
    <w:semiHidden/>
    <w:rsid w:val="00D75AAD"/>
    <w:rPr>
      <w:b/>
      <w:bCs/>
      <w:sz w:val="20"/>
      <w:szCs w:val="20"/>
    </w:rPr>
  </w:style>
  <w:style w:type="paragraph" w:customStyle="1" w:styleId="Default">
    <w:name w:val="Default"/>
    <w:rsid w:val="00A46EA6"/>
    <w:pPr>
      <w:autoSpaceDE w:val="0"/>
      <w:autoSpaceDN w:val="0"/>
      <w:adjustRightInd w:val="0"/>
      <w:spacing w:after="0" w:line="240" w:lineRule="auto"/>
    </w:pPr>
    <w:rPr>
      <w:rFonts w:ascii="Times New Roman" w:hAnsi="Times New Roman" w:cs="Times New Roman"/>
      <w:color w:val="000000"/>
      <w:kern w:val="0"/>
    </w:rPr>
  </w:style>
  <w:style w:type="paragraph" w:customStyle="1" w:styleId="paragraph">
    <w:name w:val="paragraph"/>
    <w:basedOn w:val="prastasis"/>
    <w:rsid w:val="00E51BF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eop">
    <w:name w:val="eop"/>
    <w:basedOn w:val="Numatytasispastraiposriftas"/>
    <w:rsid w:val="00E5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4704">
      <w:bodyDiv w:val="1"/>
      <w:marLeft w:val="0"/>
      <w:marRight w:val="0"/>
      <w:marTop w:val="0"/>
      <w:marBottom w:val="0"/>
      <w:divBdr>
        <w:top w:val="none" w:sz="0" w:space="0" w:color="auto"/>
        <w:left w:val="none" w:sz="0" w:space="0" w:color="auto"/>
        <w:bottom w:val="none" w:sz="0" w:space="0" w:color="auto"/>
        <w:right w:val="none" w:sz="0" w:space="0" w:color="auto"/>
      </w:divBdr>
    </w:div>
    <w:div w:id="142815984">
      <w:bodyDiv w:val="1"/>
      <w:marLeft w:val="0"/>
      <w:marRight w:val="0"/>
      <w:marTop w:val="0"/>
      <w:marBottom w:val="0"/>
      <w:divBdr>
        <w:top w:val="none" w:sz="0" w:space="0" w:color="auto"/>
        <w:left w:val="none" w:sz="0" w:space="0" w:color="auto"/>
        <w:bottom w:val="none" w:sz="0" w:space="0" w:color="auto"/>
        <w:right w:val="none" w:sz="0" w:space="0" w:color="auto"/>
      </w:divBdr>
      <w:divsChild>
        <w:div w:id="762990654">
          <w:marLeft w:val="0"/>
          <w:marRight w:val="0"/>
          <w:marTop w:val="0"/>
          <w:marBottom w:val="0"/>
          <w:divBdr>
            <w:top w:val="none" w:sz="0" w:space="0" w:color="auto"/>
            <w:left w:val="none" w:sz="0" w:space="0" w:color="auto"/>
            <w:bottom w:val="none" w:sz="0" w:space="0" w:color="auto"/>
            <w:right w:val="none" w:sz="0" w:space="0" w:color="auto"/>
          </w:divBdr>
        </w:div>
      </w:divsChild>
    </w:div>
    <w:div w:id="150172277">
      <w:bodyDiv w:val="1"/>
      <w:marLeft w:val="0"/>
      <w:marRight w:val="0"/>
      <w:marTop w:val="0"/>
      <w:marBottom w:val="0"/>
      <w:divBdr>
        <w:top w:val="none" w:sz="0" w:space="0" w:color="auto"/>
        <w:left w:val="none" w:sz="0" w:space="0" w:color="auto"/>
        <w:bottom w:val="none" w:sz="0" w:space="0" w:color="auto"/>
        <w:right w:val="none" w:sz="0" w:space="0" w:color="auto"/>
      </w:divBdr>
    </w:div>
    <w:div w:id="188227823">
      <w:bodyDiv w:val="1"/>
      <w:marLeft w:val="0"/>
      <w:marRight w:val="0"/>
      <w:marTop w:val="0"/>
      <w:marBottom w:val="0"/>
      <w:divBdr>
        <w:top w:val="none" w:sz="0" w:space="0" w:color="auto"/>
        <w:left w:val="none" w:sz="0" w:space="0" w:color="auto"/>
        <w:bottom w:val="none" w:sz="0" w:space="0" w:color="auto"/>
        <w:right w:val="none" w:sz="0" w:space="0" w:color="auto"/>
      </w:divBdr>
    </w:div>
    <w:div w:id="246236702">
      <w:bodyDiv w:val="1"/>
      <w:marLeft w:val="0"/>
      <w:marRight w:val="0"/>
      <w:marTop w:val="0"/>
      <w:marBottom w:val="0"/>
      <w:divBdr>
        <w:top w:val="none" w:sz="0" w:space="0" w:color="auto"/>
        <w:left w:val="none" w:sz="0" w:space="0" w:color="auto"/>
        <w:bottom w:val="none" w:sz="0" w:space="0" w:color="auto"/>
        <w:right w:val="none" w:sz="0" w:space="0" w:color="auto"/>
      </w:divBdr>
    </w:div>
    <w:div w:id="253053042">
      <w:bodyDiv w:val="1"/>
      <w:marLeft w:val="0"/>
      <w:marRight w:val="0"/>
      <w:marTop w:val="0"/>
      <w:marBottom w:val="0"/>
      <w:divBdr>
        <w:top w:val="none" w:sz="0" w:space="0" w:color="auto"/>
        <w:left w:val="none" w:sz="0" w:space="0" w:color="auto"/>
        <w:bottom w:val="none" w:sz="0" w:space="0" w:color="auto"/>
        <w:right w:val="none" w:sz="0" w:space="0" w:color="auto"/>
      </w:divBdr>
      <w:divsChild>
        <w:div w:id="860051829">
          <w:marLeft w:val="0"/>
          <w:marRight w:val="0"/>
          <w:marTop w:val="0"/>
          <w:marBottom w:val="0"/>
          <w:divBdr>
            <w:top w:val="none" w:sz="0" w:space="0" w:color="auto"/>
            <w:left w:val="none" w:sz="0" w:space="0" w:color="auto"/>
            <w:bottom w:val="none" w:sz="0" w:space="0" w:color="auto"/>
            <w:right w:val="none" w:sz="0" w:space="0" w:color="auto"/>
          </w:divBdr>
          <w:divsChild>
            <w:div w:id="116536498">
              <w:marLeft w:val="0"/>
              <w:marRight w:val="0"/>
              <w:marTop w:val="0"/>
              <w:marBottom w:val="0"/>
              <w:divBdr>
                <w:top w:val="none" w:sz="0" w:space="0" w:color="auto"/>
                <w:left w:val="none" w:sz="0" w:space="0" w:color="auto"/>
                <w:bottom w:val="none" w:sz="0" w:space="0" w:color="auto"/>
                <w:right w:val="none" w:sz="0" w:space="0" w:color="auto"/>
              </w:divBdr>
              <w:divsChild>
                <w:div w:id="17791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2922">
      <w:bodyDiv w:val="1"/>
      <w:marLeft w:val="0"/>
      <w:marRight w:val="0"/>
      <w:marTop w:val="0"/>
      <w:marBottom w:val="0"/>
      <w:divBdr>
        <w:top w:val="none" w:sz="0" w:space="0" w:color="auto"/>
        <w:left w:val="none" w:sz="0" w:space="0" w:color="auto"/>
        <w:bottom w:val="none" w:sz="0" w:space="0" w:color="auto"/>
        <w:right w:val="none" w:sz="0" w:space="0" w:color="auto"/>
      </w:divBdr>
    </w:div>
    <w:div w:id="337856682">
      <w:bodyDiv w:val="1"/>
      <w:marLeft w:val="0"/>
      <w:marRight w:val="0"/>
      <w:marTop w:val="0"/>
      <w:marBottom w:val="0"/>
      <w:divBdr>
        <w:top w:val="none" w:sz="0" w:space="0" w:color="auto"/>
        <w:left w:val="none" w:sz="0" w:space="0" w:color="auto"/>
        <w:bottom w:val="none" w:sz="0" w:space="0" w:color="auto"/>
        <w:right w:val="none" w:sz="0" w:space="0" w:color="auto"/>
      </w:divBdr>
    </w:div>
    <w:div w:id="428425998">
      <w:bodyDiv w:val="1"/>
      <w:marLeft w:val="0"/>
      <w:marRight w:val="0"/>
      <w:marTop w:val="0"/>
      <w:marBottom w:val="0"/>
      <w:divBdr>
        <w:top w:val="none" w:sz="0" w:space="0" w:color="auto"/>
        <w:left w:val="none" w:sz="0" w:space="0" w:color="auto"/>
        <w:bottom w:val="none" w:sz="0" w:space="0" w:color="auto"/>
        <w:right w:val="none" w:sz="0" w:space="0" w:color="auto"/>
      </w:divBdr>
    </w:div>
    <w:div w:id="573900762">
      <w:bodyDiv w:val="1"/>
      <w:marLeft w:val="0"/>
      <w:marRight w:val="0"/>
      <w:marTop w:val="0"/>
      <w:marBottom w:val="0"/>
      <w:divBdr>
        <w:top w:val="none" w:sz="0" w:space="0" w:color="auto"/>
        <w:left w:val="none" w:sz="0" w:space="0" w:color="auto"/>
        <w:bottom w:val="none" w:sz="0" w:space="0" w:color="auto"/>
        <w:right w:val="none" w:sz="0" w:space="0" w:color="auto"/>
      </w:divBdr>
    </w:div>
    <w:div w:id="597906096">
      <w:bodyDiv w:val="1"/>
      <w:marLeft w:val="0"/>
      <w:marRight w:val="0"/>
      <w:marTop w:val="0"/>
      <w:marBottom w:val="0"/>
      <w:divBdr>
        <w:top w:val="none" w:sz="0" w:space="0" w:color="auto"/>
        <w:left w:val="none" w:sz="0" w:space="0" w:color="auto"/>
        <w:bottom w:val="none" w:sz="0" w:space="0" w:color="auto"/>
        <w:right w:val="none" w:sz="0" w:space="0" w:color="auto"/>
      </w:divBdr>
    </w:div>
    <w:div w:id="683440045">
      <w:bodyDiv w:val="1"/>
      <w:marLeft w:val="0"/>
      <w:marRight w:val="0"/>
      <w:marTop w:val="0"/>
      <w:marBottom w:val="0"/>
      <w:divBdr>
        <w:top w:val="none" w:sz="0" w:space="0" w:color="auto"/>
        <w:left w:val="none" w:sz="0" w:space="0" w:color="auto"/>
        <w:bottom w:val="none" w:sz="0" w:space="0" w:color="auto"/>
        <w:right w:val="none" w:sz="0" w:space="0" w:color="auto"/>
      </w:divBdr>
      <w:divsChild>
        <w:div w:id="1259287613">
          <w:marLeft w:val="0"/>
          <w:marRight w:val="0"/>
          <w:marTop w:val="0"/>
          <w:marBottom w:val="0"/>
          <w:divBdr>
            <w:top w:val="none" w:sz="0" w:space="0" w:color="auto"/>
            <w:left w:val="none" w:sz="0" w:space="0" w:color="auto"/>
            <w:bottom w:val="none" w:sz="0" w:space="0" w:color="auto"/>
            <w:right w:val="none" w:sz="0" w:space="0" w:color="auto"/>
          </w:divBdr>
          <w:divsChild>
            <w:div w:id="1805267039">
              <w:marLeft w:val="0"/>
              <w:marRight w:val="0"/>
              <w:marTop w:val="0"/>
              <w:marBottom w:val="0"/>
              <w:divBdr>
                <w:top w:val="none" w:sz="0" w:space="0" w:color="auto"/>
                <w:left w:val="none" w:sz="0" w:space="0" w:color="auto"/>
                <w:bottom w:val="none" w:sz="0" w:space="0" w:color="auto"/>
                <w:right w:val="none" w:sz="0" w:space="0" w:color="auto"/>
              </w:divBdr>
              <w:divsChild>
                <w:div w:id="3695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061">
      <w:bodyDiv w:val="1"/>
      <w:marLeft w:val="0"/>
      <w:marRight w:val="0"/>
      <w:marTop w:val="0"/>
      <w:marBottom w:val="0"/>
      <w:divBdr>
        <w:top w:val="none" w:sz="0" w:space="0" w:color="auto"/>
        <w:left w:val="none" w:sz="0" w:space="0" w:color="auto"/>
        <w:bottom w:val="none" w:sz="0" w:space="0" w:color="auto"/>
        <w:right w:val="none" w:sz="0" w:space="0" w:color="auto"/>
      </w:divBdr>
    </w:div>
    <w:div w:id="885482699">
      <w:bodyDiv w:val="1"/>
      <w:marLeft w:val="0"/>
      <w:marRight w:val="0"/>
      <w:marTop w:val="0"/>
      <w:marBottom w:val="0"/>
      <w:divBdr>
        <w:top w:val="none" w:sz="0" w:space="0" w:color="auto"/>
        <w:left w:val="none" w:sz="0" w:space="0" w:color="auto"/>
        <w:bottom w:val="none" w:sz="0" w:space="0" w:color="auto"/>
        <w:right w:val="none" w:sz="0" w:space="0" w:color="auto"/>
      </w:divBdr>
    </w:div>
    <w:div w:id="971909201">
      <w:bodyDiv w:val="1"/>
      <w:marLeft w:val="0"/>
      <w:marRight w:val="0"/>
      <w:marTop w:val="0"/>
      <w:marBottom w:val="0"/>
      <w:divBdr>
        <w:top w:val="none" w:sz="0" w:space="0" w:color="auto"/>
        <w:left w:val="none" w:sz="0" w:space="0" w:color="auto"/>
        <w:bottom w:val="none" w:sz="0" w:space="0" w:color="auto"/>
        <w:right w:val="none" w:sz="0" w:space="0" w:color="auto"/>
      </w:divBdr>
    </w:div>
    <w:div w:id="1008555188">
      <w:bodyDiv w:val="1"/>
      <w:marLeft w:val="0"/>
      <w:marRight w:val="0"/>
      <w:marTop w:val="0"/>
      <w:marBottom w:val="0"/>
      <w:divBdr>
        <w:top w:val="none" w:sz="0" w:space="0" w:color="auto"/>
        <w:left w:val="none" w:sz="0" w:space="0" w:color="auto"/>
        <w:bottom w:val="none" w:sz="0" w:space="0" w:color="auto"/>
        <w:right w:val="none" w:sz="0" w:space="0" w:color="auto"/>
      </w:divBdr>
    </w:div>
    <w:div w:id="1010138925">
      <w:bodyDiv w:val="1"/>
      <w:marLeft w:val="0"/>
      <w:marRight w:val="0"/>
      <w:marTop w:val="0"/>
      <w:marBottom w:val="0"/>
      <w:divBdr>
        <w:top w:val="none" w:sz="0" w:space="0" w:color="auto"/>
        <w:left w:val="none" w:sz="0" w:space="0" w:color="auto"/>
        <w:bottom w:val="none" w:sz="0" w:space="0" w:color="auto"/>
        <w:right w:val="none" w:sz="0" w:space="0" w:color="auto"/>
      </w:divBdr>
    </w:div>
    <w:div w:id="10904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3EDE-BB04-484D-83AD-5EA19806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4573</Words>
  <Characters>2607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Ramonaitė</dc:creator>
  <cp:keywords/>
  <dc:description/>
  <cp:lastModifiedBy>Dalia Petreikienė</cp:lastModifiedBy>
  <cp:revision>5</cp:revision>
  <dcterms:created xsi:type="dcterms:W3CDTF">2025-07-22T13:05:00Z</dcterms:created>
  <dcterms:modified xsi:type="dcterms:W3CDTF">2025-07-30T12:09:00Z</dcterms:modified>
</cp:coreProperties>
</file>