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9746" w14:textId="77777777" w:rsidR="000256B8" w:rsidRPr="00C53065" w:rsidRDefault="000256B8" w:rsidP="000256B8">
      <w:pPr>
        <w:jc w:val="right"/>
        <w:rPr>
          <w:rFonts w:ascii="Times New Roman" w:hAnsi="Times New Roman" w:cs="Times New Roman"/>
          <w:i/>
        </w:rPr>
      </w:pPr>
      <w:r w:rsidRPr="00C53065">
        <w:rPr>
          <w:rFonts w:ascii="Times New Roman" w:hAnsi="Times New Roman" w:cs="Times New Roman"/>
          <w:i/>
        </w:rPr>
        <w:t>Pirkimo sąlygų priedas Nr.1</w:t>
      </w:r>
    </w:p>
    <w:tbl>
      <w:tblPr>
        <w:tblW w:w="15735" w:type="dxa"/>
        <w:tblInd w:w="108" w:type="dxa"/>
        <w:tblLook w:val="04A0" w:firstRow="1" w:lastRow="0" w:firstColumn="1" w:lastColumn="0" w:noHBand="0" w:noVBand="1"/>
      </w:tblPr>
      <w:tblGrid>
        <w:gridCol w:w="15735"/>
      </w:tblGrid>
      <w:tr w:rsidR="000256B8" w:rsidRPr="00C53065" w14:paraId="1A6100B9" w14:textId="77777777" w:rsidTr="001A1A8C">
        <w:trPr>
          <w:trHeight w:val="275"/>
        </w:trPr>
        <w:tc>
          <w:tcPr>
            <w:tcW w:w="15735" w:type="dxa"/>
            <w:tcBorders>
              <w:top w:val="nil"/>
              <w:left w:val="nil"/>
              <w:bottom w:val="nil"/>
              <w:right w:val="nil"/>
            </w:tcBorders>
            <w:shd w:val="clear" w:color="000000" w:fill="D9D9D9"/>
            <w:vAlign w:val="center"/>
            <w:hideMark/>
          </w:tcPr>
          <w:p w14:paraId="4DC50516" w14:textId="75AC8453" w:rsidR="000256B8" w:rsidRPr="00C53065" w:rsidRDefault="000256B8" w:rsidP="0007683A">
            <w:pPr>
              <w:spacing w:after="0" w:line="240" w:lineRule="auto"/>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 xml:space="preserve">Pastaba. </w:t>
            </w:r>
            <w:r w:rsidR="0007683A" w:rsidRPr="00C53065">
              <w:rPr>
                <w:rFonts w:ascii="Times New Roman" w:eastAsia="Times New Roman" w:hAnsi="Times New Roman" w:cs="Times New Roman"/>
                <w:lang w:eastAsia="lt-LT"/>
              </w:rPr>
              <w:t xml:space="preserve">Pilkai </w:t>
            </w:r>
            <w:r w:rsidR="002E42DA" w:rsidRPr="00C53065">
              <w:rPr>
                <w:rFonts w:ascii="Times New Roman" w:eastAsia="Times New Roman" w:hAnsi="Times New Roman" w:cs="Times New Roman"/>
                <w:lang w:eastAsia="lt-LT"/>
              </w:rPr>
              <w:t xml:space="preserve"> </w:t>
            </w:r>
            <w:r w:rsidRPr="00C53065">
              <w:rPr>
                <w:rFonts w:ascii="Times New Roman" w:eastAsia="Times New Roman" w:hAnsi="Times New Roman" w:cs="Times New Roman"/>
                <w:lang w:eastAsia="lt-LT"/>
              </w:rPr>
              <w:t>pažymėtas eilutes pildo tiekėjas </w:t>
            </w:r>
          </w:p>
        </w:tc>
      </w:tr>
      <w:tr w:rsidR="000256B8" w:rsidRPr="00C53065" w14:paraId="506B34AE" w14:textId="77777777" w:rsidTr="001A1A8C">
        <w:trPr>
          <w:trHeight w:val="380"/>
        </w:trPr>
        <w:tc>
          <w:tcPr>
            <w:tcW w:w="15735" w:type="dxa"/>
            <w:tcBorders>
              <w:top w:val="nil"/>
              <w:left w:val="nil"/>
              <w:bottom w:val="nil"/>
              <w:right w:val="nil"/>
            </w:tcBorders>
            <w:noWrap/>
            <w:vAlign w:val="bottom"/>
            <w:hideMark/>
          </w:tcPr>
          <w:p w14:paraId="166589FC" w14:textId="77777777" w:rsidR="000256B8" w:rsidRPr="00C53065" w:rsidRDefault="000256B8" w:rsidP="002E42DA">
            <w:pPr>
              <w:spacing w:after="0" w:line="240" w:lineRule="auto"/>
              <w:jc w:val="center"/>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TECHNINĖ SPECIFIKACIJA IR PASIŪLYMO KAINA</w:t>
            </w:r>
          </w:p>
        </w:tc>
      </w:tr>
      <w:tr w:rsidR="000256B8" w:rsidRPr="00C53065" w14:paraId="54DC924D" w14:textId="77777777" w:rsidTr="001A1A8C">
        <w:trPr>
          <w:trHeight w:val="428"/>
        </w:trPr>
        <w:tc>
          <w:tcPr>
            <w:tcW w:w="15735" w:type="dxa"/>
            <w:tcBorders>
              <w:top w:val="nil"/>
              <w:left w:val="nil"/>
              <w:bottom w:val="nil"/>
              <w:right w:val="nil"/>
            </w:tcBorders>
            <w:noWrap/>
            <w:vAlign w:val="bottom"/>
            <w:hideMark/>
          </w:tcPr>
          <w:p w14:paraId="544A01E6" w14:textId="1F9253D8" w:rsidR="0007683A" w:rsidRPr="00C53065" w:rsidRDefault="0007683A" w:rsidP="0007683A">
            <w:pPr>
              <w:pStyle w:val="Body2"/>
              <w:jc w:val="center"/>
              <w:rPr>
                <w:rFonts w:cs="Times New Roman"/>
                <w:b/>
              </w:rPr>
            </w:pPr>
            <w:r w:rsidRPr="00C53065">
              <w:rPr>
                <w:rFonts w:cs="Times New Roman"/>
                <w:b/>
                <w:bCs/>
              </w:rPr>
              <w:t>„APLINKOS PAVIRŠIŲ VALYMO PRIEMONĖS (NR.</w:t>
            </w:r>
            <w:r w:rsidR="00C53065" w:rsidRPr="00C53065">
              <w:rPr>
                <w:rFonts w:cs="Times New Roman"/>
                <w:b/>
                <w:bCs/>
              </w:rPr>
              <w:t xml:space="preserve"> 9731-1</w:t>
            </w:r>
            <w:r w:rsidRPr="00C53065">
              <w:rPr>
                <w:rFonts w:cs="Times New Roman"/>
                <w:b/>
                <w:bCs/>
              </w:rPr>
              <w:t>)“</w:t>
            </w:r>
          </w:p>
          <w:p w14:paraId="3BD0D087" w14:textId="3A150ABF" w:rsidR="000256B8" w:rsidRPr="00C53065" w:rsidRDefault="000256B8" w:rsidP="000256B8">
            <w:pPr>
              <w:spacing w:after="0" w:line="240" w:lineRule="auto"/>
              <w:jc w:val="center"/>
              <w:rPr>
                <w:rFonts w:ascii="Times New Roman" w:eastAsia="Times New Roman" w:hAnsi="Times New Roman" w:cs="Times New Roman"/>
                <w:lang w:eastAsia="lt-LT"/>
              </w:rPr>
            </w:pPr>
          </w:p>
        </w:tc>
      </w:tr>
      <w:tr w:rsidR="000256B8" w:rsidRPr="00C53065" w14:paraId="7734476E" w14:textId="77777777" w:rsidTr="001A1A8C">
        <w:trPr>
          <w:trHeight w:val="435"/>
        </w:trPr>
        <w:tc>
          <w:tcPr>
            <w:tcW w:w="15735" w:type="dxa"/>
            <w:tcBorders>
              <w:top w:val="nil"/>
              <w:left w:val="nil"/>
              <w:bottom w:val="nil"/>
              <w:right w:val="nil"/>
            </w:tcBorders>
            <w:vAlign w:val="center"/>
            <w:hideMark/>
          </w:tcPr>
          <w:p w14:paraId="2CE563D9" w14:textId="06D66578" w:rsidR="000256B8" w:rsidRPr="00C53065" w:rsidRDefault="002E6E7D" w:rsidP="00EA3C5D">
            <w:pPr>
              <w:jc w:val="center"/>
              <w:rPr>
                <w:rFonts w:ascii="Times New Roman" w:eastAsia="Times New Roman" w:hAnsi="Times New Roman" w:cs="Times New Roman"/>
                <w:b/>
                <w:bCs/>
                <w:lang w:eastAsia="lt-LT"/>
              </w:rPr>
            </w:pPr>
            <w:r w:rsidRPr="00C53065">
              <w:rPr>
                <w:rFonts w:ascii="Times New Roman" w:hAnsi="Times New Roman" w:cs="Times New Roman"/>
                <w:b/>
              </w:rPr>
              <w:t>2025-</w:t>
            </w:r>
          </w:p>
        </w:tc>
      </w:tr>
    </w:tbl>
    <w:p w14:paraId="2BA551BB" w14:textId="7CF27169" w:rsidR="000256B8" w:rsidRPr="00C53065" w:rsidRDefault="000256B8" w:rsidP="000256B8">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 xml:space="preserve">Perkančiajai organizacijai: </w:t>
      </w:r>
    </w:p>
    <w:tbl>
      <w:tblPr>
        <w:tblStyle w:val="Lentelstinklelis"/>
        <w:tblW w:w="0" w:type="auto"/>
        <w:tblLook w:val="04A0" w:firstRow="1" w:lastRow="0" w:firstColumn="1" w:lastColumn="0" w:noHBand="0" w:noVBand="1"/>
      </w:tblPr>
      <w:tblGrid>
        <w:gridCol w:w="7109"/>
        <w:gridCol w:w="8734"/>
      </w:tblGrid>
      <w:tr w:rsidR="000256B8" w:rsidRPr="00C53065" w14:paraId="40A69C03" w14:textId="77777777" w:rsidTr="001A1A8C">
        <w:tc>
          <w:tcPr>
            <w:tcW w:w="7109" w:type="dxa"/>
          </w:tcPr>
          <w:p w14:paraId="003D35B3" w14:textId="77777777" w:rsidR="000256B8" w:rsidRPr="00C53065" w:rsidRDefault="000256B8" w:rsidP="002E42DA">
            <w:pPr>
              <w:rPr>
                <w:rFonts w:ascii="Times New Roman" w:hAnsi="Times New Roman" w:cs="Times New Roman"/>
              </w:rPr>
            </w:pPr>
            <w:r w:rsidRPr="00C53065">
              <w:rPr>
                <w:rFonts w:ascii="Times New Roman" w:eastAsia="Times New Roman" w:hAnsi="Times New Roman" w:cs="Times New Roman"/>
                <w:b/>
                <w:bCs/>
                <w:lang w:eastAsia="lt-LT"/>
              </w:rPr>
              <w:t>Tiekėjo pavadinimas / ūkio subjektų grupės nariai:</w:t>
            </w:r>
          </w:p>
        </w:tc>
        <w:tc>
          <w:tcPr>
            <w:tcW w:w="8734" w:type="dxa"/>
            <w:shd w:val="clear" w:color="auto" w:fill="F2F2F2" w:themeFill="background1" w:themeFillShade="F2"/>
          </w:tcPr>
          <w:p w14:paraId="4741C16F" w14:textId="1D3E142A" w:rsidR="000256B8" w:rsidRPr="00C53065" w:rsidRDefault="000256B8" w:rsidP="002E42DA">
            <w:pPr>
              <w:rPr>
                <w:rFonts w:ascii="Times New Roman" w:hAnsi="Times New Roman" w:cs="Times New Roman"/>
              </w:rPr>
            </w:pPr>
          </w:p>
        </w:tc>
      </w:tr>
      <w:tr w:rsidR="000256B8" w:rsidRPr="00C53065" w14:paraId="28D85C22" w14:textId="77777777" w:rsidTr="001A1A8C">
        <w:tc>
          <w:tcPr>
            <w:tcW w:w="7109" w:type="dxa"/>
            <w:vAlign w:val="center"/>
          </w:tcPr>
          <w:p w14:paraId="52BBFB67" w14:textId="77777777" w:rsidR="000256B8" w:rsidRPr="00C53065" w:rsidRDefault="000256B8" w:rsidP="002E42DA">
            <w:pPr>
              <w:ind w:left="34"/>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Tiekėjo kodas:</w:t>
            </w:r>
          </w:p>
        </w:tc>
        <w:tc>
          <w:tcPr>
            <w:tcW w:w="8734" w:type="dxa"/>
            <w:shd w:val="clear" w:color="auto" w:fill="F2F2F2" w:themeFill="background1" w:themeFillShade="F2"/>
          </w:tcPr>
          <w:p w14:paraId="10A86FDE" w14:textId="71985144" w:rsidR="000256B8" w:rsidRPr="00C53065" w:rsidRDefault="000256B8" w:rsidP="002E42DA">
            <w:pPr>
              <w:rPr>
                <w:rFonts w:ascii="Times New Roman" w:hAnsi="Times New Roman" w:cs="Times New Roman"/>
              </w:rPr>
            </w:pPr>
          </w:p>
        </w:tc>
      </w:tr>
      <w:tr w:rsidR="000256B8" w:rsidRPr="00C53065" w14:paraId="7522D140" w14:textId="77777777" w:rsidTr="001A1A8C">
        <w:tc>
          <w:tcPr>
            <w:tcW w:w="7109" w:type="dxa"/>
            <w:vAlign w:val="center"/>
          </w:tcPr>
          <w:p w14:paraId="0F535EF1" w14:textId="77777777" w:rsidR="000256B8" w:rsidRPr="00C53065" w:rsidRDefault="000256B8" w:rsidP="002E42DA">
            <w:pPr>
              <w:ind w:left="34"/>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Tiekėjo adresas:</w:t>
            </w:r>
          </w:p>
        </w:tc>
        <w:tc>
          <w:tcPr>
            <w:tcW w:w="8734" w:type="dxa"/>
            <w:shd w:val="clear" w:color="auto" w:fill="F2F2F2" w:themeFill="background1" w:themeFillShade="F2"/>
          </w:tcPr>
          <w:p w14:paraId="0C6E0E2F" w14:textId="7B729EE0" w:rsidR="000256B8" w:rsidRPr="00C53065" w:rsidRDefault="000256B8" w:rsidP="002E42DA">
            <w:pPr>
              <w:rPr>
                <w:rFonts w:ascii="Times New Roman" w:hAnsi="Times New Roman" w:cs="Times New Roman"/>
              </w:rPr>
            </w:pPr>
          </w:p>
        </w:tc>
      </w:tr>
      <w:tr w:rsidR="000256B8" w:rsidRPr="00C53065" w14:paraId="1108812D" w14:textId="77777777" w:rsidTr="001A1A8C">
        <w:tc>
          <w:tcPr>
            <w:tcW w:w="7109" w:type="dxa"/>
            <w:vAlign w:val="center"/>
          </w:tcPr>
          <w:p w14:paraId="53C27C95" w14:textId="77777777" w:rsidR="000256B8" w:rsidRPr="00C53065" w:rsidRDefault="000256B8" w:rsidP="002E42DA">
            <w:pPr>
              <w:ind w:left="34"/>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Asmens atsakingo už pasiūlymą vardas, pavardė, pareigos:</w:t>
            </w:r>
          </w:p>
        </w:tc>
        <w:tc>
          <w:tcPr>
            <w:tcW w:w="8734" w:type="dxa"/>
            <w:shd w:val="clear" w:color="auto" w:fill="F2F2F2" w:themeFill="background1" w:themeFillShade="F2"/>
          </w:tcPr>
          <w:p w14:paraId="6732558A" w14:textId="7745FD45" w:rsidR="000256B8" w:rsidRPr="00C53065" w:rsidRDefault="000256B8" w:rsidP="002E42DA">
            <w:pPr>
              <w:rPr>
                <w:rFonts w:ascii="Times New Roman" w:hAnsi="Times New Roman" w:cs="Times New Roman"/>
              </w:rPr>
            </w:pPr>
          </w:p>
        </w:tc>
      </w:tr>
      <w:tr w:rsidR="000256B8" w:rsidRPr="00C53065" w14:paraId="17DE01F6" w14:textId="77777777" w:rsidTr="001A1A8C">
        <w:tc>
          <w:tcPr>
            <w:tcW w:w="7109" w:type="dxa"/>
            <w:vAlign w:val="center"/>
          </w:tcPr>
          <w:p w14:paraId="0E50605C" w14:textId="77777777" w:rsidR="000256B8" w:rsidRPr="00C53065" w:rsidRDefault="000256B8" w:rsidP="002E42DA">
            <w:pPr>
              <w:ind w:left="34"/>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Asmens atsakingo už pasiūlymą telefono numeris:</w:t>
            </w:r>
          </w:p>
        </w:tc>
        <w:tc>
          <w:tcPr>
            <w:tcW w:w="8734" w:type="dxa"/>
            <w:shd w:val="clear" w:color="auto" w:fill="F2F2F2" w:themeFill="background1" w:themeFillShade="F2"/>
          </w:tcPr>
          <w:p w14:paraId="3C8D6810" w14:textId="531230AF" w:rsidR="000256B8" w:rsidRPr="00C53065" w:rsidRDefault="000256B8" w:rsidP="002E42DA">
            <w:pPr>
              <w:rPr>
                <w:rFonts w:ascii="Times New Roman" w:hAnsi="Times New Roman" w:cs="Times New Roman"/>
              </w:rPr>
            </w:pPr>
          </w:p>
        </w:tc>
      </w:tr>
      <w:tr w:rsidR="000256B8" w:rsidRPr="00C53065" w14:paraId="6B7B0A73" w14:textId="77777777" w:rsidTr="001A1A8C">
        <w:tc>
          <w:tcPr>
            <w:tcW w:w="7109" w:type="dxa"/>
            <w:vAlign w:val="center"/>
          </w:tcPr>
          <w:p w14:paraId="3AFDED2B" w14:textId="77777777" w:rsidR="000256B8" w:rsidRPr="00C53065" w:rsidRDefault="000256B8" w:rsidP="002E42DA">
            <w:pPr>
              <w:ind w:left="34"/>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Asmens atsakingo už pasiūlymą el. pašto adresas:</w:t>
            </w:r>
          </w:p>
        </w:tc>
        <w:tc>
          <w:tcPr>
            <w:tcW w:w="8734" w:type="dxa"/>
            <w:shd w:val="clear" w:color="auto" w:fill="F2F2F2" w:themeFill="background1" w:themeFillShade="F2"/>
          </w:tcPr>
          <w:p w14:paraId="3A806A4E" w14:textId="7BE283B6" w:rsidR="000256B8" w:rsidRPr="00C53065" w:rsidRDefault="000256B8" w:rsidP="002E42DA">
            <w:pPr>
              <w:rPr>
                <w:rFonts w:ascii="Times New Roman" w:hAnsi="Times New Roman" w:cs="Times New Roman"/>
              </w:rPr>
            </w:pPr>
          </w:p>
        </w:tc>
      </w:tr>
    </w:tbl>
    <w:p w14:paraId="06CF8E7F" w14:textId="77777777" w:rsidR="000256B8" w:rsidRPr="00C53065" w:rsidRDefault="000256B8" w:rsidP="001A1A8C">
      <w:pPr>
        <w:spacing w:after="0" w:line="240" w:lineRule="auto"/>
        <w:rPr>
          <w:rFonts w:ascii="Times New Roman" w:eastAsia="Times New Roman" w:hAnsi="Times New Roman" w:cs="Times New Roman"/>
          <w:lang w:eastAsia="lt-LT"/>
        </w:rPr>
      </w:pPr>
      <w:r w:rsidRPr="00C53065">
        <w:rPr>
          <w:rFonts w:ascii="Times New Roman" w:eastAsia="Times New Roman" w:hAnsi="Times New Roman" w:cs="Times New Roman"/>
          <w:b/>
          <w:lang w:eastAsia="lt-LT"/>
        </w:rPr>
        <w:t>1.Tiekėjo patvirtinimai:</w:t>
      </w:r>
      <w:r w:rsidRPr="00C53065">
        <w:rPr>
          <w:rFonts w:ascii="Times New Roman" w:eastAsia="Times New Roman" w:hAnsi="Times New Roman" w:cs="Times New Roman"/>
          <w:lang w:eastAsia="lt-LT"/>
        </w:rPr>
        <w:t xml:space="preserve"> </w:t>
      </w:r>
    </w:p>
    <w:p w14:paraId="639A544F" w14:textId="77777777" w:rsidR="000256B8" w:rsidRPr="00C53065" w:rsidRDefault="000256B8" w:rsidP="001A1A8C">
      <w:pPr>
        <w:spacing w:after="0" w:line="240" w:lineRule="auto"/>
        <w:jc w:val="both"/>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1.1. Šiuo pasiūlymu pažymime, kad sutinkame su visomis pirkimo sąlygomis, nustatytomis CVP IS skelbime, kituose pirkimo dokumentuose (jų paaiškinimuose, papildymuose).</w:t>
      </w:r>
    </w:p>
    <w:p w14:paraId="32A1410D" w14:textId="77777777" w:rsidR="000256B8" w:rsidRPr="00C53065" w:rsidRDefault="000256B8" w:rsidP="001A1A8C">
      <w:pPr>
        <w:spacing w:after="0" w:line="240" w:lineRule="auto"/>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1.2. Pasiūlymas galioja iki termino, nustatyto pirkimo dokumentuose.</w:t>
      </w:r>
    </w:p>
    <w:p w14:paraId="6F496E34" w14:textId="77777777" w:rsidR="000256B8" w:rsidRDefault="000256B8" w:rsidP="001A1A8C">
      <w:pPr>
        <w:spacing w:after="0" w:line="240" w:lineRule="auto"/>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1.3. Jeigu kvalifikacija dėl teisės verstis atitinkama veikla nebuvo tikrinama arba tikrinama ne visa apimtimi, įsipareigojame perkančiajai organizacijai, kad pirkimo sutartį vykdys tokią teisę turintys asmenys.</w:t>
      </w:r>
    </w:p>
    <w:p w14:paraId="62FEAAA1" w14:textId="68F7F05E" w:rsidR="002F5BD7" w:rsidRPr="00C53065" w:rsidRDefault="002F5BD7" w:rsidP="001A1A8C">
      <w:pPr>
        <w:spacing w:after="0" w:line="240" w:lineRule="auto"/>
        <w:rPr>
          <w:rFonts w:ascii="Times New Roman" w:hAnsi="Times New Roman" w:cs="Times New Roman"/>
        </w:rPr>
      </w:pPr>
      <w:r>
        <w:rPr>
          <w:rFonts w:ascii="Times New Roman" w:eastAsia="Times New Roman" w:hAnsi="Times New Roman" w:cs="Times New Roman"/>
          <w:lang w:eastAsia="lt-LT"/>
        </w:rPr>
        <w:t>1.4. Patvirtiname, kad tiekėjas neturi pašalinimo pagrindų, nurodytų specialiųjų pirkimo sąlygų 2 priede.</w:t>
      </w:r>
    </w:p>
    <w:p w14:paraId="6F15C2F7" w14:textId="77777777" w:rsidR="000256B8" w:rsidRPr="00C53065" w:rsidRDefault="000256B8" w:rsidP="001A1A8C">
      <w:pPr>
        <w:spacing w:after="0" w:line="240" w:lineRule="auto"/>
        <w:rPr>
          <w:rFonts w:ascii="Times New Roman" w:hAnsi="Times New Roman" w:cs="Times New Roman"/>
        </w:rPr>
      </w:pPr>
      <w:r w:rsidRPr="00C53065">
        <w:rPr>
          <w:rFonts w:ascii="Times New Roman" w:eastAsia="Times New Roman" w:hAnsi="Times New Roman" w:cs="Times New Roman"/>
          <w:b/>
          <w:bCs/>
          <w:lang w:eastAsia="lt-LT"/>
        </w:rPr>
        <w:t>2. Bendrieji reikalavimai:</w:t>
      </w:r>
      <w:r w:rsidRPr="00C53065">
        <w:rPr>
          <w:rFonts w:ascii="Times New Roman" w:hAnsi="Times New Roman" w:cs="Times New Roman"/>
        </w:rPr>
        <w:t xml:space="preserve"> </w:t>
      </w:r>
    </w:p>
    <w:p w14:paraId="30E56429" w14:textId="77777777" w:rsidR="000256B8" w:rsidRPr="00C53065" w:rsidRDefault="000256B8" w:rsidP="001A1A8C">
      <w:pPr>
        <w:spacing w:after="0" w:line="240" w:lineRule="auto"/>
        <w:jc w:val="both"/>
        <w:rPr>
          <w:rFonts w:ascii="Times New Roman" w:hAnsi="Times New Roman" w:cs="Times New Roman"/>
        </w:rPr>
      </w:pPr>
      <w:r w:rsidRPr="00C53065">
        <w:rPr>
          <w:rFonts w:ascii="Times New Roman" w:hAnsi="Times New Roman" w:cs="Times New Roman"/>
        </w:rPr>
        <w:t xml:space="preserve">2.1. </w:t>
      </w:r>
      <w:r w:rsidRPr="00C53065">
        <w:rPr>
          <w:rFonts w:ascii="Times New Roman" w:hAnsi="Times New Roman" w:cs="Times New Roman"/>
          <w:bCs/>
        </w:rPr>
        <w:t>Laikoma, kad pasiūlymas teikiamas toms pirkimo dalims, kurioms yra nurodyti prekių įkainiai.</w:t>
      </w:r>
    </w:p>
    <w:p w14:paraId="6023E90B" w14:textId="77777777" w:rsidR="0007683A" w:rsidRPr="00C53065" w:rsidRDefault="000256B8" w:rsidP="001A1A8C">
      <w:pPr>
        <w:pStyle w:val="Body2"/>
        <w:spacing w:after="0"/>
        <w:rPr>
          <w:rFonts w:cs="Times New Roman"/>
          <w:noProof/>
        </w:rPr>
      </w:pPr>
      <w:r w:rsidRPr="00C53065">
        <w:rPr>
          <w:rFonts w:cs="Times New Roman"/>
        </w:rPr>
        <w:t xml:space="preserve">2.2. </w:t>
      </w:r>
      <w:r w:rsidR="0007683A" w:rsidRPr="00C53065">
        <w:rPr>
          <w:rFonts w:cs="Times New Roman"/>
          <w:noProof/>
        </w:rPr>
        <w:t>Prekės turi būti naujos, neturėti išorinių mechaninių ir kitokių pažeidimų, gamyklinėje pakuotėje, pagal nurodytus atskirus prekių pavadinimus siūlomos prekės negali būti supakuotos vienoje pakuotėje.</w:t>
      </w:r>
    </w:p>
    <w:tbl>
      <w:tblPr>
        <w:tblW w:w="15134" w:type="dxa"/>
        <w:tblLayout w:type="fixed"/>
        <w:tblLook w:val="04A0" w:firstRow="1" w:lastRow="0" w:firstColumn="1" w:lastColumn="0" w:noHBand="0" w:noVBand="1"/>
      </w:tblPr>
      <w:tblGrid>
        <w:gridCol w:w="15134"/>
      </w:tblGrid>
      <w:tr w:rsidR="000256B8" w:rsidRPr="00C53065" w14:paraId="14C30D8F" w14:textId="77777777" w:rsidTr="002E42DA">
        <w:trPr>
          <w:trHeight w:val="127"/>
        </w:trPr>
        <w:tc>
          <w:tcPr>
            <w:tcW w:w="15134" w:type="dxa"/>
            <w:hideMark/>
          </w:tcPr>
          <w:p w14:paraId="19B37603" w14:textId="77777777" w:rsidR="000256B8" w:rsidRPr="00C53065" w:rsidRDefault="000256B8" w:rsidP="001A1A8C">
            <w:pPr>
              <w:suppressAutoHyphens/>
              <w:spacing w:after="0" w:line="240" w:lineRule="auto"/>
              <w:jc w:val="both"/>
              <w:rPr>
                <w:rFonts w:ascii="Times New Roman" w:eastAsia="Arial Unicode MS" w:hAnsi="Times New Roman" w:cs="Times New Roman"/>
                <w:color w:val="000000"/>
                <w14:textOutline w14:w="0" w14:cap="flat" w14:cmpd="sng" w14:algn="ctr">
                  <w14:noFill/>
                  <w14:prstDash w14:val="solid"/>
                  <w14:bevel/>
                </w14:textOutline>
              </w:rPr>
            </w:pPr>
            <w:r w:rsidRPr="00C53065">
              <w:rPr>
                <w:rFonts w:ascii="Times New Roman" w:eastAsia="Arial Unicode MS" w:hAnsi="Times New Roman" w:cs="Times New Roman"/>
                <w:color w:val="000000"/>
                <w14:textOutline w14:w="0" w14:cap="flat" w14:cmpd="sng" w14:algn="ctr">
                  <w14:noFill/>
                  <w14:prstDash w14:val="solid"/>
                  <w14:bevel/>
                </w14:textOutline>
              </w:rPr>
              <w:t xml:space="preserve">2.3. Kiekiai nurodyti šioje techninėje specifikacijoje </w:t>
            </w:r>
            <w:r w:rsidRPr="00C53065">
              <w:rPr>
                <w:rFonts w:ascii="Times New Roman" w:eastAsia="Arial Unicode MS" w:hAnsi="Times New Roman" w:cs="Times New Roman"/>
                <w:b/>
                <w:color w:val="000000"/>
                <w14:textOutline w14:w="0" w14:cap="flat" w14:cmpd="sng" w14:algn="ctr">
                  <w14:noFill/>
                  <w14:prstDash w14:val="solid"/>
                  <w14:bevel/>
                </w14:textOutline>
              </w:rPr>
              <w:t>yra maksimalūs</w:t>
            </w:r>
            <w:r w:rsidRPr="00C53065">
              <w:rPr>
                <w:rFonts w:ascii="Times New Roman" w:eastAsia="Arial Unicode MS" w:hAnsi="Times New Roman" w:cs="Times New Roman"/>
                <w:color w:val="000000"/>
                <w14:textOutline w14:w="0" w14:cap="flat" w14:cmpd="sng" w14:algn="ctr">
                  <w14:noFill/>
                  <w14:prstDash w14:val="solid"/>
                  <w14:bevel/>
                </w14:textOutline>
              </w:rPr>
              <w:t>. Prekes Perkančioji organizacija numato įsigyti pagal poreikį, pateikdama atskirus užsakymus.</w:t>
            </w:r>
          </w:p>
        </w:tc>
      </w:tr>
      <w:tr w:rsidR="000256B8" w:rsidRPr="00C53065" w14:paraId="34D632C4" w14:textId="77777777" w:rsidTr="002E42DA">
        <w:trPr>
          <w:trHeight w:val="80"/>
        </w:trPr>
        <w:tc>
          <w:tcPr>
            <w:tcW w:w="15134" w:type="dxa"/>
            <w:hideMark/>
          </w:tcPr>
          <w:p w14:paraId="19EBF0D5" w14:textId="4BA75ABD" w:rsidR="000256B8" w:rsidRPr="00C53065" w:rsidRDefault="000256B8" w:rsidP="001A1A8C">
            <w:pPr>
              <w:suppressAutoHyphens/>
              <w:spacing w:after="0" w:line="240" w:lineRule="auto"/>
              <w:jc w:val="both"/>
              <w:rPr>
                <w:rFonts w:ascii="Times New Roman" w:eastAsia="Arial Unicode MS" w:hAnsi="Times New Roman" w:cs="Times New Roman"/>
                <w:color w:val="000000"/>
                <w14:textOutline w14:w="0" w14:cap="flat" w14:cmpd="sng" w14:algn="ctr">
                  <w14:noFill/>
                  <w14:prstDash w14:val="solid"/>
                  <w14:bevel/>
                </w14:textOutline>
              </w:rPr>
            </w:pPr>
            <w:r w:rsidRPr="00C53065">
              <w:rPr>
                <w:rFonts w:ascii="Times New Roman" w:eastAsia="Arial Unicode MS" w:hAnsi="Times New Roman" w:cs="Times New Roman"/>
                <w:color w:val="000000"/>
                <w14:textOutline w14:w="0" w14:cap="flat" w14:cmpd="sng" w14:algn="ctr">
                  <w14:noFill/>
                  <w14:prstDash w14:val="solid"/>
                  <w14:bevel/>
                </w14:textOutline>
              </w:rPr>
              <w:t xml:space="preserve">2.4. Į pasiūlymo kainą </w:t>
            </w:r>
            <w:r w:rsidR="00C53065" w:rsidRPr="00C53065">
              <w:rPr>
                <w:rFonts w:ascii="Times New Roman" w:eastAsia="Arial Unicode MS" w:hAnsi="Times New Roman" w:cs="Times New Roman"/>
                <w:color w:val="000000"/>
                <w14:textOutline w14:w="0" w14:cap="flat" w14:cmpd="sng" w14:algn="ctr">
                  <w14:noFill/>
                  <w14:prstDash w14:val="solid"/>
                  <w14:bevel/>
                </w14:textOutline>
              </w:rPr>
              <w:t xml:space="preserve">turi būti įskaičiuotos </w:t>
            </w:r>
            <w:r w:rsidRPr="00C53065">
              <w:rPr>
                <w:rFonts w:ascii="Times New Roman" w:eastAsia="Arial Unicode MS" w:hAnsi="Times New Roman" w:cs="Times New Roman"/>
                <w:color w:val="000000"/>
                <w14:textOutline w14:w="0" w14:cap="flat" w14:cmpd="sng" w14:algn="ctr">
                  <w14:noFill/>
                  <w14:prstDash w14:val="solid"/>
                  <w14:bevel/>
                </w14:textOutline>
              </w:rPr>
              <w:t xml:space="preserve">visos išlaidos ir visi mokesčiai, susiję su prekių tiekimu. </w:t>
            </w:r>
          </w:p>
          <w:p w14:paraId="0B82D29B" w14:textId="77777777" w:rsidR="000256B8" w:rsidRPr="00C53065" w:rsidRDefault="000256B8" w:rsidP="001A1A8C">
            <w:pPr>
              <w:suppressAutoHyphens/>
              <w:spacing w:after="0" w:line="240" w:lineRule="auto"/>
              <w:jc w:val="both"/>
              <w:rPr>
                <w:rFonts w:ascii="Times New Roman" w:eastAsia="Arial Unicode MS" w:hAnsi="Times New Roman" w:cs="Times New Roman"/>
                <w:color w:val="000000"/>
                <w14:textOutline w14:w="0" w14:cap="flat" w14:cmpd="sng" w14:algn="ctr">
                  <w14:noFill/>
                  <w14:prstDash w14:val="solid"/>
                  <w14:bevel/>
                </w14:textOutline>
              </w:rPr>
            </w:pPr>
            <w:r w:rsidRPr="00C53065">
              <w:rPr>
                <w:rFonts w:ascii="Times New Roman" w:eastAsia="Arial Unicode MS" w:hAnsi="Times New Roman" w:cs="Times New Roman"/>
                <w14:textOutline w14:w="0" w14:cap="flat" w14:cmpd="sng" w14:algn="ctr">
                  <w14:noFill/>
                  <w14:prstDash w14:val="solid"/>
                  <w14:bevel/>
                </w14:textOutline>
              </w:rPr>
              <w:t xml:space="preserve">2.5 </w:t>
            </w:r>
            <w:r w:rsidRPr="00C53065">
              <w:rPr>
                <w:rFonts w:ascii="Times New Roman" w:hAnsi="Times New Roman" w:cs="Times New Roman"/>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C53065">
              <w:rPr>
                <w:rFonts w:ascii="Times New Roman" w:eastAsia="Arial Unicode MS" w:hAnsi="Times New Roman" w:cs="Times New Roman"/>
                <w14:textOutline w14:w="0" w14:cap="flat" w14:cmpd="sng" w14:algn="ctr">
                  <w14:noFill/>
                  <w14:prstDash w14:val="solid"/>
                  <w14:bevel/>
                </w14:textOutline>
              </w:rPr>
              <w:t>.</w:t>
            </w:r>
          </w:p>
        </w:tc>
      </w:tr>
    </w:tbl>
    <w:p w14:paraId="35C144C5" w14:textId="77777777" w:rsidR="002E44B6" w:rsidRPr="00C53065" w:rsidRDefault="000256B8" w:rsidP="001A1A8C">
      <w:pPr>
        <w:suppressAutoHyphens/>
        <w:spacing w:after="0" w:line="240" w:lineRule="auto"/>
        <w:jc w:val="both"/>
        <w:rPr>
          <w:rFonts w:ascii="Times New Roman" w:eastAsia="Arial Unicode MS" w:hAnsi="Times New Roman" w:cs="Times New Roman"/>
          <w:b/>
          <w14:textOutline w14:w="0" w14:cap="flat" w14:cmpd="sng" w14:algn="ctr">
            <w14:noFill/>
            <w14:prstDash w14:val="solid"/>
            <w14:bevel/>
          </w14:textOutline>
        </w:rPr>
      </w:pPr>
      <w:r w:rsidRPr="00C53065">
        <w:rPr>
          <w:rFonts w:ascii="Times New Roman" w:eastAsia="Times New Roman" w:hAnsi="Times New Roman" w:cs="Times New Roman"/>
          <w:b/>
          <w:lang w:eastAsia="lt-LT"/>
          <w14:textOutline w14:w="0" w14:cap="flat" w14:cmpd="sng" w14:algn="ctr">
            <w14:noFill/>
            <w14:prstDash w14:val="solid"/>
            <w14:bevel/>
          </w14:textOutline>
        </w:rPr>
        <w:t xml:space="preserve">2.6. </w:t>
      </w:r>
      <w:r w:rsidRPr="00C53065">
        <w:rPr>
          <w:rFonts w:ascii="Times New Roman" w:eastAsia="Arial Unicode MS" w:hAnsi="Times New Roman" w:cs="Times New Roman"/>
          <w:b/>
          <w14:textOutline w14:w="0" w14:cap="flat" w14:cmpd="sng" w14:algn="ctr">
            <w14:noFill/>
            <w14:prstDash w14:val="solid"/>
            <w14:bevel/>
          </w14:textOutline>
        </w:rPr>
        <w:t>Kartu su pasiūlymu turi būti pateikiama</w:t>
      </w:r>
      <w:r w:rsidR="002E44B6" w:rsidRPr="00C53065">
        <w:rPr>
          <w:rFonts w:ascii="Times New Roman" w:eastAsia="Arial Unicode MS" w:hAnsi="Times New Roman" w:cs="Times New Roman"/>
          <w:b/>
          <w14:textOutline w14:w="0" w14:cap="flat" w14:cmpd="sng" w14:algn="ctr">
            <w14:noFill/>
            <w14:prstDash w14:val="solid"/>
            <w14:bevel/>
          </w14:textOutline>
        </w:rPr>
        <w:t>:</w:t>
      </w:r>
    </w:p>
    <w:p w14:paraId="1866545C" w14:textId="3005C965" w:rsidR="000256B8" w:rsidRPr="00C53065" w:rsidRDefault="002E44B6" w:rsidP="001A1A8C">
      <w:pPr>
        <w:suppressAutoHyphens/>
        <w:spacing w:after="0" w:line="240" w:lineRule="auto"/>
        <w:jc w:val="both"/>
        <w:rPr>
          <w:rFonts w:ascii="Times New Roman" w:eastAsia="Arial Unicode MS" w:hAnsi="Times New Roman" w:cs="Times New Roman"/>
          <w14:textOutline w14:w="0" w14:cap="flat" w14:cmpd="sng" w14:algn="ctr">
            <w14:noFill/>
            <w14:prstDash w14:val="solid"/>
            <w14:bevel/>
          </w14:textOutline>
        </w:rPr>
      </w:pPr>
      <w:r w:rsidRPr="00C53065">
        <w:rPr>
          <w:rFonts w:ascii="Times New Roman" w:eastAsia="Arial Unicode MS" w:hAnsi="Times New Roman" w:cs="Times New Roman"/>
          <w:b/>
          <w14:textOutline w14:w="0" w14:cap="flat" w14:cmpd="sng" w14:algn="ctr">
            <w14:noFill/>
            <w14:prstDash w14:val="solid"/>
            <w14:bevel/>
          </w14:textOutline>
        </w:rPr>
        <w:t xml:space="preserve">2.6.1. </w:t>
      </w:r>
      <w:r w:rsidR="000256B8" w:rsidRPr="00C53065">
        <w:rPr>
          <w:rFonts w:ascii="Times New Roman" w:eastAsia="Arial Unicode MS" w:hAnsi="Times New Roman" w:cs="Times New Roman"/>
          <w:b/>
          <w14:textOutline w14:w="0" w14:cap="flat" w14:cmpd="sng" w14:algn="ctr">
            <w14:noFill/>
            <w14:prstDash w14:val="solid"/>
            <w14:bevel/>
          </w14:textOutline>
        </w:rPr>
        <w:t>pasiūlymo technines charakteristikas pagrindžianti gamintojo techninė dokumentacija (katalogai ir pan.),</w:t>
      </w:r>
      <w:r w:rsidR="000256B8" w:rsidRPr="00C53065">
        <w:rPr>
          <w:rFonts w:ascii="Times New Roman" w:eastAsia="Arial Unicode MS" w:hAnsi="Times New Roman" w:cs="Times New Roman"/>
          <w14:textOutline w14:w="0" w14:cap="flat" w14:cmpd="sng" w14:algn="ctr">
            <w14:noFill/>
            <w14:prstDash w14:val="solid"/>
            <w14:bevel/>
          </w14:textOutline>
        </w:rPr>
        <w:t xml:space="preserve"> kurioje būtų atžymėta kiekviena reikalaujama siūlomos pre</w:t>
      </w:r>
      <w:r w:rsidRPr="00C53065">
        <w:rPr>
          <w:rFonts w:ascii="Times New Roman" w:eastAsia="Arial Unicode MS" w:hAnsi="Times New Roman" w:cs="Times New Roman"/>
          <w14:textOutline w14:w="0" w14:cap="flat" w14:cmpd="sng" w14:algn="ctr">
            <w14:noFill/>
            <w14:prstDash w14:val="solid"/>
            <w14:bevel/>
          </w14:textOutline>
        </w:rPr>
        <w:t>kės techninio parametro reikšmė;</w:t>
      </w:r>
    </w:p>
    <w:p w14:paraId="13638E8C" w14:textId="3F3925E8" w:rsidR="00B61C65" w:rsidRPr="00C53065" w:rsidRDefault="00B61C65" w:rsidP="001A1A8C">
      <w:pPr>
        <w:suppressAutoHyphens/>
        <w:spacing w:after="0" w:line="240" w:lineRule="auto"/>
        <w:jc w:val="both"/>
        <w:rPr>
          <w:rFonts w:ascii="Times New Roman" w:eastAsia="Arial Unicode MS" w:hAnsi="Times New Roman" w:cs="Times New Roman"/>
          <w:i/>
          <w:sz w:val="24"/>
          <w:szCs w:val="24"/>
          <w14:textOutline w14:w="0" w14:cap="flat" w14:cmpd="sng" w14:algn="ctr">
            <w14:noFill/>
            <w14:prstDash w14:val="solid"/>
            <w14:bevel/>
          </w14:textOutline>
        </w:rPr>
      </w:pPr>
      <w:r w:rsidRPr="00C53065">
        <w:rPr>
          <w:rFonts w:ascii="Times New Roman" w:eastAsia="Arial Unicode MS" w:hAnsi="Times New Roman" w:cs="Times New Roman"/>
          <w14:textOutline w14:w="0" w14:cap="flat" w14:cmpd="sng" w14:algn="ctr">
            <w14:noFill/>
            <w14:prstDash w14:val="solid"/>
            <w14:bevel/>
          </w14:textOutline>
        </w:rPr>
        <w:t xml:space="preserve">2.6.2. </w:t>
      </w:r>
      <w:r w:rsidRPr="00C53065">
        <w:rPr>
          <w:rFonts w:ascii="Times New Roman" w:eastAsia="Arial Unicode MS" w:hAnsi="Times New Roman" w:cs="Times New Roman"/>
          <w:b/>
          <w14:textOutline w14:w="0" w14:cap="flat" w14:cmpd="sng" w14:algn="ctr">
            <w14:noFill/>
            <w14:prstDash w14:val="solid"/>
            <w14:bevel/>
          </w14:textOutline>
        </w:rPr>
        <w:t>prekės naudojimo instrukcijos</w:t>
      </w:r>
      <w:r w:rsidRPr="00C53065">
        <w:rPr>
          <w:rFonts w:ascii="Times New Roman" w:eastAsia="Arial Unicode MS" w:hAnsi="Times New Roman" w:cs="Times New Roman"/>
          <w14:textOutline w14:w="0" w14:cap="flat" w14:cmpd="sng" w14:algn="ctr">
            <w14:noFill/>
            <w14:prstDash w14:val="solid"/>
            <w14:bevel/>
          </w14:textOutline>
        </w:rPr>
        <w:t xml:space="preserve"> (nurodyta prie atskirų pirkimo dalių).</w:t>
      </w:r>
    </w:p>
    <w:p w14:paraId="43A35CF1" w14:textId="6EC71A96" w:rsidR="000256B8" w:rsidRPr="00C53065" w:rsidRDefault="000256B8" w:rsidP="001A1A8C">
      <w:pPr>
        <w:suppressAutoHyphens/>
        <w:spacing w:after="0" w:line="240" w:lineRule="auto"/>
        <w:jc w:val="both"/>
        <w:rPr>
          <w:rFonts w:ascii="Times New Roman" w:eastAsia="Arial Unicode MS" w:hAnsi="Times New Roman" w:cs="Times New Roman"/>
          <w:b/>
          <w14:textOutline w14:w="0" w14:cap="flat" w14:cmpd="sng" w14:algn="ctr">
            <w14:noFill/>
            <w14:prstDash w14:val="solid"/>
            <w14:bevel/>
          </w14:textOutline>
        </w:rPr>
      </w:pPr>
      <w:r w:rsidRPr="00C53065">
        <w:rPr>
          <w:rFonts w:ascii="Times New Roman" w:eastAsia="Arial Unicode MS" w:hAnsi="Times New Roman" w:cs="Times New Roman"/>
          <w:bCs/>
          <w14:textOutline w14:w="0" w14:cap="flat" w14:cmpd="sng" w14:algn="ctr">
            <w14:noFill/>
            <w14:prstDash w14:val="solid"/>
            <w14:bevel/>
          </w14:textOutline>
        </w:rPr>
        <w:t>2.</w:t>
      </w:r>
      <w:r w:rsidR="003450FE" w:rsidRPr="00C53065">
        <w:rPr>
          <w:rFonts w:ascii="Times New Roman" w:eastAsia="Arial Unicode MS" w:hAnsi="Times New Roman" w:cs="Times New Roman"/>
          <w:bCs/>
          <w14:textOutline w14:w="0" w14:cap="flat" w14:cmpd="sng" w14:algn="ctr">
            <w14:noFill/>
            <w14:prstDash w14:val="solid"/>
            <w14:bevel/>
          </w14:textOutline>
        </w:rPr>
        <w:t>7</w:t>
      </w:r>
      <w:r w:rsidRPr="00C53065">
        <w:rPr>
          <w:rFonts w:ascii="Times New Roman" w:eastAsia="Arial Unicode MS" w:hAnsi="Times New Roman" w:cs="Times New Roman"/>
          <w:bCs/>
          <w14:textOutline w14:w="0" w14:cap="flat" w14:cmpd="sng" w14:algn="ctr">
            <w14:noFill/>
            <w14:prstDash w14:val="solid"/>
            <w14:bevel/>
          </w14:textOutline>
        </w:rPr>
        <w:t>.</w:t>
      </w:r>
      <w:r w:rsidRPr="00C53065">
        <w:rPr>
          <w:rFonts w:ascii="Times New Roman" w:eastAsia="Arial Unicode MS" w:hAnsi="Times New Roman" w:cs="Times New Roman"/>
          <w:b/>
          <w:bCs/>
          <w14:textOutline w14:w="0" w14:cap="flat" w14:cmpd="sng" w14:algn="ctr">
            <w14:noFill/>
            <w14:prstDash w14:val="solid"/>
            <w14:bevel/>
          </w14:textOutline>
        </w:rPr>
        <w:t xml:space="preserve"> </w:t>
      </w:r>
      <w:r w:rsidRPr="00C53065">
        <w:rPr>
          <w:rFonts w:ascii="Times New Roman" w:eastAsia="Arial Unicode MS" w:hAnsi="Times New Roman" w:cs="Times New Roman"/>
          <w14:textOutline w14:w="0" w14:cap="flat" w14:cmpd="sng" w14:algn="ctr">
            <w14:noFill/>
            <w14:prstDash w14:val="solid"/>
            <w14:bevel/>
          </w14:textOutline>
        </w:rPr>
        <w:t xml:space="preserve">Perkančiajai organizacijai paprašius, tiekėjas neatlygintinai turi pristatyti </w:t>
      </w:r>
      <w:r w:rsidRPr="00C53065">
        <w:rPr>
          <w:rFonts w:ascii="Times New Roman" w:eastAsia="Arial Unicode MS" w:hAnsi="Times New Roman" w:cs="Times New Roman"/>
          <w:b/>
          <w14:textOutline w14:w="0" w14:cap="flat" w14:cmpd="sng" w14:algn="ctr">
            <w14:noFill/>
            <w14:prstDash w14:val="solid"/>
            <w14:bevel/>
          </w14:textOutline>
        </w:rPr>
        <w:t>prekių pavyzdžius</w:t>
      </w:r>
      <w:r w:rsidRPr="00C53065">
        <w:rPr>
          <w:rFonts w:ascii="Times New Roman" w:eastAsia="Arial Unicode MS" w:hAnsi="Times New Roman" w:cs="Times New Roman"/>
          <w14:textOutline w14:w="0" w14:cap="flat" w14:cmpd="sng" w14:algn="ctr">
            <w14:noFill/>
            <w14:prstDash w14:val="solid"/>
            <w14:bevel/>
          </w14:textOutline>
        </w:rPr>
        <w:t xml:space="preserve"> įvertinimui </w:t>
      </w:r>
      <w:r w:rsidRPr="00C53065">
        <w:rPr>
          <w:rFonts w:ascii="Times New Roman" w:eastAsia="Arial Unicode MS" w:hAnsi="Times New Roman" w:cs="Times New Roman"/>
          <w:b/>
          <w14:textOutline w14:w="0" w14:cap="flat" w14:cmpd="sng" w14:algn="ctr">
            <w14:noFill/>
            <w14:prstDash w14:val="solid"/>
            <w14:bevel/>
          </w14:textOutline>
        </w:rPr>
        <w:t xml:space="preserve">ne vėliau kaip per </w:t>
      </w:r>
      <w:r w:rsidR="004A3870" w:rsidRPr="00C53065">
        <w:rPr>
          <w:rFonts w:ascii="Times New Roman" w:eastAsia="Arial Unicode MS" w:hAnsi="Times New Roman" w:cs="Times New Roman"/>
          <w:b/>
          <w14:textOutline w14:w="0" w14:cap="flat" w14:cmpd="sng" w14:algn="ctr">
            <w14:noFill/>
            <w14:prstDash w14:val="solid"/>
            <w14:bevel/>
          </w14:textOutline>
        </w:rPr>
        <w:t>2</w:t>
      </w:r>
      <w:r w:rsidRPr="00C53065">
        <w:rPr>
          <w:rFonts w:ascii="Times New Roman" w:eastAsia="Arial Unicode MS" w:hAnsi="Times New Roman" w:cs="Times New Roman"/>
          <w:b/>
          <w14:textOutline w14:w="0" w14:cap="flat" w14:cmpd="sng" w14:algn="ctr">
            <w14:noFill/>
            <w14:prstDash w14:val="solid"/>
            <w14:bevel/>
          </w14:textOutline>
        </w:rPr>
        <w:t xml:space="preserve"> darbo dienas</w:t>
      </w:r>
      <w:r w:rsidR="001323F1" w:rsidRPr="00C53065">
        <w:rPr>
          <w:rFonts w:ascii="Times New Roman" w:eastAsia="Arial Unicode MS" w:hAnsi="Times New Roman" w:cs="Times New Roman"/>
          <w:b/>
          <w14:textOutline w14:w="0" w14:cap="flat" w14:cmpd="sng" w14:algn="ctr">
            <w14:noFill/>
            <w14:prstDash w14:val="solid"/>
            <w14:bevel/>
          </w14:textOutline>
        </w:rPr>
        <w:t xml:space="preserve"> </w:t>
      </w:r>
      <w:r w:rsidRPr="00C53065">
        <w:rPr>
          <w:rFonts w:ascii="Times New Roman" w:eastAsia="Arial Unicode MS" w:hAnsi="Times New Roman" w:cs="Times New Roman"/>
          <w:b/>
          <w14:textOutline w14:w="0" w14:cap="flat" w14:cmpd="sng" w14:algn="ctr">
            <w14:noFill/>
            <w14:prstDash w14:val="solid"/>
            <w14:bevel/>
          </w14:textOutline>
        </w:rPr>
        <w:t xml:space="preserve"> </w:t>
      </w:r>
      <w:r w:rsidRPr="00C53065">
        <w:rPr>
          <w:rFonts w:ascii="Times New Roman" w:eastAsia="Arial Unicode MS" w:hAnsi="Times New Roman" w:cs="Times New Roman"/>
          <w14:textOutline w14:w="0" w14:cap="flat" w14:cmpd="sng" w14:algn="ctr">
            <w14:noFill/>
            <w14:prstDash w14:val="solid"/>
            <w14:bevel/>
          </w14:textOutline>
        </w:rPr>
        <w:t xml:space="preserve">nuo prašymo pateikimo dienos. </w:t>
      </w:r>
      <w:r w:rsidRPr="00C53065">
        <w:rPr>
          <w:rFonts w:ascii="Times New Roman" w:eastAsia="Arial Unicode MS" w:hAnsi="Times New Roman" w:cs="Times New Roman"/>
          <w:b/>
          <w14:textOutline w14:w="0" w14:cap="flat" w14:cmpd="sng" w14:algn="ctr">
            <w14:noFill/>
            <w14:prstDash w14:val="solid"/>
            <w14:bevel/>
          </w14:textOutline>
        </w:rPr>
        <w:t>Pavyzdžių kiekiai numatyti prie atskirų pirkimo dalių.</w:t>
      </w:r>
      <w:r w:rsidRPr="00C53065">
        <w:rPr>
          <w:rFonts w:ascii="Times New Roman" w:eastAsia="Arial Unicode MS" w:hAnsi="Times New Roman" w:cs="Times New Roman"/>
          <w14:textOutline w14:w="0" w14:cap="flat" w14:cmpd="sng" w14:algn="ctr">
            <w14:noFill/>
            <w14:prstDash w14:val="solid"/>
            <w14:bevel/>
          </w14:textOutline>
        </w:rPr>
        <w:t xml:space="preserve"> </w:t>
      </w:r>
      <w:r w:rsidRPr="00C53065">
        <w:rPr>
          <w:rFonts w:ascii="Times New Roman" w:eastAsia="Arial Unicode MS" w:hAnsi="Times New Roman" w:cs="Times New Roman"/>
          <w:b/>
          <w14:textOutline w14:w="0" w14:cap="flat" w14:cmpd="sng" w14:algn="ctr">
            <w14:noFill/>
            <w14:prstDash w14:val="solid"/>
            <w14:bevel/>
          </w14:textOutline>
        </w:rPr>
        <w:t>Laiku nepateikus nurodyto kiekio prekių pavyzdžių, pasiūlymas bus atmetamas</w:t>
      </w:r>
      <w:r w:rsidR="00C53065" w:rsidRPr="00C53065">
        <w:rPr>
          <w:rFonts w:ascii="Times New Roman" w:eastAsia="Arial Unicode MS" w:hAnsi="Times New Roman" w:cs="Times New Roman"/>
          <w:b/>
          <w14:textOutline w14:w="0" w14:cap="flat" w14:cmpd="sng" w14:algn="ctr">
            <w14:noFill/>
            <w14:prstDash w14:val="solid"/>
            <w14:bevel/>
          </w14:textOutline>
        </w:rPr>
        <w:t xml:space="preserve"> kaip neatitinkantis pirkimo sąlygų</w:t>
      </w:r>
      <w:r w:rsidRPr="00C53065">
        <w:rPr>
          <w:rFonts w:ascii="Times New Roman" w:eastAsia="Arial Unicode MS" w:hAnsi="Times New Roman" w:cs="Times New Roman"/>
          <w:b/>
          <w14:textOutline w14:w="0" w14:cap="flat" w14:cmpd="sng" w14:algn="ctr">
            <w14:noFill/>
            <w14:prstDash w14:val="solid"/>
            <w14:bevel/>
          </w14:textOutline>
        </w:rPr>
        <w:t>.</w:t>
      </w:r>
    </w:p>
    <w:p w14:paraId="6D315B12" w14:textId="3537076E" w:rsidR="000256B8" w:rsidRPr="00C53065" w:rsidRDefault="003450FE" w:rsidP="001A1A8C">
      <w:pPr>
        <w:spacing w:after="0" w:line="240" w:lineRule="auto"/>
        <w:rPr>
          <w:rFonts w:ascii="Times New Roman" w:eastAsia="Times New Roman" w:hAnsi="Times New Roman" w:cs="Times New Roman"/>
          <w:lang w:eastAsia="lt-LT"/>
        </w:rPr>
      </w:pPr>
      <w:r w:rsidRPr="00C53065">
        <w:rPr>
          <w:rFonts w:ascii="Times New Roman" w:hAnsi="Times New Roman" w:cs="Times New Roman"/>
        </w:rPr>
        <w:t>2.8</w:t>
      </w:r>
      <w:r w:rsidR="000256B8" w:rsidRPr="00C53065">
        <w:rPr>
          <w:rFonts w:ascii="Times New Roman" w:hAnsi="Times New Roman" w:cs="Times New Roman"/>
        </w:rPr>
        <w:t xml:space="preserve">. Prekės ir prekių pavyzdžiai </w:t>
      </w:r>
      <w:r w:rsidR="000256B8" w:rsidRPr="00C53065">
        <w:rPr>
          <w:rFonts w:ascii="Times New Roman" w:eastAsia="Times New Roman" w:hAnsi="Times New Roman" w:cs="Times New Roman"/>
          <w:lang w:eastAsia="lt-LT"/>
        </w:rPr>
        <w:t xml:space="preserve">pristatomos adresu: </w:t>
      </w:r>
      <w:r w:rsidR="000256B8" w:rsidRPr="00C53065">
        <w:rPr>
          <w:rFonts w:ascii="Times New Roman" w:eastAsia="Times New Roman" w:hAnsi="Times New Roman" w:cs="Times New Roman"/>
          <w:b/>
          <w:lang w:eastAsia="lt-LT"/>
        </w:rPr>
        <w:t>Šiltnamių g. 29, 04130 Vilnius, Lietuva</w:t>
      </w:r>
      <w:r w:rsidR="000256B8" w:rsidRPr="00C53065">
        <w:rPr>
          <w:rFonts w:ascii="Times New Roman" w:eastAsia="Times New Roman" w:hAnsi="Times New Roman" w:cs="Times New Roman"/>
          <w:lang w:eastAsia="lt-LT"/>
        </w:rPr>
        <w:t>, į perkančiosios organizacijos atstovo nurodytą patalpą.</w:t>
      </w:r>
    </w:p>
    <w:p w14:paraId="0A7BABFE" w14:textId="72B0ACB2" w:rsidR="003450FE" w:rsidRPr="00C53065" w:rsidRDefault="000A6A5F" w:rsidP="00510D6F">
      <w:pPr>
        <w:pStyle w:val="Body2"/>
        <w:spacing w:after="0"/>
        <w:rPr>
          <w:rFonts w:cs="Times New Roman"/>
        </w:rPr>
      </w:pPr>
      <w:r w:rsidRPr="00C53065">
        <w:rPr>
          <w:rFonts w:cs="Times New Roman"/>
          <w:bCs/>
          <w14:textOutline w14:w="0" w14:cap="flat" w14:cmpd="sng" w14:algn="ctr">
            <w14:noFill/>
            <w14:prstDash w14:val="solid"/>
            <w14:bevel/>
          </w14:textOutline>
        </w:rPr>
        <w:t>2.</w:t>
      </w:r>
      <w:r w:rsidR="003450FE" w:rsidRPr="00C53065">
        <w:rPr>
          <w:rFonts w:cs="Times New Roman"/>
          <w:bCs/>
          <w14:textOutline w14:w="0" w14:cap="flat" w14:cmpd="sng" w14:algn="ctr">
            <w14:noFill/>
            <w14:prstDash w14:val="solid"/>
            <w14:bevel/>
          </w14:textOutline>
        </w:rPr>
        <w:t>9</w:t>
      </w:r>
      <w:r w:rsidRPr="00C53065">
        <w:rPr>
          <w:rFonts w:cs="Times New Roman"/>
          <w:bCs/>
          <w14:textOutline w14:w="0" w14:cap="flat" w14:cmpd="sng" w14:algn="ctr">
            <w14:noFill/>
            <w14:prstDash w14:val="solid"/>
            <w14:bevel/>
          </w14:textOutline>
        </w:rPr>
        <w:t xml:space="preserve">. </w:t>
      </w:r>
      <w:r w:rsidR="003450FE" w:rsidRPr="00C53065">
        <w:rPr>
          <w:rFonts w:cs="Times New Roman"/>
        </w:rPr>
        <w:t>Jei prekės susideda iš komplektuojančių dalių, visos dalys pristačius prekės pavyzdžius turi būti surinktos taip, kad prekę galima būtų naudoti pagal paskirtį.</w:t>
      </w:r>
    </w:p>
    <w:p w14:paraId="5310809A" w14:textId="2A5CEF36" w:rsidR="000256B8" w:rsidRPr="00C53065" w:rsidRDefault="000256B8" w:rsidP="001A1A8C">
      <w:pPr>
        <w:suppressAutoHyphens/>
        <w:spacing w:after="0" w:line="240" w:lineRule="auto"/>
        <w:jc w:val="both"/>
        <w:rPr>
          <w:rFonts w:ascii="Times New Roman" w:eastAsia="Arial Unicode MS" w:hAnsi="Times New Roman" w:cs="Times New Roman"/>
          <w:b/>
          <w:bCs/>
          <w14:textOutline w14:w="0" w14:cap="flat" w14:cmpd="sng" w14:algn="ctr">
            <w14:noFill/>
            <w14:prstDash w14:val="solid"/>
            <w14:bevel/>
          </w14:textOutline>
        </w:rPr>
      </w:pPr>
      <w:r w:rsidRPr="00C53065">
        <w:rPr>
          <w:rFonts w:ascii="Times New Roman" w:eastAsia="Arial Unicode MS" w:hAnsi="Times New Roman" w:cs="Times New Roman"/>
          <w:bCs/>
          <w14:textOutline w14:w="0" w14:cap="flat" w14:cmpd="sng" w14:algn="ctr">
            <w14:noFill/>
            <w14:prstDash w14:val="solid"/>
            <w14:bevel/>
          </w14:textOutline>
        </w:rPr>
        <w:t>2.</w:t>
      </w:r>
      <w:r w:rsidR="000A6A5F" w:rsidRPr="00C53065">
        <w:rPr>
          <w:rFonts w:ascii="Times New Roman" w:eastAsia="Arial Unicode MS" w:hAnsi="Times New Roman" w:cs="Times New Roman"/>
          <w:bCs/>
          <w14:textOutline w14:w="0" w14:cap="flat" w14:cmpd="sng" w14:algn="ctr">
            <w14:noFill/>
            <w14:prstDash w14:val="solid"/>
            <w14:bevel/>
          </w14:textOutline>
        </w:rPr>
        <w:t>1</w:t>
      </w:r>
      <w:r w:rsidR="003450FE" w:rsidRPr="00C53065">
        <w:rPr>
          <w:rFonts w:ascii="Times New Roman" w:eastAsia="Arial Unicode MS" w:hAnsi="Times New Roman" w:cs="Times New Roman"/>
          <w:bCs/>
          <w14:textOutline w14:w="0" w14:cap="flat" w14:cmpd="sng" w14:algn="ctr">
            <w14:noFill/>
            <w14:prstDash w14:val="solid"/>
            <w14:bevel/>
          </w14:textOutline>
        </w:rPr>
        <w:t>0</w:t>
      </w:r>
      <w:r w:rsidRPr="00C53065">
        <w:rPr>
          <w:rFonts w:ascii="Times New Roman" w:eastAsia="Arial Unicode MS" w:hAnsi="Times New Roman" w:cs="Times New Roman"/>
          <w:bCs/>
          <w14:textOutline w14:w="0" w14:cap="flat" w14:cmpd="sng" w14:algn="ctr">
            <w14:noFill/>
            <w14:prstDash w14:val="solid"/>
            <w14:bevel/>
          </w14:textOutline>
        </w:rPr>
        <w:t>.</w:t>
      </w:r>
      <w:r w:rsidRPr="00C53065">
        <w:rPr>
          <w:rFonts w:ascii="Times New Roman" w:eastAsia="Arial Unicode MS" w:hAnsi="Times New Roman" w:cs="Times New Roman"/>
          <w:b/>
          <w:bCs/>
          <w14:textOutline w14:w="0" w14:cap="flat" w14:cmpd="sng" w14:algn="ctr">
            <w14:noFill/>
            <w14:prstDash w14:val="solid"/>
            <w14:bevel/>
          </w14:textOutline>
        </w:rPr>
        <w:t xml:space="preserve"> </w:t>
      </w:r>
      <w:r w:rsidRPr="00C53065">
        <w:rPr>
          <w:rFonts w:ascii="Times New Roman" w:eastAsia="Arial Unicode MS" w:hAnsi="Times New Roman" w:cs="Times New Roman"/>
          <w:color w:val="000000"/>
          <w14:textOutline w14:w="0" w14:cap="flat" w14:cmpd="sng" w14:algn="ctr">
            <w14:noFill/>
            <w14:prstDash w14:val="solid"/>
            <w14:bevel/>
          </w14:textOutline>
        </w:rPr>
        <w:t xml:space="preserve">Pasiūlymų vertinimas atliekamas vertinant kartu su pasiūlymu tiekėjo pateiktą techninę dokumentaciją </w:t>
      </w:r>
      <w:r w:rsidRPr="00C53065">
        <w:rPr>
          <w:rFonts w:ascii="Times New Roman" w:eastAsia="Arial Unicode MS" w:hAnsi="Times New Roman" w:cs="Times New Roman"/>
          <w14:textOutline w14:w="0" w14:cap="flat" w14:cmpd="sng" w14:algn="ctr">
            <w14:noFill/>
            <w14:prstDash w14:val="solid"/>
            <w14:bevel/>
          </w14:textOutline>
        </w:rPr>
        <w:t>bei prekių pavyzdžius (jeigu prašoma).</w:t>
      </w:r>
    </w:p>
    <w:p w14:paraId="3B2265EB" w14:textId="38F40757" w:rsidR="000256B8" w:rsidRPr="00C53065" w:rsidRDefault="003450FE" w:rsidP="001A1A8C">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3</w:t>
      </w:r>
      <w:r w:rsidR="000256B8" w:rsidRPr="00C53065">
        <w:rPr>
          <w:rFonts w:ascii="Times New Roman" w:eastAsia="Times New Roman" w:hAnsi="Times New Roman" w:cs="Times New Roman"/>
          <w:b/>
          <w:bCs/>
          <w:lang w:eastAsia="lt-LT"/>
        </w:rPr>
        <w:t>. Specialieji perkančiosios organizacijos reikalavimai, tiekėjo siūlomos prekės ir kainos:</w:t>
      </w:r>
    </w:p>
    <w:p w14:paraId="31ACB746" w14:textId="77777777" w:rsidR="000256B8" w:rsidRPr="00C53065" w:rsidRDefault="000256B8" w:rsidP="001A1A8C">
      <w:pPr>
        <w:spacing w:after="0" w:line="240" w:lineRule="auto"/>
        <w:rPr>
          <w:rFonts w:ascii="Times New Roman" w:eastAsia="Times New Roman" w:hAnsi="Times New Roman" w:cs="Times New Roman"/>
          <w:bCs/>
          <w:i/>
          <w:color w:val="000000"/>
          <w:lang w:eastAsia="lt-LT"/>
        </w:rPr>
      </w:pPr>
      <w:r w:rsidRPr="00C53065">
        <w:rPr>
          <w:rFonts w:ascii="Times New Roman" w:eastAsia="Times New Roman" w:hAnsi="Times New Roman" w:cs="Times New Roman"/>
          <w:bCs/>
          <w:color w:val="000000"/>
          <w:lang w:eastAsia="lt-LT"/>
        </w:rPr>
        <w:t>*</w:t>
      </w:r>
      <w:r w:rsidRPr="00C53065">
        <w:rPr>
          <w:rFonts w:ascii="Times New Roman" w:eastAsia="Times New Roman" w:hAnsi="Times New Roman" w:cs="Times New Roman"/>
          <w:bCs/>
          <w:i/>
          <w:color w:val="000000"/>
          <w:lang w:eastAsia="lt-LT"/>
        </w:rPr>
        <w:t>Vieneto įkainis nurodomas su ne daugiau kaip keturiais skaičiais po kablelio.</w:t>
      </w:r>
    </w:p>
    <w:p w14:paraId="49FFB62C" w14:textId="77777777" w:rsidR="000256B8" w:rsidRPr="00C53065" w:rsidRDefault="000256B8" w:rsidP="001A1A8C">
      <w:pPr>
        <w:spacing w:after="0" w:line="240" w:lineRule="auto"/>
        <w:rPr>
          <w:rFonts w:ascii="Times New Roman" w:eastAsia="Times New Roman" w:hAnsi="Times New Roman" w:cs="Times New Roman"/>
          <w:bCs/>
          <w:i/>
          <w:color w:val="000000"/>
          <w:lang w:eastAsia="lt-LT"/>
        </w:rPr>
      </w:pPr>
      <w:r w:rsidRPr="00C53065">
        <w:rPr>
          <w:rFonts w:ascii="Times New Roman" w:eastAsia="Times New Roman" w:hAnsi="Times New Roman" w:cs="Times New Roman"/>
          <w:bCs/>
          <w:i/>
          <w:color w:val="000000"/>
          <w:lang w:eastAsia="lt-LT"/>
        </w:rPr>
        <w:lastRenderedPageBreak/>
        <w:t>** Suma, PVM suma,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FC833C" w14:textId="22D5DEF0" w:rsidR="000256B8" w:rsidRPr="00C53065" w:rsidRDefault="000256B8" w:rsidP="001A1A8C">
      <w:pPr>
        <w:spacing w:after="0" w:line="240" w:lineRule="auto"/>
        <w:jc w:val="both"/>
        <w:rPr>
          <w:rFonts w:ascii="Times New Roman" w:hAnsi="Times New Roman" w:cs="Times New Roman"/>
          <w:b/>
          <w:u w:val="single"/>
        </w:rPr>
      </w:pPr>
      <w:r w:rsidRPr="00C53065">
        <w:rPr>
          <w:rFonts w:ascii="Times New Roman" w:eastAsia="Times New Roman" w:hAnsi="Times New Roman" w:cs="Times New Roman"/>
          <w:b/>
          <w:bCs/>
          <w:i/>
          <w:lang w:eastAsia="lt-LT"/>
        </w:rPr>
        <w:t xml:space="preserve">Tais atvejais, kai pagal galiojančius teisės aktus tiekėjui nereikia mokėti PVM, tiekėjas privalo su pasiūlymu pateikti laisvos formos raštą dėl PVM netaikymo pagrindo. </w:t>
      </w:r>
      <w:r w:rsidRPr="00C53065">
        <w:rPr>
          <w:rFonts w:ascii="Times New Roman" w:hAnsi="Times New Roman" w:cs="Times New Roman"/>
          <w:b/>
        </w:rPr>
        <w:t>Pirkimo dalis, kurioms neteikiami pasiūlymai, prašome ištrinti.</w:t>
      </w:r>
      <w:r w:rsidRPr="00C53065">
        <w:rPr>
          <w:rFonts w:ascii="Times New Roman" w:hAnsi="Times New Roman" w:cs="Times New Roman"/>
          <w:b/>
          <w:u w:val="single"/>
        </w:rPr>
        <w:t xml:space="preserve"> </w:t>
      </w:r>
    </w:p>
    <w:tbl>
      <w:tblPr>
        <w:tblW w:w="16018" w:type="dxa"/>
        <w:tblInd w:w="-34" w:type="dxa"/>
        <w:shd w:val="clear" w:color="auto" w:fill="D9D9D9" w:themeFill="background1" w:themeFillShade="D9"/>
        <w:tblLayout w:type="fixed"/>
        <w:tblLook w:val="04A0" w:firstRow="1" w:lastRow="0" w:firstColumn="1" w:lastColumn="0" w:noHBand="0" w:noVBand="1"/>
      </w:tblPr>
      <w:tblGrid>
        <w:gridCol w:w="568"/>
        <w:gridCol w:w="1559"/>
        <w:gridCol w:w="14"/>
        <w:gridCol w:w="3246"/>
        <w:gridCol w:w="709"/>
        <w:gridCol w:w="1417"/>
        <w:gridCol w:w="1418"/>
        <w:gridCol w:w="1134"/>
        <w:gridCol w:w="2410"/>
        <w:gridCol w:w="1842"/>
        <w:gridCol w:w="1701"/>
      </w:tblGrid>
      <w:tr w:rsidR="00C16CF4" w:rsidRPr="00C53065" w14:paraId="3D695D2D" w14:textId="5BC38FFF" w:rsidTr="00024811">
        <w:trPr>
          <w:trHeight w:val="2359"/>
        </w:trPr>
        <w:tc>
          <w:tcPr>
            <w:tcW w:w="56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7F43790C" w14:textId="77777777"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P.D. Nr.</w:t>
            </w:r>
          </w:p>
        </w:tc>
        <w:tc>
          <w:tcPr>
            <w:tcW w:w="1559" w:type="dxa"/>
            <w:tcBorders>
              <w:top w:val="single" w:sz="4" w:space="0" w:color="000000"/>
              <w:left w:val="nil"/>
              <w:bottom w:val="single" w:sz="4" w:space="0" w:color="auto"/>
              <w:right w:val="single" w:sz="4" w:space="0" w:color="000000"/>
            </w:tcBorders>
            <w:shd w:val="clear" w:color="auto" w:fill="FFFFFF" w:themeFill="background1"/>
            <w:hideMark/>
          </w:tcPr>
          <w:p w14:paraId="5A87C30F" w14:textId="77777777"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Prekės pavadinimas</w:t>
            </w:r>
          </w:p>
        </w:tc>
        <w:tc>
          <w:tcPr>
            <w:tcW w:w="3260" w:type="dxa"/>
            <w:gridSpan w:val="2"/>
            <w:tcBorders>
              <w:top w:val="single" w:sz="4" w:space="0" w:color="000000"/>
              <w:left w:val="nil"/>
              <w:bottom w:val="single" w:sz="4" w:space="0" w:color="auto"/>
              <w:right w:val="single" w:sz="4" w:space="0" w:color="000000"/>
            </w:tcBorders>
            <w:shd w:val="clear" w:color="auto" w:fill="FFFFFF" w:themeFill="background1"/>
            <w:hideMark/>
          </w:tcPr>
          <w:p w14:paraId="2553007A" w14:textId="479ABB44" w:rsidR="005809F1" w:rsidRPr="00C53065" w:rsidRDefault="004531BC" w:rsidP="004531BC">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Prekės t</w:t>
            </w:r>
            <w:r w:rsidR="005809F1" w:rsidRPr="00C53065">
              <w:rPr>
                <w:rFonts w:ascii="Times New Roman" w:eastAsia="Times New Roman" w:hAnsi="Times New Roman" w:cs="Times New Roman"/>
                <w:b/>
                <w:bCs/>
                <w:color w:val="000000"/>
                <w:sz w:val="18"/>
                <w:szCs w:val="18"/>
                <w:lang w:eastAsia="lt-LT"/>
              </w:rPr>
              <w:t>echniniai reikalavimai</w:t>
            </w:r>
          </w:p>
        </w:tc>
        <w:tc>
          <w:tcPr>
            <w:tcW w:w="709" w:type="dxa"/>
            <w:tcBorders>
              <w:top w:val="single" w:sz="4" w:space="0" w:color="000000"/>
              <w:left w:val="nil"/>
              <w:bottom w:val="single" w:sz="4" w:space="0" w:color="auto"/>
              <w:right w:val="single" w:sz="4" w:space="0" w:color="000000"/>
            </w:tcBorders>
            <w:shd w:val="clear" w:color="auto" w:fill="FFFFFF" w:themeFill="background1"/>
            <w:hideMark/>
          </w:tcPr>
          <w:p w14:paraId="7C45FC9E" w14:textId="77777777"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Mato vnt.</w:t>
            </w:r>
          </w:p>
        </w:tc>
        <w:tc>
          <w:tcPr>
            <w:tcW w:w="1417" w:type="dxa"/>
            <w:tcBorders>
              <w:top w:val="single" w:sz="4" w:space="0" w:color="000000"/>
              <w:left w:val="nil"/>
              <w:bottom w:val="single" w:sz="4" w:space="0" w:color="auto"/>
              <w:right w:val="single" w:sz="4" w:space="0" w:color="000000"/>
            </w:tcBorders>
            <w:shd w:val="clear" w:color="auto" w:fill="FFFFFF" w:themeFill="background1"/>
            <w:hideMark/>
          </w:tcPr>
          <w:p w14:paraId="23F9315C" w14:textId="78F79031"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Maksimalus kiekis 12 mėn.</w:t>
            </w:r>
          </w:p>
        </w:tc>
        <w:tc>
          <w:tcPr>
            <w:tcW w:w="1418" w:type="dxa"/>
            <w:tcBorders>
              <w:top w:val="single" w:sz="4" w:space="0" w:color="000000"/>
              <w:left w:val="nil"/>
              <w:bottom w:val="single" w:sz="4" w:space="0" w:color="auto"/>
              <w:right w:val="single" w:sz="4" w:space="0" w:color="000000"/>
            </w:tcBorders>
            <w:shd w:val="clear" w:color="auto" w:fill="FFFFFF" w:themeFill="background1"/>
            <w:hideMark/>
          </w:tcPr>
          <w:p w14:paraId="2DB0D8B0" w14:textId="5BC21478" w:rsidR="005809F1" w:rsidRPr="00C53065" w:rsidRDefault="005809F1" w:rsidP="00866550">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Mato vieneto fiksuotas įkaini</w:t>
            </w:r>
            <w:r w:rsidR="00866550" w:rsidRPr="00C53065">
              <w:rPr>
                <w:rFonts w:ascii="Times New Roman" w:eastAsia="Times New Roman" w:hAnsi="Times New Roman" w:cs="Times New Roman"/>
                <w:b/>
                <w:bCs/>
                <w:color w:val="000000"/>
                <w:sz w:val="18"/>
                <w:szCs w:val="18"/>
                <w:lang w:eastAsia="lt-LT"/>
              </w:rPr>
              <w:t>s</w:t>
            </w:r>
            <w:r w:rsidRPr="00C53065">
              <w:rPr>
                <w:rFonts w:ascii="Times New Roman" w:eastAsia="Times New Roman" w:hAnsi="Times New Roman" w:cs="Times New Roman"/>
                <w:b/>
                <w:bCs/>
                <w:color w:val="000000"/>
                <w:sz w:val="18"/>
                <w:szCs w:val="18"/>
                <w:lang w:eastAsia="lt-LT"/>
              </w:rPr>
              <w:t>, EUR be PVM</w:t>
            </w:r>
          </w:p>
        </w:tc>
        <w:tc>
          <w:tcPr>
            <w:tcW w:w="1134" w:type="dxa"/>
            <w:tcBorders>
              <w:top w:val="single" w:sz="4" w:space="0" w:color="000000"/>
              <w:left w:val="nil"/>
              <w:bottom w:val="single" w:sz="4" w:space="0" w:color="auto"/>
              <w:right w:val="single" w:sz="4" w:space="0" w:color="000000"/>
            </w:tcBorders>
            <w:shd w:val="clear" w:color="auto" w:fill="FFFFFF" w:themeFill="background1"/>
            <w:hideMark/>
          </w:tcPr>
          <w:p w14:paraId="67C5CF9F" w14:textId="77777777"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Suma, EUR be PVM</w:t>
            </w:r>
          </w:p>
          <w:p w14:paraId="74759F31" w14:textId="16C91F52" w:rsidR="005809F1" w:rsidRPr="00C53065" w:rsidRDefault="005809F1" w:rsidP="00C16CF4">
            <w:pPr>
              <w:spacing w:after="0" w:line="240" w:lineRule="auto"/>
              <w:jc w:val="center"/>
              <w:rPr>
                <w:rFonts w:ascii="Times New Roman" w:eastAsia="Times New Roman" w:hAnsi="Times New Roman" w:cs="Times New Roman"/>
                <w:b/>
                <w:bCs/>
                <w:i/>
                <w:color w:val="000000"/>
                <w:sz w:val="18"/>
                <w:szCs w:val="18"/>
                <w:lang w:eastAsia="lt-LT"/>
              </w:rPr>
            </w:pPr>
            <w:r w:rsidRPr="00C53065">
              <w:rPr>
                <w:rFonts w:ascii="Times New Roman" w:eastAsia="Times New Roman" w:hAnsi="Times New Roman" w:cs="Times New Roman"/>
                <w:b/>
                <w:bCs/>
                <w:i/>
                <w:color w:val="000000"/>
                <w:sz w:val="18"/>
                <w:szCs w:val="18"/>
                <w:lang w:eastAsia="lt-LT"/>
              </w:rPr>
              <w:t>(7=5*6)</w:t>
            </w:r>
          </w:p>
        </w:tc>
        <w:tc>
          <w:tcPr>
            <w:tcW w:w="2410" w:type="dxa"/>
            <w:tcBorders>
              <w:top w:val="single" w:sz="4" w:space="0" w:color="000000"/>
              <w:left w:val="nil"/>
              <w:bottom w:val="single" w:sz="4" w:space="0" w:color="auto"/>
              <w:right w:val="single" w:sz="4" w:space="0" w:color="000000"/>
            </w:tcBorders>
            <w:shd w:val="clear" w:color="auto" w:fill="FFFFFF" w:themeFill="background1"/>
            <w:hideMark/>
          </w:tcPr>
          <w:p w14:paraId="453B2294" w14:textId="7A190868"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color w:val="000000"/>
                <w:sz w:val="18"/>
                <w:szCs w:val="18"/>
                <w:lang w:eastAsia="lt-LT"/>
              </w:rPr>
              <w:t>Siūlomos prekės atitikimas techniniams reikalavimams</w:t>
            </w:r>
          </w:p>
          <w:p w14:paraId="0DEA8C67" w14:textId="77777777"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p>
          <w:p w14:paraId="5F691109" w14:textId="08DE0A6D"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sz w:val="18"/>
                <w:szCs w:val="18"/>
                <w:lang w:eastAsia="lt-LT"/>
              </w:rPr>
              <w:t>(</w:t>
            </w:r>
            <w:r w:rsidRPr="00C53065">
              <w:rPr>
                <w:rFonts w:ascii="Times New Roman" w:eastAsia="Times New Roman" w:hAnsi="Times New Roman" w:cs="Times New Roman"/>
                <w:b/>
                <w:bCs/>
                <w:i/>
                <w:sz w:val="18"/>
                <w:szCs w:val="18"/>
                <w:lang w:eastAsia="lt-LT"/>
              </w:rPr>
              <w:t>Techninėje dokumentacijoje būtina pažymėti pozicijos numerį prie reikalaujamų parametrų reikšmės)</w:t>
            </w:r>
          </w:p>
        </w:tc>
        <w:tc>
          <w:tcPr>
            <w:tcW w:w="1842" w:type="dxa"/>
            <w:tcBorders>
              <w:top w:val="single" w:sz="4" w:space="0" w:color="000000"/>
              <w:left w:val="nil"/>
              <w:bottom w:val="single" w:sz="4" w:space="0" w:color="auto"/>
              <w:right w:val="single" w:sz="4" w:space="0" w:color="000000"/>
            </w:tcBorders>
            <w:shd w:val="clear" w:color="auto" w:fill="FFFFFF" w:themeFill="background1"/>
            <w:hideMark/>
          </w:tcPr>
          <w:p w14:paraId="5CBF7862" w14:textId="77777777" w:rsidR="005809F1" w:rsidRPr="00C53065" w:rsidRDefault="005809F1" w:rsidP="00C16CF4">
            <w:pPr>
              <w:spacing w:after="0" w:line="240" w:lineRule="auto"/>
              <w:jc w:val="center"/>
              <w:rPr>
                <w:rFonts w:ascii="Times New Roman" w:eastAsia="Times New Roman" w:hAnsi="Times New Roman" w:cs="Times New Roman"/>
                <w:b/>
                <w:bCs/>
                <w:sz w:val="18"/>
                <w:szCs w:val="18"/>
                <w:lang w:eastAsia="lt-LT"/>
              </w:rPr>
            </w:pPr>
            <w:r w:rsidRPr="00C53065">
              <w:rPr>
                <w:rFonts w:ascii="Times New Roman" w:eastAsia="Times New Roman" w:hAnsi="Times New Roman" w:cs="Times New Roman"/>
                <w:b/>
                <w:bCs/>
                <w:color w:val="000000"/>
                <w:sz w:val="18"/>
                <w:szCs w:val="18"/>
                <w:lang w:eastAsia="lt-LT"/>
              </w:rPr>
              <w:t>Siūlomos prekės gamintojo pavadinimas, šalis, prekės kodas, nuoroda į gaminio kodą techninėje dokumentacijoje</w:t>
            </w:r>
            <w:r w:rsidRPr="00C53065">
              <w:rPr>
                <w:rFonts w:ascii="Times New Roman" w:eastAsia="Times New Roman" w:hAnsi="Times New Roman" w:cs="Times New Roman"/>
                <w:b/>
                <w:bCs/>
                <w:sz w:val="18"/>
                <w:szCs w:val="18"/>
                <w:lang w:eastAsia="lt-LT"/>
              </w:rPr>
              <w:t>.</w:t>
            </w:r>
          </w:p>
          <w:p w14:paraId="387A39F1" w14:textId="77777777" w:rsidR="005809F1" w:rsidRPr="00C53065" w:rsidRDefault="005809F1" w:rsidP="00C16CF4">
            <w:pPr>
              <w:spacing w:after="0" w:line="240" w:lineRule="auto"/>
              <w:jc w:val="center"/>
              <w:rPr>
                <w:rFonts w:ascii="Times New Roman" w:eastAsia="Times New Roman" w:hAnsi="Times New Roman" w:cs="Times New Roman"/>
                <w:b/>
                <w:bCs/>
                <w:sz w:val="18"/>
                <w:szCs w:val="18"/>
                <w:lang w:eastAsia="lt-LT"/>
              </w:rPr>
            </w:pPr>
          </w:p>
          <w:p w14:paraId="55912C9D" w14:textId="2E59AC52" w:rsidR="005809F1" w:rsidRPr="00C53065" w:rsidRDefault="005809F1" w:rsidP="00C16CF4">
            <w:pPr>
              <w:spacing w:after="0" w:line="240" w:lineRule="auto"/>
              <w:jc w:val="center"/>
              <w:rPr>
                <w:rFonts w:ascii="Times New Roman" w:eastAsia="Times New Roman" w:hAnsi="Times New Roman" w:cs="Times New Roman"/>
                <w:b/>
                <w:bCs/>
                <w:color w:val="000000"/>
                <w:sz w:val="18"/>
                <w:szCs w:val="18"/>
                <w:lang w:eastAsia="lt-LT"/>
              </w:rPr>
            </w:pPr>
          </w:p>
        </w:tc>
        <w:tc>
          <w:tcPr>
            <w:tcW w:w="1701" w:type="dxa"/>
            <w:tcBorders>
              <w:top w:val="single" w:sz="4" w:space="0" w:color="000000"/>
              <w:left w:val="nil"/>
              <w:bottom w:val="single" w:sz="4" w:space="0" w:color="auto"/>
              <w:right w:val="single" w:sz="4" w:space="0" w:color="000000"/>
            </w:tcBorders>
            <w:shd w:val="clear" w:color="auto" w:fill="FFFFFF" w:themeFill="background1"/>
          </w:tcPr>
          <w:p w14:paraId="78780798" w14:textId="0D218C8C" w:rsidR="005809F1" w:rsidRPr="00C53065" w:rsidRDefault="005809F1" w:rsidP="00F3551D">
            <w:pPr>
              <w:spacing w:after="0" w:line="240" w:lineRule="auto"/>
              <w:jc w:val="center"/>
              <w:rPr>
                <w:rFonts w:ascii="Times New Roman" w:eastAsia="Times New Roman" w:hAnsi="Times New Roman" w:cs="Times New Roman"/>
                <w:b/>
                <w:bCs/>
                <w:color w:val="000000"/>
                <w:sz w:val="18"/>
                <w:szCs w:val="18"/>
                <w:lang w:eastAsia="lt-LT"/>
              </w:rPr>
            </w:pPr>
            <w:r w:rsidRPr="00C53065">
              <w:rPr>
                <w:rFonts w:ascii="Times New Roman" w:eastAsia="Times New Roman" w:hAnsi="Times New Roman" w:cs="Times New Roman"/>
                <w:b/>
                <w:bCs/>
                <w:sz w:val="18"/>
                <w:szCs w:val="18"/>
              </w:rPr>
              <w:t>Tiekėjo siūloma konkrečios prekės fasuotė ir jos kaina be PVM</w:t>
            </w:r>
          </w:p>
        </w:tc>
      </w:tr>
      <w:tr w:rsidR="00C16CF4" w:rsidRPr="00C53065" w14:paraId="3EA43AAF" w14:textId="2FC849E1" w:rsidTr="00024811">
        <w:trPr>
          <w:trHeight w:val="271"/>
        </w:trPr>
        <w:tc>
          <w:tcPr>
            <w:tcW w:w="568"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000A1BF" w14:textId="3D6C0F89"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1</w:t>
            </w:r>
          </w:p>
        </w:tc>
        <w:tc>
          <w:tcPr>
            <w:tcW w:w="1573" w:type="dxa"/>
            <w:gridSpan w:val="2"/>
            <w:tcBorders>
              <w:top w:val="single" w:sz="4" w:space="0" w:color="000000"/>
              <w:left w:val="nil"/>
              <w:bottom w:val="single" w:sz="4" w:space="0" w:color="auto"/>
              <w:right w:val="single" w:sz="4" w:space="0" w:color="000000"/>
            </w:tcBorders>
            <w:shd w:val="clear" w:color="auto" w:fill="FFFFFF" w:themeFill="background1"/>
          </w:tcPr>
          <w:p w14:paraId="634A0FD9" w14:textId="759CCAF1"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2</w:t>
            </w:r>
          </w:p>
        </w:tc>
        <w:tc>
          <w:tcPr>
            <w:tcW w:w="3246" w:type="dxa"/>
            <w:tcBorders>
              <w:top w:val="single" w:sz="4" w:space="0" w:color="000000"/>
              <w:left w:val="nil"/>
              <w:bottom w:val="single" w:sz="4" w:space="0" w:color="auto"/>
              <w:right w:val="single" w:sz="4" w:space="0" w:color="000000"/>
            </w:tcBorders>
            <w:shd w:val="clear" w:color="auto" w:fill="FFFFFF" w:themeFill="background1"/>
          </w:tcPr>
          <w:p w14:paraId="2B4EF497" w14:textId="1B226708"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3</w:t>
            </w:r>
          </w:p>
        </w:tc>
        <w:tc>
          <w:tcPr>
            <w:tcW w:w="709" w:type="dxa"/>
            <w:tcBorders>
              <w:top w:val="single" w:sz="4" w:space="0" w:color="000000"/>
              <w:left w:val="nil"/>
              <w:bottom w:val="single" w:sz="4" w:space="0" w:color="auto"/>
              <w:right w:val="single" w:sz="4" w:space="0" w:color="000000"/>
            </w:tcBorders>
            <w:shd w:val="clear" w:color="auto" w:fill="FFFFFF" w:themeFill="background1"/>
          </w:tcPr>
          <w:p w14:paraId="0F0A08E5" w14:textId="11D74B8A"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4</w:t>
            </w:r>
          </w:p>
        </w:tc>
        <w:tc>
          <w:tcPr>
            <w:tcW w:w="1417" w:type="dxa"/>
            <w:tcBorders>
              <w:top w:val="single" w:sz="4" w:space="0" w:color="000000"/>
              <w:left w:val="nil"/>
              <w:bottom w:val="single" w:sz="4" w:space="0" w:color="auto"/>
              <w:right w:val="single" w:sz="4" w:space="0" w:color="000000"/>
            </w:tcBorders>
            <w:shd w:val="clear" w:color="auto" w:fill="FFFFFF" w:themeFill="background1"/>
          </w:tcPr>
          <w:p w14:paraId="0F03E9F9" w14:textId="0B79B85D"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5</w:t>
            </w:r>
          </w:p>
        </w:tc>
        <w:tc>
          <w:tcPr>
            <w:tcW w:w="1418" w:type="dxa"/>
            <w:tcBorders>
              <w:top w:val="single" w:sz="4" w:space="0" w:color="000000"/>
              <w:left w:val="nil"/>
              <w:bottom w:val="single" w:sz="4" w:space="0" w:color="auto"/>
              <w:right w:val="single" w:sz="4" w:space="0" w:color="000000"/>
            </w:tcBorders>
            <w:shd w:val="clear" w:color="auto" w:fill="FFFFFF" w:themeFill="background1"/>
          </w:tcPr>
          <w:p w14:paraId="2433B273" w14:textId="57A28959"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6</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6E51BA12" w14:textId="117BF2B4"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7</w:t>
            </w:r>
          </w:p>
        </w:tc>
        <w:tc>
          <w:tcPr>
            <w:tcW w:w="2410" w:type="dxa"/>
            <w:tcBorders>
              <w:top w:val="single" w:sz="4" w:space="0" w:color="000000"/>
              <w:left w:val="nil"/>
              <w:bottom w:val="single" w:sz="4" w:space="0" w:color="auto"/>
              <w:right w:val="single" w:sz="4" w:space="0" w:color="000000"/>
            </w:tcBorders>
            <w:shd w:val="clear" w:color="auto" w:fill="FFFFFF" w:themeFill="background1"/>
          </w:tcPr>
          <w:p w14:paraId="505C2BA4" w14:textId="5B1A8EEC"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8</w:t>
            </w:r>
          </w:p>
        </w:tc>
        <w:tc>
          <w:tcPr>
            <w:tcW w:w="1842" w:type="dxa"/>
            <w:tcBorders>
              <w:top w:val="single" w:sz="4" w:space="0" w:color="000000"/>
              <w:left w:val="nil"/>
              <w:bottom w:val="single" w:sz="4" w:space="0" w:color="auto"/>
              <w:right w:val="single" w:sz="4" w:space="0" w:color="000000"/>
            </w:tcBorders>
            <w:shd w:val="clear" w:color="auto" w:fill="FFFFFF" w:themeFill="background1"/>
          </w:tcPr>
          <w:p w14:paraId="7B030A04" w14:textId="24E9E208" w:rsidR="005809F1" w:rsidRPr="00C53065" w:rsidRDefault="005809F1"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9</w:t>
            </w:r>
          </w:p>
        </w:tc>
        <w:tc>
          <w:tcPr>
            <w:tcW w:w="1701" w:type="dxa"/>
            <w:tcBorders>
              <w:top w:val="single" w:sz="4" w:space="0" w:color="000000"/>
              <w:left w:val="nil"/>
              <w:bottom w:val="single" w:sz="4" w:space="0" w:color="auto"/>
              <w:right w:val="single" w:sz="4" w:space="0" w:color="000000"/>
            </w:tcBorders>
            <w:shd w:val="clear" w:color="auto" w:fill="FFFFFF" w:themeFill="background1"/>
          </w:tcPr>
          <w:p w14:paraId="31C719BA" w14:textId="2BB8D880" w:rsidR="005809F1" w:rsidRPr="00C53065" w:rsidRDefault="001A1A8C" w:rsidP="004531BC">
            <w:pPr>
              <w:spacing w:after="0" w:line="240" w:lineRule="auto"/>
              <w:jc w:val="center"/>
              <w:rPr>
                <w:rFonts w:ascii="Times New Roman" w:eastAsia="Times New Roman" w:hAnsi="Times New Roman" w:cs="Times New Roman"/>
                <w:b/>
                <w:bCs/>
                <w:i/>
                <w:color w:val="000000"/>
                <w:sz w:val="16"/>
                <w:szCs w:val="16"/>
                <w:lang w:eastAsia="lt-LT"/>
              </w:rPr>
            </w:pPr>
            <w:r w:rsidRPr="00C53065">
              <w:rPr>
                <w:rFonts w:ascii="Times New Roman" w:eastAsia="Times New Roman" w:hAnsi="Times New Roman" w:cs="Times New Roman"/>
                <w:b/>
                <w:bCs/>
                <w:i/>
                <w:color w:val="000000"/>
                <w:sz w:val="16"/>
                <w:szCs w:val="16"/>
                <w:lang w:eastAsia="lt-LT"/>
              </w:rPr>
              <w:t>10</w:t>
            </w:r>
          </w:p>
        </w:tc>
      </w:tr>
      <w:tr w:rsidR="001565E1" w:rsidRPr="00C53065" w14:paraId="26CF028A" w14:textId="3E32B802" w:rsidTr="00EA3C5D">
        <w:trPr>
          <w:trHeight w:val="380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C4CC9" w14:textId="7B1900EE" w:rsidR="005809F1" w:rsidRPr="00C53065" w:rsidRDefault="005809F1" w:rsidP="003450FE">
            <w:pPr>
              <w:spacing w:after="0" w:line="240" w:lineRule="auto"/>
              <w:rPr>
                <w:rFonts w:ascii="Times New Roman" w:eastAsia="Times New Roman" w:hAnsi="Times New Roman" w:cs="Times New Roman"/>
                <w:b/>
                <w:color w:val="000000"/>
                <w:sz w:val="24"/>
                <w:szCs w:val="24"/>
                <w:lang w:eastAsia="lt-LT"/>
              </w:rPr>
            </w:pPr>
            <w:r w:rsidRPr="00C53065">
              <w:rPr>
                <w:rFonts w:ascii="Times New Roman" w:eastAsia="Times New Roman" w:hAnsi="Times New Roman" w:cs="Times New Roman"/>
                <w:b/>
                <w:color w:val="000000"/>
                <w:sz w:val="24"/>
                <w:szCs w:val="24"/>
                <w:lang w:eastAsia="lt-LT"/>
              </w:rPr>
              <w:t>1.</w:t>
            </w: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A9F0C" w14:textId="094591A4" w:rsidR="005809F1" w:rsidRPr="00C53065" w:rsidRDefault="005809F1" w:rsidP="00F83AF2">
            <w:pPr>
              <w:spacing w:after="0" w:line="240" w:lineRule="auto"/>
              <w:rPr>
                <w:rFonts w:ascii="Times New Roman" w:eastAsia="Times New Roman" w:hAnsi="Times New Roman" w:cs="Times New Roman"/>
                <w:b/>
                <w:color w:val="000000"/>
                <w:sz w:val="20"/>
                <w:szCs w:val="20"/>
                <w:lang w:eastAsia="lt-LT"/>
              </w:rPr>
            </w:pPr>
            <w:r w:rsidRPr="00C53065">
              <w:rPr>
                <w:rFonts w:ascii="Times New Roman" w:hAnsi="Times New Roman" w:cs="Times New Roman"/>
                <w:b/>
                <w:bCs/>
                <w:noProof/>
                <w:sz w:val="20"/>
                <w:szCs w:val="20"/>
              </w:rPr>
              <w:t xml:space="preserve">Universali priemonė grindų valymui ir priežiūrai </w:t>
            </w:r>
            <w:r w:rsidRPr="00C53065">
              <w:rPr>
                <w:rFonts w:ascii="Times New Roman" w:hAnsi="Times New Roman" w:cs="Times New Roman"/>
                <w:b/>
                <w:bCs/>
                <w:i/>
                <w:noProof/>
                <w:sz w:val="20"/>
                <w:szCs w:val="20"/>
              </w:rPr>
              <w:t>(skirta grindų plovimo mašinoms).</w:t>
            </w:r>
          </w:p>
        </w:tc>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4257C" w14:textId="07FF8A4F" w:rsidR="00456E43" w:rsidRPr="00C53065" w:rsidRDefault="00905CE3" w:rsidP="00905CE3">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 xml:space="preserve">1) </w:t>
            </w:r>
            <w:r w:rsidR="004531BC" w:rsidRPr="00C53065">
              <w:rPr>
                <w:rFonts w:ascii="Times New Roman" w:eastAsia="Arial Unicode MS" w:hAnsi="Times New Roman" w:cs="Times New Roman"/>
                <w:bCs/>
                <w:noProof/>
                <w:color w:val="000000"/>
                <w:sz w:val="20"/>
                <w:szCs w:val="20"/>
                <w:bdr w:val="nil"/>
                <w:lang w:eastAsia="zh-TW"/>
              </w:rPr>
              <w:t>Tinkama</w:t>
            </w:r>
            <w:r w:rsidR="005809F1" w:rsidRPr="00C53065">
              <w:rPr>
                <w:rFonts w:ascii="Times New Roman" w:eastAsia="Arial Unicode MS" w:hAnsi="Times New Roman" w:cs="Times New Roman"/>
                <w:bCs/>
                <w:noProof/>
                <w:color w:val="000000"/>
                <w:sz w:val="20"/>
                <w:szCs w:val="20"/>
                <w:bdr w:val="nil"/>
                <w:lang w:eastAsia="zh-TW"/>
              </w:rPr>
              <w:t xml:space="preserve"> grindų plovimo mašin</w:t>
            </w:r>
            <w:r w:rsidR="004531BC" w:rsidRPr="00C53065">
              <w:rPr>
                <w:rFonts w:ascii="Times New Roman" w:eastAsia="Arial Unicode MS" w:hAnsi="Times New Roman" w:cs="Times New Roman"/>
                <w:bCs/>
                <w:noProof/>
                <w:color w:val="000000"/>
                <w:sz w:val="20"/>
                <w:szCs w:val="20"/>
                <w:bdr w:val="nil"/>
                <w:lang w:eastAsia="zh-TW"/>
              </w:rPr>
              <w:t>oms</w:t>
            </w:r>
            <w:r w:rsidR="005809F1" w:rsidRPr="00C53065">
              <w:rPr>
                <w:rFonts w:ascii="Times New Roman" w:eastAsia="Arial Unicode MS" w:hAnsi="Times New Roman" w:cs="Times New Roman"/>
                <w:bCs/>
                <w:noProof/>
                <w:color w:val="000000"/>
                <w:sz w:val="20"/>
                <w:szCs w:val="20"/>
                <w:bdr w:val="nil"/>
                <w:lang w:eastAsia="zh-TW"/>
              </w:rPr>
              <w:t xml:space="preserve">, </w:t>
            </w:r>
            <w:r w:rsidR="00EB0612" w:rsidRPr="00C53065">
              <w:rPr>
                <w:rFonts w:ascii="Times New Roman" w:eastAsia="Arial Unicode MS" w:hAnsi="Times New Roman" w:cs="Times New Roman"/>
                <w:bCs/>
                <w:noProof/>
                <w:color w:val="000000"/>
                <w:sz w:val="20"/>
                <w:szCs w:val="20"/>
                <w:bdr w:val="nil"/>
                <w:lang w:eastAsia="zh-TW"/>
              </w:rPr>
              <w:t>(mašinos TENNANT T2</w:t>
            </w:r>
            <w:r w:rsidR="004531BC" w:rsidRPr="00C53065">
              <w:rPr>
                <w:rFonts w:ascii="Times New Roman" w:eastAsia="Arial Unicode MS" w:hAnsi="Times New Roman" w:cs="Times New Roman"/>
                <w:bCs/>
                <w:noProof/>
                <w:color w:val="000000"/>
                <w:sz w:val="20"/>
                <w:szCs w:val="20"/>
                <w:bdr w:val="nil"/>
                <w:lang w:eastAsia="zh-TW"/>
              </w:rPr>
              <w:t>,</w:t>
            </w:r>
            <w:r w:rsidR="00EB0612" w:rsidRPr="00C53065">
              <w:rPr>
                <w:rFonts w:ascii="Times New Roman" w:eastAsia="Arial Unicode MS" w:hAnsi="Times New Roman" w:cs="Times New Roman"/>
                <w:bCs/>
                <w:noProof/>
                <w:color w:val="000000"/>
                <w:sz w:val="20"/>
                <w:szCs w:val="20"/>
                <w:bdr w:val="nil"/>
                <w:lang w:eastAsia="zh-TW"/>
              </w:rPr>
              <w:t xml:space="preserve"> GANSOW CT55 BT6</w:t>
            </w:r>
            <w:r w:rsidRPr="00C53065">
              <w:rPr>
                <w:rFonts w:ascii="Times New Roman" w:eastAsia="Arial Unicode MS" w:hAnsi="Times New Roman" w:cs="Times New Roman"/>
                <w:bCs/>
                <w:noProof/>
                <w:color w:val="000000"/>
                <w:sz w:val="20"/>
                <w:szCs w:val="20"/>
                <w:bdr w:val="nil"/>
                <w:lang w:eastAsia="zh-TW"/>
              </w:rPr>
              <w:t>0, CT45, CT40 (akumuliatorinės);</w:t>
            </w:r>
          </w:p>
          <w:p w14:paraId="529C1504" w14:textId="77777777" w:rsidR="00905CE3" w:rsidRPr="00C53065" w:rsidRDefault="00905CE3" w:rsidP="00905CE3">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45835F18" w14:textId="0CCA5DB3" w:rsidR="005809F1" w:rsidRPr="00C53065" w:rsidRDefault="005809F1" w:rsidP="00BD043F">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2</w:t>
            </w:r>
            <w:r w:rsidR="00BD043F" w:rsidRPr="00C53065">
              <w:rPr>
                <w:rFonts w:ascii="Times New Roman" w:eastAsia="Arial Unicode MS" w:hAnsi="Times New Roman" w:cs="Times New Roman"/>
                <w:bCs/>
                <w:noProof/>
                <w:color w:val="000000"/>
                <w:sz w:val="20"/>
                <w:szCs w:val="20"/>
                <w:bdr w:val="nil"/>
                <w:lang w:eastAsia="zh-TW"/>
              </w:rPr>
              <w:t>)</w:t>
            </w:r>
            <w:r w:rsidRPr="00C53065">
              <w:rPr>
                <w:rFonts w:ascii="Times New Roman" w:eastAsia="Arial Unicode MS" w:hAnsi="Times New Roman" w:cs="Times New Roman"/>
                <w:bCs/>
                <w:noProof/>
                <w:color w:val="000000"/>
                <w:sz w:val="20"/>
                <w:szCs w:val="20"/>
                <w:bdr w:val="nil"/>
                <w:lang w:eastAsia="zh-TW"/>
              </w:rPr>
              <w:t xml:space="preserve"> </w:t>
            </w:r>
            <w:r w:rsidR="009B25E7" w:rsidRPr="00C53065">
              <w:rPr>
                <w:rFonts w:ascii="Times New Roman" w:eastAsia="Arial Unicode MS" w:hAnsi="Times New Roman" w:cs="Times New Roman"/>
                <w:bCs/>
                <w:noProof/>
                <w:color w:val="000000"/>
                <w:sz w:val="20"/>
                <w:szCs w:val="20"/>
                <w:bdr w:val="nil"/>
                <w:lang w:eastAsia="zh-TW"/>
              </w:rPr>
              <w:t>Skirta</w:t>
            </w:r>
            <w:r w:rsidRPr="00C53065">
              <w:rPr>
                <w:rFonts w:ascii="Times New Roman" w:eastAsia="Arial Unicode MS" w:hAnsi="Times New Roman" w:cs="Times New Roman"/>
                <w:bCs/>
                <w:noProof/>
                <w:color w:val="000000"/>
                <w:sz w:val="20"/>
                <w:szCs w:val="20"/>
                <w:bdr w:val="nil"/>
                <w:lang w:eastAsia="zh-TW"/>
              </w:rPr>
              <w:t xml:space="preserve"> vaškuotoms ir nevaškuotoms grindų dangoms, linoleumo, akmens masės paviršiams</w:t>
            </w:r>
            <w:r w:rsidR="004531BC" w:rsidRPr="00C53065">
              <w:rPr>
                <w:rFonts w:ascii="Times New Roman" w:eastAsia="Arial Unicode MS" w:hAnsi="Times New Roman" w:cs="Times New Roman"/>
                <w:bCs/>
                <w:noProof/>
                <w:color w:val="000000"/>
                <w:sz w:val="20"/>
                <w:szCs w:val="20"/>
                <w:bdr w:val="nil"/>
                <w:lang w:eastAsia="zh-TW"/>
              </w:rPr>
              <w:t xml:space="preserve">, </w:t>
            </w:r>
            <w:r w:rsidRPr="00C53065">
              <w:rPr>
                <w:rFonts w:ascii="Times New Roman" w:eastAsia="Arial Unicode MS" w:hAnsi="Times New Roman" w:cs="Times New Roman"/>
                <w:bCs/>
                <w:noProof/>
                <w:color w:val="000000"/>
                <w:sz w:val="20"/>
                <w:szCs w:val="20"/>
                <w:bdr w:val="nil"/>
                <w:lang w:eastAsia="zh-TW"/>
              </w:rPr>
              <w:t>suteik</w:t>
            </w:r>
            <w:r w:rsidR="004531BC" w:rsidRPr="00C53065">
              <w:rPr>
                <w:rFonts w:ascii="Times New Roman" w:eastAsia="Arial Unicode MS" w:hAnsi="Times New Roman" w:cs="Times New Roman"/>
                <w:bCs/>
                <w:noProof/>
                <w:color w:val="000000"/>
                <w:sz w:val="20"/>
                <w:szCs w:val="20"/>
                <w:bdr w:val="nil"/>
                <w:lang w:eastAsia="zh-TW"/>
              </w:rPr>
              <w:t>ianti</w:t>
            </w:r>
            <w:r w:rsidRPr="00C53065">
              <w:rPr>
                <w:rFonts w:ascii="Times New Roman" w:eastAsia="Arial Unicode MS" w:hAnsi="Times New Roman" w:cs="Times New Roman"/>
                <w:bCs/>
                <w:noProof/>
                <w:color w:val="000000"/>
                <w:sz w:val="20"/>
                <w:szCs w:val="20"/>
                <w:bdr w:val="nil"/>
                <w:lang w:eastAsia="zh-TW"/>
              </w:rPr>
              <w:t xml:space="preserve"> blizgesį;</w:t>
            </w:r>
          </w:p>
          <w:p w14:paraId="7169A5BA" w14:textId="77777777" w:rsidR="00905CE3" w:rsidRPr="00C53065" w:rsidRDefault="00905CE3" w:rsidP="00BD043F">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5BE3FFE6" w14:textId="04CD6E92" w:rsidR="005809F1" w:rsidRPr="00C53065" w:rsidRDefault="005809F1" w:rsidP="00BD043F">
            <w:pPr>
              <w:tabs>
                <w:tab w:val="left" w:pos="220"/>
                <w:tab w:val="left" w:pos="317"/>
              </w:tabs>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3</w:t>
            </w:r>
            <w:r w:rsidR="00BD043F" w:rsidRPr="00C53065">
              <w:rPr>
                <w:rFonts w:ascii="Times New Roman" w:eastAsia="Arial Unicode MS" w:hAnsi="Times New Roman" w:cs="Times New Roman"/>
                <w:bCs/>
                <w:noProof/>
                <w:color w:val="000000"/>
                <w:sz w:val="20"/>
                <w:szCs w:val="20"/>
                <w:bdr w:val="nil"/>
                <w:lang w:eastAsia="zh-TW"/>
              </w:rPr>
              <w:t>)</w:t>
            </w:r>
            <w:r w:rsidRPr="00C53065">
              <w:rPr>
                <w:rFonts w:ascii="Times New Roman" w:eastAsia="Arial Unicode MS" w:hAnsi="Times New Roman" w:cs="Times New Roman"/>
                <w:bCs/>
                <w:noProof/>
                <w:color w:val="000000"/>
                <w:sz w:val="20"/>
                <w:szCs w:val="20"/>
                <w:bdr w:val="nil"/>
                <w:lang w:eastAsia="zh-TW"/>
              </w:rPr>
              <w:t xml:space="preserve"> T</w:t>
            </w:r>
            <w:r w:rsidR="004531BC" w:rsidRPr="00C53065">
              <w:rPr>
                <w:rFonts w:ascii="Times New Roman" w:eastAsia="Arial Unicode MS" w:hAnsi="Times New Roman" w:cs="Times New Roman"/>
                <w:bCs/>
                <w:noProof/>
                <w:color w:val="000000"/>
                <w:sz w:val="20"/>
                <w:szCs w:val="20"/>
                <w:bdr w:val="nil"/>
                <w:lang w:eastAsia="zh-TW"/>
              </w:rPr>
              <w:t>inkama</w:t>
            </w:r>
            <w:r w:rsidRPr="00C53065">
              <w:rPr>
                <w:rFonts w:ascii="Times New Roman" w:eastAsia="Arial Unicode MS" w:hAnsi="Times New Roman" w:cs="Times New Roman"/>
                <w:bCs/>
                <w:noProof/>
                <w:color w:val="000000"/>
                <w:sz w:val="20"/>
                <w:szCs w:val="20"/>
                <w:bdr w:val="nil"/>
                <w:lang w:eastAsia="zh-TW"/>
              </w:rPr>
              <w:t xml:space="preserve"> kasdieniniam valymui ir stipriai užterštiems paviršiams;</w:t>
            </w:r>
          </w:p>
          <w:p w14:paraId="7D07D723" w14:textId="77777777" w:rsidR="00905CE3" w:rsidRPr="00C53065" w:rsidRDefault="00905CE3" w:rsidP="00BD043F">
            <w:pPr>
              <w:tabs>
                <w:tab w:val="left" w:pos="220"/>
                <w:tab w:val="left" w:pos="317"/>
              </w:tabs>
              <w:suppressAutoHyphens/>
              <w:spacing w:after="40" w:line="240" w:lineRule="auto"/>
              <w:rPr>
                <w:rFonts w:ascii="Times New Roman" w:eastAsia="Arial Unicode MS" w:hAnsi="Times New Roman" w:cs="Times New Roman"/>
                <w:bCs/>
                <w:noProof/>
                <w:color w:val="000000"/>
                <w:sz w:val="20"/>
                <w:szCs w:val="20"/>
                <w:bdr w:val="nil"/>
                <w:lang w:eastAsia="zh-TW"/>
              </w:rPr>
            </w:pPr>
          </w:p>
          <w:p w14:paraId="734974BD" w14:textId="77777777" w:rsidR="009B25E7" w:rsidRPr="00C53065" w:rsidRDefault="005809F1" w:rsidP="00BD043F">
            <w:pPr>
              <w:tabs>
                <w:tab w:val="left" w:pos="220"/>
              </w:tabs>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4</w:t>
            </w:r>
            <w:r w:rsidR="00BD043F" w:rsidRPr="00C53065">
              <w:rPr>
                <w:rFonts w:ascii="Times New Roman" w:eastAsia="Arial Unicode MS" w:hAnsi="Times New Roman" w:cs="Times New Roman"/>
                <w:bCs/>
                <w:noProof/>
                <w:color w:val="000000"/>
                <w:sz w:val="20"/>
                <w:szCs w:val="20"/>
                <w:bdr w:val="nil"/>
                <w:lang w:eastAsia="zh-TW"/>
              </w:rPr>
              <w:t>)</w:t>
            </w:r>
            <w:r w:rsidRPr="00C53065">
              <w:rPr>
                <w:rFonts w:ascii="Times New Roman" w:eastAsia="Arial Unicode MS" w:hAnsi="Times New Roman" w:cs="Times New Roman"/>
                <w:bCs/>
                <w:noProof/>
                <w:color w:val="000000"/>
                <w:sz w:val="20"/>
                <w:szCs w:val="20"/>
                <w:bdr w:val="nil"/>
                <w:lang w:eastAsia="zh-TW"/>
              </w:rPr>
              <w:t xml:space="preserve"> </w:t>
            </w:r>
            <w:r w:rsidR="004531BC" w:rsidRPr="00C53065">
              <w:rPr>
                <w:rFonts w:ascii="Times New Roman" w:eastAsia="Arial Unicode MS" w:hAnsi="Times New Roman" w:cs="Times New Roman"/>
                <w:bCs/>
                <w:noProof/>
                <w:color w:val="000000"/>
                <w:sz w:val="20"/>
                <w:szCs w:val="20"/>
                <w:bdr w:val="nil"/>
                <w:lang w:eastAsia="zh-TW"/>
              </w:rPr>
              <w:t>T</w:t>
            </w:r>
            <w:r w:rsidRPr="00C53065">
              <w:rPr>
                <w:rFonts w:ascii="Times New Roman" w:eastAsia="Arial Unicode MS" w:hAnsi="Times New Roman" w:cs="Times New Roman"/>
                <w:bCs/>
                <w:noProof/>
                <w:color w:val="000000"/>
                <w:sz w:val="20"/>
                <w:szCs w:val="20"/>
                <w:bdr w:val="nil"/>
                <w:lang w:eastAsia="zh-TW"/>
              </w:rPr>
              <w:t>inkama naudoti asmens sveikatos priežiūros įstaigose;</w:t>
            </w:r>
            <w:r w:rsidR="009B25E7" w:rsidRPr="00C53065">
              <w:rPr>
                <w:rFonts w:ascii="Times New Roman" w:eastAsia="Arial Unicode MS" w:hAnsi="Times New Roman" w:cs="Times New Roman"/>
                <w:bCs/>
                <w:noProof/>
                <w:color w:val="000000"/>
                <w:sz w:val="20"/>
                <w:szCs w:val="20"/>
                <w:bdr w:val="nil"/>
                <w:lang w:eastAsia="zh-TW"/>
              </w:rPr>
              <w:t xml:space="preserve"> </w:t>
            </w:r>
          </w:p>
          <w:p w14:paraId="30D5629C" w14:textId="77777777" w:rsidR="00905CE3" w:rsidRPr="00C53065" w:rsidRDefault="00905CE3" w:rsidP="00BD043F">
            <w:pPr>
              <w:tabs>
                <w:tab w:val="left" w:pos="220"/>
              </w:tabs>
              <w:suppressAutoHyphens/>
              <w:spacing w:after="40" w:line="240" w:lineRule="auto"/>
              <w:rPr>
                <w:rFonts w:ascii="Times New Roman" w:eastAsia="Arial Unicode MS" w:hAnsi="Times New Roman" w:cs="Times New Roman"/>
                <w:bCs/>
                <w:noProof/>
                <w:color w:val="000000"/>
                <w:sz w:val="20"/>
                <w:szCs w:val="20"/>
                <w:bdr w:val="nil"/>
                <w:lang w:eastAsia="zh-TW"/>
              </w:rPr>
            </w:pPr>
          </w:p>
          <w:p w14:paraId="54DCEEC6" w14:textId="0534CF1F" w:rsidR="005809F1" w:rsidRPr="00C53065" w:rsidRDefault="009B25E7" w:rsidP="00BD043F">
            <w:pPr>
              <w:tabs>
                <w:tab w:val="left" w:pos="220"/>
              </w:tabs>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 xml:space="preserve">5) </w:t>
            </w:r>
            <w:r w:rsidRPr="00C53065">
              <w:rPr>
                <w:rFonts w:ascii="Times New Roman" w:eastAsia="Arial Unicode MS" w:hAnsi="Times New Roman" w:cs="Times New Roman"/>
                <w:b/>
                <w:bCs/>
                <w:noProof/>
                <w:color w:val="000000"/>
                <w:sz w:val="20"/>
                <w:szCs w:val="20"/>
                <w:bdr w:val="nil"/>
                <w:lang w:eastAsia="zh-TW"/>
              </w:rPr>
              <w:t>Koncentratas:</w:t>
            </w:r>
            <w:r w:rsidRPr="00C53065">
              <w:rPr>
                <w:rFonts w:ascii="Times New Roman" w:eastAsia="Arial Unicode MS" w:hAnsi="Times New Roman" w:cs="Times New Roman"/>
                <w:bCs/>
                <w:noProof/>
                <w:color w:val="000000"/>
                <w:sz w:val="20"/>
                <w:szCs w:val="20"/>
                <w:bdr w:val="nil"/>
                <w:lang w:eastAsia="zh-TW"/>
              </w:rPr>
              <w:t xml:space="preserve"> iš siūlomos prekės 1 litro turi gautis ne mažiau kaip 200 litro darbinio tirpalo</w:t>
            </w:r>
            <w:r w:rsidR="00905CE3" w:rsidRPr="00C53065">
              <w:rPr>
                <w:rFonts w:ascii="Times New Roman" w:eastAsia="Arial Unicode MS" w:hAnsi="Times New Roman" w:cs="Times New Roman"/>
                <w:bCs/>
                <w:noProof/>
                <w:color w:val="000000"/>
                <w:sz w:val="20"/>
                <w:szCs w:val="20"/>
                <w:bdr w:val="nil"/>
                <w:lang w:eastAsia="zh-TW"/>
              </w:rPr>
              <w:t>;</w:t>
            </w:r>
          </w:p>
          <w:p w14:paraId="55FA8092" w14:textId="77777777" w:rsidR="00905CE3" w:rsidRPr="00C53065" w:rsidRDefault="00905CE3" w:rsidP="00BD043F">
            <w:pPr>
              <w:tabs>
                <w:tab w:val="left" w:pos="220"/>
              </w:tabs>
              <w:suppressAutoHyphens/>
              <w:spacing w:after="40" w:line="240" w:lineRule="auto"/>
              <w:rPr>
                <w:rFonts w:ascii="Times New Roman" w:eastAsia="Arial Unicode MS" w:hAnsi="Times New Roman" w:cs="Times New Roman"/>
                <w:bCs/>
                <w:noProof/>
                <w:color w:val="000000"/>
                <w:sz w:val="20"/>
                <w:szCs w:val="20"/>
                <w:bdr w:val="nil"/>
                <w:lang w:eastAsia="zh-TW"/>
              </w:rPr>
            </w:pPr>
          </w:p>
          <w:p w14:paraId="181C97D2" w14:textId="77777777" w:rsidR="005809F1" w:rsidRPr="00C53065" w:rsidRDefault="009B25E7" w:rsidP="003C7DDE">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6</w:t>
            </w:r>
            <w:r w:rsidR="00BD043F" w:rsidRPr="00C53065">
              <w:rPr>
                <w:rFonts w:ascii="Times New Roman" w:eastAsia="Arial Unicode MS" w:hAnsi="Times New Roman" w:cs="Times New Roman"/>
                <w:bCs/>
                <w:noProof/>
                <w:color w:val="000000"/>
                <w:sz w:val="20"/>
                <w:szCs w:val="20"/>
                <w:bdr w:val="nil"/>
                <w:lang w:eastAsia="zh-TW"/>
              </w:rPr>
              <w:t>)</w:t>
            </w:r>
            <w:r w:rsidR="005809F1" w:rsidRPr="00C53065">
              <w:rPr>
                <w:rFonts w:ascii="Times New Roman" w:eastAsia="Arial Unicode MS" w:hAnsi="Times New Roman" w:cs="Times New Roman"/>
                <w:bCs/>
                <w:noProof/>
                <w:color w:val="000000"/>
                <w:sz w:val="20"/>
                <w:szCs w:val="20"/>
                <w:bdr w:val="nil"/>
                <w:lang w:eastAsia="zh-TW"/>
              </w:rPr>
              <w:t xml:space="preserve"> </w:t>
            </w:r>
            <w:r w:rsidR="004531BC" w:rsidRPr="00C53065">
              <w:rPr>
                <w:rFonts w:ascii="Times New Roman" w:eastAsia="Arial Unicode MS" w:hAnsi="Times New Roman" w:cs="Times New Roman"/>
                <w:bCs/>
                <w:i/>
                <w:noProof/>
                <w:color w:val="000000"/>
                <w:sz w:val="20"/>
                <w:szCs w:val="20"/>
                <w:bdr w:val="nil"/>
                <w:lang w:eastAsia="zh-TW"/>
              </w:rPr>
              <w:t>Išfasavimas:</w:t>
            </w:r>
            <w:r w:rsidR="00EB0612" w:rsidRPr="00C53065">
              <w:rPr>
                <w:rFonts w:ascii="Times New Roman" w:eastAsia="Arial Unicode MS" w:hAnsi="Times New Roman" w:cs="Times New Roman"/>
                <w:bCs/>
                <w:noProof/>
                <w:color w:val="000000"/>
                <w:sz w:val="20"/>
                <w:szCs w:val="20"/>
                <w:bdr w:val="nil"/>
                <w:lang w:eastAsia="zh-TW"/>
              </w:rPr>
              <w:t xml:space="preserve"> t</w:t>
            </w:r>
            <w:r w:rsidR="005809F1" w:rsidRPr="00C53065">
              <w:rPr>
                <w:rFonts w:ascii="Times New Roman" w:eastAsia="Arial Unicode MS" w:hAnsi="Times New Roman" w:cs="Times New Roman"/>
                <w:bCs/>
                <w:noProof/>
                <w:color w:val="000000"/>
                <w:sz w:val="20"/>
                <w:szCs w:val="20"/>
                <w:bdr w:val="nil"/>
                <w:lang w:eastAsia="zh-TW"/>
              </w:rPr>
              <w:t xml:space="preserve">alpa </w:t>
            </w:r>
            <w:r w:rsidR="004531BC" w:rsidRPr="00C53065">
              <w:rPr>
                <w:rFonts w:ascii="Times New Roman" w:eastAsia="Arial Unicode MS" w:hAnsi="Times New Roman" w:cs="Times New Roman"/>
                <w:bCs/>
                <w:noProof/>
                <w:color w:val="000000"/>
                <w:sz w:val="20"/>
                <w:szCs w:val="20"/>
                <w:bdr w:val="nil"/>
                <w:lang w:eastAsia="zh-TW"/>
              </w:rPr>
              <w:t>≤</w:t>
            </w:r>
            <w:r w:rsidR="005809F1" w:rsidRPr="00C53065">
              <w:rPr>
                <w:rFonts w:ascii="Times New Roman" w:eastAsia="Arial Unicode MS" w:hAnsi="Times New Roman" w:cs="Times New Roman"/>
                <w:bCs/>
                <w:noProof/>
                <w:color w:val="000000"/>
                <w:sz w:val="20"/>
                <w:szCs w:val="20"/>
                <w:bdr w:val="nil"/>
                <w:lang w:eastAsia="zh-TW"/>
              </w:rPr>
              <w:t>5 litrai, su dozavimo pompomis</w:t>
            </w:r>
            <w:r w:rsidR="00912AED" w:rsidRPr="00C53065">
              <w:rPr>
                <w:rFonts w:ascii="Times New Roman" w:eastAsia="Arial Unicode MS" w:hAnsi="Times New Roman" w:cs="Times New Roman"/>
                <w:bCs/>
                <w:noProof/>
                <w:color w:val="000000"/>
                <w:sz w:val="20"/>
                <w:szCs w:val="20"/>
                <w:bdr w:val="nil"/>
                <w:lang w:eastAsia="zh-TW"/>
              </w:rPr>
              <w:t>;</w:t>
            </w:r>
          </w:p>
          <w:p w14:paraId="14BE2B90" w14:textId="77777777" w:rsidR="00905CE3" w:rsidRPr="00C53065" w:rsidRDefault="00905CE3" w:rsidP="003C7DDE">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2BD25AC1" w14:textId="1020ED4D" w:rsidR="001323F1" w:rsidRPr="00C53065" w:rsidRDefault="001323F1" w:rsidP="003C7DDE">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7) Priemonės etiketė atspari drėgmei ir aplinkos poveikiui;</w:t>
            </w:r>
          </w:p>
          <w:p w14:paraId="5E99F014" w14:textId="77777777" w:rsidR="00905CE3" w:rsidRPr="00C53065" w:rsidRDefault="00905CE3" w:rsidP="003C7DDE">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7348FA9B" w14:textId="49417D02" w:rsidR="00912AED" w:rsidRPr="00C53065" w:rsidRDefault="001323F1" w:rsidP="00912AED">
            <w:pPr>
              <w:suppressAutoHyphens/>
              <w:spacing w:after="40" w:line="240" w:lineRule="auto"/>
              <w:rPr>
                <w:rFonts w:ascii="Times New Roman" w:eastAsia="Arial Unicode MS" w:hAnsi="Times New Roman" w:cs="Times New Roman"/>
                <w:bCs/>
                <w:i/>
                <w:noProof/>
                <w:color w:val="000000"/>
                <w:sz w:val="20"/>
                <w:szCs w:val="20"/>
                <w:bdr w:val="nil"/>
                <w:lang w:eastAsia="zh-TW"/>
              </w:rPr>
            </w:pPr>
            <w:r w:rsidRPr="00C53065">
              <w:rPr>
                <w:rFonts w:ascii="Times New Roman" w:eastAsia="Arial Unicode MS" w:hAnsi="Times New Roman" w:cs="Times New Roman"/>
                <w:bCs/>
                <w:i/>
                <w:iCs/>
                <w:noProof/>
                <w:color w:val="000000"/>
                <w:sz w:val="20"/>
                <w:szCs w:val="20"/>
                <w:bdr w:val="nil"/>
                <w:lang w:eastAsia="zh-TW"/>
              </w:rPr>
              <w:t>8</w:t>
            </w:r>
            <w:r w:rsidR="00912AED" w:rsidRPr="00C53065">
              <w:rPr>
                <w:rFonts w:ascii="Times New Roman" w:eastAsia="Arial Unicode MS" w:hAnsi="Times New Roman" w:cs="Times New Roman"/>
                <w:bCs/>
                <w:i/>
                <w:iCs/>
                <w:noProof/>
                <w:color w:val="000000"/>
                <w:sz w:val="20"/>
                <w:szCs w:val="20"/>
                <w:bdr w:val="nil"/>
                <w:lang w:eastAsia="zh-TW"/>
              </w:rPr>
              <w:t xml:space="preserve">) Kartu su pasiūlymu pateikti </w:t>
            </w:r>
            <w:r w:rsidR="00912AED" w:rsidRPr="00C53065">
              <w:rPr>
                <w:rFonts w:ascii="Times New Roman" w:eastAsia="Arial Unicode MS" w:hAnsi="Times New Roman" w:cs="Times New Roman"/>
                <w:b/>
                <w:bCs/>
                <w:i/>
                <w:iCs/>
                <w:noProof/>
                <w:color w:val="000000"/>
                <w:sz w:val="20"/>
                <w:szCs w:val="20"/>
                <w:bdr w:val="nil"/>
                <w:lang w:eastAsia="zh-TW"/>
              </w:rPr>
              <w:t>naudojimo instrukcijas</w:t>
            </w:r>
            <w:r w:rsidR="00912AED" w:rsidRPr="00C53065">
              <w:rPr>
                <w:rFonts w:ascii="Times New Roman" w:eastAsia="Arial Unicode MS" w:hAnsi="Times New Roman" w:cs="Times New Roman"/>
                <w:bCs/>
                <w:i/>
                <w:iCs/>
                <w:noProof/>
                <w:color w:val="000000"/>
                <w:sz w:val="20"/>
                <w:szCs w:val="20"/>
                <w:bdr w:val="nil"/>
                <w:lang w:eastAsia="zh-TW"/>
              </w:rPr>
              <w:t xml:space="preserve"> originalo ir lietuvių kalba, kartu su darbinio </w:t>
            </w:r>
            <w:r w:rsidR="00912AED" w:rsidRPr="00C53065">
              <w:rPr>
                <w:rFonts w:ascii="Times New Roman" w:eastAsia="Arial Unicode MS" w:hAnsi="Times New Roman" w:cs="Times New Roman"/>
                <w:bCs/>
                <w:i/>
                <w:iCs/>
                <w:noProof/>
                <w:color w:val="000000"/>
                <w:sz w:val="20"/>
                <w:szCs w:val="20"/>
                <w:bdr w:val="nil"/>
                <w:lang w:eastAsia="zh-TW"/>
              </w:rPr>
              <w:lastRenderedPageBreak/>
              <w:t>tirpalo gamybos rekomendacijomis (koncentrato procentais, reikalingais darbiniam tirpalui pagaminti).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3095D" w14:textId="07C13132" w:rsidR="005809F1" w:rsidRPr="00C53065" w:rsidRDefault="005809F1" w:rsidP="00F83AF2">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lastRenderedPageBreak/>
              <w:t>litras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4B14C5" w14:textId="5BF3BDA8" w:rsidR="00BE197A" w:rsidRPr="00C53065" w:rsidRDefault="0015535E" w:rsidP="00EA3C5D">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themeColor="text1"/>
                <w:sz w:val="20"/>
                <w:szCs w:val="20"/>
                <w:lang w:eastAsia="lt-LT"/>
              </w:rPr>
              <w:t>300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7D1389" w14:textId="3C477897" w:rsidR="005809F1" w:rsidRPr="00C53065" w:rsidRDefault="005809F1" w:rsidP="00F83AF2">
            <w:pPr>
              <w:spacing w:after="0" w:line="240" w:lineRule="auto"/>
              <w:jc w:val="center"/>
              <w:rPr>
                <w:rFonts w:ascii="Times New Roman" w:eastAsia="Times New Roman" w:hAnsi="Times New Roman" w:cs="Times New Roman"/>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63355A" w14:textId="05F2522F" w:rsidR="005809F1" w:rsidRPr="00C53065" w:rsidRDefault="005809F1" w:rsidP="00F83AF2">
            <w:pPr>
              <w:spacing w:after="0" w:line="240" w:lineRule="auto"/>
              <w:jc w:val="center"/>
              <w:rPr>
                <w:rFonts w:ascii="Times New Roman" w:eastAsia="Times New Roman" w:hAnsi="Times New Roman" w:cs="Times New Roman"/>
                <w:color w:val="000000"/>
                <w:sz w:val="20"/>
                <w:szCs w:val="20"/>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029B95" w14:textId="47186D1D" w:rsidR="005809F1" w:rsidRPr="00C53065" w:rsidRDefault="005809F1" w:rsidP="00024811">
            <w:pPr>
              <w:suppressAutoHyphens/>
              <w:spacing w:after="40" w:line="240" w:lineRule="auto"/>
              <w:rPr>
                <w:rFonts w:ascii="Times New Roman" w:eastAsia="Arial Unicode MS" w:hAnsi="Times New Roman" w:cs="Times New Roman"/>
                <w:bCs/>
                <w:noProof/>
                <w:color w:val="000000"/>
                <w:sz w:val="20"/>
                <w:szCs w:val="20"/>
                <w:bdr w:val="nil"/>
                <w:lang w:eastAsia="zh-TW"/>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176D76" w14:textId="5B6BC1DE" w:rsidR="00024811" w:rsidRPr="00C53065" w:rsidRDefault="00024811" w:rsidP="00024811">
            <w:pPr>
              <w:spacing w:after="0" w:line="240" w:lineRule="auto"/>
              <w:rPr>
                <w:rFonts w:ascii="Times New Roman" w:eastAsia="Times New Roman" w:hAnsi="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9EA7C" w14:textId="1CEA1672" w:rsidR="005809F1" w:rsidRPr="00C53065" w:rsidRDefault="005809F1" w:rsidP="00F83AF2">
            <w:pPr>
              <w:spacing w:after="0" w:line="240" w:lineRule="auto"/>
              <w:jc w:val="center"/>
              <w:rPr>
                <w:rFonts w:ascii="Times New Roman" w:eastAsia="Times New Roman" w:hAnsi="Times New Roman" w:cs="Times New Roman"/>
                <w:color w:val="000000"/>
                <w:sz w:val="20"/>
                <w:szCs w:val="20"/>
                <w:lang w:eastAsia="lt-LT"/>
              </w:rPr>
            </w:pPr>
          </w:p>
        </w:tc>
      </w:tr>
      <w:tr w:rsidR="00C16CF4" w:rsidRPr="00C53065" w14:paraId="497A13CB" w14:textId="6F357501" w:rsidTr="00BD043F">
        <w:trPr>
          <w:trHeight w:val="397"/>
        </w:trPr>
        <w:tc>
          <w:tcPr>
            <w:tcW w:w="16018" w:type="dxa"/>
            <w:gridSpan w:val="11"/>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0D69F05" w14:textId="0623569B" w:rsidR="00C16CF4" w:rsidRPr="00C53065" w:rsidRDefault="00C16CF4" w:rsidP="003450FE">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 xml:space="preserve">Perkančiajai organizacijai paprašius </w:t>
            </w:r>
            <w:r w:rsidR="004A3870" w:rsidRPr="00C53065">
              <w:rPr>
                <w:rFonts w:ascii="Times New Roman" w:eastAsia="Times New Roman" w:hAnsi="Times New Roman" w:cs="Times New Roman"/>
                <w:b/>
                <w:color w:val="000000"/>
                <w:sz w:val="20"/>
                <w:szCs w:val="20"/>
                <w:lang w:eastAsia="lt-LT"/>
              </w:rPr>
              <w:t>pristatyti 1 prekės pavyzdį (1 litras).</w:t>
            </w:r>
          </w:p>
        </w:tc>
      </w:tr>
      <w:tr w:rsidR="00C16CF4" w:rsidRPr="00C53065" w14:paraId="7DDE8305" w14:textId="77777777" w:rsidTr="00307D8B">
        <w:trPr>
          <w:trHeight w:val="411"/>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4AB57F63" w14:textId="62FF4782" w:rsidR="00C16CF4" w:rsidRPr="00C53065" w:rsidRDefault="00C16CF4" w:rsidP="00307D8B">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be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35CE588" w14:textId="2AF85337" w:rsidR="00C16CF4" w:rsidRPr="00C53065" w:rsidRDefault="00C16CF4" w:rsidP="003450FE">
            <w:pPr>
              <w:spacing w:after="0" w:line="240" w:lineRule="auto"/>
              <w:rPr>
                <w:rFonts w:ascii="Times New Roman" w:eastAsia="Times New Roman" w:hAnsi="Times New Roman" w:cs="Times New Roman"/>
                <w:b/>
                <w:color w:val="000000"/>
                <w:sz w:val="20"/>
                <w:szCs w:val="20"/>
                <w:lang w:eastAsia="lt-LT"/>
              </w:rPr>
            </w:pPr>
          </w:p>
        </w:tc>
      </w:tr>
      <w:tr w:rsidR="00C16CF4" w:rsidRPr="00C53065" w14:paraId="26A88E37" w14:textId="77777777" w:rsidTr="00024811">
        <w:trPr>
          <w:trHeight w:val="457"/>
        </w:trPr>
        <w:tc>
          <w:tcPr>
            <w:tcW w:w="8931" w:type="dxa"/>
            <w:gridSpan w:val="7"/>
            <w:tcBorders>
              <w:top w:val="single" w:sz="4" w:space="0" w:color="auto"/>
              <w:left w:val="single" w:sz="4" w:space="0" w:color="auto"/>
              <w:bottom w:val="single" w:sz="4" w:space="0" w:color="auto"/>
              <w:right w:val="single" w:sz="4" w:space="0" w:color="000000"/>
            </w:tcBorders>
            <w:shd w:val="clear" w:color="auto" w:fill="FFFFFF" w:themeFill="background1"/>
            <w:noWrap/>
          </w:tcPr>
          <w:p w14:paraId="335DF2C2" w14:textId="4B110DA7" w:rsidR="00C16CF4" w:rsidRPr="00C53065" w:rsidRDefault="00C16CF4" w:rsidP="00C16CF4">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tarifas, %</w:t>
            </w: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B88E16B" w14:textId="5AC2D71F" w:rsidR="00C16CF4" w:rsidRPr="00C53065" w:rsidRDefault="00024811" w:rsidP="007C2461">
            <w:pPr>
              <w:spacing w:after="0" w:line="240" w:lineRule="auto"/>
              <w:jc w:val="center"/>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21</w:t>
            </w:r>
          </w:p>
        </w:tc>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85C355D" w14:textId="1778F37E" w:rsidR="00C16CF4" w:rsidRPr="00C53065" w:rsidRDefault="00C16CF4" w:rsidP="00307D8B">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suma, EUR:</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100CC40" w14:textId="1122B1B7" w:rsidR="00C16CF4" w:rsidRPr="00C53065" w:rsidRDefault="00C16CF4" w:rsidP="003450FE">
            <w:pPr>
              <w:spacing w:after="0" w:line="240" w:lineRule="auto"/>
              <w:rPr>
                <w:rFonts w:ascii="Times New Roman" w:eastAsia="Times New Roman" w:hAnsi="Times New Roman" w:cs="Times New Roman"/>
                <w:b/>
                <w:color w:val="000000"/>
                <w:sz w:val="20"/>
                <w:szCs w:val="20"/>
                <w:lang w:eastAsia="lt-LT"/>
              </w:rPr>
            </w:pPr>
          </w:p>
        </w:tc>
      </w:tr>
      <w:tr w:rsidR="00C16CF4" w:rsidRPr="00C53065" w14:paraId="4D9E834B" w14:textId="77777777" w:rsidTr="00307D8B">
        <w:trPr>
          <w:trHeight w:val="488"/>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38875EDB" w14:textId="0196358C" w:rsidR="00C16CF4" w:rsidRPr="00C53065" w:rsidRDefault="00C16CF4" w:rsidP="00307D8B">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su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2B649B17" w14:textId="7B088408" w:rsidR="00C16CF4" w:rsidRPr="00C53065" w:rsidRDefault="00C16CF4" w:rsidP="003450FE">
            <w:pPr>
              <w:spacing w:after="0" w:line="240" w:lineRule="auto"/>
              <w:rPr>
                <w:rFonts w:ascii="Times New Roman" w:eastAsia="Times New Roman" w:hAnsi="Times New Roman" w:cs="Times New Roman"/>
                <w:b/>
                <w:color w:val="000000"/>
                <w:sz w:val="20"/>
                <w:szCs w:val="20"/>
                <w:lang w:eastAsia="lt-LT"/>
              </w:rPr>
            </w:pPr>
          </w:p>
        </w:tc>
      </w:tr>
      <w:tr w:rsidR="00753D9F" w:rsidRPr="00C53065" w14:paraId="004EB46F" w14:textId="77777777" w:rsidTr="00EA3C5D">
        <w:trPr>
          <w:trHeight w:val="353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72B2E" w14:textId="0CDEDE50" w:rsidR="00753D9F" w:rsidRPr="00C53065" w:rsidRDefault="00753D9F" w:rsidP="000172EC">
            <w:pPr>
              <w:spacing w:after="0" w:line="240" w:lineRule="auto"/>
              <w:rPr>
                <w:rFonts w:ascii="Times New Roman" w:eastAsia="Times New Roman" w:hAnsi="Times New Roman" w:cs="Times New Roman"/>
                <w:b/>
                <w:color w:val="000000"/>
                <w:sz w:val="24"/>
                <w:szCs w:val="24"/>
                <w:lang w:eastAsia="lt-LT"/>
              </w:rPr>
            </w:pPr>
            <w:r w:rsidRPr="00C53065">
              <w:rPr>
                <w:rFonts w:ascii="Times New Roman" w:eastAsia="Times New Roman" w:hAnsi="Times New Roman" w:cs="Times New Roman"/>
                <w:b/>
                <w:color w:val="000000"/>
                <w:sz w:val="24"/>
                <w:szCs w:val="24"/>
                <w:lang w:eastAsia="lt-LT"/>
              </w:rPr>
              <w:t>2.</w:t>
            </w: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06E1B" w14:textId="3B2CFDE6" w:rsidR="00753D9F" w:rsidRPr="00C53065" w:rsidRDefault="00753D9F" w:rsidP="000172EC">
            <w:pPr>
              <w:spacing w:after="0" w:line="240" w:lineRule="auto"/>
              <w:rPr>
                <w:rFonts w:ascii="Times New Roman" w:eastAsia="Times New Roman" w:hAnsi="Times New Roman" w:cs="Times New Roman"/>
                <w:b/>
                <w:color w:val="000000"/>
                <w:sz w:val="20"/>
                <w:szCs w:val="20"/>
                <w:lang w:eastAsia="lt-LT"/>
              </w:rPr>
            </w:pPr>
            <w:r w:rsidRPr="00C53065">
              <w:rPr>
                <w:rFonts w:ascii="Times New Roman" w:hAnsi="Times New Roman" w:cs="Times New Roman"/>
                <w:b/>
                <w:bCs/>
                <w:noProof/>
                <w:sz w:val="20"/>
                <w:szCs w:val="20"/>
              </w:rPr>
              <w:t>Universalus valiklis rankiniam grindų valymui ir priežiūrai.</w:t>
            </w:r>
          </w:p>
        </w:tc>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3E6D7" w14:textId="5B436D09" w:rsidR="00753D9F" w:rsidRPr="00C53065" w:rsidRDefault="00905CE3" w:rsidP="00905CE3">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 xml:space="preserve">1) </w:t>
            </w:r>
            <w:r w:rsidR="00753D9F" w:rsidRPr="00C53065">
              <w:rPr>
                <w:rFonts w:ascii="Times New Roman" w:eastAsia="Arial Unicode MS" w:hAnsi="Times New Roman" w:cs="Times New Roman"/>
                <w:bCs/>
                <w:noProof/>
                <w:color w:val="000000"/>
                <w:sz w:val="20"/>
                <w:szCs w:val="20"/>
                <w:bdr w:val="nil"/>
                <w:lang w:eastAsia="zh-TW"/>
              </w:rPr>
              <w:t>Tinkama rankiniam</w:t>
            </w:r>
            <w:r w:rsidR="006F297A" w:rsidRPr="00C53065">
              <w:rPr>
                <w:rFonts w:ascii="Times New Roman" w:eastAsia="Arial Unicode MS" w:hAnsi="Times New Roman" w:cs="Times New Roman"/>
                <w:bCs/>
                <w:noProof/>
                <w:color w:val="000000"/>
                <w:sz w:val="20"/>
                <w:szCs w:val="20"/>
                <w:bdr w:val="nil"/>
                <w:lang w:eastAsia="zh-TW"/>
              </w:rPr>
              <w:t>,</w:t>
            </w:r>
            <w:r w:rsidR="00753D9F" w:rsidRPr="00C53065">
              <w:rPr>
                <w:rFonts w:ascii="Times New Roman" w:eastAsia="Arial Unicode MS" w:hAnsi="Times New Roman" w:cs="Times New Roman"/>
                <w:bCs/>
                <w:noProof/>
                <w:color w:val="000000"/>
                <w:sz w:val="20"/>
                <w:szCs w:val="20"/>
                <w:bdr w:val="nil"/>
                <w:lang w:eastAsia="zh-TW"/>
              </w:rPr>
              <w:t xml:space="preserve"> įvairių paviršių (keraminės plytelės, linoleumas, laminatas, akm</w:t>
            </w:r>
            <w:r w:rsidR="006F297A" w:rsidRPr="00C53065">
              <w:rPr>
                <w:rFonts w:ascii="Times New Roman" w:eastAsia="Arial Unicode MS" w:hAnsi="Times New Roman" w:cs="Times New Roman"/>
                <w:bCs/>
                <w:noProof/>
                <w:color w:val="000000"/>
                <w:sz w:val="20"/>
                <w:szCs w:val="20"/>
                <w:bdr w:val="nil"/>
                <w:lang w:eastAsia="zh-TW"/>
              </w:rPr>
              <w:t>ens masė, lakuotiems, mediniams;</w:t>
            </w:r>
            <w:r w:rsidR="00753D9F" w:rsidRPr="00C53065">
              <w:rPr>
                <w:rFonts w:ascii="Times New Roman" w:eastAsia="Arial Unicode MS" w:hAnsi="Times New Roman" w:cs="Times New Roman"/>
                <w:bCs/>
                <w:noProof/>
                <w:color w:val="000000"/>
                <w:sz w:val="20"/>
                <w:szCs w:val="20"/>
                <w:bdr w:val="nil"/>
                <w:lang w:eastAsia="zh-TW"/>
              </w:rPr>
              <w:t xml:space="preserve"> plastiko, </w:t>
            </w:r>
            <w:r w:rsidR="006F297A" w:rsidRPr="00C53065">
              <w:rPr>
                <w:rFonts w:ascii="Times New Roman" w:eastAsia="Arial Unicode MS" w:hAnsi="Times New Roman" w:cs="Times New Roman"/>
                <w:bCs/>
                <w:noProof/>
                <w:color w:val="000000"/>
                <w:sz w:val="20"/>
                <w:szCs w:val="20"/>
                <w:bdr w:val="nil"/>
                <w:lang w:eastAsia="zh-TW"/>
              </w:rPr>
              <w:t>vaškuotiems paviršiams) valymui;</w:t>
            </w:r>
            <w:r w:rsidR="00753D9F" w:rsidRPr="00C53065">
              <w:rPr>
                <w:rFonts w:ascii="Times New Roman" w:eastAsia="Arial Unicode MS" w:hAnsi="Times New Roman" w:cs="Times New Roman"/>
                <w:bCs/>
                <w:noProof/>
                <w:color w:val="000000"/>
                <w:sz w:val="20"/>
                <w:szCs w:val="20"/>
                <w:bdr w:val="nil"/>
                <w:lang w:eastAsia="zh-TW"/>
              </w:rPr>
              <w:t xml:space="preserve"> </w:t>
            </w:r>
          </w:p>
          <w:p w14:paraId="514B70C5" w14:textId="77777777" w:rsidR="00905CE3" w:rsidRPr="00C53065" w:rsidRDefault="00905CE3" w:rsidP="00905CE3">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346BAD6F" w14:textId="28B91A77" w:rsidR="00753D9F" w:rsidRPr="00C53065" w:rsidRDefault="00753D9F"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2</w:t>
            </w:r>
            <w:r w:rsidR="00BD043F" w:rsidRPr="00C53065">
              <w:rPr>
                <w:rFonts w:ascii="Times New Roman" w:eastAsia="Arial Unicode MS" w:hAnsi="Times New Roman" w:cs="Times New Roman"/>
                <w:bCs/>
                <w:noProof/>
                <w:color w:val="000000"/>
                <w:sz w:val="20"/>
                <w:szCs w:val="20"/>
                <w:bdr w:val="nil"/>
                <w:lang w:eastAsia="zh-TW"/>
              </w:rPr>
              <w:t>)</w:t>
            </w:r>
            <w:r w:rsidRPr="00C53065">
              <w:rPr>
                <w:rFonts w:ascii="Times New Roman" w:eastAsia="Arial Unicode MS" w:hAnsi="Times New Roman" w:cs="Times New Roman"/>
                <w:bCs/>
                <w:noProof/>
                <w:color w:val="000000"/>
                <w:sz w:val="20"/>
                <w:szCs w:val="20"/>
                <w:bdr w:val="nil"/>
                <w:lang w:eastAsia="zh-TW"/>
              </w:rPr>
              <w:t xml:space="preserve"> Veiksmingai šal</w:t>
            </w:r>
            <w:r w:rsidR="00BD043F" w:rsidRPr="00C53065">
              <w:rPr>
                <w:rFonts w:ascii="Times New Roman" w:eastAsia="Arial Unicode MS" w:hAnsi="Times New Roman" w:cs="Times New Roman"/>
                <w:bCs/>
                <w:noProof/>
                <w:color w:val="000000"/>
                <w:sz w:val="20"/>
                <w:szCs w:val="20"/>
                <w:bdr w:val="nil"/>
                <w:lang w:eastAsia="zh-TW"/>
              </w:rPr>
              <w:t>ina nešvarumus, skaido riebalus;</w:t>
            </w:r>
          </w:p>
          <w:p w14:paraId="44BAE762" w14:textId="77777777" w:rsidR="00905CE3" w:rsidRPr="00C53065" w:rsidRDefault="00905CE3"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21E94162" w14:textId="69A61796" w:rsidR="00753D9F" w:rsidRPr="00C53065" w:rsidRDefault="00753D9F" w:rsidP="00A9523B">
            <w:pPr>
              <w:tabs>
                <w:tab w:val="left" w:pos="260"/>
              </w:tabs>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3</w:t>
            </w:r>
            <w:r w:rsidR="00BD043F" w:rsidRPr="00C53065">
              <w:rPr>
                <w:rFonts w:ascii="Times New Roman" w:eastAsia="Arial Unicode MS" w:hAnsi="Times New Roman" w:cs="Times New Roman"/>
                <w:bCs/>
                <w:noProof/>
                <w:color w:val="000000"/>
                <w:sz w:val="20"/>
                <w:szCs w:val="20"/>
                <w:bdr w:val="nil"/>
                <w:lang w:eastAsia="zh-TW"/>
              </w:rPr>
              <w:t>)</w:t>
            </w:r>
            <w:r w:rsidRPr="00C53065">
              <w:rPr>
                <w:rFonts w:ascii="Times New Roman" w:eastAsia="Arial Unicode MS" w:hAnsi="Times New Roman" w:cs="Times New Roman"/>
                <w:bCs/>
                <w:noProof/>
                <w:color w:val="000000"/>
                <w:sz w:val="20"/>
                <w:szCs w:val="20"/>
                <w:bdr w:val="nil"/>
                <w:lang w:eastAsia="zh-TW"/>
              </w:rPr>
              <w:t xml:space="preserve"> </w:t>
            </w:r>
            <w:r w:rsidR="00BD043F" w:rsidRPr="00C53065">
              <w:rPr>
                <w:rFonts w:ascii="Times New Roman" w:eastAsia="Arial Unicode MS" w:hAnsi="Times New Roman" w:cs="Times New Roman"/>
                <w:bCs/>
                <w:noProof/>
                <w:color w:val="000000"/>
                <w:sz w:val="20"/>
                <w:szCs w:val="20"/>
                <w:bdr w:val="nil"/>
                <w:lang w:eastAsia="zh-TW"/>
              </w:rPr>
              <w:t xml:space="preserve">Tinkamas </w:t>
            </w:r>
            <w:r w:rsidRPr="00C53065">
              <w:rPr>
                <w:rFonts w:ascii="Times New Roman" w:eastAsia="Arial Unicode MS" w:hAnsi="Times New Roman" w:cs="Times New Roman"/>
                <w:bCs/>
                <w:noProof/>
                <w:color w:val="000000"/>
                <w:sz w:val="20"/>
                <w:szCs w:val="20"/>
                <w:bdr w:val="nil"/>
                <w:lang w:eastAsia="zh-TW"/>
              </w:rPr>
              <w:t>naudoti asmens sveikatos priežiūros įstaigose</w:t>
            </w:r>
            <w:r w:rsidR="00BD043F" w:rsidRPr="00C53065">
              <w:rPr>
                <w:rFonts w:ascii="Times New Roman" w:eastAsia="Arial Unicode MS" w:hAnsi="Times New Roman" w:cs="Times New Roman"/>
                <w:bCs/>
                <w:noProof/>
                <w:color w:val="000000"/>
                <w:sz w:val="20"/>
                <w:szCs w:val="20"/>
                <w:bdr w:val="nil"/>
                <w:lang w:eastAsia="zh-TW"/>
              </w:rPr>
              <w:t>;</w:t>
            </w:r>
          </w:p>
          <w:p w14:paraId="56320B0F" w14:textId="77777777" w:rsidR="00905CE3" w:rsidRPr="00C53065" w:rsidRDefault="00905CE3" w:rsidP="00A9523B">
            <w:pPr>
              <w:tabs>
                <w:tab w:val="left" w:pos="260"/>
              </w:tabs>
              <w:suppressAutoHyphens/>
              <w:spacing w:after="40" w:line="240" w:lineRule="auto"/>
              <w:rPr>
                <w:rFonts w:ascii="Times New Roman" w:eastAsia="Arial Unicode MS" w:hAnsi="Times New Roman" w:cs="Times New Roman"/>
                <w:bCs/>
                <w:noProof/>
                <w:color w:val="000000"/>
                <w:sz w:val="20"/>
                <w:szCs w:val="20"/>
                <w:bdr w:val="nil"/>
                <w:lang w:eastAsia="zh-TW"/>
              </w:rPr>
            </w:pPr>
          </w:p>
          <w:p w14:paraId="0C7E2013" w14:textId="06D43912" w:rsidR="00753D9F" w:rsidRPr="00C53065" w:rsidRDefault="00753D9F"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4</w:t>
            </w:r>
            <w:r w:rsidR="00BD043F" w:rsidRPr="00C53065">
              <w:rPr>
                <w:rFonts w:ascii="Times New Roman" w:eastAsia="Arial Unicode MS" w:hAnsi="Times New Roman" w:cs="Times New Roman"/>
                <w:bCs/>
                <w:noProof/>
                <w:color w:val="000000"/>
                <w:sz w:val="20"/>
                <w:szCs w:val="20"/>
                <w:bdr w:val="nil"/>
                <w:lang w:eastAsia="zh-TW"/>
              </w:rPr>
              <w:t>)</w:t>
            </w:r>
            <w:r w:rsidRPr="00C53065">
              <w:rPr>
                <w:rFonts w:ascii="Times New Roman" w:eastAsia="Arial Unicode MS" w:hAnsi="Times New Roman" w:cs="Times New Roman"/>
                <w:bCs/>
                <w:noProof/>
                <w:color w:val="000000"/>
                <w:sz w:val="20"/>
                <w:szCs w:val="20"/>
                <w:bdr w:val="nil"/>
                <w:lang w:eastAsia="zh-TW"/>
              </w:rPr>
              <w:t xml:space="preserve"> Tirpalo pH 5,0-6,2</w:t>
            </w:r>
            <w:r w:rsidR="00BD043F" w:rsidRPr="00C53065">
              <w:rPr>
                <w:rFonts w:ascii="Times New Roman" w:eastAsia="Arial Unicode MS" w:hAnsi="Times New Roman" w:cs="Times New Roman"/>
                <w:bCs/>
                <w:noProof/>
                <w:color w:val="000000"/>
                <w:sz w:val="20"/>
                <w:szCs w:val="20"/>
                <w:bdr w:val="nil"/>
                <w:lang w:eastAsia="zh-TW"/>
              </w:rPr>
              <w:t>;</w:t>
            </w:r>
          </w:p>
          <w:p w14:paraId="58DF21F4" w14:textId="77777777" w:rsidR="00905CE3" w:rsidRPr="00C53065" w:rsidRDefault="00905CE3"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5916B1F8" w14:textId="77777777" w:rsidR="006F297A" w:rsidRPr="00C53065" w:rsidRDefault="006F297A"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5</w:t>
            </w:r>
            <w:r w:rsidR="00BD043F" w:rsidRPr="00C53065">
              <w:rPr>
                <w:rFonts w:ascii="Times New Roman" w:eastAsia="Arial Unicode MS" w:hAnsi="Times New Roman" w:cs="Times New Roman"/>
                <w:bCs/>
                <w:noProof/>
                <w:color w:val="000000"/>
                <w:sz w:val="20"/>
                <w:szCs w:val="20"/>
                <w:bdr w:val="nil"/>
                <w:lang w:eastAsia="zh-TW"/>
              </w:rPr>
              <w:t xml:space="preserve">) </w:t>
            </w:r>
            <w:r w:rsidRPr="00C53065">
              <w:rPr>
                <w:rFonts w:ascii="Times New Roman" w:eastAsia="Arial Unicode MS" w:hAnsi="Times New Roman" w:cs="Times New Roman"/>
                <w:b/>
                <w:bCs/>
                <w:noProof/>
                <w:color w:val="000000"/>
                <w:sz w:val="20"/>
                <w:szCs w:val="20"/>
                <w:bdr w:val="nil"/>
                <w:lang w:eastAsia="zh-TW"/>
              </w:rPr>
              <w:t>Koncentratas:</w:t>
            </w:r>
            <w:r w:rsidRPr="00C53065">
              <w:rPr>
                <w:rFonts w:ascii="Times New Roman" w:eastAsia="Arial Unicode MS" w:hAnsi="Times New Roman" w:cs="Times New Roman"/>
                <w:bCs/>
                <w:noProof/>
                <w:color w:val="000000"/>
                <w:sz w:val="20"/>
                <w:szCs w:val="20"/>
                <w:bdr w:val="nil"/>
                <w:lang w:eastAsia="zh-TW"/>
              </w:rPr>
              <w:t xml:space="preserve"> i</w:t>
            </w:r>
            <w:r w:rsidR="00BD043F" w:rsidRPr="00C53065">
              <w:rPr>
                <w:rFonts w:ascii="Times New Roman" w:eastAsia="Arial Unicode MS" w:hAnsi="Times New Roman" w:cs="Times New Roman"/>
                <w:bCs/>
                <w:noProof/>
                <w:color w:val="000000"/>
                <w:sz w:val="20"/>
                <w:szCs w:val="20"/>
                <w:bdr w:val="nil"/>
                <w:lang w:eastAsia="zh-TW"/>
              </w:rPr>
              <w:t>š siūlomos prekės 1 litro turi gautis ne mažiau kaip 300 litro</w:t>
            </w:r>
            <w:r w:rsidRPr="00C53065">
              <w:rPr>
                <w:rFonts w:ascii="Times New Roman" w:eastAsia="Arial Unicode MS" w:hAnsi="Times New Roman" w:cs="Times New Roman"/>
                <w:bCs/>
                <w:noProof/>
                <w:color w:val="000000"/>
                <w:sz w:val="20"/>
                <w:szCs w:val="20"/>
                <w:bdr w:val="nil"/>
                <w:lang w:eastAsia="zh-TW"/>
              </w:rPr>
              <w:t xml:space="preserve"> darbinio tirpalo;</w:t>
            </w:r>
          </w:p>
          <w:p w14:paraId="03266FE0" w14:textId="77777777" w:rsidR="00905CE3" w:rsidRPr="00C53065" w:rsidRDefault="00905CE3"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16F1D946" w14:textId="291F22CB" w:rsidR="006F297A" w:rsidRPr="00C53065" w:rsidRDefault="006F297A"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 xml:space="preserve">6) </w:t>
            </w:r>
            <w:r w:rsidRPr="00C53065">
              <w:rPr>
                <w:rFonts w:ascii="Times New Roman" w:eastAsia="Arial Unicode MS" w:hAnsi="Times New Roman" w:cs="Times New Roman"/>
                <w:bCs/>
                <w:i/>
                <w:noProof/>
                <w:color w:val="000000"/>
                <w:sz w:val="20"/>
                <w:szCs w:val="20"/>
                <w:bdr w:val="nil"/>
                <w:shd w:val="clear" w:color="auto" w:fill="FFFFFF" w:themeFill="background1"/>
                <w:lang w:eastAsia="zh-TW"/>
              </w:rPr>
              <w:t>Išfasavimas:</w:t>
            </w:r>
            <w:r w:rsidRPr="00C53065">
              <w:rPr>
                <w:rFonts w:ascii="Times New Roman" w:eastAsia="Arial Unicode MS" w:hAnsi="Times New Roman" w:cs="Times New Roman"/>
                <w:bCs/>
                <w:noProof/>
                <w:color w:val="000000"/>
                <w:sz w:val="20"/>
                <w:szCs w:val="20"/>
                <w:bdr w:val="nil"/>
                <w:shd w:val="clear" w:color="auto" w:fill="FFFFFF" w:themeFill="background1"/>
                <w:lang w:eastAsia="zh-TW"/>
              </w:rPr>
              <w:t xml:space="preserve"> </w:t>
            </w:r>
            <w:r w:rsidR="00A9523B" w:rsidRPr="00C53065">
              <w:rPr>
                <w:rFonts w:ascii="Times New Roman" w:eastAsia="Arial Unicode MS" w:hAnsi="Times New Roman" w:cs="Times New Roman"/>
                <w:bCs/>
                <w:noProof/>
                <w:color w:val="000000"/>
                <w:sz w:val="20"/>
                <w:szCs w:val="20"/>
                <w:bdr w:val="nil"/>
                <w:shd w:val="clear" w:color="auto" w:fill="FFFFFF" w:themeFill="background1"/>
                <w:lang w:eastAsia="zh-TW"/>
              </w:rPr>
              <w:t>talpa nuo 0,5 litro iki 1 litro</w:t>
            </w:r>
            <w:r w:rsidR="00DE172C" w:rsidRPr="00C53065">
              <w:rPr>
                <w:rFonts w:ascii="Times New Roman" w:eastAsia="Arial Unicode MS" w:hAnsi="Times New Roman" w:cs="Times New Roman"/>
                <w:bCs/>
                <w:noProof/>
                <w:color w:val="000000"/>
                <w:sz w:val="20"/>
                <w:szCs w:val="20"/>
                <w:bdr w:val="nil"/>
                <w:lang w:eastAsia="zh-TW"/>
              </w:rPr>
              <w:t>;</w:t>
            </w:r>
          </w:p>
          <w:p w14:paraId="749E9CDE" w14:textId="77777777" w:rsidR="00905CE3" w:rsidRPr="00C53065" w:rsidRDefault="00905CE3" w:rsidP="00A9523B">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403AFFD4" w14:textId="77777777" w:rsidR="001323F1" w:rsidRPr="00C53065" w:rsidRDefault="001323F1" w:rsidP="001323F1">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 xml:space="preserve">7) Priemonės etiketė atspari drėgmei </w:t>
            </w:r>
            <w:r w:rsidRPr="00C53065">
              <w:rPr>
                <w:rFonts w:ascii="Times New Roman" w:eastAsia="Arial Unicode MS" w:hAnsi="Times New Roman" w:cs="Times New Roman"/>
                <w:bCs/>
                <w:noProof/>
                <w:color w:val="000000"/>
                <w:sz w:val="20"/>
                <w:szCs w:val="20"/>
                <w:bdr w:val="nil"/>
                <w:lang w:eastAsia="zh-TW"/>
              </w:rPr>
              <w:lastRenderedPageBreak/>
              <w:t>ir aplinkos poveikiui;</w:t>
            </w:r>
          </w:p>
          <w:p w14:paraId="03F4EF35" w14:textId="77777777" w:rsidR="00905CE3" w:rsidRPr="00C53065" w:rsidRDefault="00905CE3" w:rsidP="001323F1">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2CD5BF41" w14:textId="5569B761" w:rsidR="00753D9F" w:rsidRPr="00C53065" w:rsidRDefault="001323F1" w:rsidP="00A9523B">
            <w:pPr>
              <w:suppressAutoHyphens/>
              <w:spacing w:after="40" w:line="240" w:lineRule="auto"/>
              <w:rPr>
                <w:rFonts w:ascii="Times New Roman" w:eastAsia="Arial Unicode MS" w:hAnsi="Times New Roman" w:cs="Times New Roman"/>
                <w:b/>
                <w:bCs/>
                <w:noProof/>
                <w:color w:val="000000"/>
                <w:sz w:val="20"/>
                <w:szCs w:val="20"/>
                <w:bdr w:val="nil"/>
                <w:lang w:eastAsia="zh-TW"/>
              </w:rPr>
            </w:pPr>
            <w:r w:rsidRPr="00C53065">
              <w:rPr>
                <w:rFonts w:ascii="Times New Roman" w:eastAsia="Arial Unicode MS" w:hAnsi="Times New Roman" w:cs="Times New Roman"/>
                <w:bCs/>
                <w:i/>
                <w:iCs/>
                <w:noProof/>
                <w:color w:val="000000"/>
                <w:sz w:val="20"/>
                <w:szCs w:val="20"/>
                <w:bdr w:val="nil"/>
                <w:lang w:eastAsia="zh-TW"/>
              </w:rPr>
              <w:t>8</w:t>
            </w:r>
            <w:r w:rsidR="00912AED" w:rsidRPr="00C53065">
              <w:rPr>
                <w:rFonts w:ascii="Times New Roman" w:eastAsia="Arial Unicode MS" w:hAnsi="Times New Roman" w:cs="Times New Roman"/>
                <w:bCs/>
                <w:i/>
                <w:iCs/>
                <w:noProof/>
                <w:color w:val="000000"/>
                <w:sz w:val="20"/>
                <w:szCs w:val="20"/>
                <w:bdr w:val="nil"/>
                <w:lang w:eastAsia="zh-TW"/>
              </w:rPr>
              <w:t xml:space="preserve">) Kartu su pasiūlymu pateikti </w:t>
            </w:r>
            <w:r w:rsidR="00912AED" w:rsidRPr="00C53065">
              <w:rPr>
                <w:rFonts w:ascii="Times New Roman" w:eastAsia="Arial Unicode MS" w:hAnsi="Times New Roman" w:cs="Times New Roman"/>
                <w:b/>
                <w:bCs/>
                <w:i/>
                <w:iCs/>
                <w:noProof/>
                <w:color w:val="000000"/>
                <w:sz w:val="20"/>
                <w:szCs w:val="20"/>
                <w:bdr w:val="nil"/>
                <w:lang w:eastAsia="zh-TW"/>
              </w:rPr>
              <w:t>naudojimo instrukcijas</w:t>
            </w:r>
            <w:r w:rsidR="00912AED" w:rsidRPr="00C53065">
              <w:rPr>
                <w:rFonts w:ascii="Times New Roman" w:eastAsia="Arial Unicode MS" w:hAnsi="Times New Roman" w:cs="Times New Roman"/>
                <w:bCs/>
                <w:i/>
                <w:iCs/>
                <w:noProof/>
                <w:color w:val="000000"/>
                <w:sz w:val="20"/>
                <w:szCs w:val="20"/>
                <w:bdr w:val="nil"/>
                <w:lang w:eastAsia="zh-TW"/>
              </w:rPr>
              <w:t xml:space="preserve"> originalo ir lietuvių kalba, kartu su darbinio tirpalo gamybos rekomendacijomis (koncentrato procentais, reikalingais darbiniam tirpalui pagaminti).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6F67C" w14:textId="77777777" w:rsidR="00753D9F" w:rsidRPr="00C53065" w:rsidRDefault="00753D9F" w:rsidP="000172EC">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lastRenderedPageBreak/>
              <w:t>litras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61E162" w14:textId="73B60F02" w:rsidR="00753D9F" w:rsidRPr="00C53065" w:rsidRDefault="00BA34AD" w:rsidP="000172EC">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t>2500</w:t>
            </w:r>
          </w:p>
          <w:p w14:paraId="4E10325C" w14:textId="77777777" w:rsidR="00F60501" w:rsidRPr="00C53065" w:rsidRDefault="00F60501" w:rsidP="000172EC">
            <w:pPr>
              <w:spacing w:after="0" w:line="240" w:lineRule="auto"/>
              <w:jc w:val="center"/>
              <w:rPr>
                <w:rFonts w:ascii="Times New Roman" w:eastAsia="Times New Roman" w:hAnsi="Times New Roman" w:cs="Times New Roman"/>
                <w:color w:val="000000"/>
                <w:sz w:val="20"/>
                <w:szCs w:val="20"/>
                <w:lang w:eastAsia="lt-LT"/>
              </w:rPr>
            </w:pPr>
          </w:p>
          <w:p w14:paraId="4EFAACAB" w14:textId="4667035A" w:rsidR="00F60501" w:rsidRPr="00C53065" w:rsidRDefault="00F60501" w:rsidP="000172EC">
            <w:pPr>
              <w:spacing w:after="0" w:line="240" w:lineRule="auto"/>
              <w:jc w:val="center"/>
              <w:rPr>
                <w:rFonts w:ascii="Times New Roman" w:eastAsia="Times New Roman" w:hAnsi="Times New Roman" w:cs="Times New Roman"/>
                <w:color w:val="000000"/>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BEE9C0" w14:textId="087C05A1" w:rsidR="00753D9F" w:rsidRPr="00C53065" w:rsidRDefault="00753D9F" w:rsidP="000172EC">
            <w:pPr>
              <w:spacing w:after="0" w:line="240" w:lineRule="auto"/>
              <w:jc w:val="center"/>
              <w:rPr>
                <w:rFonts w:ascii="Times New Roman" w:eastAsia="Times New Roman" w:hAnsi="Times New Roman" w:cs="Times New Roman"/>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1A251F" w14:textId="0D336A27" w:rsidR="00753D9F" w:rsidRPr="00C53065" w:rsidRDefault="00753D9F" w:rsidP="000172EC">
            <w:pPr>
              <w:spacing w:after="0" w:line="240" w:lineRule="auto"/>
              <w:jc w:val="center"/>
              <w:rPr>
                <w:rFonts w:ascii="Times New Roman" w:eastAsia="Times New Roman" w:hAnsi="Times New Roman" w:cs="Times New Roman"/>
                <w:color w:val="000000"/>
                <w:sz w:val="20"/>
                <w:szCs w:val="20"/>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0EDCD9" w14:textId="63C7CC50" w:rsidR="00753D9F" w:rsidRPr="00C53065" w:rsidRDefault="00753D9F" w:rsidP="000172EC">
            <w:pPr>
              <w:spacing w:after="0" w:line="240" w:lineRule="auto"/>
              <w:jc w:val="center"/>
              <w:rPr>
                <w:rFonts w:ascii="Times New Roman" w:eastAsia="Times New Roman" w:hAnsi="Times New Roman" w:cs="Times New Roman"/>
                <w:color w:val="000000"/>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3B3F5C" w14:textId="1351862A" w:rsidR="00DA2F9C" w:rsidRPr="00C53065" w:rsidRDefault="00DA2F9C" w:rsidP="00DA2F9C">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A6DAE" w14:textId="423F3079" w:rsidR="00753D9F" w:rsidRPr="00C53065" w:rsidRDefault="00753D9F" w:rsidP="00DA2F9C">
            <w:pPr>
              <w:spacing w:after="0" w:line="240" w:lineRule="auto"/>
              <w:jc w:val="center"/>
              <w:rPr>
                <w:rFonts w:ascii="Times New Roman" w:eastAsia="Times New Roman" w:hAnsi="Times New Roman" w:cs="Times New Roman"/>
                <w:color w:val="000000"/>
                <w:sz w:val="20"/>
                <w:szCs w:val="20"/>
                <w:lang w:eastAsia="lt-LT"/>
              </w:rPr>
            </w:pPr>
          </w:p>
        </w:tc>
      </w:tr>
      <w:tr w:rsidR="00753D9F" w:rsidRPr="00C53065" w14:paraId="756E3024" w14:textId="77777777" w:rsidTr="000172EC">
        <w:trPr>
          <w:trHeight w:val="265"/>
        </w:trPr>
        <w:tc>
          <w:tcPr>
            <w:tcW w:w="16018" w:type="dxa"/>
            <w:gridSpan w:val="11"/>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666CC27D" w14:textId="6E8EDA1B" w:rsidR="00753D9F" w:rsidRPr="00C53065" w:rsidRDefault="00DD2299" w:rsidP="000172EC">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Perkančiajai organizacijai paprašius pristatyti 1 prekės pavyzdį (1 litras).</w:t>
            </w:r>
          </w:p>
        </w:tc>
      </w:tr>
      <w:tr w:rsidR="00753D9F" w:rsidRPr="00C53065" w14:paraId="0BAD5BBF" w14:textId="77777777" w:rsidTr="000172EC">
        <w:trPr>
          <w:trHeight w:val="411"/>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1F39D189" w14:textId="77777777" w:rsidR="00753D9F" w:rsidRPr="00C53065" w:rsidRDefault="00753D9F"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be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828435F" w14:textId="18F0B274" w:rsidR="00753D9F" w:rsidRPr="00C53065" w:rsidRDefault="00753D9F" w:rsidP="000172EC">
            <w:pPr>
              <w:spacing w:after="0" w:line="240" w:lineRule="auto"/>
              <w:rPr>
                <w:rFonts w:ascii="Times New Roman" w:eastAsia="Times New Roman" w:hAnsi="Times New Roman" w:cs="Times New Roman"/>
                <w:b/>
                <w:color w:val="000000"/>
                <w:sz w:val="20"/>
                <w:szCs w:val="20"/>
                <w:lang w:eastAsia="lt-LT"/>
              </w:rPr>
            </w:pPr>
          </w:p>
        </w:tc>
      </w:tr>
      <w:tr w:rsidR="00753D9F" w:rsidRPr="00C53065" w14:paraId="4084DE50" w14:textId="77777777" w:rsidTr="00024811">
        <w:trPr>
          <w:trHeight w:val="457"/>
        </w:trPr>
        <w:tc>
          <w:tcPr>
            <w:tcW w:w="8931" w:type="dxa"/>
            <w:gridSpan w:val="7"/>
            <w:tcBorders>
              <w:top w:val="single" w:sz="4" w:space="0" w:color="auto"/>
              <w:left w:val="single" w:sz="4" w:space="0" w:color="auto"/>
              <w:bottom w:val="single" w:sz="4" w:space="0" w:color="auto"/>
              <w:right w:val="single" w:sz="4" w:space="0" w:color="000000"/>
            </w:tcBorders>
            <w:shd w:val="clear" w:color="auto" w:fill="FFFFFF" w:themeFill="background1"/>
            <w:noWrap/>
          </w:tcPr>
          <w:p w14:paraId="14A565C3" w14:textId="77777777" w:rsidR="00753D9F" w:rsidRPr="00C53065" w:rsidRDefault="00753D9F"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tarifas, %</w:t>
            </w: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83DA63C" w14:textId="712059E7" w:rsidR="00753D9F" w:rsidRPr="00C53065" w:rsidRDefault="00DA2F9C" w:rsidP="00A66210">
            <w:pPr>
              <w:spacing w:after="0" w:line="240" w:lineRule="auto"/>
              <w:jc w:val="center"/>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21</w:t>
            </w:r>
          </w:p>
        </w:tc>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01F0EB5" w14:textId="77777777" w:rsidR="00753D9F" w:rsidRPr="00C53065" w:rsidRDefault="00753D9F"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suma, EUR:</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22841776" w14:textId="10BE1CD9" w:rsidR="00753D9F" w:rsidRPr="00C53065" w:rsidRDefault="00753D9F" w:rsidP="000172EC">
            <w:pPr>
              <w:spacing w:after="0" w:line="240" w:lineRule="auto"/>
              <w:rPr>
                <w:rFonts w:ascii="Times New Roman" w:eastAsia="Times New Roman" w:hAnsi="Times New Roman" w:cs="Times New Roman"/>
                <w:b/>
                <w:color w:val="000000"/>
                <w:sz w:val="20"/>
                <w:szCs w:val="20"/>
                <w:lang w:eastAsia="lt-LT"/>
              </w:rPr>
            </w:pPr>
          </w:p>
        </w:tc>
      </w:tr>
      <w:tr w:rsidR="00753D9F" w:rsidRPr="00C53065" w14:paraId="2763878A" w14:textId="77777777" w:rsidTr="000172EC">
        <w:trPr>
          <w:trHeight w:val="488"/>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445171BD" w14:textId="77777777" w:rsidR="00753D9F" w:rsidRPr="00C53065" w:rsidRDefault="00753D9F"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su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3852EDD" w14:textId="686560B6" w:rsidR="00753D9F" w:rsidRPr="00C53065" w:rsidRDefault="00753D9F" w:rsidP="000172EC">
            <w:pPr>
              <w:spacing w:after="0" w:line="240" w:lineRule="auto"/>
              <w:rPr>
                <w:rFonts w:ascii="Times New Roman" w:eastAsia="Times New Roman" w:hAnsi="Times New Roman" w:cs="Times New Roman"/>
                <w:b/>
                <w:color w:val="000000"/>
                <w:sz w:val="20"/>
                <w:szCs w:val="20"/>
                <w:lang w:eastAsia="lt-LT"/>
              </w:rPr>
            </w:pPr>
          </w:p>
        </w:tc>
      </w:tr>
      <w:tr w:rsidR="001E0770" w:rsidRPr="00C53065" w14:paraId="50F562C2" w14:textId="77777777" w:rsidTr="001E0770">
        <w:trPr>
          <w:trHeight w:val="2388"/>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534764" w14:textId="1897599E" w:rsidR="001E0770" w:rsidRPr="00C53065" w:rsidRDefault="001E0770" w:rsidP="000172EC">
            <w:pPr>
              <w:spacing w:after="0" w:line="240" w:lineRule="auto"/>
              <w:rPr>
                <w:rFonts w:ascii="Times New Roman" w:eastAsia="Times New Roman" w:hAnsi="Times New Roman" w:cs="Times New Roman"/>
                <w:b/>
                <w:color w:val="000000"/>
                <w:sz w:val="24"/>
                <w:szCs w:val="24"/>
                <w:lang w:eastAsia="lt-LT"/>
              </w:rPr>
            </w:pPr>
            <w:r w:rsidRPr="00C53065">
              <w:rPr>
                <w:rFonts w:ascii="Times New Roman" w:eastAsia="Times New Roman" w:hAnsi="Times New Roman" w:cs="Times New Roman"/>
                <w:b/>
                <w:color w:val="000000"/>
                <w:sz w:val="24"/>
                <w:szCs w:val="24"/>
                <w:lang w:eastAsia="lt-LT"/>
              </w:rPr>
              <w:t>3.</w:t>
            </w: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E6B840" w14:textId="256616FB" w:rsidR="001E0770" w:rsidRPr="00C53065" w:rsidRDefault="001E0770" w:rsidP="000172EC">
            <w:pPr>
              <w:spacing w:after="0" w:line="240" w:lineRule="auto"/>
              <w:rPr>
                <w:rFonts w:ascii="Times New Roman" w:eastAsia="Times New Roman" w:hAnsi="Times New Roman" w:cs="Times New Roman"/>
                <w:b/>
                <w:color w:val="000000"/>
                <w:sz w:val="20"/>
                <w:szCs w:val="20"/>
                <w:highlight w:val="yellow"/>
                <w:lang w:eastAsia="lt-LT"/>
              </w:rPr>
            </w:pPr>
            <w:r w:rsidRPr="00C53065">
              <w:rPr>
                <w:rFonts w:ascii="Times New Roman" w:hAnsi="Times New Roman" w:cs="Times New Roman"/>
                <w:b/>
                <w:bCs/>
                <w:noProof/>
                <w:sz w:val="20"/>
                <w:szCs w:val="20"/>
              </w:rPr>
              <w:t>Stipraus poveikio tualetų valymo priemonė</w:t>
            </w:r>
          </w:p>
        </w:tc>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tcPr>
          <w:p w14:paraId="5F4FDB2A" w14:textId="77777777" w:rsidR="00905CE3"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 xml:space="preserve">1) Skirta pašalinti kalkines apnašas, dėmes ir kitą purvą nuo klozetų, pisuarų. </w:t>
            </w:r>
          </w:p>
          <w:p w14:paraId="3D80FAF8" w14:textId="0753750D" w:rsidR="001323F1" w:rsidRPr="00C53065" w:rsidRDefault="00905CE3"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2)</w:t>
            </w:r>
            <w:r w:rsidR="001E0770" w:rsidRPr="00C53065">
              <w:rPr>
                <w:rFonts w:ascii="Times New Roman" w:hAnsi="Times New Roman" w:cs="Times New Roman"/>
                <w:color w:val="000000"/>
                <w:sz w:val="20"/>
                <w:szCs w:val="20"/>
                <w:bdr w:val="none" w:sz="0" w:space="0" w:color="auto" w:frame="1"/>
                <w:lang w:eastAsia="zh-TW"/>
              </w:rPr>
              <w:t>Vandenilio chlorido rūgštis;</w:t>
            </w:r>
          </w:p>
          <w:p w14:paraId="37B716DA" w14:textId="0691BF22" w:rsidR="001E0770" w:rsidRPr="00C53065" w:rsidRDefault="00905CE3"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3</w:t>
            </w:r>
            <w:r w:rsidR="001E0770" w:rsidRPr="00C53065">
              <w:rPr>
                <w:rFonts w:ascii="Times New Roman" w:hAnsi="Times New Roman" w:cs="Times New Roman"/>
                <w:color w:val="000000"/>
                <w:sz w:val="20"/>
                <w:szCs w:val="20"/>
                <w:bdr w:val="none" w:sz="0" w:space="0" w:color="auto" w:frame="1"/>
                <w:lang w:eastAsia="zh-TW"/>
              </w:rPr>
              <w:t xml:space="preserve">) Tinkama naudoti asmens sveikatos priežiūros įstaigose; </w:t>
            </w:r>
          </w:p>
          <w:p w14:paraId="05F48DC1" w14:textId="5A9BF127" w:rsidR="001E0770" w:rsidRPr="00C53065" w:rsidRDefault="00905CE3"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4</w:t>
            </w:r>
            <w:r w:rsidR="001E0770" w:rsidRPr="00C53065">
              <w:rPr>
                <w:rFonts w:ascii="Times New Roman" w:hAnsi="Times New Roman" w:cs="Times New Roman"/>
                <w:color w:val="000000"/>
                <w:sz w:val="20"/>
                <w:szCs w:val="20"/>
                <w:bdr w:val="none" w:sz="0" w:space="0" w:color="auto" w:frame="1"/>
                <w:lang w:eastAsia="zh-TW"/>
              </w:rPr>
              <w:t>)</w:t>
            </w:r>
            <w:r w:rsidR="001323F1" w:rsidRPr="00C53065">
              <w:rPr>
                <w:rFonts w:ascii="Times New Roman" w:hAnsi="Times New Roman" w:cs="Times New Roman"/>
                <w:color w:val="000000"/>
                <w:sz w:val="20"/>
                <w:szCs w:val="20"/>
                <w:bdr w:val="none" w:sz="0" w:space="0" w:color="auto" w:frame="1"/>
                <w:lang w:eastAsia="zh-TW"/>
              </w:rPr>
              <w:t xml:space="preserve"> Priemonės </w:t>
            </w:r>
            <w:r w:rsidR="001E0770" w:rsidRPr="00C53065">
              <w:rPr>
                <w:rFonts w:ascii="Times New Roman" w:hAnsi="Times New Roman" w:cs="Times New Roman"/>
                <w:color w:val="000000"/>
                <w:sz w:val="20"/>
                <w:szCs w:val="20"/>
                <w:bdr w:val="none" w:sz="0" w:space="0" w:color="auto" w:frame="1"/>
                <w:lang w:eastAsia="zh-TW"/>
              </w:rPr>
              <w:t xml:space="preserve"> pH</w:t>
            </w:r>
            <w:r w:rsidRPr="00C53065">
              <w:rPr>
                <w:rFonts w:ascii="Times New Roman" w:hAnsi="Times New Roman" w:cs="Times New Roman"/>
                <w:color w:val="000000"/>
                <w:sz w:val="20"/>
                <w:szCs w:val="20"/>
                <w:bdr w:val="none" w:sz="0" w:space="0" w:color="auto" w:frame="1"/>
                <w:lang w:eastAsia="zh-TW"/>
              </w:rPr>
              <w:t xml:space="preserve"> </w:t>
            </w:r>
            <w:r w:rsidR="001E0770" w:rsidRPr="00C53065">
              <w:rPr>
                <w:rFonts w:ascii="Times New Roman" w:hAnsi="Times New Roman" w:cs="Times New Roman"/>
                <w:color w:val="000000"/>
                <w:sz w:val="20"/>
                <w:szCs w:val="20"/>
                <w:bdr w:val="none" w:sz="0" w:space="0" w:color="auto" w:frame="1"/>
                <w:lang w:eastAsia="zh-TW"/>
              </w:rPr>
              <w:t xml:space="preserve"> 0-0,5;</w:t>
            </w:r>
          </w:p>
          <w:p w14:paraId="11EECF73" w14:textId="44AEFF2D" w:rsidR="001E0770" w:rsidRPr="00C53065" w:rsidRDefault="00905CE3"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5</w:t>
            </w:r>
            <w:r w:rsidR="001E0770" w:rsidRPr="00C53065">
              <w:rPr>
                <w:rFonts w:ascii="Times New Roman" w:hAnsi="Times New Roman" w:cs="Times New Roman"/>
                <w:color w:val="000000"/>
                <w:sz w:val="20"/>
                <w:szCs w:val="20"/>
                <w:bdr w:val="none" w:sz="0" w:space="0" w:color="auto" w:frame="1"/>
                <w:lang w:eastAsia="zh-TW"/>
              </w:rPr>
              <w:t xml:space="preserve">) </w:t>
            </w:r>
            <w:r w:rsidR="001E0770" w:rsidRPr="00C53065">
              <w:rPr>
                <w:rFonts w:ascii="Times New Roman" w:hAnsi="Times New Roman" w:cs="Times New Roman"/>
                <w:i/>
                <w:iCs/>
                <w:color w:val="000000"/>
                <w:sz w:val="20"/>
                <w:szCs w:val="20"/>
                <w:bdr w:val="none" w:sz="0" w:space="0" w:color="auto" w:frame="1"/>
                <w:lang w:eastAsia="zh-TW"/>
              </w:rPr>
              <w:t>Išfasavimas:</w:t>
            </w:r>
            <w:r w:rsidR="001E0770" w:rsidRPr="00C53065">
              <w:rPr>
                <w:rFonts w:ascii="Times New Roman" w:hAnsi="Times New Roman" w:cs="Times New Roman"/>
                <w:color w:val="000000"/>
                <w:sz w:val="20"/>
                <w:szCs w:val="20"/>
                <w:bdr w:val="none" w:sz="0" w:space="0" w:color="auto" w:frame="1"/>
                <w:lang w:eastAsia="zh-TW"/>
              </w:rPr>
              <w:t xml:space="preserve"> </w:t>
            </w:r>
            <w:r w:rsidR="001E0770" w:rsidRPr="00C53065">
              <w:rPr>
                <w:rFonts w:ascii="Times New Roman" w:hAnsi="Times New Roman" w:cs="Times New Roman"/>
                <w:color w:val="000000"/>
                <w:sz w:val="20"/>
                <w:szCs w:val="20"/>
                <w:bdr w:val="none" w:sz="0" w:space="0" w:color="auto" w:frame="1"/>
                <w:shd w:val="clear" w:color="auto" w:fill="FFFFFF"/>
                <w:lang w:eastAsia="zh-TW"/>
              </w:rPr>
              <w:t xml:space="preserve">talpa nuo </w:t>
            </w:r>
            <w:r w:rsidR="00503E04" w:rsidRPr="00C53065">
              <w:rPr>
                <w:rFonts w:ascii="Times New Roman" w:hAnsi="Times New Roman" w:cs="Times New Roman"/>
                <w:color w:val="000000"/>
                <w:sz w:val="20"/>
                <w:szCs w:val="20"/>
                <w:bdr w:val="none" w:sz="0" w:space="0" w:color="auto" w:frame="1"/>
                <w:shd w:val="clear" w:color="auto" w:fill="FFFFFF"/>
                <w:lang w:eastAsia="zh-TW"/>
              </w:rPr>
              <w:t>750 ml iki 1000 ml</w:t>
            </w:r>
            <w:r w:rsidR="001E0770" w:rsidRPr="00C53065">
              <w:rPr>
                <w:rFonts w:ascii="Times New Roman" w:hAnsi="Times New Roman" w:cs="Times New Roman"/>
                <w:color w:val="000000"/>
                <w:sz w:val="20"/>
                <w:szCs w:val="20"/>
                <w:bdr w:val="none" w:sz="0" w:space="0" w:color="auto" w:frame="1"/>
                <w:shd w:val="clear" w:color="auto" w:fill="FFFFFF"/>
                <w:lang w:eastAsia="zh-TW"/>
              </w:rPr>
              <w:t xml:space="preserve"> </w:t>
            </w:r>
            <w:r w:rsidR="001E0770" w:rsidRPr="00C53065">
              <w:rPr>
                <w:rFonts w:ascii="Times New Roman" w:hAnsi="Times New Roman" w:cs="Times New Roman"/>
                <w:color w:val="000000"/>
                <w:sz w:val="20"/>
                <w:szCs w:val="20"/>
                <w:bdr w:val="none" w:sz="0" w:space="0" w:color="auto" w:frame="1"/>
                <w:lang w:eastAsia="zh-TW"/>
              </w:rPr>
              <w:t xml:space="preserve"> butelis su išpylimo snapeliu.</w:t>
            </w:r>
          </w:p>
          <w:p w14:paraId="5CB9BC79" w14:textId="6EF872ED" w:rsidR="00905CE3" w:rsidRPr="00C53065" w:rsidRDefault="00905CE3"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6</w:t>
            </w:r>
            <w:r w:rsidR="001E0770" w:rsidRPr="00C53065">
              <w:rPr>
                <w:rFonts w:ascii="Times New Roman" w:hAnsi="Times New Roman" w:cs="Times New Roman"/>
                <w:color w:val="000000"/>
                <w:sz w:val="20"/>
                <w:szCs w:val="20"/>
                <w:bdr w:val="none" w:sz="0" w:space="0" w:color="auto" w:frame="1"/>
                <w:lang w:eastAsia="zh-TW"/>
              </w:rPr>
              <w:t xml:space="preserve">) Sudėtyje turi būti </w:t>
            </w:r>
            <w:proofErr w:type="spellStart"/>
            <w:r w:rsidR="001E0770" w:rsidRPr="00C53065">
              <w:rPr>
                <w:rFonts w:ascii="Times New Roman" w:hAnsi="Times New Roman" w:cs="Times New Roman"/>
                <w:color w:val="000000"/>
                <w:sz w:val="20"/>
                <w:szCs w:val="20"/>
                <w:bdr w:val="none" w:sz="0" w:space="0" w:color="auto" w:frame="1"/>
                <w:lang w:eastAsia="zh-TW"/>
              </w:rPr>
              <w:t>nejoninių</w:t>
            </w:r>
            <w:proofErr w:type="spellEnd"/>
            <w:r w:rsidR="001E0770" w:rsidRPr="00C53065">
              <w:rPr>
                <w:rFonts w:ascii="Times New Roman" w:hAnsi="Times New Roman" w:cs="Times New Roman"/>
                <w:color w:val="000000"/>
                <w:sz w:val="20"/>
                <w:szCs w:val="20"/>
                <w:bdr w:val="none" w:sz="0" w:space="0" w:color="auto" w:frame="1"/>
                <w:lang w:eastAsia="zh-TW"/>
              </w:rPr>
              <w:t xml:space="preserve"> paviršinio aktyvumo medžiagų, </w:t>
            </w:r>
            <w:r w:rsidR="00DE172C" w:rsidRPr="00C53065">
              <w:rPr>
                <w:rFonts w:ascii="Times New Roman" w:hAnsi="Times New Roman" w:cs="Times New Roman"/>
                <w:color w:val="000000"/>
                <w:sz w:val="20"/>
                <w:szCs w:val="20"/>
                <w:bdr w:val="none" w:sz="0" w:space="0" w:color="auto" w:frame="1"/>
                <w:lang w:eastAsia="zh-TW"/>
              </w:rPr>
              <w:t xml:space="preserve">15-20% </w:t>
            </w:r>
            <w:r w:rsidR="001E0770" w:rsidRPr="00C53065">
              <w:rPr>
                <w:rFonts w:ascii="Times New Roman" w:hAnsi="Times New Roman" w:cs="Times New Roman"/>
                <w:color w:val="000000"/>
                <w:sz w:val="20"/>
                <w:szCs w:val="20"/>
                <w:bdr w:val="none" w:sz="0" w:space="0" w:color="auto" w:frame="1"/>
                <w:lang w:eastAsia="zh-TW"/>
              </w:rPr>
              <w:t>druskos rūgšties ir korozijos inhibitorių mišinio;</w:t>
            </w:r>
          </w:p>
          <w:p w14:paraId="3B313FF5" w14:textId="44A553E0" w:rsidR="001E0770" w:rsidRPr="00C53065" w:rsidRDefault="00905CE3"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7</w:t>
            </w:r>
            <w:r w:rsidR="001E0770" w:rsidRPr="00C53065">
              <w:rPr>
                <w:rFonts w:ascii="Times New Roman" w:hAnsi="Times New Roman" w:cs="Times New Roman"/>
                <w:color w:val="000000"/>
                <w:sz w:val="20"/>
                <w:szCs w:val="20"/>
                <w:bdr w:val="none" w:sz="0" w:space="0" w:color="auto" w:frame="1"/>
                <w:lang w:eastAsia="zh-TW"/>
              </w:rPr>
              <w:t>) Turi</w:t>
            </w:r>
            <w:r w:rsidR="00C407C5" w:rsidRPr="00C53065">
              <w:rPr>
                <w:rFonts w:ascii="Times New Roman" w:hAnsi="Times New Roman" w:cs="Times New Roman"/>
                <w:color w:val="000000"/>
                <w:sz w:val="20"/>
                <w:szCs w:val="20"/>
                <w:bdr w:val="none" w:sz="0" w:space="0" w:color="auto" w:frame="1"/>
                <w:lang w:eastAsia="zh-TW"/>
              </w:rPr>
              <w:t xml:space="preserve"> būti  biologiškai</w:t>
            </w:r>
            <w:r w:rsidR="001E0770" w:rsidRPr="00C53065">
              <w:rPr>
                <w:rFonts w:ascii="Times New Roman" w:hAnsi="Times New Roman" w:cs="Times New Roman"/>
                <w:color w:val="000000"/>
                <w:sz w:val="20"/>
                <w:szCs w:val="20"/>
                <w:bdr w:val="none" w:sz="0" w:space="0" w:color="auto" w:frame="1"/>
                <w:lang w:eastAsia="zh-TW"/>
              </w:rPr>
              <w:t xml:space="preserve"> skylantis;</w:t>
            </w:r>
          </w:p>
          <w:p w14:paraId="0A0D0AFD" w14:textId="3BF4071B" w:rsidR="001323F1" w:rsidRPr="00C53065" w:rsidRDefault="00503E04" w:rsidP="00905CE3">
            <w:pPr>
              <w:jc w:val="both"/>
              <w:rPr>
                <w:rFonts w:ascii="Times New Roman" w:eastAsia="Arial Unicode MS" w:hAnsi="Times New Roman" w:cs="Times New Roman"/>
                <w:bCs/>
                <w:noProof/>
                <w:color w:val="000000"/>
                <w:sz w:val="20"/>
                <w:szCs w:val="20"/>
                <w:bdr w:val="nil"/>
                <w:lang w:eastAsia="zh-TW"/>
              </w:rPr>
            </w:pPr>
            <w:r w:rsidRPr="00C53065">
              <w:rPr>
                <w:rFonts w:ascii="Times New Roman" w:hAnsi="Times New Roman" w:cs="Times New Roman"/>
                <w:color w:val="000000"/>
                <w:sz w:val="20"/>
                <w:szCs w:val="20"/>
                <w:bdr w:val="none" w:sz="0" w:space="0" w:color="auto" w:frame="1"/>
                <w:lang w:eastAsia="zh-TW"/>
              </w:rPr>
              <w:t>8</w:t>
            </w:r>
            <w:r w:rsidR="001323F1" w:rsidRPr="00C53065">
              <w:rPr>
                <w:rFonts w:ascii="Times New Roman" w:hAnsi="Times New Roman" w:cs="Times New Roman"/>
                <w:color w:val="000000"/>
                <w:sz w:val="20"/>
                <w:szCs w:val="20"/>
                <w:bdr w:val="none" w:sz="0" w:space="0" w:color="auto" w:frame="1"/>
                <w:lang w:eastAsia="zh-TW"/>
              </w:rPr>
              <w:t xml:space="preserve">) </w:t>
            </w:r>
            <w:r w:rsidR="001323F1" w:rsidRPr="00C53065">
              <w:rPr>
                <w:rFonts w:ascii="Times New Roman" w:eastAsia="Arial Unicode MS" w:hAnsi="Times New Roman" w:cs="Times New Roman"/>
                <w:bCs/>
                <w:noProof/>
                <w:color w:val="000000"/>
                <w:sz w:val="20"/>
                <w:szCs w:val="20"/>
                <w:bdr w:val="nil"/>
                <w:lang w:eastAsia="zh-TW"/>
              </w:rPr>
              <w:t>Priemonės etiketė atspari drėgmei ir aplinkos poveikiui;</w:t>
            </w:r>
          </w:p>
          <w:p w14:paraId="531884F1" w14:textId="76CB4215" w:rsidR="007B068E" w:rsidRPr="00C53065" w:rsidRDefault="00903E0B" w:rsidP="00905CE3">
            <w:pPr>
              <w:jc w:val="both"/>
              <w:rPr>
                <w:rFonts w:ascii="Times New Roman" w:hAnsi="Times New Roman" w:cs="Times New Roman"/>
                <w:color w:val="000000"/>
                <w:sz w:val="20"/>
                <w:szCs w:val="20"/>
                <w:bdr w:val="none" w:sz="0" w:space="0" w:color="auto" w:frame="1"/>
                <w:lang w:eastAsia="zh-TW"/>
              </w:rPr>
            </w:pPr>
            <w:r w:rsidRPr="00C53065">
              <w:rPr>
                <w:rFonts w:ascii="Times New Roman" w:eastAsia="Arial Unicode MS" w:hAnsi="Times New Roman" w:cs="Times New Roman"/>
                <w:bCs/>
                <w:noProof/>
                <w:color w:val="000000"/>
                <w:sz w:val="20"/>
                <w:szCs w:val="20"/>
                <w:bdr w:val="nil"/>
                <w:lang w:eastAsia="zh-TW"/>
              </w:rPr>
              <w:lastRenderedPageBreak/>
              <w:t>9</w:t>
            </w:r>
            <w:r w:rsidR="007B068E" w:rsidRPr="00C53065">
              <w:rPr>
                <w:rFonts w:ascii="Times New Roman" w:eastAsia="Arial Unicode MS" w:hAnsi="Times New Roman" w:cs="Times New Roman"/>
                <w:bCs/>
                <w:noProof/>
                <w:color w:val="000000"/>
                <w:sz w:val="20"/>
                <w:szCs w:val="20"/>
                <w:bdr w:val="nil"/>
                <w:lang w:eastAsia="zh-TW"/>
              </w:rPr>
              <w:t>) Priemonė paruošta naudojimui;</w:t>
            </w:r>
          </w:p>
          <w:p w14:paraId="15C54489" w14:textId="7EEDC1C9" w:rsidR="001E0770" w:rsidRPr="00C53065" w:rsidRDefault="00903E0B" w:rsidP="00903E0B">
            <w:pPr>
              <w:suppressAutoHyphens/>
              <w:spacing w:after="0" w:line="240" w:lineRule="auto"/>
              <w:rPr>
                <w:rFonts w:ascii="Times New Roman" w:eastAsia="Arial Unicode MS" w:hAnsi="Times New Roman" w:cs="Times New Roman"/>
                <w:bCs/>
                <w:noProof/>
                <w:color w:val="000000"/>
                <w:sz w:val="20"/>
                <w:szCs w:val="20"/>
                <w:highlight w:val="yellow"/>
                <w:bdr w:val="nil"/>
                <w:lang w:eastAsia="zh-TW"/>
              </w:rPr>
            </w:pPr>
            <w:r w:rsidRPr="00C53065">
              <w:rPr>
                <w:rFonts w:ascii="Times New Roman" w:hAnsi="Times New Roman" w:cs="Times New Roman"/>
                <w:color w:val="000000"/>
                <w:sz w:val="20"/>
                <w:szCs w:val="20"/>
                <w:bdr w:val="none" w:sz="0" w:space="0" w:color="auto" w:frame="1"/>
                <w:lang w:eastAsia="zh-TW"/>
              </w:rPr>
              <w:t>10</w:t>
            </w:r>
            <w:r w:rsidR="001E0770" w:rsidRPr="00C53065">
              <w:rPr>
                <w:rFonts w:ascii="Times New Roman" w:hAnsi="Times New Roman" w:cs="Times New Roman"/>
                <w:color w:val="000000"/>
                <w:sz w:val="20"/>
                <w:szCs w:val="20"/>
                <w:bdr w:val="none" w:sz="0" w:space="0" w:color="auto" w:frame="1"/>
                <w:lang w:eastAsia="zh-TW"/>
              </w:rPr>
              <w:t>)</w:t>
            </w:r>
            <w:r w:rsidR="001E0770" w:rsidRPr="00C53065">
              <w:rPr>
                <w:rFonts w:ascii="Times New Roman" w:hAnsi="Times New Roman" w:cs="Times New Roman"/>
                <w:i/>
                <w:iCs/>
                <w:color w:val="000000"/>
                <w:sz w:val="20"/>
                <w:szCs w:val="20"/>
                <w:bdr w:val="none" w:sz="0" w:space="0" w:color="auto" w:frame="1"/>
                <w:lang w:eastAsia="zh-TW"/>
              </w:rPr>
              <w:t xml:space="preserve"> Kartu su pasiūlymu pateikti </w:t>
            </w:r>
            <w:r w:rsidR="001E0770" w:rsidRPr="00C53065">
              <w:rPr>
                <w:rFonts w:ascii="Times New Roman" w:hAnsi="Times New Roman" w:cs="Times New Roman"/>
                <w:b/>
                <w:bCs/>
                <w:i/>
                <w:iCs/>
                <w:color w:val="000000"/>
                <w:sz w:val="20"/>
                <w:szCs w:val="20"/>
                <w:bdr w:val="none" w:sz="0" w:space="0" w:color="auto" w:frame="1"/>
                <w:lang w:eastAsia="zh-TW"/>
              </w:rPr>
              <w:t>naudojimo instrukcijas</w:t>
            </w:r>
            <w:r w:rsidR="001E0770" w:rsidRPr="00C53065">
              <w:rPr>
                <w:rFonts w:ascii="Times New Roman" w:hAnsi="Times New Roman" w:cs="Times New Roman"/>
                <w:i/>
                <w:iCs/>
                <w:color w:val="000000"/>
                <w:sz w:val="20"/>
                <w:szCs w:val="20"/>
                <w:bdr w:val="none" w:sz="0" w:space="0" w:color="auto" w:frame="1"/>
                <w:lang w:eastAsia="zh-TW"/>
              </w:rPr>
              <w:t xml:space="preserve"> lietuvių kalba.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30559" w14:textId="353CBFED" w:rsidR="001E0770" w:rsidRPr="00C53065" w:rsidRDefault="001E0770" w:rsidP="000172EC">
            <w:pPr>
              <w:spacing w:after="0" w:line="240" w:lineRule="auto"/>
              <w:jc w:val="center"/>
              <w:rPr>
                <w:rFonts w:ascii="Times New Roman" w:eastAsia="Times New Roman" w:hAnsi="Times New Roman" w:cs="Times New Roman"/>
                <w:color w:val="000000"/>
                <w:sz w:val="20"/>
                <w:szCs w:val="20"/>
                <w:highlight w:val="yellow"/>
                <w:lang w:eastAsia="lt-LT"/>
              </w:rPr>
            </w:pPr>
            <w:r w:rsidRPr="00C53065">
              <w:rPr>
                <w:rFonts w:ascii="Times New Roman" w:eastAsia="Times New Roman" w:hAnsi="Times New Roman" w:cs="Times New Roman"/>
                <w:color w:val="000000"/>
                <w:sz w:val="20"/>
                <w:szCs w:val="20"/>
                <w:lang w:eastAsia="lt-LT"/>
              </w:rPr>
              <w:lastRenderedPageBreak/>
              <w:t>litras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BB64B" w14:textId="2B15C462" w:rsidR="001E0770" w:rsidRPr="00C53065" w:rsidRDefault="005D3C97" w:rsidP="00E552FC">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t>2500</w:t>
            </w:r>
          </w:p>
          <w:p w14:paraId="5F510F68" w14:textId="1599A442" w:rsidR="001E0770" w:rsidRPr="00C53065" w:rsidRDefault="001E0770" w:rsidP="000172EC">
            <w:pPr>
              <w:spacing w:after="0" w:line="240" w:lineRule="auto"/>
              <w:jc w:val="center"/>
              <w:rPr>
                <w:rFonts w:ascii="Times New Roman" w:eastAsia="Times New Roman" w:hAnsi="Times New Roman" w:cs="Times New Roman"/>
                <w:color w:val="000000"/>
                <w:sz w:val="20"/>
                <w:szCs w:val="20"/>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C8EE16" w14:textId="30FED0EC" w:rsidR="001E0770" w:rsidRPr="00C53065" w:rsidRDefault="001E0770" w:rsidP="000172EC">
            <w:pPr>
              <w:spacing w:after="0" w:line="240" w:lineRule="auto"/>
              <w:jc w:val="center"/>
              <w:rPr>
                <w:rFonts w:ascii="Times New Roman" w:eastAsia="Times New Roman" w:hAnsi="Times New Roman" w:cs="Times New Roman"/>
                <w:color w:val="000000"/>
                <w:sz w:val="20"/>
                <w:szCs w:val="20"/>
                <w:highlight w:val="yellow"/>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628BA6" w14:textId="055BE221" w:rsidR="001E0770" w:rsidRPr="00C53065" w:rsidRDefault="001E0770" w:rsidP="000172EC">
            <w:pPr>
              <w:spacing w:after="0" w:line="240" w:lineRule="auto"/>
              <w:jc w:val="center"/>
              <w:rPr>
                <w:rFonts w:ascii="Times New Roman" w:eastAsia="Times New Roman" w:hAnsi="Times New Roman" w:cs="Times New Roman"/>
                <w:color w:val="000000"/>
                <w:sz w:val="20"/>
                <w:szCs w:val="20"/>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9427FB" w14:textId="28F45BEC" w:rsidR="001E0770" w:rsidRPr="00C53065" w:rsidRDefault="001E0770" w:rsidP="000172EC">
            <w:pPr>
              <w:spacing w:after="0" w:line="240" w:lineRule="auto"/>
              <w:jc w:val="center"/>
              <w:rPr>
                <w:rFonts w:ascii="Times New Roman" w:eastAsia="Times New Roman" w:hAnsi="Times New Roman" w:cs="Times New Roman"/>
                <w:color w:val="000000"/>
                <w:sz w:val="20"/>
                <w:szCs w:val="20"/>
                <w:highlight w:val="yellow"/>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CECFBA" w14:textId="64FAD21F" w:rsidR="001E0770" w:rsidRPr="00C53065" w:rsidRDefault="001E0770" w:rsidP="00B1781D">
            <w:pPr>
              <w:spacing w:after="0" w:line="240" w:lineRule="auto"/>
              <w:rPr>
                <w:rFonts w:ascii="Times New Roman" w:eastAsia="Times New Roman" w:hAnsi="Times New Roman" w:cs="Times New Roman"/>
                <w:color w:val="000000"/>
                <w:sz w:val="20"/>
                <w:szCs w:val="20"/>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4030A" w14:textId="77777777" w:rsidR="001E0770" w:rsidRPr="00C53065" w:rsidRDefault="001E0770" w:rsidP="000172EC">
            <w:pPr>
              <w:spacing w:after="0" w:line="240" w:lineRule="auto"/>
              <w:jc w:val="center"/>
              <w:rPr>
                <w:rFonts w:ascii="Times New Roman" w:eastAsia="Times New Roman" w:hAnsi="Times New Roman" w:cs="Times New Roman"/>
                <w:color w:val="000000"/>
                <w:sz w:val="20"/>
                <w:szCs w:val="20"/>
                <w:lang w:eastAsia="lt-LT"/>
              </w:rPr>
            </w:pPr>
          </w:p>
        </w:tc>
      </w:tr>
      <w:tr w:rsidR="001E0770" w:rsidRPr="00C53065" w14:paraId="0D847EE4" w14:textId="77777777" w:rsidTr="000172EC">
        <w:trPr>
          <w:trHeight w:val="265"/>
        </w:trPr>
        <w:tc>
          <w:tcPr>
            <w:tcW w:w="16018" w:type="dxa"/>
            <w:gridSpan w:val="11"/>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0DA9B4B" w14:textId="2B665AD5" w:rsidR="001E0770" w:rsidRPr="00C53065" w:rsidRDefault="001E0770" w:rsidP="000172EC">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Perkančiajai organizacijai paprašius pristatyti 1 prekės pavyzdį (1 litras).</w:t>
            </w:r>
          </w:p>
        </w:tc>
      </w:tr>
      <w:tr w:rsidR="001E0770" w:rsidRPr="00C53065" w14:paraId="55DEF0ED" w14:textId="77777777" w:rsidTr="000172EC">
        <w:trPr>
          <w:trHeight w:val="411"/>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2F04A102" w14:textId="77777777" w:rsidR="001E0770" w:rsidRPr="00C53065" w:rsidRDefault="001E0770"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be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FA19BB2" w14:textId="5C5A9487" w:rsidR="001E0770" w:rsidRPr="00C53065" w:rsidRDefault="001E0770" w:rsidP="000172EC">
            <w:pPr>
              <w:spacing w:after="0" w:line="240" w:lineRule="auto"/>
              <w:rPr>
                <w:rFonts w:ascii="Times New Roman" w:eastAsia="Times New Roman" w:hAnsi="Times New Roman" w:cs="Times New Roman"/>
                <w:b/>
                <w:color w:val="000000"/>
                <w:sz w:val="20"/>
                <w:szCs w:val="20"/>
                <w:lang w:eastAsia="lt-LT"/>
              </w:rPr>
            </w:pPr>
          </w:p>
        </w:tc>
      </w:tr>
      <w:tr w:rsidR="001E0770" w:rsidRPr="00C53065" w14:paraId="62540130" w14:textId="77777777" w:rsidTr="00024811">
        <w:trPr>
          <w:trHeight w:val="457"/>
        </w:trPr>
        <w:tc>
          <w:tcPr>
            <w:tcW w:w="8931" w:type="dxa"/>
            <w:gridSpan w:val="7"/>
            <w:tcBorders>
              <w:top w:val="single" w:sz="4" w:space="0" w:color="auto"/>
              <w:left w:val="single" w:sz="4" w:space="0" w:color="auto"/>
              <w:bottom w:val="single" w:sz="4" w:space="0" w:color="auto"/>
              <w:right w:val="single" w:sz="4" w:space="0" w:color="000000"/>
            </w:tcBorders>
            <w:shd w:val="clear" w:color="auto" w:fill="FFFFFF" w:themeFill="background1"/>
            <w:noWrap/>
          </w:tcPr>
          <w:p w14:paraId="64CD9833" w14:textId="77777777" w:rsidR="001E0770" w:rsidRPr="00C53065" w:rsidRDefault="001E0770"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tarifas, %</w:t>
            </w: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E54D024" w14:textId="510A1A64" w:rsidR="001E0770" w:rsidRPr="00C53065" w:rsidRDefault="001E0770"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 xml:space="preserve">21  </w:t>
            </w:r>
          </w:p>
        </w:tc>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6C1D955" w14:textId="77777777" w:rsidR="001E0770" w:rsidRPr="00C53065" w:rsidRDefault="001E0770"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suma, EUR:</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BB6D11" w14:textId="143C0295" w:rsidR="001E0770" w:rsidRPr="00C53065" w:rsidRDefault="001E0770" w:rsidP="000172EC">
            <w:pPr>
              <w:spacing w:after="0" w:line="240" w:lineRule="auto"/>
              <w:rPr>
                <w:rFonts w:ascii="Times New Roman" w:eastAsia="Times New Roman" w:hAnsi="Times New Roman" w:cs="Times New Roman"/>
                <w:b/>
                <w:color w:val="000000"/>
                <w:sz w:val="20"/>
                <w:szCs w:val="20"/>
                <w:lang w:eastAsia="lt-LT"/>
              </w:rPr>
            </w:pPr>
          </w:p>
        </w:tc>
      </w:tr>
      <w:tr w:rsidR="001E0770" w:rsidRPr="00C53065" w14:paraId="20FD6C90" w14:textId="77777777" w:rsidTr="000172EC">
        <w:trPr>
          <w:trHeight w:val="488"/>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4BBE6A60" w14:textId="77777777" w:rsidR="001E0770" w:rsidRPr="00C53065" w:rsidRDefault="001E0770" w:rsidP="000172E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su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303B9D8" w14:textId="5D3BC726" w:rsidR="001E0770" w:rsidRPr="00C53065" w:rsidRDefault="001E0770" w:rsidP="000172EC">
            <w:pPr>
              <w:spacing w:after="0" w:line="240" w:lineRule="auto"/>
              <w:rPr>
                <w:rFonts w:ascii="Times New Roman" w:eastAsia="Times New Roman" w:hAnsi="Times New Roman" w:cs="Times New Roman"/>
                <w:b/>
                <w:color w:val="000000"/>
                <w:sz w:val="20"/>
                <w:szCs w:val="20"/>
                <w:lang w:eastAsia="lt-LT"/>
              </w:rPr>
            </w:pPr>
          </w:p>
        </w:tc>
      </w:tr>
      <w:tr w:rsidR="001E0770" w:rsidRPr="00C53065" w14:paraId="1CA1F907" w14:textId="77777777" w:rsidTr="001E0770">
        <w:trPr>
          <w:trHeight w:val="3132"/>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3D371" w14:textId="3DE97DCB" w:rsidR="001E0770" w:rsidRPr="00C53065" w:rsidRDefault="001E0770" w:rsidP="0034246C">
            <w:pPr>
              <w:spacing w:after="0" w:line="240" w:lineRule="auto"/>
              <w:rPr>
                <w:rFonts w:ascii="Times New Roman" w:eastAsia="Times New Roman" w:hAnsi="Times New Roman" w:cs="Times New Roman"/>
                <w:b/>
                <w:color w:val="000000"/>
                <w:sz w:val="24"/>
                <w:szCs w:val="24"/>
                <w:lang w:eastAsia="lt-LT"/>
              </w:rPr>
            </w:pPr>
            <w:r w:rsidRPr="00C53065">
              <w:rPr>
                <w:rFonts w:ascii="Times New Roman" w:eastAsia="Times New Roman" w:hAnsi="Times New Roman" w:cs="Times New Roman"/>
                <w:b/>
                <w:color w:val="000000"/>
                <w:sz w:val="24"/>
                <w:szCs w:val="24"/>
                <w:lang w:eastAsia="lt-LT"/>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35F41" w14:textId="7DFF0947" w:rsidR="001E0770" w:rsidRPr="00C53065" w:rsidRDefault="001E0770" w:rsidP="0034246C">
            <w:pPr>
              <w:spacing w:after="0" w:line="240" w:lineRule="auto"/>
              <w:rPr>
                <w:rFonts w:ascii="Times New Roman" w:eastAsia="Times New Roman" w:hAnsi="Times New Roman" w:cs="Times New Roman"/>
                <w:b/>
                <w:color w:val="000000"/>
                <w:sz w:val="20"/>
                <w:szCs w:val="20"/>
                <w:lang w:eastAsia="lt-LT"/>
              </w:rPr>
            </w:pPr>
            <w:r w:rsidRPr="00C53065">
              <w:rPr>
                <w:rFonts w:ascii="Times New Roman" w:hAnsi="Times New Roman" w:cs="Times New Roman"/>
                <w:b/>
                <w:bCs/>
                <w:noProof/>
                <w:sz w:val="20"/>
                <w:szCs w:val="20"/>
              </w:rPr>
              <w:t>Efektyvi ir greitai veikianti nemalonių kvapų neutralizavimo priemonė</w:t>
            </w:r>
          </w:p>
        </w:tc>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C13E985" w14:textId="77777777"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1) Greitai veikianti nemalonių kvapų neutralizavimo priemonė, paruošta naudojimui, purškiama;</w:t>
            </w:r>
          </w:p>
          <w:p w14:paraId="62F26F8D" w14:textId="77777777"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2) Panaikina nemalonius šlapimo kvapus;</w:t>
            </w:r>
          </w:p>
          <w:p w14:paraId="09AE6511" w14:textId="77777777"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3) Tinkama naudoti asmens sveikatos priežiūros įstaigose;</w:t>
            </w:r>
          </w:p>
          <w:p w14:paraId="026805C9" w14:textId="77777777"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 xml:space="preserve">4) Sudėtyje turi būti amfoterinės ir </w:t>
            </w:r>
            <w:proofErr w:type="spellStart"/>
            <w:r w:rsidRPr="00C53065">
              <w:rPr>
                <w:rFonts w:ascii="Times New Roman" w:hAnsi="Times New Roman" w:cs="Times New Roman"/>
                <w:color w:val="000000"/>
                <w:sz w:val="20"/>
                <w:szCs w:val="20"/>
                <w:bdr w:val="none" w:sz="0" w:space="0" w:color="auto" w:frame="1"/>
                <w:lang w:eastAsia="zh-TW"/>
              </w:rPr>
              <w:t>nejoninės</w:t>
            </w:r>
            <w:proofErr w:type="spellEnd"/>
            <w:r w:rsidRPr="00C53065">
              <w:rPr>
                <w:rFonts w:ascii="Times New Roman" w:hAnsi="Times New Roman" w:cs="Times New Roman"/>
                <w:color w:val="000000"/>
                <w:sz w:val="20"/>
                <w:szCs w:val="20"/>
                <w:bdr w:val="none" w:sz="0" w:space="0" w:color="auto" w:frame="1"/>
                <w:lang w:eastAsia="zh-TW"/>
              </w:rPr>
              <w:t xml:space="preserve"> PAM (paviršių aktyviosios medžiagos);</w:t>
            </w:r>
          </w:p>
          <w:p w14:paraId="6BB2A3DE" w14:textId="77777777"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5) Sudėtyje turi būti ONT („kvapų neutralizavimo technologija“) arba lygiavertė;</w:t>
            </w:r>
          </w:p>
          <w:p w14:paraId="3F45702A" w14:textId="2285E2BE"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6) Išfasavimas: talpa nuo 0,75 litro iki 1 litro</w:t>
            </w:r>
            <w:r w:rsidR="00DE172C" w:rsidRPr="00C53065">
              <w:rPr>
                <w:rFonts w:ascii="Times New Roman" w:hAnsi="Times New Roman" w:cs="Times New Roman"/>
                <w:color w:val="000000"/>
                <w:sz w:val="20"/>
                <w:szCs w:val="20"/>
                <w:bdr w:val="none" w:sz="0" w:space="0" w:color="auto" w:frame="1"/>
                <w:lang w:eastAsia="zh-TW"/>
              </w:rPr>
              <w:t xml:space="preserve"> su išpylimo snapeliu</w:t>
            </w:r>
            <w:r w:rsidRPr="00C53065">
              <w:rPr>
                <w:rFonts w:ascii="Times New Roman" w:hAnsi="Times New Roman" w:cs="Times New Roman"/>
                <w:color w:val="000000"/>
                <w:sz w:val="20"/>
                <w:szCs w:val="20"/>
                <w:bdr w:val="none" w:sz="0" w:space="0" w:color="auto" w:frame="1"/>
                <w:lang w:eastAsia="zh-TW"/>
              </w:rPr>
              <w:t>.</w:t>
            </w:r>
          </w:p>
          <w:p w14:paraId="65ECD70B" w14:textId="145E6966" w:rsidR="001E0770"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7) Priemonė turi būti neaerozolinė, išpurški</w:t>
            </w:r>
            <w:r w:rsidR="00A82245" w:rsidRPr="00C53065">
              <w:rPr>
                <w:rFonts w:ascii="Times New Roman" w:hAnsi="Times New Roman" w:cs="Times New Roman"/>
                <w:color w:val="000000"/>
                <w:sz w:val="20"/>
                <w:szCs w:val="20"/>
                <w:bdr w:val="none" w:sz="0" w:space="0" w:color="auto" w:frame="1"/>
                <w:lang w:eastAsia="zh-TW"/>
              </w:rPr>
              <w:t>a</w:t>
            </w:r>
            <w:r w:rsidRPr="00C53065">
              <w:rPr>
                <w:rFonts w:ascii="Times New Roman" w:hAnsi="Times New Roman" w:cs="Times New Roman"/>
                <w:color w:val="000000"/>
                <w:sz w:val="20"/>
                <w:szCs w:val="20"/>
                <w:bdr w:val="none" w:sz="0" w:space="0" w:color="auto" w:frame="1"/>
                <w:lang w:eastAsia="zh-TW"/>
              </w:rPr>
              <w:t>ma dulksna;</w:t>
            </w:r>
          </w:p>
          <w:p w14:paraId="3C84A9E2" w14:textId="77777777" w:rsidR="001323F1" w:rsidRPr="00C53065" w:rsidRDefault="001E0770"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8) Turi biologiškai būti skylantis;</w:t>
            </w:r>
          </w:p>
          <w:p w14:paraId="63E913A8" w14:textId="48761E84" w:rsidR="001E0770" w:rsidRPr="00C53065" w:rsidRDefault="001323F1" w:rsidP="00E552FC">
            <w:pPr>
              <w:jc w:val="both"/>
              <w:rPr>
                <w:rFonts w:ascii="Times New Roman" w:hAnsi="Times New Roman" w:cs="Times New Roman"/>
                <w:color w:val="000000"/>
                <w:sz w:val="20"/>
                <w:szCs w:val="20"/>
                <w:bdr w:val="none" w:sz="0" w:space="0" w:color="auto" w:frame="1"/>
                <w:lang w:eastAsia="zh-TW"/>
              </w:rPr>
            </w:pPr>
            <w:r w:rsidRPr="00C53065">
              <w:rPr>
                <w:rFonts w:ascii="Times New Roman" w:hAnsi="Times New Roman" w:cs="Times New Roman"/>
                <w:color w:val="000000"/>
                <w:sz w:val="20"/>
                <w:szCs w:val="20"/>
                <w:bdr w:val="none" w:sz="0" w:space="0" w:color="auto" w:frame="1"/>
                <w:lang w:eastAsia="zh-TW"/>
              </w:rPr>
              <w:t>9) Priemonės</w:t>
            </w:r>
            <w:r w:rsidR="001E0770" w:rsidRPr="00C53065">
              <w:rPr>
                <w:rFonts w:ascii="Times New Roman" w:hAnsi="Times New Roman" w:cs="Times New Roman"/>
                <w:color w:val="000000"/>
                <w:sz w:val="20"/>
                <w:szCs w:val="20"/>
                <w:bdr w:val="none" w:sz="0" w:space="0" w:color="auto" w:frame="1"/>
                <w:lang w:eastAsia="zh-TW"/>
              </w:rPr>
              <w:t xml:space="preserve"> pH 5-5,5;</w:t>
            </w:r>
          </w:p>
          <w:p w14:paraId="3E273F23" w14:textId="77777777" w:rsidR="001323F1" w:rsidRPr="00C53065" w:rsidRDefault="001323F1" w:rsidP="001323F1">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hAnsi="Times New Roman" w:cs="Times New Roman"/>
                <w:color w:val="000000"/>
                <w:sz w:val="20"/>
                <w:szCs w:val="20"/>
                <w:bdr w:val="none" w:sz="0" w:space="0" w:color="auto" w:frame="1"/>
                <w:lang w:eastAsia="zh-TW"/>
              </w:rPr>
              <w:t xml:space="preserve">10) </w:t>
            </w:r>
            <w:r w:rsidRPr="00C53065">
              <w:rPr>
                <w:rFonts w:ascii="Times New Roman" w:eastAsia="Arial Unicode MS" w:hAnsi="Times New Roman" w:cs="Times New Roman"/>
                <w:bCs/>
                <w:noProof/>
                <w:color w:val="000000"/>
                <w:sz w:val="20"/>
                <w:szCs w:val="20"/>
                <w:bdr w:val="nil"/>
                <w:lang w:eastAsia="zh-TW"/>
              </w:rPr>
              <w:t xml:space="preserve">Priemonės etiketė atspari </w:t>
            </w:r>
            <w:r w:rsidRPr="00C53065">
              <w:rPr>
                <w:rFonts w:ascii="Times New Roman" w:eastAsia="Arial Unicode MS" w:hAnsi="Times New Roman" w:cs="Times New Roman"/>
                <w:bCs/>
                <w:noProof/>
                <w:color w:val="000000"/>
                <w:sz w:val="20"/>
                <w:szCs w:val="20"/>
                <w:bdr w:val="nil"/>
                <w:lang w:eastAsia="zh-TW"/>
              </w:rPr>
              <w:lastRenderedPageBreak/>
              <w:t>drėgmei ir aplinkos poveikiui;</w:t>
            </w:r>
          </w:p>
          <w:p w14:paraId="67500B94" w14:textId="77777777" w:rsidR="00905CE3" w:rsidRPr="00C53065" w:rsidRDefault="00905CE3" w:rsidP="001323F1">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7FA4125B" w14:textId="28A0CF3C" w:rsidR="001E0770" w:rsidRPr="00C53065" w:rsidRDefault="001323F1" w:rsidP="00E552FC">
            <w:pPr>
              <w:suppressAutoHyphens/>
              <w:spacing w:after="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hAnsi="Times New Roman" w:cs="Times New Roman"/>
                <w:color w:val="000000"/>
                <w:sz w:val="20"/>
                <w:szCs w:val="20"/>
                <w:bdr w:val="none" w:sz="0" w:space="0" w:color="auto" w:frame="1"/>
                <w:lang w:eastAsia="zh-TW"/>
              </w:rPr>
              <w:t>11</w:t>
            </w:r>
            <w:r w:rsidR="001E0770" w:rsidRPr="00C53065">
              <w:rPr>
                <w:rFonts w:ascii="Times New Roman" w:hAnsi="Times New Roman" w:cs="Times New Roman"/>
                <w:color w:val="000000"/>
                <w:sz w:val="20"/>
                <w:szCs w:val="20"/>
                <w:bdr w:val="none" w:sz="0" w:space="0" w:color="auto" w:frame="1"/>
                <w:lang w:eastAsia="zh-TW"/>
              </w:rPr>
              <w:t>) Kartu su pasiūlymu pateikti naudojimo instrukcijas lietuvių kalba.</w:t>
            </w:r>
          </w:p>
          <w:p w14:paraId="58C7C22E" w14:textId="61861D88" w:rsidR="001E0770" w:rsidRPr="00C53065" w:rsidRDefault="001E0770" w:rsidP="001E0770">
            <w:pPr>
              <w:suppressAutoHyphens/>
              <w:spacing w:after="0" w:line="240" w:lineRule="auto"/>
              <w:jc w:val="both"/>
              <w:rPr>
                <w:rFonts w:ascii="Times New Roman" w:eastAsia="Arial Unicode MS" w:hAnsi="Times New Roman" w:cs="Times New Roman"/>
                <w:bCs/>
                <w:i/>
                <w:noProof/>
                <w:color w:val="000000"/>
                <w:sz w:val="20"/>
                <w:szCs w:val="20"/>
                <w:bdr w:val="nil"/>
                <w:lang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3BB3" w14:textId="546136B3" w:rsidR="001E0770" w:rsidRPr="00C53065" w:rsidRDefault="001E0770" w:rsidP="0034246C">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lastRenderedPageBreak/>
              <w:t>litras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64CB" w14:textId="7CDFF8BC" w:rsidR="001E0770" w:rsidRPr="00C53065" w:rsidRDefault="00BA34AD" w:rsidP="00E552FC">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t>1600</w:t>
            </w:r>
          </w:p>
          <w:p w14:paraId="4D0C0576" w14:textId="3445F02C" w:rsidR="001E0770" w:rsidRPr="00C53065" w:rsidRDefault="001E0770" w:rsidP="0034246C">
            <w:pPr>
              <w:spacing w:after="0" w:line="240" w:lineRule="auto"/>
              <w:jc w:val="center"/>
              <w:rPr>
                <w:rFonts w:ascii="Times New Roman" w:eastAsia="Times New Roman" w:hAnsi="Times New Roman" w:cs="Times New Roman"/>
                <w:color w:val="000000"/>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3A6BFD" w14:textId="181B68C4" w:rsidR="001E0770" w:rsidRPr="00C53065" w:rsidRDefault="001E0770" w:rsidP="0034246C">
            <w:pPr>
              <w:spacing w:after="0" w:line="240" w:lineRule="auto"/>
              <w:jc w:val="center"/>
              <w:rPr>
                <w:rFonts w:ascii="Times New Roman" w:eastAsia="Times New Roman" w:hAnsi="Times New Roman" w:cs="Times New Roman"/>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4DBDE0" w14:textId="3140B8BF" w:rsidR="001E0770" w:rsidRPr="00C53065" w:rsidRDefault="001E0770" w:rsidP="0034246C">
            <w:pPr>
              <w:spacing w:after="0" w:line="240" w:lineRule="auto"/>
              <w:jc w:val="center"/>
              <w:rPr>
                <w:rFonts w:ascii="Times New Roman" w:eastAsia="Times New Roman" w:hAnsi="Times New Roman" w:cs="Times New Roman"/>
                <w:color w:val="000000"/>
                <w:sz w:val="20"/>
                <w:szCs w:val="20"/>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7A029B" w14:textId="79328785" w:rsidR="001E0770" w:rsidRPr="00C53065" w:rsidRDefault="001E0770" w:rsidP="000A015A">
            <w:pPr>
              <w:spacing w:after="0" w:line="240" w:lineRule="auto"/>
              <w:rPr>
                <w:rFonts w:ascii="Times New Roman" w:eastAsia="Times New Roman" w:hAnsi="Times New Roman" w:cs="Times New Roman"/>
                <w:color w:val="000000"/>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C2D20C" w14:textId="0CC65F3F" w:rsidR="001E0770" w:rsidRPr="00C53065" w:rsidRDefault="001E0770" w:rsidP="0034246C">
            <w:pPr>
              <w:spacing w:after="0" w:line="240" w:lineRule="auto"/>
              <w:rPr>
                <w:rFonts w:ascii="Times New Roman" w:eastAsia="Times New Roman" w:hAnsi="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0D2C0" w14:textId="7A1B84E6" w:rsidR="001E0770" w:rsidRPr="00C53065" w:rsidRDefault="001E0770" w:rsidP="0034246C">
            <w:pPr>
              <w:spacing w:after="0" w:line="240" w:lineRule="auto"/>
              <w:jc w:val="center"/>
              <w:rPr>
                <w:rFonts w:ascii="Times New Roman" w:eastAsia="Times New Roman" w:hAnsi="Times New Roman" w:cs="Times New Roman"/>
                <w:color w:val="000000"/>
                <w:sz w:val="20"/>
                <w:szCs w:val="20"/>
                <w:lang w:eastAsia="lt-LT"/>
              </w:rPr>
            </w:pPr>
          </w:p>
        </w:tc>
      </w:tr>
      <w:tr w:rsidR="001E0770" w:rsidRPr="00C53065" w14:paraId="51BBA4E9" w14:textId="77777777" w:rsidTr="00F93F1C">
        <w:trPr>
          <w:trHeight w:val="385"/>
        </w:trPr>
        <w:tc>
          <w:tcPr>
            <w:tcW w:w="16018" w:type="dxa"/>
            <w:gridSpan w:val="11"/>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0CDB3CE4" w14:textId="278D5697" w:rsidR="001E0770" w:rsidRPr="00C53065" w:rsidRDefault="001E0770" w:rsidP="0034246C">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Perkančiajai organizacijai paprašius pristatyti 1 prekės pavyzdį (1 litras).</w:t>
            </w:r>
          </w:p>
        </w:tc>
      </w:tr>
      <w:tr w:rsidR="001E0770" w:rsidRPr="00C53065" w14:paraId="24B7F087" w14:textId="77777777" w:rsidTr="000172EC">
        <w:trPr>
          <w:trHeight w:val="411"/>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26B24D52" w14:textId="77777777" w:rsidR="001E0770" w:rsidRPr="00C53065" w:rsidRDefault="001E0770" w:rsidP="0034246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be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214D11FE" w14:textId="1AFC4E75" w:rsidR="001E0770" w:rsidRPr="00C53065" w:rsidRDefault="001E0770" w:rsidP="0034246C">
            <w:pPr>
              <w:spacing w:after="0" w:line="240" w:lineRule="auto"/>
              <w:rPr>
                <w:rFonts w:ascii="Times New Roman" w:eastAsia="Times New Roman" w:hAnsi="Times New Roman" w:cs="Times New Roman"/>
                <w:b/>
                <w:color w:val="000000"/>
                <w:sz w:val="20"/>
                <w:szCs w:val="20"/>
                <w:lang w:eastAsia="lt-LT"/>
              </w:rPr>
            </w:pPr>
          </w:p>
        </w:tc>
      </w:tr>
      <w:tr w:rsidR="001E0770" w:rsidRPr="00C53065" w14:paraId="79C00E08" w14:textId="77777777" w:rsidTr="00024811">
        <w:trPr>
          <w:trHeight w:val="353"/>
        </w:trPr>
        <w:tc>
          <w:tcPr>
            <w:tcW w:w="8931" w:type="dxa"/>
            <w:gridSpan w:val="7"/>
            <w:tcBorders>
              <w:top w:val="single" w:sz="4" w:space="0" w:color="auto"/>
              <w:left w:val="single" w:sz="4" w:space="0" w:color="auto"/>
              <w:bottom w:val="single" w:sz="4" w:space="0" w:color="auto"/>
              <w:right w:val="single" w:sz="4" w:space="0" w:color="000000"/>
            </w:tcBorders>
            <w:shd w:val="clear" w:color="auto" w:fill="FFFFFF" w:themeFill="background1"/>
            <w:noWrap/>
          </w:tcPr>
          <w:p w14:paraId="3F9327CF" w14:textId="77777777" w:rsidR="001E0770" w:rsidRPr="00C53065" w:rsidRDefault="001E0770" w:rsidP="0034246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tarifas, %</w:t>
            </w: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B6B15F5" w14:textId="6BB1E796" w:rsidR="001E0770" w:rsidRPr="00C53065" w:rsidRDefault="001E0770" w:rsidP="0034246C">
            <w:pPr>
              <w:spacing w:after="0" w:line="240" w:lineRule="auto"/>
              <w:jc w:val="center"/>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21</w:t>
            </w:r>
          </w:p>
        </w:tc>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635FEBE" w14:textId="77777777" w:rsidR="001E0770" w:rsidRPr="00C53065" w:rsidRDefault="001E0770" w:rsidP="0034246C">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suma, EUR:</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07A9558" w14:textId="45AD89FD" w:rsidR="001E0770" w:rsidRPr="00C53065" w:rsidRDefault="001E0770" w:rsidP="0034246C">
            <w:pPr>
              <w:spacing w:after="0" w:line="240" w:lineRule="auto"/>
              <w:rPr>
                <w:rFonts w:ascii="Times New Roman" w:eastAsia="Times New Roman" w:hAnsi="Times New Roman" w:cs="Times New Roman"/>
                <w:b/>
                <w:color w:val="000000"/>
                <w:sz w:val="20"/>
                <w:szCs w:val="20"/>
                <w:lang w:eastAsia="lt-LT"/>
              </w:rPr>
            </w:pPr>
          </w:p>
        </w:tc>
      </w:tr>
      <w:tr w:rsidR="001E0770" w:rsidRPr="00C53065" w14:paraId="643F27DD" w14:textId="77777777" w:rsidTr="000172EC">
        <w:trPr>
          <w:trHeight w:val="488"/>
        </w:trPr>
        <w:tc>
          <w:tcPr>
            <w:tcW w:w="12475"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57E74A88" w14:textId="77777777" w:rsidR="001E0770" w:rsidRPr="00C53065" w:rsidRDefault="001E0770" w:rsidP="0034246C">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su PVM:</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F2331ED" w14:textId="2D9390B1" w:rsidR="001E0770" w:rsidRPr="00C53065" w:rsidRDefault="001E0770" w:rsidP="0034246C">
            <w:pPr>
              <w:spacing w:after="0" w:line="240" w:lineRule="auto"/>
              <w:rPr>
                <w:rFonts w:ascii="Times New Roman" w:eastAsia="Times New Roman" w:hAnsi="Times New Roman" w:cs="Times New Roman"/>
                <w:b/>
                <w:color w:val="000000"/>
                <w:sz w:val="20"/>
                <w:szCs w:val="20"/>
                <w:lang w:eastAsia="lt-LT"/>
              </w:rPr>
            </w:pPr>
          </w:p>
        </w:tc>
      </w:tr>
      <w:tr w:rsidR="001E0770" w:rsidRPr="00C53065" w14:paraId="6D70CAE4" w14:textId="77777777" w:rsidTr="001E0770">
        <w:trPr>
          <w:trHeight w:val="3132"/>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4C60F7" w14:textId="0C2F4D3E" w:rsidR="001E0770" w:rsidRPr="00C53065" w:rsidRDefault="001E0770" w:rsidP="001E0770">
            <w:pPr>
              <w:spacing w:after="0" w:line="240" w:lineRule="auto"/>
              <w:rPr>
                <w:rFonts w:ascii="Times New Roman" w:eastAsia="Times New Roman" w:hAnsi="Times New Roman" w:cs="Times New Roman"/>
                <w:b/>
                <w:color w:val="000000"/>
                <w:sz w:val="24"/>
                <w:szCs w:val="24"/>
                <w:lang w:eastAsia="lt-LT"/>
              </w:rPr>
            </w:pPr>
            <w:r w:rsidRPr="00C53065">
              <w:rPr>
                <w:rFonts w:ascii="Times New Roman" w:eastAsia="Times New Roman" w:hAnsi="Times New Roman" w:cs="Times New Roman"/>
                <w:b/>
                <w:color w:val="000000"/>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30B3FB" w14:textId="60090848" w:rsidR="001E0770" w:rsidRPr="00C53065" w:rsidRDefault="00DB5C8A" w:rsidP="001E0770">
            <w:pPr>
              <w:spacing w:after="0" w:line="240" w:lineRule="auto"/>
              <w:rPr>
                <w:rFonts w:ascii="Times New Roman" w:eastAsia="Times New Roman" w:hAnsi="Times New Roman" w:cs="Times New Roman"/>
                <w:b/>
                <w:color w:val="000000"/>
                <w:sz w:val="20"/>
                <w:szCs w:val="20"/>
                <w:lang w:eastAsia="lt-LT"/>
              </w:rPr>
            </w:pPr>
            <w:r w:rsidRPr="00C53065">
              <w:rPr>
                <w:rFonts w:ascii="Times New Roman" w:hAnsi="Times New Roman" w:cs="Times New Roman"/>
                <w:b/>
                <w:bCs/>
                <w:noProof/>
              </w:rPr>
              <w:t>Koncentruota n</w:t>
            </w:r>
            <w:r w:rsidR="001E0770" w:rsidRPr="00C53065">
              <w:rPr>
                <w:rFonts w:ascii="Times New Roman" w:hAnsi="Times New Roman" w:cs="Times New Roman"/>
                <w:b/>
                <w:bCs/>
                <w:noProof/>
              </w:rPr>
              <w:t>ukalkinimo priemonė</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7F509E" w14:textId="3CB6C2C5" w:rsidR="00905CE3" w:rsidRPr="00C53065" w:rsidRDefault="00905CE3" w:rsidP="00905CE3">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 xml:space="preserve">1) </w:t>
            </w:r>
            <w:r w:rsidR="001E0770" w:rsidRPr="00C53065">
              <w:rPr>
                <w:rFonts w:ascii="Times New Roman" w:eastAsia="Arial Unicode MS" w:hAnsi="Times New Roman" w:cs="Times New Roman"/>
                <w:bCs/>
                <w:noProof/>
                <w:color w:val="000000"/>
                <w:sz w:val="20"/>
                <w:szCs w:val="20"/>
                <w:bdr w:val="nil"/>
                <w:lang w:eastAsia="zh-TW"/>
              </w:rPr>
              <w:t>Skirta šalinti kalkines apnašas nuo įvairių paviršių, neorganinės rūgšties ir nejoninių PAM (</w:t>
            </w:r>
            <w:r w:rsidRPr="00C53065">
              <w:rPr>
                <w:rFonts w:ascii="Times New Roman" w:eastAsia="Arial Unicode MS" w:hAnsi="Times New Roman" w:cs="Times New Roman"/>
                <w:bCs/>
                <w:noProof/>
                <w:color w:val="000000"/>
                <w:sz w:val="20"/>
                <w:szCs w:val="20"/>
                <w:bdr w:val="nil"/>
                <w:lang w:eastAsia="zh-TW"/>
              </w:rPr>
              <w:t>paviršių aktyviosios medžiagos);</w:t>
            </w:r>
          </w:p>
          <w:p w14:paraId="4A5AD97B" w14:textId="77777777" w:rsidR="00905CE3" w:rsidRPr="00C53065" w:rsidRDefault="00905CE3" w:rsidP="00905CE3">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p>
          <w:p w14:paraId="7489716B" w14:textId="77777777" w:rsidR="00905CE3" w:rsidRPr="00C53065" w:rsidRDefault="00905CE3"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p>
          <w:p w14:paraId="2A54AA61" w14:textId="679E612A" w:rsidR="001E0770" w:rsidRPr="00C53065" w:rsidRDefault="00E317CB"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2</w:t>
            </w:r>
            <w:r w:rsidR="001E0770" w:rsidRPr="00C53065">
              <w:rPr>
                <w:rFonts w:ascii="Times New Roman" w:eastAsia="Arial Unicode MS" w:hAnsi="Times New Roman" w:cs="Times New Roman"/>
                <w:bCs/>
                <w:noProof/>
                <w:color w:val="000000"/>
                <w:sz w:val="20"/>
                <w:szCs w:val="20"/>
                <w:bdr w:val="nil"/>
                <w:lang w:eastAsia="zh-TW"/>
              </w:rPr>
              <w:t>)</w:t>
            </w:r>
            <w:r w:rsidR="00905CE3" w:rsidRPr="00C53065">
              <w:rPr>
                <w:rFonts w:ascii="Times New Roman" w:eastAsia="Arial Unicode MS" w:hAnsi="Times New Roman" w:cs="Times New Roman"/>
                <w:bCs/>
                <w:noProof/>
                <w:color w:val="000000"/>
                <w:sz w:val="20"/>
                <w:szCs w:val="20"/>
                <w:bdr w:val="nil"/>
                <w:lang w:eastAsia="zh-TW"/>
              </w:rPr>
              <w:t xml:space="preserve"> </w:t>
            </w:r>
            <w:r w:rsidRPr="00C53065">
              <w:rPr>
                <w:rFonts w:ascii="Times New Roman" w:eastAsia="Arial Unicode MS" w:hAnsi="Times New Roman" w:cs="Times New Roman"/>
                <w:bCs/>
                <w:noProof/>
                <w:color w:val="000000"/>
                <w:sz w:val="20"/>
                <w:szCs w:val="20"/>
                <w:bdr w:val="nil"/>
                <w:lang w:eastAsia="zh-TW"/>
              </w:rPr>
              <w:t>T</w:t>
            </w:r>
            <w:r w:rsidR="001E0770" w:rsidRPr="00C53065">
              <w:rPr>
                <w:rFonts w:ascii="Times New Roman" w:eastAsia="Arial Unicode MS" w:hAnsi="Times New Roman" w:cs="Times New Roman"/>
                <w:bCs/>
                <w:noProof/>
                <w:color w:val="000000"/>
                <w:sz w:val="20"/>
                <w:szCs w:val="20"/>
                <w:bdr w:val="nil"/>
                <w:lang w:eastAsia="zh-TW"/>
              </w:rPr>
              <w:t>inka metaliniams bei nerūdijančio plieno paviršiams;</w:t>
            </w:r>
          </w:p>
          <w:p w14:paraId="324CAA44" w14:textId="77777777" w:rsidR="00DB5C8A" w:rsidRPr="00C53065" w:rsidRDefault="00DB5C8A"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p>
          <w:p w14:paraId="57D10AD5" w14:textId="42028949" w:rsidR="00905CE3" w:rsidRPr="00C53065" w:rsidRDefault="00E317CB"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3</w:t>
            </w:r>
            <w:r w:rsidR="00DB5C8A" w:rsidRPr="00C53065">
              <w:rPr>
                <w:rFonts w:ascii="Times New Roman" w:eastAsia="Arial Unicode MS" w:hAnsi="Times New Roman" w:cs="Times New Roman"/>
                <w:bCs/>
                <w:noProof/>
                <w:color w:val="000000"/>
                <w:sz w:val="20"/>
                <w:szCs w:val="20"/>
                <w:bdr w:val="nil"/>
                <w:lang w:eastAsia="zh-TW"/>
              </w:rPr>
              <w:t>) Sudėtyje turi būti fosforo rūgšti</w:t>
            </w:r>
            <w:r w:rsidR="00BA34AD" w:rsidRPr="00C53065">
              <w:rPr>
                <w:rFonts w:ascii="Times New Roman" w:eastAsia="Arial Unicode MS" w:hAnsi="Times New Roman" w:cs="Times New Roman"/>
                <w:bCs/>
                <w:noProof/>
                <w:color w:val="000000"/>
                <w:sz w:val="20"/>
                <w:szCs w:val="20"/>
                <w:bdr w:val="nil"/>
                <w:lang w:eastAsia="zh-TW"/>
              </w:rPr>
              <w:t>es</w:t>
            </w:r>
            <w:r w:rsidR="00DB5C8A" w:rsidRPr="00C53065">
              <w:rPr>
                <w:rFonts w:ascii="Times New Roman" w:eastAsia="Arial Unicode MS" w:hAnsi="Times New Roman" w:cs="Times New Roman"/>
                <w:bCs/>
                <w:noProof/>
                <w:color w:val="000000"/>
                <w:sz w:val="20"/>
                <w:szCs w:val="20"/>
                <w:bdr w:val="nil"/>
                <w:lang w:eastAsia="zh-TW"/>
              </w:rPr>
              <w:t>;</w:t>
            </w:r>
          </w:p>
          <w:p w14:paraId="7B1338E5" w14:textId="77777777" w:rsidR="00DB5C8A" w:rsidRPr="00C53065" w:rsidRDefault="00DB5C8A"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p>
          <w:p w14:paraId="0D19206F" w14:textId="63A15C51" w:rsidR="001E0770" w:rsidRPr="00C53065" w:rsidRDefault="00E317CB"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4</w:t>
            </w:r>
            <w:r w:rsidR="001E0770" w:rsidRPr="00C53065">
              <w:rPr>
                <w:rFonts w:ascii="Times New Roman" w:eastAsia="Arial Unicode MS" w:hAnsi="Times New Roman" w:cs="Times New Roman"/>
                <w:bCs/>
                <w:noProof/>
                <w:color w:val="000000"/>
                <w:sz w:val="20"/>
                <w:szCs w:val="20"/>
                <w:bdr w:val="nil"/>
                <w:lang w:eastAsia="zh-TW"/>
              </w:rPr>
              <w:t>)</w:t>
            </w:r>
            <w:r w:rsidR="001323F1" w:rsidRPr="00C53065">
              <w:rPr>
                <w:rFonts w:ascii="Times New Roman" w:eastAsia="Arial Unicode MS" w:hAnsi="Times New Roman" w:cs="Times New Roman"/>
                <w:bCs/>
                <w:noProof/>
                <w:color w:val="000000"/>
                <w:sz w:val="20"/>
                <w:szCs w:val="20"/>
                <w:bdr w:val="nil"/>
                <w:lang w:eastAsia="zh-TW"/>
              </w:rPr>
              <w:t xml:space="preserve"> Priemonės</w:t>
            </w:r>
            <w:r w:rsidR="001E0770" w:rsidRPr="00C53065">
              <w:rPr>
                <w:rFonts w:ascii="Times New Roman" w:eastAsia="Arial Unicode MS" w:hAnsi="Times New Roman" w:cs="Times New Roman"/>
                <w:bCs/>
                <w:noProof/>
                <w:color w:val="000000"/>
                <w:sz w:val="20"/>
                <w:szCs w:val="20"/>
                <w:bdr w:val="nil"/>
                <w:lang w:eastAsia="zh-TW"/>
              </w:rPr>
              <w:t xml:space="preserve"> pH </w:t>
            </w:r>
            <w:r w:rsidR="00DB5C8A" w:rsidRPr="00C53065">
              <w:rPr>
                <w:rFonts w:ascii="Times New Roman" w:eastAsia="Arial Unicode MS" w:hAnsi="Times New Roman" w:cs="Times New Roman"/>
                <w:bCs/>
                <w:noProof/>
                <w:color w:val="000000"/>
                <w:sz w:val="20"/>
                <w:szCs w:val="20"/>
                <w:bdr w:val="nil"/>
                <w:lang w:eastAsia="zh-TW"/>
              </w:rPr>
              <w:t>2,5</w:t>
            </w:r>
            <w:r w:rsidR="001E0770" w:rsidRPr="00C53065">
              <w:rPr>
                <w:rFonts w:ascii="Times New Roman" w:eastAsia="Arial Unicode MS" w:hAnsi="Times New Roman" w:cs="Times New Roman"/>
                <w:bCs/>
                <w:noProof/>
                <w:color w:val="000000"/>
                <w:sz w:val="20"/>
                <w:szCs w:val="20"/>
                <w:bdr w:val="nil"/>
                <w:lang w:eastAsia="zh-TW"/>
              </w:rPr>
              <w:t>;</w:t>
            </w:r>
          </w:p>
          <w:p w14:paraId="09997C0D" w14:textId="77777777" w:rsidR="00905CE3" w:rsidRPr="00C53065" w:rsidRDefault="00905CE3"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p>
          <w:p w14:paraId="17FE09F5" w14:textId="405F8823" w:rsidR="001E0770" w:rsidRPr="00C53065" w:rsidRDefault="00E317CB"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5</w:t>
            </w:r>
            <w:r w:rsidR="001E0770" w:rsidRPr="00C53065">
              <w:rPr>
                <w:rFonts w:ascii="Times New Roman" w:eastAsia="Arial Unicode MS" w:hAnsi="Times New Roman" w:cs="Times New Roman"/>
                <w:bCs/>
                <w:noProof/>
                <w:color w:val="000000"/>
                <w:sz w:val="20"/>
                <w:szCs w:val="20"/>
                <w:bdr w:val="nil"/>
                <w:lang w:eastAsia="zh-TW"/>
              </w:rPr>
              <w:t xml:space="preserve">) </w:t>
            </w:r>
            <w:r w:rsidR="001E0770" w:rsidRPr="00C53065">
              <w:rPr>
                <w:rFonts w:ascii="Times New Roman" w:eastAsia="Arial Unicode MS" w:hAnsi="Times New Roman" w:cs="Times New Roman"/>
                <w:bCs/>
                <w:i/>
                <w:noProof/>
                <w:color w:val="000000"/>
                <w:sz w:val="20"/>
                <w:szCs w:val="20"/>
                <w:bdr w:val="nil"/>
                <w:lang w:eastAsia="zh-TW"/>
              </w:rPr>
              <w:t>Išfasavimas:</w:t>
            </w:r>
            <w:r w:rsidR="001E0770" w:rsidRPr="00C53065">
              <w:rPr>
                <w:rFonts w:ascii="Times New Roman" w:eastAsia="Arial Unicode MS" w:hAnsi="Times New Roman" w:cs="Times New Roman"/>
                <w:bCs/>
                <w:noProof/>
                <w:color w:val="000000"/>
                <w:sz w:val="20"/>
                <w:szCs w:val="20"/>
                <w:bdr w:val="nil"/>
                <w:lang w:eastAsia="zh-TW"/>
              </w:rPr>
              <w:t xml:space="preserve"> talpa nuo 0,5 litro iki 1 litro;</w:t>
            </w:r>
          </w:p>
          <w:p w14:paraId="6038BD10" w14:textId="77777777" w:rsidR="00905CE3" w:rsidRPr="00C53065" w:rsidRDefault="00905CE3" w:rsidP="001E0770">
            <w:pPr>
              <w:suppressAutoHyphens/>
              <w:spacing w:after="0" w:line="240" w:lineRule="auto"/>
              <w:jc w:val="both"/>
              <w:rPr>
                <w:rFonts w:ascii="Times New Roman" w:eastAsia="Arial Unicode MS" w:hAnsi="Times New Roman" w:cs="Times New Roman"/>
                <w:bCs/>
                <w:noProof/>
                <w:color w:val="000000"/>
                <w:sz w:val="20"/>
                <w:szCs w:val="20"/>
                <w:bdr w:val="nil"/>
                <w:lang w:eastAsia="zh-TW"/>
              </w:rPr>
            </w:pPr>
          </w:p>
          <w:p w14:paraId="7E8B5009" w14:textId="2BF67218" w:rsidR="001323F1" w:rsidRPr="00C53065" w:rsidRDefault="00E317CB" w:rsidP="001323F1">
            <w:pPr>
              <w:suppressAutoHyphens/>
              <w:spacing w:after="4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6</w:t>
            </w:r>
            <w:r w:rsidR="001323F1" w:rsidRPr="00C53065">
              <w:rPr>
                <w:rFonts w:ascii="Times New Roman" w:eastAsia="Arial Unicode MS" w:hAnsi="Times New Roman" w:cs="Times New Roman"/>
                <w:bCs/>
                <w:noProof/>
                <w:color w:val="000000"/>
                <w:sz w:val="20"/>
                <w:szCs w:val="20"/>
                <w:bdr w:val="nil"/>
                <w:lang w:eastAsia="zh-TW"/>
              </w:rPr>
              <w:t>) Priemonės etiketė atspari drėgmei ir aplinkos poveikiui;</w:t>
            </w:r>
          </w:p>
          <w:p w14:paraId="7BB9ED72" w14:textId="77777777" w:rsidR="00905CE3" w:rsidRPr="00C53065" w:rsidRDefault="00905CE3" w:rsidP="001323F1">
            <w:pPr>
              <w:suppressAutoHyphens/>
              <w:spacing w:after="40" w:line="240" w:lineRule="auto"/>
              <w:rPr>
                <w:rFonts w:ascii="Times New Roman" w:eastAsia="Arial Unicode MS" w:hAnsi="Times New Roman" w:cs="Times New Roman"/>
                <w:bCs/>
                <w:noProof/>
                <w:color w:val="000000"/>
                <w:sz w:val="20"/>
                <w:szCs w:val="20"/>
                <w:bdr w:val="nil"/>
                <w:lang w:eastAsia="zh-TW"/>
              </w:rPr>
            </w:pPr>
          </w:p>
          <w:p w14:paraId="09F44720" w14:textId="2883D238" w:rsidR="001E0770" w:rsidRPr="00C53065" w:rsidRDefault="00E317CB" w:rsidP="001E0770">
            <w:pPr>
              <w:suppressAutoHyphens/>
              <w:spacing w:after="0" w:line="240" w:lineRule="auto"/>
              <w:rPr>
                <w:rFonts w:ascii="Times New Roman" w:eastAsia="Arial Unicode MS" w:hAnsi="Times New Roman" w:cs="Times New Roman"/>
                <w:bCs/>
                <w:noProof/>
                <w:color w:val="000000"/>
                <w:sz w:val="20"/>
                <w:szCs w:val="20"/>
                <w:bdr w:val="nil"/>
                <w:lang w:eastAsia="zh-TW"/>
              </w:rPr>
            </w:pPr>
            <w:r w:rsidRPr="00C53065">
              <w:rPr>
                <w:rFonts w:ascii="Times New Roman" w:eastAsia="Arial Unicode MS" w:hAnsi="Times New Roman" w:cs="Times New Roman"/>
                <w:bCs/>
                <w:noProof/>
                <w:color w:val="000000"/>
                <w:sz w:val="20"/>
                <w:szCs w:val="20"/>
                <w:bdr w:val="nil"/>
                <w:lang w:eastAsia="zh-TW"/>
              </w:rPr>
              <w:t>7</w:t>
            </w:r>
            <w:r w:rsidR="001E0770" w:rsidRPr="00C53065">
              <w:rPr>
                <w:rFonts w:ascii="Times New Roman" w:eastAsia="Arial Unicode MS" w:hAnsi="Times New Roman" w:cs="Times New Roman"/>
                <w:bCs/>
                <w:noProof/>
                <w:color w:val="000000"/>
                <w:sz w:val="20"/>
                <w:szCs w:val="20"/>
                <w:bdr w:val="nil"/>
                <w:lang w:eastAsia="zh-TW"/>
              </w:rPr>
              <w:t>)</w:t>
            </w:r>
            <w:r w:rsidR="001E0770" w:rsidRPr="00C53065">
              <w:rPr>
                <w:rFonts w:ascii="Times New Roman" w:eastAsia="Arial Unicode MS" w:hAnsi="Times New Roman" w:cs="Times New Roman"/>
                <w:bCs/>
                <w:i/>
                <w:noProof/>
                <w:color w:val="000000"/>
                <w:sz w:val="20"/>
                <w:szCs w:val="20"/>
                <w:bdr w:val="nil"/>
                <w:lang w:eastAsia="zh-TW"/>
              </w:rPr>
              <w:t xml:space="preserve"> Kartu su pasiūlymu pateikti </w:t>
            </w:r>
            <w:r w:rsidR="001E0770" w:rsidRPr="00C53065">
              <w:rPr>
                <w:rFonts w:ascii="Times New Roman" w:eastAsia="Arial Unicode MS" w:hAnsi="Times New Roman" w:cs="Times New Roman"/>
                <w:b/>
                <w:bCs/>
                <w:i/>
                <w:iCs/>
                <w:noProof/>
                <w:color w:val="000000"/>
                <w:sz w:val="20"/>
                <w:szCs w:val="20"/>
                <w:bdr w:val="nil"/>
                <w:lang w:eastAsia="zh-TW"/>
              </w:rPr>
              <w:t>naudojimo instrukcijas</w:t>
            </w:r>
            <w:r w:rsidR="001E0770" w:rsidRPr="00C53065">
              <w:rPr>
                <w:rFonts w:ascii="Times New Roman" w:eastAsia="Arial Unicode MS" w:hAnsi="Times New Roman" w:cs="Times New Roman"/>
                <w:bCs/>
                <w:i/>
                <w:iCs/>
                <w:noProof/>
                <w:color w:val="000000"/>
                <w:sz w:val="20"/>
                <w:szCs w:val="20"/>
                <w:bdr w:val="nil"/>
                <w:lang w:eastAsia="zh-TW"/>
              </w:rPr>
              <w:t xml:space="preserve"> lietuvių kalba.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9582F" w14:textId="6FA3286B" w:rsidR="001E0770" w:rsidRPr="00C53065" w:rsidRDefault="001E0770" w:rsidP="001E0770">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t>litras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27726" w14:textId="409F08D7" w:rsidR="001E0770" w:rsidRPr="00C53065" w:rsidRDefault="00BA34AD" w:rsidP="001E0770">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t>1500</w:t>
            </w:r>
          </w:p>
          <w:p w14:paraId="2D9900CE" w14:textId="0DD99D3A" w:rsidR="001E0770" w:rsidRPr="00C53065" w:rsidRDefault="001E0770" w:rsidP="001E0770">
            <w:pPr>
              <w:spacing w:after="0" w:line="240" w:lineRule="auto"/>
              <w:jc w:val="center"/>
              <w:rPr>
                <w:rFonts w:ascii="Times New Roman" w:eastAsia="Times New Roman" w:hAnsi="Times New Roman" w:cs="Times New Roman"/>
                <w:color w:val="000000"/>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0B0E1" w14:textId="075EACF5" w:rsidR="001E0770" w:rsidRPr="00C53065" w:rsidRDefault="001E0770" w:rsidP="001E0770">
            <w:pPr>
              <w:spacing w:after="0" w:line="240" w:lineRule="auto"/>
              <w:jc w:val="center"/>
              <w:rPr>
                <w:rFonts w:ascii="Times New Roman" w:eastAsia="Times New Roman" w:hAnsi="Times New Roman" w:cs="Times New Roman"/>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4EA3F8" w14:textId="4ACF222B" w:rsidR="001E0770" w:rsidRPr="00C53065" w:rsidRDefault="001E0770" w:rsidP="001E0770">
            <w:pPr>
              <w:spacing w:after="0" w:line="240" w:lineRule="auto"/>
              <w:jc w:val="center"/>
              <w:rPr>
                <w:rFonts w:ascii="Times New Roman" w:eastAsia="Times New Roman" w:hAnsi="Times New Roman" w:cs="Times New Roman"/>
                <w:color w:val="000000"/>
                <w:sz w:val="20"/>
                <w:szCs w:val="20"/>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F54114" w14:textId="0B43BC64" w:rsidR="001E0770" w:rsidRPr="00C53065" w:rsidRDefault="00BA34AD" w:rsidP="001E0770">
            <w:pPr>
              <w:spacing w:after="0" w:line="240" w:lineRule="auto"/>
              <w:jc w:val="center"/>
              <w:rPr>
                <w:rFonts w:ascii="Times New Roman" w:eastAsia="Times New Roman" w:hAnsi="Times New Roman" w:cs="Times New Roman"/>
                <w:color w:val="000000"/>
                <w:sz w:val="20"/>
                <w:szCs w:val="20"/>
                <w:lang w:eastAsia="lt-LT"/>
              </w:rPr>
            </w:pPr>
            <w:r w:rsidRPr="00C53065">
              <w:rPr>
                <w:rFonts w:ascii="Times New Roman" w:eastAsia="Times New Roman" w:hAnsi="Times New Roman" w:cs="Times New Roman"/>
                <w:color w:val="000000"/>
                <w:sz w:val="20"/>
                <w:szCs w:val="20"/>
                <w:lang w:eastAsia="lt-LT"/>
              </w:rPr>
              <w:t>1500x4,30=</w:t>
            </w:r>
            <w:r w:rsidR="005D3C97" w:rsidRPr="00C53065">
              <w:rPr>
                <w:rFonts w:ascii="Times New Roman" w:eastAsia="Times New Roman" w:hAnsi="Times New Roman" w:cs="Times New Roman"/>
                <w:color w:val="000000"/>
                <w:sz w:val="20"/>
                <w:szCs w:val="20"/>
                <w:lang w:eastAsia="lt-LT"/>
              </w:rPr>
              <w:t xml:space="preserve"> </w:t>
            </w:r>
            <w:r w:rsidRPr="00C53065">
              <w:rPr>
                <w:rFonts w:ascii="Times New Roman" w:eastAsia="Times New Roman" w:hAnsi="Times New Roman" w:cs="Times New Roman"/>
                <w:color w:val="000000"/>
                <w:sz w:val="20"/>
                <w:szCs w:val="20"/>
                <w:lang w:eastAsia="lt-LT"/>
              </w:rPr>
              <w:t>6450Eur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CE69E4" w14:textId="70716F7E" w:rsidR="001E0770" w:rsidRPr="00C53065" w:rsidRDefault="001E0770" w:rsidP="001E0770">
            <w:pPr>
              <w:spacing w:after="0" w:line="240" w:lineRule="auto"/>
              <w:jc w:val="center"/>
              <w:rPr>
                <w:rFonts w:ascii="Times New Roman" w:eastAsia="Times New Roman" w:hAnsi="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1308F" w14:textId="77777777" w:rsidR="001E0770" w:rsidRPr="00C53065" w:rsidRDefault="001E0770" w:rsidP="001E0770">
            <w:pPr>
              <w:spacing w:after="0" w:line="240" w:lineRule="auto"/>
              <w:jc w:val="center"/>
              <w:rPr>
                <w:rFonts w:ascii="Times New Roman" w:eastAsia="Times New Roman" w:hAnsi="Times New Roman" w:cs="Times New Roman"/>
                <w:color w:val="000000"/>
                <w:sz w:val="20"/>
                <w:szCs w:val="20"/>
                <w:lang w:eastAsia="lt-LT"/>
              </w:rPr>
            </w:pPr>
          </w:p>
        </w:tc>
      </w:tr>
      <w:tr w:rsidR="001E0770" w:rsidRPr="00C53065" w14:paraId="64E43669" w14:textId="77777777" w:rsidTr="000172EC">
        <w:trPr>
          <w:trHeight w:val="265"/>
        </w:trPr>
        <w:tc>
          <w:tcPr>
            <w:tcW w:w="16018" w:type="dxa"/>
            <w:gridSpan w:val="11"/>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1B24913B" w14:textId="22D1F558" w:rsidR="001E0770" w:rsidRPr="00C53065" w:rsidRDefault="001E0770" w:rsidP="001E0770">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Perkančiajai organizacijai paprašius pristatyti 1 prekės pavyzdį (1 litras).</w:t>
            </w:r>
          </w:p>
        </w:tc>
      </w:tr>
      <w:tr w:rsidR="001E0770" w:rsidRPr="00C53065" w14:paraId="59651718" w14:textId="77777777" w:rsidTr="003E7829">
        <w:trPr>
          <w:trHeight w:val="411"/>
        </w:trPr>
        <w:tc>
          <w:tcPr>
            <w:tcW w:w="14317" w:type="dxa"/>
            <w:gridSpan w:val="10"/>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220839E8" w14:textId="77777777" w:rsidR="001E0770" w:rsidRPr="00C53065" w:rsidRDefault="001E0770" w:rsidP="001E0770">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Maksimali pirkimo dalies kaina, Eur be PVM:</w:t>
            </w:r>
          </w:p>
        </w:tc>
        <w:tc>
          <w:tcPr>
            <w:tcW w:w="170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0A23201" w14:textId="561DE49B" w:rsidR="001E0770" w:rsidRPr="00C53065" w:rsidRDefault="001E0770" w:rsidP="001E0770">
            <w:pPr>
              <w:spacing w:after="0" w:line="240" w:lineRule="auto"/>
              <w:rPr>
                <w:rFonts w:ascii="Times New Roman" w:eastAsia="Times New Roman" w:hAnsi="Times New Roman" w:cs="Times New Roman"/>
                <w:b/>
                <w:color w:val="000000"/>
                <w:sz w:val="20"/>
                <w:szCs w:val="20"/>
                <w:lang w:eastAsia="lt-LT"/>
              </w:rPr>
            </w:pPr>
          </w:p>
        </w:tc>
      </w:tr>
      <w:tr w:rsidR="001E0770" w:rsidRPr="00C53065" w14:paraId="307D9201" w14:textId="77777777" w:rsidTr="00024811">
        <w:trPr>
          <w:trHeight w:val="353"/>
        </w:trPr>
        <w:tc>
          <w:tcPr>
            <w:tcW w:w="8931" w:type="dxa"/>
            <w:gridSpan w:val="7"/>
            <w:tcBorders>
              <w:top w:val="single" w:sz="4" w:space="0" w:color="auto"/>
              <w:left w:val="single" w:sz="4" w:space="0" w:color="auto"/>
              <w:bottom w:val="single" w:sz="4" w:space="0" w:color="auto"/>
              <w:right w:val="single" w:sz="4" w:space="0" w:color="000000"/>
            </w:tcBorders>
            <w:shd w:val="clear" w:color="auto" w:fill="FFFFFF" w:themeFill="background1"/>
            <w:noWrap/>
          </w:tcPr>
          <w:p w14:paraId="1633DF8B" w14:textId="77777777" w:rsidR="001E0770" w:rsidRPr="00C53065" w:rsidRDefault="001E0770" w:rsidP="001E0770">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tarifas, %</w:t>
            </w: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F139995" w14:textId="7E40089C" w:rsidR="001E0770" w:rsidRPr="00C53065" w:rsidRDefault="001E0770" w:rsidP="001E0770">
            <w:pPr>
              <w:spacing w:after="0" w:line="240" w:lineRule="auto"/>
              <w:jc w:val="center"/>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21</w:t>
            </w:r>
          </w:p>
        </w:tc>
        <w:tc>
          <w:tcPr>
            <w:tcW w:w="4252"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DF7CAEA" w14:textId="77777777" w:rsidR="001E0770" w:rsidRPr="00C53065" w:rsidRDefault="001E0770" w:rsidP="001E0770">
            <w:pPr>
              <w:spacing w:after="0" w:line="240" w:lineRule="auto"/>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t>PVM suma, EUR:</w:t>
            </w:r>
          </w:p>
        </w:tc>
        <w:tc>
          <w:tcPr>
            <w:tcW w:w="170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630280E" w14:textId="5953DF69" w:rsidR="001E0770" w:rsidRPr="00C53065" w:rsidRDefault="001E0770" w:rsidP="001E0770">
            <w:pPr>
              <w:spacing w:after="0" w:line="240" w:lineRule="auto"/>
              <w:rPr>
                <w:rFonts w:ascii="Times New Roman" w:eastAsia="Times New Roman" w:hAnsi="Times New Roman" w:cs="Times New Roman"/>
                <w:b/>
                <w:color w:val="000000"/>
                <w:sz w:val="20"/>
                <w:szCs w:val="20"/>
                <w:lang w:eastAsia="lt-LT"/>
              </w:rPr>
            </w:pPr>
          </w:p>
        </w:tc>
      </w:tr>
      <w:tr w:rsidR="001E0770" w:rsidRPr="00C53065" w14:paraId="2417B293" w14:textId="77777777" w:rsidTr="003E7829">
        <w:trPr>
          <w:trHeight w:val="488"/>
        </w:trPr>
        <w:tc>
          <w:tcPr>
            <w:tcW w:w="14317" w:type="dxa"/>
            <w:gridSpan w:val="10"/>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5C570003" w14:textId="77777777" w:rsidR="001E0770" w:rsidRPr="00C53065" w:rsidRDefault="001E0770" w:rsidP="001E0770">
            <w:pPr>
              <w:spacing w:after="0" w:line="240" w:lineRule="auto"/>
              <w:jc w:val="right"/>
              <w:rPr>
                <w:rFonts w:ascii="Times New Roman" w:eastAsia="Times New Roman" w:hAnsi="Times New Roman" w:cs="Times New Roman"/>
                <w:b/>
                <w:color w:val="000000"/>
                <w:sz w:val="20"/>
                <w:szCs w:val="20"/>
                <w:lang w:eastAsia="lt-LT"/>
              </w:rPr>
            </w:pPr>
            <w:r w:rsidRPr="00C53065">
              <w:rPr>
                <w:rFonts w:ascii="Times New Roman" w:eastAsia="Times New Roman" w:hAnsi="Times New Roman" w:cs="Times New Roman"/>
                <w:b/>
                <w:color w:val="000000"/>
                <w:sz w:val="20"/>
                <w:szCs w:val="20"/>
                <w:lang w:eastAsia="lt-LT"/>
              </w:rPr>
              <w:lastRenderedPageBreak/>
              <w:t>Maksimali pirkimo dalies kaina, Eur su PVM:</w:t>
            </w:r>
          </w:p>
        </w:tc>
        <w:tc>
          <w:tcPr>
            <w:tcW w:w="170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0A85027" w14:textId="01AE9A7C" w:rsidR="001E0770" w:rsidRPr="00C53065" w:rsidRDefault="001E0770" w:rsidP="001E0770">
            <w:pPr>
              <w:spacing w:after="0" w:line="240" w:lineRule="auto"/>
              <w:rPr>
                <w:rFonts w:ascii="Times New Roman" w:eastAsia="Times New Roman" w:hAnsi="Times New Roman" w:cs="Times New Roman"/>
                <w:b/>
                <w:color w:val="000000"/>
                <w:sz w:val="20"/>
                <w:szCs w:val="20"/>
                <w:lang w:eastAsia="lt-LT"/>
              </w:rPr>
            </w:pPr>
          </w:p>
        </w:tc>
      </w:tr>
    </w:tbl>
    <w:p w14:paraId="37134C15" w14:textId="77777777" w:rsidR="00307D8B" w:rsidRPr="00C53065" w:rsidRDefault="00307D8B" w:rsidP="00445C57">
      <w:pPr>
        <w:spacing w:line="240" w:lineRule="auto"/>
        <w:jc w:val="both"/>
        <w:rPr>
          <w:rFonts w:ascii="Times New Roman" w:hAnsi="Times New Roman" w:cs="Times New Roman"/>
          <w:b/>
        </w:rPr>
      </w:pPr>
    </w:p>
    <w:p w14:paraId="7D6A78C6" w14:textId="77777777" w:rsidR="00BD713A" w:rsidRPr="00C53065" w:rsidRDefault="00BD713A" w:rsidP="00445C57">
      <w:pPr>
        <w:spacing w:line="240" w:lineRule="auto"/>
        <w:jc w:val="both"/>
        <w:rPr>
          <w:rFonts w:ascii="Times New Roman" w:hAnsi="Times New Roman" w:cs="Times New Roman"/>
          <w:b/>
        </w:rPr>
      </w:pPr>
    </w:p>
    <w:p w14:paraId="78A833A5" w14:textId="77777777" w:rsidR="00BD713A" w:rsidRPr="00C53065" w:rsidRDefault="00BD713A" w:rsidP="00445C57">
      <w:pPr>
        <w:spacing w:line="240" w:lineRule="auto"/>
        <w:jc w:val="both"/>
        <w:rPr>
          <w:rFonts w:ascii="Times New Roman" w:hAnsi="Times New Roman" w:cs="Times New Roman"/>
          <w:b/>
        </w:rPr>
      </w:pPr>
    </w:p>
    <w:p w14:paraId="077C7FA0" w14:textId="7F44F44F" w:rsidR="002E42DA" w:rsidRPr="00C53065" w:rsidRDefault="002E42DA" w:rsidP="00445C57">
      <w:pPr>
        <w:spacing w:line="240" w:lineRule="auto"/>
        <w:jc w:val="both"/>
        <w:rPr>
          <w:rFonts w:ascii="Times New Roman" w:hAnsi="Times New Roman" w:cs="Times New Roman"/>
          <w:b/>
        </w:rPr>
      </w:pPr>
      <w:r w:rsidRPr="00C53065">
        <w:rPr>
          <w:rFonts w:ascii="Times New Roman" w:hAnsi="Times New Roman" w:cs="Times New Roman"/>
          <w:b/>
        </w:rPr>
        <w:t>Pasiūlymo priedai ir konfidenciali informacija:</w:t>
      </w:r>
      <w:r w:rsidR="003E7829" w:rsidRPr="00C53065">
        <w:rPr>
          <w:rFonts w:ascii="Times New Roman" w:hAnsi="Times New Roman" w:cs="Times New Roman"/>
          <w:b/>
        </w:rPr>
        <w:t xml:space="preserve"> </w:t>
      </w:r>
      <w:r w:rsidRPr="00C53065">
        <w:rPr>
          <w:rFonts w:ascii="Times New Roman" w:hAnsi="Times New Roman" w:cs="Times New Roman"/>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891" w:type="dxa"/>
        <w:tblInd w:w="93" w:type="dxa"/>
        <w:tblLook w:val="04A0" w:firstRow="1" w:lastRow="0" w:firstColumn="1" w:lastColumn="0" w:noHBand="0" w:noVBand="1"/>
      </w:tblPr>
      <w:tblGrid>
        <w:gridCol w:w="570"/>
        <w:gridCol w:w="8801"/>
        <w:gridCol w:w="2977"/>
        <w:gridCol w:w="3543"/>
      </w:tblGrid>
      <w:tr w:rsidR="002E42DA" w:rsidRPr="00C53065" w14:paraId="4B3A1453" w14:textId="77777777" w:rsidTr="003E7829">
        <w:trPr>
          <w:trHeight w:val="716"/>
        </w:trPr>
        <w:tc>
          <w:tcPr>
            <w:tcW w:w="570" w:type="dxa"/>
            <w:tcBorders>
              <w:top w:val="single" w:sz="4" w:space="0" w:color="000000"/>
              <w:left w:val="single" w:sz="4" w:space="0" w:color="000000"/>
              <w:bottom w:val="single" w:sz="4" w:space="0" w:color="auto"/>
              <w:right w:val="single" w:sz="4" w:space="0" w:color="000000"/>
            </w:tcBorders>
            <w:vAlign w:val="center"/>
            <w:hideMark/>
          </w:tcPr>
          <w:p w14:paraId="4E38C6DC" w14:textId="77777777" w:rsidR="002E42DA" w:rsidRPr="00C53065" w:rsidRDefault="002E42DA" w:rsidP="002E42DA">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Eil. Nr.</w:t>
            </w:r>
          </w:p>
        </w:tc>
        <w:tc>
          <w:tcPr>
            <w:tcW w:w="8801" w:type="dxa"/>
            <w:tcBorders>
              <w:top w:val="single" w:sz="4" w:space="0" w:color="000000"/>
              <w:left w:val="nil"/>
              <w:bottom w:val="single" w:sz="4" w:space="0" w:color="000000"/>
              <w:right w:val="single" w:sz="4" w:space="0" w:color="000000"/>
            </w:tcBorders>
            <w:vAlign w:val="center"/>
            <w:hideMark/>
          </w:tcPr>
          <w:p w14:paraId="7331C66D" w14:textId="77777777" w:rsidR="002E42DA" w:rsidRPr="00C53065" w:rsidRDefault="002E42DA" w:rsidP="002E42DA">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Dokumento pavadinimas</w:t>
            </w:r>
          </w:p>
        </w:tc>
        <w:tc>
          <w:tcPr>
            <w:tcW w:w="2977" w:type="dxa"/>
            <w:tcBorders>
              <w:top w:val="single" w:sz="4" w:space="0" w:color="000000"/>
              <w:left w:val="nil"/>
              <w:bottom w:val="single" w:sz="4" w:space="0" w:color="000000"/>
              <w:right w:val="nil"/>
            </w:tcBorders>
            <w:vAlign w:val="center"/>
            <w:hideMark/>
          </w:tcPr>
          <w:p w14:paraId="57964200" w14:textId="77777777" w:rsidR="002E42DA" w:rsidRPr="00C53065" w:rsidRDefault="002E42DA" w:rsidP="002E42DA">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Lapų skaičius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A6EE453" w14:textId="77777777" w:rsidR="002E42DA" w:rsidRPr="00C53065" w:rsidRDefault="00445C57" w:rsidP="002E42DA">
            <w:pPr>
              <w:spacing w:after="0" w:line="240" w:lineRule="auto"/>
              <w:jc w:val="center"/>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Dokumentas yra konfidencialus*</w:t>
            </w:r>
            <w:r w:rsidR="002E42DA" w:rsidRPr="00C53065">
              <w:rPr>
                <w:rFonts w:ascii="Times New Roman" w:eastAsia="Times New Roman" w:hAnsi="Times New Roman" w:cs="Times New Roman"/>
                <w:b/>
                <w:bCs/>
                <w:lang w:eastAsia="lt-LT"/>
              </w:rPr>
              <w:t>?</w:t>
            </w:r>
            <w:r w:rsidR="002E42DA" w:rsidRPr="00C53065">
              <w:rPr>
                <w:rFonts w:ascii="Times New Roman" w:eastAsia="Times New Roman" w:hAnsi="Times New Roman" w:cs="Times New Roman"/>
                <w:b/>
                <w:bCs/>
                <w:lang w:eastAsia="lt-LT"/>
              </w:rPr>
              <w:br/>
              <w:t>Taip / Ne</w:t>
            </w:r>
          </w:p>
        </w:tc>
      </w:tr>
      <w:tr w:rsidR="002E42DA" w:rsidRPr="00C53065" w14:paraId="154C8A3A" w14:textId="77777777" w:rsidTr="00EA3C5D">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0E2A9BA2" w14:textId="77777777" w:rsidR="002E42DA" w:rsidRPr="00C53065" w:rsidRDefault="002E42DA" w:rsidP="002E42DA">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w:t>
            </w:r>
          </w:p>
        </w:tc>
        <w:tc>
          <w:tcPr>
            <w:tcW w:w="8801" w:type="dxa"/>
            <w:tcBorders>
              <w:top w:val="nil"/>
              <w:left w:val="single" w:sz="4" w:space="0" w:color="auto"/>
              <w:bottom w:val="single" w:sz="4" w:space="0" w:color="auto"/>
              <w:right w:val="single" w:sz="4" w:space="0" w:color="000000"/>
            </w:tcBorders>
            <w:shd w:val="clear" w:color="auto" w:fill="F2F2F2"/>
            <w:noWrap/>
            <w:vAlign w:val="bottom"/>
          </w:tcPr>
          <w:p w14:paraId="13A14369" w14:textId="7D664310" w:rsidR="002E42DA" w:rsidRPr="00C53065" w:rsidRDefault="002E42DA" w:rsidP="002E42DA">
            <w:pPr>
              <w:spacing w:after="0" w:line="240" w:lineRule="auto"/>
              <w:rPr>
                <w:rFonts w:ascii="Times New Roman" w:eastAsia="Times New Roman" w:hAnsi="Times New Roman" w:cs="Times New Roman"/>
                <w:lang w:eastAsia="lt-LT"/>
              </w:rPr>
            </w:pPr>
          </w:p>
        </w:tc>
        <w:tc>
          <w:tcPr>
            <w:tcW w:w="2977" w:type="dxa"/>
            <w:tcBorders>
              <w:top w:val="nil"/>
              <w:left w:val="nil"/>
              <w:bottom w:val="single" w:sz="4" w:space="0" w:color="auto"/>
              <w:right w:val="nil"/>
            </w:tcBorders>
            <w:shd w:val="clear" w:color="auto" w:fill="F2F2F2"/>
            <w:noWrap/>
            <w:vAlign w:val="bottom"/>
          </w:tcPr>
          <w:p w14:paraId="2CA3D768" w14:textId="02B1E336" w:rsidR="002E42DA" w:rsidRPr="00C53065" w:rsidRDefault="002E42DA" w:rsidP="000B7FDE">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248B7677" w14:textId="21A2EEDA" w:rsidR="002E42DA" w:rsidRPr="00C53065" w:rsidRDefault="002E42DA" w:rsidP="002E42DA">
            <w:pPr>
              <w:spacing w:after="0" w:line="240" w:lineRule="auto"/>
              <w:jc w:val="center"/>
              <w:rPr>
                <w:rFonts w:ascii="Times New Roman" w:eastAsia="Times New Roman" w:hAnsi="Times New Roman" w:cs="Times New Roman"/>
                <w:lang w:eastAsia="lt-LT"/>
              </w:rPr>
            </w:pPr>
          </w:p>
        </w:tc>
      </w:tr>
      <w:tr w:rsidR="002E42DA" w:rsidRPr="00C53065" w14:paraId="01E1D83A" w14:textId="77777777" w:rsidTr="00EA3C5D">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345F8220" w14:textId="77777777" w:rsidR="002E42DA" w:rsidRPr="00C53065" w:rsidRDefault="002E42DA" w:rsidP="002E42DA">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2.</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F0FE229" w14:textId="74E9D100" w:rsidR="002E42DA" w:rsidRPr="00C53065" w:rsidRDefault="002E42DA" w:rsidP="002E42DA">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2F64253F" w14:textId="2B65A14D" w:rsidR="002E42DA" w:rsidRPr="00C53065" w:rsidRDefault="002E42DA"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2FF5C05F" w14:textId="5727C2B6" w:rsidR="002E42DA" w:rsidRPr="00C53065" w:rsidRDefault="002E42DA" w:rsidP="002E42DA">
            <w:pPr>
              <w:spacing w:after="0" w:line="240" w:lineRule="auto"/>
              <w:jc w:val="center"/>
              <w:rPr>
                <w:rFonts w:ascii="Times New Roman" w:eastAsia="Times New Roman" w:hAnsi="Times New Roman" w:cs="Times New Roman"/>
                <w:lang w:eastAsia="lt-LT"/>
              </w:rPr>
            </w:pPr>
          </w:p>
        </w:tc>
      </w:tr>
      <w:tr w:rsidR="00AF0236" w:rsidRPr="00C53065" w14:paraId="5073036B"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5030E922" w14:textId="77777777"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3.</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F6CA2CE" w14:textId="29EDE4C0"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05AEA76F" w14:textId="33965955"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185A04B3" w14:textId="4903D886"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2962428A"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62D91481" w14:textId="389008BF" w:rsidR="00AF0236" w:rsidRPr="00C53065" w:rsidRDefault="00AF0236" w:rsidP="00AF0236">
            <w:pPr>
              <w:spacing w:after="0" w:line="240" w:lineRule="auto"/>
              <w:jc w:val="center"/>
              <w:rPr>
                <w:rFonts w:ascii="Times New Roman" w:eastAsia="Times New Roman" w:hAnsi="Times New Roman" w:cs="Times New Roman"/>
                <w:lang w:eastAsia="lt-LT"/>
              </w:rPr>
            </w:pPr>
            <w:bookmarkStart w:id="0" w:name="_Hlk128033947"/>
            <w:r w:rsidRPr="00C53065">
              <w:rPr>
                <w:rFonts w:ascii="Times New Roman" w:eastAsia="Times New Roman" w:hAnsi="Times New Roman" w:cs="Times New Roman"/>
                <w:lang w:eastAsia="lt-LT"/>
              </w:rPr>
              <w:t>4.</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CF493BF" w14:textId="3DE97356"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0DD4DC08" w14:textId="4F5D0083"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3A09E9FC" w14:textId="266D6F8B"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31BC1FF8"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292AA479" w14:textId="5690F175"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5.</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63F47438" w14:textId="73A2BED9"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341B8660" w14:textId="09A4000E"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1EFED849" w14:textId="3FFA8A9A"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57ABFE32"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65039D0D" w14:textId="447785F4"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6.</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6ACF5A1" w14:textId="4751452D"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44580FA2" w14:textId="6CC7C804"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015C9425" w14:textId="458079A7"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468EF0BB"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16311E60" w14:textId="0D0AC185"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7.</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566FF1F" w14:textId="2B165132"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0B563596" w14:textId="55655262"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05526F92" w14:textId="13D7B5C7"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4030FD8C"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4A875FD9" w14:textId="7DB182B2"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8.</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674F6F3" w14:textId="4DFEBEB9"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1032B06E" w14:textId="300514E1"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03A731DF" w14:textId="1235AB9B"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64DE1E49"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2BD0C02E" w14:textId="1664B0D0"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9.</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02697CAE" w14:textId="7E1379A5"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23E0DC21" w14:textId="1220596E"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0469AB52" w14:textId="40E7A7E2"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257512B8"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78BF1E6E" w14:textId="38CEA8B8"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10.</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6FF4F0E" w14:textId="196EF455"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1B88B7E9" w14:textId="33E2A8B5"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670427BB" w14:textId="4C2EA0FB"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6D684B0A"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1198F238" w14:textId="0FB87E57"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11.</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39115E7" w14:textId="371B8FAE"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6002044D" w14:textId="2BE2CE92"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486BDF74" w14:textId="50A02CC8"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3C8AE883"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4A5ABB42" w14:textId="6C12A6B9"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12.</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5CEA2C7" w14:textId="3394D4C0"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334770EE" w14:textId="0CE7CC49"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56C41C9F" w14:textId="3763DB7B" w:rsidR="00AF0236" w:rsidRPr="00C53065" w:rsidRDefault="00AF0236" w:rsidP="00AF0236">
            <w:pPr>
              <w:spacing w:after="0" w:line="240" w:lineRule="auto"/>
              <w:jc w:val="center"/>
              <w:rPr>
                <w:rFonts w:ascii="Times New Roman" w:eastAsia="Times New Roman" w:hAnsi="Times New Roman" w:cs="Times New Roman"/>
                <w:lang w:eastAsia="lt-LT"/>
              </w:rPr>
            </w:pPr>
          </w:p>
        </w:tc>
      </w:tr>
      <w:tr w:rsidR="00AF0236" w:rsidRPr="00C53065" w14:paraId="6F8A54CE" w14:textId="77777777" w:rsidTr="00512A2F">
        <w:trPr>
          <w:trHeight w:val="162"/>
        </w:trPr>
        <w:tc>
          <w:tcPr>
            <w:tcW w:w="570" w:type="dxa"/>
            <w:tcBorders>
              <w:top w:val="single" w:sz="4" w:space="0" w:color="auto"/>
              <w:left w:val="single" w:sz="4" w:space="0" w:color="auto"/>
              <w:bottom w:val="single" w:sz="4" w:space="0" w:color="auto"/>
              <w:right w:val="single" w:sz="4" w:space="0" w:color="auto"/>
            </w:tcBorders>
            <w:noWrap/>
          </w:tcPr>
          <w:p w14:paraId="5233B853" w14:textId="714740EC" w:rsidR="00AF0236" w:rsidRPr="00C53065" w:rsidRDefault="00AF0236" w:rsidP="00AF0236">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13.</w:t>
            </w:r>
          </w:p>
        </w:tc>
        <w:tc>
          <w:tcPr>
            <w:tcW w:w="88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25333374" w14:textId="52D3FBE5" w:rsidR="00AF0236" w:rsidRPr="00C53065" w:rsidRDefault="00AF0236" w:rsidP="00AF0236">
            <w:pPr>
              <w:spacing w:after="0" w:line="240" w:lineRule="auto"/>
              <w:rPr>
                <w:rFonts w:ascii="Times New Roman" w:eastAsia="Times New Roman" w:hAnsi="Times New Roman" w:cs="Times New Roman"/>
                <w:lang w:eastAsia="lt-LT"/>
              </w:rPr>
            </w:pPr>
          </w:p>
        </w:tc>
        <w:tc>
          <w:tcPr>
            <w:tcW w:w="2977" w:type="dxa"/>
            <w:tcBorders>
              <w:top w:val="single" w:sz="4" w:space="0" w:color="auto"/>
              <w:left w:val="single" w:sz="4" w:space="0" w:color="auto"/>
              <w:bottom w:val="single" w:sz="4" w:space="0" w:color="auto"/>
              <w:right w:val="nil"/>
            </w:tcBorders>
            <w:shd w:val="clear" w:color="auto" w:fill="F2F2F2"/>
            <w:noWrap/>
            <w:vAlign w:val="bottom"/>
          </w:tcPr>
          <w:p w14:paraId="3849A0D0" w14:textId="33D022CE" w:rsidR="00AF0236" w:rsidRPr="00C53065" w:rsidRDefault="00AF0236" w:rsidP="00AF0236">
            <w:pPr>
              <w:spacing w:after="0" w:line="240" w:lineRule="auto"/>
              <w:jc w:val="center"/>
              <w:rPr>
                <w:rFonts w:ascii="Times New Roman" w:eastAsia="Times New Roman" w:hAnsi="Times New Roman" w:cs="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F2F2F2"/>
            <w:noWrap/>
          </w:tcPr>
          <w:p w14:paraId="7BAB23D3" w14:textId="6FB2A77C" w:rsidR="00AF0236" w:rsidRPr="00C53065" w:rsidRDefault="00AF0236" w:rsidP="00AF0236">
            <w:pPr>
              <w:spacing w:after="0" w:line="240" w:lineRule="auto"/>
              <w:jc w:val="center"/>
              <w:rPr>
                <w:rFonts w:ascii="Times New Roman" w:eastAsia="Times New Roman" w:hAnsi="Times New Roman" w:cs="Times New Roman"/>
                <w:lang w:eastAsia="lt-LT"/>
              </w:rPr>
            </w:pPr>
          </w:p>
        </w:tc>
      </w:tr>
    </w:tbl>
    <w:bookmarkEnd w:id="0"/>
    <w:p w14:paraId="1106B227" w14:textId="77777777" w:rsidR="002E42DA" w:rsidRPr="00C53065" w:rsidRDefault="00445C57" w:rsidP="002E42DA">
      <w:pPr>
        <w:jc w:val="both"/>
        <w:rPr>
          <w:rFonts w:ascii="Times New Roman" w:hAnsi="Times New Roman" w:cs="Times New Roman"/>
        </w:rPr>
      </w:pPr>
      <w:r w:rsidRPr="00C53065">
        <w:rPr>
          <w:rFonts w:ascii="Times New Roman" w:hAnsi="Times New Roman" w:cs="Times New Roman"/>
        </w:rPr>
        <w:t>*</w:t>
      </w:r>
      <w:r w:rsidR="002E42DA" w:rsidRPr="00C53065">
        <w:rPr>
          <w:rFonts w:ascii="Times New Roman" w:hAnsi="Times New Roman" w:cs="Times New Roman"/>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48ED3040" w14:textId="77777777" w:rsidR="002E42DA" w:rsidRPr="00C53065" w:rsidRDefault="002E42DA" w:rsidP="002E42DA">
      <w:pPr>
        <w:rPr>
          <w:rFonts w:ascii="Times New Roman" w:hAnsi="Times New Roman" w:cs="Times New Roman"/>
          <w:b/>
        </w:rPr>
      </w:pPr>
      <w:r w:rsidRPr="00C53065">
        <w:rPr>
          <w:rFonts w:ascii="Times New Roman" w:hAnsi="Times New Roman" w:cs="Times New Roman"/>
          <w:b/>
        </w:rPr>
        <w:t>Numatomi pasitelkti subrangovai (jei numatoma):</w:t>
      </w:r>
    </w:p>
    <w:tbl>
      <w:tblPr>
        <w:tblW w:w="15750" w:type="dxa"/>
        <w:tblInd w:w="93" w:type="dxa"/>
        <w:tblLook w:val="04A0" w:firstRow="1" w:lastRow="0" w:firstColumn="1" w:lastColumn="0" w:noHBand="0" w:noVBand="1"/>
      </w:tblPr>
      <w:tblGrid>
        <w:gridCol w:w="540"/>
        <w:gridCol w:w="8831"/>
        <w:gridCol w:w="2977"/>
        <w:gridCol w:w="3402"/>
      </w:tblGrid>
      <w:tr w:rsidR="002E42DA" w:rsidRPr="00C53065" w14:paraId="12BEF97F" w14:textId="77777777" w:rsidTr="009C2994">
        <w:trPr>
          <w:trHeight w:val="529"/>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4E60D5ED" w14:textId="77777777" w:rsidR="002E42DA" w:rsidRPr="00C53065" w:rsidRDefault="002E42DA" w:rsidP="002E42DA">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Eil. Nr.</w:t>
            </w:r>
          </w:p>
        </w:tc>
        <w:tc>
          <w:tcPr>
            <w:tcW w:w="8831" w:type="dxa"/>
            <w:tcBorders>
              <w:top w:val="single" w:sz="4" w:space="0" w:color="000000"/>
              <w:left w:val="nil"/>
              <w:bottom w:val="single" w:sz="4" w:space="0" w:color="000000"/>
              <w:right w:val="single" w:sz="4" w:space="0" w:color="000000"/>
            </w:tcBorders>
            <w:vAlign w:val="center"/>
            <w:hideMark/>
          </w:tcPr>
          <w:p w14:paraId="73FBB44B" w14:textId="77777777" w:rsidR="002E42DA" w:rsidRPr="00C53065" w:rsidRDefault="002E42DA" w:rsidP="002E42DA">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Subrangovo pavadinimas</w:t>
            </w:r>
          </w:p>
        </w:tc>
        <w:tc>
          <w:tcPr>
            <w:tcW w:w="2977" w:type="dxa"/>
            <w:tcBorders>
              <w:top w:val="single" w:sz="4" w:space="0" w:color="000000"/>
              <w:left w:val="nil"/>
              <w:bottom w:val="single" w:sz="4" w:space="0" w:color="000000"/>
              <w:right w:val="nil"/>
            </w:tcBorders>
            <w:vAlign w:val="center"/>
            <w:hideMark/>
          </w:tcPr>
          <w:p w14:paraId="1A40A13A" w14:textId="77777777" w:rsidR="002E42DA" w:rsidRPr="00C53065" w:rsidRDefault="002E42DA" w:rsidP="002E42DA">
            <w:pPr>
              <w:spacing w:after="0" w:line="240" w:lineRule="auto"/>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Subrangovo kodas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75EAD6" w14:textId="77777777" w:rsidR="002E42DA" w:rsidRPr="00C53065" w:rsidRDefault="002E42DA" w:rsidP="002E42DA">
            <w:pPr>
              <w:spacing w:after="0" w:line="240" w:lineRule="auto"/>
              <w:jc w:val="center"/>
              <w:rPr>
                <w:rFonts w:ascii="Times New Roman" w:eastAsia="Times New Roman" w:hAnsi="Times New Roman" w:cs="Times New Roman"/>
                <w:b/>
                <w:bCs/>
                <w:lang w:eastAsia="lt-LT"/>
              </w:rPr>
            </w:pPr>
            <w:r w:rsidRPr="00C53065">
              <w:rPr>
                <w:rFonts w:ascii="Times New Roman" w:eastAsia="Times New Roman" w:hAnsi="Times New Roman" w:cs="Times New Roman"/>
                <w:b/>
                <w:bCs/>
                <w:lang w:eastAsia="lt-LT"/>
              </w:rPr>
              <w:t>Perduodama veikla ir jos dalis bendroje pasiūlymo kainoje (%)</w:t>
            </w:r>
          </w:p>
        </w:tc>
      </w:tr>
      <w:tr w:rsidR="002E42DA" w:rsidRPr="00C53065" w14:paraId="3660E212" w14:textId="77777777" w:rsidTr="009C2994">
        <w:trPr>
          <w:trHeight w:val="300"/>
        </w:trPr>
        <w:tc>
          <w:tcPr>
            <w:tcW w:w="540" w:type="dxa"/>
            <w:tcBorders>
              <w:top w:val="nil"/>
              <w:left w:val="single" w:sz="4" w:space="0" w:color="000000"/>
              <w:bottom w:val="single" w:sz="4" w:space="0" w:color="000000"/>
              <w:right w:val="single" w:sz="4" w:space="0" w:color="000000"/>
            </w:tcBorders>
            <w:noWrap/>
            <w:hideMark/>
          </w:tcPr>
          <w:p w14:paraId="43764A3D" w14:textId="77777777" w:rsidR="002E42DA" w:rsidRPr="00C53065" w:rsidRDefault="002E42DA" w:rsidP="002E42DA">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1.</w:t>
            </w:r>
          </w:p>
        </w:tc>
        <w:tc>
          <w:tcPr>
            <w:tcW w:w="8831" w:type="dxa"/>
            <w:tcBorders>
              <w:top w:val="nil"/>
              <w:left w:val="nil"/>
              <w:bottom w:val="single" w:sz="4" w:space="0" w:color="000000"/>
              <w:right w:val="single" w:sz="4" w:space="0" w:color="000000"/>
            </w:tcBorders>
            <w:shd w:val="clear" w:color="auto" w:fill="F2F2F2"/>
            <w:noWrap/>
            <w:vAlign w:val="bottom"/>
            <w:hideMark/>
          </w:tcPr>
          <w:p w14:paraId="2C0ADC7B" w14:textId="77777777" w:rsidR="002E42DA" w:rsidRPr="00C53065" w:rsidRDefault="002E42DA" w:rsidP="002E42DA">
            <w:pPr>
              <w:spacing w:after="0" w:line="240" w:lineRule="auto"/>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 </w:t>
            </w:r>
          </w:p>
        </w:tc>
        <w:tc>
          <w:tcPr>
            <w:tcW w:w="2977" w:type="dxa"/>
            <w:tcBorders>
              <w:top w:val="nil"/>
              <w:left w:val="nil"/>
              <w:bottom w:val="single" w:sz="4" w:space="0" w:color="000000"/>
              <w:right w:val="nil"/>
            </w:tcBorders>
            <w:shd w:val="clear" w:color="auto" w:fill="F2F2F2"/>
            <w:noWrap/>
            <w:vAlign w:val="bottom"/>
            <w:hideMark/>
          </w:tcPr>
          <w:p w14:paraId="37B917C0" w14:textId="77777777" w:rsidR="002E42DA" w:rsidRPr="00C53065" w:rsidRDefault="002E42DA" w:rsidP="002E42DA">
            <w:pPr>
              <w:spacing w:after="0" w:line="240" w:lineRule="auto"/>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2D0FC03" w14:textId="77777777" w:rsidR="002E42DA" w:rsidRPr="00C53065" w:rsidRDefault="002E42DA" w:rsidP="002E42DA">
            <w:pPr>
              <w:spacing w:after="0" w:line="240" w:lineRule="auto"/>
              <w:jc w:val="center"/>
              <w:rPr>
                <w:rFonts w:ascii="Times New Roman" w:eastAsia="Times New Roman" w:hAnsi="Times New Roman" w:cs="Times New Roman"/>
                <w:lang w:eastAsia="lt-LT"/>
              </w:rPr>
            </w:pPr>
            <w:r w:rsidRPr="00C53065">
              <w:rPr>
                <w:rFonts w:ascii="Times New Roman" w:eastAsia="Times New Roman" w:hAnsi="Times New Roman" w:cs="Times New Roman"/>
                <w:lang w:eastAsia="lt-LT"/>
              </w:rPr>
              <w:t> </w:t>
            </w:r>
          </w:p>
        </w:tc>
      </w:tr>
    </w:tbl>
    <w:p w14:paraId="34D373ED" w14:textId="38E08357" w:rsidR="00BB7AE8" w:rsidRPr="00C53065" w:rsidRDefault="002E42DA" w:rsidP="00EA3C5D">
      <w:pPr>
        <w:tabs>
          <w:tab w:val="left" w:pos="284"/>
          <w:tab w:val="center" w:pos="4153"/>
          <w:tab w:val="left" w:pos="6825"/>
          <w:tab w:val="right" w:pos="8306"/>
        </w:tabs>
        <w:spacing w:after="160" w:line="252" w:lineRule="auto"/>
        <w:rPr>
          <w:b/>
        </w:rPr>
      </w:pPr>
      <w:r w:rsidRPr="00C53065">
        <w:rPr>
          <w:rFonts w:ascii="Times New Roman" w:eastAsia="Times New Roman" w:hAnsi="Times New Roman" w:cs="Times New Roman"/>
          <w:b/>
          <w:i/>
          <w:lang w:eastAsia="lt-LT"/>
        </w:rPr>
        <w:t xml:space="preserve"> </w:t>
      </w:r>
    </w:p>
    <w:sectPr w:rsidR="00BB7AE8" w:rsidRPr="00C53065" w:rsidSect="009D5866">
      <w:pgSz w:w="16838" w:h="11906" w:orient="landscape"/>
      <w:pgMar w:top="284" w:right="536"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C3026"/>
    <w:multiLevelType w:val="hybridMultilevel"/>
    <w:tmpl w:val="8D9035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871572"/>
    <w:multiLevelType w:val="hybridMultilevel"/>
    <w:tmpl w:val="31364B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22696"/>
    <w:multiLevelType w:val="hybridMultilevel"/>
    <w:tmpl w:val="3D0ED4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E50739"/>
    <w:multiLevelType w:val="hybridMultilevel"/>
    <w:tmpl w:val="D76029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C82813"/>
    <w:multiLevelType w:val="hybridMultilevel"/>
    <w:tmpl w:val="AD5066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34574A"/>
    <w:multiLevelType w:val="hybridMultilevel"/>
    <w:tmpl w:val="CBCA9E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C04804"/>
    <w:multiLevelType w:val="hybridMultilevel"/>
    <w:tmpl w:val="172A10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4590296">
    <w:abstractNumId w:val="3"/>
  </w:num>
  <w:num w:numId="2" w16cid:durableId="623537800">
    <w:abstractNumId w:val="4"/>
  </w:num>
  <w:num w:numId="3" w16cid:durableId="157766249">
    <w:abstractNumId w:val="5"/>
  </w:num>
  <w:num w:numId="4" w16cid:durableId="763575709">
    <w:abstractNumId w:val="6"/>
  </w:num>
  <w:num w:numId="5" w16cid:durableId="1871340403">
    <w:abstractNumId w:val="2"/>
  </w:num>
  <w:num w:numId="6" w16cid:durableId="768816735">
    <w:abstractNumId w:val="1"/>
  </w:num>
  <w:num w:numId="7" w16cid:durableId="29533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4E1"/>
    <w:rsid w:val="00000D4A"/>
    <w:rsid w:val="00002FDF"/>
    <w:rsid w:val="00011A27"/>
    <w:rsid w:val="000154BA"/>
    <w:rsid w:val="00024811"/>
    <w:rsid w:val="000256B8"/>
    <w:rsid w:val="00025838"/>
    <w:rsid w:val="00025E67"/>
    <w:rsid w:val="00040063"/>
    <w:rsid w:val="000514D8"/>
    <w:rsid w:val="000655F6"/>
    <w:rsid w:val="0007450E"/>
    <w:rsid w:val="0007526B"/>
    <w:rsid w:val="0007683A"/>
    <w:rsid w:val="000813CB"/>
    <w:rsid w:val="000847B1"/>
    <w:rsid w:val="00084E9D"/>
    <w:rsid w:val="000878A5"/>
    <w:rsid w:val="000A015A"/>
    <w:rsid w:val="000A6A5F"/>
    <w:rsid w:val="000B7FDE"/>
    <w:rsid w:val="000D45AE"/>
    <w:rsid w:val="001216A1"/>
    <w:rsid w:val="0013066B"/>
    <w:rsid w:val="00130ED9"/>
    <w:rsid w:val="001323F1"/>
    <w:rsid w:val="00133303"/>
    <w:rsid w:val="00145B9A"/>
    <w:rsid w:val="00146268"/>
    <w:rsid w:val="00153FC9"/>
    <w:rsid w:val="0015535E"/>
    <w:rsid w:val="001565E1"/>
    <w:rsid w:val="0017295D"/>
    <w:rsid w:val="00183615"/>
    <w:rsid w:val="00191503"/>
    <w:rsid w:val="001A1A8C"/>
    <w:rsid w:val="001B06CB"/>
    <w:rsid w:val="001B23F9"/>
    <w:rsid w:val="001B5A5F"/>
    <w:rsid w:val="001C1474"/>
    <w:rsid w:val="001C1575"/>
    <w:rsid w:val="001C2DF6"/>
    <w:rsid w:val="001D1704"/>
    <w:rsid w:val="001D6ABA"/>
    <w:rsid w:val="001E0770"/>
    <w:rsid w:val="001E4562"/>
    <w:rsid w:val="00212A54"/>
    <w:rsid w:val="00221A48"/>
    <w:rsid w:val="00223811"/>
    <w:rsid w:val="00226A47"/>
    <w:rsid w:val="00234B9A"/>
    <w:rsid w:val="002448A3"/>
    <w:rsid w:val="00254E3A"/>
    <w:rsid w:val="002659D3"/>
    <w:rsid w:val="00287084"/>
    <w:rsid w:val="00287B91"/>
    <w:rsid w:val="00291898"/>
    <w:rsid w:val="002A71B3"/>
    <w:rsid w:val="002C6426"/>
    <w:rsid w:val="002C7B1A"/>
    <w:rsid w:val="002E0136"/>
    <w:rsid w:val="002E42DA"/>
    <w:rsid w:val="002E44B6"/>
    <w:rsid w:val="002E6E7D"/>
    <w:rsid w:val="002F1229"/>
    <w:rsid w:val="002F5BD7"/>
    <w:rsid w:val="002F70AB"/>
    <w:rsid w:val="00303075"/>
    <w:rsid w:val="00307D8B"/>
    <w:rsid w:val="00326B72"/>
    <w:rsid w:val="0034246C"/>
    <w:rsid w:val="003450FE"/>
    <w:rsid w:val="00360164"/>
    <w:rsid w:val="00375AC6"/>
    <w:rsid w:val="00383FE3"/>
    <w:rsid w:val="003A1410"/>
    <w:rsid w:val="003A46FD"/>
    <w:rsid w:val="003B492D"/>
    <w:rsid w:val="003B4B37"/>
    <w:rsid w:val="003C6061"/>
    <w:rsid w:val="003C7DDE"/>
    <w:rsid w:val="003D0F17"/>
    <w:rsid w:val="003E4A87"/>
    <w:rsid w:val="003E5259"/>
    <w:rsid w:val="003E7829"/>
    <w:rsid w:val="003F7209"/>
    <w:rsid w:val="00405AAC"/>
    <w:rsid w:val="00410891"/>
    <w:rsid w:val="004208DA"/>
    <w:rsid w:val="00433497"/>
    <w:rsid w:val="00436760"/>
    <w:rsid w:val="00437C96"/>
    <w:rsid w:val="00442575"/>
    <w:rsid w:val="00443AB3"/>
    <w:rsid w:val="00445C57"/>
    <w:rsid w:val="004531BC"/>
    <w:rsid w:val="004562BF"/>
    <w:rsid w:val="00456E43"/>
    <w:rsid w:val="00463470"/>
    <w:rsid w:val="004648A7"/>
    <w:rsid w:val="0048088C"/>
    <w:rsid w:val="004871AF"/>
    <w:rsid w:val="004A16FD"/>
    <w:rsid w:val="004A3870"/>
    <w:rsid w:val="004B13E8"/>
    <w:rsid w:val="004B2257"/>
    <w:rsid w:val="004C7494"/>
    <w:rsid w:val="004D15C7"/>
    <w:rsid w:val="004D73F7"/>
    <w:rsid w:val="004E77BF"/>
    <w:rsid w:val="004F3FA8"/>
    <w:rsid w:val="00503E04"/>
    <w:rsid w:val="0050435A"/>
    <w:rsid w:val="00510D6F"/>
    <w:rsid w:val="00512E7D"/>
    <w:rsid w:val="005147D4"/>
    <w:rsid w:val="00521594"/>
    <w:rsid w:val="00523C90"/>
    <w:rsid w:val="0054610A"/>
    <w:rsid w:val="00551C76"/>
    <w:rsid w:val="005529C9"/>
    <w:rsid w:val="005573F4"/>
    <w:rsid w:val="005809F1"/>
    <w:rsid w:val="00580DE0"/>
    <w:rsid w:val="00583992"/>
    <w:rsid w:val="005850D0"/>
    <w:rsid w:val="00586868"/>
    <w:rsid w:val="005913B4"/>
    <w:rsid w:val="005B52F1"/>
    <w:rsid w:val="005C55A7"/>
    <w:rsid w:val="005D2951"/>
    <w:rsid w:val="005D3C97"/>
    <w:rsid w:val="005D46C4"/>
    <w:rsid w:val="005E64A7"/>
    <w:rsid w:val="005E6DC0"/>
    <w:rsid w:val="005E77B1"/>
    <w:rsid w:val="0062153C"/>
    <w:rsid w:val="00633480"/>
    <w:rsid w:val="00663AD3"/>
    <w:rsid w:val="0066409A"/>
    <w:rsid w:val="00676E18"/>
    <w:rsid w:val="00681800"/>
    <w:rsid w:val="00686174"/>
    <w:rsid w:val="00691843"/>
    <w:rsid w:val="00694C7D"/>
    <w:rsid w:val="006B3CC7"/>
    <w:rsid w:val="006C0131"/>
    <w:rsid w:val="006D1658"/>
    <w:rsid w:val="006D3B22"/>
    <w:rsid w:val="006E1D0A"/>
    <w:rsid w:val="006E71AF"/>
    <w:rsid w:val="006F297A"/>
    <w:rsid w:val="006F2AD5"/>
    <w:rsid w:val="006F318B"/>
    <w:rsid w:val="007043AB"/>
    <w:rsid w:val="00710331"/>
    <w:rsid w:val="00720A4D"/>
    <w:rsid w:val="00723EDE"/>
    <w:rsid w:val="007414E1"/>
    <w:rsid w:val="007471AB"/>
    <w:rsid w:val="00753D9F"/>
    <w:rsid w:val="00770793"/>
    <w:rsid w:val="007768F4"/>
    <w:rsid w:val="00776DE7"/>
    <w:rsid w:val="00785C66"/>
    <w:rsid w:val="007957EF"/>
    <w:rsid w:val="00797502"/>
    <w:rsid w:val="007A2D58"/>
    <w:rsid w:val="007A61DD"/>
    <w:rsid w:val="007B068E"/>
    <w:rsid w:val="007B5202"/>
    <w:rsid w:val="007B75EB"/>
    <w:rsid w:val="007C2461"/>
    <w:rsid w:val="007C3DA1"/>
    <w:rsid w:val="007D0BDC"/>
    <w:rsid w:val="007D0F56"/>
    <w:rsid w:val="007D67F9"/>
    <w:rsid w:val="007E2244"/>
    <w:rsid w:val="007E4860"/>
    <w:rsid w:val="007E51ED"/>
    <w:rsid w:val="007E6078"/>
    <w:rsid w:val="007F0770"/>
    <w:rsid w:val="007F4C12"/>
    <w:rsid w:val="00802F0B"/>
    <w:rsid w:val="00804856"/>
    <w:rsid w:val="00805A36"/>
    <w:rsid w:val="008102A6"/>
    <w:rsid w:val="00812B55"/>
    <w:rsid w:val="0082309A"/>
    <w:rsid w:val="00831FE4"/>
    <w:rsid w:val="00844529"/>
    <w:rsid w:val="00847882"/>
    <w:rsid w:val="00866550"/>
    <w:rsid w:val="0087373F"/>
    <w:rsid w:val="00880794"/>
    <w:rsid w:val="008A29DA"/>
    <w:rsid w:val="008B25C1"/>
    <w:rsid w:val="008B61F8"/>
    <w:rsid w:val="008C16E3"/>
    <w:rsid w:val="008C190B"/>
    <w:rsid w:val="008C2661"/>
    <w:rsid w:val="008C4B55"/>
    <w:rsid w:val="008E3061"/>
    <w:rsid w:val="008E583C"/>
    <w:rsid w:val="008F363E"/>
    <w:rsid w:val="008F6F19"/>
    <w:rsid w:val="00903E0B"/>
    <w:rsid w:val="00905CE3"/>
    <w:rsid w:val="00912AED"/>
    <w:rsid w:val="00916348"/>
    <w:rsid w:val="00937B0A"/>
    <w:rsid w:val="0095405A"/>
    <w:rsid w:val="00957076"/>
    <w:rsid w:val="009602FD"/>
    <w:rsid w:val="00983103"/>
    <w:rsid w:val="00997EE2"/>
    <w:rsid w:val="009A0657"/>
    <w:rsid w:val="009B0632"/>
    <w:rsid w:val="009B25E7"/>
    <w:rsid w:val="009C2994"/>
    <w:rsid w:val="009D35F4"/>
    <w:rsid w:val="009D5866"/>
    <w:rsid w:val="009E1505"/>
    <w:rsid w:val="009F242D"/>
    <w:rsid w:val="00A048EA"/>
    <w:rsid w:val="00A0654F"/>
    <w:rsid w:val="00A4372B"/>
    <w:rsid w:val="00A452AF"/>
    <w:rsid w:val="00A473FF"/>
    <w:rsid w:val="00A66210"/>
    <w:rsid w:val="00A70347"/>
    <w:rsid w:val="00A82245"/>
    <w:rsid w:val="00A92248"/>
    <w:rsid w:val="00A943CE"/>
    <w:rsid w:val="00A94563"/>
    <w:rsid w:val="00A9523B"/>
    <w:rsid w:val="00AA109B"/>
    <w:rsid w:val="00AA1753"/>
    <w:rsid w:val="00AA7FE5"/>
    <w:rsid w:val="00AB3ED5"/>
    <w:rsid w:val="00AB74B4"/>
    <w:rsid w:val="00AB7B62"/>
    <w:rsid w:val="00AE0DDF"/>
    <w:rsid w:val="00AE223E"/>
    <w:rsid w:val="00AE4C22"/>
    <w:rsid w:val="00AF0236"/>
    <w:rsid w:val="00AF540E"/>
    <w:rsid w:val="00AF6634"/>
    <w:rsid w:val="00B172C8"/>
    <w:rsid w:val="00B1781D"/>
    <w:rsid w:val="00B21736"/>
    <w:rsid w:val="00B24438"/>
    <w:rsid w:val="00B27430"/>
    <w:rsid w:val="00B35FAE"/>
    <w:rsid w:val="00B4155C"/>
    <w:rsid w:val="00B41B92"/>
    <w:rsid w:val="00B42C74"/>
    <w:rsid w:val="00B461CC"/>
    <w:rsid w:val="00B4760E"/>
    <w:rsid w:val="00B61C65"/>
    <w:rsid w:val="00B67718"/>
    <w:rsid w:val="00B76A0B"/>
    <w:rsid w:val="00B776D7"/>
    <w:rsid w:val="00B82C31"/>
    <w:rsid w:val="00B86A49"/>
    <w:rsid w:val="00B936E4"/>
    <w:rsid w:val="00B93EFB"/>
    <w:rsid w:val="00BA1732"/>
    <w:rsid w:val="00BA34AD"/>
    <w:rsid w:val="00BB2299"/>
    <w:rsid w:val="00BB7AE8"/>
    <w:rsid w:val="00BD043F"/>
    <w:rsid w:val="00BD4755"/>
    <w:rsid w:val="00BD713A"/>
    <w:rsid w:val="00BE004C"/>
    <w:rsid w:val="00BE197A"/>
    <w:rsid w:val="00BF1751"/>
    <w:rsid w:val="00C0390B"/>
    <w:rsid w:val="00C16CF4"/>
    <w:rsid w:val="00C2496F"/>
    <w:rsid w:val="00C31D5E"/>
    <w:rsid w:val="00C33492"/>
    <w:rsid w:val="00C407C5"/>
    <w:rsid w:val="00C45BD1"/>
    <w:rsid w:val="00C53065"/>
    <w:rsid w:val="00C7200C"/>
    <w:rsid w:val="00C82DA2"/>
    <w:rsid w:val="00C83036"/>
    <w:rsid w:val="00C865CD"/>
    <w:rsid w:val="00CA0429"/>
    <w:rsid w:val="00CC18EF"/>
    <w:rsid w:val="00CC1E17"/>
    <w:rsid w:val="00CD1698"/>
    <w:rsid w:val="00CD703B"/>
    <w:rsid w:val="00CF4442"/>
    <w:rsid w:val="00CF4730"/>
    <w:rsid w:val="00CF6F80"/>
    <w:rsid w:val="00D131B8"/>
    <w:rsid w:val="00D15B20"/>
    <w:rsid w:val="00D61187"/>
    <w:rsid w:val="00D63A1B"/>
    <w:rsid w:val="00D85CF2"/>
    <w:rsid w:val="00D926D6"/>
    <w:rsid w:val="00DA2F9C"/>
    <w:rsid w:val="00DA636E"/>
    <w:rsid w:val="00DB2E68"/>
    <w:rsid w:val="00DB428D"/>
    <w:rsid w:val="00DB5C8A"/>
    <w:rsid w:val="00DB7D99"/>
    <w:rsid w:val="00DC66B7"/>
    <w:rsid w:val="00DD2299"/>
    <w:rsid w:val="00DD323F"/>
    <w:rsid w:val="00DD32F9"/>
    <w:rsid w:val="00DE14F2"/>
    <w:rsid w:val="00DE172C"/>
    <w:rsid w:val="00DE2DD9"/>
    <w:rsid w:val="00E04967"/>
    <w:rsid w:val="00E12ED5"/>
    <w:rsid w:val="00E26B95"/>
    <w:rsid w:val="00E317CB"/>
    <w:rsid w:val="00E4351D"/>
    <w:rsid w:val="00E50903"/>
    <w:rsid w:val="00E56BF3"/>
    <w:rsid w:val="00E70399"/>
    <w:rsid w:val="00E73AFF"/>
    <w:rsid w:val="00E8358C"/>
    <w:rsid w:val="00E847BD"/>
    <w:rsid w:val="00E85C30"/>
    <w:rsid w:val="00E86F68"/>
    <w:rsid w:val="00E978B1"/>
    <w:rsid w:val="00EA3C5D"/>
    <w:rsid w:val="00EB0612"/>
    <w:rsid w:val="00EB0D07"/>
    <w:rsid w:val="00EB4938"/>
    <w:rsid w:val="00EF25A7"/>
    <w:rsid w:val="00EF6C7F"/>
    <w:rsid w:val="00F037F2"/>
    <w:rsid w:val="00F23A8C"/>
    <w:rsid w:val="00F3551D"/>
    <w:rsid w:val="00F4342F"/>
    <w:rsid w:val="00F442AF"/>
    <w:rsid w:val="00F45CCC"/>
    <w:rsid w:val="00F60501"/>
    <w:rsid w:val="00F627E1"/>
    <w:rsid w:val="00F670E9"/>
    <w:rsid w:val="00F71896"/>
    <w:rsid w:val="00F71CFE"/>
    <w:rsid w:val="00F74344"/>
    <w:rsid w:val="00F80346"/>
    <w:rsid w:val="00F83AF2"/>
    <w:rsid w:val="00F83CEB"/>
    <w:rsid w:val="00F860D2"/>
    <w:rsid w:val="00F92529"/>
    <w:rsid w:val="00F93F1C"/>
    <w:rsid w:val="00F94B5F"/>
    <w:rsid w:val="00FB1218"/>
    <w:rsid w:val="00FB1964"/>
    <w:rsid w:val="00FB45B9"/>
    <w:rsid w:val="00FB5032"/>
    <w:rsid w:val="00FC5597"/>
    <w:rsid w:val="00FE64DA"/>
    <w:rsid w:val="00FF6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D38D"/>
  <w15:docId w15:val="{F11FAF6B-1646-40F2-AC59-2B664E15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7AE8"/>
    <w:pPr>
      <w:ind w:left="720"/>
      <w:contextualSpacing/>
    </w:pPr>
  </w:style>
  <w:style w:type="table" w:styleId="Lentelstinklelis">
    <w:name w:val="Table Grid"/>
    <w:basedOn w:val="prastojilentel"/>
    <w:uiPriority w:val="59"/>
    <w:unhideWhenUsed/>
    <w:rsid w:val="0002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3066B"/>
    <w:pPr>
      <w:spacing w:after="0" w:line="240" w:lineRule="auto"/>
    </w:pPr>
  </w:style>
  <w:style w:type="character" w:styleId="Komentaronuoroda">
    <w:name w:val="annotation reference"/>
    <w:basedOn w:val="Numatytasispastraiposriftas"/>
    <w:uiPriority w:val="99"/>
    <w:semiHidden/>
    <w:unhideWhenUsed/>
    <w:rsid w:val="0013066B"/>
    <w:rPr>
      <w:sz w:val="16"/>
      <w:szCs w:val="16"/>
    </w:rPr>
  </w:style>
  <w:style w:type="paragraph" w:styleId="Komentarotekstas">
    <w:name w:val="annotation text"/>
    <w:basedOn w:val="prastasis"/>
    <w:link w:val="KomentarotekstasDiagrama"/>
    <w:uiPriority w:val="99"/>
    <w:semiHidden/>
    <w:unhideWhenUsed/>
    <w:rsid w:val="001306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6B"/>
    <w:rPr>
      <w:sz w:val="20"/>
      <w:szCs w:val="20"/>
    </w:rPr>
  </w:style>
  <w:style w:type="paragraph" w:styleId="Komentarotema">
    <w:name w:val="annotation subject"/>
    <w:basedOn w:val="Komentarotekstas"/>
    <w:next w:val="Komentarotekstas"/>
    <w:link w:val="KomentarotemaDiagrama"/>
    <w:uiPriority w:val="99"/>
    <w:semiHidden/>
    <w:unhideWhenUsed/>
    <w:rsid w:val="0013066B"/>
    <w:rPr>
      <w:b/>
      <w:bCs/>
    </w:rPr>
  </w:style>
  <w:style w:type="character" w:customStyle="1" w:styleId="KomentarotemaDiagrama">
    <w:name w:val="Komentaro tema Diagrama"/>
    <w:basedOn w:val="KomentarotekstasDiagrama"/>
    <w:link w:val="Komentarotema"/>
    <w:uiPriority w:val="99"/>
    <w:semiHidden/>
    <w:rsid w:val="0013066B"/>
    <w:rPr>
      <w:b/>
      <w:bCs/>
      <w:sz w:val="20"/>
      <w:szCs w:val="20"/>
    </w:rPr>
  </w:style>
  <w:style w:type="paragraph" w:styleId="Debesliotekstas">
    <w:name w:val="Balloon Text"/>
    <w:basedOn w:val="prastasis"/>
    <w:link w:val="DebesliotekstasDiagrama"/>
    <w:uiPriority w:val="99"/>
    <w:semiHidden/>
    <w:unhideWhenUsed/>
    <w:rsid w:val="00011A2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A27"/>
    <w:rPr>
      <w:rFonts w:ascii="Tahoma" w:hAnsi="Tahoma" w:cs="Tahoma"/>
      <w:sz w:val="16"/>
      <w:szCs w:val="16"/>
    </w:rPr>
  </w:style>
  <w:style w:type="paragraph" w:customStyle="1" w:styleId="Body2">
    <w:name w:val="Body 2"/>
    <w:rsid w:val="0007683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zh-TW"/>
    </w:rPr>
  </w:style>
  <w:style w:type="character" w:styleId="Hipersaitas">
    <w:name w:val="Hyperlink"/>
    <w:basedOn w:val="Numatytasispastraiposriftas"/>
    <w:uiPriority w:val="99"/>
    <w:unhideWhenUsed/>
    <w:rsid w:val="00024811"/>
    <w:rPr>
      <w:color w:val="0000FF"/>
      <w:u w:val="single"/>
    </w:rPr>
  </w:style>
  <w:style w:type="character" w:customStyle="1" w:styleId="UnresolvedMention1">
    <w:name w:val="Unresolved Mention1"/>
    <w:basedOn w:val="Numatytasispastraiposriftas"/>
    <w:uiPriority w:val="99"/>
    <w:semiHidden/>
    <w:unhideWhenUsed/>
    <w:rsid w:val="005D2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904">
      <w:bodyDiv w:val="1"/>
      <w:marLeft w:val="0"/>
      <w:marRight w:val="0"/>
      <w:marTop w:val="0"/>
      <w:marBottom w:val="0"/>
      <w:divBdr>
        <w:top w:val="none" w:sz="0" w:space="0" w:color="auto"/>
        <w:left w:val="none" w:sz="0" w:space="0" w:color="auto"/>
        <w:bottom w:val="none" w:sz="0" w:space="0" w:color="auto"/>
        <w:right w:val="none" w:sz="0" w:space="0" w:color="auto"/>
      </w:divBdr>
    </w:div>
    <w:div w:id="70087219">
      <w:bodyDiv w:val="1"/>
      <w:marLeft w:val="0"/>
      <w:marRight w:val="0"/>
      <w:marTop w:val="0"/>
      <w:marBottom w:val="0"/>
      <w:divBdr>
        <w:top w:val="none" w:sz="0" w:space="0" w:color="auto"/>
        <w:left w:val="none" w:sz="0" w:space="0" w:color="auto"/>
        <w:bottom w:val="none" w:sz="0" w:space="0" w:color="auto"/>
        <w:right w:val="none" w:sz="0" w:space="0" w:color="auto"/>
      </w:divBdr>
    </w:div>
    <w:div w:id="93407766">
      <w:bodyDiv w:val="1"/>
      <w:marLeft w:val="0"/>
      <w:marRight w:val="0"/>
      <w:marTop w:val="0"/>
      <w:marBottom w:val="0"/>
      <w:divBdr>
        <w:top w:val="none" w:sz="0" w:space="0" w:color="auto"/>
        <w:left w:val="none" w:sz="0" w:space="0" w:color="auto"/>
        <w:bottom w:val="none" w:sz="0" w:space="0" w:color="auto"/>
        <w:right w:val="none" w:sz="0" w:space="0" w:color="auto"/>
      </w:divBdr>
    </w:div>
    <w:div w:id="95515852">
      <w:bodyDiv w:val="1"/>
      <w:marLeft w:val="0"/>
      <w:marRight w:val="0"/>
      <w:marTop w:val="0"/>
      <w:marBottom w:val="0"/>
      <w:divBdr>
        <w:top w:val="none" w:sz="0" w:space="0" w:color="auto"/>
        <w:left w:val="none" w:sz="0" w:space="0" w:color="auto"/>
        <w:bottom w:val="none" w:sz="0" w:space="0" w:color="auto"/>
        <w:right w:val="none" w:sz="0" w:space="0" w:color="auto"/>
      </w:divBdr>
    </w:div>
    <w:div w:id="169029570">
      <w:bodyDiv w:val="1"/>
      <w:marLeft w:val="0"/>
      <w:marRight w:val="0"/>
      <w:marTop w:val="0"/>
      <w:marBottom w:val="0"/>
      <w:divBdr>
        <w:top w:val="none" w:sz="0" w:space="0" w:color="auto"/>
        <w:left w:val="none" w:sz="0" w:space="0" w:color="auto"/>
        <w:bottom w:val="none" w:sz="0" w:space="0" w:color="auto"/>
        <w:right w:val="none" w:sz="0" w:space="0" w:color="auto"/>
      </w:divBdr>
    </w:div>
    <w:div w:id="235943692">
      <w:bodyDiv w:val="1"/>
      <w:marLeft w:val="0"/>
      <w:marRight w:val="0"/>
      <w:marTop w:val="0"/>
      <w:marBottom w:val="0"/>
      <w:divBdr>
        <w:top w:val="none" w:sz="0" w:space="0" w:color="auto"/>
        <w:left w:val="none" w:sz="0" w:space="0" w:color="auto"/>
        <w:bottom w:val="none" w:sz="0" w:space="0" w:color="auto"/>
        <w:right w:val="none" w:sz="0" w:space="0" w:color="auto"/>
      </w:divBdr>
    </w:div>
    <w:div w:id="494692122">
      <w:bodyDiv w:val="1"/>
      <w:marLeft w:val="0"/>
      <w:marRight w:val="0"/>
      <w:marTop w:val="0"/>
      <w:marBottom w:val="0"/>
      <w:divBdr>
        <w:top w:val="none" w:sz="0" w:space="0" w:color="auto"/>
        <w:left w:val="none" w:sz="0" w:space="0" w:color="auto"/>
        <w:bottom w:val="none" w:sz="0" w:space="0" w:color="auto"/>
        <w:right w:val="none" w:sz="0" w:space="0" w:color="auto"/>
      </w:divBdr>
    </w:div>
    <w:div w:id="765148768">
      <w:bodyDiv w:val="1"/>
      <w:marLeft w:val="0"/>
      <w:marRight w:val="0"/>
      <w:marTop w:val="0"/>
      <w:marBottom w:val="0"/>
      <w:divBdr>
        <w:top w:val="none" w:sz="0" w:space="0" w:color="auto"/>
        <w:left w:val="none" w:sz="0" w:space="0" w:color="auto"/>
        <w:bottom w:val="none" w:sz="0" w:space="0" w:color="auto"/>
        <w:right w:val="none" w:sz="0" w:space="0" w:color="auto"/>
      </w:divBdr>
    </w:div>
    <w:div w:id="832454435">
      <w:bodyDiv w:val="1"/>
      <w:marLeft w:val="0"/>
      <w:marRight w:val="0"/>
      <w:marTop w:val="0"/>
      <w:marBottom w:val="0"/>
      <w:divBdr>
        <w:top w:val="none" w:sz="0" w:space="0" w:color="auto"/>
        <w:left w:val="none" w:sz="0" w:space="0" w:color="auto"/>
        <w:bottom w:val="none" w:sz="0" w:space="0" w:color="auto"/>
        <w:right w:val="none" w:sz="0" w:space="0" w:color="auto"/>
      </w:divBdr>
    </w:div>
    <w:div w:id="863372647">
      <w:bodyDiv w:val="1"/>
      <w:marLeft w:val="0"/>
      <w:marRight w:val="0"/>
      <w:marTop w:val="0"/>
      <w:marBottom w:val="0"/>
      <w:divBdr>
        <w:top w:val="none" w:sz="0" w:space="0" w:color="auto"/>
        <w:left w:val="none" w:sz="0" w:space="0" w:color="auto"/>
        <w:bottom w:val="none" w:sz="0" w:space="0" w:color="auto"/>
        <w:right w:val="none" w:sz="0" w:space="0" w:color="auto"/>
      </w:divBdr>
    </w:div>
    <w:div w:id="891841347">
      <w:bodyDiv w:val="1"/>
      <w:marLeft w:val="0"/>
      <w:marRight w:val="0"/>
      <w:marTop w:val="0"/>
      <w:marBottom w:val="0"/>
      <w:divBdr>
        <w:top w:val="none" w:sz="0" w:space="0" w:color="auto"/>
        <w:left w:val="none" w:sz="0" w:space="0" w:color="auto"/>
        <w:bottom w:val="none" w:sz="0" w:space="0" w:color="auto"/>
        <w:right w:val="none" w:sz="0" w:space="0" w:color="auto"/>
      </w:divBdr>
    </w:div>
    <w:div w:id="932780219">
      <w:bodyDiv w:val="1"/>
      <w:marLeft w:val="0"/>
      <w:marRight w:val="0"/>
      <w:marTop w:val="0"/>
      <w:marBottom w:val="0"/>
      <w:divBdr>
        <w:top w:val="none" w:sz="0" w:space="0" w:color="auto"/>
        <w:left w:val="none" w:sz="0" w:space="0" w:color="auto"/>
        <w:bottom w:val="none" w:sz="0" w:space="0" w:color="auto"/>
        <w:right w:val="none" w:sz="0" w:space="0" w:color="auto"/>
      </w:divBdr>
    </w:div>
    <w:div w:id="1175070777">
      <w:bodyDiv w:val="1"/>
      <w:marLeft w:val="0"/>
      <w:marRight w:val="0"/>
      <w:marTop w:val="0"/>
      <w:marBottom w:val="0"/>
      <w:divBdr>
        <w:top w:val="none" w:sz="0" w:space="0" w:color="auto"/>
        <w:left w:val="none" w:sz="0" w:space="0" w:color="auto"/>
        <w:bottom w:val="none" w:sz="0" w:space="0" w:color="auto"/>
        <w:right w:val="none" w:sz="0" w:space="0" w:color="auto"/>
      </w:divBdr>
    </w:div>
    <w:div w:id="1185169302">
      <w:bodyDiv w:val="1"/>
      <w:marLeft w:val="0"/>
      <w:marRight w:val="0"/>
      <w:marTop w:val="0"/>
      <w:marBottom w:val="0"/>
      <w:divBdr>
        <w:top w:val="none" w:sz="0" w:space="0" w:color="auto"/>
        <w:left w:val="none" w:sz="0" w:space="0" w:color="auto"/>
        <w:bottom w:val="none" w:sz="0" w:space="0" w:color="auto"/>
        <w:right w:val="none" w:sz="0" w:space="0" w:color="auto"/>
      </w:divBdr>
    </w:div>
    <w:div w:id="1499299715">
      <w:bodyDiv w:val="1"/>
      <w:marLeft w:val="0"/>
      <w:marRight w:val="0"/>
      <w:marTop w:val="0"/>
      <w:marBottom w:val="0"/>
      <w:divBdr>
        <w:top w:val="none" w:sz="0" w:space="0" w:color="auto"/>
        <w:left w:val="none" w:sz="0" w:space="0" w:color="auto"/>
        <w:bottom w:val="none" w:sz="0" w:space="0" w:color="auto"/>
        <w:right w:val="none" w:sz="0" w:space="0" w:color="auto"/>
      </w:divBdr>
    </w:div>
    <w:div w:id="1663925532">
      <w:bodyDiv w:val="1"/>
      <w:marLeft w:val="0"/>
      <w:marRight w:val="0"/>
      <w:marTop w:val="0"/>
      <w:marBottom w:val="0"/>
      <w:divBdr>
        <w:top w:val="none" w:sz="0" w:space="0" w:color="auto"/>
        <w:left w:val="none" w:sz="0" w:space="0" w:color="auto"/>
        <w:bottom w:val="none" w:sz="0" w:space="0" w:color="auto"/>
        <w:right w:val="none" w:sz="0" w:space="0" w:color="auto"/>
      </w:divBdr>
    </w:div>
    <w:div w:id="1755474835">
      <w:bodyDiv w:val="1"/>
      <w:marLeft w:val="0"/>
      <w:marRight w:val="0"/>
      <w:marTop w:val="0"/>
      <w:marBottom w:val="0"/>
      <w:divBdr>
        <w:top w:val="none" w:sz="0" w:space="0" w:color="auto"/>
        <w:left w:val="none" w:sz="0" w:space="0" w:color="auto"/>
        <w:bottom w:val="none" w:sz="0" w:space="0" w:color="auto"/>
        <w:right w:val="none" w:sz="0" w:space="0" w:color="auto"/>
      </w:divBdr>
    </w:div>
    <w:div w:id="1817528700">
      <w:bodyDiv w:val="1"/>
      <w:marLeft w:val="0"/>
      <w:marRight w:val="0"/>
      <w:marTop w:val="0"/>
      <w:marBottom w:val="0"/>
      <w:divBdr>
        <w:top w:val="none" w:sz="0" w:space="0" w:color="auto"/>
        <w:left w:val="none" w:sz="0" w:space="0" w:color="auto"/>
        <w:bottom w:val="none" w:sz="0" w:space="0" w:color="auto"/>
        <w:right w:val="none" w:sz="0" w:space="0" w:color="auto"/>
      </w:divBdr>
    </w:div>
    <w:div w:id="20656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9F2D-3E72-4516-BC7D-F11B6F87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6734</Words>
  <Characters>3839</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Kimsienė</dc:creator>
  <cp:lastModifiedBy>Liudmila Migun</cp:lastModifiedBy>
  <cp:revision>21</cp:revision>
  <cp:lastPrinted>2023-02-23T06:43:00Z</cp:lastPrinted>
  <dcterms:created xsi:type="dcterms:W3CDTF">2024-07-12T10:17:00Z</dcterms:created>
  <dcterms:modified xsi:type="dcterms:W3CDTF">2025-07-25T10:58:00Z</dcterms:modified>
</cp:coreProperties>
</file>