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2FF60" w14:textId="30B1C2A6" w:rsidR="00C67BFD" w:rsidRPr="00C53D8C" w:rsidRDefault="00C67BFD" w:rsidP="00C67BFD">
      <w:pPr>
        <w:jc w:val="center"/>
        <w:rPr>
          <w:rFonts w:ascii="Times New Roman" w:hAnsi="Times New Roman" w:cs="Times New Roman"/>
          <w:b/>
          <w:bCs/>
          <w:color w:val="000000" w:themeColor="text1"/>
        </w:rPr>
      </w:pPr>
      <w:r w:rsidRPr="00C53D8C">
        <w:rPr>
          <w:rFonts w:ascii="Times New Roman" w:hAnsi="Times New Roman" w:cs="Times New Roman"/>
          <w:b/>
          <w:bCs/>
          <w:color w:val="000000" w:themeColor="text1"/>
        </w:rPr>
        <w:t>Pozitronų emisijos tomografo su priedais techninė specifikacija</w:t>
      </w:r>
    </w:p>
    <w:p w14:paraId="6E44EB1C" w14:textId="77777777" w:rsidR="00C67BFD" w:rsidRPr="00C53D8C" w:rsidRDefault="00C67BFD">
      <w:pPr>
        <w:rPr>
          <w:rFonts w:ascii="Times New Roman" w:hAnsi="Times New Roman" w:cs="Times New Roman"/>
          <w:b/>
          <w:bCs/>
          <w:color w:val="000000" w:themeColor="text1"/>
        </w:rPr>
      </w:pPr>
    </w:p>
    <w:p w14:paraId="6B4445CF" w14:textId="35370578" w:rsidR="00C67BFD" w:rsidRPr="00C53D8C" w:rsidRDefault="00C67BFD">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Pirma pirkimo dalis. Pozitronų emisijos tomografas – 1 kompl.</w:t>
      </w:r>
    </w:p>
    <w:tbl>
      <w:tblPr>
        <w:tblStyle w:val="TableGrid"/>
        <w:tblW w:w="10425" w:type="dxa"/>
        <w:tblInd w:w="-289" w:type="dxa"/>
        <w:tblLayout w:type="fixed"/>
        <w:tblLook w:val="04A0" w:firstRow="1" w:lastRow="0" w:firstColumn="1" w:lastColumn="0" w:noHBand="0" w:noVBand="1"/>
      </w:tblPr>
      <w:tblGrid>
        <w:gridCol w:w="824"/>
        <w:gridCol w:w="3510"/>
        <w:gridCol w:w="3183"/>
        <w:gridCol w:w="2908"/>
      </w:tblGrid>
      <w:tr w:rsidR="00C53D8C" w:rsidRPr="00C53D8C" w14:paraId="7F515C5A" w14:textId="77777777" w:rsidTr="00051ECA">
        <w:trPr>
          <w:trHeight w:val="1560"/>
        </w:trPr>
        <w:tc>
          <w:tcPr>
            <w:tcW w:w="824" w:type="dxa"/>
            <w:hideMark/>
          </w:tcPr>
          <w:p w14:paraId="36D00E22" w14:textId="57B7FE69"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Eil. Nr.</w:t>
            </w:r>
          </w:p>
        </w:tc>
        <w:tc>
          <w:tcPr>
            <w:tcW w:w="3510" w:type="dxa"/>
            <w:hideMark/>
          </w:tcPr>
          <w:p w14:paraId="66BB081D" w14:textId="532DC14D"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Parametrai</w:t>
            </w:r>
            <w:r w:rsidR="00C67BFD" w:rsidRPr="00C53D8C">
              <w:rPr>
                <w:rFonts w:ascii="Times New Roman" w:hAnsi="Times New Roman" w:cs="Times New Roman"/>
                <w:b/>
                <w:bCs/>
                <w:color w:val="000000" w:themeColor="text1"/>
              </w:rPr>
              <w:t xml:space="preserve"> (specifikacija)</w:t>
            </w:r>
          </w:p>
        </w:tc>
        <w:tc>
          <w:tcPr>
            <w:tcW w:w="3183" w:type="dxa"/>
            <w:hideMark/>
          </w:tcPr>
          <w:p w14:paraId="3033319A" w14:textId="38753C6B"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Reikalaujam</w:t>
            </w:r>
            <w:r w:rsidR="00CE7E5E" w:rsidRPr="00C53D8C">
              <w:rPr>
                <w:rFonts w:ascii="Times New Roman" w:hAnsi="Times New Roman" w:cs="Times New Roman"/>
                <w:b/>
                <w:bCs/>
                <w:color w:val="000000" w:themeColor="text1"/>
              </w:rPr>
              <w:t>os</w:t>
            </w:r>
            <w:r w:rsidRPr="00C53D8C">
              <w:rPr>
                <w:rFonts w:ascii="Times New Roman" w:hAnsi="Times New Roman" w:cs="Times New Roman"/>
                <w:b/>
                <w:bCs/>
                <w:color w:val="000000" w:themeColor="text1"/>
              </w:rPr>
              <w:t xml:space="preserve"> parametr</w:t>
            </w:r>
            <w:r w:rsidR="00CE7E5E" w:rsidRPr="00C53D8C">
              <w:rPr>
                <w:rFonts w:ascii="Times New Roman" w:hAnsi="Times New Roman" w:cs="Times New Roman"/>
                <w:b/>
                <w:bCs/>
                <w:color w:val="000000" w:themeColor="text1"/>
              </w:rPr>
              <w:t>ų</w:t>
            </w:r>
            <w:r w:rsidRPr="00C53D8C">
              <w:rPr>
                <w:rFonts w:ascii="Times New Roman" w:hAnsi="Times New Roman" w:cs="Times New Roman"/>
                <w:b/>
                <w:bCs/>
                <w:color w:val="000000" w:themeColor="text1"/>
              </w:rPr>
              <w:t xml:space="preserve"> reikšmė</w:t>
            </w:r>
            <w:r w:rsidR="00CE7E5E" w:rsidRPr="00C53D8C">
              <w:rPr>
                <w:rFonts w:ascii="Times New Roman" w:hAnsi="Times New Roman" w:cs="Times New Roman"/>
                <w:b/>
                <w:bCs/>
                <w:color w:val="000000" w:themeColor="text1"/>
              </w:rPr>
              <w:t>s</w:t>
            </w:r>
          </w:p>
        </w:tc>
        <w:tc>
          <w:tcPr>
            <w:tcW w:w="2908" w:type="dxa"/>
            <w:hideMark/>
          </w:tcPr>
          <w:p w14:paraId="3702BE75" w14:textId="62457C67" w:rsidR="00436221" w:rsidRPr="00C53D8C" w:rsidRDefault="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Tiekėjo siūlomos prekės parametrų reikšmės (</w:t>
            </w:r>
            <w:r w:rsidR="00CE7E5E" w:rsidRPr="00C53D8C">
              <w:rPr>
                <w:rFonts w:ascii="Times New Roman" w:hAnsi="Times New Roman" w:cs="Times New Roman"/>
                <w:b/>
                <w:bCs/>
                <w:color w:val="000000" w:themeColor="text1"/>
              </w:rPr>
              <w:t>f</w:t>
            </w:r>
            <w:r w:rsidRPr="00C53D8C">
              <w:rPr>
                <w:rFonts w:ascii="Times New Roman" w:hAnsi="Times New Roman" w:cs="Times New Roman"/>
                <w:b/>
                <w:bCs/>
                <w:color w:val="000000" w:themeColor="text1"/>
              </w:rPr>
              <w:t>ailo, dokumento pavadinimas ir puslapio Nr., pažymintis vietą, kurioje yra siūlomus techninius parametrus patvirtinantys dokumentai, siūlomos prekės katalogo numeris)</w:t>
            </w:r>
          </w:p>
        </w:tc>
      </w:tr>
      <w:tr w:rsidR="00C53D8C" w:rsidRPr="00C53D8C" w14:paraId="7D1F67E3" w14:textId="77777777" w:rsidTr="00051ECA">
        <w:trPr>
          <w:trHeight w:val="624"/>
        </w:trPr>
        <w:tc>
          <w:tcPr>
            <w:tcW w:w="824" w:type="dxa"/>
            <w:hideMark/>
          </w:tcPr>
          <w:p w14:paraId="6F50DE55"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1.</w:t>
            </w:r>
          </w:p>
        </w:tc>
        <w:tc>
          <w:tcPr>
            <w:tcW w:w="3510" w:type="dxa"/>
            <w:hideMark/>
          </w:tcPr>
          <w:p w14:paraId="0C6E439D"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Siūlomos prekės pavadinimas (modelis, konkreti modifikacija), gamintojas</w:t>
            </w:r>
          </w:p>
        </w:tc>
        <w:tc>
          <w:tcPr>
            <w:tcW w:w="3183" w:type="dxa"/>
            <w:hideMark/>
          </w:tcPr>
          <w:p w14:paraId="7D24A4B0" w14:textId="77777777" w:rsidR="00436221" w:rsidRPr="00C53D8C" w:rsidRDefault="00436221" w:rsidP="00436221">
            <w:pPr>
              <w:rPr>
                <w:rFonts w:ascii="Times New Roman" w:hAnsi="Times New Roman" w:cs="Times New Roman"/>
                <w:i/>
                <w:color w:val="000000" w:themeColor="text1"/>
              </w:rPr>
            </w:pPr>
            <w:r w:rsidRPr="00C53D8C">
              <w:rPr>
                <w:rFonts w:ascii="Times New Roman" w:hAnsi="Times New Roman" w:cs="Times New Roman"/>
                <w:i/>
                <w:color w:val="000000" w:themeColor="text1"/>
              </w:rPr>
              <w:t>Nurodyti</w:t>
            </w:r>
          </w:p>
        </w:tc>
        <w:tc>
          <w:tcPr>
            <w:tcW w:w="2908" w:type="dxa"/>
          </w:tcPr>
          <w:p w14:paraId="01CEFF29" w14:textId="3DFEFE17" w:rsidR="00436221" w:rsidRPr="00C53D8C" w:rsidRDefault="00436221">
            <w:pPr>
              <w:rPr>
                <w:rFonts w:ascii="Times New Roman" w:hAnsi="Times New Roman" w:cs="Times New Roman"/>
                <w:color w:val="000000" w:themeColor="text1"/>
              </w:rPr>
            </w:pPr>
          </w:p>
        </w:tc>
      </w:tr>
      <w:tr w:rsidR="00C53D8C" w:rsidRPr="00C53D8C" w14:paraId="3BA17ABB" w14:textId="77777777" w:rsidTr="00051ECA">
        <w:trPr>
          <w:trHeight w:val="989"/>
        </w:trPr>
        <w:tc>
          <w:tcPr>
            <w:tcW w:w="824" w:type="dxa"/>
            <w:hideMark/>
          </w:tcPr>
          <w:p w14:paraId="38E15ED0" w14:textId="77777777"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2.</w:t>
            </w:r>
          </w:p>
        </w:tc>
        <w:tc>
          <w:tcPr>
            <w:tcW w:w="3510" w:type="dxa"/>
            <w:hideMark/>
          </w:tcPr>
          <w:p w14:paraId="38FF18F8" w14:textId="519926B5"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 xml:space="preserve">Reikalavimai </w:t>
            </w:r>
            <w:r w:rsidR="0013551E" w:rsidRPr="00C53D8C">
              <w:rPr>
                <w:rFonts w:ascii="Times New Roman" w:hAnsi="Times New Roman" w:cs="Times New Roman"/>
                <w:b/>
                <w:bCs/>
                <w:color w:val="000000" w:themeColor="text1"/>
              </w:rPr>
              <w:t xml:space="preserve">pozitronų emisijos tomografui - </w:t>
            </w:r>
            <w:r w:rsidRPr="00C53D8C">
              <w:rPr>
                <w:rFonts w:ascii="Times New Roman" w:hAnsi="Times New Roman" w:cs="Times New Roman"/>
                <w:b/>
                <w:bCs/>
                <w:color w:val="000000" w:themeColor="text1"/>
              </w:rPr>
              <w:t>skaitmeninės pozitronų emisijos tomografijos</w:t>
            </w:r>
            <w:r w:rsidR="0013551E" w:rsidRPr="00C53D8C">
              <w:rPr>
                <w:rFonts w:ascii="Times New Roman" w:hAnsi="Times New Roman" w:cs="Times New Roman"/>
                <w:b/>
                <w:bCs/>
                <w:color w:val="000000" w:themeColor="text1"/>
              </w:rPr>
              <w:t xml:space="preserve"> (PET)</w:t>
            </w:r>
            <w:r w:rsidRPr="00C53D8C">
              <w:rPr>
                <w:rFonts w:ascii="Times New Roman" w:hAnsi="Times New Roman" w:cs="Times New Roman"/>
                <w:b/>
                <w:bCs/>
                <w:color w:val="000000" w:themeColor="text1"/>
              </w:rPr>
              <w:t xml:space="preserve"> sistemai su rentgeno kompiuterinės tomografijos </w:t>
            </w:r>
            <w:r w:rsidR="0013551E" w:rsidRPr="00C53D8C">
              <w:rPr>
                <w:rFonts w:ascii="Times New Roman" w:hAnsi="Times New Roman" w:cs="Times New Roman"/>
                <w:b/>
                <w:bCs/>
                <w:color w:val="000000" w:themeColor="text1"/>
              </w:rPr>
              <w:t xml:space="preserve">(KT) </w:t>
            </w:r>
            <w:r w:rsidRPr="00C53D8C">
              <w:rPr>
                <w:rFonts w:ascii="Times New Roman" w:hAnsi="Times New Roman" w:cs="Times New Roman"/>
                <w:b/>
                <w:bCs/>
                <w:color w:val="000000" w:themeColor="text1"/>
              </w:rPr>
              <w:t>moduliu</w:t>
            </w:r>
          </w:p>
        </w:tc>
        <w:tc>
          <w:tcPr>
            <w:tcW w:w="3183" w:type="dxa"/>
            <w:hideMark/>
          </w:tcPr>
          <w:p w14:paraId="2D6DBFE8"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c>
          <w:tcPr>
            <w:tcW w:w="2908" w:type="dxa"/>
          </w:tcPr>
          <w:p w14:paraId="6667EAA4" w14:textId="7A668D19" w:rsidR="00436221" w:rsidRPr="00C53D8C" w:rsidRDefault="00436221">
            <w:pPr>
              <w:rPr>
                <w:rFonts w:ascii="Times New Roman" w:hAnsi="Times New Roman" w:cs="Times New Roman"/>
                <w:color w:val="000000" w:themeColor="text1"/>
              </w:rPr>
            </w:pPr>
          </w:p>
        </w:tc>
      </w:tr>
      <w:tr w:rsidR="00C53D8C" w:rsidRPr="00C53D8C" w14:paraId="39AE25F0" w14:textId="77777777" w:rsidTr="00051ECA">
        <w:trPr>
          <w:trHeight w:val="800"/>
        </w:trPr>
        <w:tc>
          <w:tcPr>
            <w:tcW w:w="824" w:type="dxa"/>
            <w:hideMark/>
          </w:tcPr>
          <w:p w14:paraId="3CEE3A04" w14:textId="2576E30F"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2.1</w:t>
            </w:r>
            <w:r w:rsidR="005C3FA9" w:rsidRPr="00C53D8C">
              <w:rPr>
                <w:rFonts w:ascii="Times New Roman" w:hAnsi="Times New Roman" w:cs="Times New Roman"/>
                <w:color w:val="000000" w:themeColor="text1"/>
              </w:rPr>
              <w:t>.</w:t>
            </w:r>
          </w:p>
        </w:tc>
        <w:tc>
          <w:tcPr>
            <w:tcW w:w="3510" w:type="dxa"/>
            <w:hideMark/>
          </w:tcPr>
          <w:p w14:paraId="1A347C61" w14:textId="3EEC131B" w:rsidR="005C3FA9" w:rsidRPr="00C53D8C" w:rsidRDefault="005C3FA9"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Pozitronų emisijos tomografijos aparato ir kompiuterinės tomografijos modulio apjungimas į vieną sistemą</w:t>
            </w:r>
          </w:p>
        </w:tc>
        <w:tc>
          <w:tcPr>
            <w:tcW w:w="3183" w:type="dxa"/>
            <w:hideMark/>
          </w:tcPr>
          <w:p w14:paraId="6A944F4E" w14:textId="046266EB" w:rsidR="005C3FA9" w:rsidRPr="00C53D8C" w:rsidRDefault="005C3FA9" w:rsidP="00436221">
            <w:pPr>
              <w:rPr>
                <w:rFonts w:ascii="Times New Roman" w:hAnsi="Times New Roman" w:cs="Times New Roman"/>
                <w:strike/>
                <w:color w:val="000000" w:themeColor="text1"/>
              </w:rPr>
            </w:pPr>
            <w:r w:rsidRPr="00C53D8C">
              <w:rPr>
                <w:rFonts w:ascii="Times New Roman" w:hAnsi="Times New Roman" w:cs="Times New Roman"/>
                <w:color w:val="000000" w:themeColor="text1"/>
              </w:rPr>
              <w:t xml:space="preserve">Pozitronų emisijos tomografijos aparatas ir kompiuterinės tomografijos </w:t>
            </w:r>
            <w:r w:rsidR="0013551E" w:rsidRPr="00C53D8C">
              <w:rPr>
                <w:rFonts w:ascii="Times New Roman" w:hAnsi="Times New Roman" w:cs="Times New Roman"/>
                <w:color w:val="000000" w:themeColor="text1"/>
              </w:rPr>
              <w:t>modulis</w:t>
            </w:r>
            <w:r w:rsidRPr="00C53D8C">
              <w:rPr>
                <w:rFonts w:ascii="Times New Roman" w:hAnsi="Times New Roman" w:cs="Times New Roman"/>
                <w:color w:val="000000" w:themeColor="text1"/>
              </w:rPr>
              <w:t xml:space="preserve"> apjungti į vieną sistemą</w:t>
            </w:r>
          </w:p>
        </w:tc>
        <w:tc>
          <w:tcPr>
            <w:tcW w:w="2908" w:type="dxa"/>
          </w:tcPr>
          <w:p w14:paraId="56B35AC5" w14:textId="7B6EBBC0" w:rsidR="00436221" w:rsidRPr="00C53D8C" w:rsidRDefault="00436221" w:rsidP="00436221">
            <w:pPr>
              <w:rPr>
                <w:rFonts w:ascii="Times New Roman" w:hAnsi="Times New Roman" w:cs="Times New Roman"/>
                <w:color w:val="000000" w:themeColor="text1"/>
              </w:rPr>
            </w:pPr>
          </w:p>
        </w:tc>
      </w:tr>
      <w:tr w:rsidR="00C53D8C" w:rsidRPr="00C53D8C" w14:paraId="526E0EA6" w14:textId="77777777" w:rsidTr="00051ECA">
        <w:trPr>
          <w:trHeight w:val="530"/>
        </w:trPr>
        <w:tc>
          <w:tcPr>
            <w:tcW w:w="824" w:type="dxa"/>
            <w:hideMark/>
          </w:tcPr>
          <w:p w14:paraId="68F23104" w14:textId="5CF182BA"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2.2</w:t>
            </w:r>
            <w:r w:rsidR="005C3FA9" w:rsidRPr="00C53D8C">
              <w:rPr>
                <w:rFonts w:ascii="Times New Roman" w:hAnsi="Times New Roman" w:cs="Times New Roman"/>
                <w:color w:val="000000" w:themeColor="text1"/>
              </w:rPr>
              <w:t>.</w:t>
            </w:r>
          </w:p>
        </w:tc>
        <w:tc>
          <w:tcPr>
            <w:tcW w:w="3510" w:type="dxa"/>
            <w:hideMark/>
          </w:tcPr>
          <w:p w14:paraId="2E4F5593"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Galimybė atlikti KT tyrimus be PET tyrimo</w:t>
            </w:r>
          </w:p>
        </w:tc>
        <w:tc>
          <w:tcPr>
            <w:tcW w:w="3183" w:type="dxa"/>
            <w:hideMark/>
          </w:tcPr>
          <w:p w14:paraId="3492AA31" w14:textId="1577A7BD" w:rsidR="0013551E" w:rsidRPr="00C53D8C" w:rsidRDefault="0013551E"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Yra galimybė atlikti KT tyrimus be PET tyrimo</w:t>
            </w:r>
          </w:p>
        </w:tc>
        <w:tc>
          <w:tcPr>
            <w:tcW w:w="2908" w:type="dxa"/>
          </w:tcPr>
          <w:p w14:paraId="7997DFB5" w14:textId="6CE61FB7" w:rsidR="00436221" w:rsidRPr="00C53D8C" w:rsidRDefault="00436221">
            <w:pPr>
              <w:rPr>
                <w:rFonts w:ascii="Times New Roman" w:hAnsi="Times New Roman" w:cs="Times New Roman"/>
                <w:color w:val="000000" w:themeColor="text1"/>
              </w:rPr>
            </w:pPr>
          </w:p>
        </w:tc>
      </w:tr>
      <w:tr w:rsidR="00C53D8C" w:rsidRPr="00C53D8C" w14:paraId="62464A0B" w14:textId="77777777" w:rsidTr="00051ECA">
        <w:trPr>
          <w:trHeight w:val="620"/>
        </w:trPr>
        <w:tc>
          <w:tcPr>
            <w:tcW w:w="824" w:type="dxa"/>
            <w:hideMark/>
          </w:tcPr>
          <w:p w14:paraId="6334E5B9" w14:textId="77777777"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3.</w:t>
            </w:r>
          </w:p>
        </w:tc>
        <w:tc>
          <w:tcPr>
            <w:tcW w:w="3510" w:type="dxa"/>
            <w:noWrap/>
            <w:hideMark/>
          </w:tcPr>
          <w:p w14:paraId="7F5DC7DD" w14:textId="77777777" w:rsidR="00436221" w:rsidRPr="00C53D8C" w:rsidRDefault="00436221" w:rsidP="00436221">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Reikalavimai skaitmeninės pozitronų emisijos tomografijos sistemai</w:t>
            </w:r>
          </w:p>
        </w:tc>
        <w:tc>
          <w:tcPr>
            <w:tcW w:w="3183" w:type="dxa"/>
            <w:hideMark/>
          </w:tcPr>
          <w:p w14:paraId="4BC96B6F"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c>
          <w:tcPr>
            <w:tcW w:w="2908" w:type="dxa"/>
            <w:hideMark/>
          </w:tcPr>
          <w:p w14:paraId="092B6ECC" w14:textId="77777777" w:rsidR="00436221" w:rsidRPr="00C53D8C" w:rsidRDefault="00436221">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r>
      <w:tr w:rsidR="00C53D8C" w:rsidRPr="00C53D8C" w14:paraId="172FB7D1" w14:textId="77777777" w:rsidTr="00051ECA">
        <w:trPr>
          <w:trHeight w:val="620"/>
        </w:trPr>
        <w:tc>
          <w:tcPr>
            <w:tcW w:w="824" w:type="dxa"/>
            <w:hideMark/>
          </w:tcPr>
          <w:p w14:paraId="3D938234" w14:textId="3830EFF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3.1</w:t>
            </w:r>
            <w:r w:rsidR="005C3FA9" w:rsidRPr="00C53D8C">
              <w:rPr>
                <w:rFonts w:ascii="Times New Roman" w:hAnsi="Times New Roman" w:cs="Times New Roman"/>
                <w:color w:val="000000" w:themeColor="text1"/>
              </w:rPr>
              <w:t>.</w:t>
            </w:r>
          </w:p>
        </w:tc>
        <w:tc>
          <w:tcPr>
            <w:tcW w:w="3510" w:type="dxa"/>
            <w:hideMark/>
          </w:tcPr>
          <w:p w14:paraId="5EF6E88B" w14:textId="0D988B1C"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Ašinis </w:t>
            </w:r>
            <w:r w:rsidR="00965A69" w:rsidRPr="00C53D8C">
              <w:rPr>
                <w:rFonts w:ascii="Times New Roman" w:hAnsi="Times New Roman" w:cs="Times New Roman"/>
                <w:color w:val="000000" w:themeColor="text1"/>
              </w:rPr>
              <w:t xml:space="preserve">PET </w:t>
            </w:r>
            <w:r w:rsidRPr="00C53D8C">
              <w:rPr>
                <w:rFonts w:ascii="Times New Roman" w:hAnsi="Times New Roman" w:cs="Times New Roman"/>
                <w:color w:val="000000" w:themeColor="text1"/>
              </w:rPr>
              <w:t>detektoriaus vaizdo matymo laukas</w:t>
            </w:r>
          </w:p>
        </w:tc>
        <w:tc>
          <w:tcPr>
            <w:tcW w:w="3183" w:type="dxa"/>
            <w:hideMark/>
          </w:tcPr>
          <w:p w14:paraId="41440CAA" w14:textId="17610C00"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2</w:t>
            </w:r>
            <w:r w:rsidR="00272556" w:rsidRPr="00C53D8C">
              <w:rPr>
                <w:rFonts w:ascii="Times New Roman" w:hAnsi="Times New Roman" w:cs="Times New Roman"/>
                <w:color w:val="000000" w:themeColor="text1"/>
              </w:rPr>
              <w:t>4</w:t>
            </w:r>
            <w:r w:rsidRPr="00C53D8C">
              <w:rPr>
                <w:rFonts w:ascii="Times New Roman" w:hAnsi="Times New Roman" w:cs="Times New Roman"/>
                <w:color w:val="000000" w:themeColor="text1"/>
              </w:rPr>
              <w:t xml:space="preserve"> cm </w:t>
            </w:r>
          </w:p>
        </w:tc>
        <w:tc>
          <w:tcPr>
            <w:tcW w:w="2908" w:type="dxa"/>
          </w:tcPr>
          <w:p w14:paraId="6AA6AC5F" w14:textId="535B9887" w:rsidR="00436221" w:rsidRPr="00C53D8C" w:rsidRDefault="00436221">
            <w:pPr>
              <w:rPr>
                <w:rFonts w:ascii="Times New Roman" w:hAnsi="Times New Roman" w:cs="Times New Roman"/>
                <w:color w:val="000000" w:themeColor="text1"/>
              </w:rPr>
            </w:pPr>
          </w:p>
        </w:tc>
      </w:tr>
      <w:tr w:rsidR="00C53D8C" w:rsidRPr="00C53D8C" w14:paraId="7EC7378B" w14:textId="77777777" w:rsidTr="00051ECA">
        <w:trPr>
          <w:trHeight w:val="408"/>
        </w:trPr>
        <w:tc>
          <w:tcPr>
            <w:tcW w:w="824" w:type="dxa"/>
            <w:hideMark/>
          </w:tcPr>
          <w:p w14:paraId="1CAB97B5" w14:textId="48729AC4"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3.2</w:t>
            </w:r>
            <w:r w:rsidR="005C3FA9" w:rsidRPr="00C53D8C">
              <w:rPr>
                <w:rFonts w:ascii="Times New Roman" w:hAnsi="Times New Roman" w:cs="Times New Roman"/>
                <w:color w:val="000000" w:themeColor="text1"/>
              </w:rPr>
              <w:t>.</w:t>
            </w:r>
          </w:p>
        </w:tc>
        <w:tc>
          <w:tcPr>
            <w:tcW w:w="3510" w:type="dxa"/>
            <w:hideMark/>
          </w:tcPr>
          <w:p w14:paraId="7DE7B8DE"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PET skersinis matymo laukas</w:t>
            </w:r>
          </w:p>
        </w:tc>
        <w:tc>
          <w:tcPr>
            <w:tcW w:w="3183" w:type="dxa"/>
            <w:hideMark/>
          </w:tcPr>
          <w:p w14:paraId="3DAC0CBE" w14:textId="73858E8F"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D66970" w:rsidRPr="00C53D8C">
              <w:rPr>
                <w:rFonts w:ascii="Times New Roman" w:hAnsi="Times New Roman" w:cs="Times New Roman"/>
                <w:color w:val="000000" w:themeColor="text1"/>
                <w:lang w:val="en-US"/>
              </w:rPr>
              <w:t>67</w:t>
            </w:r>
            <w:r w:rsidRPr="00C53D8C">
              <w:rPr>
                <w:rFonts w:ascii="Times New Roman" w:hAnsi="Times New Roman" w:cs="Times New Roman"/>
                <w:color w:val="000000" w:themeColor="text1"/>
              </w:rPr>
              <w:t xml:space="preserve"> cm</w:t>
            </w:r>
          </w:p>
        </w:tc>
        <w:tc>
          <w:tcPr>
            <w:tcW w:w="2908" w:type="dxa"/>
          </w:tcPr>
          <w:p w14:paraId="0C71A4AD" w14:textId="7BF7665B" w:rsidR="00436221" w:rsidRPr="00C53D8C" w:rsidRDefault="00436221">
            <w:pPr>
              <w:rPr>
                <w:rFonts w:ascii="Times New Roman" w:hAnsi="Times New Roman" w:cs="Times New Roman"/>
                <w:color w:val="000000" w:themeColor="text1"/>
              </w:rPr>
            </w:pPr>
          </w:p>
        </w:tc>
      </w:tr>
      <w:tr w:rsidR="00C53D8C" w:rsidRPr="00C53D8C" w14:paraId="5617E707" w14:textId="77777777" w:rsidTr="00051ECA">
        <w:trPr>
          <w:trHeight w:val="1727"/>
        </w:trPr>
        <w:tc>
          <w:tcPr>
            <w:tcW w:w="824" w:type="dxa"/>
            <w:hideMark/>
          </w:tcPr>
          <w:p w14:paraId="3BAAC044" w14:textId="6FA82858"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3.3</w:t>
            </w:r>
            <w:r w:rsidR="005C3FA9" w:rsidRPr="00C53D8C">
              <w:rPr>
                <w:rFonts w:ascii="Times New Roman" w:hAnsi="Times New Roman" w:cs="Times New Roman"/>
                <w:color w:val="000000" w:themeColor="text1"/>
              </w:rPr>
              <w:t>.</w:t>
            </w:r>
          </w:p>
        </w:tc>
        <w:tc>
          <w:tcPr>
            <w:tcW w:w="3510" w:type="dxa"/>
            <w:hideMark/>
          </w:tcPr>
          <w:p w14:paraId="209EB26B" w14:textId="6225B853"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Skaitmeninės technologijos PET detektorių sistema</w:t>
            </w:r>
          </w:p>
        </w:tc>
        <w:tc>
          <w:tcPr>
            <w:tcW w:w="3183" w:type="dxa"/>
            <w:hideMark/>
          </w:tcPr>
          <w:p w14:paraId="032F71D1" w14:textId="7CB360D2" w:rsidR="00051ECA" w:rsidRPr="00C53D8C" w:rsidRDefault="00051ECA"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Naudojanti SiPM (angl. solid-state silicon photomultiplier) arba dSiMP (angl. digital solid-state silicon photomultiplier) arba DPC (angl. Digital-Photon-Counting) technologiją (arba lygiavertę)</w:t>
            </w:r>
          </w:p>
        </w:tc>
        <w:tc>
          <w:tcPr>
            <w:tcW w:w="2908" w:type="dxa"/>
          </w:tcPr>
          <w:p w14:paraId="4E2E0237" w14:textId="5D1E9FCD" w:rsidR="00436221" w:rsidRPr="00C53D8C" w:rsidRDefault="00436221" w:rsidP="00436221">
            <w:pPr>
              <w:rPr>
                <w:rFonts w:ascii="Times New Roman" w:hAnsi="Times New Roman" w:cs="Times New Roman"/>
                <w:color w:val="000000" w:themeColor="text1"/>
              </w:rPr>
            </w:pPr>
          </w:p>
        </w:tc>
      </w:tr>
      <w:tr w:rsidR="00C53D8C" w:rsidRPr="00C53D8C" w14:paraId="6870131D" w14:textId="77777777" w:rsidTr="00051ECA">
        <w:trPr>
          <w:trHeight w:val="624"/>
        </w:trPr>
        <w:tc>
          <w:tcPr>
            <w:tcW w:w="824" w:type="dxa"/>
            <w:hideMark/>
          </w:tcPr>
          <w:p w14:paraId="6E06C95D" w14:textId="21209B53"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3.4</w:t>
            </w:r>
            <w:r w:rsidR="005C3FA9" w:rsidRPr="00C53D8C">
              <w:rPr>
                <w:rFonts w:ascii="Times New Roman" w:hAnsi="Times New Roman" w:cs="Times New Roman"/>
                <w:color w:val="000000" w:themeColor="text1"/>
              </w:rPr>
              <w:t>.</w:t>
            </w:r>
          </w:p>
        </w:tc>
        <w:tc>
          <w:tcPr>
            <w:tcW w:w="3510" w:type="dxa"/>
            <w:hideMark/>
          </w:tcPr>
          <w:p w14:paraId="1567DC1D" w14:textId="6FE0E55A"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Sistemos jautrumas pagal NEMA NU 2-2018 arba lygiavertį standartą</w:t>
            </w:r>
          </w:p>
        </w:tc>
        <w:tc>
          <w:tcPr>
            <w:tcW w:w="3183" w:type="dxa"/>
            <w:hideMark/>
          </w:tcPr>
          <w:p w14:paraId="4C740A98" w14:textId="4EE0C8DA"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D66970" w:rsidRPr="00C53D8C">
              <w:rPr>
                <w:rFonts w:ascii="Times New Roman" w:hAnsi="Times New Roman" w:cs="Times New Roman"/>
                <w:color w:val="000000" w:themeColor="text1"/>
              </w:rPr>
              <w:t>2</w:t>
            </w:r>
            <w:r w:rsidRPr="00C53D8C">
              <w:rPr>
                <w:rFonts w:ascii="Times New Roman" w:hAnsi="Times New Roman" w:cs="Times New Roman"/>
                <w:color w:val="000000" w:themeColor="text1"/>
              </w:rPr>
              <w:t xml:space="preserve"> cps/kBq</w:t>
            </w:r>
          </w:p>
        </w:tc>
        <w:tc>
          <w:tcPr>
            <w:tcW w:w="2908" w:type="dxa"/>
          </w:tcPr>
          <w:p w14:paraId="1AC73CB1" w14:textId="7AE5674B" w:rsidR="00436221" w:rsidRPr="00C53D8C" w:rsidRDefault="00436221">
            <w:pPr>
              <w:rPr>
                <w:rFonts w:ascii="Times New Roman" w:hAnsi="Times New Roman" w:cs="Times New Roman"/>
                <w:color w:val="000000" w:themeColor="text1"/>
              </w:rPr>
            </w:pPr>
          </w:p>
        </w:tc>
      </w:tr>
      <w:tr w:rsidR="00C53D8C" w:rsidRPr="00C53D8C" w14:paraId="1CABF796" w14:textId="77777777" w:rsidTr="00051ECA">
        <w:trPr>
          <w:trHeight w:val="1150"/>
        </w:trPr>
        <w:tc>
          <w:tcPr>
            <w:tcW w:w="824" w:type="dxa"/>
            <w:hideMark/>
          </w:tcPr>
          <w:p w14:paraId="2E9A1DF2" w14:textId="426A57A3" w:rsidR="00436221" w:rsidRPr="00C53D8C" w:rsidRDefault="00436221" w:rsidP="00436221">
            <w:pPr>
              <w:rPr>
                <w:rFonts w:ascii="Times New Roman" w:hAnsi="Times New Roman" w:cs="Times New Roman"/>
                <w:color w:val="000000" w:themeColor="text1"/>
              </w:rPr>
            </w:pPr>
            <w:bookmarkStart w:id="0" w:name="_Hlk201326114"/>
            <w:r w:rsidRPr="00C53D8C">
              <w:rPr>
                <w:rFonts w:ascii="Times New Roman" w:hAnsi="Times New Roman" w:cs="Times New Roman"/>
                <w:color w:val="000000" w:themeColor="text1"/>
              </w:rPr>
              <w:t>3.5</w:t>
            </w:r>
            <w:r w:rsidR="00051ECA" w:rsidRPr="00C53D8C">
              <w:rPr>
                <w:rFonts w:ascii="Times New Roman" w:hAnsi="Times New Roman" w:cs="Times New Roman"/>
                <w:color w:val="000000" w:themeColor="text1"/>
              </w:rPr>
              <w:t>.</w:t>
            </w:r>
          </w:p>
        </w:tc>
        <w:tc>
          <w:tcPr>
            <w:tcW w:w="3510" w:type="dxa"/>
            <w:hideMark/>
          </w:tcPr>
          <w:p w14:paraId="697BA1A8" w14:textId="0B91E0D2"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Ašinė skyra 10</w:t>
            </w:r>
            <w:r w:rsidR="00051ECA" w:rsidRPr="00C53D8C">
              <w:rPr>
                <w:rFonts w:ascii="Times New Roman" w:hAnsi="Times New Roman" w:cs="Times New Roman"/>
                <w:color w:val="000000" w:themeColor="text1"/>
              </w:rPr>
              <w:t xml:space="preserve"> </w:t>
            </w:r>
            <w:r w:rsidRPr="00C53D8C">
              <w:rPr>
                <w:rFonts w:ascii="Times New Roman" w:hAnsi="Times New Roman" w:cs="Times New Roman"/>
                <w:color w:val="000000" w:themeColor="text1"/>
              </w:rPr>
              <w:t>cm</w:t>
            </w:r>
            <w:r w:rsidR="003133E3" w:rsidRPr="00C53D8C">
              <w:rPr>
                <w:rFonts w:ascii="Times New Roman" w:hAnsi="Times New Roman" w:cs="Times New Roman"/>
                <w:color w:val="000000" w:themeColor="text1"/>
              </w:rPr>
              <w:t xml:space="preserve"> atstumu</w:t>
            </w:r>
            <w:r w:rsidRPr="00C53D8C">
              <w:rPr>
                <w:rFonts w:ascii="Times New Roman" w:hAnsi="Times New Roman" w:cs="Times New Roman"/>
                <w:color w:val="000000" w:themeColor="text1"/>
              </w:rPr>
              <w:t xml:space="preserve"> nuo centro (naudojant filtruotą atgalinę projekciją (ang. Filtered Back Projection) arba </w:t>
            </w:r>
            <w:r w:rsidR="00D17872" w:rsidRPr="00C53D8C">
              <w:rPr>
                <w:rFonts w:ascii="Times New Roman" w:hAnsi="Times New Roman" w:cs="Times New Roman"/>
                <w:color w:val="000000" w:themeColor="text1"/>
              </w:rPr>
              <w:t>alternatyvų</w:t>
            </w:r>
            <w:r w:rsidRPr="00C53D8C">
              <w:rPr>
                <w:rFonts w:ascii="Times New Roman" w:hAnsi="Times New Roman" w:cs="Times New Roman"/>
                <w:color w:val="000000" w:themeColor="text1"/>
              </w:rPr>
              <w:t xml:space="preserve"> rekonstrukcijos algoritm</w:t>
            </w:r>
            <w:r w:rsidR="00D17872" w:rsidRPr="00C53D8C">
              <w:rPr>
                <w:rFonts w:ascii="Times New Roman" w:hAnsi="Times New Roman" w:cs="Times New Roman"/>
                <w:color w:val="000000" w:themeColor="text1"/>
              </w:rPr>
              <w:t>ą</w:t>
            </w:r>
            <w:r w:rsidRPr="00C53D8C">
              <w:rPr>
                <w:rFonts w:ascii="Times New Roman" w:hAnsi="Times New Roman" w:cs="Times New Roman"/>
                <w:color w:val="000000" w:themeColor="text1"/>
              </w:rPr>
              <w:t xml:space="preserve"> </w:t>
            </w:r>
            <w:r w:rsidR="00081742" w:rsidRPr="00C53D8C">
              <w:rPr>
                <w:rFonts w:ascii="Times New Roman" w:hAnsi="Times New Roman" w:cs="Times New Roman"/>
                <w:color w:val="000000" w:themeColor="text1"/>
              </w:rPr>
              <w:t>pagal NEMA NU 2-2018 arba lygiavertį standartą)</w:t>
            </w:r>
          </w:p>
        </w:tc>
        <w:tc>
          <w:tcPr>
            <w:tcW w:w="3183" w:type="dxa"/>
            <w:hideMark/>
          </w:tcPr>
          <w:p w14:paraId="64B6D36B" w14:textId="1915E9AA"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D17872"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 xml:space="preserve"> mm</w:t>
            </w:r>
            <w:r w:rsidR="00051ECA" w:rsidRPr="00C53D8C">
              <w:rPr>
                <w:rFonts w:ascii="Times New Roman" w:hAnsi="Times New Roman" w:cs="Times New Roman"/>
                <w:color w:val="000000" w:themeColor="text1"/>
              </w:rPr>
              <w:t xml:space="preserve"> (</w:t>
            </w:r>
            <w:r w:rsidR="00965A69" w:rsidRPr="00C53D8C">
              <w:rPr>
                <w:rFonts w:ascii="Times New Roman" w:hAnsi="Times New Roman" w:cs="Times New Roman"/>
                <w:i/>
                <w:color w:val="000000" w:themeColor="text1"/>
              </w:rPr>
              <w:t>nurodyti siūlom</w:t>
            </w:r>
            <w:r w:rsidR="007E0886" w:rsidRPr="00C53D8C">
              <w:rPr>
                <w:rFonts w:ascii="Times New Roman" w:hAnsi="Times New Roman" w:cs="Times New Roman"/>
                <w:i/>
                <w:color w:val="000000" w:themeColor="text1"/>
              </w:rPr>
              <w:t>ą</w:t>
            </w:r>
            <w:r w:rsidR="00965A69" w:rsidRPr="00C53D8C">
              <w:rPr>
                <w:rFonts w:ascii="Times New Roman" w:hAnsi="Times New Roman" w:cs="Times New Roman"/>
                <w:i/>
                <w:color w:val="000000" w:themeColor="text1"/>
              </w:rPr>
              <w:t xml:space="preserve"> rekonstrukcijos algoritmą</w:t>
            </w:r>
            <w:r w:rsidR="004D4102" w:rsidRPr="00C53D8C">
              <w:rPr>
                <w:rFonts w:ascii="Times New Roman" w:hAnsi="Times New Roman" w:cs="Times New Roman"/>
                <w:i/>
                <w:color w:val="000000" w:themeColor="text1"/>
              </w:rPr>
              <w:t>; jei pateikiama parametro vertė, kurios matavimo procedūroms naudojama ne filtruota atgalinė projekcija</w:t>
            </w:r>
            <w:r w:rsidR="00D17872" w:rsidRPr="00C53D8C">
              <w:rPr>
                <w:rFonts w:ascii="Times New Roman" w:hAnsi="Times New Roman" w:cs="Times New Roman"/>
                <w:i/>
                <w:color w:val="000000" w:themeColor="text1"/>
              </w:rPr>
              <w:t>, o alternatyvus rekonstrukcijos algoritmas</w:t>
            </w:r>
            <w:r w:rsidR="004D4102" w:rsidRPr="00C53D8C">
              <w:rPr>
                <w:rFonts w:ascii="Times New Roman" w:hAnsi="Times New Roman" w:cs="Times New Roman"/>
                <w:i/>
                <w:color w:val="000000" w:themeColor="text1"/>
              </w:rPr>
              <w:t xml:space="preserve">, </w:t>
            </w:r>
            <w:r w:rsidR="004D4102" w:rsidRPr="00C53D8C">
              <w:rPr>
                <w:rFonts w:ascii="Times New Roman" w:hAnsi="Times New Roman" w:cs="Times New Roman"/>
                <w:i/>
                <w:color w:val="000000" w:themeColor="text1"/>
              </w:rPr>
              <w:lastRenderedPageBreak/>
              <w:t>būtina pateikti gamintojo parengtą detalų parametro matavimo procedūros aprašymą</w:t>
            </w:r>
            <w:r w:rsidR="00051ECA" w:rsidRPr="00C53D8C">
              <w:rPr>
                <w:rFonts w:ascii="Times New Roman" w:hAnsi="Times New Roman" w:cs="Times New Roman"/>
                <w:color w:val="000000" w:themeColor="text1"/>
              </w:rPr>
              <w:t>)</w:t>
            </w:r>
          </w:p>
          <w:p w14:paraId="46F59494" w14:textId="78B1EB8E" w:rsidR="00FD01EE" w:rsidRPr="00C53D8C" w:rsidRDefault="00FD01EE" w:rsidP="00FD01EE">
            <w:pPr>
              <w:rPr>
                <w:rFonts w:ascii="Times New Roman" w:hAnsi="Times New Roman" w:cs="Times New Roman"/>
                <w:color w:val="000000" w:themeColor="text1"/>
              </w:rPr>
            </w:pPr>
          </w:p>
        </w:tc>
        <w:tc>
          <w:tcPr>
            <w:tcW w:w="2908" w:type="dxa"/>
          </w:tcPr>
          <w:p w14:paraId="5651D6D8" w14:textId="4489E94E" w:rsidR="00FD01EE" w:rsidRPr="00C53D8C" w:rsidRDefault="00FD01EE">
            <w:pPr>
              <w:rPr>
                <w:rFonts w:ascii="Times New Roman" w:hAnsi="Times New Roman" w:cs="Times New Roman"/>
                <w:color w:val="000000" w:themeColor="text1"/>
              </w:rPr>
            </w:pPr>
          </w:p>
        </w:tc>
      </w:tr>
      <w:tr w:rsidR="00C53D8C" w:rsidRPr="00C53D8C" w14:paraId="78F0516B" w14:textId="77777777" w:rsidTr="00051ECA">
        <w:trPr>
          <w:trHeight w:val="1070"/>
        </w:trPr>
        <w:tc>
          <w:tcPr>
            <w:tcW w:w="824" w:type="dxa"/>
            <w:hideMark/>
          </w:tcPr>
          <w:p w14:paraId="0C45E42D" w14:textId="04B0D386"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3.6</w:t>
            </w:r>
            <w:r w:rsidR="00051ECA" w:rsidRPr="00C53D8C">
              <w:rPr>
                <w:rFonts w:ascii="Times New Roman" w:hAnsi="Times New Roman" w:cs="Times New Roman"/>
                <w:color w:val="000000" w:themeColor="text1"/>
              </w:rPr>
              <w:t>.</w:t>
            </w:r>
          </w:p>
        </w:tc>
        <w:tc>
          <w:tcPr>
            <w:tcW w:w="3510" w:type="dxa"/>
            <w:hideMark/>
          </w:tcPr>
          <w:p w14:paraId="704F4C0A" w14:textId="233103FE"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Ašinė skyra 1 cm atstumu nuo centro (naudojant filtruotą atgalinę projekciją (ang. Filtered Back Projection) </w:t>
            </w:r>
            <w:r w:rsidR="005754CA" w:rsidRPr="00C53D8C">
              <w:rPr>
                <w:rFonts w:ascii="Times New Roman" w:hAnsi="Times New Roman" w:cs="Times New Roman"/>
                <w:color w:val="000000" w:themeColor="text1"/>
              </w:rPr>
              <w:t>arba alternatyvų rekonstrukcijos algoritmą pagal NEMA NU 2-2018 arba lygiavertį standartą)</w:t>
            </w:r>
          </w:p>
        </w:tc>
        <w:tc>
          <w:tcPr>
            <w:tcW w:w="3183" w:type="dxa"/>
            <w:hideMark/>
          </w:tcPr>
          <w:p w14:paraId="2D251697" w14:textId="20A16B62" w:rsidR="00E4272E" w:rsidRPr="00C53D8C" w:rsidRDefault="00051ECA" w:rsidP="00E4272E">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D17872"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 xml:space="preserve"> mm (</w:t>
            </w:r>
            <w:r w:rsidRPr="00C53D8C">
              <w:rPr>
                <w:rFonts w:ascii="Times New Roman" w:hAnsi="Times New Roman" w:cs="Times New Roman"/>
                <w:i/>
                <w:color w:val="000000" w:themeColor="text1"/>
              </w:rPr>
              <w:t>nurodyti siūlomą rekonstrukcijos algoritmą</w:t>
            </w:r>
            <w:r w:rsidR="00D17872" w:rsidRPr="00C53D8C">
              <w:rPr>
                <w:rFonts w:ascii="Times New Roman" w:hAnsi="Times New Roman" w:cs="Times New Roman"/>
                <w:i/>
                <w:color w:val="000000" w:themeColor="text1"/>
              </w:rPr>
              <w:t>; jei pateikiama parametro vertė, kurios matavimo procedūroms naudojama ne filtruota atgalinė projekcija, o alternatyvus rekonstrukcijos algoritmas, būtina pateikti gamintojo parengtą detalų parametro matavimo procedūros aprašymą</w:t>
            </w:r>
            <w:r w:rsidR="00D17872" w:rsidRPr="00C53D8C">
              <w:rPr>
                <w:rFonts w:ascii="Times New Roman" w:hAnsi="Times New Roman" w:cs="Times New Roman"/>
                <w:color w:val="000000" w:themeColor="text1"/>
              </w:rPr>
              <w:t>)</w:t>
            </w:r>
          </w:p>
        </w:tc>
        <w:tc>
          <w:tcPr>
            <w:tcW w:w="2908" w:type="dxa"/>
          </w:tcPr>
          <w:p w14:paraId="02E07B8C" w14:textId="15B66197" w:rsidR="00965A69" w:rsidRPr="00C53D8C" w:rsidRDefault="00965A69" w:rsidP="00965A69">
            <w:pPr>
              <w:rPr>
                <w:rFonts w:ascii="Times New Roman" w:hAnsi="Times New Roman" w:cs="Times New Roman"/>
                <w:color w:val="000000" w:themeColor="text1"/>
              </w:rPr>
            </w:pPr>
          </w:p>
        </w:tc>
      </w:tr>
      <w:tr w:rsidR="00C53D8C" w:rsidRPr="00C53D8C" w14:paraId="1BE225C0" w14:textId="77777777" w:rsidTr="00051ECA">
        <w:trPr>
          <w:trHeight w:val="980"/>
        </w:trPr>
        <w:tc>
          <w:tcPr>
            <w:tcW w:w="824" w:type="dxa"/>
            <w:hideMark/>
          </w:tcPr>
          <w:p w14:paraId="3670727B" w14:textId="0EAF5DDA"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3.7</w:t>
            </w:r>
            <w:r w:rsidR="00051ECA" w:rsidRPr="00C53D8C">
              <w:rPr>
                <w:rFonts w:ascii="Times New Roman" w:hAnsi="Times New Roman" w:cs="Times New Roman"/>
                <w:color w:val="000000" w:themeColor="text1"/>
              </w:rPr>
              <w:t>.</w:t>
            </w:r>
          </w:p>
        </w:tc>
        <w:tc>
          <w:tcPr>
            <w:tcW w:w="3510" w:type="dxa"/>
            <w:hideMark/>
          </w:tcPr>
          <w:p w14:paraId="12E4A5CA" w14:textId="1635A748"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Skersinė skyra 1 cm atstumu nuo centro (naudojant filtruotą atgalinę projekciją (ang. Filtered Back Projection) </w:t>
            </w:r>
            <w:r w:rsidR="005754CA" w:rsidRPr="00C53D8C">
              <w:rPr>
                <w:rFonts w:ascii="Times New Roman" w:hAnsi="Times New Roman" w:cs="Times New Roman"/>
                <w:color w:val="000000" w:themeColor="text1"/>
              </w:rPr>
              <w:t>arba alternatyvų rekonstrukcijos algoritmą pagal NEMA NU 2-2018 arba lygiavertį standartą)</w:t>
            </w:r>
          </w:p>
        </w:tc>
        <w:tc>
          <w:tcPr>
            <w:tcW w:w="3183" w:type="dxa"/>
            <w:hideMark/>
          </w:tcPr>
          <w:p w14:paraId="68B8E656" w14:textId="273F6A9C" w:rsidR="00E4272E" w:rsidRPr="00C53D8C" w:rsidRDefault="00051ECA" w:rsidP="00E4272E">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D17872" w:rsidRPr="00C53D8C">
              <w:rPr>
                <w:rFonts w:ascii="Times New Roman" w:hAnsi="Times New Roman" w:cs="Times New Roman"/>
                <w:color w:val="000000" w:themeColor="text1"/>
              </w:rPr>
              <w:t>3</w:t>
            </w:r>
            <w:r w:rsidR="00404AAE" w:rsidRPr="00C53D8C">
              <w:rPr>
                <w:rFonts w:ascii="Times New Roman" w:hAnsi="Times New Roman" w:cs="Times New Roman"/>
                <w:color w:val="000000" w:themeColor="text1"/>
              </w:rPr>
              <w:t>,</w:t>
            </w:r>
            <w:r w:rsidR="00D17872" w:rsidRPr="00C53D8C">
              <w:rPr>
                <w:rFonts w:ascii="Times New Roman" w:hAnsi="Times New Roman" w:cs="Times New Roman"/>
                <w:color w:val="000000" w:themeColor="text1"/>
              </w:rPr>
              <w:t>1</w:t>
            </w:r>
            <w:r w:rsidRPr="00C53D8C">
              <w:rPr>
                <w:rFonts w:ascii="Times New Roman" w:hAnsi="Times New Roman" w:cs="Times New Roman"/>
                <w:color w:val="000000" w:themeColor="text1"/>
              </w:rPr>
              <w:t xml:space="preserve"> mm (</w:t>
            </w:r>
            <w:r w:rsidRPr="00C53D8C">
              <w:rPr>
                <w:rFonts w:ascii="Times New Roman" w:hAnsi="Times New Roman" w:cs="Times New Roman"/>
                <w:i/>
                <w:color w:val="000000" w:themeColor="text1"/>
              </w:rPr>
              <w:t>nurodyti siūlomą rekonstrukcijos algoritmą</w:t>
            </w:r>
            <w:r w:rsidR="00D17872" w:rsidRPr="00C53D8C">
              <w:rPr>
                <w:rFonts w:ascii="Times New Roman" w:hAnsi="Times New Roman" w:cs="Times New Roman"/>
                <w:i/>
                <w:color w:val="000000" w:themeColor="text1"/>
              </w:rPr>
              <w:t>; jei pateikiama parametro vertė, kurios matavimo procedūroms naudojama ne filtruota atgalinė projekcija, o alternatyvus rekonstrukcijos algoritmas, būtina pateikti gamintojo parengtą detalų parametro matavimo procedūros aprašymą</w:t>
            </w:r>
            <w:r w:rsidR="00D17872" w:rsidRPr="00C53D8C">
              <w:rPr>
                <w:rFonts w:ascii="Times New Roman" w:hAnsi="Times New Roman" w:cs="Times New Roman"/>
                <w:color w:val="000000" w:themeColor="text1"/>
              </w:rPr>
              <w:t>)</w:t>
            </w:r>
          </w:p>
        </w:tc>
        <w:tc>
          <w:tcPr>
            <w:tcW w:w="2908" w:type="dxa"/>
          </w:tcPr>
          <w:p w14:paraId="186954AD" w14:textId="0F313019" w:rsidR="00965A69" w:rsidRPr="00C53D8C" w:rsidRDefault="00965A69" w:rsidP="00965A69">
            <w:pPr>
              <w:rPr>
                <w:rFonts w:ascii="Times New Roman" w:hAnsi="Times New Roman" w:cs="Times New Roman"/>
                <w:color w:val="000000" w:themeColor="text1"/>
              </w:rPr>
            </w:pPr>
          </w:p>
        </w:tc>
      </w:tr>
      <w:tr w:rsidR="00C53D8C" w:rsidRPr="00C53D8C" w14:paraId="63658111" w14:textId="77777777" w:rsidTr="00051ECA">
        <w:trPr>
          <w:trHeight w:val="1250"/>
        </w:trPr>
        <w:tc>
          <w:tcPr>
            <w:tcW w:w="824" w:type="dxa"/>
            <w:hideMark/>
          </w:tcPr>
          <w:p w14:paraId="4DCEF35E" w14:textId="78B02113"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3.8</w:t>
            </w:r>
            <w:r w:rsidR="00051ECA" w:rsidRPr="00C53D8C">
              <w:rPr>
                <w:rFonts w:ascii="Times New Roman" w:hAnsi="Times New Roman" w:cs="Times New Roman"/>
                <w:color w:val="000000" w:themeColor="text1"/>
              </w:rPr>
              <w:t>.</w:t>
            </w:r>
          </w:p>
        </w:tc>
        <w:tc>
          <w:tcPr>
            <w:tcW w:w="3510" w:type="dxa"/>
            <w:hideMark/>
          </w:tcPr>
          <w:p w14:paraId="175B34F8" w14:textId="184436E2" w:rsidR="00965A69" w:rsidRPr="00C53D8C" w:rsidRDefault="00965A69" w:rsidP="00965A69">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Skersinė skyra 10 cm atstumu nuo centro  (naudojant filtruotą atgalinę projekciją (ang. Filtered Back Projection) </w:t>
            </w:r>
            <w:r w:rsidR="005754CA" w:rsidRPr="00C53D8C">
              <w:rPr>
                <w:rFonts w:ascii="Times New Roman" w:hAnsi="Times New Roman" w:cs="Times New Roman"/>
                <w:color w:val="000000" w:themeColor="text1"/>
              </w:rPr>
              <w:t>arba alternatyvų rekonstrukcijos algoritmą pagal NEMA NU 2-2018 arba lygiavertį standartą)</w:t>
            </w:r>
          </w:p>
        </w:tc>
        <w:tc>
          <w:tcPr>
            <w:tcW w:w="3183" w:type="dxa"/>
            <w:hideMark/>
          </w:tcPr>
          <w:p w14:paraId="210BBD13" w14:textId="0AF578B0" w:rsidR="00E4272E" w:rsidRPr="00C53D8C" w:rsidRDefault="00051ECA" w:rsidP="00E4272E">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D17872" w:rsidRPr="00C53D8C">
              <w:rPr>
                <w:rFonts w:ascii="Times New Roman" w:hAnsi="Times New Roman" w:cs="Times New Roman"/>
                <w:color w:val="000000" w:themeColor="text1"/>
              </w:rPr>
              <w:t>3</w:t>
            </w:r>
            <w:r w:rsidR="00404AAE" w:rsidRPr="00C53D8C">
              <w:rPr>
                <w:rFonts w:ascii="Times New Roman" w:hAnsi="Times New Roman" w:cs="Times New Roman"/>
                <w:color w:val="000000" w:themeColor="text1"/>
              </w:rPr>
              <w:t>,</w:t>
            </w:r>
            <w:r w:rsidR="00D17872" w:rsidRPr="00C53D8C">
              <w:rPr>
                <w:rFonts w:ascii="Times New Roman" w:hAnsi="Times New Roman" w:cs="Times New Roman"/>
                <w:color w:val="000000" w:themeColor="text1"/>
              </w:rPr>
              <w:t>1</w:t>
            </w:r>
            <w:r w:rsidRPr="00C53D8C">
              <w:rPr>
                <w:rFonts w:ascii="Times New Roman" w:hAnsi="Times New Roman" w:cs="Times New Roman"/>
                <w:color w:val="000000" w:themeColor="text1"/>
              </w:rPr>
              <w:t xml:space="preserve"> mm (</w:t>
            </w:r>
            <w:r w:rsidRPr="00C53D8C">
              <w:rPr>
                <w:rFonts w:ascii="Times New Roman" w:hAnsi="Times New Roman" w:cs="Times New Roman"/>
                <w:i/>
                <w:color w:val="000000" w:themeColor="text1"/>
              </w:rPr>
              <w:t>nurodyti siūlomą rekonstrukcijos algoritmą</w:t>
            </w:r>
            <w:r w:rsidR="00D17872" w:rsidRPr="00C53D8C">
              <w:rPr>
                <w:rFonts w:ascii="Times New Roman" w:hAnsi="Times New Roman" w:cs="Times New Roman"/>
                <w:i/>
                <w:color w:val="000000" w:themeColor="text1"/>
              </w:rPr>
              <w:t>; jei pateikiama parametro vertė, kurios matavimo procedūroms naudojama ne filtruota atgalinė projekcija, o alternatyvus rekonstrukcijos algoritmas, būtina pateikti gamintojo parengtą detalų parametro matavimo procedūros aprašymą</w:t>
            </w:r>
            <w:r w:rsidR="00D17872" w:rsidRPr="00C53D8C">
              <w:rPr>
                <w:rFonts w:ascii="Times New Roman" w:hAnsi="Times New Roman" w:cs="Times New Roman"/>
                <w:color w:val="000000" w:themeColor="text1"/>
              </w:rPr>
              <w:t>)</w:t>
            </w:r>
          </w:p>
        </w:tc>
        <w:tc>
          <w:tcPr>
            <w:tcW w:w="2908" w:type="dxa"/>
          </w:tcPr>
          <w:p w14:paraId="5A615778" w14:textId="7F9BFAED" w:rsidR="00965A69" w:rsidRPr="00C53D8C" w:rsidRDefault="00965A69" w:rsidP="00965A69">
            <w:pPr>
              <w:rPr>
                <w:rFonts w:ascii="Times New Roman" w:hAnsi="Times New Roman" w:cs="Times New Roman"/>
                <w:color w:val="000000" w:themeColor="text1"/>
              </w:rPr>
            </w:pPr>
          </w:p>
        </w:tc>
      </w:tr>
      <w:bookmarkEnd w:id="0"/>
      <w:tr w:rsidR="00C53D8C" w:rsidRPr="00C53D8C" w14:paraId="43FC54BD" w14:textId="77777777" w:rsidTr="00051ECA">
        <w:trPr>
          <w:trHeight w:val="530"/>
        </w:trPr>
        <w:tc>
          <w:tcPr>
            <w:tcW w:w="824" w:type="dxa"/>
            <w:hideMark/>
          </w:tcPr>
          <w:p w14:paraId="48154749" w14:textId="17F1CE8A"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3.9</w:t>
            </w:r>
            <w:r w:rsidR="00051ECA" w:rsidRPr="00C53D8C">
              <w:rPr>
                <w:rFonts w:ascii="Times New Roman" w:hAnsi="Times New Roman" w:cs="Times New Roman"/>
                <w:color w:val="000000" w:themeColor="text1"/>
              </w:rPr>
              <w:t>.</w:t>
            </w:r>
          </w:p>
        </w:tc>
        <w:tc>
          <w:tcPr>
            <w:tcW w:w="3510" w:type="dxa"/>
            <w:hideMark/>
          </w:tcPr>
          <w:p w14:paraId="735C9AC0"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Išbarstymo frakcija (pagal NEMA NU 2-2018 arba lygiavertį standartą)</w:t>
            </w:r>
          </w:p>
        </w:tc>
        <w:tc>
          <w:tcPr>
            <w:tcW w:w="3183" w:type="dxa"/>
            <w:hideMark/>
          </w:tcPr>
          <w:p w14:paraId="42A9B2C8" w14:textId="77777777" w:rsidR="00436221" w:rsidRPr="00C53D8C" w:rsidRDefault="00436221" w:rsidP="00436221">
            <w:pPr>
              <w:rPr>
                <w:rFonts w:ascii="Times New Roman" w:hAnsi="Times New Roman" w:cs="Times New Roman"/>
                <w:color w:val="000000" w:themeColor="text1"/>
              </w:rPr>
            </w:pPr>
            <w:r w:rsidRPr="00C53D8C">
              <w:rPr>
                <w:rFonts w:ascii="Times New Roman" w:hAnsi="Times New Roman" w:cs="Times New Roman"/>
                <w:color w:val="000000" w:themeColor="text1"/>
              </w:rPr>
              <w:t>≤  41%</w:t>
            </w:r>
          </w:p>
        </w:tc>
        <w:tc>
          <w:tcPr>
            <w:tcW w:w="2908" w:type="dxa"/>
            <w:tcBorders>
              <w:bottom w:val="single" w:sz="4" w:space="0" w:color="auto"/>
            </w:tcBorders>
          </w:tcPr>
          <w:p w14:paraId="033C8664" w14:textId="70C86617" w:rsidR="00436221" w:rsidRPr="00C53D8C" w:rsidRDefault="00436221">
            <w:pPr>
              <w:rPr>
                <w:rFonts w:ascii="Times New Roman" w:hAnsi="Times New Roman" w:cs="Times New Roman"/>
                <w:color w:val="000000" w:themeColor="text1"/>
              </w:rPr>
            </w:pPr>
          </w:p>
        </w:tc>
      </w:tr>
      <w:tr w:rsidR="00C53D8C" w:rsidRPr="00C53D8C" w14:paraId="6A5F067E" w14:textId="77777777" w:rsidTr="00051ECA">
        <w:trPr>
          <w:trHeight w:val="228"/>
        </w:trPr>
        <w:tc>
          <w:tcPr>
            <w:tcW w:w="824" w:type="dxa"/>
            <w:vMerge w:val="restart"/>
          </w:tcPr>
          <w:p w14:paraId="2E6DB004" w14:textId="328D48B1" w:rsidR="00051ECA" w:rsidRPr="00C53D8C" w:rsidRDefault="00051EC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3.10.</w:t>
            </w:r>
          </w:p>
          <w:p w14:paraId="46C72F04" w14:textId="4B49BC9F" w:rsidR="00051ECA" w:rsidRPr="00C53D8C" w:rsidRDefault="00051ECA" w:rsidP="00635342">
            <w:pPr>
              <w:rPr>
                <w:rFonts w:ascii="Times New Roman" w:hAnsi="Times New Roman" w:cs="Times New Roman"/>
                <w:color w:val="000000" w:themeColor="text1"/>
              </w:rPr>
            </w:pPr>
          </w:p>
        </w:tc>
        <w:tc>
          <w:tcPr>
            <w:tcW w:w="3510" w:type="dxa"/>
            <w:vMerge w:val="restart"/>
          </w:tcPr>
          <w:p w14:paraId="626381A5" w14:textId="07359E6D" w:rsidR="00051ECA" w:rsidRPr="00C53D8C" w:rsidRDefault="00051EC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PET sistemos skenavimo režimai</w:t>
            </w:r>
          </w:p>
        </w:tc>
        <w:tc>
          <w:tcPr>
            <w:tcW w:w="3183" w:type="dxa"/>
            <w:tcBorders>
              <w:right w:val="single" w:sz="4" w:space="0" w:color="auto"/>
            </w:tcBorders>
          </w:tcPr>
          <w:p w14:paraId="1E7184F0" w14:textId="258ED4B2" w:rsidR="00051ECA" w:rsidRPr="00C53D8C" w:rsidRDefault="00051EC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3.10.1. Statinis</w:t>
            </w:r>
          </w:p>
        </w:tc>
        <w:tc>
          <w:tcPr>
            <w:tcW w:w="2908" w:type="dxa"/>
            <w:tcBorders>
              <w:top w:val="single" w:sz="4" w:space="0" w:color="auto"/>
              <w:left w:val="single" w:sz="4" w:space="0" w:color="auto"/>
              <w:right w:val="single" w:sz="4" w:space="0" w:color="auto"/>
            </w:tcBorders>
          </w:tcPr>
          <w:p w14:paraId="0405B78B" w14:textId="77777777" w:rsidR="00051ECA" w:rsidRPr="00C53D8C" w:rsidRDefault="00051ECA" w:rsidP="00635342">
            <w:pPr>
              <w:rPr>
                <w:rFonts w:ascii="Times New Roman" w:hAnsi="Times New Roman" w:cs="Times New Roman"/>
                <w:color w:val="000000" w:themeColor="text1"/>
              </w:rPr>
            </w:pPr>
          </w:p>
        </w:tc>
      </w:tr>
      <w:tr w:rsidR="00C53D8C" w:rsidRPr="00C53D8C" w14:paraId="19E5492C" w14:textId="77777777" w:rsidTr="00051ECA">
        <w:trPr>
          <w:trHeight w:val="228"/>
        </w:trPr>
        <w:tc>
          <w:tcPr>
            <w:tcW w:w="824" w:type="dxa"/>
            <w:vMerge/>
          </w:tcPr>
          <w:p w14:paraId="694291DA" w14:textId="77777777" w:rsidR="00051ECA" w:rsidRPr="00C53D8C" w:rsidRDefault="00051ECA" w:rsidP="00635342">
            <w:pPr>
              <w:rPr>
                <w:rFonts w:ascii="Times New Roman" w:hAnsi="Times New Roman" w:cs="Times New Roman"/>
                <w:color w:val="000000" w:themeColor="text1"/>
              </w:rPr>
            </w:pPr>
          </w:p>
        </w:tc>
        <w:tc>
          <w:tcPr>
            <w:tcW w:w="3510" w:type="dxa"/>
            <w:vMerge/>
          </w:tcPr>
          <w:p w14:paraId="39E24212" w14:textId="77777777" w:rsidR="00051ECA" w:rsidRPr="00C53D8C" w:rsidRDefault="00051ECA" w:rsidP="00635342">
            <w:pPr>
              <w:rPr>
                <w:rFonts w:ascii="Times New Roman" w:hAnsi="Times New Roman" w:cs="Times New Roman"/>
                <w:color w:val="000000" w:themeColor="text1"/>
              </w:rPr>
            </w:pPr>
          </w:p>
        </w:tc>
        <w:tc>
          <w:tcPr>
            <w:tcW w:w="3183" w:type="dxa"/>
            <w:tcBorders>
              <w:right w:val="single" w:sz="4" w:space="0" w:color="auto"/>
            </w:tcBorders>
          </w:tcPr>
          <w:p w14:paraId="380D7944" w14:textId="738276B8" w:rsidR="00051ECA" w:rsidRPr="00C53D8C" w:rsidRDefault="00051EC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3.10.2. Sinchronizuotas (ang. gated)</w:t>
            </w:r>
          </w:p>
        </w:tc>
        <w:tc>
          <w:tcPr>
            <w:tcW w:w="2908" w:type="dxa"/>
            <w:tcBorders>
              <w:left w:val="single" w:sz="4" w:space="0" w:color="auto"/>
              <w:right w:val="single" w:sz="4" w:space="0" w:color="auto"/>
            </w:tcBorders>
          </w:tcPr>
          <w:p w14:paraId="77F1FF8A" w14:textId="77777777" w:rsidR="00051ECA" w:rsidRPr="00C53D8C" w:rsidRDefault="00051ECA" w:rsidP="00635342">
            <w:pPr>
              <w:rPr>
                <w:rFonts w:ascii="Times New Roman" w:hAnsi="Times New Roman" w:cs="Times New Roman"/>
                <w:color w:val="000000" w:themeColor="text1"/>
              </w:rPr>
            </w:pPr>
          </w:p>
        </w:tc>
      </w:tr>
      <w:tr w:rsidR="00C53D8C" w:rsidRPr="00C53D8C" w14:paraId="168E9B90" w14:textId="77777777" w:rsidTr="00051ECA">
        <w:trPr>
          <w:trHeight w:val="228"/>
        </w:trPr>
        <w:tc>
          <w:tcPr>
            <w:tcW w:w="824" w:type="dxa"/>
            <w:vMerge/>
          </w:tcPr>
          <w:p w14:paraId="0C34D02A" w14:textId="77777777" w:rsidR="00051ECA" w:rsidRPr="00C53D8C" w:rsidRDefault="00051ECA" w:rsidP="00635342">
            <w:pPr>
              <w:rPr>
                <w:rFonts w:ascii="Times New Roman" w:hAnsi="Times New Roman" w:cs="Times New Roman"/>
                <w:color w:val="000000" w:themeColor="text1"/>
              </w:rPr>
            </w:pPr>
          </w:p>
        </w:tc>
        <w:tc>
          <w:tcPr>
            <w:tcW w:w="3510" w:type="dxa"/>
            <w:vMerge/>
          </w:tcPr>
          <w:p w14:paraId="6122910E" w14:textId="77777777" w:rsidR="00051ECA" w:rsidRPr="00C53D8C" w:rsidRDefault="00051ECA" w:rsidP="00635342">
            <w:pPr>
              <w:rPr>
                <w:rFonts w:ascii="Times New Roman" w:hAnsi="Times New Roman" w:cs="Times New Roman"/>
                <w:color w:val="000000" w:themeColor="text1"/>
              </w:rPr>
            </w:pPr>
          </w:p>
        </w:tc>
        <w:tc>
          <w:tcPr>
            <w:tcW w:w="3183" w:type="dxa"/>
            <w:tcBorders>
              <w:right w:val="single" w:sz="4" w:space="0" w:color="auto"/>
            </w:tcBorders>
          </w:tcPr>
          <w:p w14:paraId="0623AFF7" w14:textId="6F116AAD" w:rsidR="00051ECA" w:rsidRPr="00C53D8C" w:rsidRDefault="00051EC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3.10.3. Dinaminis</w:t>
            </w:r>
          </w:p>
        </w:tc>
        <w:tc>
          <w:tcPr>
            <w:tcW w:w="2908" w:type="dxa"/>
            <w:tcBorders>
              <w:left w:val="single" w:sz="4" w:space="0" w:color="auto"/>
              <w:bottom w:val="single" w:sz="4" w:space="0" w:color="auto"/>
              <w:right w:val="single" w:sz="4" w:space="0" w:color="auto"/>
            </w:tcBorders>
          </w:tcPr>
          <w:p w14:paraId="22223D19" w14:textId="77777777" w:rsidR="00051ECA" w:rsidRPr="00C53D8C" w:rsidRDefault="00051ECA" w:rsidP="00635342">
            <w:pPr>
              <w:rPr>
                <w:rFonts w:ascii="Times New Roman" w:hAnsi="Times New Roman" w:cs="Times New Roman"/>
                <w:color w:val="000000" w:themeColor="text1"/>
              </w:rPr>
            </w:pPr>
          </w:p>
        </w:tc>
      </w:tr>
      <w:tr w:rsidR="00C53D8C" w:rsidRPr="00C53D8C" w14:paraId="6F1A6306" w14:textId="77777777" w:rsidTr="00051ECA">
        <w:trPr>
          <w:trHeight w:val="245"/>
        </w:trPr>
        <w:tc>
          <w:tcPr>
            <w:tcW w:w="824" w:type="dxa"/>
            <w:vMerge w:val="restart"/>
          </w:tcPr>
          <w:p w14:paraId="424BA929" w14:textId="305100FD"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3.11</w:t>
            </w:r>
            <w:r w:rsidR="00051ECA" w:rsidRPr="00C53D8C">
              <w:rPr>
                <w:rFonts w:ascii="Times New Roman" w:hAnsi="Times New Roman" w:cs="Times New Roman"/>
                <w:color w:val="000000" w:themeColor="text1"/>
              </w:rPr>
              <w:t>.</w:t>
            </w:r>
          </w:p>
        </w:tc>
        <w:tc>
          <w:tcPr>
            <w:tcW w:w="3510" w:type="dxa"/>
            <w:vMerge w:val="restart"/>
            <w:hideMark/>
          </w:tcPr>
          <w:p w14:paraId="6BA553D9" w14:textId="1C01FC98"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Tyrimo sinchronizavimo režimai PET sistemai </w:t>
            </w:r>
          </w:p>
        </w:tc>
        <w:tc>
          <w:tcPr>
            <w:tcW w:w="3183" w:type="dxa"/>
            <w:hideMark/>
          </w:tcPr>
          <w:p w14:paraId="408E9063" w14:textId="0A36562D" w:rsidR="00635342" w:rsidRPr="00C53D8C" w:rsidRDefault="00F234CF"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3.11.1. </w:t>
            </w:r>
            <w:r w:rsidR="00635342" w:rsidRPr="00C53D8C">
              <w:rPr>
                <w:rFonts w:ascii="Times New Roman" w:hAnsi="Times New Roman" w:cs="Times New Roman"/>
                <w:color w:val="000000" w:themeColor="text1"/>
              </w:rPr>
              <w:t xml:space="preserve">Sinchronizavimas su paciento EKG </w:t>
            </w:r>
          </w:p>
        </w:tc>
        <w:tc>
          <w:tcPr>
            <w:tcW w:w="2908" w:type="dxa"/>
            <w:tcBorders>
              <w:top w:val="single" w:sz="4" w:space="0" w:color="auto"/>
            </w:tcBorders>
            <w:hideMark/>
          </w:tcPr>
          <w:p w14:paraId="3845F6D0" w14:textId="048EA97F" w:rsidR="00635342" w:rsidRPr="00C53D8C" w:rsidRDefault="00635342" w:rsidP="00635342">
            <w:pPr>
              <w:rPr>
                <w:rFonts w:ascii="Times New Roman" w:hAnsi="Times New Roman" w:cs="Times New Roman"/>
                <w:color w:val="000000" w:themeColor="text1"/>
              </w:rPr>
            </w:pPr>
          </w:p>
        </w:tc>
      </w:tr>
      <w:tr w:rsidR="00C53D8C" w:rsidRPr="00C53D8C" w14:paraId="5B3C01F6" w14:textId="77777777" w:rsidTr="00051ECA">
        <w:trPr>
          <w:trHeight w:val="244"/>
        </w:trPr>
        <w:tc>
          <w:tcPr>
            <w:tcW w:w="824" w:type="dxa"/>
            <w:vMerge/>
          </w:tcPr>
          <w:p w14:paraId="5E8CEE43" w14:textId="77777777" w:rsidR="00635342" w:rsidRPr="00C53D8C" w:rsidRDefault="00635342" w:rsidP="00635342">
            <w:pPr>
              <w:rPr>
                <w:rFonts w:ascii="Times New Roman" w:hAnsi="Times New Roman" w:cs="Times New Roman"/>
                <w:color w:val="000000" w:themeColor="text1"/>
              </w:rPr>
            </w:pPr>
          </w:p>
        </w:tc>
        <w:tc>
          <w:tcPr>
            <w:tcW w:w="3510" w:type="dxa"/>
            <w:vMerge/>
          </w:tcPr>
          <w:p w14:paraId="5F9D615F" w14:textId="77777777" w:rsidR="00635342" w:rsidRPr="00C53D8C" w:rsidRDefault="00635342" w:rsidP="00635342">
            <w:pPr>
              <w:rPr>
                <w:rFonts w:ascii="Times New Roman" w:hAnsi="Times New Roman" w:cs="Times New Roman"/>
                <w:color w:val="000000" w:themeColor="text1"/>
              </w:rPr>
            </w:pPr>
          </w:p>
        </w:tc>
        <w:tc>
          <w:tcPr>
            <w:tcW w:w="3183" w:type="dxa"/>
          </w:tcPr>
          <w:p w14:paraId="33AD5BF8" w14:textId="6194C267" w:rsidR="00635342" w:rsidRPr="00C53D8C" w:rsidRDefault="00F234CF"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3.11.2. </w:t>
            </w:r>
            <w:r w:rsidR="00635342" w:rsidRPr="00C53D8C">
              <w:rPr>
                <w:rFonts w:ascii="Times New Roman" w:hAnsi="Times New Roman" w:cs="Times New Roman"/>
                <w:color w:val="000000" w:themeColor="text1"/>
              </w:rPr>
              <w:t>Sinchronizavimas su paciento kvėpavimu</w:t>
            </w:r>
          </w:p>
        </w:tc>
        <w:tc>
          <w:tcPr>
            <w:tcW w:w="2908" w:type="dxa"/>
          </w:tcPr>
          <w:p w14:paraId="1CAE067F" w14:textId="77777777" w:rsidR="00635342" w:rsidRPr="00C53D8C" w:rsidRDefault="00635342" w:rsidP="00635342">
            <w:pPr>
              <w:rPr>
                <w:rFonts w:ascii="Times New Roman" w:hAnsi="Times New Roman" w:cs="Times New Roman"/>
                <w:color w:val="000000" w:themeColor="text1"/>
              </w:rPr>
            </w:pPr>
          </w:p>
        </w:tc>
      </w:tr>
      <w:tr w:rsidR="00C53D8C" w:rsidRPr="00C53D8C" w14:paraId="6A18A107" w14:textId="77777777" w:rsidTr="00051ECA">
        <w:trPr>
          <w:trHeight w:val="1034"/>
        </w:trPr>
        <w:tc>
          <w:tcPr>
            <w:tcW w:w="824" w:type="dxa"/>
          </w:tcPr>
          <w:p w14:paraId="6255D8BC" w14:textId="2E9FA9FA"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3.12</w:t>
            </w:r>
            <w:r w:rsidR="00051ECA" w:rsidRPr="00C53D8C">
              <w:rPr>
                <w:rFonts w:ascii="Times New Roman" w:hAnsi="Times New Roman" w:cs="Times New Roman"/>
                <w:color w:val="000000" w:themeColor="text1"/>
              </w:rPr>
              <w:t>.</w:t>
            </w:r>
          </w:p>
        </w:tc>
        <w:tc>
          <w:tcPr>
            <w:tcW w:w="3510" w:type="dxa"/>
            <w:hideMark/>
          </w:tcPr>
          <w:p w14:paraId="1268925F" w14:textId="1E4F26C6" w:rsidR="00051ECA" w:rsidRPr="00C53D8C" w:rsidRDefault="002A2EE4"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Priemonės kvėpavimo sukeliamų judesio artefaktų šalinimui PET tyrimuose</w:t>
            </w:r>
          </w:p>
        </w:tc>
        <w:tc>
          <w:tcPr>
            <w:tcW w:w="3183" w:type="dxa"/>
            <w:hideMark/>
          </w:tcPr>
          <w:p w14:paraId="50C3F378" w14:textId="48EA54FB" w:rsidR="00051ECA" w:rsidRPr="00C53D8C" w:rsidRDefault="002A2EE4"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Įdiegta k</w:t>
            </w:r>
            <w:r w:rsidR="00051ECA" w:rsidRPr="00C53D8C">
              <w:rPr>
                <w:rFonts w:ascii="Times New Roman" w:hAnsi="Times New Roman" w:cs="Times New Roman"/>
                <w:color w:val="000000" w:themeColor="text1"/>
              </w:rPr>
              <w:t>vėpavimo sukeliamų judesio artefaktų šalinimo PET tyrimuose įranga (nenaudojant jokių išorinių įrenginių, jungiamų ar tvirtinamų prie paciento)</w:t>
            </w:r>
          </w:p>
        </w:tc>
        <w:tc>
          <w:tcPr>
            <w:tcW w:w="2908" w:type="dxa"/>
          </w:tcPr>
          <w:p w14:paraId="08601BD6" w14:textId="530177B7" w:rsidR="00635342" w:rsidRPr="00C53D8C" w:rsidRDefault="00635342" w:rsidP="00635342">
            <w:pPr>
              <w:rPr>
                <w:rFonts w:ascii="Times New Roman" w:hAnsi="Times New Roman" w:cs="Times New Roman"/>
                <w:color w:val="000000" w:themeColor="text1"/>
              </w:rPr>
            </w:pPr>
          </w:p>
        </w:tc>
      </w:tr>
      <w:tr w:rsidR="00C53D8C" w:rsidRPr="00C53D8C" w14:paraId="7554FDD9" w14:textId="77777777" w:rsidTr="00051ECA">
        <w:trPr>
          <w:trHeight w:val="440"/>
        </w:trPr>
        <w:tc>
          <w:tcPr>
            <w:tcW w:w="824" w:type="dxa"/>
            <w:vMerge w:val="restart"/>
          </w:tcPr>
          <w:p w14:paraId="4DE683E6" w14:textId="3E489AE9" w:rsidR="00635342" w:rsidRPr="00C53D8C" w:rsidRDefault="00635342" w:rsidP="00635342">
            <w:pPr>
              <w:rPr>
                <w:rFonts w:ascii="Times New Roman" w:hAnsi="Times New Roman" w:cs="Times New Roman"/>
                <w:color w:val="000000" w:themeColor="text1"/>
              </w:rPr>
            </w:pPr>
            <w:bookmarkStart w:id="1" w:name="_Hlk201326711"/>
            <w:r w:rsidRPr="00C53D8C">
              <w:rPr>
                <w:rFonts w:ascii="Times New Roman" w:hAnsi="Times New Roman" w:cs="Times New Roman"/>
                <w:color w:val="000000" w:themeColor="text1"/>
              </w:rPr>
              <w:t>3.13</w:t>
            </w:r>
            <w:r w:rsidR="00051ECA" w:rsidRPr="00C53D8C">
              <w:rPr>
                <w:rFonts w:ascii="Times New Roman" w:hAnsi="Times New Roman" w:cs="Times New Roman"/>
                <w:color w:val="000000" w:themeColor="text1"/>
              </w:rPr>
              <w:t>.</w:t>
            </w:r>
          </w:p>
        </w:tc>
        <w:tc>
          <w:tcPr>
            <w:tcW w:w="3510" w:type="dxa"/>
            <w:vMerge w:val="restart"/>
            <w:hideMark/>
          </w:tcPr>
          <w:p w14:paraId="1F5F0026" w14:textId="15562C33" w:rsidR="00635342" w:rsidRPr="00C53D8C" w:rsidRDefault="00920D15"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Pateikiamos </w:t>
            </w:r>
            <w:r w:rsidR="00635342" w:rsidRPr="00C53D8C">
              <w:rPr>
                <w:rFonts w:ascii="Times New Roman" w:hAnsi="Times New Roman" w:cs="Times New Roman"/>
                <w:color w:val="000000" w:themeColor="text1"/>
              </w:rPr>
              <w:t>PET kokybės kontrolės priemonės</w:t>
            </w:r>
          </w:p>
        </w:tc>
        <w:tc>
          <w:tcPr>
            <w:tcW w:w="3183" w:type="dxa"/>
            <w:hideMark/>
          </w:tcPr>
          <w:p w14:paraId="1A95735F" w14:textId="33801179"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w:t>
            </w:r>
            <w:r w:rsidR="002A2EE4"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 xml:space="preserve">.1.Visos reikalingos priemonės, kurias numato </w:t>
            </w:r>
            <w:r w:rsidRPr="00C53D8C">
              <w:rPr>
                <w:rFonts w:ascii="Times New Roman" w:hAnsi="Times New Roman" w:cs="Times New Roman"/>
                <w:color w:val="000000" w:themeColor="text1"/>
              </w:rPr>
              <w:lastRenderedPageBreak/>
              <w:t>gamintojas rutininiam (kasdieniam ir periodiniam) kokybės kontrolės atlikimui</w:t>
            </w:r>
          </w:p>
        </w:tc>
        <w:tc>
          <w:tcPr>
            <w:tcW w:w="2908" w:type="dxa"/>
          </w:tcPr>
          <w:p w14:paraId="7277B483" w14:textId="532B25B9" w:rsidR="00167D4D" w:rsidRPr="00C53D8C" w:rsidRDefault="00167D4D" w:rsidP="00635342">
            <w:pPr>
              <w:rPr>
                <w:rFonts w:ascii="Times New Roman" w:hAnsi="Times New Roman" w:cs="Times New Roman"/>
                <w:color w:val="000000" w:themeColor="text1"/>
              </w:rPr>
            </w:pPr>
          </w:p>
        </w:tc>
      </w:tr>
      <w:tr w:rsidR="00C53D8C" w:rsidRPr="00C53D8C" w14:paraId="77E2D96D" w14:textId="77777777" w:rsidTr="00051ECA">
        <w:trPr>
          <w:trHeight w:val="1034"/>
        </w:trPr>
        <w:tc>
          <w:tcPr>
            <w:tcW w:w="824" w:type="dxa"/>
            <w:vMerge/>
          </w:tcPr>
          <w:p w14:paraId="589B5C33"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5B2CFFCB"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685E04D5" w14:textId="4D207946"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w:t>
            </w:r>
            <w:r w:rsidR="002A2EE4"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.2</w:t>
            </w:r>
            <w:r w:rsidR="00251C9C"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 xml:space="preserve"> NEMA imaging IQ fantomas (angl. IEC image quality phantom) su užpildomomis iš fantomo išorės (</w:t>
            </w:r>
            <w:r w:rsidR="002A2EE4" w:rsidRPr="00C53D8C">
              <w:rPr>
                <w:rFonts w:ascii="Times New Roman" w:hAnsi="Times New Roman" w:cs="Times New Roman"/>
                <w:color w:val="000000" w:themeColor="text1"/>
              </w:rPr>
              <w:t xml:space="preserve">jo </w:t>
            </w:r>
            <w:r w:rsidRPr="00C53D8C">
              <w:rPr>
                <w:rFonts w:ascii="Times New Roman" w:hAnsi="Times New Roman" w:cs="Times New Roman"/>
                <w:color w:val="000000" w:themeColor="text1"/>
              </w:rPr>
              <w:t>neatidarant) sferomis.</w:t>
            </w:r>
          </w:p>
        </w:tc>
        <w:tc>
          <w:tcPr>
            <w:tcW w:w="2908" w:type="dxa"/>
          </w:tcPr>
          <w:p w14:paraId="79EC4368" w14:textId="7F2B20EC" w:rsidR="00635342" w:rsidRPr="00C53D8C" w:rsidRDefault="00635342" w:rsidP="00635342">
            <w:pPr>
              <w:rPr>
                <w:rFonts w:ascii="Times New Roman" w:hAnsi="Times New Roman" w:cs="Times New Roman"/>
                <w:color w:val="000000" w:themeColor="text1"/>
              </w:rPr>
            </w:pPr>
          </w:p>
        </w:tc>
      </w:tr>
      <w:tr w:rsidR="00C53D8C" w:rsidRPr="00C53D8C" w14:paraId="500E32A9" w14:textId="77777777" w:rsidTr="00051ECA">
        <w:trPr>
          <w:trHeight w:val="404"/>
        </w:trPr>
        <w:tc>
          <w:tcPr>
            <w:tcW w:w="824" w:type="dxa"/>
            <w:vMerge/>
          </w:tcPr>
          <w:p w14:paraId="54BC131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4E367516"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1A36AB41" w14:textId="7BA4BCF3" w:rsidR="00635342" w:rsidRPr="00C53D8C" w:rsidRDefault="00635342" w:rsidP="00635342">
            <w:pPr>
              <w:rPr>
                <w:rFonts w:ascii="Times New Roman" w:hAnsi="Times New Roman" w:cs="Times New Roman"/>
                <w:color w:val="000000" w:themeColor="text1"/>
              </w:rPr>
            </w:pPr>
            <w:bookmarkStart w:id="2" w:name="_Hlk201326689"/>
            <w:r w:rsidRPr="00C53D8C">
              <w:rPr>
                <w:rFonts w:ascii="Times New Roman" w:hAnsi="Times New Roman" w:cs="Times New Roman"/>
                <w:color w:val="000000" w:themeColor="text1"/>
              </w:rPr>
              <w:t>3.1</w:t>
            </w:r>
            <w:r w:rsidR="002A2EE4"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 xml:space="preserve">.3. SUV </w:t>
            </w:r>
            <w:r w:rsidR="00404AAE" w:rsidRPr="00C53D8C">
              <w:rPr>
                <w:rFonts w:ascii="Times New Roman" w:hAnsi="Times New Roman" w:cs="Times New Roman"/>
                <w:color w:val="000000" w:themeColor="text1"/>
              </w:rPr>
              <w:t xml:space="preserve">kalibravimo </w:t>
            </w:r>
            <w:r w:rsidRPr="00C53D8C">
              <w:rPr>
                <w:rFonts w:ascii="Times New Roman" w:hAnsi="Times New Roman" w:cs="Times New Roman"/>
                <w:color w:val="000000" w:themeColor="text1"/>
              </w:rPr>
              <w:t>fantomas</w:t>
            </w:r>
            <w:r w:rsidR="00404AAE" w:rsidRPr="00C53D8C">
              <w:rPr>
                <w:rFonts w:ascii="Times New Roman" w:hAnsi="Times New Roman" w:cs="Times New Roman"/>
                <w:color w:val="000000" w:themeColor="text1"/>
              </w:rPr>
              <w:t xml:space="preserve"> (gamintojo numatytas)</w:t>
            </w:r>
            <w:bookmarkEnd w:id="2"/>
          </w:p>
        </w:tc>
        <w:tc>
          <w:tcPr>
            <w:tcW w:w="2908" w:type="dxa"/>
          </w:tcPr>
          <w:p w14:paraId="3E54A36C" w14:textId="349AE85C" w:rsidR="00635342" w:rsidRPr="00C53D8C" w:rsidRDefault="00635342" w:rsidP="00635342">
            <w:pPr>
              <w:rPr>
                <w:rFonts w:ascii="Times New Roman" w:hAnsi="Times New Roman" w:cs="Times New Roman"/>
                <w:color w:val="000000" w:themeColor="text1"/>
              </w:rPr>
            </w:pPr>
          </w:p>
        </w:tc>
      </w:tr>
      <w:bookmarkEnd w:id="1"/>
      <w:tr w:rsidR="00C53D8C" w:rsidRPr="00C53D8C" w14:paraId="32047258" w14:textId="77777777" w:rsidTr="00051ECA">
        <w:trPr>
          <w:trHeight w:val="557"/>
        </w:trPr>
        <w:tc>
          <w:tcPr>
            <w:tcW w:w="824" w:type="dxa"/>
            <w:hideMark/>
          </w:tcPr>
          <w:p w14:paraId="4BBA61B9" w14:textId="6FC581A5"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3.14</w:t>
            </w:r>
            <w:r w:rsidR="002A2EE4" w:rsidRPr="00C53D8C">
              <w:rPr>
                <w:rFonts w:ascii="Times New Roman" w:hAnsi="Times New Roman" w:cs="Times New Roman"/>
                <w:color w:val="000000" w:themeColor="text1"/>
              </w:rPr>
              <w:t>.</w:t>
            </w:r>
          </w:p>
        </w:tc>
        <w:tc>
          <w:tcPr>
            <w:tcW w:w="3510" w:type="dxa"/>
            <w:hideMark/>
          </w:tcPr>
          <w:p w14:paraId="4843D85D"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Maksimalus PET/KT skenavimo diapazonas</w:t>
            </w:r>
          </w:p>
        </w:tc>
        <w:tc>
          <w:tcPr>
            <w:tcW w:w="3183" w:type="dxa"/>
            <w:hideMark/>
          </w:tcPr>
          <w:p w14:paraId="6DD03FAC"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1950 mm</w:t>
            </w:r>
          </w:p>
        </w:tc>
        <w:tc>
          <w:tcPr>
            <w:tcW w:w="2908" w:type="dxa"/>
          </w:tcPr>
          <w:p w14:paraId="6927AC28" w14:textId="3FA3F869" w:rsidR="00635342" w:rsidRPr="00C53D8C" w:rsidRDefault="00635342" w:rsidP="00635342">
            <w:pPr>
              <w:rPr>
                <w:rFonts w:ascii="Times New Roman" w:hAnsi="Times New Roman" w:cs="Times New Roman"/>
                <w:color w:val="000000" w:themeColor="text1"/>
              </w:rPr>
            </w:pPr>
          </w:p>
        </w:tc>
      </w:tr>
      <w:tr w:rsidR="00C53D8C" w:rsidRPr="00C53D8C" w14:paraId="5EF4C96B" w14:textId="77777777" w:rsidTr="00051ECA">
        <w:trPr>
          <w:trHeight w:val="624"/>
        </w:trPr>
        <w:tc>
          <w:tcPr>
            <w:tcW w:w="824" w:type="dxa"/>
            <w:hideMark/>
          </w:tcPr>
          <w:p w14:paraId="6FA35E73" w14:textId="77777777" w:rsidR="00635342" w:rsidRPr="00C53D8C" w:rsidRDefault="00635342"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4.</w:t>
            </w:r>
          </w:p>
        </w:tc>
        <w:tc>
          <w:tcPr>
            <w:tcW w:w="3510" w:type="dxa"/>
            <w:noWrap/>
            <w:hideMark/>
          </w:tcPr>
          <w:p w14:paraId="696B62BA" w14:textId="39531116" w:rsidR="00635342" w:rsidRPr="00C53D8C" w:rsidRDefault="00635342"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 xml:space="preserve">Reikalavimai rentgeno kompiuterinės tomografijos </w:t>
            </w:r>
            <w:r w:rsidR="002A2EE4" w:rsidRPr="00C53D8C">
              <w:rPr>
                <w:rFonts w:ascii="Times New Roman" w:hAnsi="Times New Roman" w:cs="Times New Roman"/>
                <w:b/>
                <w:bCs/>
                <w:color w:val="000000" w:themeColor="text1"/>
              </w:rPr>
              <w:t>moduliui</w:t>
            </w:r>
          </w:p>
        </w:tc>
        <w:tc>
          <w:tcPr>
            <w:tcW w:w="3183" w:type="dxa"/>
            <w:hideMark/>
          </w:tcPr>
          <w:p w14:paraId="57B76AA3"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c>
          <w:tcPr>
            <w:tcW w:w="2908" w:type="dxa"/>
            <w:hideMark/>
          </w:tcPr>
          <w:p w14:paraId="3282CCBA"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r>
      <w:tr w:rsidR="00C53D8C" w:rsidRPr="00C53D8C" w14:paraId="777C1BF0" w14:textId="77777777" w:rsidTr="00051ECA">
        <w:trPr>
          <w:trHeight w:val="350"/>
        </w:trPr>
        <w:tc>
          <w:tcPr>
            <w:tcW w:w="824" w:type="dxa"/>
            <w:hideMark/>
          </w:tcPr>
          <w:p w14:paraId="6FE00382" w14:textId="070B7F52"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w:t>
            </w:r>
            <w:r w:rsidR="002A2EE4" w:rsidRPr="00C53D8C">
              <w:rPr>
                <w:rFonts w:ascii="Times New Roman" w:hAnsi="Times New Roman" w:cs="Times New Roman"/>
                <w:color w:val="000000" w:themeColor="text1"/>
              </w:rPr>
              <w:t>.</w:t>
            </w:r>
          </w:p>
        </w:tc>
        <w:tc>
          <w:tcPr>
            <w:tcW w:w="3510" w:type="dxa"/>
            <w:noWrap/>
            <w:hideMark/>
          </w:tcPr>
          <w:p w14:paraId="7FF372CE"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Paskirtis </w:t>
            </w:r>
          </w:p>
        </w:tc>
        <w:tc>
          <w:tcPr>
            <w:tcW w:w="3183" w:type="dxa"/>
            <w:hideMark/>
          </w:tcPr>
          <w:p w14:paraId="39884E49"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Viso žmogaus kūno tyrimams</w:t>
            </w:r>
          </w:p>
        </w:tc>
        <w:tc>
          <w:tcPr>
            <w:tcW w:w="2908" w:type="dxa"/>
          </w:tcPr>
          <w:p w14:paraId="3D300D54" w14:textId="3595D424" w:rsidR="00635342" w:rsidRPr="00C53D8C" w:rsidRDefault="00635342" w:rsidP="00635342">
            <w:pPr>
              <w:rPr>
                <w:rFonts w:ascii="Times New Roman" w:hAnsi="Times New Roman" w:cs="Times New Roman"/>
                <w:color w:val="000000" w:themeColor="text1"/>
              </w:rPr>
            </w:pPr>
          </w:p>
        </w:tc>
      </w:tr>
      <w:tr w:rsidR="00C53D8C" w:rsidRPr="00C53D8C" w14:paraId="32990418" w14:textId="77777777" w:rsidTr="00051ECA">
        <w:trPr>
          <w:trHeight w:val="312"/>
        </w:trPr>
        <w:tc>
          <w:tcPr>
            <w:tcW w:w="824" w:type="dxa"/>
            <w:vMerge w:val="restart"/>
            <w:hideMark/>
          </w:tcPr>
          <w:p w14:paraId="6F48D0E1" w14:textId="5F20215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4.2</w:t>
            </w:r>
            <w:r w:rsidR="002A2EE4" w:rsidRPr="00C53D8C">
              <w:rPr>
                <w:rFonts w:ascii="Times New Roman" w:hAnsi="Times New Roman" w:cs="Times New Roman"/>
                <w:color w:val="000000" w:themeColor="text1"/>
              </w:rPr>
              <w:t>.</w:t>
            </w:r>
          </w:p>
        </w:tc>
        <w:tc>
          <w:tcPr>
            <w:tcW w:w="3510" w:type="dxa"/>
            <w:vMerge w:val="restart"/>
            <w:noWrap/>
            <w:hideMark/>
          </w:tcPr>
          <w:p w14:paraId="578229F8"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Pagrindiniai skenavimo režimai</w:t>
            </w:r>
          </w:p>
        </w:tc>
        <w:tc>
          <w:tcPr>
            <w:tcW w:w="3183" w:type="dxa"/>
            <w:hideMark/>
          </w:tcPr>
          <w:p w14:paraId="3790EE07" w14:textId="3B11F34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4.2.1. Spiralinis skenavimas</w:t>
            </w:r>
          </w:p>
        </w:tc>
        <w:tc>
          <w:tcPr>
            <w:tcW w:w="2908" w:type="dxa"/>
          </w:tcPr>
          <w:p w14:paraId="4E0861B4" w14:textId="4FF83714" w:rsidR="00635342" w:rsidRPr="00C53D8C" w:rsidRDefault="00635342" w:rsidP="00635342">
            <w:pPr>
              <w:rPr>
                <w:rFonts w:ascii="Times New Roman" w:hAnsi="Times New Roman" w:cs="Times New Roman"/>
                <w:color w:val="000000" w:themeColor="text1"/>
              </w:rPr>
            </w:pPr>
          </w:p>
        </w:tc>
      </w:tr>
      <w:tr w:rsidR="00C53D8C" w:rsidRPr="00C53D8C" w14:paraId="4F5EF8DB" w14:textId="77777777" w:rsidTr="00051ECA">
        <w:trPr>
          <w:trHeight w:val="684"/>
        </w:trPr>
        <w:tc>
          <w:tcPr>
            <w:tcW w:w="824" w:type="dxa"/>
            <w:vMerge/>
            <w:hideMark/>
          </w:tcPr>
          <w:p w14:paraId="333ECE0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0B73D7EA"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762EE3E7" w14:textId="3AADBD1C"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4.2.2. Daugiapjūvis ašinis (angl. sequential) skenavimas</w:t>
            </w:r>
          </w:p>
        </w:tc>
        <w:tc>
          <w:tcPr>
            <w:tcW w:w="2908" w:type="dxa"/>
          </w:tcPr>
          <w:p w14:paraId="7FEA0216" w14:textId="0065D77B" w:rsidR="00635342" w:rsidRPr="00C53D8C" w:rsidRDefault="00635342" w:rsidP="00635342">
            <w:pPr>
              <w:rPr>
                <w:rFonts w:ascii="Times New Roman" w:hAnsi="Times New Roman" w:cs="Times New Roman"/>
                <w:color w:val="000000" w:themeColor="text1"/>
              </w:rPr>
            </w:pPr>
          </w:p>
        </w:tc>
      </w:tr>
      <w:tr w:rsidR="00C53D8C" w:rsidRPr="00C53D8C" w14:paraId="3863BB51" w14:textId="77777777" w:rsidTr="00051ECA">
        <w:trPr>
          <w:trHeight w:val="312"/>
        </w:trPr>
        <w:tc>
          <w:tcPr>
            <w:tcW w:w="824" w:type="dxa"/>
            <w:vMerge/>
            <w:hideMark/>
          </w:tcPr>
          <w:p w14:paraId="097DD4E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3B5E9377"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364C1060"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4.2.3. Topogramos</w:t>
            </w:r>
          </w:p>
        </w:tc>
        <w:tc>
          <w:tcPr>
            <w:tcW w:w="2908" w:type="dxa"/>
          </w:tcPr>
          <w:p w14:paraId="1F1D0C0B" w14:textId="5E083BA9" w:rsidR="00635342" w:rsidRPr="00C53D8C" w:rsidRDefault="00635342" w:rsidP="00635342">
            <w:pPr>
              <w:rPr>
                <w:rFonts w:ascii="Times New Roman" w:hAnsi="Times New Roman" w:cs="Times New Roman"/>
                <w:color w:val="000000" w:themeColor="text1"/>
              </w:rPr>
            </w:pPr>
          </w:p>
        </w:tc>
      </w:tr>
      <w:tr w:rsidR="00C53D8C" w:rsidRPr="00C53D8C" w14:paraId="6B5634B9" w14:textId="77777777" w:rsidTr="00051ECA">
        <w:trPr>
          <w:trHeight w:val="593"/>
        </w:trPr>
        <w:tc>
          <w:tcPr>
            <w:tcW w:w="824" w:type="dxa"/>
            <w:hideMark/>
          </w:tcPr>
          <w:p w14:paraId="6515EA8A" w14:textId="6EAAE09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4.3</w:t>
            </w:r>
            <w:r w:rsidR="002A2EE4" w:rsidRPr="00C53D8C">
              <w:rPr>
                <w:rFonts w:ascii="Times New Roman" w:hAnsi="Times New Roman" w:cs="Times New Roman"/>
                <w:color w:val="000000" w:themeColor="text1"/>
              </w:rPr>
              <w:t>.</w:t>
            </w:r>
          </w:p>
        </w:tc>
        <w:tc>
          <w:tcPr>
            <w:tcW w:w="3510" w:type="dxa"/>
            <w:noWrap/>
            <w:hideMark/>
          </w:tcPr>
          <w:p w14:paraId="14D3A15A"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Pjūvių skaičius, gaunamas vieno pilno apsisukimo (360°) metu</w:t>
            </w:r>
          </w:p>
        </w:tc>
        <w:tc>
          <w:tcPr>
            <w:tcW w:w="3183" w:type="dxa"/>
            <w:hideMark/>
          </w:tcPr>
          <w:p w14:paraId="15E1BEC8"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64</w:t>
            </w:r>
          </w:p>
        </w:tc>
        <w:tc>
          <w:tcPr>
            <w:tcW w:w="2908" w:type="dxa"/>
          </w:tcPr>
          <w:p w14:paraId="1060C445" w14:textId="29143BA5" w:rsidR="00635342" w:rsidRPr="00C53D8C" w:rsidRDefault="00635342" w:rsidP="00635342">
            <w:pPr>
              <w:rPr>
                <w:rFonts w:ascii="Times New Roman" w:hAnsi="Times New Roman" w:cs="Times New Roman"/>
                <w:color w:val="000000" w:themeColor="text1"/>
              </w:rPr>
            </w:pPr>
          </w:p>
        </w:tc>
      </w:tr>
      <w:tr w:rsidR="00C53D8C" w:rsidRPr="00C53D8C" w14:paraId="56940325" w14:textId="77777777" w:rsidTr="00051ECA">
        <w:trPr>
          <w:trHeight w:val="624"/>
        </w:trPr>
        <w:tc>
          <w:tcPr>
            <w:tcW w:w="824" w:type="dxa"/>
            <w:hideMark/>
          </w:tcPr>
          <w:p w14:paraId="65319D1C" w14:textId="2C75E0BC"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4.4</w:t>
            </w:r>
            <w:r w:rsidR="002A2EE4" w:rsidRPr="00C53D8C">
              <w:rPr>
                <w:rFonts w:ascii="Times New Roman" w:hAnsi="Times New Roman" w:cs="Times New Roman"/>
                <w:color w:val="000000" w:themeColor="text1"/>
              </w:rPr>
              <w:t>.</w:t>
            </w:r>
          </w:p>
        </w:tc>
        <w:tc>
          <w:tcPr>
            <w:tcW w:w="3510" w:type="dxa"/>
            <w:noWrap/>
            <w:hideMark/>
          </w:tcPr>
          <w:p w14:paraId="3B651769"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Efektyvus detektorių matricos plotis izocentre z-ašies kryptimi (išilginis) </w:t>
            </w:r>
          </w:p>
        </w:tc>
        <w:tc>
          <w:tcPr>
            <w:tcW w:w="3183" w:type="dxa"/>
            <w:hideMark/>
          </w:tcPr>
          <w:p w14:paraId="303FE1A0"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38 mm</w:t>
            </w:r>
          </w:p>
        </w:tc>
        <w:tc>
          <w:tcPr>
            <w:tcW w:w="2908" w:type="dxa"/>
          </w:tcPr>
          <w:p w14:paraId="1DBF7FBC" w14:textId="21627C88" w:rsidR="00635342" w:rsidRPr="00C53D8C" w:rsidRDefault="00635342" w:rsidP="00635342">
            <w:pPr>
              <w:rPr>
                <w:rFonts w:ascii="Times New Roman" w:hAnsi="Times New Roman" w:cs="Times New Roman"/>
                <w:color w:val="000000" w:themeColor="text1"/>
              </w:rPr>
            </w:pPr>
          </w:p>
        </w:tc>
      </w:tr>
      <w:tr w:rsidR="00C53D8C" w:rsidRPr="00C53D8C" w14:paraId="48FF3CD7" w14:textId="77777777" w:rsidTr="00051ECA">
        <w:trPr>
          <w:trHeight w:val="312"/>
        </w:trPr>
        <w:tc>
          <w:tcPr>
            <w:tcW w:w="824" w:type="dxa"/>
            <w:hideMark/>
          </w:tcPr>
          <w:p w14:paraId="074996F5" w14:textId="5EFC64B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w:t>
            </w:r>
            <w:r w:rsidR="002A2EE4" w:rsidRPr="00C53D8C">
              <w:rPr>
                <w:rFonts w:ascii="Times New Roman" w:hAnsi="Times New Roman" w:cs="Times New Roman"/>
                <w:color w:val="000000" w:themeColor="text1"/>
              </w:rPr>
              <w:t>5.</w:t>
            </w:r>
          </w:p>
        </w:tc>
        <w:tc>
          <w:tcPr>
            <w:tcW w:w="3510" w:type="dxa"/>
            <w:noWrap/>
            <w:hideMark/>
          </w:tcPr>
          <w:p w14:paraId="2D30F9CA"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Skenavimo angos diametras</w:t>
            </w:r>
          </w:p>
        </w:tc>
        <w:tc>
          <w:tcPr>
            <w:tcW w:w="3183" w:type="dxa"/>
            <w:hideMark/>
          </w:tcPr>
          <w:p w14:paraId="4AEB8A7B"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700 mm</w:t>
            </w:r>
          </w:p>
        </w:tc>
        <w:tc>
          <w:tcPr>
            <w:tcW w:w="2908" w:type="dxa"/>
          </w:tcPr>
          <w:p w14:paraId="492C7131" w14:textId="5A50345D" w:rsidR="00635342" w:rsidRPr="00C53D8C" w:rsidRDefault="00635342" w:rsidP="00635342">
            <w:pPr>
              <w:rPr>
                <w:rFonts w:ascii="Times New Roman" w:hAnsi="Times New Roman" w:cs="Times New Roman"/>
                <w:color w:val="000000" w:themeColor="text1"/>
              </w:rPr>
            </w:pPr>
          </w:p>
        </w:tc>
      </w:tr>
      <w:tr w:rsidR="00C53D8C" w:rsidRPr="00C53D8C" w14:paraId="54FD9560" w14:textId="77777777" w:rsidTr="00051ECA">
        <w:trPr>
          <w:trHeight w:val="624"/>
        </w:trPr>
        <w:tc>
          <w:tcPr>
            <w:tcW w:w="824" w:type="dxa"/>
            <w:hideMark/>
          </w:tcPr>
          <w:p w14:paraId="02CDEE5C" w14:textId="5346014A"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w:t>
            </w:r>
            <w:r w:rsidR="002A2EE4" w:rsidRPr="00C53D8C">
              <w:rPr>
                <w:rFonts w:ascii="Times New Roman" w:hAnsi="Times New Roman" w:cs="Times New Roman"/>
                <w:color w:val="000000" w:themeColor="text1"/>
              </w:rPr>
              <w:t>6.</w:t>
            </w:r>
          </w:p>
        </w:tc>
        <w:tc>
          <w:tcPr>
            <w:tcW w:w="3510" w:type="dxa"/>
            <w:noWrap/>
            <w:hideMark/>
          </w:tcPr>
          <w:p w14:paraId="313DE244"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Skenavimo apžvalgos laukas (ang. SFOV) </w:t>
            </w:r>
          </w:p>
        </w:tc>
        <w:tc>
          <w:tcPr>
            <w:tcW w:w="3183" w:type="dxa"/>
            <w:hideMark/>
          </w:tcPr>
          <w:p w14:paraId="2E1E0FF1"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500 mm</w:t>
            </w:r>
          </w:p>
        </w:tc>
        <w:tc>
          <w:tcPr>
            <w:tcW w:w="2908" w:type="dxa"/>
          </w:tcPr>
          <w:p w14:paraId="525654BC" w14:textId="51F5AE26" w:rsidR="00635342" w:rsidRPr="00C53D8C" w:rsidRDefault="00635342" w:rsidP="00635342">
            <w:pPr>
              <w:rPr>
                <w:rFonts w:ascii="Times New Roman" w:hAnsi="Times New Roman" w:cs="Times New Roman"/>
                <w:color w:val="000000" w:themeColor="text1"/>
              </w:rPr>
            </w:pPr>
          </w:p>
        </w:tc>
      </w:tr>
      <w:tr w:rsidR="00C53D8C" w:rsidRPr="00C53D8C" w14:paraId="712C1F89" w14:textId="77777777" w:rsidTr="00051ECA">
        <w:trPr>
          <w:trHeight w:val="624"/>
        </w:trPr>
        <w:tc>
          <w:tcPr>
            <w:tcW w:w="824" w:type="dxa"/>
          </w:tcPr>
          <w:p w14:paraId="2E5B7A4F" w14:textId="502E83E1"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w:t>
            </w:r>
            <w:r w:rsidR="002A2EE4" w:rsidRPr="00C53D8C">
              <w:rPr>
                <w:rFonts w:ascii="Times New Roman" w:hAnsi="Times New Roman" w:cs="Times New Roman"/>
                <w:color w:val="000000" w:themeColor="text1"/>
              </w:rPr>
              <w:t>7.</w:t>
            </w:r>
          </w:p>
        </w:tc>
        <w:tc>
          <w:tcPr>
            <w:tcW w:w="3510" w:type="dxa"/>
            <w:noWrap/>
          </w:tcPr>
          <w:p w14:paraId="066FF37B" w14:textId="17EB5C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Didžiausias rekonstruojamo apžvalgos lauko diametras </w:t>
            </w:r>
          </w:p>
        </w:tc>
        <w:tc>
          <w:tcPr>
            <w:tcW w:w="3183" w:type="dxa"/>
          </w:tcPr>
          <w:p w14:paraId="0FDC73CD" w14:textId="5B0ACFBE"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700 mm</w:t>
            </w:r>
          </w:p>
        </w:tc>
        <w:tc>
          <w:tcPr>
            <w:tcW w:w="2908" w:type="dxa"/>
          </w:tcPr>
          <w:p w14:paraId="17534934" w14:textId="77777777" w:rsidR="00635342" w:rsidRPr="00C53D8C" w:rsidRDefault="00635342" w:rsidP="00635342">
            <w:pPr>
              <w:rPr>
                <w:rFonts w:ascii="Times New Roman" w:hAnsi="Times New Roman" w:cs="Times New Roman"/>
                <w:color w:val="000000" w:themeColor="text1"/>
              </w:rPr>
            </w:pPr>
          </w:p>
        </w:tc>
      </w:tr>
      <w:tr w:rsidR="00C53D8C" w:rsidRPr="00C53D8C" w14:paraId="703BBF5F" w14:textId="77777777" w:rsidTr="00051ECA">
        <w:trPr>
          <w:trHeight w:val="624"/>
        </w:trPr>
        <w:tc>
          <w:tcPr>
            <w:tcW w:w="824" w:type="dxa"/>
            <w:hideMark/>
          </w:tcPr>
          <w:p w14:paraId="1F585EFD" w14:textId="23862821"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4.8</w:t>
            </w:r>
            <w:r w:rsidR="002A2EE4" w:rsidRPr="00C53D8C">
              <w:rPr>
                <w:rFonts w:ascii="Times New Roman" w:hAnsi="Times New Roman" w:cs="Times New Roman"/>
                <w:color w:val="000000" w:themeColor="text1"/>
              </w:rPr>
              <w:t>.</w:t>
            </w:r>
          </w:p>
        </w:tc>
        <w:tc>
          <w:tcPr>
            <w:tcW w:w="3510" w:type="dxa"/>
            <w:noWrap/>
            <w:hideMark/>
          </w:tcPr>
          <w:p w14:paraId="1C40E4F5"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Vieno pilno apsisukimo (360°) skenavimo laikas </w:t>
            </w:r>
          </w:p>
        </w:tc>
        <w:tc>
          <w:tcPr>
            <w:tcW w:w="3183" w:type="dxa"/>
            <w:hideMark/>
          </w:tcPr>
          <w:p w14:paraId="009C44B4" w14:textId="47A22304"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0</w:t>
            </w:r>
            <w:r w:rsidR="009E5E49"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35 sek</w:t>
            </w:r>
          </w:p>
        </w:tc>
        <w:tc>
          <w:tcPr>
            <w:tcW w:w="2908" w:type="dxa"/>
          </w:tcPr>
          <w:p w14:paraId="06045BA0" w14:textId="5926C3E4" w:rsidR="00635342" w:rsidRPr="00C53D8C" w:rsidRDefault="00635342" w:rsidP="00635342">
            <w:pPr>
              <w:rPr>
                <w:rFonts w:ascii="Times New Roman" w:hAnsi="Times New Roman" w:cs="Times New Roman"/>
                <w:color w:val="000000" w:themeColor="text1"/>
              </w:rPr>
            </w:pPr>
          </w:p>
        </w:tc>
      </w:tr>
      <w:tr w:rsidR="00C53D8C" w:rsidRPr="00C53D8C" w14:paraId="39F99223" w14:textId="77777777" w:rsidTr="00051ECA">
        <w:trPr>
          <w:trHeight w:val="600"/>
        </w:trPr>
        <w:tc>
          <w:tcPr>
            <w:tcW w:w="824" w:type="dxa"/>
            <w:hideMark/>
          </w:tcPr>
          <w:p w14:paraId="3F299854" w14:textId="6CBE4836"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4.9</w:t>
            </w:r>
            <w:r w:rsidR="002A2EE4" w:rsidRPr="00C53D8C">
              <w:rPr>
                <w:rFonts w:ascii="Times New Roman" w:hAnsi="Times New Roman" w:cs="Times New Roman"/>
                <w:color w:val="000000" w:themeColor="text1"/>
              </w:rPr>
              <w:t>.</w:t>
            </w:r>
          </w:p>
        </w:tc>
        <w:tc>
          <w:tcPr>
            <w:tcW w:w="3510" w:type="dxa"/>
            <w:noWrap/>
            <w:hideMark/>
          </w:tcPr>
          <w:p w14:paraId="39C5AFFF"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Sistemos generatoriaus galia (atmetus iteratyvios rekonstrukcijos algoritmų įtaką)</w:t>
            </w:r>
          </w:p>
        </w:tc>
        <w:tc>
          <w:tcPr>
            <w:tcW w:w="3183" w:type="dxa"/>
            <w:hideMark/>
          </w:tcPr>
          <w:p w14:paraId="6FFDAF89"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70 kW</w:t>
            </w:r>
          </w:p>
        </w:tc>
        <w:tc>
          <w:tcPr>
            <w:tcW w:w="2908" w:type="dxa"/>
          </w:tcPr>
          <w:p w14:paraId="72441C2B" w14:textId="3F35E4BC" w:rsidR="00635342" w:rsidRPr="00C53D8C" w:rsidRDefault="00635342" w:rsidP="00635342">
            <w:pPr>
              <w:rPr>
                <w:rFonts w:ascii="Times New Roman" w:hAnsi="Times New Roman" w:cs="Times New Roman"/>
                <w:color w:val="000000" w:themeColor="text1"/>
              </w:rPr>
            </w:pPr>
          </w:p>
        </w:tc>
      </w:tr>
      <w:tr w:rsidR="00C53D8C" w:rsidRPr="00C53D8C" w14:paraId="1A141750" w14:textId="77777777" w:rsidTr="00051ECA">
        <w:trPr>
          <w:trHeight w:val="312"/>
        </w:trPr>
        <w:tc>
          <w:tcPr>
            <w:tcW w:w="824" w:type="dxa"/>
            <w:hideMark/>
          </w:tcPr>
          <w:p w14:paraId="36680D93" w14:textId="5AE531BB"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4.10</w:t>
            </w:r>
            <w:r w:rsidR="002A2EE4" w:rsidRPr="00C53D8C">
              <w:rPr>
                <w:rFonts w:ascii="Times New Roman" w:hAnsi="Times New Roman" w:cs="Times New Roman"/>
                <w:color w:val="000000" w:themeColor="text1"/>
              </w:rPr>
              <w:t>.</w:t>
            </w:r>
          </w:p>
        </w:tc>
        <w:tc>
          <w:tcPr>
            <w:tcW w:w="3510" w:type="dxa"/>
            <w:noWrap/>
            <w:hideMark/>
          </w:tcPr>
          <w:p w14:paraId="50DD9778" w14:textId="7C44DB6F"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Generatoriaus įtampos  diapazonas </w:t>
            </w:r>
            <w:r w:rsidR="000316CC" w:rsidRPr="00C53D8C">
              <w:rPr>
                <w:rFonts w:ascii="Times New Roman" w:hAnsi="Times New Roman" w:cs="Times New Roman"/>
                <w:color w:val="000000" w:themeColor="text1"/>
              </w:rPr>
              <w:t>(ne siauresnis už nurodytą)</w:t>
            </w:r>
          </w:p>
        </w:tc>
        <w:tc>
          <w:tcPr>
            <w:tcW w:w="3183" w:type="dxa"/>
            <w:hideMark/>
          </w:tcPr>
          <w:p w14:paraId="6008B2FB" w14:textId="5B14D591" w:rsidR="00635342" w:rsidRPr="00C53D8C" w:rsidRDefault="000316CC"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Nuo </w:t>
            </w:r>
            <w:r w:rsidR="00635342" w:rsidRPr="00C53D8C">
              <w:rPr>
                <w:rFonts w:ascii="Times New Roman" w:hAnsi="Times New Roman" w:cs="Times New Roman"/>
                <w:color w:val="000000" w:themeColor="text1"/>
              </w:rPr>
              <w:t>80</w:t>
            </w:r>
            <w:r w:rsidRPr="00C53D8C">
              <w:rPr>
                <w:rFonts w:ascii="Times New Roman" w:hAnsi="Times New Roman" w:cs="Times New Roman"/>
                <w:color w:val="000000" w:themeColor="text1"/>
              </w:rPr>
              <w:t xml:space="preserve"> iki </w:t>
            </w:r>
            <w:r w:rsidR="00635342" w:rsidRPr="00C53D8C">
              <w:rPr>
                <w:rFonts w:ascii="Times New Roman" w:hAnsi="Times New Roman" w:cs="Times New Roman"/>
                <w:color w:val="000000" w:themeColor="text1"/>
              </w:rPr>
              <w:t>140 kV</w:t>
            </w:r>
          </w:p>
        </w:tc>
        <w:tc>
          <w:tcPr>
            <w:tcW w:w="2908" w:type="dxa"/>
          </w:tcPr>
          <w:p w14:paraId="48C71F99" w14:textId="1194D126" w:rsidR="00635342" w:rsidRPr="00C53D8C" w:rsidRDefault="00635342" w:rsidP="00635342">
            <w:pPr>
              <w:rPr>
                <w:rFonts w:ascii="Times New Roman" w:hAnsi="Times New Roman" w:cs="Times New Roman"/>
                <w:color w:val="000000" w:themeColor="text1"/>
              </w:rPr>
            </w:pPr>
          </w:p>
        </w:tc>
      </w:tr>
      <w:tr w:rsidR="00C53D8C" w:rsidRPr="00C53D8C" w14:paraId="5FADDEE5" w14:textId="77777777" w:rsidTr="00051ECA">
        <w:trPr>
          <w:trHeight w:val="936"/>
        </w:trPr>
        <w:tc>
          <w:tcPr>
            <w:tcW w:w="824" w:type="dxa"/>
            <w:hideMark/>
          </w:tcPr>
          <w:p w14:paraId="0FCF0CAA" w14:textId="0FD342B8"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4.11</w:t>
            </w:r>
            <w:r w:rsidR="000316CC" w:rsidRPr="00C53D8C">
              <w:rPr>
                <w:rFonts w:ascii="Times New Roman" w:hAnsi="Times New Roman" w:cs="Times New Roman"/>
                <w:color w:val="000000" w:themeColor="text1"/>
              </w:rPr>
              <w:t>.</w:t>
            </w:r>
          </w:p>
        </w:tc>
        <w:tc>
          <w:tcPr>
            <w:tcW w:w="3510" w:type="dxa"/>
            <w:noWrap/>
            <w:hideMark/>
          </w:tcPr>
          <w:p w14:paraId="15259CDE" w14:textId="42C33B87" w:rsidR="00635342" w:rsidRPr="00C53D8C" w:rsidRDefault="002A2EE4"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G</w:t>
            </w:r>
            <w:r w:rsidR="00635342" w:rsidRPr="00C53D8C">
              <w:rPr>
                <w:rFonts w:ascii="Times New Roman" w:hAnsi="Times New Roman" w:cs="Times New Roman"/>
                <w:color w:val="000000" w:themeColor="text1"/>
              </w:rPr>
              <w:t>eneratoriaus srovės pasirinkimo diapazonas (ne siauresnis už nurodytą)</w:t>
            </w:r>
          </w:p>
        </w:tc>
        <w:tc>
          <w:tcPr>
            <w:tcW w:w="3183" w:type="dxa"/>
            <w:hideMark/>
          </w:tcPr>
          <w:p w14:paraId="5EFFB295"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Nuo 20 iki 600 mA</w:t>
            </w:r>
          </w:p>
        </w:tc>
        <w:tc>
          <w:tcPr>
            <w:tcW w:w="2908" w:type="dxa"/>
          </w:tcPr>
          <w:p w14:paraId="1272F857" w14:textId="152851E9" w:rsidR="00635342" w:rsidRPr="00C53D8C" w:rsidRDefault="00635342" w:rsidP="00635342">
            <w:pPr>
              <w:rPr>
                <w:rFonts w:ascii="Times New Roman" w:hAnsi="Times New Roman" w:cs="Times New Roman"/>
                <w:color w:val="000000" w:themeColor="text1"/>
              </w:rPr>
            </w:pPr>
          </w:p>
        </w:tc>
      </w:tr>
      <w:tr w:rsidR="00C53D8C" w:rsidRPr="00C53D8C" w14:paraId="4F5FE230" w14:textId="77777777" w:rsidTr="00051ECA">
        <w:trPr>
          <w:trHeight w:val="624"/>
        </w:trPr>
        <w:tc>
          <w:tcPr>
            <w:tcW w:w="824" w:type="dxa"/>
            <w:hideMark/>
          </w:tcPr>
          <w:p w14:paraId="2C4CE75C" w14:textId="36B35959"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4.12</w:t>
            </w:r>
            <w:r w:rsidR="000316CC" w:rsidRPr="00C53D8C">
              <w:rPr>
                <w:rFonts w:ascii="Times New Roman" w:hAnsi="Times New Roman" w:cs="Times New Roman"/>
                <w:color w:val="000000" w:themeColor="text1"/>
              </w:rPr>
              <w:t>.</w:t>
            </w:r>
          </w:p>
        </w:tc>
        <w:tc>
          <w:tcPr>
            <w:tcW w:w="3510" w:type="dxa"/>
            <w:noWrap/>
            <w:hideMark/>
          </w:tcPr>
          <w:p w14:paraId="1D548B0B"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Rentgeno vamzdžio fokuso taškų kiekis</w:t>
            </w:r>
          </w:p>
        </w:tc>
        <w:tc>
          <w:tcPr>
            <w:tcW w:w="3183" w:type="dxa"/>
            <w:hideMark/>
          </w:tcPr>
          <w:p w14:paraId="4F66D792" w14:textId="30DFABEC"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2 fokuso taškai </w:t>
            </w:r>
            <w:r w:rsidR="000316CC"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komplektuojant su dviejų rentgeno vamzdžių sistema – ne mažiau kaip 2 kiekvienam rentgeno vamzdžiui</w:t>
            </w:r>
            <w:r w:rsidR="000316CC" w:rsidRPr="00C53D8C">
              <w:rPr>
                <w:rFonts w:ascii="Times New Roman" w:hAnsi="Times New Roman" w:cs="Times New Roman"/>
                <w:color w:val="000000" w:themeColor="text1"/>
              </w:rPr>
              <w:t>)</w:t>
            </w:r>
          </w:p>
        </w:tc>
        <w:tc>
          <w:tcPr>
            <w:tcW w:w="2908" w:type="dxa"/>
          </w:tcPr>
          <w:p w14:paraId="3768ED2E" w14:textId="46DB067A" w:rsidR="00635342" w:rsidRPr="00C53D8C" w:rsidRDefault="00635342" w:rsidP="00635342">
            <w:pPr>
              <w:rPr>
                <w:rFonts w:ascii="Times New Roman" w:hAnsi="Times New Roman" w:cs="Times New Roman"/>
                <w:color w:val="000000" w:themeColor="text1"/>
              </w:rPr>
            </w:pPr>
          </w:p>
        </w:tc>
      </w:tr>
      <w:tr w:rsidR="00C53D8C" w:rsidRPr="00C53D8C" w14:paraId="32F12B41" w14:textId="77777777" w:rsidTr="00051ECA">
        <w:trPr>
          <w:trHeight w:val="624"/>
        </w:trPr>
        <w:tc>
          <w:tcPr>
            <w:tcW w:w="824" w:type="dxa"/>
            <w:vMerge w:val="restart"/>
            <w:hideMark/>
          </w:tcPr>
          <w:p w14:paraId="2C753B88" w14:textId="1E16B7B3"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4.13</w:t>
            </w:r>
            <w:r w:rsidR="00BC654A" w:rsidRPr="00C53D8C">
              <w:rPr>
                <w:rFonts w:ascii="Times New Roman" w:hAnsi="Times New Roman" w:cs="Times New Roman"/>
                <w:color w:val="000000" w:themeColor="text1"/>
              </w:rPr>
              <w:t>.</w:t>
            </w:r>
          </w:p>
        </w:tc>
        <w:tc>
          <w:tcPr>
            <w:tcW w:w="3510" w:type="dxa"/>
            <w:vMerge w:val="restart"/>
            <w:hideMark/>
          </w:tcPr>
          <w:p w14:paraId="2879A00F"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Paciento apšvitą mažinančios technologijos</w:t>
            </w:r>
          </w:p>
        </w:tc>
        <w:tc>
          <w:tcPr>
            <w:tcW w:w="3183" w:type="dxa"/>
            <w:hideMark/>
          </w:tcPr>
          <w:p w14:paraId="5CFE1625" w14:textId="322FE245"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4.13.1. Automatinė rentgeno vamzdžio srovės (mA) kontrolė</w:t>
            </w:r>
          </w:p>
        </w:tc>
        <w:tc>
          <w:tcPr>
            <w:tcW w:w="2908" w:type="dxa"/>
          </w:tcPr>
          <w:p w14:paraId="1AA47A36" w14:textId="5B943DF3" w:rsidR="00635342" w:rsidRPr="00C53D8C" w:rsidRDefault="00635342" w:rsidP="00635342">
            <w:pPr>
              <w:rPr>
                <w:rFonts w:ascii="Times New Roman" w:hAnsi="Times New Roman" w:cs="Times New Roman"/>
                <w:color w:val="000000" w:themeColor="text1"/>
              </w:rPr>
            </w:pPr>
          </w:p>
        </w:tc>
      </w:tr>
      <w:tr w:rsidR="00C53D8C" w:rsidRPr="00C53D8C" w14:paraId="7160A208" w14:textId="77777777" w:rsidTr="00051ECA">
        <w:trPr>
          <w:trHeight w:val="647"/>
        </w:trPr>
        <w:tc>
          <w:tcPr>
            <w:tcW w:w="824" w:type="dxa"/>
            <w:vMerge/>
          </w:tcPr>
          <w:p w14:paraId="106A1CC6" w14:textId="77777777" w:rsidR="00635342" w:rsidRPr="00C53D8C" w:rsidRDefault="00635342" w:rsidP="00635342">
            <w:pPr>
              <w:rPr>
                <w:rFonts w:ascii="Times New Roman" w:hAnsi="Times New Roman" w:cs="Times New Roman"/>
                <w:color w:val="000000" w:themeColor="text1"/>
              </w:rPr>
            </w:pPr>
          </w:p>
        </w:tc>
        <w:tc>
          <w:tcPr>
            <w:tcW w:w="3510" w:type="dxa"/>
            <w:vMerge/>
          </w:tcPr>
          <w:p w14:paraId="51DE9645" w14:textId="77777777" w:rsidR="00635342" w:rsidRPr="00C53D8C" w:rsidRDefault="00635342" w:rsidP="00635342">
            <w:pPr>
              <w:rPr>
                <w:rFonts w:ascii="Times New Roman" w:hAnsi="Times New Roman" w:cs="Times New Roman"/>
                <w:color w:val="000000" w:themeColor="text1"/>
              </w:rPr>
            </w:pPr>
          </w:p>
        </w:tc>
        <w:tc>
          <w:tcPr>
            <w:tcW w:w="3183" w:type="dxa"/>
          </w:tcPr>
          <w:p w14:paraId="6337B3B3" w14:textId="10ECCD39"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4.13.2. Prospektyvinis tyrimo sinchronizavimas su paciento EKG</w:t>
            </w:r>
          </w:p>
        </w:tc>
        <w:tc>
          <w:tcPr>
            <w:tcW w:w="2908" w:type="dxa"/>
          </w:tcPr>
          <w:p w14:paraId="6AF5C3AD" w14:textId="77777777" w:rsidR="00635342" w:rsidRPr="00C53D8C" w:rsidRDefault="00635342" w:rsidP="00635342">
            <w:pPr>
              <w:rPr>
                <w:rFonts w:ascii="Times New Roman" w:hAnsi="Times New Roman" w:cs="Times New Roman"/>
                <w:color w:val="000000" w:themeColor="text1"/>
              </w:rPr>
            </w:pPr>
          </w:p>
        </w:tc>
      </w:tr>
      <w:tr w:rsidR="00C53D8C" w:rsidRPr="00C53D8C" w14:paraId="69C3C969" w14:textId="77777777" w:rsidTr="00051ECA">
        <w:trPr>
          <w:trHeight w:val="936"/>
        </w:trPr>
        <w:tc>
          <w:tcPr>
            <w:tcW w:w="824" w:type="dxa"/>
            <w:vMerge/>
            <w:hideMark/>
          </w:tcPr>
          <w:p w14:paraId="69153AF2"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6E834A0D"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3DBCC364" w14:textId="72082E6E"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4.13.3. Iteratyvios rekonstrukcijos algoritmų sistema pacientų apšvitai ir vaizdo artefaktams sumažinti</w:t>
            </w:r>
          </w:p>
        </w:tc>
        <w:tc>
          <w:tcPr>
            <w:tcW w:w="2908" w:type="dxa"/>
          </w:tcPr>
          <w:p w14:paraId="0DA0B81C" w14:textId="611985FE" w:rsidR="00635342" w:rsidRPr="00C53D8C" w:rsidRDefault="00635342" w:rsidP="00635342">
            <w:pPr>
              <w:rPr>
                <w:rFonts w:ascii="Times New Roman" w:hAnsi="Times New Roman" w:cs="Times New Roman"/>
                <w:color w:val="000000" w:themeColor="text1"/>
              </w:rPr>
            </w:pPr>
          </w:p>
        </w:tc>
      </w:tr>
      <w:tr w:rsidR="00C53D8C" w:rsidRPr="00C53D8C" w14:paraId="7A6377FE" w14:textId="77777777" w:rsidTr="00051ECA">
        <w:trPr>
          <w:trHeight w:val="624"/>
        </w:trPr>
        <w:tc>
          <w:tcPr>
            <w:tcW w:w="824" w:type="dxa"/>
            <w:hideMark/>
          </w:tcPr>
          <w:p w14:paraId="1712A6AD" w14:textId="68922099"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4.14</w:t>
            </w:r>
            <w:r w:rsidR="00BC654A" w:rsidRPr="00C53D8C">
              <w:rPr>
                <w:rFonts w:ascii="Times New Roman" w:hAnsi="Times New Roman" w:cs="Times New Roman"/>
                <w:color w:val="000000" w:themeColor="text1"/>
              </w:rPr>
              <w:t>.</w:t>
            </w:r>
          </w:p>
        </w:tc>
        <w:tc>
          <w:tcPr>
            <w:tcW w:w="3510" w:type="dxa"/>
            <w:hideMark/>
          </w:tcPr>
          <w:p w14:paraId="4190F30B"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Algoritmai metalinių implantų sukeltiems artefaktams sumažinti</w:t>
            </w:r>
          </w:p>
        </w:tc>
        <w:tc>
          <w:tcPr>
            <w:tcW w:w="3183" w:type="dxa"/>
            <w:hideMark/>
          </w:tcPr>
          <w:p w14:paraId="70C8CFAD" w14:textId="5A43B21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Sistema turi algoritmus metalinių implantų sukeltiems artefaktams sumažinti</w:t>
            </w:r>
          </w:p>
        </w:tc>
        <w:tc>
          <w:tcPr>
            <w:tcW w:w="2908" w:type="dxa"/>
          </w:tcPr>
          <w:p w14:paraId="62D40227" w14:textId="2B363EA3" w:rsidR="00635342" w:rsidRPr="00C53D8C" w:rsidRDefault="00635342" w:rsidP="00635342">
            <w:pPr>
              <w:rPr>
                <w:rFonts w:ascii="Times New Roman" w:hAnsi="Times New Roman" w:cs="Times New Roman"/>
                <w:color w:val="000000" w:themeColor="text1"/>
              </w:rPr>
            </w:pPr>
          </w:p>
        </w:tc>
      </w:tr>
      <w:tr w:rsidR="00C53D8C" w:rsidRPr="00C53D8C" w14:paraId="6096DC4A" w14:textId="77777777" w:rsidTr="00051ECA">
        <w:trPr>
          <w:trHeight w:val="566"/>
        </w:trPr>
        <w:tc>
          <w:tcPr>
            <w:tcW w:w="824" w:type="dxa"/>
          </w:tcPr>
          <w:p w14:paraId="54FF45B5" w14:textId="4E2B10E8" w:rsidR="00635342" w:rsidRPr="00C53D8C" w:rsidRDefault="00251C9C"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4.15</w:t>
            </w:r>
            <w:r w:rsidR="003F61CD" w:rsidRPr="00C53D8C">
              <w:rPr>
                <w:rFonts w:ascii="Times New Roman" w:hAnsi="Times New Roman" w:cs="Times New Roman"/>
                <w:color w:val="000000" w:themeColor="text1"/>
              </w:rPr>
              <w:t>.</w:t>
            </w:r>
          </w:p>
        </w:tc>
        <w:tc>
          <w:tcPr>
            <w:tcW w:w="3510" w:type="dxa"/>
          </w:tcPr>
          <w:p w14:paraId="60220319" w14:textId="23946A94"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KT tyrimo sinchronizavimas su paciento EKG </w:t>
            </w:r>
          </w:p>
        </w:tc>
        <w:tc>
          <w:tcPr>
            <w:tcW w:w="3183" w:type="dxa"/>
          </w:tcPr>
          <w:p w14:paraId="13DDC7D4" w14:textId="3F9BF04B" w:rsidR="00BC654A" w:rsidRPr="00C53D8C" w:rsidRDefault="00BC654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KT tyrimas sinchronizuojamas su paciento EKG</w:t>
            </w:r>
          </w:p>
        </w:tc>
        <w:tc>
          <w:tcPr>
            <w:tcW w:w="2908" w:type="dxa"/>
          </w:tcPr>
          <w:p w14:paraId="3E47B927" w14:textId="5A88F60D" w:rsidR="00635342" w:rsidRPr="00C53D8C" w:rsidRDefault="00635342" w:rsidP="00635342">
            <w:pPr>
              <w:rPr>
                <w:rFonts w:ascii="Times New Roman" w:hAnsi="Times New Roman" w:cs="Times New Roman"/>
                <w:color w:val="000000" w:themeColor="text1"/>
              </w:rPr>
            </w:pPr>
          </w:p>
        </w:tc>
      </w:tr>
      <w:tr w:rsidR="00C53D8C" w:rsidRPr="00C53D8C" w14:paraId="695038DA" w14:textId="77777777" w:rsidTr="00051ECA">
        <w:trPr>
          <w:trHeight w:val="530"/>
        </w:trPr>
        <w:tc>
          <w:tcPr>
            <w:tcW w:w="824" w:type="dxa"/>
            <w:hideMark/>
          </w:tcPr>
          <w:p w14:paraId="11B3E15B" w14:textId="2B0FB3D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4.1</w:t>
            </w:r>
            <w:r w:rsidR="00A55F32" w:rsidRPr="00C53D8C">
              <w:rPr>
                <w:rFonts w:ascii="Times New Roman" w:hAnsi="Times New Roman" w:cs="Times New Roman"/>
                <w:color w:val="000000" w:themeColor="text1"/>
              </w:rPr>
              <w:t>6</w:t>
            </w:r>
            <w:r w:rsidR="003F61CD" w:rsidRPr="00C53D8C">
              <w:rPr>
                <w:rFonts w:ascii="Times New Roman" w:hAnsi="Times New Roman" w:cs="Times New Roman"/>
                <w:color w:val="000000" w:themeColor="text1"/>
              </w:rPr>
              <w:t>.</w:t>
            </w:r>
          </w:p>
        </w:tc>
        <w:tc>
          <w:tcPr>
            <w:tcW w:w="3510" w:type="dxa"/>
            <w:hideMark/>
          </w:tcPr>
          <w:p w14:paraId="3CD92691" w14:textId="51CBC109" w:rsidR="00635342" w:rsidRPr="00C53D8C" w:rsidRDefault="00920D15"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Pateikiamos </w:t>
            </w:r>
            <w:r w:rsidR="00635342" w:rsidRPr="00C53D8C">
              <w:rPr>
                <w:rFonts w:ascii="Times New Roman" w:hAnsi="Times New Roman" w:cs="Times New Roman"/>
                <w:color w:val="000000" w:themeColor="text1"/>
              </w:rPr>
              <w:t xml:space="preserve">KT kokybės kontrolės priemonės </w:t>
            </w:r>
          </w:p>
        </w:tc>
        <w:tc>
          <w:tcPr>
            <w:tcW w:w="3183" w:type="dxa"/>
            <w:hideMark/>
          </w:tcPr>
          <w:p w14:paraId="71A95F97"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KT fantomas arba fantomai reikalingi sistemos patikrai</w:t>
            </w:r>
          </w:p>
        </w:tc>
        <w:tc>
          <w:tcPr>
            <w:tcW w:w="2908" w:type="dxa"/>
          </w:tcPr>
          <w:p w14:paraId="09C518AC" w14:textId="5F06A556" w:rsidR="00635342" w:rsidRPr="00C53D8C" w:rsidRDefault="00635342" w:rsidP="00635342">
            <w:pPr>
              <w:rPr>
                <w:rFonts w:ascii="Times New Roman" w:hAnsi="Times New Roman" w:cs="Times New Roman"/>
                <w:color w:val="000000" w:themeColor="text1"/>
              </w:rPr>
            </w:pPr>
          </w:p>
        </w:tc>
      </w:tr>
      <w:tr w:rsidR="00C53D8C" w:rsidRPr="00C53D8C" w14:paraId="313EE937" w14:textId="77777777" w:rsidTr="00051ECA">
        <w:trPr>
          <w:trHeight w:val="530"/>
        </w:trPr>
        <w:tc>
          <w:tcPr>
            <w:tcW w:w="824" w:type="dxa"/>
            <w:vMerge w:val="restart"/>
            <w:hideMark/>
          </w:tcPr>
          <w:p w14:paraId="45A1F024" w14:textId="77777777" w:rsidR="00635342" w:rsidRPr="00C53D8C" w:rsidRDefault="00635342"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5.</w:t>
            </w:r>
          </w:p>
        </w:tc>
        <w:tc>
          <w:tcPr>
            <w:tcW w:w="3510" w:type="dxa"/>
            <w:vMerge w:val="restart"/>
            <w:hideMark/>
          </w:tcPr>
          <w:p w14:paraId="708672F6" w14:textId="289D90D8" w:rsidR="00635342" w:rsidRPr="00C53D8C" w:rsidRDefault="00920D15"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Reikalavimai t</w:t>
            </w:r>
            <w:r w:rsidR="00635342" w:rsidRPr="00C53D8C">
              <w:rPr>
                <w:rFonts w:ascii="Times New Roman" w:hAnsi="Times New Roman" w:cs="Times New Roman"/>
                <w:b/>
                <w:bCs/>
                <w:color w:val="000000" w:themeColor="text1"/>
              </w:rPr>
              <w:t>echnologo valdymo konsol</w:t>
            </w:r>
            <w:r w:rsidRPr="00C53D8C">
              <w:rPr>
                <w:rFonts w:ascii="Times New Roman" w:hAnsi="Times New Roman" w:cs="Times New Roman"/>
                <w:b/>
                <w:bCs/>
                <w:color w:val="000000" w:themeColor="text1"/>
              </w:rPr>
              <w:t xml:space="preserve">ei </w:t>
            </w:r>
            <w:r w:rsidR="00635342" w:rsidRPr="00C53D8C">
              <w:rPr>
                <w:rFonts w:ascii="Times New Roman" w:hAnsi="Times New Roman" w:cs="Times New Roman"/>
                <w:b/>
                <w:bCs/>
                <w:color w:val="000000" w:themeColor="text1"/>
              </w:rPr>
              <w:t>su programine įranga:</w:t>
            </w:r>
          </w:p>
        </w:tc>
        <w:tc>
          <w:tcPr>
            <w:tcW w:w="3183" w:type="dxa"/>
            <w:hideMark/>
          </w:tcPr>
          <w:p w14:paraId="70F5380F" w14:textId="2334BB55"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5.1. Programinė įranga siūlomos sistemos valdymui</w:t>
            </w:r>
          </w:p>
        </w:tc>
        <w:tc>
          <w:tcPr>
            <w:tcW w:w="2908" w:type="dxa"/>
          </w:tcPr>
          <w:p w14:paraId="0A74787C" w14:textId="5B226E0B" w:rsidR="00635342" w:rsidRPr="00C53D8C" w:rsidRDefault="00635342" w:rsidP="00635342">
            <w:pPr>
              <w:rPr>
                <w:rFonts w:ascii="Times New Roman" w:hAnsi="Times New Roman" w:cs="Times New Roman"/>
                <w:color w:val="000000" w:themeColor="text1"/>
              </w:rPr>
            </w:pPr>
          </w:p>
        </w:tc>
      </w:tr>
      <w:tr w:rsidR="00C53D8C" w:rsidRPr="00C53D8C" w14:paraId="10DE8A36" w14:textId="77777777" w:rsidTr="00051ECA">
        <w:trPr>
          <w:trHeight w:val="350"/>
        </w:trPr>
        <w:tc>
          <w:tcPr>
            <w:tcW w:w="824" w:type="dxa"/>
            <w:vMerge/>
            <w:hideMark/>
          </w:tcPr>
          <w:p w14:paraId="5585B759"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05D7BF68"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40D6A5BD" w14:textId="39037DED"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5.2. Gautų vaizdų peržiūra</w:t>
            </w:r>
          </w:p>
        </w:tc>
        <w:tc>
          <w:tcPr>
            <w:tcW w:w="2908" w:type="dxa"/>
          </w:tcPr>
          <w:p w14:paraId="05A11CE7" w14:textId="52E481E6" w:rsidR="00635342" w:rsidRPr="00C53D8C" w:rsidRDefault="00635342" w:rsidP="00635342">
            <w:pPr>
              <w:rPr>
                <w:rFonts w:ascii="Times New Roman" w:hAnsi="Times New Roman" w:cs="Times New Roman"/>
                <w:color w:val="000000" w:themeColor="text1"/>
              </w:rPr>
            </w:pPr>
          </w:p>
        </w:tc>
      </w:tr>
      <w:tr w:rsidR="00C53D8C" w:rsidRPr="00C53D8C" w14:paraId="1B60E883" w14:textId="77777777" w:rsidTr="00051ECA">
        <w:trPr>
          <w:trHeight w:val="530"/>
        </w:trPr>
        <w:tc>
          <w:tcPr>
            <w:tcW w:w="824" w:type="dxa"/>
            <w:vMerge/>
            <w:hideMark/>
          </w:tcPr>
          <w:p w14:paraId="4468E740"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077C4D7B"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46B5293F" w14:textId="5602C2F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5.3. Vaizdo monitoriaus įstrižainė ≥ 19"</w:t>
            </w:r>
          </w:p>
        </w:tc>
        <w:tc>
          <w:tcPr>
            <w:tcW w:w="2908" w:type="dxa"/>
          </w:tcPr>
          <w:p w14:paraId="2EFC2D41" w14:textId="23582F98" w:rsidR="00635342" w:rsidRPr="00C53D8C" w:rsidRDefault="00635342" w:rsidP="00635342">
            <w:pPr>
              <w:rPr>
                <w:rFonts w:ascii="Times New Roman" w:hAnsi="Times New Roman" w:cs="Times New Roman"/>
                <w:color w:val="000000" w:themeColor="text1"/>
              </w:rPr>
            </w:pPr>
          </w:p>
        </w:tc>
      </w:tr>
      <w:tr w:rsidR="00C53D8C" w:rsidRPr="00C53D8C" w14:paraId="3D767634" w14:textId="77777777" w:rsidTr="00051ECA">
        <w:trPr>
          <w:trHeight w:val="800"/>
        </w:trPr>
        <w:tc>
          <w:tcPr>
            <w:tcW w:w="824" w:type="dxa"/>
            <w:vMerge/>
            <w:hideMark/>
          </w:tcPr>
          <w:p w14:paraId="6FC4B185"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67DB238A"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5CEF5872" w14:textId="42FE5DB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5.4. Kompiuteris pagal gamintojo rekomenduojamus techninius pajėgumus</w:t>
            </w:r>
          </w:p>
        </w:tc>
        <w:tc>
          <w:tcPr>
            <w:tcW w:w="2908" w:type="dxa"/>
          </w:tcPr>
          <w:p w14:paraId="6520FC28" w14:textId="0926A84C" w:rsidR="00635342" w:rsidRPr="00C53D8C" w:rsidRDefault="00635342" w:rsidP="00635342">
            <w:pPr>
              <w:rPr>
                <w:rFonts w:ascii="Times New Roman" w:hAnsi="Times New Roman" w:cs="Times New Roman"/>
                <w:color w:val="000000" w:themeColor="text1"/>
              </w:rPr>
            </w:pPr>
          </w:p>
        </w:tc>
      </w:tr>
      <w:tr w:rsidR="00C53D8C" w:rsidRPr="00C53D8C" w14:paraId="5C50D8AF" w14:textId="77777777" w:rsidTr="00051ECA">
        <w:trPr>
          <w:trHeight w:val="936"/>
        </w:trPr>
        <w:tc>
          <w:tcPr>
            <w:tcW w:w="824" w:type="dxa"/>
            <w:vMerge/>
            <w:hideMark/>
          </w:tcPr>
          <w:p w14:paraId="04A18368"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433AF071"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4726F9B7" w14:textId="4DA5916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5.5. Nepertraukiamos el. srovės šaltinis (UPS</w:t>
            </w:r>
            <w:r w:rsidR="00204391" w:rsidRPr="00C53D8C">
              <w:rPr>
                <w:rFonts w:ascii="Times New Roman" w:hAnsi="Times New Roman" w:cs="Times New Roman"/>
                <w:color w:val="000000" w:themeColor="text1"/>
              </w:rPr>
              <w:t xml:space="preserve"> tipo arba lygiavertis</w:t>
            </w:r>
            <w:r w:rsidRPr="00C53D8C">
              <w:rPr>
                <w:rFonts w:ascii="Times New Roman" w:hAnsi="Times New Roman" w:cs="Times New Roman"/>
                <w:color w:val="000000" w:themeColor="text1"/>
              </w:rPr>
              <w:t>), užtikrinantis technologo darbo vietos veikimą ≥ 10 min</w:t>
            </w:r>
          </w:p>
        </w:tc>
        <w:tc>
          <w:tcPr>
            <w:tcW w:w="2908" w:type="dxa"/>
          </w:tcPr>
          <w:p w14:paraId="3D46B314" w14:textId="2B13296D" w:rsidR="00635342" w:rsidRPr="00C53D8C" w:rsidRDefault="00635342" w:rsidP="00635342">
            <w:pPr>
              <w:rPr>
                <w:rFonts w:ascii="Times New Roman" w:hAnsi="Times New Roman" w:cs="Times New Roman"/>
                <w:color w:val="000000" w:themeColor="text1"/>
              </w:rPr>
            </w:pPr>
          </w:p>
        </w:tc>
      </w:tr>
      <w:tr w:rsidR="00C53D8C" w:rsidRPr="00C53D8C" w14:paraId="669D6243" w14:textId="77777777" w:rsidTr="00051ECA">
        <w:trPr>
          <w:trHeight w:val="312"/>
        </w:trPr>
        <w:tc>
          <w:tcPr>
            <w:tcW w:w="824" w:type="dxa"/>
            <w:vMerge/>
            <w:hideMark/>
          </w:tcPr>
          <w:p w14:paraId="2495AA49"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1CB27DE6"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0694B00F" w14:textId="4FDE6DF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5.6. DICOM funkcionalumai (</w:t>
            </w:r>
            <w:r w:rsidR="00204391" w:rsidRPr="00C53D8C">
              <w:rPr>
                <w:rFonts w:ascii="Times New Roman" w:hAnsi="Times New Roman" w:cs="Times New Roman"/>
                <w:color w:val="000000" w:themeColor="text1"/>
              </w:rPr>
              <w:t xml:space="preserve">žemiau nurodytos </w:t>
            </w:r>
            <w:r w:rsidRPr="00C53D8C">
              <w:rPr>
                <w:rFonts w:ascii="Times New Roman" w:hAnsi="Times New Roman" w:cs="Times New Roman"/>
                <w:color w:val="000000" w:themeColor="text1"/>
              </w:rPr>
              <w:t xml:space="preserve">arba </w:t>
            </w:r>
            <w:r w:rsidR="00204391" w:rsidRPr="00C53D8C">
              <w:rPr>
                <w:rFonts w:ascii="Times New Roman" w:hAnsi="Times New Roman" w:cs="Times New Roman"/>
                <w:color w:val="000000" w:themeColor="text1"/>
              </w:rPr>
              <w:t xml:space="preserve">joms </w:t>
            </w:r>
            <w:r w:rsidRPr="00C53D8C">
              <w:rPr>
                <w:rFonts w:ascii="Times New Roman" w:hAnsi="Times New Roman" w:cs="Times New Roman"/>
                <w:color w:val="000000" w:themeColor="text1"/>
              </w:rPr>
              <w:t>lygiaver</w:t>
            </w:r>
            <w:r w:rsidR="00204391" w:rsidRPr="00C53D8C">
              <w:rPr>
                <w:rFonts w:ascii="Times New Roman" w:hAnsi="Times New Roman" w:cs="Times New Roman"/>
                <w:color w:val="000000" w:themeColor="text1"/>
              </w:rPr>
              <w:t>tės DICOM funkcijos</w:t>
            </w:r>
            <w:r w:rsidRPr="00C53D8C">
              <w:rPr>
                <w:rFonts w:ascii="Times New Roman" w:hAnsi="Times New Roman" w:cs="Times New Roman"/>
                <w:color w:val="000000" w:themeColor="text1"/>
              </w:rPr>
              <w:t>):</w:t>
            </w:r>
          </w:p>
        </w:tc>
        <w:tc>
          <w:tcPr>
            <w:tcW w:w="2908" w:type="dxa"/>
          </w:tcPr>
          <w:p w14:paraId="1132D837" w14:textId="19290ED2" w:rsidR="00635342" w:rsidRPr="00C53D8C" w:rsidRDefault="00635342" w:rsidP="00635342">
            <w:pPr>
              <w:rPr>
                <w:rFonts w:ascii="Times New Roman" w:hAnsi="Times New Roman" w:cs="Times New Roman"/>
                <w:color w:val="000000" w:themeColor="text1"/>
              </w:rPr>
            </w:pPr>
          </w:p>
        </w:tc>
      </w:tr>
      <w:tr w:rsidR="00C53D8C" w:rsidRPr="00C53D8C" w14:paraId="32B56B61" w14:textId="77777777" w:rsidTr="00051ECA">
        <w:trPr>
          <w:trHeight w:val="548"/>
        </w:trPr>
        <w:tc>
          <w:tcPr>
            <w:tcW w:w="824" w:type="dxa"/>
            <w:vMerge/>
            <w:hideMark/>
          </w:tcPr>
          <w:p w14:paraId="3ECF8B97"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3B2B053C"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7C749F6B" w14:textId="232C7DE2"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5.6.1</w:t>
            </w:r>
            <w:r w:rsidR="00204391"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 xml:space="preserve"> Vaizdų spausdinimo funkcija – DICOM Print</w:t>
            </w:r>
          </w:p>
        </w:tc>
        <w:tc>
          <w:tcPr>
            <w:tcW w:w="2908" w:type="dxa"/>
          </w:tcPr>
          <w:p w14:paraId="2114B6CC" w14:textId="572A480F" w:rsidR="00635342" w:rsidRPr="00C53D8C" w:rsidRDefault="00635342" w:rsidP="00635342">
            <w:pPr>
              <w:rPr>
                <w:rFonts w:ascii="Times New Roman" w:hAnsi="Times New Roman" w:cs="Times New Roman"/>
                <w:color w:val="000000" w:themeColor="text1"/>
              </w:rPr>
            </w:pPr>
          </w:p>
        </w:tc>
      </w:tr>
      <w:tr w:rsidR="00C53D8C" w:rsidRPr="00C53D8C" w14:paraId="2230E709" w14:textId="77777777" w:rsidTr="00051ECA">
        <w:trPr>
          <w:trHeight w:val="936"/>
        </w:trPr>
        <w:tc>
          <w:tcPr>
            <w:tcW w:w="824" w:type="dxa"/>
            <w:vMerge/>
            <w:hideMark/>
          </w:tcPr>
          <w:p w14:paraId="74E535B6"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184A8047"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7D27F2B0" w14:textId="7CE61DF1"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5.6.2</w:t>
            </w:r>
            <w:r w:rsidR="00204391"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 xml:space="preserve"> Informacijos perdavimo funkcija – DICOM Store (alternatyvus pavadinimas –DICOM Send)</w:t>
            </w:r>
          </w:p>
        </w:tc>
        <w:tc>
          <w:tcPr>
            <w:tcW w:w="2908" w:type="dxa"/>
          </w:tcPr>
          <w:p w14:paraId="00965469" w14:textId="0C1B4304" w:rsidR="00635342" w:rsidRPr="00C53D8C" w:rsidRDefault="00635342" w:rsidP="00635342">
            <w:pPr>
              <w:rPr>
                <w:rFonts w:ascii="Times New Roman" w:hAnsi="Times New Roman" w:cs="Times New Roman"/>
                <w:color w:val="000000" w:themeColor="text1"/>
              </w:rPr>
            </w:pPr>
          </w:p>
        </w:tc>
      </w:tr>
      <w:tr w:rsidR="00C53D8C" w:rsidRPr="00C53D8C" w14:paraId="5AF1A6FE" w14:textId="77777777" w:rsidTr="00051ECA">
        <w:trPr>
          <w:trHeight w:val="584"/>
        </w:trPr>
        <w:tc>
          <w:tcPr>
            <w:tcW w:w="824" w:type="dxa"/>
            <w:vMerge/>
            <w:hideMark/>
          </w:tcPr>
          <w:p w14:paraId="491C0229"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528BC595"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5727CFD3" w14:textId="23179466"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5.6.3</w:t>
            </w:r>
            <w:r w:rsidR="00204391"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 xml:space="preserve"> Modality WorkList funkcija - DICOM Modality Worklist</w:t>
            </w:r>
          </w:p>
        </w:tc>
        <w:tc>
          <w:tcPr>
            <w:tcW w:w="2908" w:type="dxa"/>
          </w:tcPr>
          <w:p w14:paraId="2D5CC4AB" w14:textId="48E5136A" w:rsidR="00635342" w:rsidRPr="00C53D8C" w:rsidRDefault="00635342" w:rsidP="00635342">
            <w:pPr>
              <w:rPr>
                <w:rFonts w:ascii="Times New Roman" w:hAnsi="Times New Roman" w:cs="Times New Roman"/>
                <w:color w:val="000000" w:themeColor="text1"/>
              </w:rPr>
            </w:pPr>
          </w:p>
        </w:tc>
      </w:tr>
      <w:tr w:rsidR="00C53D8C" w:rsidRPr="00C53D8C" w14:paraId="70E85B72" w14:textId="77777777" w:rsidTr="00051ECA">
        <w:trPr>
          <w:trHeight w:val="624"/>
        </w:trPr>
        <w:tc>
          <w:tcPr>
            <w:tcW w:w="824" w:type="dxa"/>
            <w:vMerge/>
            <w:hideMark/>
          </w:tcPr>
          <w:p w14:paraId="03A03412" w14:textId="77777777" w:rsidR="00635342" w:rsidRPr="00C53D8C" w:rsidRDefault="00635342" w:rsidP="00635342">
            <w:pPr>
              <w:rPr>
                <w:rFonts w:ascii="Times New Roman" w:hAnsi="Times New Roman" w:cs="Times New Roman"/>
                <w:b/>
                <w:bCs/>
                <w:color w:val="000000" w:themeColor="text1"/>
              </w:rPr>
            </w:pPr>
          </w:p>
        </w:tc>
        <w:tc>
          <w:tcPr>
            <w:tcW w:w="3510" w:type="dxa"/>
            <w:vMerge/>
            <w:hideMark/>
          </w:tcPr>
          <w:p w14:paraId="33FA4931" w14:textId="77777777" w:rsidR="00635342" w:rsidRPr="00C53D8C" w:rsidRDefault="00635342" w:rsidP="00635342">
            <w:pPr>
              <w:rPr>
                <w:rFonts w:ascii="Times New Roman" w:hAnsi="Times New Roman" w:cs="Times New Roman"/>
                <w:b/>
                <w:bCs/>
                <w:color w:val="000000" w:themeColor="text1"/>
              </w:rPr>
            </w:pPr>
          </w:p>
        </w:tc>
        <w:tc>
          <w:tcPr>
            <w:tcW w:w="3183" w:type="dxa"/>
            <w:hideMark/>
          </w:tcPr>
          <w:p w14:paraId="23D6AE8D" w14:textId="5AA4CB9E"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5.6.4</w:t>
            </w:r>
            <w:r w:rsidR="00204391" w:rsidRPr="00C53D8C">
              <w:rPr>
                <w:rFonts w:ascii="Times New Roman" w:hAnsi="Times New Roman" w:cs="Times New Roman"/>
                <w:color w:val="000000" w:themeColor="text1"/>
              </w:rPr>
              <w:t>.</w:t>
            </w:r>
            <w:r w:rsidRPr="00C53D8C">
              <w:rPr>
                <w:rFonts w:ascii="Times New Roman" w:hAnsi="Times New Roman" w:cs="Times New Roman"/>
                <w:color w:val="000000" w:themeColor="text1"/>
              </w:rPr>
              <w:t xml:space="preserve"> Apšvitos pateikimo funkcija - DICOM Radiation Dose Structured Report</w:t>
            </w:r>
          </w:p>
        </w:tc>
        <w:tc>
          <w:tcPr>
            <w:tcW w:w="2908" w:type="dxa"/>
          </w:tcPr>
          <w:p w14:paraId="7DF31137" w14:textId="1726A200" w:rsidR="00635342" w:rsidRPr="00C53D8C" w:rsidRDefault="00635342" w:rsidP="00635342">
            <w:pPr>
              <w:rPr>
                <w:rFonts w:ascii="Times New Roman" w:hAnsi="Times New Roman" w:cs="Times New Roman"/>
                <w:color w:val="000000" w:themeColor="text1"/>
              </w:rPr>
            </w:pPr>
          </w:p>
        </w:tc>
      </w:tr>
      <w:tr w:rsidR="00C53D8C" w:rsidRPr="00C53D8C" w14:paraId="591B390F" w14:textId="77777777" w:rsidTr="00051ECA">
        <w:trPr>
          <w:trHeight w:val="1007"/>
        </w:trPr>
        <w:tc>
          <w:tcPr>
            <w:tcW w:w="824" w:type="dxa"/>
            <w:hideMark/>
          </w:tcPr>
          <w:p w14:paraId="1BD1A6D7" w14:textId="5DF4C285" w:rsidR="00635342" w:rsidRPr="00C53D8C" w:rsidRDefault="00A55F32"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6</w:t>
            </w:r>
            <w:r w:rsidR="00635342" w:rsidRPr="00C53D8C">
              <w:rPr>
                <w:rFonts w:ascii="Times New Roman" w:hAnsi="Times New Roman" w:cs="Times New Roman"/>
                <w:b/>
                <w:bCs/>
                <w:color w:val="000000" w:themeColor="text1"/>
              </w:rPr>
              <w:t>.</w:t>
            </w:r>
          </w:p>
        </w:tc>
        <w:tc>
          <w:tcPr>
            <w:tcW w:w="3510" w:type="dxa"/>
            <w:hideMark/>
          </w:tcPr>
          <w:p w14:paraId="54FA5348" w14:textId="77777777" w:rsidR="00635342" w:rsidRPr="00C53D8C" w:rsidRDefault="00635342" w:rsidP="0063534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Reikalavimai kompiuterinei radiologo darbo vietai (aparatūrinei ir programinei įrangai vaizdų peržiūrai ir diagnostikai)</w:t>
            </w:r>
          </w:p>
        </w:tc>
        <w:tc>
          <w:tcPr>
            <w:tcW w:w="3183" w:type="dxa"/>
            <w:hideMark/>
          </w:tcPr>
          <w:p w14:paraId="2259CE72"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c>
          <w:tcPr>
            <w:tcW w:w="2908" w:type="dxa"/>
            <w:hideMark/>
          </w:tcPr>
          <w:p w14:paraId="6A51A45B"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r>
      <w:tr w:rsidR="00C53D8C" w:rsidRPr="00C53D8C" w14:paraId="344397CA" w14:textId="77777777" w:rsidTr="00051ECA">
        <w:trPr>
          <w:trHeight w:val="1248"/>
        </w:trPr>
        <w:tc>
          <w:tcPr>
            <w:tcW w:w="824" w:type="dxa"/>
            <w:vMerge w:val="restart"/>
            <w:hideMark/>
          </w:tcPr>
          <w:p w14:paraId="0468D3E9" w14:textId="0EE012DB" w:rsidR="00635342" w:rsidRPr="00C53D8C" w:rsidRDefault="00A55F32" w:rsidP="00635342">
            <w:pPr>
              <w:rPr>
                <w:rFonts w:ascii="Times New Roman" w:hAnsi="Times New Roman" w:cs="Times New Roman"/>
                <w:color w:val="000000" w:themeColor="text1"/>
              </w:rPr>
            </w:pPr>
            <w:bookmarkStart w:id="3" w:name="_Hlk201326793"/>
            <w:r w:rsidRPr="00C53D8C">
              <w:rPr>
                <w:rFonts w:ascii="Times New Roman" w:hAnsi="Times New Roman" w:cs="Times New Roman"/>
                <w:color w:val="000000" w:themeColor="text1"/>
              </w:rPr>
              <w:lastRenderedPageBreak/>
              <w:t>6</w:t>
            </w:r>
            <w:r w:rsidR="00635342" w:rsidRPr="00C53D8C">
              <w:rPr>
                <w:rFonts w:ascii="Times New Roman" w:hAnsi="Times New Roman" w:cs="Times New Roman"/>
                <w:color w:val="000000" w:themeColor="text1"/>
              </w:rPr>
              <w:t>.1</w:t>
            </w:r>
            <w:r w:rsidR="001B4B8A" w:rsidRPr="00C53D8C">
              <w:rPr>
                <w:rFonts w:ascii="Times New Roman" w:hAnsi="Times New Roman" w:cs="Times New Roman"/>
                <w:color w:val="000000" w:themeColor="text1"/>
              </w:rPr>
              <w:t>.</w:t>
            </w:r>
          </w:p>
        </w:tc>
        <w:tc>
          <w:tcPr>
            <w:tcW w:w="3510" w:type="dxa"/>
            <w:vMerge w:val="restart"/>
            <w:hideMark/>
          </w:tcPr>
          <w:p w14:paraId="449654DB"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Radiologo darbo vietos programinė įranga radiologinių vaizdų peržiūrai ir diagnostikai</w:t>
            </w:r>
          </w:p>
        </w:tc>
        <w:tc>
          <w:tcPr>
            <w:tcW w:w="3183" w:type="dxa"/>
            <w:hideMark/>
          </w:tcPr>
          <w:p w14:paraId="56422CC6" w14:textId="738D9E56"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.1.1. Trimačių paviršių tyrimo, tūrinių ir daugiaplokštuminių rekonstrukcijų programos (su galimybe naudoti 5-iose darbo vietose vienu metu)</w:t>
            </w:r>
          </w:p>
        </w:tc>
        <w:tc>
          <w:tcPr>
            <w:tcW w:w="2908" w:type="dxa"/>
          </w:tcPr>
          <w:p w14:paraId="43BC9241" w14:textId="15C46871" w:rsidR="00635342" w:rsidRPr="00C53D8C" w:rsidRDefault="00635342" w:rsidP="00635342">
            <w:pPr>
              <w:rPr>
                <w:rFonts w:ascii="Times New Roman" w:hAnsi="Times New Roman" w:cs="Times New Roman"/>
                <w:color w:val="000000" w:themeColor="text1"/>
              </w:rPr>
            </w:pPr>
          </w:p>
        </w:tc>
      </w:tr>
      <w:tr w:rsidR="00C53D8C" w:rsidRPr="00C53D8C" w14:paraId="2E5D5E23" w14:textId="77777777" w:rsidTr="00187D52">
        <w:trPr>
          <w:trHeight w:val="1463"/>
        </w:trPr>
        <w:tc>
          <w:tcPr>
            <w:tcW w:w="824" w:type="dxa"/>
            <w:vMerge/>
          </w:tcPr>
          <w:p w14:paraId="21D40E31" w14:textId="77777777" w:rsidR="00FA4667" w:rsidRPr="00C53D8C" w:rsidRDefault="00FA4667" w:rsidP="00635342">
            <w:pPr>
              <w:rPr>
                <w:rFonts w:ascii="Times New Roman" w:hAnsi="Times New Roman" w:cs="Times New Roman"/>
                <w:color w:val="000000" w:themeColor="text1"/>
              </w:rPr>
            </w:pPr>
          </w:p>
        </w:tc>
        <w:tc>
          <w:tcPr>
            <w:tcW w:w="3510" w:type="dxa"/>
            <w:vMerge/>
          </w:tcPr>
          <w:p w14:paraId="5F31405F" w14:textId="77777777" w:rsidR="00FA4667" w:rsidRPr="00C53D8C" w:rsidRDefault="00FA4667" w:rsidP="00635342">
            <w:pPr>
              <w:rPr>
                <w:rFonts w:ascii="Times New Roman" w:hAnsi="Times New Roman" w:cs="Times New Roman"/>
                <w:color w:val="000000" w:themeColor="text1"/>
              </w:rPr>
            </w:pPr>
          </w:p>
        </w:tc>
        <w:tc>
          <w:tcPr>
            <w:tcW w:w="3183" w:type="dxa"/>
          </w:tcPr>
          <w:p w14:paraId="2310030A" w14:textId="1A23DBBF" w:rsidR="00FA4667"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FA4667" w:rsidRPr="00C53D8C">
              <w:rPr>
                <w:rFonts w:ascii="Times New Roman" w:hAnsi="Times New Roman" w:cs="Times New Roman"/>
                <w:color w:val="000000" w:themeColor="text1"/>
              </w:rPr>
              <w:t xml:space="preserve">.1.2. </w:t>
            </w:r>
            <w:proofErr w:type="spellStart"/>
            <w:r w:rsidR="00FA4667" w:rsidRPr="00C53D8C">
              <w:rPr>
                <w:rFonts w:ascii="Times New Roman" w:hAnsi="Times New Roman" w:cs="Times New Roman"/>
                <w:color w:val="000000" w:themeColor="text1"/>
              </w:rPr>
              <w:t>Iteratyvios</w:t>
            </w:r>
            <w:proofErr w:type="spellEnd"/>
            <w:r w:rsidR="00FA4667" w:rsidRPr="00C53D8C">
              <w:rPr>
                <w:rFonts w:ascii="Times New Roman" w:hAnsi="Times New Roman" w:cs="Times New Roman"/>
                <w:color w:val="000000" w:themeColor="text1"/>
              </w:rPr>
              <w:t xml:space="preserve"> rekonstrukcijos su </w:t>
            </w:r>
            <w:proofErr w:type="spellStart"/>
            <w:r w:rsidR="00FA4667" w:rsidRPr="00C53D8C">
              <w:rPr>
                <w:rFonts w:ascii="Times New Roman" w:hAnsi="Times New Roman" w:cs="Times New Roman"/>
                <w:color w:val="000000" w:themeColor="text1"/>
              </w:rPr>
              <w:t>atenuacijos</w:t>
            </w:r>
            <w:proofErr w:type="spellEnd"/>
            <w:r w:rsidR="00FA4667" w:rsidRPr="00C53D8C">
              <w:rPr>
                <w:rFonts w:ascii="Times New Roman" w:hAnsi="Times New Roman" w:cs="Times New Roman"/>
                <w:color w:val="000000" w:themeColor="text1"/>
              </w:rPr>
              <w:t>, sklaidos atsako korekcijomis (su galimybe naudoti 5-iose darbo vietose vienu metu)</w:t>
            </w:r>
            <w:r w:rsidR="002D6CDC" w:rsidRPr="00C53D8C">
              <w:rPr>
                <w:rFonts w:ascii="Times New Roman" w:hAnsi="Times New Roman" w:cs="Times New Roman"/>
                <w:color w:val="000000" w:themeColor="text1"/>
              </w:rPr>
              <w:t>.</w:t>
            </w:r>
          </w:p>
          <w:p w14:paraId="7F7F5CCB" w14:textId="6CB1E11C" w:rsidR="004D4102" w:rsidRPr="00C53D8C" w:rsidRDefault="002D6CDC" w:rsidP="00635342">
            <w:pPr>
              <w:rPr>
                <w:rFonts w:ascii="Times New Roman" w:hAnsi="Times New Roman" w:cs="Times New Roman"/>
                <w:color w:val="000000" w:themeColor="text1"/>
              </w:rPr>
            </w:pPr>
            <w:r w:rsidRPr="00C53D8C">
              <w:rPr>
                <w:rFonts w:ascii="Times New Roman" w:hAnsi="Times New Roman" w:cs="Times New Roman"/>
                <w:color w:val="000000" w:themeColor="text1"/>
                <w:u w:val="single"/>
              </w:rPr>
              <w:t>Pastaba:</w:t>
            </w:r>
            <w:r w:rsidRPr="00C53D8C">
              <w:rPr>
                <w:rFonts w:ascii="Times New Roman" w:hAnsi="Times New Roman" w:cs="Times New Roman"/>
                <w:color w:val="000000" w:themeColor="text1"/>
              </w:rPr>
              <w:t xml:space="preserve"> 6.1.2. p. reikalavimas radiologo darbo vietos programinei įrangai netaikomas tuo atveju, jei </w:t>
            </w:r>
            <w:proofErr w:type="spellStart"/>
            <w:r w:rsidRPr="00C53D8C">
              <w:rPr>
                <w:rFonts w:ascii="Times New Roman" w:hAnsi="Times New Roman" w:cs="Times New Roman"/>
                <w:color w:val="000000" w:themeColor="text1"/>
              </w:rPr>
              <w:t>iteratyvios</w:t>
            </w:r>
            <w:proofErr w:type="spellEnd"/>
            <w:r w:rsidRPr="00C53D8C">
              <w:rPr>
                <w:rFonts w:ascii="Times New Roman" w:hAnsi="Times New Roman" w:cs="Times New Roman"/>
                <w:color w:val="000000" w:themeColor="text1"/>
              </w:rPr>
              <w:t xml:space="preserve"> rekonstrukcijos su </w:t>
            </w:r>
            <w:proofErr w:type="spellStart"/>
            <w:r w:rsidRPr="00C53D8C">
              <w:rPr>
                <w:rFonts w:ascii="Times New Roman" w:hAnsi="Times New Roman" w:cs="Times New Roman"/>
                <w:color w:val="000000" w:themeColor="text1"/>
              </w:rPr>
              <w:t>atenuacijos</w:t>
            </w:r>
            <w:proofErr w:type="spellEnd"/>
            <w:r w:rsidRPr="00C53D8C">
              <w:rPr>
                <w:rFonts w:ascii="Times New Roman" w:hAnsi="Times New Roman" w:cs="Times New Roman"/>
                <w:color w:val="000000" w:themeColor="text1"/>
              </w:rPr>
              <w:t xml:space="preserve">, sklaidos atsako korekcijomis atlikimą užtikrina siūlomas PET/KT aparatas </w:t>
            </w:r>
          </w:p>
        </w:tc>
        <w:tc>
          <w:tcPr>
            <w:tcW w:w="2908" w:type="dxa"/>
          </w:tcPr>
          <w:p w14:paraId="5417C13F" w14:textId="079F128A" w:rsidR="00E4272E" w:rsidRPr="00C53D8C" w:rsidRDefault="00E4272E" w:rsidP="00635342">
            <w:pPr>
              <w:rPr>
                <w:rFonts w:ascii="Times New Roman" w:hAnsi="Times New Roman" w:cs="Times New Roman"/>
                <w:color w:val="000000" w:themeColor="text1"/>
              </w:rPr>
            </w:pPr>
          </w:p>
        </w:tc>
      </w:tr>
      <w:tr w:rsidR="00C53D8C" w:rsidRPr="00C53D8C" w14:paraId="133DBD61" w14:textId="77777777" w:rsidTr="00693568">
        <w:trPr>
          <w:trHeight w:val="1667"/>
        </w:trPr>
        <w:tc>
          <w:tcPr>
            <w:tcW w:w="824" w:type="dxa"/>
            <w:vMerge/>
          </w:tcPr>
          <w:p w14:paraId="5A64F917" w14:textId="77777777" w:rsidR="00941206" w:rsidRPr="00C53D8C" w:rsidRDefault="00941206" w:rsidP="00635342">
            <w:pPr>
              <w:rPr>
                <w:rFonts w:ascii="Times New Roman" w:hAnsi="Times New Roman" w:cs="Times New Roman"/>
                <w:color w:val="000000" w:themeColor="text1"/>
              </w:rPr>
            </w:pPr>
          </w:p>
        </w:tc>
        <w:tc>
          <w:tcPr>
            <w:tcW w:w="3510" w:type="dxa"/>
            <w:vMerge/>
          </w:tcPr>
          <w:p w14:paraId="6EB4D160" w14:textId="77777777" w:rsidR="00941206" w:rsidRPr="00C53D8C" w:rsidRDefault="00941206" w:rsidP="00635342">
            <w:pPr>
              <w:rPr>
                <w:rFonts w:ascii="Times New Roman" w:hAnsi="Times New Roman" w:cs="Times New Roman"/>
                <w:color w:val="000000" w:themeColor="text1"/>
              </w:rPr>
            </w:pPr>
          </w:p>
        </w:tc>
        <w:tc>
          <w:tcPr>
            <w:tcW w:w="3183" w:type="dxa"/>
            <w:shd w:val="clear" w:color="auto" w:fill="auto"/>
          </w:tcPr>
          <w:p w14:paraId="29D150E7" w14:textId="025B9EAD" w:rsidR="00941206"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941206" w:rsidRPr="00C53D8C">
              <w:rPr>
                <w:rFonts w:ascii="Times New Roman" w:hAnsi="Times New Roman" w:cs="Times New Roman"/>
                <w:color w:val="000000" w:themeColor="text1"/>
              </w:rPr>
              <w:t>.1.3. Automatinės segmentacijos PET/KT vaizduose paketas atpažįstantis ir segmentuojantis normaliąją žmogaus anatomij</w:t>
            </w:r>
            <w:r w:rsidR="00693568" w:rsidRPr="00C53D8C">
              <w:rPr>
                <w:rFonts w:ascii="Times New Roman" w:hAnsi="Times New Roman" w:cs="Times New Roman"/>
                <w:color w:val="000000" w:themeColor="text1"/>
              </w:rPr>
              <w:t>ą</w:t>
            </w:r>
            <w:r w:rsidR="006101D2" w:rsidRPr="00C53D8C">
              <w:rPr>
                <w:rFonts w:ascii="Times New Roman" w:hAnsi="Times New Roman" w:cs="Times New Roman"/>
                <w:color w:val="000000" w:themeColor="text1"/>
              </w:rPr>
              <w:t xml:space="preserve"> (organus)</w:t>
            </w:r>
            <w:r w:rsidR="00941206" w:rsidRPr="00C53D8C">
              <w:rPr>
                <w:rFonts w:ascii="Times New Roman" w:hAnsi="Times New Roman" w:cs="Times New Roman"/>
                <w:color w:val="000000" w:themeColor="text1"/>
              </w:rPr>
              <w:t xml:space="preserve"> ir segmentuojantis patologinius pokyčius </w:t>
            </w:r>
            <w:r w:rsidR="00693568" w:rsidRPr="00C53D8C">
              <w:rPr>
                <w:rFonts w:ascii="Times New Roman" w:hAnsi="Times New Roman" w:cs="Times New Roman"/>
                <w:color w:val="000000" w:themeColor="text1"/>
              </w:rPr>
              <w:t>(</w:t>
            </w:r>
            <w:r w:rsidR="00941206" w:rsidRPr="00C53D8C">
              <w:rPr>
                <w:rFonts w:ascii="Times New Roman" w:hAnsi="Times New Roman" w:cs="Times New Roman"/>
                <w:color w:val="000000" w:themeColor="text1"/>
              </w:rPr>
              <w:t>p</w:t>
            </w:r>
            <w:r w:rsidR="00693568" w:rsidRPr="00C53D8C">
              <w:rPr>
                <w:rFonts w:ascii="Times New Roman" w:hAnsi="Times New Roman" w:cs="Times New Roman"/>
                <w:color w:val="000000" w:themeColor="text1"/>
              </w:rPr>
              <w:t xml:space="preserve">avyzdžiui, </w:t>
            </w:r>
            <w:r w:rsidR="00941206" w:rsidRPr="00C53D8C">
              <w:rPr>
                <w:rFonts w:ascii="Times New Roman" w:hAnsi="Times New Roman" w:cs="Times New Roman"/>
                <w:color w:val="000000" w:themeColor="text1"/>
              </w:rPr>
              <w:t>metaboliškai aktyvius navikinius darinius</w:t>
            </w:r>
            <w:r w:rsidR="00693568" w:rsidRPr="00C53D8C">
              <w:rPr>
                <w:rFonts w:ascii="Times New Roman" w:hAnsi="Times New Roman" w:cs="Times New Roman"/>
                <w:color w:val="000000" w:themeColor="text1"/>
              </w:rPr>
              <w:t>)</w:t>
            </w:r>
            <w:r w:rsidR="00941206" w:rsidRPr="00C53D8C">
              <w:rPr>
                <w:rFonts w:ascii="Times New Roman" w:hAnsi="Times New Roman" w:cs="Times New Roman"/>
                <w:color w:val="000000" w:themeColor="text1"/>
              </w:rPr>
              <w:t xml:space="preserve">, automatiškai apskaičiuojant </w:t>
            </w:r>
            <w:r w:rsidR="00404AAE" w:rsidRPr="00C53D8C">
              <w:rPr>
                <w:rFonts w:ascii="Times New Roman" w:hAnsi="Times New Roman" w:cs="Times New Roman"/>
                <w:color w:val="000000" w:themeColor="text1"/>
              </w:rPr>
              <w:t xml:space="preserve">PET vaizduose </w:t>
            </w:r>
            <w:r w:rsidR="00941206" w:rsidRPr="00C53D8C">
              <w:rPr>
                <w:rFonts w:ascii="Times New Roman" w:hAnsi="Times New Roman" w:cs="Times New Roman"/>
                <w:color w:val="000000" w:themeColor="text1"/>
              </w:rPr>
              <w:t>metabolinį naviko tūrį (angl. metabolic tumor volume (MTV)) ir bendr</w:t>
            </w:r>
            <w:r w:rsidR="006101D2" w:rsidRPr="00C53D8C">
              <w:rPr>
                <w:rFonts w:ascii="Times New Roman" w:hAnsi="Times New Roman" w:cs="Times New Roman"/>
                <w:color w:val="000000" w:themeColor="text1"/>
              </w:rPr>
              <w:t>ą</w:t>
            </w:r>
            <w:r w:rsidR="00941206" w:rsidRPr="00C53D8C">
              <w:rPr>
                <w:rFonts w:ascii="Times New Roman" w:hAnsi="Times New Roman" w:cs="Times New Roman"/>
                <w:color w:val="000000" w:themeColor="text1"/>
              </w:rPr>
              <w:t xml:space="preserve"> pažeidimo glikolizės aktyvumą (angl. total lesion glycolysis (TLG))</w:t>
            </w:r>
            <w:r w:rsidR="006F34E9" w:rsidRPr="00C53D8C">
              <w:rPr>
                <w:rFonts w:ascii="Times New Roman" w:hAnsi="Times New Roman" w:cs="Times New Roman"/>
                <w:color w:val="000000" w:themeColor="text1"/>
              </w:rPr>
              <w:t xml:space="preserve"> (su galimybe naudoti </w:t>
            </w:r>
            <w:r w:rsidR="00D66970" w:rsidRPr="00C53D8C">
              <w:rPr>
                <w:rFonts w:ascii="Times New Roman" w:hAnsi="Times New Roman" w:cs="Times New Roman"/>
                <w:color w:val="000000" w:themeColor="text1"/>
              </w:rPr>
              <w:t xml:space="preserve">ne mažiau kaip </w:t>
            </w:r>
            <w:r w:rsidR="006F34E9" w:rsidRPr="00C53D8C">
              <w:rPr>
                <w:rFonts w:ascii="Times New Roman" w:hAnsi="Times New Roman" w:cs="Times New Roman"/>
                <w:color w:val="000000" w:themeColor="text1"/>
              </w:rPr>
              <w:t>1-</w:t>
            </w:r>
            <w:r w:rsidR="00693568" w:rsidRPr="00C53D8C">
              <w:rPr>
                <w:rFonts w:ascii="Times New Roman" w:hAnsi="Times New Roman" w:cs="Times New Roman"/>
                <w:color w:val="000000" w:themeColor="text1"/>
              </w:rPr>
              <w:t>o</w:t>
            </w:r>
            <w:r w:rsidR="006F34E9" w:rsidRPr="00C53D8C">
              <w:rPr>
                <w:rFonts w:ascii="Times New Roman" w:hAnsi="Times New Roman" w:cs="Times New Roman"/>
                <w:color w:val="000000" w:themeColor="text1"/>
              </w:rPr>
              <w:t>je darbo vietoje vienu metu)</w:t>
            </w:r>
          </w:p>
        </w:tc>
        <w:tc>
          <w:tcPr>
            <w:tcW w:w="2908" w:type="dxa"/>
          </w:tcPr>
          <w:p w14:paraId="5E197F83" w14:textId="77777777" w:rsidR="00941206" w:rsidRPr="00C53D8C" w:rsidRDefault="00941206" w:rsidP="00635342">
            <w:pPr>
              <w:rPr>
                <w:rFonts w:ascii="Times New Roman" w:hAnsi="Times New Roman" w:cs="Times New Roman"/>
                <w:color w:val="000000" w:themeColor="text1"/>
              </w:rPr>
            </w:pPr>
          </w:p>
        </w:tc>
      </w:tr>
      <w:tr w:rsidR="00C53D8C" w:rsidRPr="00C53D8C" w14:paraId="1A72A654" w14:textId="77777777" w:rsidTr="00A47850">
        <w:trPr>
          <w:trHeight w:val="561"/>
        </w:trPr>
        <w:tc>
          <w:tcPr>
            <w:tcW w:w="824" w:type="dxa"/>
            <w:vMerge/>
          </w:tcPr>
          <w:p w14:paraId="27F1BCC2" w14:textId="77777777" w:rsidR="00FA4667" w:rsidRPr="00C53D8C" w:rsidRDefault="00FA4667" w:rsidP="00FA4667">
            <w:pPr>
              <w:rPr>
                <w:rFonts w:ascii="Times New Roman" w:hAnsi="Times New Roman" w:cs="Times New Roman"/>
                <w:color w:val="000000" w:themeColor="text1"/>
              </w:rPr>
            </w:pPr>
          </w:p>
        </w:tc>
        <w:tc>
          <w:tcPr>
            <w:tcW w:w="3510" w:type="dxa"/>
            <w:vMerge/>
          </w:tcPr>
          <w:p w14:paraId="7FE32A00" w14:textId="77777777" w:rsidR="00FA4667" w:rsidRPr="00C53D8C" w:rsidRDefault="00FA4667" w:rsidP="00FA4667">
            <w:pPr>
              <w:rPr>
                <w:rFonts w:ascii="Times New Roman" w:hAnsi="Times New Roman" w:cs="Times New Roman"/>
                <w:color w:val="000000" w:themeColor="text1"/>
              </w:rPr>
            </w:pPr>
          </w:p>
        </w:tc>
        <w:tc>
          <w:tcPr>
            <w:tcW w:w="3183" w:type="dxa"/>
          </w:tcPr>
          <w:p w14:paraId="3117430A" w14:textId="66428017" w:rsidR="00FA4667" w:rsidRPr="00C53D8C" w:rsidRDefault="00E8512A" w:rsidP="00FA4667">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FA4667"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4</w:t>
            </w:r>
            <w:r w:rsidR="00FA4667" w:rsidRPr="00C53D8C">
              <w:rPr>
                <w:rFonts w:ascii="Times New Roman" w:hAnsi="Times New Roman" w:cs="Times New Roman"/>
                <w:color w:val="000000" w:themeColor="text1"/>
              </w:rPr>
              <w:t xml:space="preserve">. </w:t>
            </w:r>
            <w:r w:rsidR="00A47850" w:rsidRPr="00C53D8C">
              <w:rPr>
                <w:rFonts w:ascii="Times New Roman" w:hAnsi="Times New Roman" w:cs="Times New Roman"/>
                <w:color w:val="000000" w:themeColor="text1"/>
              </w:rPr>
              <w:t xml:space="preserve">Galimybė atlikti </w:t>
            </w:r>
            <w:proofErr w:type="spellStart"/>
            <w:r w:rsidR="00A47850" w:rsidRPr="00C53D8C">
              <w:rPr>
                <w:rFonts w:ascii="Times New Roman" w:hAnsi="Times New Roman" w:cs="Times New Roman"/>
                <w:color w:val="000000" w:themeColor="text1"/>
              </w:rPr>
              <w:t>atenuacijos</w:t>
            </w:r>
            <w:proofErr w:type="spellEnd"/>
            <w:r w:rsidR="00A47850" w:rsidRPr="00C53D8C">
              <w:rPr>
                <w:rFonts w:ascii="Times New Roman" w:hAnsi="Times New Roman" w:cs="Times New Roman"/>
                <w:color w:val="000000" w:themeColor="text1"/>
              </w:rPr>
              <w:t xml:space="preserve"> korekcijas naudojant KT vaizdus, gautus tam pačiam pacientui atlikto kito (ankstesnio) tyrimo metu (su galimybe naudoti 5-iose darbo vietose vienu metu)</w:t>
            </w:r>
            <w:r w:rsidR="002D6CDC" w:rsidRPr="00C53D8C">
              <w:rPr>
                <w:rFonts w:ascii="Times New Roman" w:hAnsi="Times New Roman" w:cs="Times New Roman"/>
                <w:color w:val="000000" w:themeColor="text1"/>
              </w:rPr>
              <w:t>.</w:t>
            </w:r>
          </w:p>
          <w:p w14:paraId="48CF45CC" w14:textId="355D062B" w:rsidR="002D6CDC" w:rsidRPr="00C53D8C" w:rsidRDefault="002D6CDC" w:rsidP="00FA4667">
            <w:pPr>
              <w:rPr>
                <w:rFonts w:ascii="Times New Roman" w:hAnsi="Times New Roman" w:cs="Times New Roman"/>
                <w:color w:val="000000" w:themeColor="text1"/>
              </w:rPr>
            </w:pPr>
            <w:r w:rsidRPr="00C53D8C">
              <w:rPr>
                <w:rFonts w:ascii="Times New Roman" w:hAnsi="Times New Roman" w:cs="Times New Roman"/>
                <w:color w:val="000000" w:themeColor="text1"/>
                <w:u w:val="single"/>
              </w:rPr>
              <w:t>Pastaba:</w:t>
            </w:r>
            <w:r w:rsidRPr="00C53D8C">
              <w:rPr>
                <w:rFonts w:ascii="Times New Roman" w:hAnsi="Times New Roman" w:cs="Times New Roman"/>
                <w:color w:val="000000" w:themeColor="text1"/>
              </w:rPr>
              <w:t xml:space="preserve"> </w:t>
            </w:r>
            <w:r w:rsidR="00A47850" w:rsidRPr="00C53D8C">
              <w:rPr>
                <w:rFonts w:ascii="Times New Roman" w:hAnsi="Times New Roman" w:cs="Times New Roman"/>
                <w:color w:val="000000" w:themeColor="text1"/>
              </w:rPr>
              <w:t xml:space="preserve">6.1.4. p. reikalavimas radiologo darbo vietos programinei įrangai netaikomas tuo atveju, jei </w:t>
            </w:r>
            <w:proofErr w:type="spellStart"/>
            <w:r w:rsidR="00A47850" w:rsidRPr="00C53D8C">
              <w:rPr>
                <w:rFonts w:ascii="Times New Roman" w:hAnsi="Times New Roman" w:cs="Times New Roman"/>
                <w:color w:val="000000" w:themeColor="text1"/>
              </w:rPr>
              <w:t>atenuacijos</w:t>
            </w:r>
            <w:proofErr w:type="spellEnd"/>
            <w:r w:rsidR="00A47850" w:rsidRPr="00C53D8C">
              <w:rPr>
                <w:rFonts w:ascii="Times New Roman" w:hAnsi="Times New Roman" w:cs="Times New Roman"/>
                <w:color w:val="000000" w:themeColor="text1"/>
              </w:rPr>
              <w:t xml:space="preserve"> korekcijų naudojant KT vaizdus, gautus tam pačiam pacientui atlikto kito (ankstesnio) tyrimo metu, atlikimą užtikrina siūlomas PET/KT aparatas</w:t>
            </w:r>
          </w:p>
        </w:tc>
        <w:tc>
          <w:tcPr>
            <w:tcW w:w="2908" w:type="dxa"/>
          </w:tcPr>
          <w:p w14:paraId="52B5906E" w14:textId="7C96F678" w:rsidR="00FA4667" w:rsidRPr="00C53D8C" w:rsidRDefault="00FA4667" w:rsidP="00FA4667">
            <w:pPr>
              <w:rPr>
                <w:rFonts w:ascii="Times New Roman" w:hAnsi="Times New Roman" w:cs="Times New Roman"/>
                <w:color w:val="000000" w:themeColor="text1"/>
              </w:rPr>
            </w:pPr>
          </w:p>
        </w:tc>
      </w:tr>
      <w:bookmarkEnd w:id="3"/>
      <w:tr w:rsidR="00C53D8C" w:rsidRPr="00C53D8C" w14:paraId="1FDCC656" w14:textId="77777777" w:rsidTr="002F1F15">
        <w:trPr>
          <w:trHeight w:val="419"/>
        </w:trPr>
        <w:tc>
          <w:tcPr>
            <w:tcW w:w="824" w:type="dxa"/>
            <w:vMerge/>
            <w:hideMark/>
          </w:tcPr>
          <w:p w14:paraId="2022E17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531990E"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0AC998B6" w14:textId="0BF6B2A8"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5</w:t>
            </w:r>
            <w:r w:rsidR="00635342" w:rsidRPr="00C53D8C">
              <w:rPr>
                <w:rFonts w:ascii="Times New Roman" w:hAnsi="Times New Roman" w:cs="Times New Roman"/>
                <w:color w:val="000000" w:themeColor="text1"/>
              </w:rPr>
              <w:t xml:space="preserve">. Programinė įranga, skirta 3D tyrimų automatiniam koregistravimui ir pokyčių </w:t>
            </w:r>
            <w:r w:rsidR="00635342" w:rsidRPr="00C53D8C">
              <w:rPr>
                <w:rFonts w:ascii="Times New Roman" w:hAnsi="Times New Roman" w:cs="Times New Roman"/>
                <w:color w:val="000000" w:themeColor="text1"/>
              </w:rPr>
              <w:lastRenderedPageBreak/>
              <w:t>parenchiminiuose organuose, įskaitant kepenis ir limfmazgius, pateikimui su automatiniu navikų matavimu pagal RECIST 1.1 (ar</w:t>
            </w:r>
            <w:r w:rsidR="00693568" w:rsidRPr="00C53D8C">
              <w:rPr>
                <w:rFonts w:ascii="Times New Roman" w:hAnsi="Times New Roman" w:cs="Times New Roman"/>
                <w:color w:val="000000" w:themeColor="text1"/>
              </w:rPr>
              <w:t>ba</w:t>
            </w:r>
            <w:r w:rsidR="00635342" w:rsidRPr="00C53D8C">
              <w:rPr>
                <w:rFonts w:ascii="Times New Roman" w:hAnsi="Times New Roman" w:cs="Times New Roman"/>
                <w:color w:val="000000" w:themeColor="text1"/>
              </w:rPr>
              <w:t xml:space="preserve"> </w:t>
            </w:r>
            <w:r w:rsidR="00C34016" w:rsidRPr="00C53D8C">
              <w:rPr>
                <w:rFonts w:ascii="Times New Roman" w:hAnsi="Times New Roman" w:cs="Times New Roman"/>
                <w:color w:val="000000" w:themeColor="text1"/>
              </w:rPr>
              <w:t>lygiavertį</w:t>
            </w:r>
            <w:r w:rsidR="00635342" w:rsidRPr="00C53D8C">
              <w:rPr>
                <w:rFonts w:ascii="Times New Roman" w:hAnsi="Times New Roman" w:cs="Times New Roman"/>
                <w:color w:val="000000" w:themeColor="text1"/>
              </w:rPr>
              <w:t xml:space="preserve">) klasifikatorių (su galimybe naudoti </w:t>
            </w:r>
            <w:r w:rsidR="00D66970" w:rsidRPr="00C53D8C">
              <w:rPr>
                <w:rFonts w:ascii="Times New Roman" w:hAnsi="Times New Roman" w:cs="Times New Roman"/>
                <w:color w:val="000000" w:themeColor="text1"/>
              </w:rPr>
              <w:t xml:space="preserve">ne mažiau kaip </w:t>
            </w:r>
            <w:r w:rsidR="00635342"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635342" w:rsidRPr="00C53D8C">
              <w:rPr>
                <w:rFonts w:ascii="Times New Roman" w:hAnsi="Times New Roman" w:cs="Times New Roman"/>
                <w:color w:val="000000" w:themeColor="text1"/>
              </w:rPr>
              <w:t>je darbo vietoje vienu metu)</w:t>
            </w:r>
          </w:p>
        </w:tc>
        <w:tc>
          <w:tcPr>
            <w:tcW w:w="2908" w:type="dxa"/>
          </w:tcPr>
          <w:p w14:paraId="72F443DF" w14:textId="0E52A7A9" w:rsidR="00635342" w:rsidRPr="00C53D8C" w:rsidRDefault="00635342" w:rsidP="00635342">
            <w:pPr>
              <w:rPr>
                <w:rFonts w:ascii="Times New Roman" w:hAnsi="Times New Roman" w:cs="Times New Roman"/>
                <w:color w:val="000000" w:themeColor="text1"/>
              </w:rPr>
            </w:pPr>
          </w:p>
        </w:tc>
      </w:tr>
      <w:tr w:rsidR="00C53D8C" w:rsidRPr="00C53D8C" w14:paraId="6B8513CC" w14:textId="77777777" w:rsidTr="00051ECA">
        <w:trPr>
          <w:trHeight w:val="1872"/>
        </w:trPr>
        <w:tc>
          <w:tcPr>
            <w:tcW w:w="824" w:type="dxa"/>
            <w:vMerge/>
            <w:hideMark/>
          </w:tcPr>
          <w:p w14:paraId="73B1A2B0"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00BB24CA"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267F0DC2" w14:textId="69082860"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 Onkologinių tyrimų paketas, apimantis kiekybinį SUV įvertinimą, bendrąją naviko glikolizę, bendrąjį aktyvumą, atsako į gydymą įvertinimą pagal PERCIST (</w:t>
            </w:r>
            <w:r w:rsidR="00C34016" w:rsidRPr="00C53D8C">
              <w:rPr>
                <w:rFonts w:ascii="Times New Roman" w:hAnsi="Times New Roman" w:cs="Times New Roman"/>
                <w:color w:val="000000" w:themeColor="text1"/>
              </w:rPr>
              <w:t>arba lygiavertį</w:t>
            </w:r>
            <w:r w:rsidR="00635342" w:rsidRPr="00C53D8C">
              <w:rPr>
                <w:rFonts w:ascii="Times New Roman" w:hAnsi="Times New Roman" w:cs="Times New Roman"/>
                <w:color w:val="000000" w:themeColor="text1"/>
              </w:rPr>
              <w:t xml:space="preserve">) klasifikatorių (su galimybe naudoti </w:t>
            </w:r>
            <w:r w:rsidR="00D66970" w:rsidRPr="00C53D8C">
              <w:rPr>
                <w:rFonts w:ascii="Times New Roman" w:hAnsi="Times New Roman" w:cs="Times New Roman"/>
                <w:color w:val="000000" w:themeColor="text1"/>
              </w:rPr>
              <w:t xml:space="preserve">ne mažiau kaip </w:t>
            </w:r>
            <w:r w:rsidR="00635342"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635342" w:rsidRPr="00C53D8C">
              <w:rPr>
                <w:rFonts w:ascii="Times New Roman" w:hAnsi="Times New Roman" w:cs="Times New Roman"/>
                <w:color w:val="000000" w:themeColor="text1"/>
              </w:rPr>
              <w:t>je darbo vietoje vienu metu)</w:t>
            </w:r>
          </w:p>
        </w:tc>
        <w:tc>
          <w:tcPr>
            <w:tcW w:w="2908" w:type="dxa"/>
          </w:tcPr>
          <w:p w14:paraId="733FA40A" w14:textId="13F6C6DA" w:rsidR="00635342" w:rsidRPr="00C53D8C" w:rsidRDefault="00635342" w:rsidP="00635342">
            <w:pPr>
              <w:rPr>
                <w:rFonts w:ascii="Times New Roman" w:hAnsi="Times New Roman" w:cs="Times New Roman"/>
                <w:color w:val="000000" w:themeColor="text1"/>
              </w:rPr>
            </w:pPr>
          </w:p>
        </w:tc>
      </w:tr>
      <w:tr w:rsidR="00C53D8C" w:rsidRPr="00C53D8C" w14:paraId="4AE555D1" w14:textId="77777777" w:rsidTr="00051ECA">
        <w:trPr>
          <w:trHeight w:val="1560"/>
        </w:trPr>
        <w:tc>
          <w:tcPr>
            <w:tcW w:w="824" w:type="dxa"/>
            <w:vMerge/>
            <w:hideMark/>
          </w:tcPr>
          <w:p w14:paraId="6B555A97"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448138D5"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2C6E2576" w14:textId="54C1C831"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7</w:t>
            </w:r>
            <w:r w:rsidR="00635342" w:rsidRPr="00C53D8C">
              <w:rPr>
                <w:rFonts w:ascii="Times New Roman" w:hAnsi="Times New Roman" w:cs="Times New Roman"/>
                <w:color w:val="000000" w:themeColor="text1"/>
              </w:rPr>
              <w:t>. Programinė įranga limfmazgių pokyčių PET tyrimuose klasifikacijai pagal Deauville (</w:t>
            </w:r>
            <w:r w:rsidR="00C34016" w:rsidRPr="00C53D8C">
              <w:rPr>
                <w:rFonts w:ascii="Times New Roman" w:hAnsi="Times New Roman" w:cs="Times New Roman"/>
                <w:color w:val="000000" w:themeColor="text1"/>
              </w:rPr>
              <w:t>arba lygiavertį</w:t>
            </w:r>
            <w:r w:rsidR="00635342" w:rsidRPr="00C53D8C">
              <w:rPr>
                <w:rFonts w:ascii="Times New Roman" w:hAnsi="Times New Roman" w:cs="Times New Roman"/>
                <w:color w:val="000000" w:themeColor="text1"/>
              </w:rPr>
              <w:t xml:space="preserve">) klasifikatorių (su galimybe naudoti </w:t>
            </w:r>
            <w:r w:rsidR="00D66970" w:rsidRPr="00C53D8C">
              <w:rPr>
                <w:rFonts w:ascii="Times New Roman" w:hAnsi="Times New Roman" w:cs="Times New Roman"/>
                <w:color w:val="000000" w:themeColor="text1"/>
              </w:rPr>
              <w:t xml:space="preserve">na mažiau kaip </w:t>
            </w:r>
            <w:r w:rsidR="00635342" w:rsidRPr="00C53D8C">
              <w:rPr>
                <w:rFonts w:ascii="Times New Roman" w:hAnsi="Times New Roman" w:cs="Times New Roman"/>
                <w:color w:val="000000" w:themeColor="text1"/>
              </w:rPr>
              <w:t>2-</w:t>
            </w:r>
            <w:r w:rsidR="00C34016" w:rsidRPr="00C53D8C">
              <w:rPr>
                <w:rFonts w:ascii="Times New Roman" w:hAnsi="Times New Roman" w:cs="Times New Roman"/>
                <w:color w:val="000000" w:themeColor="text1"/>
              </w:rPr>
              <w:t>jo</w:t>
            </w:r>
            <w:r w:rsidR="00635342" w:rsidRPr="00C53D8C">
              <w:rPr>
                <w:rFonts w:ascii="Times New Roman" w:hAnsi="Times New Roman" w:cs="Times New Roman"/>
                <w:color w:val="000000" w:themeColor="text1"/>
              </w:rPr>
              <w:t>se darbo vietose vienu metu)</w:t>
            </w:r>
          </w:p>
        </w:tc>
        <w:tc>
          <w:tcPr>
            <w:tcW w:w="2908" w:type="dxa"/>
          </w:tcPr>
          <w:p w14:paraId="189FF0CB" w14:textId="019AADF3" w:rsidR="00635342" w:rsidRPr="00C53D8C" w:rsidRDefault="00635342" w:rsidP="00635342">
            <w:pPr>
              <w:rPr>
                <w:rFonts w:ascii="Times New Roman" w:hAnsi="Times New Roman" w:cs="Times New Roman"/>
                <w:color w:val="000000" w:themeColor="text1"/>
              </w:rPr>
            </w:pPr>
          </w:p>
        </w:tc>
      </w:tr>
      <w:tr w:rsidR="00C53D8C" w:rsidRPr="00C53D8C" w14:paraId="4EB9288A" w14:textId="77777777" w:rsidTr="00051ECA">
        <w:trPr>
          <w:trHeight w:val="1560"/>
        </w:trPr>
        <w:tc>
          <w:tcPr>
            <w:tcW w:w="824" w:type="dxa"/>
            <w:vMerge/>
            <w:hideMark/>
          </w:tcPr>
          <w:p w14:paraId="5B1A03F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10183C02"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0CC2E18F" w14:textId="49B10AA8"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8</w:t>
            </w:r>
            <w:r w:rsidR="00635342" w:rsidRPr="00C53D8C">
              <w:rPr>
                <w:rFonts w:ascii="Times New Roman" w:hAnsi="Times New Roman" w:cs="Times New Roman"/>
                <w:color w:val="000000" w:themeColor="text1"/>
              </w:rPr>
              <w:t xml:space="preserve">. Neurologinis paketas PET </w:t>
            </w:r>
            <w:r w:rsidR="00092548" w:rsidRPr="00C53D8C">
              <w:rPr>
                <w:rFonts w:ascii="Times New Roman" w:hAnsi="Times New Roman" w:cs="Times New Roman"/>
                <w:color w:val="000000" w:themeColor="text1"/>
              </w:rPr>
              <w:t xml:space="preserve">ir SPECT </w:t>
            </w:r>
            <w:r w:rsidR="00635342" w:rsidRPr="00C53D8C">
              <w:rPr>
                <w:rFonts w:ascii="Times New Roman" w:hAnsi="Times New Roman" w:cs="Times New Roman"/>
                <w:color w:val="000000" w:themeColor="text1"/>
              </w:rPr>
              <w:t>tyrimų analizei</w:t>
            </w:r>
            <w:r w:rsidR="00DB3705" w:rsidRPr="00C53D8C">
              <w:rPr>
                <w:rFonts w:ascii="Times New Roman" w:hAnsi="Times New Roman" w:cs="Times New Roman"/>
                <w:color w:val="000000" w:themeColor="text1"/>
              </w:rPr>
              <w:t xml:space="preserve"> naudojant DaTscan™, FDG, Amyvid™, NeuraCeq™, Vizamyl™ ir HMPAO</w:t>
            </w:r>
            <w:r w:rsidR="00635342" w:rsidRPr="00C53D8C">
              <w:rPr>
                <w:rFonts w:ascii="Times New Roman" w:hAnsi="Times New Roman" w:cs="Times New Roman"/>
                <w:color w:val="000000" w:themeColor="text1"/>
              </w:rPr>
              <w:t>, apimantis FDG normališkumo duomenų bazes</w:t>
            </w:r>
            <w:r w:rsidR="00092548" w:rsidRPr="00C53D8C">
              <w:rPr>
                <w:rFonts w:ascii="Times New Roman" w:hAnsi="Times New Roman" w:cs="Times New Roman"/>
                <w:color w:val="000000" w:themeColor="text1"/>
              </w:rPr>
              <w:t>,</w:t>
            </w:r>
            <w:r w:rsidR="00635342" w:rsidRPr="00C53D8C">
              <w:rPr>
                <w:rFonts w:ascii="Times New Roman" w:hAnsi="Times New Roman" w:cs="Times New Roman"/>
                <w:color w:val="000000" w:themeColor="text1"/>
              </w:rPr>
              <w:t xml:space="preserve"> 3D galvos smegenų rekonstrukcijas</w:t>
            </w:r>
            <w:r w:rsidR="00092548" w:rsidRPr="00C53D8C">
              <w:rPr>
                <w:rFonts w:ascii="Times New Roman" w:hAnsi="Times New Roman" w:cs="Times New Roman"/>
                <w:color w:val="000000" w:themeColor="text1"/>
              </w:rPr>
              <w:t xml:space="preserve">, deformacinį koregistracijos algoritmą </w:t>
            </w:r>
            <w:r w:rsidR="00DB3705" w:rsidRPr="00C53D8C">
              <w:rPr>
                <w:rFonts w:ascii="Times New Roman" w:hAnsi="Times New Roman" w:cs="Times New Roman"/>
                <w:color w:val="000000" w:themeColor="text1"/>
              </w:rPr>
              <w:t xml:space="preserve">kiekybiniam palyginimui </w:t>
            </w:r>
            <w:r w:rsidR="00635342" w:rsidRPr="00C53D8C">
              <w:rPr>
                <w:rFonts w:ascii="Times New Roman" w:hAnsi="Times New Roman" w:cs="Times New Roman"/>
                <w:color w:val="000000" w:themeColor="text1"/>
              </w:rPr>
              <w:t xml:space="preserve">(su galimybe naudoti </w:t>
            </w:r>
            <w:r w:rsidR="00D66970" w:rsidRPr="00C53D8C">
              <w:rPr>
                <w:rFonts w:ascii="Times New Roman" w:hAnsi="Times New Roman" w:cs="Times New Roman"/>
                <w:color w:val="000000" w:themeColor="text1"/>
              </w:rPr>
              <w:t xml:space="preserve">ne mažiau kaip </w:t>
            </w:r>
            <w:r w:rsidR="00635342"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635342" w:rsidRPr="00C53D8C">
              <w:rPr>
                <w:rFonts w:ascii="Times New Roman" w:hAnsi="Times New Roman" w:cs="Times New Roman"/>
                <w:color w:val="000000" w:themeColor="text1"/>
              </w:rPr>
              <w:t>je darbo vietoje vienu metu).</w:t>
            </w:r>
          </w:p>
        </w:tc>
        <w:tc>
          <w:tcPr>
            <w:tcW w:w="2908" w:type="dxa"/>
          </w:tcPr>
          <w:p w14:paraId="2B53F3B5" w14:textId="751C1C5A" w:rsidR="00635342" w:rsidRPr="00C53D8C" w:rsidRDefault="00635342" w:rsidP="001D3377">
            <w:pPr>
              <w:rPr>
                <w:rFonts w:ascii="Times New Roman" w:hAnsi="Times New Roman" w:cs="Times New Roman"/>
                <w:color w:val="000000" w:themeColor="text1"/>
              </w:rPr>
            </w:pPr>
          </w:p>
        </w:tc>
      </w:tr>
      <w:tr w:rsidR="00C53D8C" w:rsidRPr="00C53D8C" w14:paraId="21948175" w14:textId="77777777" w:rsidTr="00051ECA">
        <w:trPr>
          <w:trHeight w:val="1560"/>
        </w:trPr>
        <w:tc>
          <w:tcPr>
            <w:tcW w:w="824" w:type="dxa"/>
            <w:vMerge/>
          </w:tcPr>
          <w:p w14:paraId="76DE39F1" w14:textId="77777777" w:rsidR="00941206" w:rsidRPr="00C53D8C" w:rsidRDefault="00941206" w:rsidP="00635342">
            <w:pPr>
              <w:rPr>
                <w:rFonts w:ascii="Times New Roman" w:hAnsi="Times New Roman" w:cs="Times New Roman"/>
                <w:color w:val="000000" w:themeColor="text1"/>
              </w:rPr>
            </w:pPr>
          </w:p>
        </w:tc>
        <w:tc>
          <w:tcPr>
            <w:tcW w:w="3510" w:type="dxa"/>
            <w:vMerge/>
          </w:tcPr>
          <w:p w14:paraId="4661B77B" w14:textId="77777777" w:rsidR="00941206" w:rsidRPr="00C53D8C" w:rsidRDefault="00941206" w:rsidP="00635342">
            <w:pPr>
              <w:rPr>
                <w:rFonts w:ascii="Times New Roman" w:hAnsi="Times New Roman" w:cs="Times New Roman"/>
                <w:color w:val="000000" w:themeColor="text1"/>
              </w:rPr>
            </w:pPr>
          </w:p>
        </w:tc>
        <w:tc>
          <w:tcPr>
            <w:tcW w:w="3183" w:type="dxa"/>
          </w:tcPr>
          <w:p w14:paraId="2DC8B6F0" w14:textId="25E5E66C" w:rsidR="00941206"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941206"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9</w:t>
            </w:r>
            <w:r w:rsidR="00941206" w:rsidRPr="00C53D8C">
              <w:rPr>
                <w:rFonts w:ascii="Times New Roman" w:hAnsi="Times New Roman" w:cs="Times New Roman"/>
                <w:color w:val="000000" w:themeColor="text1"/>
              </w:rPr>
              <w:t>. Neurologinis paketas</w:t>
            </w:r>
            <w:r w:rsidR="00AB2A0B" w:rsidRPr="00C53D8C">
              <w:rPr>
                <w:rFonts w:ascii="Times New Roman" w:hAnsi="Times New Roman" w:cs="Times New Roman"/>
                <w:color w:val="000000" w:themeColor="text1"/>
              </w:rPr>
              <w:t>:</w:t>
            </w:r>
            <w:r w:rsidR="00941206" w:rsidRPr="00C53D8C">
              <w:rPr>
                <w:rFonts w:ascii="Times New Roman" w:hAnsi="Times New Roman" w:cs="Times New Roman"/>
                <w:color w:val="000000" w:themeColor="text1"/>
              </w:rPr>
              <w:t xml:space="preserve"> </w:t>
            </w:r>
            <w:r w:rsidR="00AB2A0B" w:rsidRPr="00C53D8C">
              <w:rPr>
                <w:rFonts w:ascii="Times New Roman" w:hAnsi="Times New Roman" w:cs="Times New Roman"/>
                <w:color w:val="000000" w:themeColor="text1"/>
              </w:rPr>
              <w:t xml:space="preserve">statinių </w:t>
            </w:r>
            <w:r w:rsidR="00941206" w:rsidRPr="00C53D8C">
              <w:rPr>
                <w:rFonts w:ascii="Times New Roman" w:hAnsi="Times New Roman" w:cs="Times New Roman"/>
                <w:color w:val="000000" w:themeColor="text1"/>
              </w:rPr>
              <w:t>PET tyrimų vertinimui ir dinamini</w:t>
            </w:r>
            <w:r w:rsidR="00AB2A0B" w:rsidRPr="00C53D8C">
              <w:rPr>
                <w:rFonts w:ascii="Times New Roman" w:hAnsi="Times New Roman" w:cs="Times New Roman"/>
                <w:color w:val="000000" w:themeColor="text1"/>
              </w:rPr>
              <w:t>ų</w:t>
            </w:r>
            <w:r w:rsidR="00941206" w:rsidRPr="00C53D8C">
              <w:rPr>
                <w:rFonts w:ascii="Times New Roman" w:hAnsi="Times New Roman" w:cs="Times New Roman"/>
                <w:color w:val="000000" w:themeColor="text1"/>
              </w:rPr>
              <w:t xml:space="preserve"> smegenų perfuzijos </w:t>
            </w:r>
            <w:r w:rsidR="00AB2A0B" w:rsidRPr="00C53D8C">
              <w:rPr>
                <w:rFonts w:ascii="Times New Roman" w:hAnsi="Times New Roman" w:cs="Times New Roman"/>
                <w:color w:val="000000" w:themeColor="text1"/>
              </w:rPr>
              <w:t xml:space="preserve">(su 15O-vandeniu) PET tyrimų </w:t>
            </w:r>
            <w:r w:rsidR="00941206" w:rsidRPr="00C53D8C">
              <w:rPr>
                <w:rFonts w:ascii="Times New Roman" w:hAnsi="Times New Roman" w:cs="Times New Roman"/>
                <w:color w:val="000000" w:themeColor="text1"/>
              </w:rPr>
              <w:t xml:space="preserve">vertinimui (su galimybe naudoti </w:t>
            </w:r>
            <w:r w:rsidR="00D66970" w:rsidRPr="00C53D8C">
              <w:rPr>
                <w:rFonts w:ascii="Times New Roman" w:hAnsi="Times New Roman" w:cs="Times New Roman"/>
                <w:color w:val="000000" w:themeColor="text1"/>
              </w:rPr>
              <w:t xml:space="preserve">ne mažiau kaip </w:t>
            </w:r>
            <w:r w:rsidR="00941206"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941206" w:rsidRPr="00C53D8C">
              <w:rPr>
                <w:rFonts w:ascii="Times New Roman" w:hAnsi="Times New Roman" w:cs="Times New Roman"/>
                <w:color w:val="000000" w:themeColor="text1"/>
              </w:rPr>
              <w:t>je darbo vietoje vienu metu).</w:t>
            </w:r>
          </w:p>
        </w:tc>
        <w:tc>
          <w:tcPr>
            <w:tcW w:w="2908" w:type="dxa"/>
          </w:tcPr>
          <w:p w14:paraId="081ED315" w14:textId="3A7500F4" w:rsidR="00941206" w:rsidRPr="00C53D8C" w:rsidRDefault="00941206" w:rsidP="001D3377">
            <w:pPr>
              <w:rPr>
                <w:rFonts w:ascii="Times New Roman" w:hAnsi="Times New Roman" w:cs="Times New Roman"/>
                <w:color w:val="000000" w:themeColor="text1"/>
              </w:rPr>
            </w:pPr>
          </w:p>
        </w:tc>
      </w:tr>
      <w:tr w:rsidR="00C53D8C" w:rsidRPr="00C53D8C" w14:paraId="5D8E4A6A" w14:textId="77777777" w:rsidTr="00051ECA">
        <w:trPr>
          <w:trHeight w:val="1560"/>
        </w:trPr>
        <w:tc>
          <w:tcPr>
            <w:tcW w:w="824" w:type="dxa"/>
            <w:vMerge/>
          </w:tcPr>
          <w:p w14:paraId="06751652" w14:textId="77777777" w:rsidR="00941206" w:rsidRPr="00C53D8C" w:rsidRDefault="00941206" w:rsidP="00635342">
            <w:pPr>
              <w:rPr>
                <w:rFonts w:ascii="Times New Roman" w:hAnsi="Times New Roman" w:cs="Times New Roman"/>
                <w:color w:val="000000" w:themeColor="text1"/>
              </w:rPr>
            </w:pPr>
          </w:p>
        </w:tc>
        <w:tc>
          <w:tcPr>
            <w:tcW w:w="3510" w:type="dxa"/>
            <w:vMerge/>
          </w:tcPr>
          <w:p w14:paraId="54E5FDA9" w14:textId="77777777" w:rsidR="00941206" w:rsidRPr="00C53D8C" w:rsidRDefault="00941206" w:rsidP="00635342">
            <w:pPr>
              <w:rPr>
                <w:rFonts w:ascii="Times New Roman" w:hAnsi="Times New Roman" w:cs="Times New Roman"/>
                <w:color w:val="000000" w:themeColor="text1"/>
              </w:rPr>
            </w:pPr>
          </w:p>
        </w:tc>
        <w:tc>
          <w:tcPr>
            <w:tcW w:w="3183" w:type="dxa"/>
          </w:tcPr>
          <w:p w14:paraId="16412D3D" w14:textId="59670F67" w:rsidR="00941206"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941206" w:rsidRPr="00C53D8C">
              <w:rPr>
                <w:rFonts w:ascii="Times New Roman" w:hAnsi="Times New Roman" w:cs="Times New Roman"/>
                <w:color w:val="000000" w:themeColor="text1"/>
              </w:rPr>
              <w:t>.1.</w:t>
            </w:r>
            <w:r w:rsidR="006F34E9" w:rsidRPr="00C53D8C">
              <w:rPr>
                <w:rFonts w:ascii="Times New Roman" w:hAnsi="Times New Roman" w:cs="Times New Roman"/>
                <w:color w:val="000000" w:themeColor="text1"/>
              </w:rPr>
              <w:t>10</w:t>
            </w:r>
            <w:r w:rsidR="00941206" w:rsidRPr="00C53D8C">
              <w:rPr>
                <w:rFonts w:ascii="Times New Roman" w:hAnsi="Times New Roman" w:cs="Times New Roman"/>
                <w:color w:val="000000" w:themeColor="text1"/>
              </w:rPr>
              <w:t xml:space="preserve">. Kardiologinės programinės įrangos paketas miokardo gyvybingumo vertinimui naudojant PET ir SPECT informaciją, apimantis automatizuotą perfuzijos ir gyvybingumo skirtumų vaizdinimą, kalcio indekso vertinimą ir deformacinį segmentacijos algoritmą (su </w:t>
            </w:r>
            <w:r w:rsidR="00941206" w:rsidRPr="00C53D8C">
              <w:rPr>
                <w:rFonts w:ascii="Times New Roman" w:hAnsi="Times New Roman" w:cs="Times New Roman"/>
                <w:color w:val="000000" w:themeColor="text1"/>
              </w:rPr>
              <w:lastRenderedPageBreak/>
              <w:t xml:space="preserve">galimybe naudoti </w:t>
            </w:r>
            <w:r w:rsidR="00D66970" w:rsidRPr="00C53D8C">
              <w:rPr>
                <w:rFonts w:ascii="Times New Roman" w:hAnsi="Times New Roman" w:cs="Times New Roman"/>
                <w:color w:val="000000" w:themeColor="text1"/>
              </w:rPr>
              <w:t xml:space="preserve">ne mažiau kaip </w:t>
            </w:r>
            <w:r w:rsidR="00941206"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941206" w:rsidRPr="00C53D8C">
              <w:rPr>
                <w:rFonts w:ascii="Times New Roman" w:hAnsi="Times New Roman" w:cs="Times New Roman"/>
                <w:color w:val="000000" w:themeColor="text1"/>
              </w:rPr>
              <w:t>je darbo vietoje vienu metu).</w:t>
            </w:r>
          </w:p>
        </w:tc>
        <w:tc>
          <w:tcPr>
            <w:tcW w:w="2908" w:type="dxa"/>
          </w:tcPr>
          <w:p w14:paraId="5D7145C4" w14:textId="77777777" w:rsidR="00941206" w:rsidRPr="00C53D8C" w:rsidRDefault="00941206" w:rsidP="001D3377">
            <w:pPr>
              <w:rPr>
                <w:rFonts w:ascii="Times New Roman" w:hAnsi="Times New Roman" w:cs="Times New Roman"/>
                <w:color w:val="000000" w:themeColor="text1"/>
              </w:rPr>
            </w:pPr>
          </w:p>
        </w:tc>
      </w:tr>
      <w:tr w:rsidR="00C53D8C" w:rsidRPr="00C53D8C" w14:paraId="64ECE33F" w14:textId="77777777" w:rsidTr="00051ECA">
        <w:trPr>
          <w:trHeight w:val="1560"/>
        </w:trPr>
        <w:tc>
          <w:tcPr>
            <w:tcW w:w="824" w:type="dxa"/>
            <w:vMerge/>
          </w:tcPr>
          <w:p w14:paraId="3E5999A4" w14:textId="77777777" w:rsidR="006F34E9" w:rsidRPr="00C53D8C" w:rsidRDefault="006F34E9" w:rsidP="00635342">
            <w:pPr>
              <w:rPr>
                <w:rFonts w:ascii="Times New Roman" w:hAnsi="Times New Roman" w:cs="Times New Roman"/>
                <w:color w:val="000000" w:themeColor="text1"/>
              </w:rPr>
            </w:pPr>
          </w:p>
        </w:tc>
        <w:tc>
          <w:tcPr>
            <w:tcW w:w="3510" w:type="dxa"/>
            <w:vMerge/>
          </w:tcPr>
          <w:p w14:paraId="0E67F47C" w14:textId="77777777" w:rsidR="006F34E9" w:rsidRPr="00C53D8C" w:rsidRDefault="006F34E9" w:rsidP="00635342">
            <w:pPr>
              <w:rPr>
                <w:rFonts w:ascii="Times New Roman" w:hAnsi="Times New Roman" w:cs="Times New Roman"/>
                <w:color w:val="000000" w:themeColor="text1"/>
              </w:rPr>
            </w:pPr>
          </w:p>
        </w:tc>
        <w:tc>
          <w:tcPr>
            <w:tcW w:w="3183" w:type="dxa"/>
          </w:tcPr>
          <w:p w14:paraId="451AF810" w14:textId="2116F74E" w:rsidR="006F34E9" w:rsidRPr="00C53D8C" w:rsidRDefault="00E8512A" w:rsidP="00941206">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F34E9" w:rsidRPr="00C53D8C">
              <w:rPr>
                <w:rFonts w:ascii="Times New Roman" w:hAnsi="Times New Roman" w:cs="Times New Roman"/>
                <w:color w:val="000000" w:themeColor="text1"/>
              </w:rPr>
              <w:t>.1.11. Kardiologinės programinės įrangos paketas</w:t>
            </w:r>
            <w:r w:rsidR="00AB2A0B" w:rsidRPr="00C53D8C">
              <w:rPr>
                <w:rFonts w:ascii="Times New Roman" w:hAnsi="Times New Roman" w:cs="Times New Roman"/>
                <w:color w:val="000000" w:themeColor="text1"/>
              </w:rPr>
              <w:t>:</w:t>
            </w:r>
            <w:r w:rsidR="006F34E9" w:rsidRPr="00C53D8C">
              <w:rPr>
                <w:rFonts w:ascii="Times New Roman" w:hAnsi="Times New Roman" w:cs="Times New Roman"/>
                <w:color w:val="000000" w:themeColor="text1"/>
              </w:rPr>
              <w:t xml:space="preserve"> miokardo perfuzijos</w:t>
            </w:r>
            <w:r w:rsidR="00AB2A0B" w:rsidRPr="00C53D8C">
              <w:rPr>
                <w:rFonts w:ascii="Times New Roman" w:hAnsi="Times New Roman" w:cs="Times New Roman"/>
                <w:color w:val="000000" w:themeColor="text1"/>
              </w:rPr>
              <w:t xml:space="preserve"> (su 13N-amoniaku ir su 18F žymėtais radiofarmaciniais preparatais)</w:t>
            </w:r>
            <w:r w:rsidR="006F34E9" w:rsidRPr="00C53D8C">
              <w:rPr>
                <w:rFonts w:ascii="Times New Roman" w:hAnsi="Times New Roman" w:cs="Times New Roman"/>
                <w:color w:val="000000" w:themeColor="text1"/>
              </w:rPr>
              <w:t xml:space="preserve"> </w:t>
            </w:r>
            <w:r w:rsidR="00AB2A0B" w:rsidRPr="00C53D8C">
              <w:rPr>
                <w:rFonts w:ascii="Times New Roman" w:hAnsi="Times New Roman" w:cs="Times New Roman"/>
                <w:color w:val="000000" w:themeColor="text1"/>
              </w:rPr>
              <w:t xml:space="preserve">PET tyrimų vertinimui </w:t>
            </w:r>
            <w:r w:rsidR="006F34E9" w:rsidRPr="00C53D8C">
              <w:rPr>
                <w:rFonts w:ascii="Times New Roman" w:hAnsi="Times New Roman" w:cs="Times New Roman"/>
                <w:color w:val="000000" w:themeColor="text1"/>
              </w:rPr>
              <w:t>ir dinamini</w:t>
            </w:r>
            <w:r w:rsidR="00AB2A0B" w:rsidRPr="00C53D8C">
              <w:rPr>
                <w:rFonts w:ascii="Times New Roman" w:hAnsi="Times New Roman" w:cs="Times New Roman"/>
                <w:color w:val="000000" w:themeColor="text1"/>
              </w:rPr>
              <w:t>ų</w:t>
            </w:r>
            <w:r w:rsidR="006F34E9" w:rsidRPr="00C53D8C">
              <w:rPr>
                <w:rFonts w:ascii="Times New Roman" w:hAnsi="Times New Roman" w:cs="Times New Roman"/>
                <w:color w:val="000000" w:themeColor="text1"/>
              </w:rPr>
              <w:t xml:space="preserve"> miokardo perfuzijos </w:t>
            </w:r>
            <w:r w:rsidR="00AB2A0B" w:rsidRPr="00C53D8C">
              <w:rPr>
                <w:rFonts w:ascii="Times New Roman" w:hAnsi="Times New Roman" w:cs="Times New Roman"/>
                <w:color w:val="000000" w:themeColor="text1"/>
              </w:rPr>
              <w:t>(</w:t>
            </w:r>
            <w:r w:rsidR="006F34E9" w:rsidRPr="00C53D8C">
              <w:rPr>
                <w:rFonts w:ascii="Times New Roman" w:hAnsi="Times New Roman" w:cs="Times New Roman"/>
                <w:color w:val="000000" w:themeColor="text1"/>
              </w:rPr>
              <w:t>su 13N-amoniaku ir 15O-deguo</w:t>
            </w:r>
            <w:r w:rsidR="00C34016" w:rsidRPr="00C53D8C">
              <w:rPr>
                <w:rFonts w:ascii="Times New Roman" w:hAnsi="Times New Roman" w:cs="Times New Roman"/>
                <w:color w:val="000000" w:themeColor="text1"/>
              </w:rPr>
              <w:t>n</w:t>
            </w:r>
            <w:r w:rsidR="006F34E9" w:rsidRPr="00C53D8C">
              <w:rPr>
                <w:rFonts w:ascii="Times New Roman" w:hAnsi="Times New Roman" w:cs="Times New Roman"/>
                <w:color w:val="000000" w:themeColor="text1"/>
              </w:rPr>
              <w:t>i</w:t>
            </w:r>
            <w:r w:rsidR="00C34016" w:rsidRPr="00C53D8C">
              <w:rPr>
                <w:rFonts w:ascii="Times New Roman" w:hAnsi="Times New Roman" w:cs="Times New Roman"/>
                <w:color w:val="000000" w:themeColor="text1"/>
              </w:rPr>
              <w:t>m</w:t>
            </w:r>
            <w:r w:rsidR="006F34E9" w:rsidRPr="00C53D8C">
              <w:rPr>
                <w:rFonts w:ascii="Times New Roman" w:hAnsi="Times New Roman" w:cs="Times New Roman"/>
                <w:color w:val="000000" w:themeColor="text1"/>
              </w:rPr>
              <w:t>i</w:t>
            </w:r>
            <w:r w:rsidR="00AB2A0B" w:rsidRPr="00C53D8C">
              <w:rPr>
                <w:rFonts w:ascii="Times New Roman" w:hAnsi="Times New Roman" w:cs="Times New Roman"/>
                <w:color w:val="000000" w:themeColor="text1"/>
              </w:rPr>
              <w:t>) PET tyrimų vertinimui</w:t>
            </w:r>
            <w:r w:rsidR="006F34E9" w:rsidRPr="00C53D8C">
              <w:rPr>
                <w:rFonts w:ascii="Times New Roman" w:hAnsi="Times New Roman" w:cs="Times New Roman"/>
                <w:color w:val="000000" w:themeColor="text1"/>
              </w:rPr>
              <w:t xml:space="preserve"> (su galimybe naudoti </w:t>
            </w:r>
            <w:r w:rsidR="00D66970" w:rsidRPr="00C53D8C">
              <w:rPr>
                <w:rFonts w:ascii="Times New Roman" w:hAnsi="Times New Roman" w:cs="Times New Roman"/>
                <w:color w:val="000000" w:themeColor="text1"/>
              </w:rPr>
              <w:t xml:space="preserve">ne mažiau kaip </w:t>
            </w:r>
            <w:r w:rsidR="006F34E9" w:rsidRPr="00C53D8C">
              <w:rPr>
                <w:rFonts w:ascii="Times New Roman" w:hAnsi="Times New Roman" w:cs="Times New Roman"/>
                <w:color w:val="000000" w:themeColor="text1"/>
              </w:rPr>
              <w:t>1-</w:t>
            </w:r>
            <w:r w:rsidR="00C34016" w:rsidRPr="00C53D8C">
              <w:rPr>
                <w:rFonts w:ascii="Times New Roman" w:hAnsi="Times New Roman" w:cs="Times New Roman"/>
                <w:color w:val="000000" w:themeColor="text1"/>
              </w:rPr>
              <w:t>o</w:t>
            </w:r>
            <w:r w:rsidR="006F34E9" w:rsidRPr="00C53D8C">
              <w:rPr>
                <w:rFonts w:ascii="Times New Roman" w:hAnsi="Times New Roman" w:cs="Times New Roman"/>
                <w:color w:val="000000" w:themeColor="text1"/>
              </w:rPr>
              <w:t>je darbo vietoje vienu metu).</w:t>
            </w:r>
          </w:p>
        </w:tc>
        <w:tc>
          <w:tcPr>
            <w:tcW w:w="2908" w:type="dxa"/>
          </w:tcPr>
          <w:p w14:paraId="36AB4E70" w14:textId="35B25F77" w:rsidR="00C34016" w:rsidRPr="00C53D8C" w:rsidRDefault="00C34016" w:rsidP="001D3377">
            <w:pPr>
              <w:rPr>
                <w:rFonts w:ascii="Times New Roman" w:hAnsi="Times New Roman" w:cs="Times New Roman"/>
                <w:color w:val="000000" w:themeColor="text1"/>
              </w:rPr>
            </w:pPr>
          </w:p>
        </w:tc>
      </w:tr>
      <w:tr w:rsidR="00C53D8C" w:rsidRPr="00C53D8C" w14:paraId="01627CC3" w14:textId="77777777" w:rsidTr="000038CB">
        <w:trPr>
          <w:trHeight w:val="558"/>
        </w:trPr>
        <w:tc>
          <w:tcPr>
            <w:tcW w:w="824" w:type="dxa"/>
            <w:vMerge/>
            <w:hideMark/>
          </w:tcPr>
          <w:p w14:paraId="30552268"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4D15B550"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54D9AD7B" w14:textId="0FE7CF22" w:rsidR="00635342" w:rsidRPr="00C53D8C" w:rsidRDefault="00E8512A" w:rsidP="006F34E9">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F34E9" w:rsidRPr="00C53D8C">
              <w:rPr>
                <w:rFonts w:ascii="Times New Roman" w:hAnsi="Times New Roman" w:cs="Times New Roman"/>
                <w:color w:val="000000" w:themeColor="text1"/>
              </w:rPr>
              <w:t>.1.12. Teranostikos programinės įrangos paketas</w:t>
            </w:r>
            <w:r w:rsidR="00B24279" w:rsidRPr="00C53D8C">
              <w:rPr>
                <w:rFonts w:ascii="Times New Roman" w:hAnsi="Times New Roman" w:cs="Times New Roman"/>
                <w:color w:val="000000" w:themeColor="text1"/>
              </w:rPr>
              <w:t>,</w:t>
            </w:r>
            <w:r w:rsidR="006F34E9" w:rsidRPr="00C53D8C">
              <w:rPr>
                <w:rFonts w:ascii="Times New Roman" w:hAnsi="Times New Roman" w:cs="Times New Roman"/>
                <w:color w:val="000000" w:themeColor="text1"/>
              </w:rPr>
              <w:t xml:space="preserve"> leidžiantis apskaičiuoti, vertinti ir prognozuoti terapinių procedūrų </w:t>
            </w:r>
            <w:proofErr w:type="spellStart"/>
            <w:r w:rsidR="00BE087E" w:rsidRPr="00C53D8C">
              <w:rPr>
                <w:rFonts w:ascii="Times New Roman" w:hAnsi="Times New Roman" w:cs="Times New Roman"/>
                <w:color w:val="000000" w:themeColor="text1"/>
              </w:rPr>
              <w:t>apšvitos</w:t>
            </w:r>
            <w:proofErr w:type="spellEnd"/>
            <w:r w:rsidR="00BE087E" w:rsidRPr="00C53D8C">
              <w:rPr>
                <w:rFonts w:ascii="Times New Roman" w:hAnsi="Times New Roman" w:cs="Times New Roman"/>
                <w:color w:val="000000" w:themeColor="text1"/>
              </w:rPr>
              <w:t xml:space="preserve"> </w:t>
            </w:r>
            <w:r w:rsidR="006F34E9" w:rsidRPr="00C53D8C">
              <w:rPr>
                <w:rFonts w:ascii="Times New Roman" w:hAnsi="Times New Roman" w:cs="Times New Roman"/>
                <w:color w:val="000000" w:themeColor="text1"/>
              </w:rPr>
              <w:t xml:space="preserve">dozes navikiniam audiniui prieš terapinę procedūrą ir po terapinės procedūros (su galimybe naudoti </w:t>
            </w:r>
            <w:r w:rsidR="00D66970" w:rsidRPr="00C53D8C">
              <w:rPr>
                <w:rFonts w:ascii="Times New Roman" w:hAnsi="Times New Roman" w:cs="Times New Roman"/>
                <w:color w:val="000000" w:themeColor="text1"/>
              </w:rPr>
              <w:t xml:space="preserve">ne mažiau kaip </w:t>
            </w:r>
            <w:r w:rsidR="006F34E9" w:rsidRPr="00C53D8C">
              <w:rPr>
                <w:rFonts w:ascii="Times New Roman" w:hAnsi="Times New Roman" w:cs="Times New Roman"/>
                <w:color w:val="000000" w:themeColor="text1"/>
              </w:rPr>
              <w:t>1-</w:t>
            </w:r>
            <w:r w:rsidR="002A2C50" w:rsidRPr="00C53D8C">
              <w:rPr>
                <w:rFonts w:ascii="Times New Roman" w:hAnsi="Times New Roman" w:cs="Times New Roman"/>
                <w:color w:val="000000" w:themeColor="text1"/>
              </w:rPr>
              <w:t>o</w:t>
            </w:r>
            <w:r w:rsidR="006F34E9" w:rsidRPr="00C53D8C">
              <w:rPr>
                <w:rFonts w:ascii="Times New Roman" w:hAnsi="Times New Roman" w:cs="Times New Roman"/>
                <w:color w:val="000000" w:themeColor="text1"/>
              </w:rPr>
              <w:t>je darbo vietoje vienu metu).</w:t>
            </w:r>
          </w:p>
        </w:tc>
        <w:tc>
          <w:tcPr>
            <w:tcW w:w="2908" w:type="dxa"/>
          </w:tcPr>
          <w:p w14:paraId="3DE12558" w14:textId="0D7078E2" w:rsidR="00741474" w:rsidRPr="00C53D8C" w:rsidRDefault="00741474" w:rsidP="00635342">
            <w:pPr>
              <w:rPr>
                <w:rFonts w:ascii="Times New Roman" w:hAnsi="Times New Roman" w:cs="Times New Roman"/>
                <w:color w:val="000000" w:themeColor="text1"/>
              </w:rPr>
            </w:pPr>
          </w:p>
        </w:tc>
      </w:tr>
      <w:tr w:rsidR="00C53D8C" w:rsidRPr="00C53D8C" w14:paraId="1F2C615E" w14:textId="77777777" w:rsidTr="00051ECA">
        <w:trPr>
          <w:trHeight w:val="1872"/>
        </w:trPr>
        <w:tc>
          <w:tcPr>
            <w:tcW w:w="824" w:type="dxa"/>
            <w:vMerge w:val="restart"/>
            <w:hideMark/>
          </w:tcPr>
          <w:p w14:paraId="7AC21363" w14:textId="5B3C06AB"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.2</w:t>
            </w:r>
            <w:r w:rsidR="001B4B8A" w:rsidRPr="00C53D8C">
              <w:rPr>
                <w:rFonts w:ascii="Times New Roman" w:hAnsi="Times New Roman" w:cs="Times New Roman"/>
                <w:color w:val="000000" w:themeColor="text1"/>
              </w:rPr>
              <w:t>.</w:t>
            </w:r>
          </w:p>
        </w:tc>
        <w:tc>
          <w:tcPr>
            <w:tcW w:w="3510" w:type="dxa"/>
            <w:vMerge w:val="restart"/>
            <w:hideMark/>
          </w:tcPr>
          <w:p w14:paraId="026EB90D"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Tarnybinė stotis (centrinis serveris)</w:t>
            </w:r>
          </w:p>
        </w:tc>
        <w:tc>
          <w:tcPr>
            <w:tcW w:w="3183" w:type="dxa"/>
            <w:hideMark/>
          </w:tcPr>
          <w:p w14:paraId="6CBDD367" w14:textId="2B699E9F"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204391" w:rsidRPr="00C53D8C">
              <w:rPr>
                <w:rFonts w:ascii="Times New Roman" w:hAnsi="Times New Roman" w:cs="Times New Roman"/>
                <w:color w:val="000000" w:themeColor="text1"/>
              </w:rPr>
              <w:t>.2.</w:t>
            </w:r>
            <w:r w:rsidR="00635342" w:rsidRPr="00C53D8C">
              <w:rPr>
                <w:rFonts w:ascii="Times New Roman" w:hAnsi="Times New Roman" w:cs="Times New Roman"/>
                <w:color w:val="000000" w:themeColor="text1"/>
              </w:rPr>
              <w:t xml:space="preserve">1. Serverio techniniai parametrai turi atitikti rekomenduojamus programinės įrangos parametrus. Serveris turi būti </w:t>
            </w:r>
            <w:r w:rsidR="002A2C50" w:rsidRPr="00C53D8C">
              <w:rPr>
                <w:rFonts w:ascii="Times New Roman" w:hAnsi="Times New Roman" w:cs="Times New Roman"/>
                <w:color w:val="000000" w:themeColor="text1"/>
              </w:rPr>
              <w:t>su</w:t>
            </w:r>
            <w:r w:rsidR="00635342" w:rsidRPr="00C53D8C">
              <w:rPr>
                <w:rFonts w:ascii="Times New Roman" w:hAnsi="Times New Roman" w:cs="Times New Roman"/>
                <w:color w:val="000000" w:themeColor="text1"/>
              </w:rPr>
              <w:t>komplektuo</w:t>
            </w:r>
            <w:r w:rsidR="002A2C50" w:rsidRPr="00C53D8C">
              <w:rPr>
                <w:rFonts w:ascii="Times New Roman" w:hAnsi="Times New Roman" w:cs="Times New Roman"/>
                <w:color w:val="000000" w:themeColor="text1"/>
              </w:rPr>
              <w:t>t</w:t>
            </w:r>
            <w:r w:rsidR="00635342" w:rsidRPr="00C53D8C">
              <w:rPr>
                <w:rFonts w:ascii="Times New Roman" w:hAnsi="Times New Roman" w:cs="Times New Roman"/>
                <w:color w:val="000000" w:themeColor="text1"/>
              </w:rPr>
              <w:t>as su operacine sistema (OS), kuri turi būti suderinama su radiologinių vaizdų peržiūros ir diagnostikos programine įranga (turi būti pateik</w:t>
            </w:r>
            <w:r w:rsidR="002A2C50" w:rsidRPr="00C53D8C">
              <w:rPr>
                <w:rFonts w:ascii="Times New Roman" w:hAnsi="Times New Roman" w:cs="Times New Roman"/>
                <w:color w:val="000000" w:themeColor="text1"/>
              </w:rPr>
              <w:t>t</w:t>
            </w:r>
            <w:r w:rsidR="00635342" w:rsidRPr="00C53D8C">
              <w:rPr>
                <w:rFonts w:ascii="Times New Roman" w:hAnsi="Times New Roman" w:cs="Times New Roman"/>
                <w:color w:val="000000" w:themeColor="text1"/>
              </w:rPr>
              <w:t xml:space="preserve">a OS licencija). </w:t>
            </w:r>
          </w:p>
        </w:tc>
        <w:tc>
          <w:tcPr>
            <w:tcW w:w="2908" w:type="dxa"/>
          </w:tcPr>
          <w:p w14:paraId="496412A7" w14:textId="45400F7C" w:rsidR="00AB2A0B" w:rsidRPr="00C53D8C" w:rsidRDefault="00AB2A0B" w:rsidP="00635342">
            <w:pPr>
              <w:rPr>
                <w:rFonts w:ascii="Times New Roman" w:hAnsi="Times New Roman" w:cs="Times New Roman"/>
                <w:color w:val="000000" w:themeColor="text1"/>
              </w:rPr>
            </w:pPr>
          </w:p>
        </w:tc>
      </w:tr>
      <w:tr w:rsidR="00C53D8C" w:rsidRPr="00C53D8C" w14:paraId="3D5224D9" w14:textId="77777777" w:rsidTr="00051ECA">
        <w:trPr>
          <w:trHeight w:val="312"/>
        </w:trPr>
        <w:tc>
          <w:tcPr>
            <w:tcW w:w="824" w:type="dxa"/>
            <w:vMerge/>
            <w:hideMark/>
          </w:tcPr>
          <w:p w14:paraId="04A01EAE"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0DC5B049"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7408A766" w14:textId="1AF556F0"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204391" w:rsidRPr="00C53D8C">
              <w:rPr>
                <w:rFonts w:ascii="Times New Roman" w:hAnsi="Times New Roman" w:cs="Times New Roman"/>
                <w:color w:val="000000" w:themeColor="text1"/>
              </w:rPr>
              <w:t>.2.</w:t>
            </w:r>
            <w:r w:rsidR="00635342" w:rsidRPr="00C53D8C">
              <w:rPr>
                <w:rFonts w:ascii="Times New Roman" w:hAnsi="Times New Roman" w:cs="Times New Roman"/>
                <w:color w:val="000000" w:themeColor="text1"/>
              </w:rPr>
              <w:t>2. Maitinimo šaltiniai ir aušintuvai:</w:t>
            </w:r>
          </w:p>
        </w:tc>
        <w:tc>
          <w:tcPr>
            <w:tcW w:w="2908" w:type="dxa"/>
            <w:hideMark/>
          </w:tcPr>
          <w:p w14:paraId="0B0AEDD1"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r>
      <w:tr w:rsidR="00C53D8C" w:rsidRPr="00C53D8C" w14:paraId="14123851" w14:textId="77777777" w:rsidTr="00051ECA">
        <w:trPr>
          <w:trHeight w:val="1560"/>
        </w:trPr>
        <w:tc>
          <w:tcPr>
            <w:tcW w:w="824" w:type="dxa"/>
            <w:vMerge/>
            <w:hideMark/>
          </w:tcPr>
          <w:p w14:paraId="135C5BF9"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59410957"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2F103D0D" w14:textId="2C8A3846"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204391" w:rsidRPr="00C53D8C">
              <w:rPr>
                <w:rFonts w:ascii="Times New Roman" w:hAnsi="Times New Roman" w:cs="Times New Roman"/>
                <w:color w:val="000000" w:themeColor="text1"/>
              </w:rPr>
              <w:t>.2.</w:t>
            </w:r>
            <w:r w:rsidR="00635342" w:rsidRPr="00C53D8C">
              <w:rPr>
                <w:rFonts w:ascii="Times New Roman" w:hAnsi="Times New Roman" w:cs="Times New Roman"/>
                <w:color w:val="000000" w:themeColor="text1"/>
              </w:rPr>
              <w:t xml:space="preserve">2.1 </w:t>
            </w:r>
            <w:r w:rsidR="002F6D2B" w:rsidRPr="00C53D8C">
              <w:rPr>
                <w:rFonts w:ascii="Times New Roman" w:hAnsi="Times New Roman" w:cs="Times New Roman"/>
                <w:color w:val="000000" w:themeColor="text1"/>
              </w:rPr>
              <w:t>Serveris</w:t>
            </w:r>
            <w:r w:rsidR="00635342" w:rsidRPr="00C53D8C">
              <w:rPr>
                <w:rFonts w:ascii="Times New Roman" w:hAnsi="Times New Roman" w:cs="Times New Roman"/>
                <w:color w:val="000000" w:themeColor="text1"/>
              </w:rPr>
              <w:t xml:space="preserve"> turi turėti dubliuotus maitinimo šaltinius ir aušintuvus ir vieno iš jų gedimas neturi sustabdyti tarnybinės stoties darbo. Maitinimo šaltiniai keičiami nestabdant veikiančio serverio (angl. „hot plug“).</w:t>
            </w:r>
          </w:p>
        </w:tc>
        <w:tc>
          <w:tcPr>
            <w:tcW w:w="2908" w:type="dxa"/>
          </w:tcPr>
          <w:p w14:paraId="1D02EB86" w14:textId="59AF3F03" w:rsidR="00635342" w:rsidRPr="00C53D8C" w:rsidRDefault="00635342" w:rsidP="00635342">
            <w:pPr>
              <w:rPr>
                <w:rFonts w:ascii="Times New Roman" w:hAnsi="Times New Roman" w:cs="Times New Roman"/>
                <w:color w:val="000000" w:themeColor="text1"/>
              </w:rPr>
            </w:pPr>
          </w:p>
        </w:tc>
      </w:tr>
      <w:tr w:rsidR="00C53D8C" w:rsidRPr="00C53D8C" w14:paraId="5C19EE98" w14:textId="77777777" w:rsidTr="00051ECA">
        <w:trPr>
          <w:trHeight w:val="312"/>
        </w:trPr>
        <w:tc>
          <w:tcPr>
            <w:tcW w:w="824" w:type="dxa"/>
            <w:vMerge/>
            <w:hideMark/>
          </w:tcPr>
          <w:p w14:paraId="23333E00"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FDE586B"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0FF2F995" w14:textId="32126181"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lang w:val="en-US"/>
              </w:rPr>
              <w:t>6</w:t>
            </w:r>
            <w:r w:rsidR="00204391" w:rsidRPr="00C53D8C">
              <w:rPr>
                <w:rFonts w:ascii="Times New Roman" w:hAnsi="Times New Roman" w:cs="Times New Roman"/>
                <w:color w:val="000000" w:themeColor="text1"/>
                <w:lang w:val="en-US"/>
              </w:rPr>
              <w:t>.2.</w:t>
            </w:r>
            <w:r w:rsidR="00EB300F" w:rsidRPr="00C53D8C">
              <w:rPr>
                <w:rFonts w:ascii="Times New Roman" w:hAnsi="Times New Roman" w:cs="Times New Roman"/>
                <w:color w:val="000000" w:themeColor="text1"/>
                <w:lang w:val="en-US"/>
              </w:rPr>
              <w:t>3</w:t>
            </w:r>
            <w:r w:rsidR="00635342" w:rsidRPr="00C53D8C">
              <w:rPr>
                <w:rFonts w:ascii="Times New Roman" w:hAnsi="Times New Roman" w:cs="Times New Roman"/>
                <w:color w:val="000000" w:themeColor="text1"/>
              </w:rPr>
              <w:t>. Rezervinis maitinimas:</w:t>
            </w:r>
          </w:p>
        </w:tc>
        <w:tc>
          <w:tcPr>
            <w:tcW w:w="2908" w:type="dxa"/>
            <w:hideMark/>
          </w:tcPr>
          <w:p w14:paraId="775D9494" w14:textId="77777777"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 </w:t>
            </w:r>
          </w:p>
        </w:tc>
      </w:tr>
      <w:tr w:rsidR="00C53D8C" w:rsidRPr="00C53D8C" w14:paraId="70EB038B" w14:textId="77777777" w:rsidTr="00187D52">
        <w:trPr>
          <w:trHeight w:val="558"/>
        </w:trPr>
        <w:tc>
          <w:tcPr>
            <w:tcW w:w="824" w:type="dxa"/>
            <w:vMerge/>
            <w:hideMark/>
          </w:tcPr>
          <w:p w14:paraId="69E32EBC"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4B84C341"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3F43701A" w14:textId="7A0314BD"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204391" w:rsidRPr="00C53D8C">
              <w:rPr>
                <w:rFonts w:ascii="Times New Roman" w:hAnsi="Times New Roman" w:cs="Times New Roman"/>
                <w:color w:val="000000" w:themeColor="text1"/>
              </w:rPr>
              <w:t>.2.</w:t>
            </w:r>
            <w:r w:rsidR="00EB300F" w:rsidRPr="00C53D8C">
              <w:rPr>
                <w:rFonts w:ascii="Times New Roman" w:hAnsi="Times New Roman" w:cs="Times New Roman"/>
                <w:color w:val="000000" w:themeColor="text1"/>
              </w:rPr>
              <w:t>3</w:t>
            </w:r>
            <w:r w:rsidR="00635342" w:rsidRPr="00C53D8C">
              <w:rPr>
                <w:rFonts w:ascii="Times New Roman" w:hAnsi="Times New Roman" w:cs="Times New Roman"/>
                <w:color w:val="000000" w:themeColor="text1"/>
              </w:rPr>
              <w:t xml:space="preserve">.1 Serveris </w:t>
            </w:r>
            <w:r w:rsidR="002F6D2B" w:rsidRPr="00C53D8C">
              <w:rPr>
                <w:rFonts w:ascii="Times New Roman" w:hAnsi="Times New Roman" w:cs="Times New Roman"/>
                <w:color w:val="000000" w:themeColor="text1"/>
              </w:rPr>
              <w:t>turi būti su</w:t>
            </w:r>
            <w:r w:rsidR="00635342" w:rsidRPr="00C53D8C">
              <w:rPr>
                <w:rFonts w:ascii="Times New Roman" w:hAnsi="Times New Roman" w:cs="Times New Roman"/>
                <w:color w:val="000000" w:themeColor="text1"/>
              </w:rPr>
              <w:t>komplektuo</w:t>
            </w:r>
            <w:r w:rsidR="002F6D2B" w:rsidRPr="00C53D8C">
              <w:rPr>
                <w:rFonts w:ascii="Times New Roman" w:hAnsi="Times New Roman" w:cs="Times New Roman"/>
                <w:color w:val="000000" w:themeColor="text1"/>
              </w:rPr>
              <w:t>tas</w:t>
            </w:r>
            <w:r w:rsidR="00635342" w:rsidRPr="00C53D8C">
              <w:rPr>
                <w:rFonts w:ascii="Times New Roman" w:hAnsi="Times New Roman" w:cs="Times New Roman"/>
                <w:color w:val="000000" w:themeColor="text1"/>
              </w:rPr>
              <w:t xml:space="preserve"> su nepertraukiamo maitinimo šaltiniu (UPS</w:t>
            </w:r>
            <w:r w:rsidR="002A2C50" w:rsidRPr="00C53D8C">
              <w:rPr>
                <w:rFonts w:ascii="Times New Roman" w:hAnsi="Times New Roman" w:cs="Times New Roman"/>
                <w:color w:val="000000" w:themeColor="text1"/>
              </w:rPr>
              <w:t xml:space="preserve"> tipo arba lygiaverčiu</w:t>
            </w:r>
            <w:r w:rsidR="00635342" w:rsidRPr="00C53D8C">
              <w:rPr>
                <w:rFonts w:ascii="Times New Roman" w:hAnsi="Times New Roman" w:cs="Times New Roman"/>
                <w:color w:val="000000" w:themeColor="text1"/>
              </w:rPr>
              <w:t xml:space="preserve">), užtikrinančiu </w:t>
            </w:r>
            <w:r w:rsidR="00635342" w:rsidRPr="00C53D8C">
              <w:rPr>
                <w:rFonts w:ascii="Times New Roman" w:hAnsi="Times New Roman" w:cs="Times New Roman"/>
                <w:color w:val="000000" w:themeColor="text1"/>
              </w:rPr>
              <w:lastRenderedPageBreak/>
              <w:t xml:space="preserve">serverio darbą ne mažiau kaip 30 min., dingus elektrai. </w:t>
            </w:r>
          </w:p>
        </w:tc>
        <w:tc>
          <w:tcPr>
            <w:tcW w:w="2908" w:type="dxa"/>
            <w:hideMark/>
          </w:tcPr>
          <w:p w14:paraId="193066F8" w14:textId="16D884F1" w:rsidR="00635342" w:rsidRPr="00C53D8C" w:rsidRDefault="00635342" w:rsidP="00635342">
            <w:pPr>
              <w:rPr>
                <w:rFonts w:ascii="Times New Roman" w:hAnsi="Times New Roman" w:cs="Times New Roman"/>
                <w:color w:val="000000" w:themeColor="text1"/>
              </w:rPr>
            </w:pPr>
          </w:p>
        </w:tc>
      </w:tr>
      <w:tr w:rsidR="00C53D8C" w:rsidRPr="00C53D8C" w14:paraId="7A5AE372" w14:textId="77777777" w:rsidTr="00051ECA">
        <w:trPr>
          <w:trHeight w:val="624"/>
        </w:trPr>
        <w:tc>
          <w:tcPr>
            <w:tcW w:w="824" w:type="dxa"/>
            <w:vMerge w:val="restart"/>
            <w:hideMark/>
          </w:tcPr>
          <w:p w14:paraId="6D7B8386" w14:textId="164F9348"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.3</w:t>
            </w:r>
            <w:r w:rsidR="001B4B8A" w:rsidRPr="00C53D8C">
              <w:rPr>
                <w:rFonts w:ascii="Times New Roman" w:hAnsi="Times New Roman" w:cs="Times New Roman"/>
                <w:color w:val="000000" w:themeColor="text1"/>
              </w:rPr>
              <w:t>.</w:t>
            </w:r>
          </w:p>
        </w:tc>
        <w:tc>
          <w:tcPr>
            <w:tcW w:w="3510" w:type="dxa"/>
            <w:vMerge w:val="restart"/>
            <w:hideMark/>
          </w:tcPr>
          <w:p w14:paraId="36718F43" w14:textId="55225FC0"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Radiologo darbo vietos kompiuteris</w:t>
            </w:r>
            <w:r w:rsidR="006F34E9" w:rsidRPr="00C53D8C">
              <w:rPr>
                <w:rFonts w:ascii="Times New Roman" w:hAnsi="Times New Roman" w:cs="Times New Roman"/>
                <w:color w:val="000000" w:themeColor="text1"/>
              </w:rPr>
              <w:t xml:space="preserve"> (5 vnt.)</w:t>
            </w:r>
          </w:p>
        </w:tc>
        <w:tc>
          <w:tcPr>
            <w:tcW w:w="3183" w:type="dxa"/>
            <w:hideMark/>
          </w:tcPr>
          <w:p w14:paraId="3D91C040" w14:textId="60DB0569"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.3.</w:t>
            </w:r>
            <w:r w:rsidR="00635342" w:rsidRPr="00C53D8C">
              <w:rPr>
                <w:rFonts w:ascii="Times New Roman" w:hAnsi="Times New Roman" w:cs="Times New Roman"/>
                <w:color w:val="000000" w:themeColor="text1"/>
              </w:rPr>
              <w:t>1. Tiekėjas turi nurodyti tikslų kompiuterio pavadinimą ir modelį (gamintojo suteiktą kodą)</w:t>
            </w:r>
          </w:p>
        </w:tc>
        <w:tc>
          <w:tcPr>
            <w:tcW w:w="2908" w:type="dxa"/>
          </w:tcPr>
          <w:p w14:paraId="1B8938F6" w14:textId="3311479B" w:rsidR="00635342" w:rsidRPr="00C53D8C" w:rsidRDefault="00635342" w:rsidP="00635342">
            <w:pPr>
              <w:rPr>
                <w:rFonts w:ascii="Times New Roman" w:hAnsi="Times New Roman" w:cs="Times New Roman"/>
                <w:color w:val="000000" w:themeColor="text1"/>
              </w:rPr>
            </w:pPr>
          </w:p>
        </w:tc>
      </w:tr>
      <w:tr w:rsidR="00C53D8C" w:rsidRPr="00C53D8C" w14:paraId="2B2FB3DC" w14:textId="77777777" w:rsidTr="00187D52">
        <w:trPr>
          <w:trHeight w:val="1639"/>
        </w:trPr>
        <w:tc>
          <w:tcPr>
            <w:tcW w:w="824" w:type="dxa"/>
            <w:vMerge/>
            <w:hideMark/>
          </w:tcPr>
          <w:p w14:paraId="0BD48175"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2770E7D"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5C73B8F6" w14:textId="2CD07DEB"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.3.</w:t>
            </w:r>
            <w:r w:rsidR="00635342" w:rsidRPr="00C53D8C">
              <w:rPr>
                <w:rFonts w:ascii="Times New Roman" w:hAnsi="Times New Roman" w:cs="Times New Roman"/>
                <w:color w:val="000000" w:themeColor="text1"/>
              </w:rPr>
              <w:t>2. Kompiuterio komplektacija: stalinis kompiuteris su dedikuota vaizdo plokšte</w:t>
            </w:r>
            <w:r w:rsidR="00741474" w:rsidRPr="00C53D8C">
              <w:rPr>
                <w:rFonts w:ascii="Times New Roman" w:hAnsi="Times New Roman" w:cs="Times New Roman"/>
                <w:color w:val="000000" w:themeColor="text1"/>
              </w:rPr>
              <w:t xml:space="preserve"> </w:t>
            </w:r>
            <w:r w:rsidR="00635342" w:rsidRPr="00C53D8C">
              <w:rPr>
                <w:rFonts w:ascii="Times New Roman" w:hAnsi="Times New Roman" w:cs="Times New Roman"/>
                <w:color w:val="000000" w:themeColor="text1"/>
              </w:rPr>
              <w:t>(-ėmis)</w:t>
            </w:r>
            <w:r w:rsidR="00187D52" w:rsidRPr="00C53D8C">
              <w:rPr>
                <w:rFonts w:ascii="Times New Roman" w:hAnsi="Times New Roman" w:cs="Times New Roman"/>
                <w:color w:val="000000" w:themeColor="text1"/>
              </w:rPr>
              <w:t>,</w:t>
            </w:r>
            <w:r w:rsidR="00635342" w:rsidRPr="00C53D8C">
              <w:rPr>
                <w:rFonts w:ascii="Times New Roman" w:hAnsi="Times New Roman" w:cs="Times New Roman"/>
                <w:color w:val="000000" w:themeColor="text1"/>
              </w:rPr>
              <w:t xml:space="preserve"> </w:t>
            </w:r>
            <w:r w:rsidR="00187D52" w:rsidRPr="00C53D8C">
              <w:rPr>
                <w:rFonts w:ascii="Times New Roman" w:hAnsi="Times New Roman" w:cs="Times New Roman"/>
                <w:color w:val="000000" w:themeColor="text1"/>
              </w:rPr>
              <w:t>k</w:t>
            </w:r>
            <w:r w:rsidR="00635342" w:rsidRPr="00C53D8C">
              <w:rPr>
                <w:rFonts w:ascii="Times New Roman" w:hAnsi="Times New Roman" w:cs="Times New Roman"/>
                <w:color w:val="000000" w:themeColor="text1"/>
              </w:rPr>
              <w:t>omplektuoja</w:t>
            </w:r>
            <w:r w:rsidR="00187D52" w:rsidRPr="00C53D8C">
              <w:rPr>
                <w:rFonts w:ascii="Times New Roman" w:hAnsi="Times New Roman" w:cs="Times New Roman"/>
                <w:color w:val="000000" w:themeColor="text1"/>
              </w:rPr>
              <w:t>-</w:t>
            </w:r>
            <w:r w:rsidR="00635342" w:rsidRPr="00C53D8C">
              <w:rPr>
                <w:rFonts w:ascii="Times New Roman" w:hAnsi="Times New Roman" w:cs="Times New Roman"/>
                <w:color w:val="000000" w:themeColor="text1"/>
              </w:rPr>
              <w:t xml:space="preserve">mas su USB laidine pele ir USB laidine klaviatūra su integruotu kortelių skaitytuvu. </w:t>
            </w:r>
          </w:p>
        </w:tc>
        <w:tc>
          <w:tcPr>
            <w:tcW w:w="2908" w:type="dxa"/>
          </w:tcPr>
          <w:p w14:paraId="5E8B9067" w14:textId="38F4E644" w:rsidR="00635342" w:rsidRPr="00C53D8C" w:rsidRDefault="00635342" w:rsidP="00635342">
            <w:pPr>
              <w:rPr>
                <w:rFonts w:ascii="Times New Roman" w:hAnsi="Times New Roman" w:cs="Times New Roman"/>
                <w:color w:val="000000" w:themeColor="text1"/>
              </w:rPr>
            </w:pPr>
          </w:p>
        </w:tc>
      </w:tr>
      <w:tr w:rsidR="00C53D8C" w:rsidRPr="00C53D8C" w14:paraId="12808822" w14:textId="77777777" w:rsidTr="00187D52">
        <w:trPr>
          <w:trHeight w:val="558"/>
        </w:trPr>
        <w:tc>
          <w:tcPr>
            <w:tcW w:w="824" w:type="dxa"/>
            <w:vMerge w:val="restart"/>
            <w:hideMark/>
          </w:tcPr>
          <w:p w14:paraId="17722554" w14:textId="7AA7F6D5"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.4</w:t>
            </w:r>
            <w:r w:rsidR="001B4B8A" w:rsidRPr="00C53D8C">
              <w:rPr>
                <w:rFonts w:ascii="Times New Roman" w:hAnsi="Times New Roman" w:cs="Times New Roman"/>
                <w:color w:val="000000" w:themeColor="text1"/>
              </w:rPr>
              <w:t>.</w:t>
            </w:r>
          </w:p>
        </w:tc>
        <w:tc>
          <w:tcPr>
            <w:tcW w:w="3510" w:type="dxa"/>
            <w:vMerge w:val="restart"/>
            <w:hideMark/>
          </w:tcPr>
          <w:p w14:paraId="110EC2F0" w14:textId="54247AD6" w:rsidR="00635342" w:rsidRPr="00C53D8C" w:rsidRDefault="002F6D2B"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R</w:t>
            </w:r>
            <w:r w:rsidR="00635342" w:rsidRPr="00C53D8C">
              <w:rPr>
                <w:rFonts w:ascii="Times New Roman" w:hAnsi="Times New Roman" w:cs="Times New Roman"/>
                <w:color w:val="000000" w:themeColor="text1"/>
              </w:rPr>
              <w:t xml:space="preserve">adiologo darbo vietos diagnostinis medicininis </w:t>
            </w:r>
            <w:r w:rsidRPr="00C53D8C">
              <w:rPr>
                <w:rFonts w:ascii="Times New Roman" w:hAnsi="Times New Roman" w:cs="Times New Roman"/>
                <w:color w:val="000000" w:themeColor="text1"/>
              </w:rPr>
              <w:t xml:space="preserve">spalvoto vaizdo </w:t>
            </w:r>
            <w:r w:rsidR="00635342" w:rsidRPr="00C53D8C">
              <w:rPr>
                <w:rFonts w:ascii="Times New Roman" w:hAnsi="Times New Roman" w:cs="Times New Roman"/>
                <w:color w:val="000000" w:themeColor="text1"/>
              </w:rPr>
              <w:t>monitorius</w:t>
            </w:r>
            <w:r w:rsidR="006F34E9" w:rsidRPr="00C53D8C">
              <w:rPr>
                <w:rFonts w:ascii="Times New Roman" w:hAnsi="Times New Roman" w:cs="Times New Roman"/>
                <w:color w:val="000000" w:themeColor="text1"/>
              </w:rPr>
              <w:t xml:space="preserve"> (</w:t>
            </w:r>
            <w:r w:rsidR="00D66970" w:rsidRPr="00C53D8C">
              <w:rPr>
                <w:rFonts w:ascii="Times New Roman" w:hAnsi="Times New Roman" w:cs="Times New Roman"/>
                <w:color w:val="000000" w:themeColor="text1"/>
              </w:rPr>
              <w:t>5 vnt</w:t>
            </w:r>
            <w:r w:rsidRPr="00C53D8C">
              <w:rPr>
                <w:rFonts w:ascii="Times New Roman" w:hAnsi="Times New Roman" w:cs="Times New Roman"/>
                <w:color w:val="000000" w:themeColor="text1"/>
              </w:rPr>
              <w:t>. – po 1 vnt. kiekvienai radiologo darbo vietai</w:t>
            </w:r>
            <w:r w:rsidR="00D66970" w:rsidRPr="00C53D8C">
              <w:rPr>
                <w:rFonts w:ascii="Times New Roman" w:hAnsi="Times New Roman" w:cs="Times New Roman"/>
                <w:color w:val="000000" w:themeColor="text1"/>
              </w:rPr>
              <w:t>)</w:t>
            </w:r>
          </w:p>
        </w:tc>
        <w:tc>
          <w:tcPr>
            <w:tcW w:w="3183" w:type="dxa"/>
            <w:hideMark/>
          </w:tcPr>
          <w:p w14:paraId="7E59263C" w14:textId="7D141376"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.4.</w:t>
            </w:r>
            <w:r w:rsidR="00635342" w:rsidRPr="00C53D8C">
              <w:rPr>
                <w:rFonts w:ascii="Times New Roman" w:hAnsi="Times New Roman" w:cs="Times New Roman"/>
                <w:color w:val="000000" w:themeColor="text1"/>
              </w:rPr>
              <w:t>1. Bendra monitoriaus raiška ≥ 3 megapikseliai</w:t>
            </w:r>
          </w:p>
        </w:tc>
        <w:tc>
          <w:tcPr>
            <w:tcW w:w="2908" w:type="dxa"/>
          </w:tcPr>
          <w:p w14:paraId="3D1CBCB7" w14:textId="71FF0E4C" w:rsidR="00635342" w:rsidRPr="00C53D8C" w:rsidRDefault="00635342" w:rsidP="00635342">
            <w:pPr>
              <w:rPr>
                <w:rFonts w:ascii="Times New Roman" w:hAnsi="Times New Roman" w:cs="Times New Roman"/>
                <w:color w:val="000000" w:themeColor="text1"/>
              </w:rPr>
            </w:pPr>
          </w:p>
        </w:tc>
      </w:tr>
      <w:tr w:rsidR="00C53D8C" w:rsidRPr="00C53D8C" w14:paraId="394017A5" w14:textId="77777777" w:rsidTr="00051ECA">
        <w:trPr>
          <w:trHeight w:val="312"/>
        </w:trPr>
        <w:tc>
          <w:tcPr>
            <w:tcW w:w="824" w:type="dxa"/>
            <w:vMerge/>
            <w:hideMark/>
          </w:tcPr>
          <w:p w14:paraId="67F3370C"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893B820"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560B8BA0" w14:textId="380A1613"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.4.</w:t>
            </w:r>
            <w:r w:rsidR="00635342" w:rsidRPr="00C53D8C">
              <w:rPr>
                <w:rFonts w:ascii="Times New Roman" w:hAnsi="Times New Roman" w:cs="Times New Roman"/>
                <w:color w:val="000000" w:themeColor="text1"/>
              </w:rPr>
              <w:t>2. </w:t>
            </w:r>
            <w:r w:rsidR="00187D52" w:rsidRPr="00C53D8C">
              <w:rPr>
                <w:rFonts w:ascii="Times New Roman" w:hAnsi="Times New Roman" w:cs="Times New Roman"/>
                <w:color w:val="000000" w:themeColor="text1"/>
              </w:rPr>
              <w:t>Ekrano į</w:t>
            </w:r>
            <w:r w:rsidR="00635342" w:rsidRPr="00C53D8C">
              <w:rPr>
                <w:rFonts w:ascii="Times New Roman" w:hAnsi="Times New Roman" w:cs="Times New Roman"/>
                <w:color w:val="000000" w:themeColor="text1"/>
              </w:rPr>
              <w:t>strižainė ≥ 21"</w:t>
            </w:r>
          </w:p>
        </w:tc>
        <w:tc>
          <w:tcPr>
            <w:tcW w:w="2908" w:type="dxa"/>
          </w:tcPr>
          <w:p w14:paraId="13F85776" w14:textId="60D47FCE" w:rsidR="00635342" w:rsidRPr="00C53D8C" w:rsidRDefault="00635342" w:rsidP="00635342">
            <w:pPr>
              <w:rPr>
                <w:rFonts w:ascii="Times New Roman" w:hAnsi="Times New Roman" w:cs="Times New Roman"/>
                <w:color w:val="000000" w:themeColor="text1"/>
              </w:rPr>
            </w:pPr>
          </w:p>
        </w:tc>
      </w:tr>
      <w:tr w:rsidR="00C53D8C" w:rsidRPr="00C53D8C" w14:paraId="29AEBB82" w14:textId="77777777" w:rsidTr="00051ECA">
        <w:trPr>
          <w:trHeight w:val="323"/>
        </w:trPr>
        <w:tc>
          <w:tcPr>
            <w:tcW w:w="824" w:type="dxa"/>
            <w:vMerge/>
            <w:hideMark/>
          </w:tcPr>
          <w:p w14:paraId="6AD7DD3F"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64F9E96"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6783E57D" w14:textId="2149D0FF"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.4.</w:t>
            </w:r>
            <w:r w:rsidR="00635342" w:rsidRPr="00C53D8C">
              <w:rPr>
                <w:rFonts w:ascii="Times New Roman" w:hAnsi="Times New Roman" w:cs="Times New Roman"/>
                <w:color w:val="000000" w:themeColor="text1"/>
              </w:rPr>
              <w:t>3. Kalibruotas skaistis ≥ 500 cd/m</w:t>
            </w:r>
            <w:r w:rsidR="00635342" w:rsidRPr="00C53D8C">
              <w:rPr>
                <w:rFonts w:ascii="Times New Roman" w:hAnsi="Times New Roman" w:cs="Times New Roman"/>
                <w:color w:val="000000" w:themeColor="text1"/>
                <w:vertAlign w:val="superscript"/>
              </w:rPr>
              <w:t>2</w:t>
            </w:r>
          </w:p>
        </w:tc>
        <w:tc>
          <w:tcPr>
            <w:tcW w:w="2908" w:type="dxa"/>
          </w:tcPr>
          <w:p w14:paraId="4A07D622" w14:textId="5337E7F6" w:rsidR="00635342" w:rsidRPr="00C53D8C" w:rsidRDefault="00635342" w:rsidP="00635342">
            <w:pPr>
              <w:rPr>
                <w:rFonts w:ascii="Times New Roman" w:hAnsi="Times New Roman" w:cs="Times New Roman"/>
                <w:color w:val="000000" w:themeColor="text1"/>
              </w:rPr>
            </w:pPr>
          </w:p>
        </w:tc>
      </w:tr>
      <w:tr w:rsidR="00C53D8C" w:rsidRPr="00C53D8C" w14:paraId="241B651D" w14:textId="77777777" w:rsidTr="00187D52">
        <w:trPr>
          <w:trHeight w:val="509"/>
        </w:trPr>
        <w:tc>
          <w:tcPr>
            <w:tcW w:w="824" w:type="dxa"/>
            <w:vMerge/>
            <w:hideMark/>
          </w:tcPr>
          <w:p w14:paraId="2F5C25F2"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7D2885D5"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16A3432E" w14:textId="7DB9CF73"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.4.</w:t>
            </w:r>
            <w:r w:rsidR="00635342" w:rsidRPr="00C53D8C">
              <w:rPr>
                <w:rFonts w:ascii="Times New Roman" w:hAnsi="Times New Roman" w:cs="Times New Roman"/>
                <w:color w:val="000000" w:themeColor="text1"/>
              </w:rPr>
              <w:t>4. Kontrastiškumas (tipinis) ≥ 1400:1</w:t>
            </w:r>
          </w:p>
        </w:tc>
        <w:tc>
          <w:tcPr>
            <w:tcW w:w="2908" w:type="dxa"/>
          </w:tcPr>
          <w:p w14:paraId="1054E680" w14:textId="22CAB850" w:rsidR="00635342" w:rsidRPr="00C53D8C" w:rsidRDefault="00635342" w:rsidP="00635342">
            <w:pPr>
              <w:rPr>
                <w:rFonts w:ascii="Times New Roman" w:hAnsi="Times New Roman" w:cs="Times New Roman"/>
                <w:color w:val="000000" w:themeColor="text1"/>
              </w:rPr>
            </w:pPr>
          </w:p>
        </w:tc>
      </w:tr>
      <w:tr w:rsidR="00C53D8C" w:rsidRPr="00C53D8C" w14:paraId="04FE5205" w14:textId="77777777" w:rsidTr="000038CB">
        <w:trPr>
          <w:trHeight w:val="841"/>
        </w:trPr>
        <w:tc>
          <w:tcPr>
            <w:tcW w:w="824" w:type="dxa"/>
            <w:vMerge/>
            <w:hideMark/>
          </w:tcPr>
          <w:p w14:paraId="4A02CE3E"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68AF1004"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1F064E16" w14:textId="44C0C64C"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.4.</w:t>
            </w:r>
            <w:r w:rsidR="00635342" w:rsidRPr="00C53D8C">
              <w:rPr>
                <w:rFonts w:ascii="Times New Roman" w:hAnsi="Times New Roman" w:cs="Times New Roman"/>
                <w:color w:val="000000" w:themeColor="text1"/>
              </w:rPr>
              <w:t>5. Integruotas kalibracinis daviklis bei programinė įranga/modulis periodinei monitoriaus kokybės kontrolei atlikti arba lygiavertis technologinis sprendimas.</w:t>
            </w:r>
          </w:p>
        </w:tc>
        <w:tc>
          <w:tcPr>
            <w:tcW w:w="2908" w:type="dxa"/>
          </w:tcPr>
          <w:p w14:paraId="4FEE534B" w14:textId="560D96C6" w:rsidR="00635342" w:rsidRPr="00C53D8C" w:rsidRDefault="00635342" w:rsidP="00635342">
            <w:pPr>
              <w:rPr>
                <w:rFonts w:ascii="Times New Roman" w:hAnsi="Times New Roman" w:cs="Times New Roman"/>
                <w:color w:val="000000" w:themeColor="text1"/>
              </w:rPr>
            </w:pPr>
          </w:p>
        </w:tc>
      </w:tr>
      <w:tr w:rsidR="00C53D8C" w:rsidRPr="00C53D8C" w14:paraId="35891C7C" w14:textId="77777777" w:rsidTr="00051ECA">
        <w:trPr>
          <w:trHeight w:val="315"/>
        </w:trPr>
        <w:tc>
          <w:tcPr>
            <w:tcW w:w="824" w:type="dxa"/>
            <w:vMerge w:val="restart"/>
            <w:hideMark/>
          </w:tcPr>
          <w:p w14:paraId="2B9D4144" w14:textId="12DA1415"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635342" w:rsidRPr="00C53D8C">
              <w:rPr>
                <w:rFonts w:ascii="Times New Roman" w:hAnsi="Times New Roman" w:cs="Times New Roman"/>
                <w:color w:val="000000" w:themeColor="text1"/>
              </w:rPr>
              <w:t>.5</w:t>
            </w:r>
            <w:r w:rsidR="001B4B8A" w:rsidRPr="00C53D8C">
              <w:rPr>
                <w:rFonts w:ascii="Times New Roman" w:hAnsi="Times New Roman" w:cs="Times New Roman"/>
                <w:color w:val="000000" w:themeColor="text1"/>
              </w:rPr>
              <w:t>.</w:t>
            </w:r>
          </w:p>
        </w:tc>
        <w:tc>
          <w:tcPr>
            <w:tcW w:w="3510" w:type="dxa"/>
            <w:vMerge w:val="restart"/>
            <w:hideMark/>
          </w:tcPr>
          <w:p w14:paraId="4ADD9110" w14:textId="6D922211" w:rsidR="00635342" w:rsidRPr="00C53D8C" w:rsidRDefault="00635342"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Papildomas spalvot</w:t>
            </w:r>
            <w:r w:rsidR="002F6D2B" w:rsidRPr="00C53D8C">
              <w:rPr>
                <w:rFonts w:ascii="Times New Roman" w:hAnsi="Times New Roman" w:cs="Times New Roman"/>
                <w:color w:val="000000" w:themeColor="text1"/>
              </w:rPr>
              <w:t>o vaizdo</w:t>
            </w:r>
            <w:r w:rsidRPr="00C53D8C">
              <w:rPr>
                <w:rFonts w:ascii="Times New Roman" w:hAnsi="Times New Roman" w:cs="Times New Roman"/>
                <w:color w:val="000000" w:themeColor="text1"/>
              </w:rPr>
              <w:t xml:space="preserve"> monitorius pacientų sąrašo</w:t>
            </w:r>
            <w:r w:rsidR="00D84437" w:rsidRPr="00C53D8C">
              <w:rPr>
                <w:rFonts w:ascii="Times New Roman" w:hAnsi="Times New Roman" w:cs="Times New Roman"/>
                <w:color w:val="000000" w:themeColor="text1"/>
              </w:rPr>
              <w:t xml:space="preserve"> ir vaizdų</w:t>
            </w:r>
            <w:r w:rsidRPr="00C53D8C">
              <w:rPr>
                <w:rFonts w:ascii="Times New Roman" w:hAnsi="Times New Roman" w:cs="Times New Roman"/>
                <w:color w:val="000000" w:themeColor="text1"/>
              </w:rPr>
              <w:t xml:space="preserve"> peržiūrai</w:t>
            </w:r>
            <w:r w:rsidR="006F34E9" w:rsidRPr="00C53D8C">
              <w:rPr>
                <w:rFonts w:ascii="Times New Roman" w:hAnsi="Times New Roman" w:cs="Times New Roman"/>
                <w:color w:val="000000" w:themeColor="text1"/>
              </w:rPr>
              <w:t xml:space="preserve"> (</w:t>
            </w:r>
            <w:r w:rsidR="002F6D2B" w:rsidRPr="00C53D8C">
              <w:rPr>
                <w:rFonts w:ascii="Times New Roman" w:hAnsi="Times New Roman" w:cs="Times New Roman"/>
                <w:color w:val="000000" w:themeColor="text1"/>
              </w:rPr>
              <w:t>5 vnt. – po 1 vnt. kiekvienai radiologo darbo vietai</w:t>
            </w:r>
            <w:r w:rsidR="00D66970" w:rsidRPr="00C53D8C">
              <w:rPr>
                <w:rFonts w:ascii="Times New Roman" w:hAnsi="Times New Roman" w:cs="Times New Roman"/>
                <w:color w:val="000000" w:themeColor="text1"/>
              </w:rPr>
              <w:t>)</w:t>
            </w:r>
          </w:p>
        </w:tc>
        <w:tc>
          <w:tcPr>
            <w:tcW w:w="3183" w:type="dxa"/>
            <w:noWrap/>
            <w:hideMark/>
          </w:tcPr>
          <w:p w14:paraId="3112F7F8" w14:textId="05E670E3"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.5.</w:t>
            </w:r>
            <w:r w:rsidR="00635342" w:rsidRPr="00C53D8C">
              <w:rPr>
                <w:rFonts w:ascii="Times New Roman" w:hAnsi="Times New Roman" w:cs="Times New Roman"/>
                <w:color w:val="000000" w:themeColor="text1"/>
              </w:rPr>
              <w:t xml:space="preserve">1. </w:t>
            </w:r>
            <w:r w:rsidR="00187D52" w:rsidRPr="00C53D8C">
              <w:rPr>
                <w:rFonts w:ascii="Times New Roman" w:hAnsi="Times New Roman" w:cs="Times New Roman"/>
                <w:color w:val="000000" w:themeColor="text1"/>
              </w:rPr>
              <w:t>Ekrano į</w:t>
            </w:r>
            <w:r w:rsidR="00635342" w:rsidRPr="00C53D8C">
              <w:rPr>
                <w:rFonts w:ascii="Times New Roman" w:hAnsi="Times New Roman" w:cs="Times New Roman"/>
                <w:color w:val="000000" w:themeColor="text1"/>
              </w:rPr>
              <w:t>strižainė ≥ 2</w:t>
            </w:r>
            <w:r w:rsidR="00D66970" w:rsidRPr="00C53D8C">
              <w:rPr>
                <w:rFonts w:ascii="Times New Roman" w:hAnsi="Times New Roman" w:cs="Times New Roman"/>
                <w:color w:val="000000" w:themeColor="text1"/>
                <w:lang w:val="en-US"/>
              </w:rPr>
              <w:t>1</w:t>
            </w:r>
            <w:r w:rsidR="00635342" w:rsidRPr="00C53D8C">
              <w:rPr>
                <w:rFonts w:ascii="Times New Roman" w:hAnsi="Times New Roman" w:cs="Times New Roman"/>
                <w:color w:val="000000" w:themeColor="text1"/>
              </w:rPr>
              <w:t>"</w:t>
            </w:r>
          </w:p>
        </w:tc>
        <w:tc>
          <w:tcPr>
            <w:tcW w:w="2908" w:type="dxa"/>
            <w:noWrap/>
          </w:tcPr>
          <w:p w14:paraId="3FBFA0D0" w14:textId="208FE975" w:rsidR="00635342" w:rsidRPr="00C53D8C" w:rsidRDefault="00635342" w:rsidP="00635342">
            <w:pPr>
              <w:rPr>
                <w:rFonts w:ascii="Times New Roman" w:hAnsi="Times New Roman" w:cs="Times New Roman"/>
                <w:color w:val="000000" w:themeColor="text1"/>
              </w:rPr>
            </w:pPr>
          </w:p>
        </w:tc>
      </w:tr>
      <w:tr w:rsidR="00C53D8C" w:rsidRPr="00C53D8C" w14:paraId="10441F7F" w14:textId="77777777" w:rsidTr="00051ECA">
        <w:trPr>
          <w:trHeight w:val="312"/>
        </w:trPr>
        <w:tc>
          <w:tcPr>
            <w:tcW w:w="824" w:type="dxa"/>
            <w:vMerge/>
            <w:hideMark/>
          </w:tcPr>
          <w:p w14:paraId="6816A17A"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473DBCC2"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267F267C" w14:textId="3D3936FD"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.5.</w:t>
            </w:r>
            <w:r w:rsidR="00635342" w:rsidRPr="00C53D8C">
              <w:rPr>
                <w:rFonts w:ascii="Times New Roman" w:hAnsi="Times New Roman" w:cs="Times New Roman"/>
                <w:color w:val="000000" w:themeColor="text1"/>
              </w:rPr>
              <w:t>2. Kontrastiškumas ≥ 1000:1</w:t>
            </w:r>
          </w:p>
        </w:tc>
        <w:tc>
          <w:tcPr>
            <w:tcW w:w="2908" w:type="dxa"/>
          </w:tcPr>
          <w:p w14:paraId="76F42BE0" w14:textId="4BFBEBEB" w:rsidR="00635342" w:rsidRPr="00C53D8C" w:rsidRDefault="00635342" w:rsidP="00635342">
            <w:pPr>
              <w:rPr>
                <w:rFonts w:ascii="Times New Roman" w:hAnsi="Times New Roman" w:cs="Times New Roman"/>
                <w:color w:val="000000" w:themeColor="text1"/>
              </w:rPr>
            </w:pPr>
          </w:p>
        </w:tc>
      </w:tr>
      <w:tr w:rsidR="00C53D8C" w:rsidRPr="00C53D8C" w14:paraId="244EDEB9" w14:textId="77777777" w:rsidTr="00051ECA">
        <w:trPr>
          <w:trHeight w:val="341"/>
        </w:trPr>
        <w:tc>
          <w:tcPr>
            <w:tcW w:w="824" w:type="dxa"/>
            <w:vMerge/>
            <w:hideMark/>
          </w:tcPr>
          <w:p w14:paraId="20790D00" w14:textId="77777777" w:rsidR="00635342" w:rsidRPr="00C53D8C" w:rsidRDefault="00635342" w:rsidP="00635342">
            <w:pPr>
              <w:rPr>
                <w:rFonts w:ascii="Times New Roman" w:hAnsi="Times New Roman" w:cs="Times New Roman"/>
                <w:color w:val="000000" w:themeColor="text1"/>
              </w:rPr>
            </w:pPr>
          </w:p>
        </w:tc>
        <w:tc>
          <w:tcPr>
            <w:tcW w:w="3510" w:type="dxa"/>
            <w:vMerge/>
            <w:hideMark/>
          </w:tcPr>
          <w:p w14:paraId="5EF485E0" w14:textId="77777777" w:rsidR="00635342" w:rsidRPr="00C53D8C" w:rsidRDefault="00635342" w:rsidP="00635342">
            <w:pPr>
              <w:rPr>
                <w:rFonts w:ascii="Times New Roman" w:hAnsi="Times New Roman" w:cs="Times New Roman"/>
                <w:color w:val="000000" w:themeColor="text1"/>
              </w:rPr>
            </w:pPr>
          </w:p>
        </w:tc>
        <w:tc>
          <w:tcPr>
            <w:tcW w:w="3183" w:type="dxa"/>
            <w:hideMark/>
          </w:tcPr>
          <w:p w14:paraId="65C0CA26" w14:textId="20164040"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6</w:t>
            </w:r>
            <w:r w:rsidR="00187D52" w:rsidRPr="00C53D8C">
              <w:rPr>
                <w:rFonts w:ascii="Times New Roman" w:hAnsi="Times New Roman" w:cs="Times New Roman"/>
                <w:color w:val="000000" w:themeColor="text1"/>
              </w:rPr>
              <w:t>.5.</w:t>
            </w:r>
            <w:r w:rsidR="00635342" w:rsidRPr="00C53D8C">
              <w:rPr>
                <w:rFonts w:ascii="Times New Roman" w:hAnsi="Times New Roman" w:cs="Times New Roman"/>
                <w:color w:val="000000" w:themeColor="text1"/>
              </w:rPr>
              <w:t>3. Maksimalus skaistis ≥ 300 cd/m</w:t>
            </w:r>
            <w:r w:rsidR="00635342" w:rsidRPr="00C53D8C">
              <w:rPr>
                <w:rFonts w:ascii="Times New Roman" w:hAnsi="Times New Roman" w:cs="Times New Roman"/>
                <w:color w:val="000000" w:themeColor="text1"/>
                <w:vertAlign w:val="superscript"/>
              </w:rPr>
              <w:t>2</w:t>
            </w:r>
          </w:p>
        </w:tc>
        <w:tc>
          <w:tcPr>
            <w:tcW w:w="2908" w:type="dxa"/>
          </w:tcPr>
          <w:p w14:paraId="30180399" w14:textId="1A967BFA" w:rsidR="00635342" w:rsidRPr="00C53D8C" w:rsidRDefault="00635342" w:rsidP="00635342">
            <w:pPr>
              <w:rPr>
                <w:rFonts w:ascii="Times New Roman" w:hAnsi="Times New Roman" w:cs="Times New Roman"/>
                <w:color w:val="000000" w:themeColor="text1"/>
              </w:rPr>
            </w:pPr>
          </w:p>
        </w:tc>
      </w:tr>
      <w:tr w:rsidR="00C53D8C" w:rsidRPr="00C53D8C" w14:paraId="5E553B99" w14:textId="77777777" w:rsidTr="00051ECA">
        <w:trPr>
          <w:trHeight w:val="624"/>
        </w:trPr>
        <w:tc>
          <w:tcPr>
            <w:tcW w:w="824" w:type="dxa"/>
            <w:vMerge w:val="restart"/>
            <w:noWrap/>
            <w:hideMark/>
          </w:tcPr>
          <w:p w14:paraId="4FF8DCAE" w14:textId="214903FC" w:rsidR="00FC2312" w:rsidRPr="00C53D8C" w:rsidRDefault="00E8512A" w:rsidP="00635342">
            <w:pPr>
              <w:rPr>
                <w:rFonts w:ascii="Times New Roman" w:hAnsi="Times New Roman" w:cs="Times New Roman"/>
                <w:color w:val="000000" w:themeColor="text1"/>
                <w:lang w:val="en-US"/>
              </w:rPr>
            </w:pPr>
            <w:r w:rsidRPr="00C53D8C">
              <w:rPr>
                <w:rFonts w:ascii="Times New Roman" w:hAnsi="Times New Roman" w:cs="Times New Roman"/>
                <w:color w:val="000000" w:themeColor="text1"/>
              </w:rPr>
              <w:t>7</w:t>
            </w:r>
            <w:r w:rsidR="001B4B8A" w:rsidRPr="00C53D8C">
              <w:rPr>
                <w:rFonts w:ascii="Times New Roman" w:hAnsi="Times New Roman" w:cs="Times New Roman"/>
                <w:color w:val="000000" w:themeColor="text1"/>
              </w:rPr>
              <w:t>.</w:t>
            </w:r>
          </w:p>
        </w:tc>
        <w:tc>
          <w:tcPr>
            <w:tcW w:w="3510" w:type="dxa"/>
            <w:vMerge w:val="restart"/>
            <w:hideMark/>
          </w:tcPr>
          <w:p w14:paraId="1936DD06" w14:textId="33182183" w:rsidR="00FC2312" w:rsidRPr="00C53D8C" w:rsidRDefault="00204391"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Skaitmeninės pozitronų emisijos tomografijos sistem</w:t>
            </w:r>
            <w:r w:rsidR="00187D52" w:rsidRPr="00C53D8C">
              <w:rPr>
                <w:rFonts w:ascii="Times New Roman" w:hAnsi="Times New Roman" w:cs="Times New Roman"/>
                <w:color w:val="000000" w:themeColor="text1"/>
              </w:rPr>
              <w:t>os</w:t>
            </w:r>
            <w:r w:rsidRPr="00C53D8C">
              <w:rPr>
                <w:rFonts w:ascii="Times New Roman" w:hAnsi="Times New Roman" w:cs="Times New Roman"/>
                <w:color w:val="000000" w:themeColor="text1"/>
              </w:rPr>
              <w:t xml:space="preserve"> su rentgeno kompiuterinės tomografijos moduliu komplektacija</w:t>
            </w:r>
            <w:r w:rsidR="0048091C" w:rsidRPr="00C53D8C">
              <w:rPr>
                <w:rFonts w:ascii="Times New Roman" w:hAnsi="Times New Roman" w:cs="Times New Roman"/>
                <w:color w:val="000000" w:themeColor="text1"/>
              </w:rPr>
              <w:t xml:space="preserve"> (įskaitant, tačiau neapsiribojant):</w:t>
            </w:r>
          </w:p>
        </w:tc>
        <w:tc>
          <w:tcPr>
            <w:tcW w:w="3183" w:type="dxa"/>
            <w:noWrap/>
            <w:hideMark/>
          </w:tcPr>
          <w:p w14:paraId="68C9F28A" w14:textId="42633929" w:rsidR="00FC2312" w:rsidRPr="00C53D8C" w:rsidRDefault="00E8512A" w:rsidP="00635342">
            <w:pPr>
              <w:rPr>
                <w:rFonts w:ascii="Times New Roman" w:hAnsi="Times New Roman" w:cs="Times New Roman"/>
                <w:strike/>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.1. Tyrimų apdorojimo programinė įranga - 1 vnt.</w:t>
            </w:r>
          </w:p>
        </w:tc>
        <w:tc>
          <w:tcPr>
            <w:tcW w:w="2908" w:type="dxa"/>
            <w:noWrap/>
            <w:hideMark/>
          </w:tcPr>
          <w:p w14:paraId="266A7D4A" w14:textId="5A28B9F7" w:rsidR="00FC2312" w:rsidRPr="00C53D8C" w:rsidRDefault="00FC2312" w:rsidP="00635342">
            <w:pPr>
              <w:rPr>
                <w:rFonts w:ascii="Times New Roman" w:hAnsi="Times New Roman" w:cs="Times New Roman"/>
                <w:color w:val="000000" w:themeColor="text1"/>
              </w:rPr>
            </w:pPr>
          </w:p>
        </w:tc>
      </w:tr>
      <w:tr w:rsidR="00C53D8C" w:rsidRPr="00C53D8C" w14:paraId="6492C207" w14:textId="77777777" w:rsidTr="00051ECA">
        <w:trPr>
          <w:trHeight w:val="624"/>
        </w:trPr>
        <w:tc>
          <w:tcPr>
            <w:tcW w:w="824" w:type="dxa"/>
            <w:vMerge/>
            <w:hideMark/>
          </w:tcPr>
          <w:p w14:paraId="7D965D37"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0C83157F"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1BDC6F32" w14:textId="299AD229"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.2</w:t>
            </w:r>
            <w:r w:rsidR="00FC2312" w:rsidRPr="00C53D8C">
              <w:rPr>
                <w:rFonts w:ascii="Times New Roman" w:hAnsi="Times New Roman" w:cs="Times New Roman"/>
                <w:color w:val="000000" w:themeColor="text1"/>
              </w:rPr>
              <w:t xml:space="preserve">. Įranga dvipusiam paciento - operatoriaus akustiniam ryšiui </w:t>
            </w:r>
            <w:r w:rsidR="00930B3A" w:rsidRPr="00C53D8C">
              <w:rPr>
                <w:rFonts w:ascii="Times New Roman" w:hAnsi="Times New Roman" w:cs="Times New Roman"/>
                <w:color w:val="000000" w:themeColor="text1"/>
              </w:rPr>
              <w:t xml:space="preserve">(įskaitant įrangos sumontavimą PET/KT sistemos instaliavimo metu) </w:t>
            </w:r>
            <w:r w:rsidR="00FC2312" w:rsidRPr="00C53D8C">
              <w:rPr>
                <w:rFonts w:ascii="Times New Roman" w:hAnsi="Times New Roman" w:cs="Times New Roman"/>
                <w:color w:val="000000" w:themeColor="text1"/>
              </w:rPr>
              <w:t>- 1 vnt</w:t>
            </w:r>
            <w:r w:rsidR="00D638A6" w:rsidRPr="00C53D8C">
              <w:rPr>
                <w:rFonts w:ascii="Times New Roman" w:hAnsi="Times New Roman" w:cs="Times New Roman"/>
                <w:color w:val="000000" w:themeColor="text1"/>
              </w:rPr>
              <w:t>.</w:t>
            </w:r>
          </w:p>
        </w:tc>
        <w:tc>
          <w:tcPr>
            <w:tcW w:w="2908" w:type="dxa"/>
            <w:noWrap/>
          </w:tcPr>
          <w:p w14:paraId="72A2A4A2" w14:textId="463A2A17" w:rsidR="00FC2312" w:rsidRPr="00C53D8C" w:rsidRDefault="00FC2312" w:rsidP="00635342">
            <w:pPr>
              <w:rPr>
                <w:rFonts w:ascii="Times New Roman" w:hAnsi="Times New Roman" w:cs="Times New Roman"/>
                <w:color w:val="000000" w:themeColor="text1"/>
              </w:rPr>
            </w:pPr>
          </w:p>
        </w:tc>
      </w:tr>
      <w:tr w:rsidR="00C53D8C" w:rsidRPr="00C53D8C" w14:paraId="54E89595" w14:textId="77777777" w:rsidTr="00051ECA">
        <w:trPr>
          <w:trHeight w:val="312"/>
        </w:trPr>
        <w:tc>
          <w:tcPr>
            <w:tcW w:w="824" w:type="dxa"/>
            <w:vMerge/>
            <w:hideMark/>
          </w:tcPr>
          <w:p w14:paraId="6D2A6506"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0E729942"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5D6E390A" w14:textId="680BA996"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.3</w:t>
            </w:r>
            <w:r w:rsidR="00FC2312" w:rsidRPr="00C53D8C">
              <w:rPr>
                <w:rFonts w:ascii="Times New Roman" w:hAnsi="Times New Roman" w:cs="Times New Roman"/>
                <w:color w:val="000000" w:themeColor="text1"/>
              </w:rPr>
              <w:t>. Technologo valdymo konsolė su programine įranga - 1 vnt</w:t>
            </w:r>
            <w:r w:rsidR="00D638A6" w:rsidRPr="00C53D8C">
              <w:rPr>
                <w:rFonts w:ascii="Times New Roman" w:hAnsi="Times New Roman" w:cs="Times New Roman"/>
                <w:color w:val="000000" w:themeColor="text1"/>
              </w:rPr>
              <w:t>.</w:t>
            </w:r>
          </w:p>
        </w:tc>
        <w:tc>
          <w:tcPr>
            <w:tcW w:w="2908" w:type="dxa"/>
            <w:noWrap/>
          </w:tcPr>
          <w:p w14:paraId="688F1A15" w14:textId="406D7BC3" w:rsidR="00FC2312" w:rsidRPr="00C53D8C" w:rsidRDefault="00FC2312" w:rsidP="00635342">
            <w:pPr>
              <w:rPr>
                <w:rFonts w:ascii="Times New Roman" w:hAnsi="Times New Roman" w:cs="Times New Roman"/>
                <w:color w:val="000000" w:themeColor="text1"/>
              </w:rPr>
            </w:pPr>
          </w:p>
        </w:tc>
      </w:tr>
      <w:tr w:rsidR="00C53D8C" w:rsidRPr="00C53D8C" w14:paraId="0241840C" w14:textId="77777777" w:rsidTr="00051ECA">
        <w:trPr>
          <w:trHeight w:val="312"/>
        </w:trPr>
        <w:tc>
          <w:tcPr>
            <w:tcW w:w="824" w:type="dxa"/>
            <w:vMerge/>
            <w:hideMark/>
          </w:tcPr>
          <w:p w14:paraId="79BF5BED"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3D369B65" w14:textId="77777777" w:rsidR="00FC2312" w:rsidRPr="00C53D8C" w:rsidRDefault="00FC2312" w:rsidP="00635342">
            <w:pPr>
              <w:rPr>
                <w:rFonts w:ascii="Times New Roman" w:hAnsi="Times New Roman" w:cs="Times New Roman"/>
                <w:b/>
                <w:bCs/>
                <w:color w:val="000000" w:themeColor="text1"/>
              </w:rPr>
            </w:pPr>
          </w:p>
        </w:tc>
        <w:tc>
          <w:tcPr>
            <w:tcW w:w="3183" w:type="dxa"/>
            <w:hideMark/>
          </w:tcPr>
          <w:p w14:paraId="72F434C0" w14:textId="1F0DC199"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.4.</w:t>
            </w:r>
            <w:r w:rsidR="00FC2312" w:rsidRPr="00C53D8C">
              <w:rPr>
                <w:rFonts w:ascii="Times New Roman" w:hAnsi="Times New Roman" w:cs="Times New Roman"/>
                <w:color w:val="000000" w:themeColor="text1"/>
              </w:rPr>
              <w:t xml:space="preserve"> Įvadinė elektros spinta</w:t>
            </w:r>
            <w:r w:rsidR="00E36A6A" w:rsidRPr="00C53D8C">
              <w:rPr>
                <w:rFonts w:ascii="Times New Roman" w:hAnsi="Times New Roman" w:cs="Times New Roman"/>
                <w:color w:val="000000" w:themeColor="text1"/>
              </w:rPr>
              <w:t>, sukomplektuota apsauginiais el. įtampos ribotuvais (įskaitant spintos sumontavimą PET/KT sistemos instaliavimo metu)</w:t>
            </w:r>
            <w:r w:rsidR="00FC2312" w:rsidRPr="00C53D8C">
              <w:rPr>
                <w:rFonts w:ascii="Times New Roman" w:hAnsi="Times New Roman" w:cs="Times New Roman"/>
                <w:color w:val="000000" w:themeColor="text1"/>
              </w:rPr>
              <w:t xml:space="preserve"> - 1 vnt</w:t>
            </w:r>
            <w:r w:rsidR="00D638A6" w:rsidRPr="00C53D8C">
              <w:rPr>
                <w:rFonts w:ascii="Times New Roman" w:hAnsi="Times New Roman" w:cs="Times New Roman"/>
                <w:color w:val="000000" w:themeColor="text1"/>
              </w:rPr>
              <w:t>.</w:t>
            </w:r>
          </w:p>
        </w:tc>
        <w:tc>
          <w:tcPr>
            <w:tcW w:w="2908" w:type="dxa"/>
          </w:tcPr>
          <w:p w14:paraId="1D989965" w14:textId="4331C5A6" w:rsidR="00FC2312" w:rsidRPr="00C53D8C" w:rsidRDefault="00FC2312" w:rsidP="00635342">
            <w:pPr>
              <w:rPr>
                <w:rFonts w:ascii="Times New Roman" w:hAnsi="Times New Roman" w:cs="Times New Roman"/>
                <w:color w:val="000000" w:themeColor="text1"/>
              </w:rPr>
            </w:pPr>
          </w:p>
        </w:tc>
      </w:tr>
      <w:tr w:rsidR="00C53D8C" w:rsidRPr="00C53D8C" w14:paraId="63E9812F" w14:textId="77777777" w:rsidTr="00930B3A">
        <w:trPr>
          <w:trHeight w:val="841"/>
        </w:trPr>
        <w:tc>
          <w:tcPr>
            <w:tcW w:w="824" w:type="dxa"/>
            <w:vMerge/>
            <w:hideMark/>
          </w:tcPr>
          <w:p w14:paraId="2673775C"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36B6C457"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1C9705C4" w14:textId="4A5B09AC"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.5</w:t>
            </w:r>
            <w:r w:rsidR="00FC2312" w:rsidRPr="00C53D8C">
              <w:rPr>
                <w:rFonts w:ascii="Times New Roman" w:hAnsi="Times New Roman" w:cs="Times New Roman"/>
                <w:color w:val="000000" w:themeColor="text1"/>
              </w:rPr>
              <w:t xml:space="preserve">. Paciento pozicionavimui skirtos priemonės: galvos laikiklis, pagalvėlės, atramos, fiksavimo priemonės - visų priedų  </w:t>
            </w:r>
            <w:r w:rsidR="00D638A6" w:rsidRPr="00C53D8C">
              <w:rPr>
                <w:rFonts w:ascii="Times New Roman" w:hAnsi="Times New Roman" w:cs="Times New Roman"/>
                <w:color w:val="000000" w:themeColor="text1"/>
              </w:rPr>
              <w:t xml:space="preserve">ne mažiau kaip po </w:t>
            </w:r>
            <w:r w:rsidR="00FC2312" w:rsidRPr="00C53D8C">
              <w:rPr>
                <w:rFonts w:ascii="Times New Roman" w:hAnsi="Times New Roman" w:cs="Times New Roman"/>
                <w:color w:val="000000" w:themeColor="text1"/>
              </w:rPr>
              <w:t>1 v</w:t>
            </w:r>
            <w:r w:rsidR="00D638A6" w:rsidRPr="00C53D8C">
              <w:rPr>
                <w:rFonts w:ascii="Times New Roman" w:hAnsi="Times New Roman" w:cs="Times New Roman"/>
                <w:color w:val="000000" w:themeColor="text1"/>
              </w:rPr>
              <w:t>ienetą (arba komplektą)</w:t>
            </w:r>
          </w:p>
        </w:tc>
        <w:tc>
          <w:tcPr>
            <w:tcW w:w="2908" w:type="dxa"/>
            <w:noWrap/>
          </w:tcPr>
          <w:p w14:paraId="68C4E09B" w14:textId="67785B07" w:rsidR="00FC2312" w:rsidRPr="00C53D8C" w:rsidRDefault="00FC2312" w:rsidP="00635342">
            <w:pPr>
              <w:rPr>
                <w:rFonts w:ascii="Times New Roman" w:hAnsi="Times New Roman" w:cs="Times New Roman"/>
                <w:color w:val="000000" w:themeColor="text1"/>
              </w:rPr>
            </w:pPr>
          </w:p>
        </w:tc>
      </w:tr>
      <w:tr w:rsidR="00C53D8C" w:rsidRPr="00C53D8C" w14:paraId="1B239DB9" w14:textId="77777777" w:rsidTr="00051ECA">
        <w:trPr>
          <w:trHeight w:val="624"/>
        </w:trPr>
        <w:tc>
          <w:tcPr>
            <w:tcW w:w="824" w:type="dxa"/>
            <w:vMerge/>
            <w:hideMark/>
          </w:tcPr>
          <w:p w14:paraId="100DD0FA"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7D16C5AF"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6DAAB39F" w14:textId="00F7FEBA"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.6</w:t>
            </w:r>
            <w:r w:rsidR="00FC2312" w:rsidRPr="00C53D8C">
              <w:rPr>
                <w:rFonts w:ascii="Times New Roman" w:hAnsi="Times New Roman" w:cs="Times New Roman"/>
                <w:color w:val="000000" w:themeColor="text1"/>
              </w:rPr>
              <w:t xml:space="preserve">. Sistemos kalibravimui </w:t>
            </w:r>
            <w:r w:rsidR="005C2329" w:rsidRPr="00C53D8C">
              <w:rPr>
                <w:rFonts w:ascii="Times New Roman" w:hAnsi="Times New Roman" w:cs="Times New Roman"/>
                <w:color w:val="000000" w:themeColor="text1"/>
              </w:rPr>
              <w:t>reikalingos priemonės</w:t>
            </w:r>
            <w:r w:rsidR="00FC2312" w:rsidRPr="00C53D8C">
              <w:rPr>
                <w:rFonts w:ascii="Times New Roman" w:hAnsi="Times New Roman" w:cs="Times New Roman"/>
                <w:color w:val="000000" w:themeColor="text1"/>
              </w:rPr>
              <w:t>, įskaitant šaltinius - 1 komplektas</w:t>
            </w:r>
            <w:r w:rsidR="00D638A6" w:rsidRPr="00C53D8C">
              <w:rPr>
                <w:rFonts w:ascii="Times New Roman" w:hAnsi="Times New Roman" w:cs="Times New Roman"/>
                <w:color w:val="000000" w:themeColor="text1"/>
              </w:rPr>
              <w:t>.</w:t>
            </w:r>
          </w:p>
        </w:tc>
        <w:tc>
          <w:tcPr>
            <w:tcW w:w="2908" w:type="dxa"/>
            <w:noWrap/>
          </w:tcPr>
          <w:p w14:paraId="48B9CE13" w14:textId="0F4900B3" w:rsidR="00FC2312" w:rsidRPr="00C53D8C" w:rsidRDefault="00FC2312" w:rsidP="00635342">
            <w:pPr>
              <w:rPr>
                <w:rFonts w:ascii="Times New Roman" w:hAnsi="Times New Roman" w:cs="Times New Roman"/>
                <w:color w:val="000000" w:themeColor="text1"/>
              </w:rPr>
            </w:pPr>
          </w:p>
        </w:tc>
      </w:tr>
      <w:tr w:rsidR="00C53D8C" w:rsidRPr="00C53D8C" w14:paraId="74AA42B4" w14:textId="77777777" w:rsidTr="00051ECA">
        <w:trPr>
          <w:trHeight w:val="624"/>
        </w:trPr>
        <w:tc>
          <w:tcPr>
            <w:tcW w:w="824" w:type="dxa"/>
            <w:vMerge/>
            <w:hideMark/>
          </w:tcPr>
          <w:p w14:paraId="40668E7C"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39750171"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58C51016" w14:textId="591CBB91"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 Kompiuterinė radiologo darbo vieta (aparatūrinė ir programinė įranga vaizdų peržiūrai ir diagnostikai):</w:t>
            </w:r>
          </w:p>
        </w:tc>
        <w:tc>
          <w:tcPr>
            <w:tcW w:w="2908" w:type="dxa"/>
            <w:noWrap/>
          </w:tcPr>
          <w:p w14:paraId="1B06F323" w14:textId="7EAC8EBE" w:rsidR="00FC2312" w:rsidRPr="00C53D8C" w:rsidRDefault="00FC2312" w:rsidP="00635342">
            <w:pPr>
              <w:rPr>
                <w:rFonts w:ascii="Times New Roman" w:hAnsi="Times New Roman" w:cs="Times New Roman"/>
                <w:color w:val="000000" w:themeColor="text1"/>
              </w:rPr>
            </w:pPr>
          </w:p>
        </w:tc>
      </w:tr>
      <w:tr w:rsidR="00C53D8C" w:rsidRPr="00C53D8C" w14:paraId="1F4864B1" w14:textId="77777777" w:rsidTr="00051ECA">
        <w:trPr>
          <w:trHeight w:val="1872"/>
        </w:trPr>
        <w:tc>
          <w:tcPr>
            <w:tcW w:w="824" w:type="dxa"/>
            <w:vMerge/>
            <w:hideMark/>
          </w:tcPr>
          <w:p w14:paraId="42CDEE0C"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71322988"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2C704B2E" w14:textId="4D70F7AA"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.1</w:t>
            </w:r>
            <w:r w:rsidR="00D638A6" w:rsidRPr="00C53D8C">
              <w:rPr>
                <w:rFonts w:ascii="Times New Roman" w:hAnsi="Times New Roman" w:cs="Times New Roman"/>
                <w:color w:val="000000" w:themeColor="text1"/>
              </w:rPr>
              <w:t>.</w:t>
            </w:r>
            <w:r w:rsidR="00FC2312" w:rsidRPr="00C53D8C">
              <w:rPr>
                <w:rFonts w:ascii="Times New Roman" w:hAnsi="Times New Roman" w:cs="Times New Roman"/>
                <w:color w:val="000000" w:themeColor="text1"/>
              </w:rPr>
              <w:t xml:space="preserve"> Konkurencinių darbo vietų skaičius </w:t>
            </w:r>
            <w:r w:rsidR="00F46A9E" w:rsidRPr="00C53D8C">
              <w:rPr>
                <w:rFonts w:ascii="Times New Roman" w:hAnsi="Times New Roman" w:cs="Times New Roman"/>
                <w:color w:val="000000" w:themeColor="text1"/>
              </w:rPr>
              <w:t xml:space="preserve">- </w:t>
            </w:r>
            <w:r w:rsidR="00FC2312" w:rsidRPr="00C53D8C">
              <w:rPr>
                <w:rFonts w:ascii="Times New Roman" w:hAnsi="Times New Roman" w:cs="Times New Roman"/>
                <w:color w:val="000000" w:themeColor="text1"/>
              </w:rPr>
              <w:t>5 vnt. (5 realios darbo vietos su technine įranga ar</w:t>
            </w:r>
            <w:r w:rsidR="00F46A9E" w:rsidRPr="00C53D8C">
              <w:rPr>
                <w:rFonts w:ascii="Times New Roman" w:hAnsi="Times New Roman" w:cs="Times New Roman"/>
                <w:color w:val="000000" w:themeColor="text1"/>
              </w:rPr>
              <w:t>ba</w:t>
            </w:r>
            <w:r w:rsidR="00FC2312" w:rsidRPr="00C53D8C">
              <w:rPr>
                <w:rFonts w:ascii="Times New Roman" w:hAnsi="Times New Roman" w:cs="Times New Roman"/>
                <w:color w:val="000000" w:themeColor="text1"/>
              </w:rPr>
              <w:t xml:space="preserve"> turi būti numatytas ir pateiktas toks sprendinys (licencijos, programinės įrangos paketai ar pan.), kuris leistų prie virtualių darbo vietų jungtis iš ne mažiau kaip 5 (penkių) kompiuterinių darbo vietų</w:t>
            </w:r>
            <w:r w:rsidR="00F46A9E" w:rsidRPr="00C53D8C">
              <w:rPr>
                <w:rFonts w:ascii="Times New Roman" w:hAnsi="Times New Roman" w:cs="Times New Roman"/>
                <w:color w:val="000000" w:themeColor="text1"/>
              </w:rPr>
              <w:t>)</w:t>
            </w:r>
          </w:p>
        </w:tc>
        <w:tc>
          <w:tcPr>
            <w:tcW w:w="2908" w:type="dxa"/>
            <w:noWrap/>
          </w:tcPr>
          <w:p w14:paraId="6B00F874" w14:textId="60547730" w:rsidR="00F46A9E" w:rsidRPr="00C53D8C" w:rsidRDefault="00F46A9E" w:rsidP="00635342">
            <w:pPr>
              <w:rPr>
                <w:rFonts w:ascii="Times New Roman" w:hAnsi="Times New Roman" w:cs="Times New Roman"/>
                <w:color w:val="000000" w:themeColor="text1"/>
              </w:rPr>
            </w:pPr>
          </w:p>
        </w:tc>
      </w:tr>
      <w:tr w:rsidR="00C53D8C" w:rsidRPr="00C53D8C" w14:paraId="5EEDFF40" w14:textId="77777777" w:rsidTr="00051ECA">
        <w:trPr>
          <w:trHeight w:val="312"/>
        </w:trPr>
        <w:tc>
          <w:tcPr>
            <w:tcW w:w="824" w:type="dxa"/>
            <w:vMerge/>
            <w:hideMark/>
          </w:tcPr>
          <w:p w14:paraId="374B992B"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6A3FC94E"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2C1AA881" w14:textId="26E76450"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.2</w:t>
            </w:r>
            <w:r w:rsidR="00D638A6" w:rsidRPr="00C53D8C">
              <w:rPr>
                <w:rFonts w:ascii="Times New Roman" w:hAnsi="Times New Roman" w:cs="Times New Roman"/>
                <w:color w:val="000000" w:themeColor="text1"/>
              </w:rPr>
              <w:t>.</w:t>
            </w:r>
            <w:r w:rsidR="00FC2312" w:rsidRPr="00C53D8C">
              <w:rPr>
                <w:rFonts w:ascii="Times New Roman" w:hAnsi="Times New Roman" w:cs="Times New Roman"/>
                <w:color w:val="000000" w:themeColor="text1"/>
              </w:rPr>
              <w:t xml:space="preserve"> Tarnybinė stotis (centrinis serveris) - 1 vnt</w:t>
            </w:r>
            <w:r w:rsidR="00D84437" w:rsidRPr="00C53D8C">
              <w:rPr>
                <w:rFonts w:ascii="Times New Roman" w:hAnsi="Times New Roman" w:cs="Times New Roman"/>
                <w:color w:val="000000" w:themeColor="text1"/>
              </w:rPr>
              <w:t>.</w:t>
            </w:r>
          </w:p>
        </w:tc>
        <w:tc>
          <w:tcPr>
            <w:tcW w:w="2908" w:type="dxa"/>
            <w:noWrap/>
          </w:tcPr>
          <w:p w14:paraId="15BF174F" w14:textId="6C17E521" w:rsidR="00FC2312" w:rsidRPr="00C53D8C" w:rsidRDefault="00FC2312" w:rsidP="00635342">
            <w:pPr>
              <w:rPr>
                <w:rFonts w:ascii="Times New Roman" w:hAnsi="Times New Roman" w:cs="Times New Roman"/>
                <w:color w:val="000000" w:themeColor="text1"/>
              </w:rPr>
            </w:pPr>
          </w:p>
        </w:tc>
      </w:tr>
      <w:tr w:rsidR="00C53D8C" w:rsidRPr="00C53D8C" w14:paraId="7EC588FE" w14:textId="77777777" w:rsidTr="00051ECA">
        <w:trPr>
          <w:trHeight w:val="312"/>
        </w:trPr>
        <w:tc>
          <w:tcPr>
            <w:tcW w:w="824" w:type="dxa"/>
            <w:vMerge/>
            <w:hideMark/>
          </w:tcPr>
          <w:p w14:paraId="6B661403"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461AA828"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07B1E41F" w14:textId="1EFF2E28"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.3</w:t>
            </w:r>
            <w:r w:rsidR="00D638A6" w:rsidRPr="00C53D8C">
              <w:rPr>
                <w:rFonts w:ascii="Times New Roman" w:hAnsi="Times New Roman" w:cs="Times New Roman"/>
                <w:color w:val="000000" w:themeColor="text1"/>
              </w:rPr>
              <w:t>.</w:t>
            </w:r>
            <w:r w:rsidR="00FC2312" w:rsidRPr="00C53D8C">
              <w:rPr>
                <w:rFonts w:ascii="Times New Roman" w:hAnsi="Times New Roman" w:cs="Times New Roman"/>
                <w:color w:val="000000" w:themeColor="text1"/>
              </w:rPr>
              <w:t xml:space="preserve"> Radiologo darbo vietos kompiuteris - 5 vnt</w:t>
            </w:r>
            <w:r w:rsidR="00D84437" w:rsidRPr="00C53D8C">
              <w:rPr>
                <w:rFonts w:ascii="Times New Roman" w:hAnsi="Times New Roman" w:cs="Times New Roman"/>
                <w:color w:val="000000" w:themeColor="text1"/>
              </w:rPr>
              <w:t>.</w:t>
            </w:r>
          </w:p>
        </w:tc>
        <w:tc>
          <w:tcPr>
            <w:tcW w:w="2908" w:type="dxa"/>
            <w:noWrap/>
          </w:tcPr>
          <w:p w14:paraId="4E8927B7" w14:textId="6BBE1A6C" w:rsidR="00FC2312" w:rsidRPr="00C53D8C" w:rsidRDefault="00FC2312" w:rsidP="00635342">
            <w:pPr>
              <w:rPr>
                <w:rFonts w:ascii="Times New Roman" w:hAnsi="Times New Roman" w:cs="Times New Roman"/>
                <w:color w:val="000000" w:themeColor="text1"/>
              </w:rPr>
            </w:pPr>
          </w:p>
        </w:tc>
      </w:tr>
      <w:tr w:rsidR="00C53D8C" w:rsidRPr="00C53D8C" w14:paraId="6433B6A6" w14:textId="77777777" w:rsidTr="00051ECA">
        <w:trPr>
          <w:trHeight w:val="624"/>
        </w:trPr>
        <w:tc>
          <w:tcPr>
            <w:tcW w:w="824" w:type="dxa"/>
            <w:vMerge/>
            <w:hideMark/>
          </w:tcPr>
          <w:p w14:paraId="7B257F97"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689CC5DB"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615F4217" w14:textId="46B70DD4"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.4</w:t>
            </w:r>
            <w:r w:rsidR="00D638A6" w:rsidRPr="00C53D8C">
              <w:rPr>
                <w:rFonts w:ascii="Times New Roman" w:hAnsi="Times New Roman" w:cs="Times New Roman"/>
                <w:color w:val="000000" w:themeColor="text1"/>
              </w:rPr>
              <w:t>.</w:t>
            </w:r>
            <w:r w:rsidR="00FC2312" w:rsidRPr="00C53D8C">
              <w:rPr>
                <w:rFonts w:ascii="Times New Roman" w:hAnsi="Times New Roman" w:cs="Times New Roman"/>
                <w:color w:val="000000" w:themeColor="text1"/>
              </w:rPr>
              <w:t xml:space="preserve"> </w:t>
            </w:r>
            <w:r w:rsidR="00D84437" w:rsidRPr="00C53D8C">
              <w:rPr>
                <w:rFonts w:ascii="Times New Roman" w:hAnsi="Times New Roman" w:cs="Times New Roman"/>
                <w:color w:val="000000" w:themeColor="text1"/>
              </w:rPr>
              <w:t>R</w:t>
            </w:r>
            <w:r w:rsidR="00FC2312" w:rsidRPr="00C53D8C">
              <w:rPr>
                <w:rFonts w:ascii="Times New Roman" w:hAnsi="Times New Roman" w:cs="Times New Roman"/>
                <w:color w:val="000000" w:themeColor="text1"/>
              </w:rPr>
              <w:t xml:space="preserve">adiologo darbo vietos diagnostinis medicininis </w:t>
            </w:r>
            <w:r w:rsidR="00D84437" w:rsidRPr="00C53D8C">
              <w:rPr>
                <w:rFonts w:ascii="Times New Roman" w:hAnsi="Times New Roman" w:cs="Times New Roman"/>
                <w:color w:val="000000" w:themeColor="text1"/>
              </w:rPr>
              <w:t xml:space="preserve">spalvoto vaizdo </w:t>
            </w:r>
            <w:r w:rsidR="00FC2312" w:rsidRPr="00C53D8C">
              <w:rPr>
                <w:rFonts w:ascii="Times New Roman" w:hAnsi="Times New Roman" w:cs="Times New Roman"/>
                <w:color w:val="000000" w:themeColor="text1"/>
              </w:rPr>
              <w:t>monitorius - 5 vnt</w:t>
            </w:r>
            <w:r w:rsidR="00D84437" w:rsidRPr="00C53D8C">
              <w:rPr>
                <w:rFonts w:ascii="Times New Roman" w:hAnsi="Times New Roman" w:cs="Times New Roman"/>
                <w:color w:val="000000" w:themeColor="text1"/>
              </w:rPr>
              <w:t>.</w:t>
            </w:r>
          </w:p>
        </w:tc>
        <w:tc>
          <w:tcPr>
            <w:tcW w:w="2908" w:type="dxa"/>
            <w:noWrap/>
          </w:tcPr>
          <w:p w14:paraId="1E775CE6" w14:textId="77088FC0" w:rsidR="00FC2312" w:rsidRPr="00C53D8C" w:rsidRDefault="00FC2312" w:rsidP="00635342">
            <w:pPr>
              <w:rPr>
                <w:rFonts w:ascii="Times New Roman" w:hAnsi="Times New Roman" w:cs="Times New Roman"/>
                <w:color w:val="000000" w:themeColor="text1"/>
              </w:rPr>
            </w:pPr>
          </w:p>
        </w:tc>
      </w:tr>
      <w:tr w:rsidR="00C53D8C" w:rsidRPr="00C53D8C" w14:paraId="0C0AF1EF" w14:textId="77777777" w:rsidTr="00051ECA">
        <w:trPr>
          <w:trHeight w:val="360"/>
        </w:trPr>
        <w:tc>
          <w:tcPr>
            <w:tcW w:w="824" w:type="dxa"/>
            <w:vMerge/>
            <w:hideMark/>
          </w:tcPr>
          <w:p w14:paraId="2EF2E901" w14:textId="77777777" w:rsidR="00FC2312" w:rsidRPr="00C53D8C" w:rsidRDefault="00FC2312" w:rsidP="00635342">
            <w:pPr>
              <w:rPr>
                <w:rFonts w:ascii="Times New Roman" w:hAnsi="Times New Roman" w:cs="Times New Roman"/>
                <w:b/>
                <w:bCs/>
                <w:color w:val="000000" w:themeColor="text1"/>
              </w:rPr>
            </w:pPr>
          </w:p>
        </w:tc>
        <w:tc>
          <w:tcPr>
            <w:tcW w:w="3510" w:type="dxa"/>
            <w:vMerge/>
            <w:hideMark/>
          </w:tcPr>
          <w:p w14:paraId="37E19804" w14:textId="77777777" w:rsidR="00FC2312" w:rsidRPr="00C53D8C" w:rsidRDefault="00FC2312" w:rsidP="00635342">
            <w:pPr>
              <w:rPr>
                <w:rFonts w:ascii="Times New Roman" w:hAnsi="Times New Roman" w:cs="Times New Roman"/>
                <w:b/>
                <w:bCs/>
                <w:color w:val="000000" w:themeColor="text1"/>
              </w:rPr>
            </w:pPr>
          </w:p>
        </w:tc>
        <w:tc>
          <w:tcPr>
            <w:tcW w:w="3183" w:type="dxa"/>
            <w:noWrap/>
            <w:hideMark/>
          </w:tcPr>
          <w:p w14:paraId="6491A452" w14:textId="74BC5A29" w:rsidR="00FC231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7</w:t>
            </w:r>
            <w:r w:rsidR="00D638A6" w:rsidRPr="00C53D8C">
              <w:rPr>
                <w:rFonts w:ascii="Times New Roman" w:hAnsi="Times New Roman" w:cs="Times New Roman"/>
                <w:color w:val="000000" w:themeColor="text1"/>
              </w:rPr>
              <w:t>.7</w:t>
            </w:r>
            <w:r w:rsidR="00FC2312" w:rsidRPr="00C53D8C">
              <w:rPr>
                <w:rFonts w:ascii="Times New Roman" w:hAnsi="Times New Roman" w:cs="Times New Roman"/>
                <w:color w:val="000000" w:themeColor="text1"/>
              </w:rPr>
              <w:t>.5</w:t>
            </w:r>
            <w:r w:rsidR="00D638A6" w:rsidRPr="00C53D8C">
              <w:rPr>
                <w:rFonts w:ascii="Times New Roman" w:hAnsi="Times New Roman" w:cs="Times New Roman"/>
                <w:color w:val="000000" w:themeColor="text1"/>
              </w:rPr>
              <w:t>.</w:t>
            </w:r>
            <w:r w:rsidR="00FC2312" w:rsidRPr="00C53D8C">
              <w:rPr>
                <w:rFonts w:ascii="Times New Roman" w:hAnsi="Times New Roman" w:cs="Times New Roman"/>
                <w:color w:val="000000" w:themeColor="text1"/>
              </w:rPr>
              <w:t xml:space="preserve"> Papildomas monitorius pacientų sąrašo ir vaizdų peržiūrai - 5 vnt</w:t>
            </w:r>
            <w:r w:rsidR="00D84437" w:rsidRPr="00C53D8C">
              <w:rPr>
                <w:rFonts w:ascii="Times New Roman" w:hAnsi="Times New Roman" w:cs="Times New Roman"/>
                <w:color w:val="000000" w:themeColor="text1"/>
              </w:rPr>
              <w:t>.</w:t>
            </w:r>
          </w:p>
        </w:tc>
        <w:tc>
          <w:tcPr>
            <w:tcW w:w="2908" w:type="dxa"/>
            <w:noWrap/>
          </w:tcPr>
          <w:p w14:paraId="4259D9F2" w14:textId="1E7FB5F5" w:rsidR="00FC2312" w:rsidRPr="00C53D8C" w:rsidRDefault="00FC2312" w:rsidP="00635342">
            <w:pPr>
              <w:rPr>
                <w:rFonts w:ascii="Times New Roman" w:hAnsi="Times New Roman" w:cs="Times New Roman"/>
                <w:color w:val="000000" w:themeColor="text1"/>
              </w:rPr>
            </w:pPr>
          </w:p>
        </w:tc>
      </w:tr>
      <w:tr w:rsidR="00C53D8C" w:rsidRPr="00C53D8C" w14:paraId="5C55C7F9" w14:textId="77777777" w:rsidTr="00051ECA">
        <w:trPr>
          <w:trHeight w:val="312"/>
        </w:trPr>
        <w:tc>
          <w:tcPr>
            <w:tcW w:w="824" w:type="dxa"/>
            <w:noWrap/>
            <w:hideMark/>
          </w:tcPr>
          <w:p w14:paraId="5A83A130" w14:textId="58585E4E" w:rsidR="00635342" w:rsidRPr="00C53D8C" w:rsidRDefault="00635342" w:rsidP="00635342">
            <w:pPr>
              <w:rPr>
                <w:rFonts w:ascii="Times New Roman" w:hAnsi="Times New Roman" w:cs="Times New Roman"/>
                <w:color w:val="000000" w:themeColor="text1"/>
                <w:lang w:val="en-US"/>
              </w:rPr>
            </w:pPr>
            <w:r w:rsidRPr="00C53D8C">
              <w:rPr>
                <w:rFonts w:ascii="Times New Roman" w:hAnsi="Times New Roman" w:cs="Times New Roman"/>
                <w:color w:val="000000" w:themeColor="text1"/>
              </w:rPr>
              <w:t> </w:t>
            </w:r>
            <w:r w:rsidR="00E8512A" w:rsidRPr="00C53D8C">
              <w:rPr>
                <w:rFonts w:ascii="Times New Roman" w:hAnsi="Times New Roman" w:cs="Times New Roman"/>
                <w:color w:val="000000" w:themeColor="text1"/>
                <w:lang w:val="en-US"/>
              </w:rPr>
              <w:t>8</w:t>
            </w:r>
            <w:r w:rsidR="001B4B8A" w:rsidRPr="00C53D8C">
              <w:rPr>
                <w:rFonts w:ascii="Times New Roman" w:hAnsi="Times New Roman" w:cs="Times New Roman"/>
                <w:color w:val="000000" w:themeColor="text1"/>
                <w:lang w:val="en-US"/>
              </w:rPr>
              <w:t>.</w:t>
            </w:r>
          </w:p>
        </w:tc>
        <w:tc>
          <w:tcPr>
            <w:tcW w:w="3510" w:type="dxa"/>
            <w:noWrap/>
            <w:hideMark/>
          </w:tcPr>
          <w:p w14:paraId="06CB982A" w14:textId="6F6E0350" w:rsidR="00635342" w:rsidRPr="00C53D8C" w:rsidRDefault="00272556"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Skaitmeninės pozitronų emisijos tomografijos sistemos</w:t>
            </w:r>
            <w:r w:rsidR="00526B8E" w:rsidRPr="00C53D8C">
              <w:rPr>
                <w:rFonts w:ascii="Times New Roman" w:hAnsi="Times New Roman" w:cs="Times New Roman"/>
                <w:color w:val="000000" w:themeColor="text1"/>
              </w:rPr>
              <w:t xml:space="preserve"> patobulinimas (upgrade) į ilgo ašinio matymo lauko (angl. long axial field of view (LAFOV)) PET-KT</w:t>
            </w:r>
          </w:p>
        </w:tc>
        <w:tc>
          <w:tcPr>
            <w:tcW w:w="3183" w:type="dxa"/>
            <w:noWrap/>
            <w:hideMark/>
          </w:tcPr>
          <w:p w14:paraId="4B99420C" w14:textId="7A538F03" w:rsidR="00635342" w:rsidRPr="00C53D8C" w:rsidRDefault="00E8512A" w:rsidP="00635342">
            <w:pPr>
              <w:rPr>
                <w:rFonts w:ascii="Times New Roman" w:hAnsi="Times New Roman" w:cs="Times New Roman"/>
                <w:color w:val="000000" w:themeColor="text1"/>
              </w:rPr>
            </w:pPr>
            <w:r w:rsidRPr="00C53D8C">
              <w:rPr>
                <w:rFonts w:ascii="Times New Roman" w:hAnsi="Times New Roman" w:cs="Times New Roman"/>
                <w:color w:val="000000" w:themeColor="text1"/>
              </w:rPr>
              <w:t>Ne vėliau kaip p</w:t>
            </w:r>
            <w:r w:rsidR="00272556" w:rsidRPr="00C53D8C">
              <w:rPr>
                <w:rFonts w:ascii="Times New Roman" w:hAnsi="Times New Roman" w:cs="Times New Roman"/>
                <w:color w:val="000000" w:themeColor="text1"/>
              </w:rPr>
              <w:t xml:space="preserve">er </w:t>
            </w:r>
            <w:r w:rsidRPr="00C53D8C">
              <w:rPr>
                <w:rFonts w:ascii="Times New Roman" w:hAnsi="Times New Roman" w:cs="Times New Roman"/>
                <w:color w:val="000000" w:themeColor="text1"/>
              </w:rPr>
              <w:t xml:space="preserve">vienerius </w:t>
            </w:r>
            <w:r w:rsidR="00272556" w:rsidRPr="00C53D8C">
              <w:rPr>
                <w:rFonts w:ascii="Times New Roman" w:hAnsi="Times New Roman" w:cs="Times New Roman"/>
                <w:color w:val="000000" w:themeColor="text1"/>
              </w:rPr>
              <w:t xml:space="preserve">metus </w:t>
            </w:r>
            <w:r w:rsidRPr="00C53D8C">
              <w:rPr>
                <w:rFonts w:ascii="Times New Roman" w:hAnsi="Times New Roman" w:cs="Times New Roman"/>
                <w:color w:val="000000" w:themeColor="text1"/>
              </w:rPr>
              <w:t>nuo</w:t>
            </w:r>
            <w:r w:rsidR="00272556" w:rsidRPr="00C53D8C">
              <w:rPr>
                <w:rFonts w:ascii="Times New Roman" w:hAnsi="Times New Roman" w:cs="Times New Roman"/>
                <w:color w:val="000000" w:themeColor="text1"/>
              </w:rPr>
              <w:t xml:space="preserve"> skaitmeninės pozitronų emisijos tomografijos sistemos įdiegimo </w:t>
            </w:r>
            <w:r w:rsidR="006F34E9" w:rsidRPr="00C53D8C">
              <w:rPr>
                <w:rFonts w:ascii="Times New Roman" w:hAnsi="Times New Roman" w:cs="Times New Roman"/>
                <w:color w:val="000000" w:themeColor="text1"/>
              </w:rPr>
              <w:t xml:space="preserve">turi būti </w:t>
            </w:r>
            <w:r w:rsidR="00E36A6A" w:rsidRPr="00C53D8C">
              <w:rPr>
                <w:rFonts w:ascii="Times New Roman" w:hAnsi="Times New Roman" w:cs="Times New Roman"/>
                <w:color w:val="000000" w:themeColor="text1"/>
              </w:rPr>
              <w:t xml:space="preserve">nemokamai </w:t>
            </w:r>
            <w:r w:rsidR="00272556" w:rsidRPr="00C53D8C">
              <w:rPr>
                <w:rFonts w:ascii="Times New Roman" w:hAnsi="Times New Roman" w:cs="Times New Roman"/>
                <w:color w:val="000000" w:themeColor="text1"/>
              </w:rPr>
              <w:t>atliktas sistemos patobulinimas į ilgo ašinio matymo lauko (angl. long axial field of view (LAFOV)) PET-KT sistemą</w:t>
            </w:r>
            <w:r w:rsidR="00E36A6A" w:rsidRPr="00C53D8C">
              <w:rPr>
                <w:rFonts w:ascii="Times New Roman" w:hAnsi="Times New Roman" w:cs="Times New Roman"/>
                <w:color w:val="000000" w:themeColor="text1"/>
              </w:rPr>
              <w:t xml:space="preserve"> (</w:t>
            </w:r>
            <w:r w:rsidR="00E36A6A" w:rsidRPr="00C53D8C">
              <w:rPr>
                <w:rFonts w:ascii="Times New Roman" w:hAnsi="Times New Roman" w:cs="Times New Roman"/>
                <w:b/>
                <w:i/>
                <w:color w:val="000000" w:themeColor="text1"/>
              </w:rPr>
              <w:t>b</w:t>
            </w:r>
            <w:r w:rsidR="00D66970" w:rsidRPr="00C53D8C">
              <w:rPr>
                <w:rFonts w:ascii="Times New Roman" w:hAnsi="Times New Roman" w:cs="Times New Roman"/>
                <w:b/>
                <w:i/>
                <w:color w:val="000000" w:themeColor="text1"/>
              </w:rPr>
              <w:t xml:space="preserve">ūtinas </w:t>
            </w:r>
            <w:r w:rsidR="00E36A6A" w:rsidRPr="00C53D8C">
              <w:rPr>
                <w:rFonts w:ascii="Times New Roman" w:hAnsi="Times New Roman" w:cs="Times New Roman"/>
                <w:b/>
                <w:i/>
                <w:color w:val="000000" w:themeColor="text1"/>
              </w:rPr>
              <w:t xml:space="preserve">atitinkamas </w:t>
            </w:r>
            <w:r w:rsidR="00D66970" w:rsidRPr="00C53D8C">
              <w:rPr>
                <w:rFonts w:ascii="Times New Roman" w:hAnsi="Times New Roman" w:cs="Times New Roman"/>
                <w:b/>
                <w:i/>
                <w:color w:val="000000" w:themeColor="text1"/>
              </w:rPr>
              <w:t>tiekėjo įsipareigojimas</w:t>
            </w:r>
            <w:r w:rsidR="00E36A6A" w:rsidRPr="00C53D8C">
              <w:rPr>
                <w:rFonts w:ascii="Times New Roman" w:hAnsi="Times New Roman" w:cs="Times New Roman"/>
                <w:color w:val="000000" w:themeColor="text1"/>
              </w:rPr>
              <w:t>)</w:t>
            </w:r>
          </w:p>
        </w:tc>
        <w:tc>
          <w:tcPr>
            <w:tcW w:w="2908" w:type="dxa"/>
            <w:noWrap/>
            <w:hideMark/>
          </w:tcPr>
          <w:p w14:paraId="5187A871" w14:textId="27593FB5" w:rsidR="00635342" w:rsidRPr="00C53D8C" w:rsidRDefault="00635342" w:rsidP="00635342">
            <w:pPr>
              <w:rPr>
                <w:rFonts w:ascii="Times New Roman" w:hAnsi="Times New Roman" w:cs="Times New Roman"/>
                <w:color w:val="000000" w:themeColor="text1"/>
              </w:rPr>
            </w:pPr>
          </w:p>
        </w:tc>
      </w:tr>
      <w:tr w:rsidR="00C53D8C" w:rsidRPr="00C53D8C" w14:paraId="701EC8C2" w14:textId="77777777" w:rsidTr="00051ECA">
        <w:trPr>
          <w:trHeight w:val="312"/>
        </w:trPr>
        <w:tc>
          <w:tcPr>
            <w:tcW w:w="824" w:type="dxa"/>
            <w:noWrap/>
          </w:tcPr>
          <w:p w14:paraId="01AE49EF" w14:textId="39290274" w:rsidR="00526B8E" w:rsidRPr="00C53D8C" w:rsidRDefault="00222D07" w:rsidP="00526B8E">
            <w:pPr>
              <w:rPr>
                <w:rFonts w:ascii="Times New Roman" w:hAnsi="Times New Roman" w:cs="Times New Roman"/>
                <w:color w:val="000000" w:themeColor="text1"/>
                <w:lang w:val="en-US"/>
              </w:rPr>
            </w:pPr>
            <w:r w:rsidRPr="00C53D8C">
              <w:rPr>
                <w:rFonts w:ascii="Times New Roman" w:hAnsi="Times New Roman" w:cs="Times New Roman"/>
                <w:color w:val="000000" w:themeColor="text1"/>
                <w:lang w:val="en-US"/>
              </w:rPr>
              <w:t>8</w:t>
            </w:r>
            <w:r w:rsidR="00526B8E" w:rsidRPr="00C53D8C">
              <w:rPr>
                <w:rFonts w:ascii="Times New Roman" w:hAnsi="Times New Roman" w:cs="Times New Roman"/>
                <w:color w:val="000000" w:themeColor="text1"/>
                <w:lang w:val="en-US"/>
              </w:rPr>
              <w:t>.1</w:t>
            </w:r>
            <w:r w:rsidR="001B4B8A" w:rsidRPr="00C53D8C">
              <w:rPr>
                <w:rFonts w:ascii="Times New Roman" w:hAnsi="Times New Roman" w:cs="Times New Roman"/>
                <w:color w:val="000000" w:themeColor="text1"/>
                <w:lang w:val="en-US"/>
              </w:rPr>
              <w:t>.</w:t>
            </w:r>
          </w:p>
        </w:tc>
        <w:tc>
          <w:tcPr>
            <w:tcW w:w="3510" w:type="dxa"/>
            <w:noWrap/>
          </w:tcPr>
          <w:p w14:paraId="165702C9" w14:textId="5BC0B645" w:rsidR="00526B8E" w:rsidRPr="00C53D8C" w:rsidRDefault="00526B8E" w:rsidP="00526B8E">
            <w:pPr>
              <w:rPr>
                <w:rFonts w:ascii="Times New Roman" w:hAnsi="Times New Roman" w:cs="Times New Roman"/>
                <w:color w:val="000000" w:themeColor="text1"/>
              </w:rPr>
            </w:pPr>
            <w:r w:rsidRPr="00C53D8C">
              <w:rPr>
                <w:rFonts w:ascii="Times New Roman" w:hAnsi="Times New Roman" w:cs="Times New Roman"/>
                <w:color w:val="000000" w:themeColor="text1"/>
              </w:rPr>
              <w:t>Ašinis PET detektoriaus vaizdo matymo laukas</w:t>
            </w:r>
            <w:r w:rsidR="00272556" w:rsidRPr="00C53D8C">
              <w:rPr>
                <w:rFonts w:ascii="Times New Roman" w:hAnsi="Times New Roman" w:cs="Times New Roman"/>
                <w:color w:val="000000" w:themeColor="text1"/>
              </w:rPr>
              <w:t xml:space="preserve"> po patobulinimo</w:t>
            </w:r>
          </w:p>
        </w:tc>
        <w:tc>
          <w:tcPr>
            <w:tcW w:w="3183" w:type="dxa"/>
            <w:noWrap/>
          </w:tcPr>
          <w:p w14:paraId="23128BE6" w14:textId="5008DC40" w:rsidR="00526B8E" w:rsidRPr="00C53D8C" w:rsidRDefault="00526B8E" w:rsidP="00526B8E">
            <w:pPr>
              <w:rPr>
                <w:rFonts w:ascii="Times New Roman" w:hAnsi="Times New Roman" w:cs="Times New Roman"/>
                <w:color w:val="000000" w:themeColor="text1"/>
              </w:rPr>
            </w:pPr>
            <w:r w:rsidRPr="00C53D8C">
              <w:rPr>
                <w:rFonts w:ascii="Times New Roman" w:hAnsi="Times New Roman" w:cs="Times New Roman"/>
                <w:color w:val="000000" w:themeColor="text1"/>
              </w:rPr>
              <w:t xml:space="preserve">≥ </w:t>
            </w:r>
            <w:r w:rsidR="00272556" w:rsidRPr="00C53D8C">
              <w:rPr>
                <w:rFonts w:ascii="Times New Roman" w:hAnsi="Times New Roman" w:cs="Times New Roman"/>
                <w:color w:val="000000" w:themeColor="text1"/>
              </w:rPr>
              <w:t>48</w:t>
            </w:r>
            <w:r w:rsidRPr="00C53D8C">
              <w:rPr>
                <w:rFonts w:ascii="Times New Roman" w:hAnsi="Times New Roman" w:cs="Times New Roman"/>
                <w:color w:val="000000" w:themeColor="text1"/>
              </w:rPr>
              <w:t xml:space="preserve"> cm </w:t>
            </w:r>
          </w:p>
        </w:tc>
        <w:tc>
          <w:tcPr>
            <w:tcW w:w="2908" w:type="dxa"/>
            <w:noWrap/>
          </w:tcPr>
          <w:p w14:paraId="198DCDD9" w14:textId="77777777" w:rsidR="00526B8E" w:rsidRPr="00C53D8C" w:rsidRDefault="00526B8E" w:rsidP="00526B8E">
            <w:pPr>
              <w:rPr>
                <w:rFonts w:ascii="Times New Roman" w:hAnsi="Times New Roman" w:cs="Times New Roman"/>
                <w:color w:val="000000" w:themeColor="text1"/>
              </w:rPr>
            </w:pPr>
          </w:p>
        </w:tc>
      </w:tr>
      <w:tr w:rsidR="00C53D8C" w:rsidRPr="00C53D8C" w14:paraId="73C3D010" w14:textId="77777777" w:rsidTr="00051ECA">
        <w:trPr>
          <w:trHeight w:val="312"/>
        </w:trPr>
        <w:tc>
          <w:tcPr>
            <w:tcW w:w="824" w:type="dxa"/>
            <w:noWrap/>
          </w:tcPr>
          <w:p w14:paraId="43EB4771" w14:textId="5C50DFC7" w:rsidR="00C700E7" w:rsidRPr="00C53D8C" w:rsidRDefault="00222D07" w:rsidP="00526B8E">
            <w:pPr>
              <w:rPr>
                <w:rFonts w:ascii="Times New Roman" w:hAnsi="Times New Roman" w:cs="Times New Roman"/>
                <w:color w:val="000000" w:themeColor="text1"/>
                <w:lang w:val="en-US"/>
              </w:rPr>
            </w:pPr>
            <w:r w:rsidRPr="00C53D8C">
              <w:rPr>
                <w:rFonts w:ascii="Times New Roman" w:hAnsi="Times New Roman" w:cs="Times New Roman"/>
                <w:color w:val="000000" w:themeColor="text1"/>
              </w:rPr>
              <w:t>9</w:t>
            </w:r>
            <w:r w:rsidR="0059189C" w:rsidRPr="00C53D8C">
              <w:rPr>
                <w:rFonts w:ascii="Times New Roman" w:hAnsi="Times New Roman" w:cs="Times New Roman"/>
                <w:color w:val="000000" w:themeColor="text1"/>
                <w:lang w:val="en-US"/>
              </w:rPr>
              <w:t>.</w:t>
            </w:r>
          </w:p>
        </w:tc>
        <w:tc>
          <w:tcPr>
            <w:tcW w:w="3510" w:type="dxa"/>
            <w:noWrap/>
          </w:tcPr>
          <w:p w14:paraId="34209444" w14:textId="1B8E0BBA" w:rsidR="00C700E7" w:rsidRPr="00C53D8C" w:rsidRDefault="00C700E7" w:rsidP="00526B8E">
            <w:pPr>
              <w:rPr>
                <w:rFonts w:ascii="Times New Roman" w:hAnsi="Times New Roman" w:cs="Times New Roman"/>
                <w:color w:val="000000" w:themeColor="text1"/>
              </w:rPr>
            </w:pPr>
            <w:r w:rsidRPr="00C53D8C">
              <w:rPr>
                <w:rFonts w:ascii="Times New Roman" w:eastAsia="Times New Roman" w:hAnsi="Times New Roman" w:cs="Times New Roman"/>
                <w:color w:val="000000" w:themeColor="text1"/>
                <w:lang w:val="de-DE"/>
              </w:rPr>
              <w:t>Įrangos žymėjimas CE ženklu</w:t>
            </w:r>
          </w:p>
        </w:tc>
        <w:tc>
          <w:tcPr>
            <w:tcW w:w="3183" w:type="dxa"/>
            <w:noWrap/>
          </w:tcPr>
          <w:p w14:paraId="60E4C2DA" w14:textId="30C7FA97" w:rsidR="00C700E7" w:rsidRPr="00C53D8C" w:rsidRDefault="00C700E7" w:rsidP="00526B8E">
            <w:pPr>
              <w:rPr>
                <w:rFonts w:ascii="Times New Roman" w:hAnsi="Times New Roman" w:cs="Times New Roman"/>
                <w:color w:val="000000" w:themeColor="text1"/>
              </w:rPr>
            </w:pPr>
            <w:r w:rsidRPr="00C53D8C">
              <w:rPr>
                <w:rFonts w:ascii="Times New Roman" w:hAnsi="Times New Roman" w:cs="Times New Roman"/>
                <w:color w:val="000000" w:themeColor="text1"/>
              </w:rPr>
              <w:t>Būtinas (</w:t>
            </w:r>
            <w:r w:rsidRPr="00C53D8C">
              <w:rPr>
                <w:rFonts w:ascii="Times New Roman" w:hAnsi="Times New Roman" w:cs="Times New Roman"/>
                <w:b/>
                <w:i/>
                <w:color w:val="000000" w:themeColor="text1"/>
              </w:rPr>
              <w:t>kartu su pasiūlymu konkursui privaloma pateikti galiojančių dokumentų, liudijančių siūlomos</w:t>
            </w:r>
            <w:r w:rsidR="0048091C" w:rsidRPr="00C53D8C">
              <w:rPr>
                <w:rFonts w:ascii="Times New Roman" w:hAnsi="Times New Roman" w:cs="Times New Roman"/>
                <w:b/>
                <w:i/>
                <w:color w:val="000000" w:themeColor="text1"/>
              </w:rPr>
              <w:t xml:space="preserve"> PET/KT</w:t>
            </w:r>
            <w:r w:rsidRPr="00C53D8C">
              <w:rPr>
                <w:rFonts w:ascii="Times New Roman" w:hAnsi="Times New Roman" w:cs="Times New Roman"/>
                <w:b/>
                <w:i/>
                <w:color w:val="000000" w:themeColor="text1"/>
              </w:rPr>
              <w:t xml:space="preserve"> įrangos žymėjimą CE ženklu (CE sertifikatų arba EB atitikties deklaracijų), kopijas</w:t>
            </w:r>
            <w:r w:rsidRPr="00C53D8C">
              <w:rPr>
                <w:rFonts w:ascii="Times New Roman" w:hAnsi="Times New Roman" w:cs="Times New Roman"/>
                <w:color w:val="000000" w:themeColor="text1"/>
              </w:rPr>
              <w:t>)</w:t>
            </w:r>
          </w:p>
        </w:tc>
        <w:tc>
          <w:tcPr>
            <w:tcW w:w="2908" w:type="dxa"/>
            <w:noWrap/>
          </w:tcPr>
          <w:p w14:paraId="43141058" w14:textId="77777777" w:rsidR="00C700E7" w:rsidRPr="00C53D8C" w:rsidRDefault="00C700E7" w:rsidP="00526B8E">
            <w:pPr>
              <w:rPr>
                <w:rFonts w:ascii="Times New Roman" w:hAnsi="Times New Roman" w:cs="Times New Roman"/>
                <w:color w:val="000000" w:themeColor="text1"/>
              </w:rPr>
            </w:pPr>
          </w:p>
        </w:tc>
      </w:tr>
      <w:tr w:rsidR="00C53D8C" w:rsidRPr="00C53D8C" w14:paraId="65921A03" w14:textId="77777777" w:rsidTr="00051ECA">
        <w:trPr>
          <w:trHeight w:val="312"/>
        </w:trPr>
        <w:tc>
          <w:tcPr>
            <w:tcW w:w="824" w:type="dxa"/>
            <w:noWrap/>
          </w:tcPr>
          <w:p w14:paraId="53E57F1A" w14:textId="621107F1" w:rsidR="00C700E7" w:rsidRPr="00C53D8C" w:rsidRDefault="0059189C" w:rsidP="00262CCE">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222D07" w:rsidRPr="00C53D8C">
              <w:rPr>
                <w:rFonts w:ascii="Times New Roman" w:hAnsi="Times New Roman" w:cs="Times New Roman"/>
                <w:color w:val="000000" w:themeColor="text1"/>
              </w:rPr>
              <w:t>0</w:t>
            </w:r>
            <w:r w:rsidRPr="00C53D8C">
              <w:rPr>
                <w:rFonts w:ascii="Times New Roman" w:hAnsi="Times New Roman" w:cs="Times New Roman"/>
                <w:color w:val="000000" w:themeColor="text1"/>
              </w:rPr>
              <w:t>.</w:t>
            </w:r>
          </w:p>
        </w:tc>
        <w:tc>
          <w:tcPr>
            <w:tcW w:w="3510" w:type="dxa"/>
            <w:noWrap/>
          </w:tcPr>
          <w:p w14:paraId="2649DA7E" w14:textId="66FE3A44" w:rsidR="00C700E7" w:rsidRPr="00C53D8C" w:rsidRDefault="0059189C" w:rsidP="00262CCE">
            <w:pPr>
              <w:rPr>
                <w:rFonts w:ascii="Times New Roman" w:hAnsi="Times New Roman" w:cs="Times New Roman"/>
                <w:color w:val="000000" w:themeColor="text1"/>
              </w:rPr>
            </w:pPr>
            <w:r w:rsidRPr="00C53D8C">
              <w:rPr>
                <w:rFonts w:ascii="Times New Roman" w:hAnsi="Times New Roman" w:cs="Times New Roman"/>
                <w:color w:val="000000" w:themeColor="text1"/>
              </w:rPr>
              <w:t>Siūlomos įrangos pristatymas, iškrovimas, instaliavimas, montavimas, įskaitant projekto radiacinei saugai paruošimą bei jo ekspertizę ir paruošimas eksploatacijai pagal Lietuvos higienos norm</w:t>
            </w:r>
            <w:r w:rsidR="00F569BF" w:rsidRPr="00C53D8C">
              <w:rPr>
                <w:rFonts w:ascii="Times New Roman" w:hAnsi="Times New Roman" w:cs="Times New Roman"/>
                <w:color w:val="000000" w:themeColor="text1"/>
              </w:rPr>
              <w:t>ų</w:t>
            </w:r>
            <w:r w:rsidRPr="00C53D8C">
              <w:rPr>
                <w:rFonts w:ascii="Times New Roman" w:hAnsi="Times New Roman" w:cs="Times New Roman"/>
                <w:color w:val="000000" w:themeColor="text1"/>
              </w:rPr>
              <w:t xml:space="preserve"> HN 31:2021 </w:t>
            </w:r>
            <w:r w:rsidRPr="00C53D8C">
              <w:rPr>
                <w:rFonts w:ascii="Times New Roman" w:hAnsi="Times New Roman" w:cs="Times New Roman"/>
                <w:color w:val="000000" w:themeColor="text1"/>
              </w:rPr>
              <w:lastRenderedPageBreak/>
              <w:t>„Radiacinės saugos reikalavimai medicininėje rentgenodiagnostikoje“</w:t>
            </w:r>
            <w:r w:rsidR="00F569BF" w:rsidRPr="00C53D8C">
              <w:rPr>
                <w:rFonts w:ascii="Times New Roman" w:hAnsi="Times New Roman" w:cs="Times New Roman"/>
                <w:color w:val="000000" w:themeColor="text1"/>
              </w:rPr>
              <w:t xml:space="preserve"> </w:t>
            </w:r>
            <w:r w:rsidR="00515F4D" w:rsidRPr="00C53D8C">
              <w:rPr>
                <w:rFonts w:ascii="Times New Roman" w:hAnsi="Times New Roman" w:cs="Times New Roman"/>
                <w:color w:val="000000" w:themeColor="text1"/>
              </w:rPr>
              <w:t>bei</w:t>
            </w:r>
            <w:r w:rsidR="005502F6" w:rsidRPr="00C53D8C">
              <w:rPr>
                <w:rFonts w:ascii="Times New Roman" w:hAnsi="Times New Roman" w:cs="Times New Roman"/>
                <w:color w:val="000000" w:themeColor="text1"/>
              </w:rPr>
              <w:t xml:space="preserve"> HN 77:2015 „Radiacinė sauga branduolinėje medicinoje“ </w:t>
            </w:r>
            <w:r w:rsidRPr="00C53D8C">
              <w:rPr>
                <w:rFonts w:ascii="Times New Roman" w:hAnsi="Times New Roman" w:cs="Times New Roman"/>
                <w:color w:val="000000" w:themeColor="text1"/>
              </w:rPr>
              <w:t xml:space="preserv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183" w:type="dxa"/>
            <w:noWrap/>
          </w:tcPr>
          <w:p w14:paraId="7A4FE9A3" w14:textId="7A35C40D" w:rsidR="00C700E7" w:rsidRPr="00C53D8C" w:rsidRDefault="0059189C" w:rsidP="00262CCE">
            <w:pPr>
              <w:pStyle w:val="BodyA"/>
              <w:rPr>
                <w:rFonts w:cs="Times New Roman"/>
                <w:color w:val="000000" w:themeColor="text1"/>
                <w:sz w:val="22"/>
                <w:szCs w:val="22"/>
                <w:lang w:val="lt-LT"/>
              </w:rPr>
            </w:pPr>
            <w:r w:rsidRPr="00C53D8C">
              <w:rPr>
                <w:rFonts w:cs="Times New Roman"/>
                <w:color w:val="000000" w:themeColor="text1"/>
                <w:sz w:val="22"/>
                <w:szCs w:val="22"/>
                <w:lang w:val="lt-LT"/>
              </w:rPr>
              <w:lastRenderedPageBreak/>
              <w:t xml:space="preserve">Būtina, įskaičiuota į galutinę pasiūlymo kainą </w:t>
            </w:r>
            <w:r w:rsidRPr="00C53D8C">
              <w:rPr>
                <w:rFonts w:cs="Times New Roman"/>
                <w:b/>
                <w:color w:val="000000" w:themeColor="text1"/>
                <w:sz w:val="22"/>
                <w:szCs w:val="22"/>
                <w:lang w:val="lt-LT"/>
              </w:rPr>
              <w:t>(</w:t>
            </w:r>
            <w:r w:rsidRPr="00C53D8C">
              <w:rPr>
                <w:rFonts w:cs="Times New Roman"/>
                <w:b/>
                <w:i/>
                <w:color w:val="000000" w:themeColor="text1"/>
                <w:sz w:val="22"/>
                <w:szCs w:val="22"/>
                <w:lang w:val="lt-LT"/>
              </w:rPr>
              <w:t xml:space="preserve">būtinas tiekėjo patvirtinimas, kad siūlomos įrangos pristatymo, iškrovimo, instaliavimo, montavimo, įskaitant projekto radiacinei saugai paruošimą bei jo </w:t>
            </w:r>
            <w:r w:rsidRPr="00C53D8C">
              <w:rPr>
                <w:rFonts w:cs="Times New Roman"/>
                <w:b/>
                <w:i/>
                <w:color w:val="000000" w:themeColor="text1"/>
                <w:sz w:val="22"/>
                <w:szCs w:val="22"/>
                <w:lang w:val="lt-LT"/>
              </w:rPr>
              <w:lastRenderedPageBreak/>
              <w:t>ekspertizę ir paruošimo eksploatacijai pagal Lietuvos higienos norm</w:t>
            </w:r>
            <w:r w:rsidR="00F569BF" w:rsidRPr="00C53D8C">
              <w:rPr>
                <w:rFonts w:cs="Times New Roman"/>
                <w:b/>
                <w:i/>
                <w:color w:val="000000" w:themeColor="text1"/>
                <w:sz w:val="22"/>
                <w:szCs w:val="22"/>
                <w:lang w:val="lt-LT"/>
              </w:rPr>
              <w:t>ų</w:t>
            </w:r>
            <w:r w:rsidRPr="00C53D8C">
              <w:rPr>
                <w:rFonts w:cs="Times New Roman"/>
                <w:b/>
                <w:i/>
                <w:color w:val="000000" w:themeColor="text1"/>
                <w:sz w:val="22"/>
                <w:szCs w:val="22"/>
                <w:lang w:val="lt-LT"/>
              </w:rPr>
              <w:t xml:space="preserve"> HN 31:2021 „Radiacinės saugos reikalavimai medicininėje rentgenodiagnostikoje“</w:t>
            </w:r>
            <w:r w:rsidR="005502F6" w:rsidRPr="00C53D8C">
              <w:rPr>
                <w:rFonts w:cs="Times New Roman"/>
                <w:b/>
                <w:i/>
                <w:color w:val="000000" w:themeColor="text1"/>
                <w:sz w:val="22"/>
                <w:szCs w:val="22"/>
                <w:lang w:val="lt-LT"/>
              </w:rPr>
              <w:t xml:space="preserve"> bei HN 77:2015 “Radiacinė sauga branduolinėje medicinoje”</w:t>
            </w:r>
            <w:r w:rsidRPr="00C53D8C">
              <w:rPr>
                <w:rFonts w:cs="Times New Roman"/>
                <w:b/>
                <w:i/>
                <w:color w:val="000000" w:themeColor="text1"/>
                <w:sz w:val="22"/>
                <w:szCs w:val="22"/>
                <w:lang w:val="lt-LT"/>
              </w:rPr>
              <w:t xml:space="preserv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C53D8C">
              <w:rPr>
                <w:rFonts w:cs="Times New Roman"/>
                <w:b/>
                <w:color w:val="000000" w:themeColor="text1"/>
                <w:sz w:val="22"/>
                <w:szCs w:val="22"/>
                <w:lang w:val="lt-LT"/>
              </w:rPr>
              <w:t>).</w:t>
            </w:r>
          </w:p>
        </w:tc>
        <w:tc>
          <w:tcPr>
            <w:tcW w:w="2908" w:type="dxa"/>
            <w:noWrap/>
          </w:tcPr>
          <w:p w14:paraId="66C3188F" w14:textId="52A687BC" w:rsidR="00FB739F" w:rsidRPr="00C53D8C" w:rsidRDefault="00FB739F" w:rsidP="00262CCE">
            <w:pPr>
              <w:rPr>
                <w:rFonts w:ascii="Times New Roman" w:hAnsi="Times New Roman" w:cs="Times New Roman"/>
                <w:color w:val="000000" w:themeColor="text1"/>
              </w:rPr>
            </w:pPr>
          </w:p>
        </w:tc>
      </w:tr>
      <w:tr w:rsidR="00C53D8C" w:rsidRPr="00C53D8C" w14:paraId="48983F05" w14:textId="77777777" w:rsidTr="00051ECA">
        <w:trPr>
          <w:trHeight w:val="312"/>
        </w:trPr>
        <w:tc>
          <w:tcPr>
            <w:tcW w:w="824" w:type="dxa"/>
            <w:noWrap/>
          </w:tcPr>
          <w:p w14:paraId="1B250C85" w14:textId="0DD94852"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222D07" w:rsidRPr="00C53D8C">
              <w:rPr>
                <w:rFonts w:ascii="Times New Roman" w:hAnsi="Times New Roman" w:cs="Times New Roman"/>
                <w:color w:val="000000" w:themeColor="text1"/>
              </w:rPr>
              <w:t>1</w:t>
            </w:r>
            <w:r w:rsidR="001B4B8A" w:rsidRPr="00C53D8C">
              <w:rPr>
                <w:rFonts w:ascii="Times New Roman" w:hAnsi="Times New Roman" w:cs="Times New Roman"/>
                <w:color w:val="000000" w:themeColor="text1"/>
              </w:rPr>
              <w:t>.</w:t>
            </w:r>
          </w:p>
        </w:tc>
        <w:tc>
          <w:tcPr>
            <w:tcW w:w="3510" w:type="dxa"/>
            <w:noWrap/>
          </w:tcPr>
          <w:p w14:paraId="775E1DB5" w14:textId="0FC222B6"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Kartu su įranga pateikiama dokumentacija</w:t>
            </w:r>
          </w:p>
        </w:tc>
        <w:tc>
          <w:tcPr>
            <w:tcW w:w="3183" w:type="dxa"/>
            <w:noWrap/>
          </w:tcPr>
          <w:p w14:paraId="2E324DC8" w14:textId="72B7BB26" w:rsidR="00227243" w:rsidRPr="00C53D8C" w:rsidRDefault="00227243" w:rsidP="00227243">
            <w:pPr>
              <w:numPr>
                <w:ilvl w:val="0"/>
                <w:numId w:val="1"/>
              </w:numPr>
              <w:tabs>
                <w:tab w:val="left" w:pos="0"/>
              </w:tabs>
              <w:suppressAutoHyphens/>
              <w:ind w:left="256" w:right="57" w:hanging="256"/>
              <w:contextualSpacing/>
              <w:rPr>
                <w:rFonts w:ascii="Times New Roman" w:eastAsia="Times New Roman" w:hAnsi="Times New Roman" w:cs="Times New Roman"/>
                <w:color w:val="000000" w:themeColor="text1"/>
                <w:kern w:val="0"/>
                <w:lang w:eastAsia="ar-SA"/>
                <w14:ligatures w14:val="none"/>
              </w:rPr>
            </w:pPr>
            <w:r w:rsidRPr="00C53D8C">
              <w:rPr>
                <w:rFonts w:ascii="Times New Roman" w:eastAsia="Times New Roman" w:hAnsi="Times New Roman" w:cs="Times New Roman"/>
                <w:color w:val="000000" w:themeColor="text1"/>
                <w:kern w:val="0"/>
                <w:lang w:eastAsia="ar-SA"/>
                <w14:ligatures w14:val="none"/>
              </w:rPr>
              <w:t>Vartotojo instrukcijos lietuvių ir anglų kalbomis</w:t>
            </w:r>
            <w:r w:rsidR="00740B3D" w:rsidRPr="00C53D8C">
              <w:rPr>
                <w:rFonts w:ascii="Times New Roman" w:eastAsia="Times New Roman" w:hAnsi="Times New Roman" w:cs="Times New Roman"/>
                <w:color w:val="000000" w:themeColor="text1"/>
                <w:kern w:val="0"/>
                <w:lang w:eastAsia="ar-SA"/>
                <w14:ligatures w14:val="none"/>
              </w:rPr>
              <w:t xml:space="preserve"> (elektroninės versijos)</w:t>
            </w:r>
            <w:r w:rsidRPr="00C53D8C">
              <w:rPr>
                <w:rFonts w:ascii="Times New Roman" w:eastAsia="Times New Roman" w:hAnsi="Times New Roman" w:cs="Times New Roman"/>
                <w:color w:val="000000" w:themeColor="text1"/>
                <w:kern w:val="0"/>
                <w:lang w:eastAsia="ar-SA"/>
                <w14:ligatures w14:val="none"/>
              </w:rPr>
              <w:t>;</w:t>
            </w:r>
          </w:p>
          <w:p w14:paraId="5ADEBFCE" w14:textId="5F648C0B" w:rsidR="00227243" w:rsidRPr="00C53D8C" w:rsidRDefault="00227243" w:rsidP="00227243">
            <w:pPr>
              <w:numPr>
                <w:ilvl w:val="0"/>
                <w:numId w:val="1"/>
              </w:numPr>
              <w:tabs>
                <w:tab w:val="left" w:pos="0"/>
              </w:tabs>
              <w:suppressAutoHyphens/>
              <w:ind w:left="256" w:right="57" w:hanging="256"/>
              <w:contextualSpacing/>
              <w:rPr>
                <w:rFonts w:ascii="Times New Roman" w:eastAsia="Times New Roman" w:hAnsi="Times New Roman" w:cs="Times New Roman"/>
                <w:color w:val="000000" w:themeColor="text1"/>
                <w:kern w:val="0"/>
                <w:lang w:eastAsia="ar-SA"/>
                <w14:ligatures w14:val="none"/>
              </w:rPr>
            </w:pPr>
            <w:r w:rsidRPr="00C53D8C">
              <w:rPr>
                <w:rFonts w:ascii="Times New Roman" w:eastAsia="Times New Roman" w:hAnsi="Times New Roman" w:cs="Times New Roman"/>
                <w:color w:val="000000" w:themeColor="text1"/>
                <w:kern w:val="0"/>
                <w:lang w:val="x-none" w:eastAsia="ar-SA"/>
                <w14:ligatures w14:val="none"/>
              </w:rPr>
              <w:t>Serviso dokumentacija lietuvių arba anglų kalba</w:t>
            </w:r>
            <w:r w:rsidR="00740B3D" w:rsidRPr="00C53D8C">
              <w:rPr>
                <w:rFonts w:ascii="Times New Roman" w:eastAsia="MS Mincho" w:hAnsi="Times New Roman" w:cs="Times New Roman"/>
                <w:color w:val="000000" w:themeColor="text1"/>
                <w:lang w:val="pl-PL"/>
              </w:rPr>
              <w:t xml:space="preserve"> (elektroninė versija):</w:t>
            </w:r>
          </w:p>
          <w:p w14:paraId="2E712CFC"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eastAsia="ar-SA"/>
                <w14:ligatures w14:val="none"/>
              </w:rPr>
              <w:t>s</w:t>
            </w:r>
            <w:r w:rsidRPr="00C53D8C">
              <w:rPr>
                <w:rFonts w:ascii="Times New Roman" w:eastAsia="Times New Roman" w:hAnsi="Times New Roman" w:cs="Times New Roman"/>
                <w:color w:val="000000" w:themeColor="text1"/>
                <w:kern w:val="0"/>
                <w:lang w:val="x-none" w:eastAsia="ar-SA"/>
                <w14:ligatures w14:val="none"/>
              </w:rPr>
              <w:t>truktūrinė schema ir/arba atskirų blokų funkcijų aprašymas;</w:t>
            </w:r>
          </w:p>
          <w:p w14:paraId="46D78FA5"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instaliavimo instrukcijos;</w:t>
            </w:r>
          </w:p>
          <w:p w14:paraId="56AE8D73"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funkcionalumo patikrinimo instrukcijos;</w:t>
            </w:r>
          </w:p>
          <w:p w14:paraId="01754CD2"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aptarnavimo instrukcijos;</w:t>
            </w:r>
          </w:p>
          <w:p w14:paraId="0C10D82D"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gedimų nustatymo instrukcijos;</w:t>
            </w:r>
          </w:p>
          <w:p w14:paraId="7D41FF8D"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išardymo-surinkimo instrukcijos;</w:t>
            </w:r>
          </w:p>
          <w:p w14:paraId="67F5BB52"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atsarginių dalių katalogas;</w:t>
            </w:r>
          </w:p>
          <w:p w14:paraId="59201B05"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periodinio techninės būklės tikrinimo instrukcijos;</w:t>
            </w:r>
          </w:p>
          <w:p w14:paraId="7892ACB4"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Times New Roman" w:hAnsi="Times New Roman" w:cs="Times New Roman"/>
                <w:color w:val="000000" w:themeColor="text1"/>
                <w:kern w:val="0"/>
                <w:lang w:val="x-none" w:eastAsia="ar-SA"/>
                <w14:ligatures w14:val="none"/>
              </w:rPr>
              <w:t>derinimo/kalibravimo instrukcijos (</w:t>
            </w:r>
            <w:r w:rsidRPr="00C53D8C">
              <w:rPr>
                <w:rFonts w:ascii="Times New Roman" w:eastAsia="Times New Roman" w:hAnsi="Times New Roman" w:cs="Times New Roman"/>
                <w:i/>
                <w:color w:val="000000" w:themeColor="text1"/>
                <w:kern w:val="0"/>
                <w:lang w:val="x-none" w:eastAsia="ar-SA"/>
                <w14:ligatures w14:val="none"/>
              </w:rPr>
              <w:t>taikoma, jei šios procedūros yra numatytos siūlomos įrangos gamintojo</w:t>
            </w:r>
            <w:r w:rsidRPr="00C53D8C">
              <w:rPr>
                <w:rFonts w:ascii="Times New Roman" w:eastAsia="Times New Roman" w:hAnsi="Times New Roman" w:cs="Times New Roman"/>
                <w:color w:val="000000" w:themeColor="text1"/>
                <w:kern w:val="0"/>
                <w:lang w:val="x-none" w:eastAsia="ar-SA"/>
                <w14:ligatures w14:val="none"/>
              </w:rPr>
              <w:t>);</w:t>
            </w:r>
            <w:r w:rsidRPr="00C53D8C">
              <w:rPr>
                <w:rFonts w:ascii="Times New Roman" w:eastAsia="Times New Roman" w:hAnsi="Times New Roman" w:cs="Times New Roman"/>
                <w:color w:val="000000" w:themeColor="text1"/>
                <w:kern w:val="0"/>
                <w:lang w:eastAsia="ar-SA"/>
                <w14:ligatures w14:val="none"/>
              </w:rPr>
              <w:t>\</w:t>
            </w:r>
          </w:p>
          <w:p w14:paraId="65BEF798" w14:textId="77777777" w:rsidR="00227243" w:rsidRPr="00C53D8C" w:rsidRDefault="00227243" w:rsidP="00227243">
            <w:pPr>
              <w:numPr>
                <w:ilvl w:val="1"/>
                <w:numId w:val="2"/>
              </w:num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eastAsia="Calibri" w:hAnsi="Times New Roman" w:cs="Times New Roman"/>
                <w:color w:val="000000" w:themeColor="text1"/>
                <w:lang w:eastAsia="ar-SA"/>
              </w:rPr>
              <w:t>programinė įranga, serviso slaptažodžiai bei aparatūriniai „raktai“ b), c), d), e), h) ir i) punktuose nurodytiems darbams atlikti (</w:t>
            </w:r>
            <w:r w:rsidRPr="00C53D8C">
              <w:rPr>
                <w:rFonts w:ascii="Times New Roman" w:eastAsia="Calibri" w:hAnsi="Times New Roman" w:cs="Times New Roman"/>
                <w:i/>
                <w:color w:val="000000" w:themeColor="text1"/>
                <w:lang w:eastAsia="ar-SA"/>
              </w:rPr>
              <w:t xml:space="preserve">taikoma, jei šios priemonės yra </w:t>
            </w:r>
            <w:r w:rsidRPr="00C53D8C">
              <w:rPr>
                <w:rFonts w:ascii="Times New Roman" w:eastAsia="Calibri" w:hAnsi="Times New Roman" w:cs="Times New Roman"/>
                <w:i/>
                <w:color w:val="000000" w:themeColor="text1"/>
                <w:lang w:eastAsia="ar-SA"/>
              </w:rPr>
              <w:lastRenderedPageBreak/>
              <w:t>numatytos siūlomos įrangos gamintojo</w:t>
            </w:r>
            <w:r w:rsidRPr="00C53D8C">
              <w:rPr>
                <w:rFonts w:ascii="Times New Roman" w:eastAsia="Calibri" w:hAnsi="Times New Roman" w:cs="Times New Roman"/>
                <w:color w:val="000000" w:themeColor="text1"/>
                <w:lang w:eastAsia="ar-SA"/>
              </w:rPr>
              <w:t>).</w:t>
            </w:r>
          </w:p>
          <w:p w14:paraId="70A6AF53" w14:textId="4BE7F597" w:rsidR="00740B3D" w:rsidRPr="00C53D8C" w:rsidRDefault="00740B3D" w:rsidP="00740B3D">
            <w:pPr>
              <w:suppressAutoHyphens/>
              <w:ind w:right="-108"/>
              <w:contextualSpacing/>
              <w:rPr>
                <w:rFonts w:ascii="Times New Roman" w:eastAsia="Times New Roman" w:hAnsi="Times New Roman" w:cs="Times New Roman"/>
                <w:noProof/>
                <w:color w:val="000000" w:themeColor="text1"/>
                <w:kern w:val="0"/>
                <w:lang w:val="x-none" w:eastAsia="ar-SA"/>
                <w14:ligatures w14:val="none"/>
              </w:rPr>
            </w:pPr>
            <w:r w:rsidRPr="00C53D8C">
              <w:rPr>
                <w:rFonts w:ascii="Times New Roman" w:hAnsi="Times New Roman" w:cs="Times New Roman"/>
                <w:i/>
                <w:noProof/>
                <w:color w:val="000000" w:themeColor="text1"/>
                <w:u w:val="single"/>
              </w:rPr>
              <w:t>Pastaba:</w:t>
            </w:r>
            <w:r w:rsidRPr="00C53D8C">
              <w:rPr>
                <w:rFonts w:ascii="Times New Roman" w:hAnsi="Times New Roman" w:cs="Times New Roman"/>
                <w:noProof/>
                <w:color w:val="000000" w:themeColor="text1"/>
              </w:rPr>
              <w:t xml:space="preserve"> </w:t>
            </w:r>
            <w:r w:rsidRPr="00C53D8C">
              <w:rPr>
                <w:rFonts w:ascii="Times New Roman" w:hAnsi="Times New Roman" w:cs="Times New Roman"/>
                <w:i/>
                <w:color w:val="000000" w:themeColor="text1"/>
              </w:rPr>
              <w:t xml:space="preserve">Reikalavimas pateikti dokumentų elektronines versijas taikomas vadovaujantis </w:t>
            </w:r>
            <w:r w:rsidRPr="00C53D8C">
              <w:rPr>
                <w:rFonts w:ascii="Times New Roman" w:hAnsi="Times New Roman" w:cs="Times New Roman"/>
                <w:i/>
                <w:color w:val="000000" w:themeColor="text1"/>
                <w:shd w:val="clear" w:color="auto" w:fill="FFFFFF"/>
              </w:rPr>
              <w:t>Lietuvos Respublikos aplinkos ministro 2022 m. gruodžio 13 d. įsakymu Nr. D1-401 patvirtinto aplinkos apsaugos kriterijų taikymo, vykdant žaliuosius pirkimus, tvarkos aprašo II skyriaus 4.4.4.1 punktu.</w:t>
            </w:r>
          </w:p>
        </w:tc>
        <w:tc>
          <w:tcPr>
            <w:tcW w:w="2908" w:type="dxa"/>
            <w:noWrap/>
          </w:tcPr>
          <w:p w14:paraId="45A0E5AF" w14:textId="77777777" w:rsidR="00227243" w:rsidRPr="00C53D8C" w:rsidRDefault="00227243" w:rsidP="00227243">
            <w:pPr>
              <w:rPr>
                <w:rFonts w:ascii="Times New Roman" w:hAnsi="Times New Roman" w:cs="Times New Roman"/>
                <w:color w:val="000000" w:themeColor="text1"/>
              </w:rPr>
            </w:pPr>
          </w:p>
        </w:tc>
      </w:tr>
      <w:tr w:rsidR="00C53D8C" w:rsidRPr="00C53D8C" w14:paraId="438D1F79" w14:textId="77777777" w:rsidTr="00051ECA">
        <w:trPr>
          <w:trHeight w:val="312"/>
        </w:trPr>
        <w:tc>
          <w:tcPr>
            <w:tcW w:w="824" w:type="dxa"/>
            <w:noWrap/>
          </w:tcPr>
          <w:p w14:paraId="6FD990C9" w14:textId="5F8E23A9" w:rsidR="00227243" w:rsidRPr="00C53D8C" w:rsidRDefault="001B4B8A"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222D07" w:rsidRPr="00C53D8C">
              <w:rPr>
                <w:rFonts w:ascii="Times New Roman" w:hAnsi="Times New Roman" w:cs="Times New Roman"/>
                <w:color w:val="000000" w:themeColor="text1"/>
              </w:rPr>
              <w:t>2</w:t>
            </w:r>
            <w:r w:rsidRPr="00C53D8C">
              <w:rPr>
                <w:rFonts w:ascii="Times New Roman" w:hAnsi="Times New Roman" w:cs="Times New Roman"/>
                <w:color w:val="000000" w:themeColor="text1"/>
              </w:rPr>
              <w:t>.</w:t>
            </w:r>
          </w:p>
        </w:tc>
        <w:tc>
          <w:tcPr>
            <w:tcW w:w="3510" w:type="dxa"/>
            <w:noWrap/>
          </w:tcPr>
          <w:p w14:paraId="08946350" w14:textId="62EA25C8"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Rentgeno diagnostikos įrangos bei kartu su įranga pateiktų dokumentų atitikimas Lietuvos higienos normo</w:t>
            </w:r>
            <w:r w:rsidR="00515F4D" w:rsidRPr="00C53D8C">
              <w:rPr>
                <w:rFonts w:ascii="Times New Roman" w:hAnsi="Times New Roman" w:cs="Times New Roman"/>
                <w:color w:val="000000" w:themeColor="text1"/>
              </w:rPr>
              <w:t>s</w:t>
            </w:r>
            <w:r w:rsidRPr="00C53D8C">
              <w:rPr>
                <w:rFonts w:ascii="Times New Roman" w:hAnsi="Times New Roman" w:cs="Times New Roman"/>
                <w:color w:val="000000" w:themeColor="text1"/>
              </w:rPr>
              <w:t>e HN 31:2021 „Radiacinės saugos reikalavimai medicininėje rentgenodiagnostikoje“</w:t>
            </w:r>
            <w:r w:rsidR="005502F6" w:rsidRPr="00C53D8C">
              <w:rPr>
                <w:rFonts w:ascii="Times New Roman" w:hAnsi="Times New Roman" w:cs="Times New Roman"/>
                <w:color w:val="000000" w:themeColor="text1"/>
              </w:rPr>
              <w:t xml:space="preserve">, HN 77:2015 „Radiacinė sauga branduolinėje medicinoje” </w:t>
            </w:r>
            <w:r w:rsidRPr="00C53D8C">
              <w:rPr>
                <w:rFonts w:ascii="Times New Roman" w:hAnsi="Times New Roman" w:cs="Times New Roman"/>
                <w:color w:val="000000" w:themeColor="text1"/>
              </w:rPr>
              <w:t>i</w:t>
            </w:r>
            <w:r w:rsidR="00515F4D" w:rsidRPr="00C53D8C">
              <w:rPr>
                <w:rFonts w:ascii="Times New Roman" w:hAnsi="Times New Roman" w:cs="Times New Roman"/>
                <w:color w:val="000000" w:themeColor="text1"/>
              </w:rPr>
              <w:t>r</w:t>
            </w:r>
            <w:r w:rsidRPr="00C53D8C">
              <w:rPr>
                <w:rFonts w:ascii="Times New Roman" w:hAnsi="Times New Roman" w:cs="Times New Roman"/>
                <w:color w:val="000000" w:themeColor="text1"/>
              </w:rPr>
              <w:t xml:space="preserve"> HN 73:2018 „Pagrindinės radiacinės saugos normos“ nurodytiems reikalavimams</w:t>
            </w:r>
          </w:p>
        </w:tc>
        <w:tc>
          <w:tcPr>
            <w:tcW w:w="3183" w:type="dxa"/>
            <w:noWrap/>
          </w:tcPr>
          <w:p w14:paraId="3FB2A3F1" w14:textId="3997D156" w:rsidR="0041621E" w:rsidRPr="00C53D8C" w:rsidRDefault="00227243" w:rsidP="00227243">
            <w:pPr>
              <w:tabs>
                <w:tab w:val="left" w:pos="0"/>
              </w:tabs>
              <w:suppressAutoHyphens/>
              <w:ind w:right="57"/>
              <w:contextualSpacing/>
              <w:rPr>
                <w:rFonts w:ascii="Times New Roman" w:hAnsi="Times New Roman" w:cs="Times New Roman"/>
                <w:color w:val="000000" w:themeColor="text1"/>
              </w:rPr>
            </w:pPr>
            <w:r w:rsidRPr="00C53D8C">
              <w:rPr>
                <w:rFonts w:ascii="Times New Roman" w:hAnsi="Times New Roman" w:cs="Times New Roman"/>
                <w:color w:val="000000" w:themeColor="text1"/>
              </w:rPr>
              <w:t>Būtinas (</w:t>
            </w:r>
            <w:r w:rsidRPr="00C53D8C">
              <w:rPr>
                <w:rFonts w:ascii="Times New Roman" w:hAnsi="Times New Roman" w:cs="Times New Roman"/>
                <w:b/>
                <w:i/>
                <w:color w:val="000000" w:themeColor="text1"/>
              </w:rPr>
              <w:t>būtinas tiekėjo patvirtinimas, kad siūloma rentgeno diagnostikos įranga bei kartu su įranga pateikti dokumentai atitiks Lietuvos higienos normo</w:t>
            </w:r>
            <w:r w:rsidR="00515F4D" w:rsidRPr="00C53D8C">
              <w:rPr>
                <w:rFonts w:ascii="Times New Roman" w:hAnsi="Times New Roman" w:cs="Times New Roman"/>
                <w:b/>
                <w:i/>
                <w:color w:val="000000" w:themeColor="text1"/>
              </w:rPr>
              <w:t>s</w:t>
            </w:r>
            <w:r w:rsidRPr="00C53D8C">
              <w:rPr>
                <w:rFonts w:ascii="Times New Roman" w:hAnsi="Times New Roman" w:cs="Times New Roman"/>
                <w:b/>
                <w:i/>
                <w:color w:val="000000" w:themeColor="text1"/>
              </w:rPr>
              <w:t>e HN 31:2021</w:t>
            </w:r>
            <w:r w:rsidR="005502F6" w:rsidRPr="00C53D8C">
              <w:rPr>
                <w:rFonts w:ascii="Times New Roman" w:hAnsi="Times New Roman" w:cs="Times New Roman"/>
                <w:b/>
                <w:i/>
                <w:color w:val="000000" w:themeColor="text1"/>
              </w:rPr>
              <w:t>,</w:t>
            </w:r>
            <w:r w:rsidRPr="00C53D8C">
              <w:rPr>
                <w:rFonts w:ascii="Times New Roman" w:hAnsi="Times New Roman" w:cs="Times New Roman"/>
                <w:b/>
                <w:i/>
                <w:color w:val="000000" w:themeColor="text1"/>
              </w:rPr>
              <w:t xml:space="preserve"> „Radiacinės saugos reikalavimai medicininėje rentgenodiagnostikoje“</w:t>
            </w:r>
            <w:r w:rsidR="005502F6" w:rsidRPr="00C53D8C">
              <w:rPr>
                <w:rFonts w:ascii="Times New Roman" w:hAnsi="Times New Roman" w:cs="Times New Roman"/>
                <w:b/>
                <w:i/>
                <w:color w:val="000000" w:themeColor="text1"/>
              </w:rPr>
              <w:t xml:space="preserve">, HN 77:2015 „Radiacinė sauga branduolinėje medicinoje” </w:t>
            </w:r>
            <w:r w:rsidRPr="00C53D8C">
              <w:rPr>
                <w:rFonts w:ascii="Times New Roman" w:hAnsi="Times New Roman" w:cs="Times New Roman"/>
                <w:b/>
                <w:i/>
                <w:color w:val="000000" w:themeColor="text1"/>
              </w:rPr>
              <w:t xml:space="preserve"> ir HN 73:2018 „Pagrindinės radiacinės saugos normos“ nurodytus reikalavimus</w:t>
            </w:r>
            <w:r w:rsidRPr="00C53D8C">
              <w:rPr>
                <w:rFonts w:ascii="Times New Roman" w:hAnsi="Times New Roman" w:cs="Times New Roman"/>
                <w:color w:val="000000" w:themeColor="text1"/>
              </w:rPr>
              <w:t>)</w:t>
            </w:r>
          </w:p>
        </w:tc>
        <w:tc>
          <w:tcPr>
            <w:tcW w:w="2908" w:type="dxa"/>
            <w:noWrap/>
          </w:tcPr>
          <w:p w14:paraId="43483103" w14:textId="245CD6AF" w:rsidR="00227243" w:rsidRPr="00C53D8C" w:rsidRDefault="00227243" w:rsidP="00227243">
            <w:pPr>
              <w:rPr>
                <w:rFonts w:ascii="Times New Roman" w:hAnsi="Times New Roman" w:cs="Times New Roman"/>
                <w:color w:val="000000" w:themeColor="text1"/>
              </w:rPr>
            </w:pPr>
          </w:p>
        </w:tc>
      </w:tr>
      <w:tr w:rsidR="00C53D8C" w:rsidRPr="00C53D8C" w14:paraId="1D57D2CA" w14:textId="77777777" w:rsidTr="00051ECA">
        <w:trPr>
          <w:trHeight w:val="312"/>
        </w:trPr>
        <w:tc>
          <w:tcPr>
            <w:tcW w:w="824" w:type="dxa"/>
            <w:noWrap/>
          </w:tcPr>
          <w:p w14:paraId="4D846CF5" w14:textId="36EA39C5" w:rsidR="00227243" w:rsidRPr="00C53D8C" w:rsidRDefault="001B4B8A"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222D07" w:rsidRPr="00C53D8C">
              <w:rPr>
                <w:rFonts w:ascii="Times New Roman" w:hAnsi="Times New Roman" w:cs="Times New Roman"/>
                <w:color w:val="000000" w:themeColor="text1"/>
              </w:rPr>
              <w:t>3</w:t>
            </w:r>
            <w:r w:rsidRPr="00C53D8C">
              <w:rPr>
                <w:rFonts w:ascii="Times New Roman" w:hAnsi="Times New Roman" w:cs="Times New Roman"/>
                <w:color w:val="000000" w:themeColor="text1"/>
              </w:rPr>
              <w:t>.</w:t>
            </w:r>
          </w:p>
        </w:tc>
        <w:tc>
          <w:tcPr>
            <w:tcW w:w="3510" w:type="dxa"/>
            <w:noWrap/>
          </w:tcPr>
          <w:p w14:paraId="6C54CF77" w14:textId="0FDB3C01" w:rsidR="00227243" w:rsidRPr="00C53D8C" w:rsidRDefault="00227243" w:rsidP="00227243">
            <w:pPr>
              <w:rPr>
                <w:rFonts w:ascii="Times New Roman" w:hAnsi="Times New Roman" w:cs="Times New Roman"/>
                <w:bCs/>
                <w:color w:val="000000" w:themeColor="text1"/>
              </w:rPr>
            </w:pPr>
            <w:r w:rsidRPr="00C53D8C">
              <w:rPr>
                <w:rFonts w:ascii="Times New Roman" w:hAnsi="Times New Roman" w:cs="Times New Roman"/>
                <w:bCs/>
                <w:color w:val="000000" w:themeColor="text1"/>
              </w:rPr>
              <w:t xml:space="preserve">Įrangos tiekėjas arba gamintojo atstovai, sumontavę ir suderinę įrangą, privalo atlikti </w:t>
            </w:r>
            <w:r w:rsidR="0048091C" w:rsidRPr="00C53D8C">
              <w:rPr>
                <w:rFonts w:ascii="Times New Roman" w:hAnsi="Times New Roman" w:cs="Times New Roman"/>
                <w:bCs/>
                <w:color w:val="000000" w:themeColor="text1"/>
              </w:rPr>
              <w:t>PET/</w:t>
            </w:r>
            <w:r w:rsidRPr="00C53D8C">
              <w:rPr>
                <w:rFonts w:ascii="Times New Roman" w:hAnsi="Times New Roman" w:cs="Times New Roman"/>
                <w:bCs/>
                <w:color w:val="000000" w:themeColor="text1"/>
              </w:rPr>
              <w:t xml:space="preserve">KT </w:t>
            </w:r>
            <w:r w:rsidR="001843DD" w:rsidRPr="00C53D8C">
              <w:rPr>
                <w:rFonts w:ascii="Times New Roman" w:hAnsi="Times New Roman" w:cs="Times New Roman"/>
                <w:bCs/>
                <w:color w:val="000000" w:themeColor="text1"/>
              </w:rPr>
              <w:t>įrangos</w:t>
            </w:r>
            <w:r w:rsidRPr="00C53D8C">
              <w:rPr>
                <w:rFonts w:ascii="Times New Roman" w:hAnsi="Times New Roman" w:cs="Times New Roman"/>
                <w:bCs/>
                <w:color w:val="000000" w:themeColor="text1"/>
              </w:rPr>
              <w:t xml:space="preserve"> kokybės kontrolės priėmimo bandymus pagal Lietuvoje galiojančius teisės aktus (</w:t>
            </w:r>
            <w:r w:rsidR="00EF2DC6" w:rsidRPr="00C53D8C">
              <w:rPr>
                <w:rFonts w:ascii="Times New Roman" w:hAnsi="Times New Roman" w:cs="Times New Roman"/>
                <w:bCs/>
                <w:color w:val="000000" w:themeColor="text1"/>
              </w:rPr>
              <w:t xml:space="preserve">HN 77:2015, </w:t>
            </w:r>
            <w:r w:rsidRPr="00C53D8C">
              <w:rPr>
                <w:rFonts w:ascii="Times New Roman" w:hAnsi="Times New Roman" w:cs="Times New Roman"/>
                <w:bCs/>
                <w:color w:val="000000" w:themeColor="text1"/>
              </w:rPr>
              <w:t>HN 78:2009</w:t>
            </w:r>
            <w:r w:rsidR="00FB739F" w:rsidRPr="00C53D8C">
              <w:rPr>
                <w:rFonts w:ascii="Times New Roman" w:hAnsi="Times New Roman" w:cs="Times New Roman"/>
                <w:bCs/>
                <w:color w:val="000000" w:themeColor="text1"/>
              </w:rPr>
              <w:t xml:space="preserve"> (taikoma KT moduliui)</w:t>
            </w:r>
            <w:r w:rsidRPr="00C53D8C">
              <w:rPr>
                <w:rFonts w:ascii="Times New Roman" w:hAnsi="Times New Roman" w:cs="Times New Roman"/>
                <w:bCs/>
                <w:color w:val="000000" w:themeColor="text1"/>
              </w:rPr>
              <w:t>),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3183" w:type="dxa"/>
            <w:noWrap/>
          </w:tcPr>
          <w:p w14:paraId="0CA7E79E" w14:textId="6968ADB9" w:rsidR="00227243" w:rsidRPr="00C53D8C" w:rsidRDefault="00227243" w:rsidP="00227243">
            <w:pPr>
              <w:pStyle w:val="BodyA"/>
              <w:rPr>
                <w:rFonts w:cs="Times New Roman"/>
                <w:color w:val="000000" w:themeColor="text1"/>
                <w:sz w:val="22"/>
                <w:szCs w:val="22"/>
                <w:highlight w:val="yellow"/>
                <w:lang w:val="lt-LT"/>
              </w:rPr>
            </w:pPr>
            <w:r w:rsidRPr="00C53D8C">
              <w:rPr>
                <w:rFonts w:cs="Times New Roman"/>
                <w:color w:val="000000" w:themeColor="text1"/>
                <w:sz w:val="22"/>
                <w:szCs w:val="22"/>
                <w:lang w:val="lt-LT"/>
              </w:rPr>
              <w:t>Būtina, įskaičiuota į galutinę pasiūlymo kainą (</w:t>
            </w:r>
            <w:r w:rsidRPr="00C53D8C">
              <w:rPr>
                <w:rFonts w:cs="Times New Roman"/>
                <w:b/>
                <w:i/>
                <w:color w:val="000000" w:themeColor="text1"/>
                <w:sz w:val="22"/>
                <w:szCs w:val="22"/>
                <w:lang w:val="lt-LT"/>
              </w:rPr>
              <w:t xml:space="preserve">būtinas tiekėjo patvirtinimas, kad įrangos tiekėjas arba gamintojo atstovai, sumontavę ir suderinę įrangą, atliks </w:t>
            </w:r>
            <w:r w:rsidR="001843DD" w:rsidRPr="00C53D8C">
              <w:rPr>
                <w:rFonts w:cs="Times New Roman"/>
                <w:bCs/>
                <w:color w:val="000000" w:themeColor="text1"/>
                <w:sz w:val="22"/>
                <w:szCs w:val="22"/>
                <w:lang w:val="lt-LT"/>
              </w:rPr>
              <w:t>PET/KT įrangos</w:t>
            </w:r>
            <w:r w:rsidRPr="00C53D8C">
              <w:rPr>
                <w:rFonts w:cs="Times New Roman"/>
                <w:b/>
                <w:i/>
                <w:color w:val="000000" w:themeColor="text1"/>
                <w:sz w:val="22"/>
                <w:szCs w:val="22"/>
                <w:lang w:val="lt-LT"/>
              </w:rPr>
              <w:t xml:space="preserve"> kokybės kontrolės priėmimo bandymus pagal Lietuvoje galiojančius teisės aktus (</w:t>
            </w:r>
            <w:r w:rsidR="008379D9" w:rsidRPr="00C53D8C">
              <w:rPr>
                <w:rFonts w:cs="Times New Roman"/>
                <w:b/>
                <w:i/>
                <w:color w:val="000000" w:themeColor="text1"/>
                <w:sz w:val="22"/>
                <w:szCs w:val="22"/>
                <w:lang w:val="lt-LT"/>
              </w:rPr>
              <w:t xml:space="preserve">HN 77:2015, </w:t>
            </w:r>
            <w:r w:rsidRPr="00C53D8C">
              <w:rPr>
                <w:rFonts w:cs="Times New Roman"/>
                <w:b/>
                <w:i/>
                <w:color w:val="000000" w:themeColor="text1"/>
                <w:sz w:val="22"/>
                <w:szCs w:val="22"/>
                <w:lang w:val="lt-LT"/>
              </w:rPr>
              <w:t>HN 78:2009</w:t>
            </w:r>
            <w:r w:rsidR="00FB739F" w:rsidRPr="00C53D8C">
              <w:rPr>
                <w:rFonts w:cs="Times New Roman"/>
                <w:color w:val="000000" w:themeColor="text1"/>
                <w:sz w:val="22"/>
                <w:szCs w:val="22"/>
              </w:rPr>
              <w:t xml:space="preserve"> (</w:t>
            </w:r>
            <w:r w:rsidR="00FB739F" w:rsidRPr="00C53D8C">
              <w:rPr>
                <w:rFonts w:cs="Times New Roman"/>
                <w:b/>
                <w:i/>
                <w:color w:val="000000" w:themeColor="text1"/>
                <w:sz w:val="22"/>
                <w:szCs w:val="22"/>
                <w:lang w:val="lt-LT"/>
              </w:rPr>
              <w:t>taikoma KT moduliui)</w:t>
            </w:r>
            <w:r w:rsidRPr="00C53D8C">
              <w:rPr>
                <w:rFonts w:cs="Times New Roman"/>
                <w:b/>
                <w:i/>
                <w:color w:val="000000" w:themeColor="text1"/>
                <w:sz w:val="22"/>
                <w:szCs w:val="22"/>
                <w:lang w:val="lt-LT"/>
              </w:rPr>
              <w:t>),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C53D8C">
              <w:rPr>
                <w:rFonts w:cs="Times New Roman"/>
                <w:color w:val="000000" w:themeColor="text1"/>
                <w:sz w:val="22"/>
                <w:szCs w:val="22"/>
                <w:lang w:val="lt-LT"/>
              </w:rPr>
              <w:t>)</w:t>
            </w:r>
          </w:p>
        </w:tc>
        <w:tc>
          <w:tcPr>
            <w:tcW w:w="2908" w:type="dxa"/>
            <w:noWrap/>
          </w:tcPr>
          <w:p w14:paraId="206D54B8" w14:textId="77777777" w:rsidR="00227243" w:rsidRPr="00C53D8C" w:rsidRDefault="00227243" w:rsidP="00227243">
            <w:pPr>
              <w:rPr>
                <w:rFonts w:ascii="Times New Roman" w:hAnsi="Times New Roman" w:cs="Times New Roman"/>
                <w:color w:val="000000" w:themeColor="text1"/>
              </w:rPr>
            </w:pPr>
          </w:p>
        </w:tc>
      </w:tr>
      <w:tr w:rsidR="00C53D8C" w:rsidRPr="00C53D8C" w14:paraId="57D10912" w14:textId="77777777" w:rsidTr="00051ECA">
        <w:trPr>
          <w:trHeight w:val="312"/>
        </w:trPr>
        <w:tc>
          <w:tcPr>
            <w:tcW w:w="824" w:type="dxa"/>
            <w:noWrap/>
          </w:tcPr>
          <w:p w14:paraId="66889F7C" w14:textId="09CF2567" w:rsidR="0041621E" w:rsidRPr="00C53D8C" w:rsidRDefault="0041621E" w:rsidP="00227243">
            <w:pPr>
              <w:rPr>
                <w:rFonts w:ascii="Times New Roman" w:hAnsi="Times New Roman" w:cs="Times New Roman"/>
                <w:color w:val="000000" w:themeColor="text1"/>
              </w:rPr>
            </w:pPr>
            <w:bookmarkStart w:id="4" w:name="_Hlk204775151"/>
            <w:r w:rsidRPr="00C53D8C">
              <w:rPr>
                <w:rFonts w:ascii="Times New Roman" w:hAnsi="Times New Roman" w:cs="Times New Roman"/>
                <w:color w:val="000000" w:themeColor="text1"/>
              </w:rPr>
              <w:t>14.</w:t>
            </w:r>
          </w:p>
        </w:tc>
        <w:tc>
          <w:tcPr>
            <w:tcW w:w="3510" w:type="dxa"/>
            <w:noWrap/>
          </w:tcPr>
          <w:p w14:paraId="225B4DFC" w14:textId="6707D114" w:rsidR="0041621E" w:rsidRPr="00C53D8C" w:rsidRDefault="000E79D6" w:rsidP="00227243">
            <w:pPr>
              <w:rPr>
                <w:rFonts w:ascii="Times New Roman" w:hAnsi="Times New Roman" w:cs="Times New Roman"/>
                <w:bCs/>
                <w:color w:val="000000" w:themeColor="text1"/>
              </w:rPr>
            </w:pPr>
            <w:r w:rsidRPr="00C53D8C">
              <w:rPr>
                <w:rFonts w:ascii="Times New Roman" w:hAnsi="Times New Roman" w:cs="Times New Roman"/>
                <w:bCs/>
                <w:color w:val="000000" w:themeColor="text1"/>
              </w:rPr>
              <w:t>V</w:t>
            </w:r>
            <w:r w:rsidR="007075F0" w:rsidRPr="00C53D8C">
              <w:rPr>
                <w:rFonts w:ascii="Times New Roman" w:hAnsi="Times New Roman" w:cs="Times New Roman"/>
                <w:bCs/>
                <w:color w:val="000000" w:themeColor="text1"/>
              </w:rPr>
              <w:t>ietinio priėmimo bandym</w:t>
            </w:r>
            <w:r w:rsidRPr="00C53D8C">
              <w:rPr>
                <w:rFonts w:ascii="Times New Roman" w:hAnsi="Times New Roman" w:cs="Times New Roman"/>
                <w:bCs/>
                <w:color w:val="000000" w:themeColor="text1"/>
              </w:rPr>
              <w:t>ai</w:t>
            </w:r>
            <w:r w:rsidR="007075F0" w:rsidRPr="00C53D8C">
              <w:rPr>
                <w:rFonts w:ascii="Times New Roman" w:hAnsi="Times New Roman" w:cs="Times New Roman"/>
                <w:bCs/>
                <w:color w:val="000000" w:themeColor="text1"/>
              </w:rPr>
              <w:t xml:space="preserve"> (angl. </w:t>
            </w:r>
            <w:proofErr w:type="spellStart"/>
            <w:r w:rsidR="007075F0" w:rsidRPr="00C53D8C">
              <w:rPr>
                <w:rFonts w:ascii="Times New Roman" w:hAnsi="Times New Roman" w:cs="Times New Roman"/>
                <w:bCs/>
                <w:color w:val="000000" w:themeColor="text1"/>
              </w:rPr>
              <w:t>Site</w:t>
            </w:r>
            <w:proofErr w:type="spellEnd"/>
            <w:r w:rsidR="007075F0" w:rsidRPr="00C53D8C">
              <w:rPr>
                <w:rFonts w:ascii="Times New Roman" w:hAnsi="Times New Roman" w:cs="Times New Roman"/>
                <w:bCs/>
                <w:color w:val="000000" w:themeColor="text1"/>
              </w:rPr>
              <w:t xml:space="preserve"> </w:t>
            </w:r>
            <w:proofErr w:type="spellStart"/>
            <w:r w:rsidR="007075F0" w:rsidRPr="00C53D8C">
              <w:rPr>
                <w:rFonts w:ascii="Times New Roman" w:hAnsi="Times New Roman" w:cs="Times New Roman"/>
                <w:bCs/>
                <w:color w:val="000000" w:themeColor="text1"/>
              </w:rPr>
              <w:t>Acceptance</w:t>
            </w:r>
            <w:proofErr w:type="spellEnd"/>
            <w:r w:rsidR="007075F0" w:rsidRPr="00C53D8C">
              <w:rPr>
                <w:rFonts w:ascii="Times New Roman" w:hAnsi="Times New Roman" w:cs="Times New Roman"/>
                <w:bCs/>
                <w:color w:val="000000" w:themeColor="text1"/>
              </w:rPr>
              <w:t xml:space="preserve"> </w:t>
            </w:r>
            <w:proofErr w:type="spellStart"/>
            <w:r w:rsidR="007075F0" w:rsidRPr="00C53D8C">
              <w:rPr>
                <w:rFonts w:ascii="Times New Roman" w:hAnsi="Times New Roman" w:cs="Times New Roman"/>
                <w:bCs/>
                <w:color w:val="000000" w:themeColor="text1"/>
              </w:rPr>
              <w:t>Test</w:t>
            </w:r>
            <w:r w:rsidRPr="00C53D8C">
              <w:rPr>
                <w:rFonts w:ascii="Times New Roman" w:hAnsi="Times New Roman" w:cs="Times New Roman"/>
                <w:bCs/>
                <w:color w:val="000000" w:themeColor="text1"/>
              </w:rPr>
              <w:t>s</w:t>
            </w:r>
            <w:proofErr w:type="spellEnd"/>
            <w:r w:rsidR="007075F0" w:rsidRPr="00C53D8C">
              <w:rPr>
                <w:rFonts w:ascii="Times New Roman" w:hAnsi="Times New Roman" w:cs="Times New Roman"/>
                <w:bCs/>
                <w:color w:val="000000" w:themeColor="text1"/>
              </w:rPr>
              <w:t>)</w:t>
            </w:r>
          </w:p>
        </w:tc>
        <w:tc>
          <w:tcPr>
            <w:tcW w:w="3183" w:type="dxa"/>
            <w:noWrap/>
          </w:tcPr>
          <w:p w14:paraId="23CB92A4" w14:textId="61441882" w:rsidR="0041621E" w:rsidRPr="00C53D8C" w:rsidRDefault="000E79D6" w:rsidP="000E79D6">
            <w:pPr>
              <w:pStyle w:val="BodyA"/>
              <w:rPr>
                <w:rFonts w:cs="Times New Roman"/>
                <w:color w:val="000000" w:themeColor="text1"/>
                <w:sz w:val="22"/>
                <w:szCs w:val="22"/>
                <w:lang w:val="lt-LT"/>
              </w:rPr>
            </w:pPr>
            <w:r w:rsidRPr="00C53D8C">
              <w:rPr>
                <w:rFonts w:cs="Times New Roman"/>
                <w:color w:val="000000" w:themeColor="text1"/>
                <w:sz w:val="22"/>
                <w:szCs w:val="22"/>
                <w:lang w:val="lt-LT"/>
              </w:rPr>
              <w:t>Būtini, įskaičiuoti į galutinę pasiūlymo kainą</w:t>
            </w:r>
            <w:r w:rsidRPr="00C53D8C">
              <w:rPr>
                <w:color w:val="000000" w:themeColor="text1"/>
              </w:rPr>
              <w:t xml:space="preserve"> </w:t>
            </w:r>
            <w:r w:rsidRPr="00C53D8C">
              <w:rPr>
                <w:rFonts w:cs="Times New Roman"/>
                <w:color w:val="000000" w:themeColor="text1"/>
                <w:sz w:val="22"/>
                <w:szCs w:val="22"/>
                <w:lang w:val="lt-LT"/>
              </w:rPr>
              <w:t>(</w:t>
            </w:r>
            <w:r w:rsidRPr="00C53D8C">
              <w:rPr>
                <w:rFonts w:cs="Times New Roman"/>
                <w:b/>
                <w:i/>
                <w:color w:val="000000" w:themeColor="text1"/>
                <w:sz w:val="22"/>
                <w:szCs w:val="22"/>
                <w:lang w:val="lt-LT"/>
              </w:rPr>
              <w:t xml:space="preserve">būtinas tiekėjo įsipareigojimas, kad įrangos tiekėjas (arba gamintojo </w:t>
            </w:r>
            <w:r w:rsidRPr="00C53D8C">
              <w:rPr>
                <w:rFonts w:cs="Times New Roman"/>
                <w:b/>
                <w:i/>
                <w:color w:val="000000" w:themeColor="text1"/>
                <w:sz w:val="22"/>
                <w:szCs w:val="22"/>
                <w:lang w:val="lt-LT"/>
              </w:rPr>
              <w:lastRenderedPageBreak/>
              <w:t xml:space="preserve">atstovas) po įrangos sumontavimo ir suderinimo atliks (arba organizuos) PET dalies ir KT dalies vietinio priėmimo testus (angl. </w:t>
            </w:r>
            <w:proofErr w:type="spellStart"/>
            <w:r w:rsidRPr="00C53D8C">
              <w:rPr>
                <w:rFonts w:cs="Times New Roman"/>
                <w:b/>
                <w:i/>
                <w:color w:val="000000" w:themeColor="text1"/>
                <w:sz w:val="22"/>
                <w:szCs w:val="22"/>
                <w:lang w:val="lt-LT"/>
              </w:rPr>
              <w:t>Site</w:t>
            </w:r>
            <w:proofErr w:type="spellEnd"/>
            <w:r w:rsidRPr="00C53D8C">
              <w:rPr>
                <w:rFonts w:cs="Times New Roman"/>
                <w:b/>
                <w:i/>
                <w:color w:val="000000" w:themeColor="text1"/>
                <w:sz w:val="22"/>
                <w:szCs w:val="22"/>
                <w:lang w:val="lt-LT"/>
              </w:rPr>
              <w:t xml:space="preserve"> </w:t>
            </w:r>
            <w:proofErr w:type="spellStart"/>
            <w:r w:rsidRPr="00C53D8C">
              <w:rPr>
                <w:rFonts w:cs="Times New Roman"/>
                <w:b/>
                <w:i/>
                <w:color w:val="000000" w:themeColor="text1"/>
                <w:sz w:val="22"/>
                <w:szCs w:val="22"/>
                <w:lang w:val="lt-LT"/>
              </w:rPr>
              <w:t>acceptance</w:t>
            </w:r>
            <w:proofErr w:type="spellEnd"/>
            <w:r w:rsidRPr="00C53D8C">
              <w:rPr>
                <w:rFonts w:cs="Times New Roman"/>
                <w:b/>
                <w:i/>
                <w:color w:val="000000" w:themeColor="text1"/>
                <w:sz w:val="22"/>
                <w:szCs w:val="22"/>
                <w:lang w:val="lt-LT"/>
              </w:rPr>
              <w:t xml:space="preserve"> </w:t>
            </w:r>
            <w:proofErr w:type="spellStart"/>
            <w:r w:rsidRPr="00C53D8C">
              <w:rPr>
                <w:rFonts w:cs="Times New Roman"/>
                <w:b/>
                <w:i/>
                <w:color w:val="000000" w:themeColor="text1"/>
                <w:sz w:val="22"/>
                <w:szCs w:val="22"/>
                <w:lang w:val="lt-LT"/>
              </w:rPr>
              <w:t>tests</w:t>
            </w:r>
            <w:proofErr w:type="spellEnd"/>
            <w:r w:rsidRPr="00C53D8C">
              <w:rPr>
                <w:rFonts w:cs="Times New Roman"/>
                <w:b/>
                <w:i/>
                <w:color w:val="000000" w:themeColor="text1"/>
                <w:sz w:val="22"/>
                <w:szCs w:val="22"/>
                <w:lang w:val="lt-LT"/>
              </w:rPr>
              <w:t>), remiantis gamintojo bei tarptautinių organizacijų (EANM, IAEA) rekomendacijomis</w:t>
            </w:r>
            <w:r w:rsidRPr="00C53D8C">
              <w:rPr>
                <w:rFonts w:cs="Times New Roman"/>
                <w:color w:val="000000" w:themeColor="text1"/>
                <w:sz w:val="22"/>
                <w:szCs w:val="22"/>
                <w:lang w:val="lt-LT"/>
              </w:rPr>
              <w:t>)</w:t>
            </w:r>
          </w:p>
        </w:tc>
        <w:tc>
          <w:tcPr>
            <w:tcW w:w="2908" w:type="dxa"/>
            <w:noWrap/>
          </w:tcPr>
          <w:p w14:paraId="53C56C1A" w14:textId="77777777" w:rsidR="0041621E" w:rsidRPr="00C53D8C" w:rsidRDefault="0041621E" w:rsidP="00227243">
            <w:pPr>
              <w:rPr>
                <w:rFonts w:ascii="Times New Roman" w:hAnsi="Times New Roman" w:cs="Times New Roman"/>
                <w:color w:val="000000" w:themeColor="text1"/>
              </w:rPr>
            </w:pPr>
          </w:p>
        </w:tc>
      </w:tr>
      <w:bookmarkEnd w:id="4"/>
      <w:tr w:rsidR="00C53D8C" w:rsidRPr="00C53D8C" w14:paraId="3B999418" w14:textId="77777777" w:rsidTr="00051ECA">
        <w:trPr>
          <w:trHeight w:val="312"/>
        </w:trPr>
        <w:tc>
          <w:tcPr>
            <w:tcW w:w="824" w:type="dxa"/>
            <w:noWrap/>
          </w:tcPr>
          <w:p w14:paraId="71DA51DF" w14:textId="5C0FC4E4"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41621E" w:rsidRPr="00C53D8C">
              <w:rPr>
                <w:rFonts w:ascii="Times New Roman" w:hAnsi="Times New Roman" w:cs="Times New Roman"/>
                <w:color w:val="000000" w:themeColor="text1"/>
              </w:rPr>
              <w:t>5</w:t>
            </w:r>
            <w:r w:rsidR="001B4B8A" w:rsidRPr="00C53D8C">
              <w:rPr>
                <w:rFonts w:ascii="Times New Roman" w:hAnsi="Times New Roman" w:cs="Times New Roman"/>
                <w:color w:val="000000" w:themeColor="text1"/>
              </w:rPr>
              <w:t>.</w:t>
            </w:r>
          </w:p>
        </w:tc>
        <w:tc>
          <w:tcPr>
            <w:tcW w:w="3510" w:type="dxa"/>
            <w:noWrap/>
          </w:tcPr>
          <w:p w14:paraId="5F83CB7A" w14:textId="68569088" w:rsidR="00227243" w:rsidRPr="00C53D8C" w:rsidRDefault="00227243" w:rsidP="00227243">
            <w:pPr>
              <w:rPr>
                <w:rFonts w:ascii="Times New Roman" w:hAnsi="Times New Roman" w:cs="Times New Roman"/>
                <w:color w:val="000000" w:themeColor="text1"/>
              </w:rPr>
            </w:pPr>
            <w:r w:rsidRPr="00C53D8C">
              <w:rPr>
                <w:rFonts w:ascii="Times New Roman" w:eastAsia="Times New Roman" w:hAnsi="Times New Roman" w:cs="Times New Roman"/>
                <w:color w:val="000000" w:themeColor="text1"/>
                <w:lang w:val="de-DE"/>
              </w:rPr>
              <w:t>Medicininio personalo apmokymas</w:t>
            </w:r>
          </w:p>
        </w:tc>
        <w:tc>
          <w:tcPr>
            <w:tcW w:w="3183" w:type="dxa"/>
            <w:noWrap/>
          </w:tcPr>
          <w:p w14:paraId="5E21DDB6" w14:textId="5BF3A432" w:rsidR="00227243" w:rsidRPr="00C53D8C" w:rsidRDefault="00227243" w:rsidP="00227243">
            <w:pPr>
              <w:pStyle w:val="BodyA"/>
              <w:rPr>
                <w:rFonts w:cs="Times New Roman"/>
                <w:color w:val="000000" w:themeColor="text1"/>
                <w:sz w:val="22"/>
                <w:szCs w:val="22"/>
                <w:lang w:val="lt-LT"/>
              </w:rPr>
            </w:pPr>
            <w:r w:rsidRPr="00C53D8C">
              <w:rPr>
                <w:rFonts w:eastAsia="Times New Roman" w:cs="Times New Roman"/>
                <w:noProof/>
                <w:color w:val="000000" w:themeColor="text1"/>
                <w:sz w:val="22"/>
                <w:szCs w:val="22"/>
                <w:lang w:val="lt-LT"/>
              </w:rPr>
              <w:t>Medicininio personalo apmokymas naudoti įrangą įskaičiuotas į pasiūlymo kainą.</w:t>
            </w:r>
          </w:p>
        </w:tc>
        <w:tc>
          <w:tcPr>
            <w:tcW w:w="2908" w:type="dxa"/>
            <w:noWrap/>
          </w:tcPr>
          <w:p w14:paraId="54437984" w14:textId="77777777" w:rsidR="00227243" w:rsidRPr="00C53D8C" w:rsidRDefault="00227243" w:rsidP="00227243">
            <w:pPr>
              <w:rPr>
                <w:rFonts w:ascii="Times New Roman" w:hAnsi="Times New Roman" w:cs="Times New Roman"/>
                <w:color w:val="000000" w:themeColor="text1"/>
              </w:rPr>
            </w:pPr>
          </w:p>
        </w:tc>
      </w:tr>
      <w:tr w:rsidR="00C53D8C" w:rsidRPr="00C53D8C" w14:paraId="6F08DC71" w14:textId="77777777" w:rsidTr="00051ECA">
        <w:trPr>
          <w:trHeight w:val="312"/>
        </w:trPr>
        <w:tc>
          <w:tcPr>
            <w:tcW w:w="824" w:type="dxa"/>
            <w:noWrap/>
          </w:tcPr>
          <w:p w14:paraId="7C3F4186" w14:textId="20716C91"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41621E" w:rsidRPr="00C53D8C">
              <w:rPr>
                <w:rFonts w:ascii="Times New Roman" w:hAnsi="Times New Roman" w:cs="Times New Roman"/>
                <w:color w:val="000000" w:themeColor="text1"/>
              </w:rPr>
              <w:t>6</w:t>
            </w:r>
            <w:r w:rsidR="001B4B8A" w:rsidRPr="00C53D8C">
              <w:rPr>
                <w:rFonts w:ascii="Times New Roman" w:hAnsi="Times New Roman" w:cs="Times New Roman"/>
                <w:color w:val="000000" w:themeColor="text1"/>
              </w:rPr>
              <w:t>.</w:t>
            </w:r>
          </w:p>
        </w:tc>
        <w:tc>
          <w:tcPr>
            <w:tcW w:w="3510" w:type="dxa"/>
            <w:noWrap/>
          </w:tcPr>
          <w:p w14:paraId="21C19CFB" w14:textId="7DDBC7A2" w:rsidR="00227243" w:rsidRPr="00C53D8C" w:rsidRDefault="00227243" w:rsidP="00227243">
            <w:pPr>
              <w:rPr>
                <w:rFonts w:ascii="Times New Roman" w:eastAsia="Times New Roman" w:hAnsi="Times New Roman" w:cs="Times New Roman"/>
                <w:color w:val="000000" w:themeColor="text1"/>
                <w:lang w:val="de-DE"/>
              </w:rPr>
            </w:pPr>
            <w:r w:rsidRPr="00C53D8C">
              <w:rPr>
                <w:rFonts w:ascii="Times New Roman" w:eastAsia="Times New Roman" w:hAnsi="Times New Roman" w:cs="Times New Roman"/>
                <w:color w:val="000000" w:themeColor="text1"/>
                <w:lang w:val="de-DE"/>
              </w:rPr>
              <w:t>Techninio personalo apmokymas</w:t>
            </w:r>
          </w:p>
        </w:tc>
        <w:tc>
          <w:tcPr>
            <w:tcW w:w="3183" w:type="dxa"/>
            <w:noWrap/>
          </w:tcPr>
          <w:p w14:paraId="1BB000DC" w14:textId="62B13BC6" w:rsidR="00227243" w:rsidRPr="00C53D8C" w:rsidRDefault="00227243" w:rsidP="00227243">
            <w:pPr>
              <w:pStyle w:val="BodyA"/>
              <w:rPr>
                <w:rFonts w:eastAsia="Times New Roman" w:cs="Times New Roman"/>
                <w:noProof/>
                <w:color w:val="000000" w:themeColor="text1"/>
                <w:sz w:val="22"/>
                <w:szCs w:val="22"/>
                <w:lang w:val="lt-LT"/>
              </w:rPr>
            </w:pPr>
            <w:r w:rsidRPr="00C53D8C">
              <w:rPr>
                <w:rFonts w:eastAsia="Times New Roman" w:cs="Times New Roman"/>
                <w:noProof/>
                <w:color w:val="000000" w:themeColor="text1"/>
                <w:sz w:val="22"/>
                <w:szCs w:val="22"/>
                <w:lang w:val="lt-LT"/>
              </w:rPr>
              <w:t>LSMU ligoninės Kauno klinikų Medicininės technikos tarnybos inžinierių įvadinis apmokymas atlikti įrangos pogarantinę techninę priežiūrą įskaičiuotas į pasiūlymo kainą.</w:t>
            </w:r>
          </w:p>
        </w:tc>
        <w:tc>
          <w:tcPr>
            <w:tcW w:w="2908" w:type="dxa"/>
            <w:noWrap/>
          </w:tcPr>
          <w:p w14:paraId="4A1DA9D3" w14:textId="77777777" w:rsidR="00227243" w:rsidRPr="00C53D8C" w:rsidRDefault="00227243" w:rsidP="00227243">
            <w:pPr>
              <w:rPr>
                <w:rFonts w:ascii="Times New Roman" w:hAnsi="Times New Roman" w:cs="Times New Roman"/>
                <w:color w:val="000000" w:themeColor="text1"/>
              </w:rPr>
            </w:pPr>
          </w:p>
        </w:tc>
      </w:tr>
      <w:tr w:rsidR="00C53D8C" w:rsidRPr="00C53D8C" w14:paraId="0FBA6BCB" w14:textId="77777777" w:rsidTr="00051ECA">
        <w:trPr>
          <w:trHeight w:val="312"/>
        </w:trPr>
        <w:tc>
          <w:tcPr>
            <w:tcW w:w="824" w:type="dxa"/>
            <w:noWrap/>
          </w:tcPr>
          <w:p w14:paraId="15602691" w14:textId="60C8BCC3"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41621E" w:rsidRPr="00C53D8C">
              <w:rPr>
                <w:rFonts w:ascii="Times New Roman" w:hAnsi="Times New Roman" w:cs="Times New Roman"/>
                <w:color w:val="000000" w:themeColor="text1"/>
              </w:rPr>
              <w:t>7</w:t>
            </w:r>
            <w:r w:rsidRPr="00C53D8C">
              <w:rPr>
                <w:rFonts w:ascii="Times New Roman" w:hAnsi="Times New Roman" w:cs="Times New Roman"/>
                <w:color w:val="000000" w:themeColor="text1"/>
              </w:rPr>
              <w:t>.</w:t>
            </w:r>
          </w:p>
        </w:tc>
        <w:tc>
          <w:tcPr>
            <w:tcW w:w="3510" w:type="dxa"/>
            <w:noWrap/>
          </w:tcPr>
          <w:p w14:paraId="24B45807" w14:textId="7B823179" w:rsidR="00227243" w:rsidRPr="00C53D8C" w:rsidRDefault="00227243" w:rsidP="00227243">
            <w:pPr>
              <w:rPr>
                <w:rFonts w:ascii="Times New Roman" w:eastAsia="Times New Roman" w:hAnsi="Times New Roman" w:cs="Times New Roman"/>
                <w:color w:val="000000" w:themeColor="text1"/>
                <w:lang w:val="de-DE"/>
              </w:rPr>
            </w:pPr>
            <w:r w:rsidRPr="00C53D8C">
              <w:rPr>
                <w:rFonts w:ascii="Times New Roman" w:hAnsi="Times New Roman" w:cs="Times New Roman"/>
                <w:color w:val="000000" w:themeColor="text1"/>
              </w:rPr>
              <w:t>Garantinio aptarnavimo laikotarpis</w:t>
            </w:r>
          </w:p>
        </w:tc>
        <w:tc>
          <w:tcPr>
            <w:tcW w:w="3183" w:type="dxa"/>
            <w:noWrap/>
          </w:tcPr>
          <w:p w14:paraId="35A1C5BB" w14:textId="33AE34DD" w:rsidR="00227243" w:rsidRPr="00C53D8C" w:rsidRDefault="00A75A42" w:rsidP="00227243">
            <w:pPr>
              <w:pStyle w:val="BodyA"/>
              <w:rPr>
                <w:rFonts w:eastAsia="Times New Roman" w:cs="Times New Roman"/>
                <w:noProof/>
                <w:color w:val="000000" w:themeColor="text1"/>
                <w:sz w:val="22"/>
                <w:szCs w:val="22"/>
                <w:lang w:val="lt-LT"/>
              </w:rPr>
            </w:pPr>
            <w:r w:rsidRPr="00C53D8C">
              <w:rPr>
                <w:rFonts w:eastAsia="Times New Roman" w:cs="Times New Roman"/>
                <w:noProof/>
                <w:color w:val="000000" w:themeColor="text1"/>
                <w:sz w:val="22"/>
                <w:szCs w:val="22"/>
                <w:lang w:val="lt-LT"/>
              </w:rPr>
              <w:t xml:space="preserve">≥ </w:t>
            </w:r>
            <w:r w:rsidR="00227243" w:rsidRPr="00C53D8C">
              <w:rPr>
                <w:rFonts w:eastAsia="Times New Roman" w:cs="Times New Roman"/>
                <w:noProof/>
                <w:color w:val="000000" w:themeColor="text1"/>
                <w:sz w:val="22"/>
                <w:szCs w:val="22"/>
                <w:lang w:val="lt-LT"/>
              </w:rPr>
              <w:t xml:space="preserve">36 mėnesiai </w:t>
            </w:r>
          </w:p>
        </w:tc>
        <w:tc>
          <w:tcPr>
            <w:tcW w:w="2908" w:type="dxa"/>
            <w:noWrap/>
          </w:tcPr>
          <w:p w14:paraId="1A2B71D3" w14:textId="25EDCAB0" w:rsidR="00227243" w:rsidRPr="00C53D8C" w:rsidRDefault="00227243" w:rsidP="00227243">
            <w:pPr>
              <w:rPr>
                <w:rFonts w:ascii="Times New Roman" w:hAnsi="Times New Roman" w:cs="Times New Roman"/>
                <w:color w:val="000000" w:themeColor="text1"/>
              </w:rPr>
            </w:pPr>
          </w:p>
        </w:tc>
      </w:tr>
      <w:tr w:rsidR="00C53D8C" w:rsidRPr="00C53D8C" w14:paraId="32CEBDF0" w14:textId="77777777" w:rsidTr="00051ECA">
        <w:trPr>
          <w:trHeight w:val="312"/>
        </w:trPr>
        <w:tc>
          <w:tcPr>
            <w:tcW w:w="824" w:type="dxa"/>
            <w:noWrap/>
          </w:tcPr>
          <w:p w14:paraId="675EAB93" w14:textId="319C102C"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41621E" w:rsidRPr="00C53D8C">
              <w:rPr>
                <w:rFonts w:ascii="Times New Roman" w:hAnsi="Times New Roman" w:cs="Times New Roman"/>
                <w:color w:val="000000" w:themeColor="text1"/>
              </w:rPr>
              <w:t>8</w:t>
            </w:r>
            <w:r w:rsidRPr="00C53D8C">
              <w:rPr>
                <w:rFonts w:ascii="Times New Roman" w:hAnsi="Times New Roman" w:cs="Times New Roman"/>
                <w:color w:val="000000" w:themeColor="text1"/>
              </w:rPr>
              <w:t>.</w:t>
            </w:r>
          </w:p>
        </w:tc>
        <w:tc>
          <w:tcPr>
            <w:tcW w:w="3510" w:type="dxa"/>
            <w:noWrap/>
          </w:tcPr>
          <w:p w14:paraId="35E92422" w14:textId="399913A5" w:rsidR="00227243" w:rsidRPr="00C53D8C" w:rsidRDefault="00227243" w:rsidP="00227243">
            <w:pPr>
              <w:rPr>
                <w:rFonts w:ascii="Times New Roman" w:eastAsia="Times New Roman" w:hAnsi="Times New Roman" w:cs="Times New Roman"/>
                <w:color w:val="000000" w:themeColor="text1"/>
                <w:lang w:val="de-DE"/>
              </w:rPr>
            </w:pPr>
            <w:r w:rsidRPr="00C53D8C">
              <w:rPr>
                <w:rFonts w:ascii="Times New Roman" w:eastAsia="Times New Roman" w:hAnsi="Times New Roman" w:cs="Times New Roman"/>
                <w:color w:val="000000" w:themeColor="text1"/>
                <w:lang w:val="de-DE"/>
              </w:rPr>
              <w:t>Garantijos sąlygos</w:t>
            </w:r>
          </w:p>
        </w:tc>
        <w:tc>
          <w:tcPr>
            <w:tcW w:w="3183" w:type="dxa"/>
            <w:noWrap/>
          </w:tcPr>
          <w:p w14:paraId="37F5D08C" w14:textId="55719154" w:rsidR="00227243" w:rsidRPr="00C53D8C" w:rsidRDefault="00227243" w:rsidP="00227243">
            <w:pPr>
              <w:rPr>
                <w:rFonts w:ascii="Times New Roman" w:eastAsia="SimSun" w:hAnsi="Times New Roman" w:cs="Times New Roman"/>
                <w:color w:val="000000" w:themeColor="text1"/>
                <w:kern w:val="0"/>
                <w:lang w:eastAsia="zh-CN"/>
                <w14:ligatures w14:val="none"/>
              </w:rPr>
            </w:pPr>
            <w:r w:rsidRPr="00C53D8C">
              <w:rPr>
                <w:rFonts w:ascii="Times New Roman" w:eastAsia="SimSun" w:hAnsi="Times New Roman" w:cs="Times New Roman"/>
                <w:color w:val="000000" w:themeColor="text1"/>
                <w:kern w:val="0"/>
                <w:lang w:eastAsia="zh-CN"/>
                <w14:ligatures w14:val="none"/>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w:t>
            </w:r>
            <w:r w:rsidR="0059534C" w:rsidRPr="00C53D8C">
              <w:rPr>
                <w:rFonts w:ascii="Times New Roman" w:eastAsia="SimSun" w:hAnsi="Times New Roman" w:cs="Times New Roman"/>
                <w:color w:val="000000" w:themeColor="text1"/>
                <w:kern w:val="0"/>
                <w:lang w:eastAsia="zh-CN"/>
                <w14:ligatures w14:val="none"/>
              </w:rPr>
              <w:t>Taip pat atlieka (arba organizuoja) kokybės kontrolės bandymus pagal Lietuvos higienos normų HN 77:2015 „Radiacinės sauga branduolinėje medicinoje“ ir HN 78:2009 „Kokybės kontrolės reikalavimai ir vertinimo kriterijai medicininėje rentgenodiagnostikoje“ (taikoma KT moduliui) reikalavimus</w:t>
            </w:r>
            <w:r w:rsidRPr="00C53D8C">
              <w:rPr>
                <w:rFonts w:ascii="Times New Roman" w:eastAsia="SimSun" w:hAnsi="Times New Roman" w:cs="Times New Roman"/>
                <w:color w:val="000000" w:themeColor="text1"/>
                <w:kern w:val="0"/>
                <w:lang w:eastAsia="zh-CN"/>
                <w14:ligatures w14:val="none"/>
              </w:rPr>
              <w:t xml:space="preserve">. Visą garantijos laikotarpį pirkėjui teikia išsamias konsultacijas ir paaiškinimus. Prekės gedimo atveju atvyksta remontuoti prekės ne vėliau kaip per 24 (dvidešimt keturias) valandas </w:t>
            </w:r>
            <w:r w:rsidRPr="00C53D8C">
              <w:rPr>
                <w:rFonts w:ascii="Times New Roman" w:eastAsia="SimSun" w:hAnsi="Times New Roman" w:cs="Times New Roman"/>
                <w:color w:val="000000" w:themeColor="text1"/>
                <w:kern w:val="0"/>
                <w:lang w:eastAsia="zh-CN"/>
                <w14:ligatures w14:val="none"/>
              </w:rPr>
              <w:lastRenderedPageBreak/>
              <w:t xml:space="preserve">nuo pranešimo apie prekės gedimą gavimo. Garantinio gedimo atveju, nemokamai remontuoja arba keičia sugedusias dalis (detales), medžiagas. </w:t>
            </w:r>
          </w:p>
          <w:p w14:paraId="4C1BFE3F" w14:textId="6C4E6200" w:rsidR="00227243" w:rsidRPr="00C53D8C" w:rsidRDefault="00227243" w:rsidP="00227243">
            <w:pPr>
              <w:pStyle w:val="BodyA"/>
              <w:rPr>
                <w:rFonts w:eastAsia="Times New Roman" w:cs="Times New Roman"/>
                <w:noProof/>
                <w:color w:val="000000" w:themeColor="text1"/>
                <w:sz w:val="22"/>
                <w:szCs w:val="22"/>
                <w:lang w:val="lt-LT"/>
              </w:rPr>
            </w:pPr>
            <w:r w:rsidRPr="00C53D8C">
              <w:rPr>
                <w:rFonts w:eastAsia="SimSun" w:cs="Times New Roman"/>
                <w:color w:val="000000" w:themeColor="text1"/>
                <w:sz w:val="22"/>
                <w:szCs w:val="22"/>
                <w:bdr w:val="none" w:sz="0" w:space="0" w:color="auto"/>
                <w:lang w:val="lt-LT" w:eastAsia="zh-CN"/>
              </w:rPr>
              <w:t>(</w:t>
            </w:r>
            <w:r w:rsidRPr="00C53D8C">
              <w:rPr>
                <w:rFonts w:eastAsia="SimSun" w:cs="Times New Roman"/>
                <w:b/>
                <w:i/>
                <w:color w:val="000000" w:themeColor="text1"/>
                <w:sz w:val="22"/>
                <w:szCs w:val="22"/>
                <w:bdr w:val="none" w:sz="0" w:space="0" w:color="auto"/>
                <w:lang w:val="lt-LT" w:eastAsia="zh-CN"/>
              </w:rPr>
              <w:t>būtinas atitinkamas tiekėjo patvirtinimas</w:t>
            </w:r>
            <w:r w:rsidRPr="00C53D8C">
              <w:rPr>
                <w:rFonts w:eastAsia="SimSun" w:cs="Times New Roman"/>
                <w:color w:val="000000" w:themeColor="text1"/>
                <w:sz w:val="22"/>
                <w:szCs w:val="22"/>
                <w:bdr w:val="none" w:sz="0" w:space="0" w:color="auto"/>
                <w:lang w:val="lt-LT" w:eastAsia="zh-CN"/>
              </w:rPr>
              <w:t>)</w:t>
            </w:r>
          </w:p>
        </w:tc>
        <w:tc>
          <w:tcPr>
            <w:tcW w:w="2908" w:type="dxa"/>
            <w:noWrap/>
          </w:tcPr>
          <w:p w14:paraId="68F5A52E" w14:textId="38E2A7F0" w:rsidR="00CB029B" w:rsidRPr="00C53D8C" w:rsidRDefault="00CB029B" w:rsidP="00227243">
            <w:pPr>
              <w:rPr>
                <w:rFonts w:ascii="Times New Roman" w:hAnsi="Times New Roman" w:cs="Times New Roman"/>
                <w:color w:val="000000" w:themeColor="text1"/>
              </w:rPr>
            </w:pPr>
          </w:p>
        </w:tc>
      </w:tr>
      <w:tr w:rsidR="00C53D8C" w:rsidRPr="00C53D8C" w14:paraId="4E71FE86" w14:textId="77777777" w:rsidTr="00051ECA">
        <w:trPr>
          <w:trHeight w:val="312"/>
        </w:trPr>
        <w:tc>
          <w:tcPr>
            <w:tcW w:w="824" w:type="dxa"/>
            <w:noWrap/>
          </w:tcPr>
          <w:p w14:paraId="0428C5D3" w14:textId="67000BB0" w:rsidR="00227243" w:rsidRPr="00C53D8C" w:rsidRDefault="00227243" w:rsidP="00227243">
            <w:pPr>
              <w:rPr>
                <w:rFonts w:ascii="Times New Roman" w:hAnsi="Times New Roman" w:cs="Times New Roman"/>
                <w:color w:val="000000" w:themeColor="text1"/>
              </w:rPr>
            </w:pPr>
            <w:r w:rsidRPr="00C53D8C">
              <w:rPr>
                <w:rFonts w:ascii="Times New Roman" w:hAnsi="Times New Roman" w:cs="Times New Roman"/>
                <w:color w:val="000000" w:themeColor="text1"/>
              </w:rPr>
              <w:t>1</w:t>
            </w:r>
            <w:r w:rsidR="0041621E" w:rsidRPr="00C53D8C">
              <w:rPr>
                <w:rFonts w:ascii="Times New Roman" w:hAnsi="Times New Roman" w:cs="Times New Roman"/>
                <w:color w:val="000000" w:themeColor="text1"/>
              </w:rPr>
              <w:t>9</w:t>
            </w:r>
            <w:r w:rsidRPr="00C53D8C">
              <w:rPr>
                <w:rFonts w:ascii="Times New Roman" w:hAnsi="Times New Roman" w:cs="Times New Roman"/>
                <w:color w:val="000000" w:themeColor="text1"/>
              </w:rPr>
              <w:t>.</w:t>
            </w:r>
          </w:p>
        </w:tc>
        <w:tc>
          <w:tcPr>
            <w:tcW w:w="3510" w:type="dxa"/>
            <w:noWrap/>
          </w:tcPr>
          <w:p w14:paraId="2B39CFA6" w14:textId="22D69E52" w:rsidR="00227243" w:rsidRPr="00C53D8C" w:rsidRDefault="00227243" w:rsidP="00227243">
            <w:pPr>
              <w:rPr>
                <w:rFonts w:ascii="Times New Roman" w:eastAsia="Times New Roman" w:hAnsi="Times New Roman" w:cs="Times New Roman"/>
                <w:color w:val="000000" w:themeColor="text1"/>
                <w:lang w:val="en-US"/>
              </w:rPr>
            </w:pPr>
            <w:r w:rsidRPr="00C53D8C">
              <w:rPr>
                <w:rFonts w:ascii="Times New Roman" w:eastAsia="Times New Roman" w:hAnsi="Times New Roman" w:cs="Times New Roman"/>
                <w:color w:val="000000" w:themeColor="text1"/>
                <w:lang w:val="en-US"/>
              </w:rPr>
              <w:t>Galimybė įsigyti originalias (arba joms lygiavertes) atsargines dalis</w:t>
            </w:r>
          </w:p>
        </w:tc>
        <w:tc>
          <w:tcPr>
            <w:tcW w:w="3183" w:type="dxa"/>
            <w:noWrap/>
          </w:tcPr>
          <w:p w14:paraId="5C8E1F17" w14:textId="3CF2D8D0" w:rsidR="00227243" w:rsidRPr="00C53D8C" w:rsidRDefault="00227243" w:rsidP="00227243">
            <w:pPr>
              <w:pStyle w:val="BodyA"/>
              <w:rPr>
                <w:rFonts w:eastAsia="Times New Roman" w:cs="Times New Roman"/>
                <w:noProof/>
                <w:color w:val="000000" w:themeColor="text1"/>
                <w:sz w:val="22"/>
                <w:szCs w:val="22"/>
                <w:lang w:val="lt-LT"/>
              </w:rPr>
            </w:pPr>
            <w:r w:rsidRPr="00C53D8C">
              <w:rPr>
                <w:rFonts w:eastAsia="Times New Roman" w:cs="Times New Roman"/>
                <w:noProof/>
                <w:color w:val="000000" w:themeColor="text1"/>
                <w:sz w:val="22"/>
                <w:szCs w:val="22"/>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C53D8C">
              <w:rPr>
                <w:rFonts w:eastAsia="Times New Roman" w:cs="Times New Roman"/>
                <w:b/>
                <w:i/>
                <w:noProof/>
                <w:color w:val="000000" w:themeColor="text1"/>
                <w:sz w:val="22"/>
                <w:szCs w:val="22"/>
                <w:lang w:val="lt-LT"/>
              </w:rPr>
              <w:t xml:space="preserve">būtinas </w:t>
            </w:r>
            <w:r w:rsidR="00E36A6A" w:rsidRPr="00C53D8C">
              <w:rPr>
                <w:rFonts w:eastAsia="Times New Roman" w:cs="Times New Roman"/>
                <w:b/>
                <w:i/>
                <w:noProof/>
                <w:color w:val="000000" w:themeColor="text1"/>
                <w:sz w:val="22"/>
                <w:szCs w:val="22"/>
                <w:lang w:val="lt-LT"/>
              </w:rPr>
              <w:t xml:space="preserve">atitinkamas </w:t>
            </w:r>
            <w:r w:rsidRPr="00C53D8C">
              <w:rPr>
                <w:rFonts w:eastAsia="Times New Roman" w:cs="Times New Roman"/>
                <w:b/>
                <w:i/>
                <w:noProof/>
                <w:color w:val="000000" w:themeColor="text1"/>
                <w:sz w:val="22"/>
                <w:szCs w:val="22"/>
                <w:lang w:val="lt-LT"/>
              </w:rPr>
              <w:t>tiekėjo ir/arba gamintojo patvirtinimas</w:t>
            </w:r>
            <w:r w:rsidRPr="00C53D8C">
              <w:rPr>
                <w:rFonts w:eastAsia="Times New Roman" w:cs="Times New Roman"/>
                <w:noProof/>
                <w:color w:val="000000" w:themeColor="text1"/>
                <w:sz w:val="22"/>
                <w:szCs w:val="22"/>
                <w:lang w:val="lt-LT"/>
              </w:rPr>
              <w:t xml:space="preserve">). </w:t>
            </w:r>
          </w:p>
          <w:p w14:paraId="63DFDC48" w14:textId="534BA8D2" w:rsidR="00227243" w:rsidRPr="00C53D8C" w:rsidRDefault="00227243" w:rsidP="00227243">
            <w:pPr>
              <w:pStyle w:val="BodyA"/>
              <w:rPr>
                <w:rFonts w:eastAsia="Times New Roman" w:cs="Times New Roman"/>
                <w:i/>
                <w:noProof/>
                <w:color w:val="000000" w:themeColor="text1"/>
                <w:sz w:val="22"/>
                <w:szCs w:val="22"/>
                <w:lang w:val="lt-LT"/>
              </w:rPr>
            </w:pPr>
            <w:r w:rsidRPr="00C53D8C">
              <w:rPr>
                <w:rFonts w:eastAsia="Times New Roman" w:cs="Times New Roman"/>
                <w:i/>
                <w:noProof/>
                <w:color w:val="000000" w:themeColor="text1"/>
                <w:sz w:val="22"/>
                <w:szCs w:val="22"/>
                <w:u w:val="single"/>
                <w:lang w:val="lt-LT"/>
              </w:rPr>
              <w:t>Pastaba:</w:t>
            </w:r>
            <w:r w:rsidRPr="00C53D8C">
              <w:rPr>
                <w:rFonts w:eastAsia="Times New Roman" w:cs="Times New Roman"/>
                <w:i/>
                <w:noProof/>
                <w:color w:val="000000" w:themeColor="text1"/>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2908" w:type="dxa"/>
            <w:noWrap/>
          </w:tcPr>
          <w:p w14:paraId="1E12B337" w14:textId="77777777" w:rsidR="00227243" w:rsidRPr="00C53D8C" w:rsidRDefault="00227243" w:rsidP="00227243">
            <w:pPr>
              <w:rPr>
                <w:rFonts w:ascii="Times New Roman" w:hAnsi="Times New Roman" w:cs="Times New Roman"/>
                <w:color w:val="000000" w:themeColor="text1"/>
              </w:rPr>
            </w:pPr>
          </w:p>
        </w:tc>
      </w:tr>
    </w:tbl>
    <w:p w14:paraId="4845FAAD" w14:textId="77777777" w:rsidR="00F74875" w:rsidRPr="00C53D8C" w:rsidRDefault="00F74875" w:rsidP="00012136">
      <w:pPr>
        <w:spacing w:after="0" w:line="240" w:lineRule="auto"/>
        <w:rPr>
          <w:rFonts w:ascii="Times New Roman" w:hAnsi="Times New Roman" w:cs="Times New Roman"/>
          <w:color w:val="000000" w:themeColor="text1"/>
        </w:rPr>
      </w:pPr>
    </w:p>
    <w:p w14:paraId="43E8103D" w14:textId="1369DCCE" w:rsidR="002C610A" w:rsidRPr="00C53D8C" w:rsidRDefault="002C610A" w:rsidP="00012136">
      <w:pPr>
        <w:spacing w:after="0" w:line="240" w:lineRule="auto"/>
        <w:rPr>
          <w:rFonts w:ascii="Times New Roman" w:hAnsi="Times New Roman" w:cs="Times New Roman"/>
          <w:color w:val="000000" w:themeColor="text1"/>
        </w:rPr>
      </w:pPr>
    </w:p>
    <w:p w14:paraId="74E7B8C3" w14:textId="5CA55282" w:rsidR="00012136" w:rsidRPr="00C53D8C" w:rsidRDefault="00012136" w:rsidP="006E4D52">
      <w:pPr>
        <w:rPr>
          <w:rFonts w:ascii="Times New Roman" w:hAnsi="Times New Roman" w:cs="Times New Roman"/>
          <w:b/>
          <w:bCs/>
          <w:color w:val="000000" w:themeColor="text1"/>
        </w:rPr>
      </w:pPr>
    </w:p>
    <w:p w14:paraId="4D5B39BD" w14:textId="3FC2F2CF" w:rsidR="007571E8" w:rsidRPr="00C53D8C" w:rsidRDefault="007571E8" w:rsidP="006E4D52">
      <w:pPr>
        <w:rPr>
          <w:rFonts w:ascii="Times New Roman" w:hAnsi="Times New Roman" w:cs="Times New Roman"/>
          <w:b/>
          <w:bCs/>
          <w:color w:val="000000" w:themeColor="text1"/>
        </w:rPr>
      </w:pPr>
    </w:p>
    <w:p w14:paraId="34E9BF4C" w14:textId="065CA71F" w:rsidR="007571E8" w:rsidRPr="00C53D8C" w:rsidRDefault="007571E8" w:rsidP="006E4D52">
      <w:pPr>
        <w:rPr>
          <w:rFonts w:ascii="Times New Roman" w:hAnsi="Times New Roman" w:cs="Times New Roman"/>
          <w:b/>
          <w:bCs/>
          <w:color w:val="000000" w:themeColor="text1"/>
        </w:rPr>
      </w:pPr>
    </w:p>
    <w:p w14:paraId="2B8401F1" w14:textId="024B3E71" w:rsidR="007571E8" w:rsidRPr="00C53D8C" w:rsidRDefault="007571E8" w:rsidP="006E4D52">
      <w:pPr>
        <w:rPr>
          <w:rFonts w:ascii="Times New Roman" w:hAnsi="Times New Roman" w:cs="Times New Roman"/>
          <w:b/>
          <w:bCs/>
          <w:color w:val="000000" w:themeColor="text1"/>
        </w:rPr>
      </w:pPr>
    </w:p>
    <w:p w14:paraId="1BA717E5" w14:textId="744C716D" w:rsidR="007571E8" w:rsidRPr="00C53D8C" w:rsidRDefault="007571E8" w:rsidP="006E4D52">
      <w:pPr>
        <w:rPr>
          <w:rFonts w:ascii="Times New Roman" w:hAnsi="Times New Roman" w:cs="Times New Roman"/>
          <w:b/>
          <w:bCs/>
          <w:color w:val="000000" w:themeColor="text1"/>
        </w:rPr>
      </w:pPr>
    </w:p>
    <w:p w14:paraId="33A84D26" w14:textId="5AA469AB" w:rsidR="007571E8" w:rsidRPr="00C53D8C" w:rsidRDefault="007571E8" w:rsidP="006E4D52">
      <w:pPr>
        <w:rPr>
          <w:rFonts w:ascii="Times New Roman" w:hAnsi="Times New Roman" w:cs="Times New Roman"/>
          <w:b/>
          <w:bCs/>
          <w:color w:val="000000" w:themeColor="text1"/>
        </w:rPr>
      </w:pPr>
    </w:p>
    <w:p w14:paraId="7076AE2B" w14:textId="77777777" w:rsidR="007571E8" w:rsidRPr="00C53D8C" w:rsidRDefault="007571E8" w:rsidP="006E4D52">
      <w:pPr>
        <w:rPr>
          <w:rFonts w:ascii="Times New Roman" w:hAnsi="Times New Roman" w:cs="Times New Roman"/>
          <w:b/>
          <w:bCs/>
          <w:color w:val="000000" w:themeColor="text1"/>
        </w:rPr>
      </w:pPr>
    </w:p>
    <w:p w14:paraId="6D08DC78" w14:textId="240BD499" w:rsidR="006E4D52" w:rsidRPr="00C53D8C" w:rsidRDefault="006E4D52" w:rsidP="006E4D52">
      <w:pPr>
        <w:rPr>
          <w:rFonts w:ascii="Times New Roman" w:hAnsi="Times New Roman" w:cs="Times New Roman"/>
          <w:b/>
          <w:bCs/>
          <w:color w:val="000000" w:themeColor="text1"/>
        </w:rPr>
      </w:pPr>
      <w:r w:rsidRPr="00C53D8C">
        <w:rPr>
          <w:rFonts w:ascii="Times New Roman" w:hAnsi="Times New Roman" w:cs="Times New Roman"/>
          <w:b/>
          <w:bCs/>
          <w:color w:val="000000" w:themeColor="text1"/>
        </w:rPr>
        <w:t>Antra pirkimo dalis. Automatinis multidozių injektorius PET radiofarmacinių preparatų injekavimui – 1 vnt.</w:t>
      </w:r>
    </w:p>
    <w:tbl>
      <w:tblPr>
        <w:tblStyle w:val="TableGrid"/>
        <w:tblW w:w="10490" w:type="dxa"/>
        <w:tblInd w:w="-289" w:type="dxa"/>
        <w:tblLook w:val="04A0" w:firstRow="1" w:lastRow="0" w:firstColumn="1" w:lastColumn="0" w:noHBand="0" w:noVBand="1"/>
      </w:tblPr>
      <w:tblGrid>
        <w:gridCol w:w="549"/>
        <w:gridCol w:w="2570"/>
        <w:gridCol w:w="4516"/>
        <w:gridCol w:w="2855"/>
      </w:tblGrid>
      <w:tr w:rsidR="00C53D8C" w:rsidRPr="00C53D8C" w14:paraId="28B335A6" w14:textId="77777777" w:rsidTr="00A75A42">
        <w:tc>
          <w:tcPr>
            <w:tcW w:w="549" w:type="dxa"/>
          </w:tcPr>
          <w:p w14:paraId="5747FC37" w14:textId="77777777" w:rsidR="00AB2A0B" w:rsidRPr="00C53D8C" w:rsidRDefault="00AB2A0B" w:rsidP="002C610A">
            <w:pPr>
              <w:rPr>
                <w:rFonts w:ascii="Times New Roman" w:hAnsi="Times New Roman" w:cs="Times New Roman"/>
                <w:bCs/>
                <w:noProof/>
                <w:color w:val="000000" w:themeColor="text1"/>
              </w:rPr>
            </w:pPr>
            <w:r w:rsidRPr="00C53D8C">
              <w:rPr>
                <w:rFonts w:ascii="Times New Roman" w:hAnsi="Times New Roman" w:cs="Times New Roman"/>
                <w:b/>
                <w:noProof/>
                <w:color w:val="000000" w:themeColor="text1"/>
              </w:rPr>
              <w:t>Eil. Nr.</w:t>
            </w:r>
          </w:p>
        </w:tc>
        <w:tc>
          <w:tcPr>
            <w:tcW w:w="2570" w:type="dxa"/>
          </w:tcPr>
          <w:p w14:paraId="4357C665" w14:textId="306737D0" w:rsidR="00AB2A0B" w:rsidRPr="00C53D8C" w:rsidRDefault="00AB2A0B" w:rsidP="002C610A">
            <w:pPr>
              <w:widowControl w:val="0"/>
              <w:rPr>
                <w:rFonts w:ascii="Times New Roman" w:hAnsi="Times New Roman" w:cs="Times New Roman"/>
                <w:bCs/>
                <w:noProof/>
                <w:color w:val="000000" w:themeColor="text1"/>
              </w:rPr>
            </w:pPr>
            <w:r w:rsidRPr="00C53D8C">
              <w:rPr>
                <w:rFonts w:ascii="Times New Roman" w:hAnsi="Times New Roman" w:cs="Times New Roman"/>
                <w:b/>
                <w:noProof/>
                <w:color w:val="000000" w:themeColor="text1"/>
              </w:rPr>
              <w:t>Parametrai</w:t>
            </w:r>
            <w:r w:rsidR="002C610A" w:rsidRPr="00C53D8C">
              <w:rPr>
                <w:rFonts w:ascii="Times New Roman" w:hAnsi="Times New Roman" w:cs="Times New Roman"/>
                <w:b/>
                <w:noProof/>
                <w:color w:val="000000" w:themeColor="text1"/>
              </w:rPr>
              <w:t xml:space="preserve"> </w:t>
            </w:r>
            <w:r w:rsidRPr="00C53D8C">
              <w:rPr>
                <w:rFonts w:ascii="Times New Roman" w:hAnsi="Times New Roman" w:cs="Times New Roman"/>
                <w:b/>
                <w:noProof/>
                <w:color w:val="000000" w:themeColor="text1"/>
              </w:rPr>
              <w:t>(specifikacija)</w:t>
            </w:r>
          </w:p>
        </w:tc>
        <w:tc>
          <w:tcPr>
            <w:tcW w:w="4516" w:type="dxa"/>
          </w:tcPr>
          <w:p w14:paraId="1962D75A" w14:textId="77777777" w:rsidR="00AB2A0B" w:rsidRPr="00C53D8C" w:rsidRDefault="00AB2A0B" w:rsidP="002C610A">
            <w:pPr>
              <w:rPr>
                <w:rFonts w:ascii="Times New Roman" w:hAnsi="Times New Roman" w:cs="Times New Roman"/>
                <w:bCs/>
                <w:noProof/>
                <w:color w:val="000000" w:themeColor="text1"/>
              </w:rPr>
            </w:pPr>
            <w:r w:rsidRPr="00C53D8C">
              <w:rPr>
                <w:rFonts w:ascii="Times New Roman" w:hAnsi="Times New Roman" w:cs="Times New Roman"/>
                <w:b/>
                <w:noProof/>
                <w:color w:val="000000" w:themeColor="text1"/>
              </w:rPr>
              <w:t>Reikalaujamos parametrų reikšmės</w:t>
            </w:r>
          </w:p>
        </w:tc>
        <w:tc>
          <w:tcPr>
            <w:tcW w:w="2855" w:type="dxa"/>
          </w:tcPr>
          <w:p w14:paraId="7FEC562F" w14:textId="71A393AE" w:rsidR="00AB2A0B" w:rsidRPr="00C53D8C" w:rsidRDefault="002C610A" w:rsidP="002C610A">
            <w:pPr>
              <w:rPr>
                <w:rFonts w:ascii="Times New Roman" w:hAnsi="Times New Roman" w:cs="Times New Roman"/>
                <w:b/>
                <w:noProof/>
                <w:color w:val="000000" w:themeColor="text1"/>
              </w:rPr>
            </w:pPr>
            <w:r w:rsidRPr="00C53D8C">
              <w:rPr>
                <w:rFonts w:ascii="Times New Roman" w:hAnsi="Times New Roman" w:cs="Times New Roman"/>
                <w:b/>
                <w:noProof/>
                <w:color w:val="000000" w:themeColor="text1"/>
              </w:rPr>
              <w:t xml:space="preserve">Tiekėjo siūlomos prekės parametrų reikšmės (failo, dokumento pavadinimas ir </w:t>
            </w:r>
            <w:r w:rsidRPr="00C53D8C">
              <w:rPr>
                <w:rFonts w:ascii="Times New Roman" w:hAnsi="Times New Roman" w:cs="Times New Roman"/>
                <w:b/>
                <w:noProof/>
                <w:color w:val="000000" w:themeColor="text1"/>
              </w:rPr>
              <w:lastRenderedPageBreak/>
              <w:t>puslapio Nr., pažymintis vietą, kurioje yra siūlomus techninius parametrus patvirtinantys dokumentai, siūlomos prekės katalogo numeris)</w:t>
            </w:r>
          </w:p>
        </w:tc>
      </w:tr>
      <w:tr w:rsidR="00C53D8C" w:rsidRPr="00C53D8C" w14:paraId="78614D9D" w14:textId="77777777" w:rsidTr="00A75A42">
        <w:tc>
          <w:tcPr>
            <w:tcW w:w="549" w:type="dxa"/>
          </w:tcPr>
          <w:p w14:paraId="7E1DDC6B"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lastRenderedPageBreak/>
              <w:t>1.</w:t>
            </w:r>
          </w:p>
        </w:tc>
        <w:tc>
          <w:tcPr>
            <w:tcW w:w="2570" w:type="dxa"/>
          </w:tcPr>
          <w:p w14:paraId="5A9E0123"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Paskirtis</w:t>
            </w:r>
          </w:p>
        </w:tc>
        <w:tc>
          <w:tcPr>
            <w:tcW w:w="4516" w:type="dxa"/>
          </w:tcPr>
          <w:p w14:paraId="7A9E76C0" w14:textId="0BBA51C9"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bCs/>
                <w:noProof/>
                <w:color w:val="000000" w:themeColor="text1"/>
              </w:rPr>
              <w:t>Įranga skirta automatiniam PET (pozitronų emisijos tomografijos) radiofarmacinių preparatų dozavimui ir injekavimui.</w:t>
            </w:r>
          </w:p>
        </w:tc>
        <w:tc>
          <w:tcPr>
            <w:tcW w:w="2855" w:type="dxa"/>
          </w:tcPr>
          <w:p w14:paraId="2C3E9831" w14:textId="05E0554E" w:rsidR="00AB2A0B" w:rsidRPr="00C53D8C" w:rsidRDefault="00AB2A0B" w:rsidP="00612B74">
            <w:pPr>
              <w:widowControl w:val="0"/>
              <w:rPr>
                <w:rFonts w:ascii="Times New Roman" w:hAnsi="Times New Roman" w:cs="Times New Roman"/>
                <w:bCs/>
                <w:noProof/>
                <w:color w:val="000000" w:themeColor="text1"/>
              </w:rPr>
            </w:pPr>
          </w:p>
        </w:tc>
      </w:tr>
      <w:tr w:rsidR="00C53D8C" w:rsidRPr="00C53D8C" w14:paraId="2A21B766" w14:textId="77777777" w:rsidTr="00153056">
        <w:trPr>
          <w:trHeight w:val="561"/>
        </w:trPr>
        <w:tc>
          <w:tcPr>
            <w:tcW w:w="549" w:type="dxa"/>
          </w:tcPr>
          <w:p w14:paraId="47EB7A9E"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2.</w:t>
            </w:r>
          </w:p>
        </w:tc>
        <w:tc>
          <w:tcPr>
            <w:tcW w:w="2570" w:type="dxa"/>
          </w:tcPr>
          <w:p w14:paraId="2FCBDF88"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Radiofarmacinių preparatų dozavimo ir  injekavimo sistema</w:t>
            </w:r>
          </w:p>
        </w:tc>
        <w:tc>
          <w:tcPr>
            <w:tcW w:w="4516" w:type="dxa"/>
          </w:tcPr>
          <w:p w14:paraId="3B4B3FF8" w14:textId="77777777" w:rsidR="00AB2A0B" w:rsidRPr="00C53D8C" w:rsidRDefault="00AB2A0B" w:rsidP="00AB2A0B">
            <w:pPr>
              <w:pStyle w:val="ListParagraph"/>
              <w:numPr>
                <w:ilvl w:val="0"/>
                <w:numId w:val="3"/>
              </w:numPr>
              <w:ind w:left="454"/>
              <w:rPr>
                <w:bCs/>
                <w:noProof/>
                <w:color w:val="000000" w:themeColor="text1"/>
                <w:sz w:val="22"/>
                <w:szCs w:val="22"/>
                <w:lang w:val="lt-LT"/>
              </w:rPr>
            </w:pPr>
            <w:r w:rsidRPr="00C53D8C">
              <w:rPr>
                <w:bCs/>
                <w:noProof/>
                <w:color w:val="000000" w:themeColor="text1"/>
                <w:sz w:val="22"/>
                <w:szCs w:val="22"/>
                <w:lang w:val="lt-LT"/>
              </w:rPr>
              <w:t>Radiofarmacinio preparato dozavimas ir injekavimas vyksta naudojant vieną įrenginį;</w:t>
            </w:r>
          </w:p>
          <w:p w14:paraId="50E1E595" w14:textId="369288C6" w:rsidR="00AB2A0B" w:rsidRPr="00C53D8C" w:rsidRDefault="00AB2A0B" w:rsidP="00AB2A0B">
            <w:pPr>
              <w:pStyle w:val="ListParagraph"/>
              <w:numPr>
                <w:ilvl w:val="0"/>
                <w:numId w:val="3"/>
              </w:numPr>
              <w:ind w:left="454"/>
              <w:rPr>
                <w:bCs/>
                <w:noProof/>
                <w:color w:val="000000" w:themeColor="text1"/>
                <w:sz w:val="22"/>
                <w:szCs w:val="22"/>
                <w:lang w:val="lt-LT"/>
              </w:rPr>
            </w:pPr>
            <w:r w:rsidRPr="00C53D8C">
              <w:rPr>
                <w:noProof/>
                <w:color w:val="000000" w:themeColor="text1"/>
                <w:sz w:val="22"/>
                <w:szCs w:val="22"/>
                <w:lang w:val="lt-LT"/>
              </w:rPr>
              <w:t>Sistema tinkama nauodoti</w:t>
            </w:r>
            <w:r w:rsidRPr="00C53D8C">
              <w:rPr>
                <w:bCs/>
                <w:noProof/>
                <w:color w:val="000000" w:themeColor="text1"/>
                <w:sz w:val="22"/>
                <w:szCs w:val="22"/>
                <w:lang w:val="lt-LT"/>
              </w:rPr>
              <w:t xml:space="preserve"> su populiariausiais PET radioizotopais (</w:t>
            </w:r>
            <w:r w:rsidR="00D32165" w:rsidRPr="00C53D8C">
              <w:rPr>
                <w:bCs/>
                <w:noProof/>
                <w:color w:val="000000" w:themeColor="text1"/>
                <w:sz w:val="22"/>
                <w:szCs w:val="22"/>
                <w:lang w:val="lt-LT"/>
              </w:rPr>
              <w:t xml:space="preserve">įskaitant </w:t>
            </w:r>
            <w:r w:rsidRPr="00C53D8C">
              <w:rPr>
                <w:noProof/>
                <w:color w:val="000000" w:themeColor="text1"/>
                <w:sz w:val="22"/>
                <w:szCs w:val="22"/>
                <w:lang w:val="lt-LT"/>
              </w:rPr>
              <w:t>18F, 68Ga) bei 177Lu</w:t>
            </w:r>
            <w:r w:rsidRPr="00C53D8C">
              <w:rPr>
                <w:bCs/>
                <w:noProof/>
                <w:color w:val="000000" w:themeColor="text1"/>
                <w:sz w:val="22"/>
                <w:szCs w:val="22"/>
                <w:lang w:val="lt-LT"/>
              </w:rPr>
              <w:t>;</w:t>
            </w:r>
          </w:p>
          <w:p w14:paraId="053172D4" w14:textId="77777777" w:rsidR="00AB2A0B" w:rsidRPr="00C53D8C" w:rsidRDefault="00AB2A0B" w:rsidP="00AB2A0B">
            <w:pPr>
              <w:pStyle w:val="ListParagraph"/>
              <w:numPr>
                <w:ilvl w:val="0"/>
                <w:numId w:val="3"/>
              </w:numPr>
              <w:ind w:left="454"/>
              <w:rPr>
                <w:bCs/>
                <w:noProof/>
                <w:color w:val="000000" w:themeColor="text1"/>
                <w:sz w:val="22"/>
                <w:szCs w:val="22"/>
                <w:lang w:val="lt-LT"/>
              </w:rPr>
            </w:pPr>
            <w:r w:rsidRPr="00C53D8C">
              <w:rPr>
                <w:bCs/>
                <w:noProof/>
                <w:color w:val="000000" w:themeColor="text1"/>
                <w:sz w:val="22"/>
                <w:szCs w:val="22"/>
                <w:lang w:val="lt-LT"/>
              </w:rPr>
              <w:t xml:space="preserve">Reguliuojamas injekavimo greitis ne siauresnėse nei </w:t>
            </w:r>
            <w:r w:rsidRPr="00C53D8C">
              <w:rPr>
                <w:noProof/>
                <w:color w:val="000000" w:themeColor="text1"/>
                <w:sz w:val="22"/>
                <w:szCs w:val="22"/>
                <w:lang w:val="lt-LT"/>
              </w:rPr>
              <w:t>7,5 ml/min - 27 ml</w:t>
            </w:r>
            <w:r w:rsidRPr="00C53D8C">
              <w:rPr>
                <w:bCs/>
                <w:noProof/>
                <w:color w:val="000000" w:themeColor="text1"/>
                <w:sz w:val="22"/>
                <w:szCs w:val="22"/>
                <w:lang w:val="lt-LT"/>
              </w:rPr>
              <w:t>/min ribose</w:t>
            </w:r>
            <w:r w:rsidRPr="00C53D8C">
              <w:rPr>
                <w:noProof/>
                <w:color w:val="000000" w:themeColor="text1"/>
                <w:sz w:val="22"/>
                <w:szCs w:val="22"/>
                <w:lang w:val="lt-LT"/>
              </w:rPr>
              <w:t>;</w:t>
            </w:r>
          </w:p>
          <w:p w14:paraId="550EDF7E" w14:textId="77777777" w:rsidR="00AB2A0B" w:rsidRPr="00C53D8C" w:rsidRDefault="00AB2A0B" w:rsidP="00AB2A0B">
            <w:pPr>
              <w:pStyle w:val="ListParagraph"/>
              <w:numPr>
                <w:ilvl w:val="0"/>
                <w:numId w:val="3"/>
              </w:numPr>
              <w:ind w:left="454"/>
              <w:rPr>
                <w:noProof/>
                <w:color w:val="000000" w:themeColor="text1"/>
                <w:sz w:val="22"/>
                <w:szCs w:val="22"/>
                <w:lang w:val="lt-LT"/>
              </w:rPr>
            </w:pPr>
            <w:r w:rsidRPr="00C53D8C">
              <w:rPr>
                <w:noProof/>
                <w:color w:val="000000" w:themeColor="text1"/>
                <w:sz w:val="22"/>
                <w:szCs w:val="22"/>
                <w:lang w:val="lt-LT"/>
              </w:rPr>
              <w:t xml:space="preserve">Vieta fiziologinio tirpalo talpai  </w:t>
            </w:r>
            <w:r w:rsidRPr="00C53D8C">
              <w:rPr>
                <w:bCs/>
                <w:noProof/>
                <w:color w:val="000000" w:themeColor="text1"/>
                <w:sz w:val="22"/>
                <w:szCs w:val="22"/>
                <w:lang w:val="lt-LT"/>
              </w:rPr>
              <w:t>(≥ 250</w:t>
            </w:r>
            <w:r w:rsidRPr="00C53D8C">
              <w:rPr>
                <w:noProof/>
                <w:color w:val="000000" w:themeColor="text1"/>
                <w:sz w:val="22"/>
                <w:szCs w:val="22"/>
                <w:lang w:val="lt-LT"/>
              </w:rPr>
              <w:t xml:space="preserve"> ml);</w:t>
            </w:r>
          </w:p>
          <w:p w14:paraId="36A0D29F" w14:textId="77777777" w:rsidR="00AB2A0B" w:rsidRPr="00C53D8C" w:rsidRDefault="00AB2A0B" w:rsidP="00AB2A0B">
            <w:pPr>
              <w:pStyle w:val="ListParagraph"/>
              <w:numPr>
                <w:ilvl w:val="0"/>
                <w:numId w:val="3"/>
              </w:numPr>
              <w:ind w:left="454"/>
              <w:rPr>
                <w:bCs/>
                <w:noProof/>
                <w:color w:val="000000" w:themeColor="text1"/>
                <w:sz w:val="22"/>
                <w:szCs w:val="22"/>
                <w:lang w:val="lt-LT"/>
              </w:rPr>
            </w:pPr>
            <w:r w:rsidRPr="00C53D8C">
              <w:rPr>
                <w:bCs/>
                <w:noProof/>
                <w:color w:val="000000" w:themeColor="text1"/>
                <w:sz w:val="22"/>
                <w:szCs w:val="22"/>
                <w:lang w:val="lt-LT"/>
              </w:rPr>
              <w:t>Galimybė praskiesti radiofarmacinį preparatą;</w:t>
            </w:r>
          </w:p>
          <w:p w14:paraId="52BCDC2D" w14:textId="2E95DC16" w:rsidR="00AB2A0B" w:rsidRPr="00C53D8C" w:rsidRDefault="00AB2A0B" w:rsidP="00AB2A0B">
            <w:pPr>
              <w:pStyle w:val="ListParagraph"/>
              <w:numPr>
                <w:ilvl w:val="0"/>
                <w:numId w:val="3"/>
              </w:numPr>
              <w:ind w:left="454"/>
              <w:rPr>
                <w:bCs/>
                <w:noProof/>
                <w:color w:val="000000" w:themeColor="text1"/>
                <w:sz w:val="22"/>
                <w:szCs w:val="22"/>
                <w:lang w:val="lt-LT"/>
              </w:rPr>
            </w:pPr>
            <w:r w:rsidRPr="00C53D8C">
              <w:rPr>
                <w:bCs/>
                <w:noProof/>
                <w:color w:val="000000" w:themeColor="text1"/>
                <w:sz w:val="22"/>
                <w:szCs w:val="22"/>
                <w:lang w:val="lt-LT"/>
              </w:rPr>
              <w:t>Praskiestas radiofarmacinio preparato aktyvumas nuolat matuojamas;</w:t>
            </w:r>
          </w:p>
          <w:p w14:paraId="32578FF4" w14:textId="3A0D1A74" w:rsidR="00AB2A0B" w:rsidRPr="00C53D8C" w:rsidRDefault="00D32165" w:rsidP="00AB2A0B">
            <w:pPr>
              <w:pStyle w:val="ListParagraph"/>
              <w:numPr>
                <w:ilvl w:val="0"/>
                <w:numId w:val="3"/>
              </w:numPr>
              <w:ind w:left="454"/>
              <w:rPr>
                <w:noProof/>
                <w:color w:val="000000" w:themeColor="text1"/>
                <w:sz w:val="22"/>
                <w:szCs w:val="22"/>
                <w:lang w:val="lt-LT"/>
              </w:rPr>
            </w:pPr>
            <w:r w:rsidRPr="00C53D8C">
              <w:rPr>
                <w:noProof/>
                <w:color w:val="000000" w:themeColor="text1"/>
                <w:sz w:val="22"/>
                <w:szCs w:val="22"/>
                <w:lang w:val="lt-LT"/>
              </w:rPr>
              <w:t>Yra g</w:t>
            </w:r>
            <w:r w:rsidR="00AB2A0B" w:rsidRPr="00C53D8C">
              <w:rPr>
                <w:noProof/>
                <w:color w:val="000000" w:themeColor="text1"/>
                <w:sz w:val="22"/>
                <w:szCs w:val="22"/>
                <w:lang w:val="lt-LT"/>
              </w:rPr>
              <w:t>alimybė bet kuri</w:t>
            </w:r>
            <w:r w:rsidRPr="00C53D8C">
              <w:rPr>
                <w:noProof/>
                <w:color w:val="000000" w:themeColor="text1"/>
                <w:sz w:val="22"/>
                <w:szCs w:val="22"/>
                <w:lang w:val="lt-LT"/>
              </w:rPr>
              <w:t>u</w:t>
            </w:r>
            <w:r w:rsidR="00AB2A0B" w:rsidRPr="00C53D8C">
              <w:rPr>
                <w:noProof/>
                <w:color w:val="000000" w:themeColor="text1"/>
                <w:sz w:val="22"/>
                <w:szCs w:val="22"/>
                <w:lang w:val="lt-LT"/>
              </w:rPr>
              <w:t>o metu sustabdyti injekavimą.</w:t>
            </w:r>
          </w:p>
        </w:tc>
        <w:tc>
          <w:tcPr>
            <w:tcW w:w="2855" w:type="dxa"/>
          </w:tcPr>
          <w:p w14:paraId="643A42CE" w14:textId="77777777" w:rsidR="00AB2A0B" w:rsidRPr="00C53D8C" w:rsidRDefault="00AB2A0B" w:rsidP="00612B74">
            <w:pPr>
              <w:pStyle w:val="ListParagraph"/>
              <w:rPr>
                <w:bCs/>
                <w:noProof/>
                <w:color w:val="000000" w:themeColor="text1"/>
                <w:sz w:val="22"/>
                <w:szCs w:val="22"/>
                <w:lang w:val="lt-LT"/>
              </w:rPr>
            </w:pPr>
          </w:p>
        </w:tc>
      </w:tr>
      <w:tr w:rsidR="00C53D8C" w:rsidRPr="00C53D8C" w14:paraId="4D85E245" w14:textId="77777777" w:rsidTr="00A75A42">
        <w:trPr>
          <w:trHeight w:val="563"/>
        </w:trPr>
        <w:tc>
          <w:tcPr>
            <w:tcW w:w="549" w:type="dxa"/>
          </w:tcPr>
          <w:p w14:paraId="6A85805F"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3.</w:t>
            </w:r>
          </w:p>
        </w:tc>
        <w:tc>
          <w:tcPr>
            <w:tcW w:w="2570" w:type="dxa"/>
          </w:tcPr>
          <w:p w14:paraId="1E9A9ED2"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Ryšio protokolai</w:t>
            </w:r>
          </w:p>
        </w:tc>
        <w:tc>
          <w:tcPr>
            <w:tcW w:w="4516" w:type="dxa"/>
          </w:tcPr>
          <w:p w14:paraId="2CCB9DC1"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DICOM protokolas tiesioginiam RIS/PACS ryšiui ir darbų sąrašo importavimui</w:t>
            </w:r>
          </w:p>
        </w:tc>
        <w:tc>
          <w:tcPr>
            <w:tcW w:w="2855" w:type="dxa"/>
          </w:tcPr>
          <w:p w14:paraId="1A6FC92F" w14:textId="77777777" w:rsidR="00AB2A0B" w:rsidRPr="00C53D8C" w:rsidRDefault="00AB2A0B" w:rsidP="00612B74">
            <w:pPr>
              <w:rPr>
                <w:rFonts w:ascii="Times New Roman" w:hAnsi="Times New Roman" w:cs="Times New Roman"/>
                <w:bCs/>
                <w:noProof/>
                <w:color w:val="000000" w:themeColor="text1"/>
              </w:rPr>
            </w:pPr>
          </w:p>
        </w:tc>
      </w:tr>
      <w:tr w:rsidR="00C53D8C" w:rsidRPr="00C53D8C" w14:paraId="086AB242" w14:textId="77777777" w:rsidTr="00A75A42">
        <w:trPr>
          <w:trHeight w:val="557"/>
        </w:trPr>
        <w:tc>
          <w:tcPr>
            <w:tcW w:w="549" w:type="dxa"/>
          </w:tcPr>
          <w:p w14:paraId="244654DF"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4.</w:t>
            </w:r>
          </w:p>
        </w:tc>
        <w:tc>
          <w:tcPr>
            <w:tcW w:w="2570" w:type="dxa"/>
          </w:tcPr>
          <w:p w14:paraId="3932C6C1" w14:textId="46290EC2" w:rsidR="00AB2A0B" w:rsidRPr="00C53D8C" w:rsidRDefault="00FA34E4"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 xml:space="preserve">Injektoriaus </w:t>
            </w:r>
            <w:r w:rsidR="00AB2A0B" w:rsidRPr="00C53D8C">
              <w:rPr>
                <w:rFonts w:ascii="Times New Roman" w:hAnsi="Times New Roman" w:cs="Times New Roman"/>
                <w:bCs/>
                <w:noProof/>
                <w:color w:val="000000" w:themeColor="text1"/>
              </w:rPr>
              <w:t>mobilumas</w:t>
            </w:r>
          </w:p>
        </w:tc>
        <w:tc>
          <w:tcPr>
            <w:tcW w:w="4516" w:type="dxa"/>
          </w:tcPr>
          <w:p w14:paraId="6BFFA87C" w14:textId="30280F5B" w:rsidR="00AB2A0B" w:rsidRPr="00C53D8C" w:rsidRDefault="00FA34E4"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 xml:space="preserve">Injektoriaus </w:t>
            </w:r>
            <w:r w:rsidR="00AB2A0B" w:rsidRPr="00C53D8C">
              <w:rPr>
                <w:rFonts w:ascii="Times New Roman" w:hAnsi="Times New Roman" w:cs="Times New Roman"/>
                <w:bCs/>
                <w:noProof/>
                <w:color w:val="000000" w:themeColor="text1"/>
              </w:rPr>
              <w:t>mobilumas užtikrintas elektrinės pavaros pagalba</w:t>
            </w:r>
          </w:p>
        </w:tc>
        <w:tc>
          <w:tcPr>
            <w:tcW w:w="2855" w:type="dxa"/>
          </w:tcPr>
          <w:p w14:paraId="49EF9D19" w14:textId="40F5EFF8" w:rsidR="00AB2A0B" w:rsidRPr="00C53D8C" w:rsidRDefault="00AB2A0B" w:rsidP="00612B74">
            <w:pPr>
              <w:rPr>
                <w:rFonts w:ascii="Times New Roman" w:hAnsi="Times New Roman" w:cs="Times New Roman"/>
                <w:bCs/>
                <w:noProof/>
                <w:color w:val="000000" w:themeColor="text1"/>
              </w:rPr>
            </w:pPr>
          </w:p>
        </w:tc>
      </w:tr>
      <w:tr w:rsidR="00C53D8C" w:rsidRPr="00C53D8C" w14:paraId="4882F09F" w14:textId="77777777" w:rsidTr="00E22027">
        <w:trPr>
          <w:trHeight w:val="983"/>
        </w:trPr>
        <w:tc>
          <w:tcPr>
            <w:tcW w:w="549" w:type="dxa"/>
          </w:tcPr>
          <w:p w14:paraId="00455038"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5.</w:t>
            </w:r>
          </w:p>
        </w:tc>
        <w:tc>
          <w:tcPr>
            <w:tcW w:w="2570" w:type="dxa"/>
          </w:tcPr>
          <w:p w14:paraId="7E231755"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Radiofarmacinio preprato buteliukai ir transportiniai konteineriai</w:t>
            </w:r>
          </w:p>
        </w:tc>
        <w:tc>
          <w:tcPr>
            <w:tcW w:w="4516" w:type="dxa"/>
          </w:tcPr>
          <w:p w14:paraId="2343116B" w14:textId="0BE1D899" w:rsidR="00AB2A0B" w:rsidRPr="00C53D8C" w:rsidRDefault="00AB2A0B" w:rsidP="00AB2A0B">
            <w:pPr>
              <w:pStyle w:val="ListParagraph"/>
              <w:widowControl w:val="0"/>
              <w:numPr>
                <w:ilvl w:val="0"/>
                <w:numId w:val="4"/>
              </w:numPr>
              <w:ind w:left="454"/>
              <w:rPr>
                <w:noProof/>
                <w:color w:val="000000" w:themeColor="text1"/>
                <w:sz w:val="22"/>
                <w:szCs w:val="22"/>
                <w:lang w:val="lt-LT"/>
              </w:rPr>
            </w:pPr>
            <w:r w:rsidRPr="00C53D8C">
              <w:rPr>
                <w:noProof/>
                <w:color w:val="000000" w:themeColor="text1"/>
                <w:sz w:val="22"/>
                <w:szCs w:val="22"/>
                <w:lang w:val="lt-LT"/>
              </w:rPr>
              <w:t xml:space="preserve">Galimybė naudoti buteliukus, kurių talpa </w:t>
            </w:r>
            <w:r w:rsidR="00D32165" w:rsidRPr="00C53D8C">
              <w:rPr>
                <w:noProof/>
                <w:color w:val="000000" w:themeColor="text1"/>
                <w:sz w:val="22"/>
                <w:szCs w:val="22"/>
                <w:lang w:val="lt-LT"/>
              </w:rPr>
              <w:t xml:space="preserve">nuo </w:t>
            </w:r>
            <w:r w:rsidR="00E22027" w:rsidRPr="00C53D8C">
              <w:rPr>
                <w:noProof/>
                <w:color w:val="000000" w:themeColor="text1"/>
                <w:sz w:val="22"/>
                <w:szCs w:val="22"/>
                <w:lang w:val="lt-LT"/>
              </w:rPr>
              <w:t xml:space="preserve"> </w:t>
            </w:r>
            <w:r w:rsidR="00D32165" w:rsidRPr="00C53D8C">
              <w:rPr>
                <w:noProof/>
                <w:color w:val="000000" w:themeColor="text1"/>
                <w:sz w:val="22"/>
                <w:szCs w:val="22"/>
                <w:lang w:val="lt-LT"/>
              </w:rPr>
              <w:t>≤ 10 ml iki ≥ 20 ml</w:t>
            </w:r>
            <w:r w:rsidRPr="00C53D8C">
              <w:rPr>
                <w:noProof/>
                <w:color w:val="000000" w:themeColor="text1"/>
                <w:sz w:val="22"/>
                <w:szCs w:val="22"/>
                <w:lang w:val="lt-LT"/>
              </w:rPr>
              <w:t>;</w:t>
            </w:r>
          </w:p>
          <w:p w14:paraId="5EFFE932" w14:textId="5F08C5D3" w:rsidR="00AB2A0B" w:rsidRPr="00C53D8C" w:rsidRDefault="002C610A" w:rsidP="00AB2A0B">
            <w:pPr>
              <w:pStyle w:val="ListParagraph"/>
              <w:numPr>
                <w:ilvl w:val="0"/>
                <w:numId w:val="4"/>
              </w:numPr>
              <w:ind w:left="454"/>
              <w:rPr>
                <w:bCs/>
                <w:noProof/>
                <w:color w:val="000000" w:themeColor="text1"/>
                <w:sz w:val="22"/>
                <w:szCs w:val="22"/>
                <w:lang w:val="lt-LT"/>
              </w:rPr>
            </w:pPr>
            <w:r w:rsidRPr="00C53D8C">
              <w:rPr>
                <w:bCs/>
                <w:noProof/>
                <w:color w:val="000000" w:themeColor="text1"/>
                <w:sz w:val="22"/>
                <w:szCs w:val="22"/>
                <w:lang w:val="lt-LT"/>
              </w:rPr>
              <w:t>Injektorius s</w:t>
            </w:r>
            <w:r w:rsidR="00AB2A0B" w:rsidRPr="00C53D8C">
              <w:rPr>
                <w:bCs/>
                <w:noProof/>
                <w:color w:val="000000" w:themeColor="text1"/>
                <w:sz w:val="22"/>
                <w:szCs w:val="22"/>
                <w:lang w:val="lt-LT"/>
              </w:rPr>
              <w:t>uderinamas su kelių tipų radiofarmacinio preparato buteliukais;</w:t>
            </w:r>
          </w:p>
          <w:p w14:paraId="1AA20D44" w14:textId="704AF967" w:rsidR="00AB2A0B" w:rsidRPr="00C53D8C" w:rsidRDefault="002C610A" w:rsidP="00AB2A0B">
            <w:pPr>
              <w:pStyle w:val="ListParagraph"/>
              <w:numPr>
                <w:ilvl w:val="0"/>
                <w:numId w:val="4"/>
              </w:numPr>
              <w:ind w:left="454"/>
              <w:rPr>
                <w:bCs/>
                <w:noProof/>
                <w:color w:val="000000" w:themeColor="text1"/>
                <w:sz w:val="22"/>
                <w:szCs w:val="22"/>
                <w:lang w:val="lt-LT"/>
              </w:rPr>
            </w:pPr>
            <w:r w:rsidRPr="00C53D8C">
              <w:rPr>
                <w:bCs/>
                <w:noProof/>
                <w:color w:val="000000" w:themeColor="text1"/>
                <w:sz w:val="22"/>
                <w:szCs w:val="22"/>
                <w:lang w:val="lt-LT"/>
              </w:rPr>
              <w:t>Injektorius s</w:t>
            </w:r>
            <w:r w:rsidR="00AB2A0B" w:rsidRPr="00C53D8C">
              <w:rPr>
                <w:bCs/>
                <w:noProof/>
                <w:color w:val="000000" w:themeColor="text1"/>
                <w:sz w:val="22"/>
                <w:szCs w:val="22"/>
                <w:lang w:val="lt-LT"/>
              </w:rPr>
              <w:t>uderinamas su kelių tipų radiofarmacinio preparato transportiniais konteineriais;</w:t>
            </w:r>
          </w:p>
          <w:p w14:paraId="55E3A4F8" w14:textId="265C60AF" w:rsidR="00AB2A0B" w:rsidRPr="00C53D8C" w:rsidRDefault="002C610A" w:rsidP="00AB2A0B">
            <w:pPr>
              <w:pStyle w:val="ListParagraph"/>
              <w:numPr>
                <w:ilvl w:val="0"/>
                <w:numId w:val="4"/>
              </w:numPr>
              <w:ind w:left="454"/>
              <w:rPr>
                <w:bCs/>
                <w:noProof/>
                <w:color w:val="000000" w:themeColor="text1"/>
                <w:sz w:val="22"/>
                <w:szCs w:val="22"/>
                <w:lang w:val="lt-LT"/>
              </w:rPr>
            </w:pPr>
            <w:r w:rsidRPr="00C53D8C">
              <w:rPr>
                <w:bCs/>
                <w:noProof/>
                <w:color w:val="000000" w:themeColor="text1"/>
                <w:sz w:val="22"/>
                <w:szCs w:val="22"/>
                <w:lang w:val="lt-LT"/>
              </w:rPr>
              <w:t>Injektorius</w:t>
            </w:r>
            <w:r w:rsidR="00AB2A0B" w:rsidRPr="00C53D8C">
              <w:rPr>
                <w:bCs/>
                <w:noProof/>
                <w:color w:val="000000" w:themeColor="text1"/>
                <w:sz w:val="22"/>
                <w:szCs w:val="22"/>
                <w:lang w:val="lt-LT"/>
              </w:rPr>
              <w:t xml:space="preserve"> instaliavimo metu turi būti pritaikytas naudoti su Comecer CF18T transportiniais konteineriais</w:t>
            </w:r>
            <w:r w:rsidRPr="00C53D8C">
              <w:rPr>
                <w:bCs/>
                <w:noProof/>
                <w:color w:val="000000" w:themeColor="text1"/>
                <w:sz w:val="22"/>
                <w:szCs w:val="22"/>
                <w:lang w:val="lt-LT"/>
              </w:rPr>
              <w:t xml:space="preserve"> (</w:t>
            </w:r>
            <w:r w:rsidRPr="00C53D8C">
              <w:rPr>
                <w:b/>
                <w:bCs/>
                <w:i/>
                <w:noProof/>
                <w:color w:val="000000" w:themeColor="text1"/>
                <w:sz w:val="22"/>
                <w:szCs w:val="22"/>
                <w:lang w:val="lt-LT"/>
              </w:rPr>
              <w:t xml:space="preserve">būtinas atitinkamas tiekėjo </w:t>
            </w:r>
            <w:r w:rsidR="001B6694" w:rsidRPr="00C53D8C">
              <w:rPr>
                <w:b/>
                <w:bCs/>
                <w:i/>
                <w:noProof/>
                <w:color w:val="000000" w:themeColor="text1"/>
                <w:sz w:val="22"/>
                <w:szCs w:val="22"/>
                <w:lang w:val="lt-LT"/>
              </w:rPr>
              <w:t>įsipareigojimas</w:t>
            </w:r>
            <w:r w:rsidRPr="00C53D8C">
              <w:rPr>
                <w:bCs/>
                <w:noProof/>
                <w:color w:val="000000" w:themeColor="text1"/>
                <w:sz w:val="22"/>
                <w:szCs w:val="22"/>
                <w:lang w:val="lt-LT"/>
              </w:rPr>
              <w:t>)</w:t>
            </w:r>
            <w:r w:rsidR="00AB2A0B" w:rsidRPr="00C53D8C">
              <w:rPr>
                <w:bCs/>
                <w:noProof/>
                <w:color w:val="000000" w:themeColor="text1"/>
                <w:sz w:val="22"/>
                <w:szCs w:val="22"/>
                <w:lang w:val="lt-LT"/>
              </w:rPr>
              <w:t>.</w:t>
            </w:r>
          </w:p>
        </w:tc>
        <w:tc>
          <w:tcPr>
            <w:tcW w:w="2855" w:type="dxa"/>
          </w:tcPr>
          <w:p w14:paraId="193CB1F0" w14:textId="6BCE64E5" w:rsidR="00E22027" w:rsidRPr="00C53D8C" w:rsidRDefault="00E22027" w:rsidP="00B86A24">
            <w:pPr>
              <w:widowControl w:val="0"/>
              <w:rPr>
                <w:rFonts w:ascii="Times New Roman" w:hAnsi="Times New Roman" w:cs="Times New Roman"/>
                <w:bCs/>
                <w:noProof/>
                <w:color w:val="000000" w:themeColor="text1"/>
              </w:rPr>
            </w:pPr>
          </w:p>
        </w:tc>
      </w:tr>
      <w:tr w:rsidR="00C53D8C" w:rsidRPr="00C53D8C" w14:paraId="24A0DF79" w14:textId="77777777" w:rsidTr="00A75A42">
        <w:trPr>
          <w:trHeight w:val="1072"/>
        </w:trPr>
        <w:tc>
          <w:tcPr>
            <w:tcW w:w="549" w:type="dxa"/>
          </w:tcPr>
          <w:p w14:paraId="6255D296"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6.</w:t>
            </w:r>
          </w:p>
        </w:tc>
        <w:tc>
          <w:tcPr>
            <w:tcW w:w="2570" w:type="dxa"/>
          </w:tcPr>
          <w:p w14:paraId="117CA1A2"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Dozių kalibratorius</w:t>
            </w:r>
          </w:p>
        </w:tc>
        <w:tc>
          <w:tcPr>
            <w:tcW w:w="4516" w:type="dxa"/>
          </w:tcPr>
          <w:p w14:paraId="75516EDC" w14:textId="77777777" w:rsidR="00AB2A0B" w:rsidRPr="00C53D8C" w:rsidRDefault="00AB2A0B" w:rsidP="00AB2A0B">
            <w:pPr>
              <w:pStyle w:val="ListParagraph"/>
              <w:numPr>
                <w:ilvl w:val="0"/>
                <w:numId w:val="6"/>
              </w:numPr>
              <w:ind w:left="454"/>
              <w:rPr>
                <w:bCs/>
                <w:noProof/>
                <w:color w:val="000000" w:themeColor="text1"/>
                <w:sz w:val="22"/>
                <w:szCs w:val="22"/>
                <w:lang w:val="lt-LT"/>
              </w:rPr>
            </w:pPr>
            <w:r w:rsidRPr="00C53D8C">
              <w:rPr>
                <w:bCs/>
                <w:noProof/>
                <w:color w:val="000000" w:themeColor="text1"/>
                <w:sz w:val="22"/>
                <w:szCs w:val="22"/>
                <w:lang w:val="lt-LT"/>
              </w:rPr>
              <w:t>Energijų diapazonas ne siauresnis nei 30 keV - 2 MeV;</w:t>
            </w:r>
          </w:p>
          <w:p w14:paraId="5016D1CD" w14:textId="77777777" w:rsidR="00AB2A0B" w:rsidRPr="00C53D8C" w:rsidRDefault="00AB2A0B" w:rsidP="00AB2A0B">
            <w:pPr>
              <w:pStyle w:val="ListParagraph"/>
              <w:numPr>
                <w:ilvl w:val="0"/>
                <w:numId w:val="6"/>
              </w:numPr>
              <w:ind w:left="454"/>
              <w:rPr>
                <w:noProof/>
                <w:color w:val="000000" w:themeColor="text1"/>
                <w:sz w:val="22"/>
                <w:szCs w:val="22"/>
                <w:lang w:val="lt-LT"/>
              </w:rPr>
            </w:pPr>
            <w:r w:rsidRPr="00C53D8C">
              <w:rPr>
                <w:noProof/>
                <w:color w:val="000000" w:themeColor="text1"/>
                <w:sz w:val="22"/>
                <w:szCs w:val="22"/>
                <w:lang w:val="lt-LT"/>
              </w:rPr>
              <w:t>Bendras tikslumas (paklaida) ≤ ± 5 %;</w:t>
            </w:r>
          </w:p>
          <w:p w14:paraId="167B8443" w14:textId="77777777" w:rsidR="00AB2A0B" w:rsidRPr="00C53D8C" w:rsidRDefault="00AB2A0B" w:rsidP="00AB2A0B">
            <w:pPr>
              <w:pStyle w:val="ListParagraph"/>
              <w:numPr>
                <w:ilvl w:val="0"/>
                <w:numId w:val="6"/>
              </w:numPr>
              <w:ind w:left="454"/>
              <w:rPr>
                <w:noProof/>
                <w:color w:val="000000" w:themeColor="text1"/>
                <w:sz w:val="22"/>
                <w:szCs w:val="22"/>
                <w:lang w:val="lt-LT"/>
              </w:rPr>
            </w:pPr>
            <w:r w:rsidRPr="00C53D8C">
              <w:rPr>
                <w:noProof/>
                <w:color w:val="000000" w:themeColor="text1"/>
                <w:sz w:val="22"/>
                <w:szCs w:val="22"/>
                <w:lang w:val="lt-LT"/>
              </w:rPr>
              <w:t>Didžiausias naudojamas aktyvumas (18F): ≥ 30 GBq.</w:t>
            </w:r>
          </w:p>
        </w:tc>
        <w:tc>
          <w:tcPr>
            <w:tcW w:w="2855" w:type="dxa"/>
          </w:tcPr>
          <w:p w14:paraId="1B8DA934" w14:textId="77777777" w:rsidR="00AB2A0B" w:rsidRPr="00C53D8C" w:rsidRDefault="00AB2A0B" w:rsidP="00612B74">
            <w:pPr>
              <w:pStyle w:val="ListParagraph"/>
              <w:widowControl w:val="0"/>
              <w:rPr>
                <w:noProof/>
                <w:color w:val="000000" w:themeColor="text1"/>
                <w:sz w:val="22"/>
                <w:szCs w:val="22"/>
                <w:lang w:val="lt-LT"/>
              </w:rPr>
            </w:pPr>
          </w:p>
        </w:tc>
      </w:tr>
      <w:tr w:rsidR="00C53D8C" w:rsidRPr="00C53D8C" w14:paraId="2065E3E5" w14:textId="77777777" w:rsidTr="00A75A42">
        <w:trPr>
          <w:trHeight w:val="291"/>
        </w:trPr>
        <w:tc>
          <w:tcPr>
            <w:tcW w:w="549" w:type="dxa"/>
          </w:tcPr>
          <w:p w14:paraId="4AA9E58B"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7.</w:t>
            </w:r>
          </w:p>
        </w:tc>
        <w:tc>
          <w:tcPr>
            <w:tcW w:w="2570" w:type="dxa"/>
          </w:tcPr>
          <w:p w14:paraId="72D7F55C" w14:textId="3603C121" w:rsidR="00AB2A0B" w:rsidRPr="00C53D8C" w:rsidRDefault="00FA34E4"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 xml:space="preserve">Injektoriaus </w:t>
            </w:r>
            <w:r w:rsidR="00AB2A0B" w:rsidRPr="00C53D8C">
              <w:rPr>
                <w:rFonts w:ascii="Times New Roman" w:hAnsi="Times New Roman" w:cs="Times New Roman"/>
                <w:bCs/>
                <w:noProof/>
                <w:color w:val="000000" w:themeColor="text1"/>
              </w:rPr>
              <w:t xml:space="preserve">valdymas </w:t>
            </w:r>
          </w:p>
        </w:tc>
        <w:tc>
          <w:tcPr>
            <w:tcW w:w="4516" w:type="dxa"/>
          </w:tcPr>
          <w:p w14:paraId="61ECD1E4" w14:textId="4914E621" w:rsidR="00AB2A0B" w:rsidRPr="00C53D8C" w:rsidRDefault="00FA34E4"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 xml:space="preserve">Injektorius </w:t>
            </w:r>
            <w:r w:rsidR="00AB2A0B" w:rsidRPr="00C53D8C">
              <w:rPr>
                <w:rFonts w:ascii="Times New Roman" w:hAnsi="Times New Roman" w:cs="Times New Roman"/>
                <w:bCs/>
                <w:noProof/>
                <w:color w:val="000000" w:themeColor="text1"/>
              </w:rPr>
              <w:t>valdoma</w:t>
            </w:r>
            <w:r w:rsidRPr="00C53D8C">
              <w:rPr>
                <w:rFonts w:ascii="Times New Roman" w:hAnsi="Times New Roman" w:cs="Times New Roman"/>
                <w:bCs/>
                <w:noProof/>
                <w:color w:val="000000" w:themeColor="text1"/>
              </w:rPr>
              <w:t>s</w:t>
            </w:r>
            <w:r w:rsidR="00AB2A0B" w:rsidRPr="00C53D8C">
              <w:rPr>
                <w:rFonts w:ascii="Times New Roman" w:hAnsi="Times New Roman" w:cs="Times New Roman"/>
                <w:bCs/>
                <w:noProof/>
                <w:color w:val="000000" w:themeColor="text1"/>
              </w:rPr>
              <w:t xml:space="preserve"> jutiklinio ekrano pagalba</w:t>
            </w:r>
          </w:p>
        </w:tc>
        <w:tc>
          <w:tcPr>
            <w:tcW w:w="2855" w:type="dxa"/>
          </w:tcPr>
          <w:p w14:paraId="553D0140" w14:textId="77777777" w:rsidR="00AB2A0B" w:rsidRPr="00C53D8C" w:rsidRDefault="00AB2A0B" w:rsidP="00612B74">
            <w:pPr>
              <w:pStyle w:val="ListParagraph"/>
              <w:widowControl w:val="0"/>
              <w:rPr>
                <w:noProof/>
                <w:color w:val="000000" w:themeColor="text1"/>
                <w:sz w:val="22"/>
                <w:szCs w:val="22"/>
                <w:lang w:val="lt-LT"/>
              </w:rPr>
            </w:pPr>
          </w:p>
        </w:tc>
      </w:tr>
      <w:tr w:rsidR="00C53D8C" w:rsidRPr="00C53D8C" w14:paraId="5B2DD76D" w14:textId="77777777" w:rsidTr="00A75A42">
        <w:trPr>
          <w:trHeight w:val="840"/>
        </w:trPr>
        <w:tc>
          <w:tcPr>
            <w:tcW w:w="549" w:type="dxa"/>
          </w:tcPr>
          <w:p w14:paraId="7FE49464"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8.</w:t>
            </w:r>
          </w:p>
        </w:tc>
        <w:tc>
          <w:tcPr>
            <w:tcW w:w="2570" w:type="dxa"/>
          </w:tcPr>
          <w:p w14:paraId="7F1DB61D"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noProof/>
                <w:color w:val="000000" w:themeColor="text1"/>
              </w:rPr>
              <w:t>Saugumo savybės</w:t>
            </w:r>
          </w:p>
        </w:tc>
        <w:tc>
          <w:tcPr>
            <w:tcW w:w="4516" w:type="dxa"/>
          </w:tcPr>
          <w:p w14:paraId="31E0650E" w14:textId="281E0E94" w:rsidR="00AB2A0B" w:rsidRPr="00C53D8C" w:rsidRDefault="00AB2A0B" w:rsidP="00AB2A0B">
            <w:pPr>
              <w:pStyle w:val="ListParagraph"/>
              <w:widowControl w:val="0"/>
              <w:numPr>
                <w:ilvl w:val="0"/>
                <w:numId w:val="5"/>
              </w:numPr>
              <w:ind w:left="454"/>
              <w:rPr>
                <w:noProof/>
                <w:color w:val="000000" w:themeColor="text1"/>
                <w:sz w:val="22"/>
                <w:szCs w:val="22"/>
                <w:lang w:val="lt-LT"/>
              </w:rPr>
            </w:pPr>
            <w:r w:rsidRPr="00C53D8C">
              <w:rPr>
                <w:bCs/>
                <w:noProof/>
                <w:color w:val="000000" w:themeColor="text1"/>
                <w:sz w:val="22"/>
                <w:szCs w:val="22"/>
                <w:lang w:val="lt-LT"/>
              </w:rPr>
              <w:t>Apsaugos sistema, kuri nele</w:t>
            </w:r>
            <w:r w:rsidR="00FA34E4" w:rsidRPr="00C53D8C">
              <w:rPr>
                <w:bCs/>
                <w:noProof/>
                <w:color w:val="000000" w:themeColor="text1"/>
                <w:sz w:val="22"/>
                <w:szCs w:val="22"/>
                <w:lang w:val="lt-LT"/>
              </w:rPr>
              <w:t>idžia</w:t>
            </w:r>
            <w:r w:rsidRPr="00C53D8C">
              <w:rPr>
                <w:bCs/>
                <w:noProof/>
                <w:color w:val="000000" w:themeColor="text1"/>
                <w:sz w:val="22"/>
                <w:szCs w:val="22"/>
                <w:lang w:val="lt-LT"/>
              </w:rPr>
              <w:t xml:space="preserve"> dozavimo, jei durys neuždarytos;</w:t>
            </w:r>
          </w:p>
          <w:p w14:paraId="0891A0EE" w14:textId="41CD6358" w:rsidR="00AB2A0B" w:rsidRPr="00C53D8C" w:rsidRDefault="00FA34E4" w:rsidP="00AB2A0B">
            <w:pPr>
              <w:pStyle w:val="ListParagraph"/>
              <w:widowControl w:val="0"/>
              <w:numPr>
                <w:ilvl w:val="0"/>
                <w:numId w:val="5"/>
              </w:numPr>
              <w:ind w:left="454"/>
              <w:rPr>
                <w:bCs/>
                <w:noProof/>
                <w:color w:val="000000" w:themeColor="text1"/>
                <w:sz w:val="22"/>
                <w:szCs w:val="22"/>
                <w:lang w:val="lt-LT"/>
              </w:rPr>
            </w:pPr>
            <w:r w:rsidRPr="00C53D8C">
              <w:rPr>
                <w:noProof/>
                <w:color w:val="000000" w:themeColor="text1"/>
                <w:sz w:val="22"/>
                <w:szCs w:val="22"/>
                <w:lang w:val="lt-LT"/>
              </w:rPr>
              <w:t xml:space="preserve">Injektoriaus </w:t>
            </w:r>
            <w:r w:rsidR="00AB2A0B" w:rsidRPr="00C53D8C">
              <w:rPr>
                <w:noProof/>
                <w:color w:val="000000" w:themeColor="text1"/>
                <w:sz w:val="22"/>
                <w:szCs w:val="22"/>
                <w:lang w:val="lt-LT"/>
              </w:rPr>
              <w:t>aplinka apsaugota nuo jonizuojančiosios spinduliuotės poveikio – dozės galia ≤ 10 µSv/h (10 cm atstumu)</w:t>
            </w:r>
            <w:r w:rsidR="00AB2A0B" w:rsidRPr="00C53D8C">
              <w:rPr>
                <w:bCs/>
                <w:noProof/>
                <w:color w:val="000000" w:themeColor="text1"/>
                <w:sz w:val="22"/>
                <w:szCs w:val="22"/>
                <w:lang w:val="lt-LT"/>
              </w:rPr>
              <w:t xml:space="preserve"> arba ≤ 25 µSv/h (5 cm atstumu);</w:t>
            </w:r>
          </w:p>
          <w:p w14:paraId="55D791F1" w14:textId="77777777" w:rsidR="00AB2A0B" w:rsidRPr="00C53D8C" w:rsidRDefault="00AB2A0B" w:rsidP="00AB2A0B">
            <w:pPr>
              <w:pStyle w:val="ListParagraph"/>
              <w:numPr>
                <w:ilvl w:val="0"/>
                <w:numId w:val="5"/>
              </w:numPr>
              <w:ind w:left="454"/>
              <w:rPr>
                <w:noProof/>
                <w:color w:val="000000" w:themeColor="text1"/>
                <w:sz w:val="22"/>
                <w:szCs w:val="22"/>
                <w:lang w:val="lt-LT"/>
              </w:rPr>
            </w:pPr>
            <w:r w:rsidRPr="00C53D8C">
              <w:rPr>
                <w:noProof/>
                <w:color w:val="000000" w:themeColor="text1"/>
                <w:sz w:val="22"/>
                <w:szCs w:val="22"/>
                <w:lang w:val="lt-LT"/>
              </w:rPr>
              <w:lastRenderedPageBreak/>
              <w:t xml:space="preserve">Vieta ekranuotai talpyklai su radiofarmacinio preparato buteliuku įdėti; </w:t>
            </w:r>
          </w:p>
          <w:p w14:paraId="4A06AF54" w14:textId="77777777" w:rsidR="00AB2A0B" w:rsidRPr="00C53D8C" w:rsidRDefault="00AB2A0B" w:rsidP="00AB2A0B">
            <w:pPr>
              <w:pStyle w:val="ListParagraph"/>
              <w:numPr>
                <w:ilvl w:val="0"/>
                <w:numId w:val="5"/>
              </w:numPr>
              <w:ind w:left="454"/>
              <w:rPr>
                <w:noProof/>
                <w:color w:val="000000" w:themeColor="text1"/>
                <w:sz w:val="22"/>
                <w:szCs w:val="22"/>
                <w:lang w:val="lt-LT"/>
              </w:rPr>
            </w:pPr>
            <w:r w:rsidRPr="00C53D8C">
              <w:rPr>
                <w:noProof/>
                <w:color w:val="000000" w:themeColor="text1"/>
                <w:sz w:val="22"/>
                <w:szCs w:val="22"/>
                <w:lang w:val="lt-LT"/>
              </w:rPr>
              <w:t>Burbulų detektorius.</w:t>
            </w:r>
          </w:p>
        </w:tc>
        <w:tc>
          <w:tcPr>
            <w:tcW w:w="2855" w:type="dxa"/>
          </w:tcPr>
          <w:p w14:paraId="7D810F1D" w14:textId="77777777" w:rsidR="00AB2A0B" w:rsidRPr="00C53D8C" w:rsidRDefault="00AB2A0B" w:rsidP="00612B74">
            <w:pPr>
              <w:pStyle w:val="ListParagraph"/>
              <w:widowControl w:val="0"/>
              <w:ind w:left="1080"/>
              <w:rPr>
                <w:bCs/>
                <w:noProof/>
                <w:color w:val="000000" w:themeColor="text1"/>
                <w:sz w:val="22"/>
                <w:szCs w:val="22"/>
                <w:lang w:val="lt-LT"/>
              </w:rPr>
            </w:pPr>
          </w:p>
        </w:tc>
      </w:tr>
      <w:tr w:rsidR="00C53D8C" w:rsidRPr="00C53D8C" w14:paraId="04C7FBC1" w14:textId="77777777" w:rsidTr="00A75A42">
        <w:trPr>
          <w:trHeight w:val="244"/>
        </w:trPr>
        <w:tc>
          <w:tcPr>
            <w:tcW w:w="549" w:type="dxa"/>
          </w:tcPr>
          <w:p w14:paraId="08AE4F3C"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9.</w:t>
            </w:r>
          </w:p>
        </w:tc>
        <w:tc>
          <w:tcPr>
            <w:tcW w:w="2570" w:type="dxa"/>
          </w:tcPr>
          <w:p w14:paraId="22227416" w14:textId="7F68FB42" w:rsidR="00AB2A0B" w:rsidRPr="00C53D8C" w:rsidRDefault="00FA34E4" w:rsidP="00612B74">
            <w:pPr>
              <w:rPr>
                <w:rFonts w:ascii="Times New Roman" w:hAnsi="Times New Roman" w:cs="Times New Roman"/>
                <w:noProof/>
                <w:color w:val="000000" w:themeColor="text1"/>
              </w:rPr>
            </w:pPr>
            <w:r w:rsidRPr="00C53D8C">
              <w:rPr>
                <w:rFonts w:ascii="Times New Roman" w:hAnsi="Times New Roman" w:cs="Times New Roman"/>
                <w:noProof/>
                <w:color w:val="000000" w:themeColor="text1"/>
              </w:rPr>
              <w:t>Injektoriaus svoris</w:t>
            </w:r>
          </w:p>
        </w:tc>
        <w:tc>
          <w:tcPr>
            <w:tcW w:w="4516" w:type="dxa"/>
          </w:tcPr>
          <w:p w14:paraId="1ECC27D1" w14:textId="77777777" w:rsidR="00AB2A0B" w:rsidRPr="00C53D8C" w:rsidRDefault="00AB2A0B" w:rsidP="00612B74">
            <w:pPr>
              <w:widowControl w:val="0"/>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 380 kg</w:t>
            </w:r>
          </w:p>
        </w:tc>
        <w:tc>
          <w:tcPr>
            <w:tcW w:w="2855" w:type="dxa"/>
          </w:tcPr>
          <w:p w14:paraId="19203CC4" w14:textId="797C2070"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552E4BCA" w14:textId="77777777" w:rsidTr="00DF2DAE">
        <w:trPr>
          <w:trHeight w:val="582"/>
        </w:trPr>
        <w:tc>
          <w:tcPr>
            <w:tcW w:w="549" w:type="dxa"/>
          </w:tcPr>
          <w:p w14:paraId="0711D8B5"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10.</w:t>
            </w:r>
          </w:p>
        </w:tc>
        <w:tc>
          <w:tcPr>
            <w:tcW w:w="2570" w:type="dxa"/>
          </w:tcPr>
          <w:p w14:paraId="52B35711" w14:textId="1C87C6BF" w:rsidR="001B6694" w:rsidRPr="00C53D8C" w:rsidRDefault="001B6694" w:rsidP="00612B74">
            <w:pPr>
              <w:rPr>
                <w:rFonts w:ascii="Times New Roman" w:hAnsi="Times New Roman" w:cs="Times New Roman"/>
                <w:noProof/>
                <w:color w:val="000000" w:themeColor="text1"/>
              </w:rPr>
            </w:pPr>
            <w:r w:rsidRPr="00C53D8C">
              <w:rPr>
                <w:rFonts w:ascii="Times New Roman" w:hAnsi="Times New Roman" w:cs="Times New Roman"/>
                <w:noProof/>
                <w:color w:val="000000" w:themeColor="text1"/>
              </w:rPr>
              <w:t>Injektoriaus elektros maitinimo šaltiniai</w:t>
            </w:r>
          </w:p>
        </w:tc>
        <w:tc>
          <w:tcPr>
            <w:tcW w:w="4516" w:type="dxa"/>
          </w:tcPr>
          <w:p w14:paraId="1AD4EBCA" w14:textId="1FE0430A" w:rsidR="001B6694" w:rsidRPr="00C53D8C" w:rsidRDefault="001B6694" w:rsidP="001B6694">
            <w:pPr>
              <w:pStyle w:val="ListParagraph"/>
              <w:widowControl w:val="0"/>
              <w:numPr>
                <w:ilvl w:val="0"/>
                <w:numId w:val="7"/>
              </w:numPr>
              <w:ind w:left="464"/>
              <w:rPr>
                <w:noProof/>
                <w:color w:val="000000" w:themeColor="text1"/>
                <w:sz w:val="22"/>
                <w:szCs w:val="22"/>
              </w:rPr>
            </w:pPr>
            <w:r w:rsidRPr="00C53D8C">
              <w:rPr>
                <w:noProof/>
                <w:color w:val="000000" w:themeColor="text1"/>
                <w:sz w:val="22"/>
                <w:szCs w:val="22"/>
              </w:rPr>
              <w:t>230 V, 50 Hz elektros tinklas;</w:t>
            </w:r>
          </w:p>
          <w:p w14:paraId="452013AC" w14:textId="7DBBA1CD" w:rsidR="001B6694" w:rsidRPr="00C53D8C" w:rsidRDefault="001B6694" w:rsidP="00612B74">
            <w:pPr>
              <w:pStyle w:val="ListParagraph"/>
              <w:widowControl w:val="0"/>
              <w:numPr>
                <w:ilvl w:val="0"/>
                <w:numId w:val="7"/>
              </w:numPr>
              <w:ind w:left="464"/>
              <w:rPr>
                <w:noProof/>
                <w:color w:val="000000" w:themeColor="text1"/>
                <w:sz w:val="22"/>
                <w:szCs w:val="22"/>
              </w:rPr>
            </w:pPr>
            <w:r w:rsidRPr="00C53D8C">
              <w:rPr>
                <w:noProof/>
                <w:color w:val="000000" w:themeColor="text1"/>
                <w:sz w:val="22"/>
                <w:szCs w:val="22"/>
              </w:rPr>
              <w:t xml:space="preserve">Vidinis akumuliatorius. </w:t>
            </w:r>
          </w:p>
        </w:tc>
        <w:tc>
          <w:tcPr>
            <w:tcW w:w="2855" w:type="dxa"/>
          </w:tcPr>
          <w:p w14:paraId="7A9F87EB" w14:textId="29F5667E"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0E1FB097" w14:textId="77777777" w:rsidTr="00A75A42">
        <w:trPr>
          <w:trHeight w:val="589"/>
        </w:trPr>
        <w:tc>
          <w:tcPr>
            <w:tcW w:w="549" w:type="dxa"/>
          </w:tcPr>
          <w:p w14:paraId="6C1E632A"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11.</w:t>
            </w:r>
          </w:p>
        </w:tc>
        <w:tc>
          <w:tcPr>
            <w:tcW w:w="2570" w:type="dxa"/>
          </w:tcPr>
          <w:p w14:paraId="64CF39D7" w14:textId="449E363C" w:rsidR="001D1A89" w:rsidRPr="00C53D8C" w:rsidRDefault="001D1A89" w:rsidP="00612B74">
            <w:pPr>
              <w:rPr>
                <w:rFonts w:ascii="Times New Roman" w:hAnsi="Times New Roman" w:cs="Times New Roman"/>
                <w:noProof/>
                <w:color w:val="000000" w:themeColor="text1"/>
              </w:rPr>
            </w:pPr>
            <w:r w:rsidRPr="00C53D8C">
              <w:rPr>
                <w:rFonts w:ascii="Times New Roman" w:hAnsi="Times New Roman" w:cs="Times New Roman"/>
                <w:bCs/>
                <w:noProof/>
                <w:color w:val="000000" w:themeColor="text1"/>
              </w:rPr>
              <w:t>Garantuojamas injektoriaus veikimo autonomiškumas, maitinant iš akumuliatoriaus</w:t>
            </w:r>
          </w:p>
        </w:tc>
        <w:tc>
          <w:tcPr>
            <w:tcW w:w="4516" w:type="dxa"/>
          </w:tcPr>
          <w:p w14:paraId="08D62CBF" w14:textId="3945B2D9" w:rsidR="001D1A89" w:rsidRPr="00C53D8C" w:rsidRDefault="001D1A89" w:rsidP="001D1A89">
            <w:pPr>
              <w:rPr>
                <w:rFonts w:ascii="Times New Roman" w:hAnsi="Times New Roman" w:cs="Times New Roman"/>
                <w:bCs/>
                <w:noProof/>
                <w:color w:val="000000" w:themeColor="text1"/>
              </w:rPr>
            </w:pPr>
            <w:r w:rsidRPr="00C53D8C">
              <w:rPr>
                <w:rFonts w:ascii="Times New Roman" w:hAnsi="Times New Roman" w:cs="Times New Roman"/>
                <w:noProof/>
                <w:color w:val="000000" w:themeColor="text1"/>
              </w:rPr>
              <w:t>≥</w:t>
            </w:r>
            <w:r w:rsidRPr="00C53D8C">
              <w:rPr>
                <w:rFonts w:ascii="Times New Roman" w:hAnsi="Times New Roman" w:cs="Times New Roman"/>
                <w:bCs/>
                <w:noProof/>
                <w:color w:val="000000" w:themeColor="text1"/>
              </w:rPr>
              <w:t xml:space="preserve"> 8 val. (standartiniam naudojimui)</w:t>
            </w:r>
          </w:p>
          <w:p w14:paraId="7CEAE968" w14:textId="7E2ED33E" w:rsidR="001D1A89" w:rsidRPr="00C53D8C" w:rsidRDefault="001D1A89" w:rsidP="00612B74">
            <w:pPr>
              <w:rPr>
                <w:rFonts w:ascii="Times New Roman" w:hAnsi="Times New Roman" w:cs="Times New Roman"/>
                <w:noProof/>
                <w:color w:val="000000" w:themeColor="text1"/>
              </w:rPr>
            </w:pPr>
          </w:p>
        </w:tc>
        <w:tc>
          <w:tcPr>
            <w:tcW w:w="2855" w:type="dxa"/>
          </w:tcPr>
          <w:p w14:paraId="5B094818" w14:textId="34990F35"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160866C8" w14:textId="77777777" w:rsidTr="00A75A42">
        <w:tc>
          <w:tcPr>
            <w:tcW w:w="549" w:type="dxa"/>
          </w:tcPr>
          <w:p w14:paraId="70C64B99" w14:textId="77777777"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12.</w:t>
            </w:r>
          </w:p>
        </w:tc>
        <w:tc>
          <w:tcPr>
            <w:tcW w:w="2570" w:type="dxa"/>
          </w:tcPr>
          <w:p w14:paraId="024F1603" w14:textId="45BDCE4C"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Garantini</w:t>
            </w:r>
            <w:r w:rsidR="00A75A42" w:rsidRPr="00C53D8C">
              <w:rPr>
                <w:rFonts w:ascii="Times New Roman" w:hAnsi="Times New Roman" w:cs="Times New Roman"/>
                <w:bCs/>
                <w:noProof/>
                <w:color w:val="000000" w:themeColor="text1"/>
              </w:rPr>
              <w:t>o aptarnavimo laikotarpis</w:t>
            </w:r>
          </w:p>
        </w:tc>
        <w:tc>
          <w:tcPr>
            <w:tcW w:w="4516" w:type="dxa"/>
          </w:tcPr>
          <w:p w14:paraId="2F0C1415" w14:textId="77777777"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 24 mėnesiai</w:t>
            </w:r>
          </w:p>
        </w:tc>
        <w:tc>
          <w:tcPr>
            <w:tcW w:w="2855" w:type="dxa"/>
          </w:tcPr>
          <w:p w14:paraId="7D6B3CCC" w14:textId="6EE94296" w:rsidR="00AB2A0B" w:rsidRPr="00C53D8C" w:rsidRDefault="00AB2A0B" w:rsidP="00612B74">
            <w:pPr>
              <w:widowControl w:val="0"/>
              <w:rPr>
                <w:rFonts w:ascii="Times New Roman" w:hAnsi="Times New Roman" w:cs="Times New Roman"/>
                <w:bCs/>
                <w:noProof/>
                <w:color w:val="000000" w:themeColor="text1"/>
              </w:rPr>
            </w:pPr>
          </w:p>
        </w:tc>
      </w:tr>
      <w:tr w:rsidR="00C53D8C" w:rsidRPr="00C53D8C" w14:paraId="73D8CDB1" w14:textId="77777777" w:rsidTr="00A75A42">
        <w:tc>
          <w:tcPr>
            <w:tcW w:w="549" w:type="dxa"/>
          </w:tcPr>
          <w:p w14:paraId="7392506F" w14:textId="29CA13AB" w:rsidR="00A75A42" w:rsidRPr="00C53D8C" w:rsidRDefault="00D65B6E"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13.</w:t>
            </w:r>
          </w:p>
        </w:tc>
        <w:tc>
          <w:tcPr>
            <w:tcW w:w="2570" w:type="dxa"/>
          </w:tcPr>
          <w:p w14:paraId="4F24A45D" w14:textId="14B23D8B" w:rsidR="00A75A42" w:rsidRPr="00C53D8C" w:rsidRDefault="00A75A42"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Garantijos sąlygos</w:t>
            </w:r>
          </w:p>
        </w:tc>
        <w:tc>
          <w:tcPr>
            <w:tcW w:w="4516" w:type="dxa"/>
          </w:tcPr>
          <w:p w14:paraId="4E6D34D3" w14:textId="67DE5D76" w:rsidR="00A75A42" w:rsidRPr="00C53D8C" w:rsidRDefault="00A75A42" w:rsidP="00A75A42">
            <w:pPr>
              <w:rPr>
                <w:rFonts w:ascii="Times New Roman" w:eastAsia="SimSun" w:hAnsi="Times New Roman" w:cs="Times New Roman"/>
                <w:color w:val="000000" w:themeColor="text1"/>
                <w:kern w:val="0"/>
                <w:lang w:eastAsia="zh-CN"/>
                <w14:ligatures w14:val="none"/>
              </w:rPr>
            </w:pPr>
            <w:r w:rsidRPr="00C53D8C">
              <w:rPr>
                <w:rFonts w:ascii="Times New Roman" w:eastAsia="SimSun" w:hAnsi="Times New Roman" w:cs="Times New Roman"/>
                <w:color w:val="000000" w:themeColor="text1"/>
                <w:kern w:val="0"/>
                <w:lang w:eastAsia="zh-CN"/>
                <w14:ligatures w14:val="none"/>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w:t>
            </w:r>
            <w:r w:rsidR="00EF2DC6" w:rsidRPr="00C53D8C">
              <w:rPr>
                <w:rFonts w:ascii="Times New Roman" w:eastAsia="SimSun" w:hAnsi="Times New Roman" w:cs="Times New Roman"/>
                <w:color w:val="000000" w:themeColor="text1"/>
                <w:kern w:val="0"/>
                <w:lang w:eastAsia="zh-CN"/>
                <w14:ligatures w14:val="none"/>
              </w:rPr>
              <w:t xml:space="preserve">(arba organizuoja) </w:t>
            </w:r>
            <w:r w:rsidRPr="00C53D8C">
              <w:rPr>
                <w:rFonts w:ascii="Times New Roman" w:eastAsia="SimSun" w:hAnsi="Times New Roman" w:cs="Times New Roman"/>
                <w:color w:val="000000" w:themeColor="text1"/>
                <w:kern w:val="0"/>
                <w:lang w:eastAsia="zh-CN"/>
                <w14:ligatures w14:val="none"/>
              </w:rPr>
              <w:t xml:space="preserve">kokybės kontrolės </w:t>
            </w:r>
            <w:r w:rsidR="00EF2DC6" w:rsidRPr="00C53D8C">
              <w:rPr>
                <w:rFonts w:ascii="Times New Roman" w:eastAsia="SimSun" w:hAnsi="Times New Roman" w:cs="Times New Roman"/>
                <w:color w:val="000000" w:themeColor="text1"/>
                <w:kern w:val="0"/>
                <w:lang w:eastAsia="zh-CN"/>
                <w14:ligatures w14:val="none"/>
              </w:rPr>
              <w:t>bandymus</w:t>
            </w:r>
            <w:r w:rsidRPr="00C53D8C">
              <w:rPr>
                <w:rFonts w:ascii="Times New Roman" w:eastAsia="SimSun" w:hAnsi="Times New Roman" w:cs="Times New Roman"/>
                <w:color w:val="000000" w:themeColor="text1"/>
                <w:kern w:val="0"/>
                <w:lang w:eastAsia="zh-CN"/>
                <w14:ligatures w14:val="none"/>
              </w:rPr>
              <w:t xml:space="preserve"> pagal Lietuvos higienos normos HN 7</w:t>
            </w:r>
            <w:r w:rsidR="0002492D" w:rsidRPr="00C53D8C">
              <w:rPr>
                <w:rFonts w:ascii="Times New Roman" w:eastAsia="SimSun" w:hAnsi="Times New Roman" w:cs="Times New Roman"/>
                <w:color w:val="000000" w:themeColor="text1"/>
                <w:kern w:val="0"/>
                <w:lang w:eastAsia="zh-CN"/>
                <w14:ligatures w14:val="none"/>
              </w:rPr>
              <w:t>7</w:t>
            </w:r>
            <w:r w:rsidRPr="00C53D8C">
              <w:rPr>
                <w:rFonts w:ascii="Times New Roman" w:eastAsia="SimSun" w:hAnsi="Times New Roman" w:cs="Times New Roman"/>
                <w:color w:val="000000" w:themeColor="text1"/>
                <w:kern w:val="0"/>
                <w:lang w:eastAsia="zh-CN"/>
                <w14:ligatures w14:val="none"/>
              </w:rPr>
              <w:t>:20</w:t>
            </w:r>
            <w:r w:rsidR="0002492D" w:rsidRPr="00C53D8C">
              <w:rPr>
                <w:rFonts w:ascii="Times New Roman" w:eastAsia="SimSun" w:hAnsi="Times New Roman" w:cs="Times New Roman"/>
                <w:color w:val="000000" w:themeColor="text1"/>
                <w:kern w:val="0"/>
                <w:lang w:eastAsia="zh-CN"/>
                <w14:ligatures w14:val="none"/>
              </w:rPr>
              <w:t>15</w:t>
            </w:r>
            <w:r w:rsidRPr="00C53D8C">
              <w:rPr>
                <w:rFonts w:ascii="Times New Roman" w:eastAsia="SimSun" w:hAnsi="Times New Roman" w:cs="Times New Roman"/>
                <w:color w:val="000000" w:themeColor="text1"/>
                <w:kern w:val="0"/>
                <w:lang w:eastAsia="zh-CN"/>
                <w14:ligatures w14:val="none"/>
              </w:rPr>
              <w:t xml:space="preserve"> „</w:t>
            </w:r>
            <w:r w:rsidR="0002492D" w:rsidRPr="00C53D8C">
              <w:rPr>
                <w:rFonts w:ascii="Times New Roman" w:eastAsia="SimSun" w:hAnsi="Times New Roman" w:cs="Times New Roman"/>
                <w:color w:val="000000" w:themeColor="text1"/>
                <w:kern w:val="0"/>
                <w:lang w:eastAsia="zh-CN"/>
                <w14:ligatures w14:val="none"/>
              </w:rPr>
              <w:t>Radiacinė sauga branduolinėje medicinoje</w:t>
            </w:r>
            <w:r w:rsidRPr="00C53D8C">
              <w:rPr>
                <w:rFonts w:ascii="Times New Roman" w:eastAsia="SimSun" w:hAnsi="Times New Roman" w:cs="Times New Roman"/>
                <w:color w:val="000000" w:themeColor="text1"/>
                <w:kern w:val="0"/>
                <w:lang w:eastAsia="zh-CN"/>
                <w14:ligatures w14:val="none"/>
              </w:rPr>
              <w:t xml:space="preserve">“ reikalavimus. </w:t>
            </w:r>
            <w:r w:rsidR="00DF2DAE" w:rsidRPr="00C53D8C">
              <w:rPr>
                <w:rFonts w:ascii="Times New Roman" w:eastAsia="SimSun" w:hAnsi="Times New Roman" w:cs="Times New Roman"/>
                <w:color w:val="000000" w:themeColor="text1"/>
                <w:kern w:val="0"/>
                <w:lang w:eastAsia="zh-CN"/>
                <w14:ligatures w14:val="none"/>
              </w:rPr>
              <w:t xml:space="preserve"> </w:t>
            </w:r>
            <w:r w:rsidRPr="00C53D8C">
              <w:rPr>
                <w:rFonts w:ascii="Times New Roman" w:eastAsia="SimSun" w:hAnsi="Times New Roman" w:cs="Times New Roman"/>
                <w:color w:val="000000" w:themeColor="text1"/>
                <w:kern w:val="0"/>
                <w:lang w:eastAsia="zh-CN"/>
                <w14:ligatures w14:val="none"/>
              </w:rPr>
              <w:t xml:space="preserve">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4BC26F4F" w14:textId="4E906D46" w:rsidR="00A75A42" w:rsidRPr="00C53D8C" w:rsidRDefault="00A75A42" w:rsidP="00A75A42">
            <w:pPr>
              <w:widowControl w:val="0"/>
              <w:rPr>
                <w:rFonts w:ascii="Times New Roman" w:hAnsi="Times New Roman" w:cs="Times New Roman"/>
                <w:noProof/>
                <w:color w:val="000000" w:themeColor="text1"/>
              </w:rPr>
            </w:pPr>
            <w:r w:rsidRPr="00C53D8C">
              <w:rPr>
                <w:rFonts w:ascii="Times New Roman" w:eastAsia="SimSun" w:hAnsi="Times New Roman" w:cs="Times New Roman"/>
                <w:color w:val="000000" w:themeColor="text1"/>
                <w:lang w:eastAsia="zh-CN"/>
              </w:rPr>
              <w:t>(</w:t>
            </w:r>
            <w:r w:rsidRPr="00C53D8C">
              <w:rPr>
                <w:rFonts w:ascii="Times New Roman" w:eastAsia="SimSun" w:hAnsi="Times New Roman" w:cs="Times New Roman"/>
                <w:b/>
                <w:i/>
                <w:color w:val="000000" w:themeColor="text1"/>
                <w:lang w:eastAsia="zh-CN"/>
              </w:rPr>
              <w:t>būtinas atitinkamas tiekėjo patvirtinimas</w:t>
            </w:r>
            <w:r w:rsidRPr="00C53D8C">
              <w:rPr>
                <w:rFonts w:ascii="Times New Roman" w:eastAsia="SimSun" w:hAnsi="Times New Roman" w:cs="Times New Roman"/>
                <w:color w:val="000000" w:themeColor="text1"/>
                <w:lang w:eastAsia="zh-CN"/>
              </w:rPr>
              <w:t>)</w:t>
            </w:r>
          </w:p>
        </w:tc>
        <w:tc>
          <w:tcPr>
            <w:tcW w:w="2855" w:type="dxa"/>
          </w:tcPr>
          <w:p w14:paraId="087F50CC" w14:textId="77777777" w:rsidR="00A75A42" w:rsidRPr="00C53D8C" w:rsidRDefault="00A75A42" w:rsidP="00612B74">
            <w:pPr>
              <w:widowControl w:val="0"/>
              <w:rPr>
                <w:rFonts w:ascii="Times New Roman" w:hAnsi="Times New Roman" w:cs="Times New Roman"/>
                <w:bCs/>
                <w:noProof/>
                <w:color w:val="000000" w:themeColor="text1"/>
              </w:rPr>
            </w:pPr>
          </w:p>
          <w:p w14:paraId="3E700090" w14:textId="77777777" w:rsidR="007D67B4" w:rsidRPr="00C53D8C" w:rsidRDefault="007D67B4" w:rsidP="00612B74">
            <w:pPr>
              <w:widowControl w:val="0"/>
              <w:rPr>
                <w:rFonts w:ascii="Times New Roman" w:hAnsi="Times New Roman" w:cs="Times New Roman"/>
                <w:bCs/>
                <w:noProof/>
                <w:color w:val="000000" w:themeColor="text1"/>
              </w:rPr>
            </w:pPr>
          </w:p>
          <w:p w14:paraId="496E191D" w14:textId="77777777" w:rsidR="007D67B4" w:rsidRPr="00C53D8C" w:rsidRDefault="007D67B4" w:rsidP="00612B74">
            <w:pPr>
              <w:widowControl w:val="0"/>
              <w:rPr>
                <w:rFonts w:ascii="Times New Roman" w:hAnsi="Times New Roman" w:cs="Times New Roman"/>
                <w:bCs/>
                <w:noProof/>
                <w:color w:val="000000" w:themeColor="text1"/>
              </w:rPr>
            </w:pPr>
          </w:p>
          <w:p w14:paraId="16FD24E9" w14:textId="77777777" w:rsidR="007D67B4" w:rsidRPr="00C53D8C" w:rsidRDefault="007D67B4" w:rsidP="00612B74">
            <w:pPr>
              <w:widowControl w:val="0"/>
              <w:rPr>
                <w:rFonts w:ascii="Times New Roman" w:hAnsi="Times New Roman" w:cs="Times New Roman"/>
                <w:bCs/>
                <w:noProof/>
                <w:color w:val="000000" w:themeColor="text1"/>
              </w:rPr>
            </w:pPr>
          </w:p>
          <w:p w14:paraId="58582A3E" w14:textId="77777777" w:rsidR="007D67B4" w:rsidRPr="00C53D8C" w:rsidRDefault="007D67B4" w:rsidP="00612B74">
            <w:pPr>
              <w:widowControl w:val="0"/>
              <w:rPr>
                <w:rFonts w:ascii="Times New Roman" w:hAnsi="Times New Roman" w:cs="Times New Roman"/>
                <w:bCs/>
                <w:noProof/>
                <w:color w:val="000000" w:themeColor="text1"/>
              </w:rPr>
            </w:pPr>
          </w:p>
          <w:p w14:paraId="09E05F9C" w14:textId="77777777" w:rsidR="007D67B4" w:rsidRPr="00C53D8C" w:rsidRDefault="007D67B4" w:rsidP="00612B74">
            <w:pPr>
              <w:widowControl w:val="0"/>
              <w:rPr>
                <w:rFonts w:ascii="Times New Roman" w:hAnsi="Times New Roman" w:cs="Times New Roman"/>
                <w:bCs/>
                <w:noProof/>
                <w:color w:val="000000" w:themeColor="text1"/>
              </w:rPr>
            </w:pPr>
          </w:p>
          <w:p w14:paraId="1BD7CE71" w14:textId="77777777" w:rsidR="007D67B4" w:rsidRPr="00C53D8C" w:rsidRDefault="007D67B4" w:rsidP="00612B74">
            <w:pPr>
              <w:widowControl w:val="0"/>
              <w:rPr>
                <w:rFonts w:ascii="Times New Roman" w:hAnsi="Times New Roman" w:cs="Times New Roman"/>
                <w:bCs/>
                <w:noProof/>
                <w:color w:val="000000" w:themeColor="text1"/>
              </w:rPr>
            </w:pPr>
          </w:p>
          <w:p w14:paraId="4054783A" w14:textId="77777777" w:rsidR="007D67B4" w:rsidRPr="00C53D8C" w:rsidRDefault="007D67B4" w:rsidP="00612B74">
            <w:pPr>
              <w:widowControl w:val="0"/>
              <w:rPr>
                <w:rFonts w:ascii="Times New Roman" w:hAnsi="Times New Roman" w:cs="Times New Roman"/>
                <w:bCs/>
                <w:noProof/>
                <w:color w:val="000000" w:themeColor="text1"/>
              </w:rPr>
            </w:pPr>
          </w:p>
          <w:p w14:paraId="0B9CD3FE" w14:textId="77777777" w:rsidR="007D67B4" w:rsidRPr="00C53D8C" w:rsidRDefault="007D67B4" w:rsidP="00612B74">
            <w:pPr>
              <w:widowControl w:val="0"/>
              <w:rPr>
                <w:rFonts w:ascii="Times New Roman" w:hAnsi="Times New Roman" w:cs="Times New Roman"/>
                <w:bCs/>
                <w:noProof/>
                <w:color w:val="000000" w:themeColor="text1"/>
              </w:rPr>
            </w:pPr>
          </w:p>
          <w:p w14:paraId="58C595CD" w14:textId="77777777" w:rsidR="007D67B4" w:rsidRPr="00C53D8C" w:rsidRDefault="007D67B4" w:rsidP="00612B74">
            <w:pPr>
              <w:widowControl w:val="0"/>
              <w:rPr>
                <w:rFonts w:ascii="Times New Roman" w:hAnsi="Times New Roman" w:cs="Times New Roman"/>
                <w:bCs/>
                <w:noProof/>
                <w:color w:val="000000" w:themeColor="text1"/>
              </w:rPr>
            </w:pPr>
          </w:p>
          <w:p w14:paraId="2E9F1707" w14:textId="77777777" w:rsidR="007D67B4" w:rsidRPr="00C53D8C" w:rsidRDefault="007D67B4" w:rsidP="00612B74">
            <w:pPr>
              <w:widowControl w:val="0"/>
              <w:rPr>
                <w:rFonts w:ascii="Times New Roman" w:hAnsi="Times New Roman" w:cs="Times New Roman"/>
                <w:bCs/>
                <w:noProof/>
                <w:color w:val="000000" w:themeColor="text1"/>
              </w:rPr>
            </w:pPr>
          </w:p>
          <w:p w14:paraId="378C1A23" w14:textId="77777777" w:rsidR="007D67B4" w:rsidRPr="00C53D8C" w:rsidRDefault="007D67B4" w:rsidP="00612B74">
            <w:pPr>
              <w:widowControl w:val="0"/>
              <w:rPr>
                <w:rFonts w:ascii="Times New Roman" w:hAnsi="Times New Roman" w:cs="Times New Roman"/>
                <w:bCs/>
                <w:noProof/>
                <w:color w:val="000000" w:themeColor="text1"/>
              </w:rPr>
            </w:pPr>
          </w:p>
          <w:p w14:paraId="7D34F646" w14:textId="14D37953" w:rsidR="007D67B4" w:rsidRPr="00C53D8C" w:rsidRDefault="007D67B4" w:rsidP="00612B74">
            <w:pPr>
              <w:widowControl w:val="0"/>
              <w:rPr>
                <w:rFonts w:ascii="Times New Roman" w:hAnsi="Times New Roman" w:cs="Times New Roman"/>
                <w:bCs/>
                <w:noProof/>
                <w:color w:val="000000" w:themeColor="text1"/>
              </w:rPr>
            </w:pPr>
          </w:p>
        </w:tc>
      </w:tr>
      <w:tr w:rsidR="00C53D8C" w:rsidRPr="00C53D8C" w14:paraId="47E46D5E" w14:textId="77777777" w:rsidTr="00A75A42">
        <w:tc>
          <w:tcPr>
            <w:tcW w:w="549" w:type="dxa"/>
          </w:tcPr>
          <w:p w14:paraId="5B5BC61F" w14:textId="4527C4BF"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w:t>
            </w:r>
            <w:r w:rsidR="00AD3318" w:rsidRPr="00C53D8C">
              <w:rPr>
                <w:rFonts w:ascii="Times New Roman" w:hAnsi="Times New Roman" w:cs="Times New Roman"/>
                <w:bCs/>
                <w:noProof/>
                <w:color w:val="000000" w:themeColor="text1"/>
              </w:rPr>
              <w:t>4</w:t>
            </w:r>
            <w:r w:rsidRPr="00C53D8C">
              <w:rPr>
                <w:rFonts w:ascii="Times New Roman" w:hAnsi="Times New Roman" w:cs="Times New Roman"/>
                <w:bCs/>
                <w:noProof/>
                <w:color w:val="000000" w:themeColor="text1"/>
              </w:rPr>
              <w:t>.</w:t>
            </w:r>
          </w:p>
        </w:tc>
        <w:tc>
          <w:tcPr>
            <w:tcW w:w="2570" w:type="dxa"/>
          </w:tcPr>
          <w:p w14:paraId="6ACC6754"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Žymėjimas CE ženklu</w:t>
            </w:r>
          </w:p>
        </w:tc>
        <w:tc>
          <w:tcPr>
            <w:tcW w:w="4516" w:type="dxa"/>
          </w:tcPr>
          <w:p w14:paraId="3EA4FA13" w14:textId="0AB26231"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Būtinas (</w:t>
            </w:r>
            <w:r w:rsidR="00D65B6E" w:rsidRPr="00C53D8C">
              <w:rPr>
                <w:rFonts w:ascii="Times New Roman" w:hAnsi="Times New Roman" w:cs="Times New Roman"/>
                <w:b/>
                <w:i/>
                <w:color w:val="000000" w:themeColor="text1"/>
              </w:rPr>
              <w:t>kartu su pasiūlymu konkursui privaloma pateikti galiojančio dokumento, liudijančio siūlomo injektoriaus žymėjimą CE ženklu (CE sertifikato arba EB atitikties deklaracijos), kopiją</w:t>
            </w:r>
            <w:r w:rsidRPr="00C53D8C">
              <w:rPr>
                <w:rFonts w:ascii="Times New Roman" w:hAnsi="Times New Roman" w:cs="Times New Roman"/>
                <w:i/>
                <w:noProof/>
                <w:color w:val="000000" w:themeColor="text1"/>
              </w:rPr>
              <w:t>)</w:t>
            </w:r>
          </w:p>
        </w:tc>
        <w:tc>
          <w:tcPr>
            <w:tcW w:w="2855" w:type="dxa"/>
          </w:tcPr>
          <w:p w14:paraId="5A1A8EC8" w14:textId="1FC46005"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4FD6F37F" w14:textId="77777777" w:rsidTr="00A75A42">
        <w:tc>
          <w:tcPr>
            <w:tcW w:w="549" w:type="dxa"/>
          </w:tcPr>
          <w:p w14:paraId="21447968" w14:textId="0684CAAD"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w:t>
            </w:r>
            <w:r w:rsidR="00AD3318" w:rsidRPr="00C53D8C">
              <w:rPr>
                <w:rFonts w:ascii="Times New Roman" w:hAnsi="Times New Roman" w:cs="Times New Roman"/>
                <w:bCs/>
                <w:noProof/>
                <w:color w:val="000000" w:themeColor="text1"/>
              </w:rPr>
              <w:t>5</w:t>
            </w:r>
            <w:r w:rsidRPr="00C53D8C">
              <w:rPr>
                <w:rFonts w:ascii="Times New Roman" w:hAnsi="Times New Roman" w:cs="Times New Roman"/>
                <w:bCs/>
                <w:noProof/>
                <w:color w:val="000000" w:themeColor="text1"/>
              </w:rPr>
              <w:t>.</w:t>
            </w:r>
          </w:p>
        </w:tc>
        <w:tc>
          <w:tcPr>
            <w:tcW w:w="2570" w:type="dxa"/>
          </w:tcPr>
          <w:p w14:paraId="5AF23E7B"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Įrangos pristatymas ir instaliavimas</w:t>
            </w:r>
          </w:p>
        </w:tc>
        <w:tc>
          <w:tcPr>
            <w:tcW w:w="4516" w:type="dxa"/>
          </w:tcPr>
          <w:p w14:paraId="1A53DB43" w14:textId="77777777"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Įrangos pristatymo, iškrovimo, pervežimo į instaliavimo vietą, instaliavimo, po instaliavimo likusių įpakavimo medžiagų išvežimo (utilizavimo) išlaidos įskaičiuotos į pasiūlymo kainą.</w:t>
            </w:r>
          </w:p>
        </w:tc>
        <w:tc>
          <w:tcPr>
            <w:tcW w:w="2855" w:type="dxa"/>
          </w:tcPr>
          <w:p w14:paraId="1E0F665E" w14:textId="77777777"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70F44D53" w14:textId="77777777" w:rsidTr="00A75A42">
        <w:trPr>
          <w:trHeight w:val="1272"/>
        </w:trPr>
        <w:tc>
          <w:tcPr>
            <w:tcW w:w="549" w:type="dxa"/>
          </w:tcPr>
          <w:p w14:paraId="044836B1" w14:textId="102C4880"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w:t>
            </w:r>
            <w:r w:rsidR="00AD3318" w:rsidRPr="00C53D8C">
              <w:rPr>
                <w:rFonts w:ascii="Times New Roman" w:hAnsi="Times New Roman" w:cs="Times New Roman"/>
                <w:bCs/>
                <w:noProof/>
                <w:color w:val="000000" w:themeColor="text1"/>
              </w:rPr>
              <w:t>6</w:t>
            </w:r>
            <w:r w:rsidRPr="00C53D8C">
              <w:rPr>
                <w:rFonts w:ascii="Times New Roman" w:hAnsi="Times New Roman" w:cs="Times New Roman"/>
                <w:bCs/>
                <w:noProof/>
                <w:color w:val="000000" w:themeColor="text1"/>
              </w:rPr>
              <w:t>.</w:t>
            </w:r>
          </w:p>
        </w:tc>
        <w:tc>
          <w:tcPr>
            <w:tcW w:w="2570" w:type="dxa"/>
          </w:tcPr>
          <w:p w14:paraId="6166D8D3"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Įrangos testavimas / priėmimo bandymai</w:t>
            </w:r>
          </w:p>
        </w:tc>
        <w:tc>
          <w:tcPr>
            <w:tcW w:w="4516" w:type="dxa"/>
          </w:tcPr>
          <w:p w14:paraId="4198FD28" w14:textId="116F4851"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Būtina</w:t>
            </w:r>
            <w:r w:rsidR="001F5DA6" w:rsidRPr="00C53D8C">
              <w:rPr>
                <w:rFonts w:ascii="Times New Roman" w:hAnsi="Times New Roman" w:cs="Times New Roman"/>
                <w:color w:val="000000" w:themeColor="text1"/>
              </w:rPr>
              <w:t>, įskaičiuota į galutinę pasiūlymo kainą</w:t>
            </w:r>
            <w:r w:rsidRPr="00C53D8C">
              <w:rPr>
                <w:rFonts w:ascii="Times New Roman" w:hAnsi="Times New Roman" w:cs="Times New Roman"/>
                <w:noProof/>
                <w:color w:val="000000" w:themeColor="text1"/>
              </w:rPr>
              <w:t xml:space="preserve"> (</w:t>
            </w:r>
            <w:r w:rsidR="001F5DA6" w:rsidRPr="00C53D8C">
              <w:rPr>
                <w:rFonts w:ascii="Times New Roman" w:hAnsi="Times New Roman" w:cs="Times New Roman"/>
                <w:b/>
                <w:i/>
                <w:color w:val="000000" w:themeColor="text1"/>
              </w:rPr>
              <w:t>būtinas tiekėjo patvirtinimas, kad įrangos tiekėjas arba gamintojo atstovai, sumontavę ir suderinę įrangą</w:t>
            </w:r>
            <w:r w:rsidRPr="00C53D8C">
              <w:rPr>
                <w:rFonts w:ascii="Times New Roman" w:hAnsi="Times New Roman" w:cs="Times New Roman"/>
                <w:b/>
                <w:i/>
                <w:iCs/>
                <w:noProof/>
                <w:color w:val="000000" w:themeColor="text1"/>
              </w:rPr>
              <w:t xml:space="preserve"> atlik</w:t>
            </w:r>
            <w:r w:rsidR="001F5DA6" w:rsidRPr="00C53D8C">
              <w:rPr>
                <w:rFonts w:ascii="Times New Roman" w:hAnsi="Times New Roman" w:cs="Times New Roman"/>
                <w:b/>
                <w:i/>
                <w:iCs/>
                <w:noProof/>
                <w:color w:val="000000" w:themeColor="text1"/>
              </w:rPr>
              <w:t>s</w:t>
            </w:r>
            <w:r w:rsidRPr="00C53D8C">
              <w:rPr>
                <w:rFonts w:ascii="Times New Roman" w:hAnsi="Times New Roman" w:cs="Times New Roman"/>
                <w:b/>
                <w:i/>
                <w:iCs/>
                <w:noProof/>
                <w:color w:val="000000" w:themeColor="text1"/>
              </w:rPr>
              <w:t xml:space="preserve"> priėmimo testus (angl. site acceptance tests), remiantis gamintojo </w:t>
            </w:r>
            <w:r w:rsidRPr="00C53D8C">
              <w:rPr>
                <w:rFonts w:ascii="Times New Roman" w:hAnsi="Times New Roman" w:cs="Times New Roman"/>
                <w:b/>
                <w:i/>
                <w:iCs/>
                <w:noProof/>
                <w:color w:val="000000" w:themeColor="text1"/>
              </w:rPr>
              <w:lastRenderedPageBreak/>
              <w:t>rekomendacijomis</w:t>
            </w:r>
            <w:r w:rsidRPr="00C53D8C">
              <w:rPr>
                <w:rFonts w:ascii="Times New Roman" w:hAnsi="Times New Roman" w:cs="Times New Roman"/>
                <w:noProof/>
                <w:color w:val="000000" w:themeColor="text1"/>
              </w:rPr>
              <w:t>).</w:t>
            </w:r>
          </w:p>
        </w:tc>
        <w:tc>
          <w:tcPr>
            <w:tcW w:w="2855" w:type="dxa"/>
          </w:tcPr>
          <w:p w14:paraId="2534AD97" w14:textId="4BA45098"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6B5841F2" w14:textId="77777777" w:rsidTr="00A75A42">
        <w:tc>
          <w:tcPr>
            <w:tcW w:w="549" w:type="dxa"/>
          </w:tcPr>
          <w:p w14:paraId="67475054" w14:textId="50106B59"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w:t>
            </w:r>
            <w:r w:rsidR="00AD3318" w:rsidRPr="00C53D8C">
              <w:rPr>
                <w:rFonts w:ascii="Times New Roman" w:hAnsi="Times New Roman" w:cs="Times New Roman"/>
                <w:bCs/>
                <w:noProof/>
                <w:color w:val="000000" w:themeColor="text1"/>
              </w:rPr>
              <w:t>7</w:t>
            </w:r>
            <w:r w:rsidRPr="00C53D8C">
              <w:rPr>
                <w:rFonts w:ascii="Times New Roman" w:hAnsi="Times New Roman" w:cs="Times New Roman"/>
                <w:bCs/>
                <w:noProof/>
                <w:color w:val="000000" w:themeColor="text1"/>
              </w:rPr>
              <w:t>.</w:t>
            </w:r>
          </w:p>
        </w:tc>
        <w:tc>
          <w:tcPr>
            <w:tcW w:w="2570" w:type="dxa"/>
          </w:tcPr>
          <w:p w14:paraId="35E18500"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Metrologinė patikra</w:t>
            </w:r>
          </w:p>
        </w:tc>
        <w:tc>
          <w:tcPr>
            <w:tcW w:w="4516" w:type="dxa"/>
          </w:tcPr>
          <w:p w14:paraId="27B82CB7" w14:textId="7A446AB3"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Būtina</w:t>
            </w:r>
            <w:r w:rsidR="001F5DA6" w:rsidRPr="00C53D8C">
              <w:rPr>
                <w:rFonts w:ascii="Times New Roman" w:hAnsi="Times New Roman" w:cs="Times New Roman"/>
                <w:color w:val="000000" w:themeColor="text1"/>
              </w:rPr>
              <w:t>, įskaičiuota į galutinę pasiūlymo kainą</w:t>
            </w:r>
            <w:r w:rsidRPr="00C53D8C">
              <w:rPr>
                <w:rFonts w:ascii="Times New Roman" w:hAnsi="Times New Roman" w:cs="Times New Roman"/>
                <w:noProof/>
                <w:color w:val="000000" w:themeColor="text1"/>
              </w:rPr>
              <w:t xml:space="preserve"> (</w:t>
            </w:r>
            <w:r w:rsidR="001F5DA6" w:rsidRPr="00C53D8C">
              <w:rPr>
                <w:rFonts w:ascii="Times New Roman" w:hAnsi="Times New Roman" w:cs="Times New Roman"/>
                <w:b/>
                <w:i/>
                <w:color w:val="000000" w:themeColor="text1"/>
              </w:rPr>
              <w:t>būtinas tiekėjo patvirtinimas, kad įrangos tiekėjas arba gamintojo atstovai, sumontavę ir suderinę įrangą</w:t>
            </w:r>
            <w:r w:rsidR="001F5DA6" w:rsidRPr="00C53D8C">
              <w:rPr>
                <w:rFonts w:ascii="Times New Roman" w:hAnsi="Times New Roman" w:cs="Times New Roman"/>
                <w:b/>
                <w:i/>
                <w:iCs/>
                <w:noProof/>
                <w:color w:val="000000" w:themeColor="text1"/>
              </w:rPr>
              <w:t xml:space="preserve"> atliks</w:t>
            </w:r>
            <w:r w:rsidRPr="00C53D8C">
              <w:rPr>
                <w:rFonts w:ascii="Times New Roman" w:hAnsi="Times New Roman" w:cs="Times New Roman"/>
                <w:b/>
                <w:i/>
                <w:iCs/>
                <w:noProof/>
                <w:color w:val="000000" w:themeColor="text1"/>
              </w:rPr>
              <w:t xml:space="preserve"> </w:t>
            </w:r>
            <w:r w:rsidR="001F5DA6" w:rsidRPr="00C53D8C">
              <w:rPr>
                <w:rFonts w:ascii="Times New Roman" w:hAnsi="Times New Roman" w:cs="Times New Roman"/>
                <w:b/>
                <w:i/>
                <w:iCs/>
                <w:noProof/>
                <w:color w:val="000000" w:themeColor="text1"/>
              </w:rPr>
              <w:t>(</w:t>
            </w:r>
            <w:r w:rsidRPr="00C53D8C">
              <w:rPr>
                <w:rFonts w:ascii="Times New Roman" w:hAnsi="Times New Roman" w:cs="Times New Roman"/>
                <w:b/>
                <w:i/>
                <w:iCs/>
                <w:noProof/>
                <w:color w:val="000000" w:themeColor="text1"/>
              </w:rPr>
              <w:t>arba organizuo</w:t>
            </w:r>
            <w:r w:rsidR="001F5DA6" w:rsidRPr="00C53D8C">
              <w:rPr>
                <w:rFonts w:ascii="Times New Roman" w:hAnsi="Times New Roman" w:cs="Times New Roman"/>
                <w:b/>
                <w:i/>
                <w:iCs/>
                <w:noProof/>
                <w:color w:val="000000" w:themeColor="text1"/>
              </w:rPr>
              <w:t>s)</w:t>
            </w:r>
            <w:r w:rsidRPr="00C53D8C">
              <w:rPr>
                <w:rFonts w:ascii="Times New Roman" w:hAnsi="Times New Roman" w:cs="Times New Roman"/>
                <w:b/>
                <w:i/>
                <w:iCs/>
                <w:noProof/>
                <w:color w:val="000000" w:themeColor="text1"/>
              </w:rPr>
              <w:t xml:space="preserve"> dozių kalibratoriaus metrologinę patikrą 18F, 68Ga, 177Lu radioizotopams</w:t>
            </w:r>
            <w:r w:rsidRPr="00C53D8C">
              <w:rPr>
                <w:rFonts w:ascii="Times New Roman" w:hAnsi="Times New Roman" w:cs="Times New Roman"/>
                <w:noProof/>
                <w:color w:val="000000" w:themeColor="text1"/>
              </w:rPr>
              <w:t>).</w:t>
            </w:r>
          </w:p>
        </w:tc>
        <w:tc>
          <w:tcPr>
            <w:tcW w:w="2855" w:type="dxa"/>
          </w:tcPr>
          <w:p w14:paraId="5F98288B" w14:textId="79B4BA92"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23983D53" w14:textId="77777777" w:rsidTr="00A75A42">
        <w:trPr>
          <w:trHeight w:val="543"/>
        </w:trPr>
        <w:tc>
          <w:tcPr>
            <w:tcW w:w="549" w:type="dxa"/>
          </w:tcPr>
          <w:p w14:paraId="33E6DEDF" w14:textId="2B377304" w:rsidR="00AB2A0B" w:rsidRPr="00C53D8C" w:rsidRDefault="00AB2A0B"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w:t>
            </w:r>
            <w:r w:rsidR="00AD3318" w:rsidRPr="00C53D8C">
              <w:rPr>
                <w:rFonts w:ascii="Times New Roman" w:hAnsi="Times New Roman" w:cs="Times New Roman"/>
                <w:bCs/>
                <w:noProof/>
                <w:color w:val="000000" w:themeColor="text1"/>
              </w:rPr>
              <w:t>8</w:t>
            </w:r>
            <w:r w:rsidRPr="00C53D8C">
              <w:rPr>
                <w:rFonts w:ascii="Times New Roman" w:hAnsi="Times New Roman" w:cs="Times New Roman"/>
                <w:bCs/>
                <w:noProof/>
                <w:color w:val="000000" w:themeColor="text1"/>
              </w:rPr>
              <w:t>.</w:t>
            </w:r>
          </w:p>
        </w:tc>
        <w:tc>
          <w:tcPr>
            <w:tcW w:w="2570" w:type="dxa"/>
          </w:tcPr>
          <w:p w14:paraId="3B00D187"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Vartotojų apmokymas</w:t>
            </w:r>
          </w:p>
        </w:tc>
        <w:tc>
          <w:tcPr>
            <w:tcW w:w="4516" w:type="dxa"/>
          </w:tcPr>
          <w:p w14:paraId="2972EA95" w14:textId="77777777"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Vartotojų apmokymas naudoti įrangą įskaičiuotas į pasiūlymo kainą.</w:t>
            </w:r>
          </w:p>
        </w:tc>
        <w:tc>
          <w:tcPr>
            <w:tcW w:w="2855" w:type="dxa"/>
          </w:tcPr>
          <w:p w14:paraId="389E14FF" w14:textId="77777777" w:rsidR="00AB2A0B" w:rsidRPr="00C53D8C" w:rsidRDefault="00AB2A0B" w:rsidP="00612B74">
            <w:pPr>
              <w:widowControl w:val="0"/>
              <w:rPr>
                <w:rFonts w:ascii="Times New Roman" w:hAnsi="Times New Roman" w:cs="Times New Roman"/>
                <w:noProof/>
                <w:color w:val="000000" w:themeColor="text1"/>
              </w:rPr>
            </w:pPr>
          </w:p>
        </w:tc>
      </w:tr>
      <w:tr w:rsidR="00C53D8C" w:rsidRPr="00C53D8C" w14:paraId="4AC84985" w14:textId="77777777" w:rsidTr="00A75A42">
        <w:trPr>
          <w:trHeight w:val="543"/>
        </w:trPr>
        <w:tc>
          <w:tcPr>
            <w:tcW w:w="549" w:type="dxa"/>
          </w:tcPr>
          <w:p w14:paraId="1D1ADD7A" w14:textId="43AD4A70" w:rsidR="001D1A89" w:rsidRPr="00C53D8C" w:rsidRDefault="00AD3318"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19.</w:t>
            </w:r>
          </w:p>
        </w:tc>
        <w:tc>
          <w:tcPr>
            <w:tcW w:w="2570" w:type="dxa"/>
          </w:tcPr>
          <w:p w14:paraId="2AAF58BB" w14:textId="52827E17" w:rsidR="001D1A89" w:rsidRPr="00C53D8C" w:rsidRDefault="00A75A42"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Techninio personalo apmokymas</w:t>
            </w:r>
          </w:p>
        </w:tc>
        <w:tc>
          <w:tcPr>
            <w:tcW w:w="4516" w:type="dxa"/>
          </w:tcPr>
          <w:p w14:paraId="23EBB562" w14:textId="166E8B88" w:rsidR="001D1A89" w:rsidRPr="00C53D8C" w:rsidRDefault="00A75A42" w:rsidP="00612B74">
            <w:pPr>
              <w:widowControl w:val="0"/>
              <w:rPr>
                <w:rFonts w:ascii="Times New Roman" w:hAnsi="Times New Roman" w:cs="Times New Roman"/>
                <w:noProof/>
                <w:color w:val="000000" w:themeColor="text1"/>
              </w:rPr>
            </w:pPr>
            <w:r w:rsidRPr="00C53D8C">
              <w:rPr>
                <w:rFonts w:ascii="Times New Roman" w:eastAsia="Times New Roman" w:hAnsi="Times New Roman" w:cs="Times New Roman"/>
                <w:noProof/>
                <w:color w:val="000000" w:themeColor="text1"/>
              </w:rPr>
              <w:t>LSMU ligoninės Kauno klinikų Medicininės technikos tarnybos inžinierių įvadinis apmokymas atlikti įrangos pogarantinę techninę priežiūrą įskaičiuotas į pasiūlymo kainą.</w:t>
            </w:r>
          </w:p>
        </w:tc>
        <w:tc>
          <w:tcPr>
            <w:tcW w:w="2855" w:type="dxa"/>
          </w:tcPr>
          <w:p w14:paraId="249A33F7" w14:textId="25666DB3" w:rsidR="001D1A89" w:rsidRPr="00C53D8C" w:rsidRDefault="001D1A89" w:rsidP="00612B74">
            <w:pPr>
              <w:widowControl w:val="0"/>
              <w:rPr>
                <w:rFonts w:ascii="Times New Roman" w:hAnsi="Times New Roman" w:cs="Times New Roman"/>
                <w:noProof/>
                <w:color w:val="000000" w:themeColor="text1"/>
              </w:rPr>
            </w:pPr>
          </w:p>
        </w:tc>
      </w:tr>
      <w:tr w:rsidR="00C53D8C" w:rsidRPr="00C53D8C" w14:paraId="30E8FFDC" w14:textId="77777777" w:rsidTr="00A75A42">
        <w:trPr>
          <w:trHeight w:val="834"/>
        </w:trPr>
        <w:tc>
          <w:tcPr>
            <w:tcW w:w="549" w:type="dxa"/>
          </w:tcPr>
          <w:p w14:paraId="227565F5" w14:textId="5C713BDC" w:rsidR="00AB2A0B" w:rsidRPr="00C53D8C" w:rsidRDefault="00AD3318" w:rsidP="00612B74">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20</w:t>
            </w:r>
            <w:r w:rsidR="00AB2A0B" w:rsidRPr="00C53D8C">
              <w:rPr>
                <w:rFonts w:ascii="Times New Roman" w:hAnsi="Times New Roman" w:cs="Times New Roman"/>
                <w:bCs/>
                <w:noProof/>
                <w:color w:val="000000" w:themeColor="text1"/>
              </w:rPr>
              <w:t xml:space="preserve">. </w:t>
            </w:r>
          </w:p>
        </w:tc>
        <w:tc>
          <w:tcPr>
            <w:tcW w:w="2570" w:type="dxa"/>
          </w:tcPr>
          <w:p w14:paraId="0CD52274" w14:textId="77777777" w:rsidR="00AB2A0B" w:rsidRPr="00C53D8C" w:rsidRDefault="00AB2A0B" w:rsidP="00612B74">
            <w:pP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Priemonės periodiniams kokybės kontrolės bandymams atlikti</w:t>
            </w:r>
          </w:p>
        </w:tc>
        <w:tc>
          <w:tcPr>
            <w:tcW w:w="4516" w:type="dxa"/>
          </w:tcPr>
          <w:p w14:paraId="67976353" w14:textId="3D9453EF" w:rsidR="00AB2A0B" w:rsidRPr="00C53D8C" w:rsidRDefault="00AB2A0B" w:rsidP="00612B74">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Būtina (įskaitant radioaktyvųjį šaltinį periodiniams kokybės kontrolės bandymams</w:t>
            </w:r>
            <w:r w:rsidR="00FC0F8B" w:rsidRPr="00C53D8C">
              <w:rPr>
                <w:rFonts w:ascii="Times New Roman" w:hAnsi="Times New Roman" w:cs="Times New Roman"/>
                <w:noProof/>
                <w:color w:val="000000" w:themeColor="text1"/>
              </w:rPr>
              <w:t xml:space="preserve"> ir kaibravimui</w:t>
            </w:r>
            <w:r w:rsidRPr="00C53D8C">
              <w:rPr>
                <w:rFonts w:ascii="Times New Roman" w:hAnsi="Times New Roman" w:cs="Times New Roman"/>
                <w:noProof/>
                <w:color w:val="000000" w:themeColor="text1"/>
              </w:rPr>
              <w:t xml:space="preserve"> atlikti).</w:t>
            </w:r>
          </w:p>
        </w:tc>
        <w:tc>
          <w:tcPr>
            <w:tcW w:w="2855" w:type="dxa"/>
          </w:tcPr>
          <w:p w14:paraId="1959FCB4" w14:textId="77777777" w:rsidR="00AB2A0B" w:rsidRPr="00C53D8C" w:rsidRDefault="00AB2A0B" w:rsidP="00612B74">
            <w:pPr>
              <w:widowControl w:val="0"/>
              <w:rPr>
                <w:rFonts w:ascii="Times New Roman" w:hAnsi="Times New Roman" w:cs="Times New Roman"/>
                <w:noProof/>
                <w:color w:val="000000" w:themeColor="text1"/>
              </w:rPr>
            </w:pPr>
          </w:p>
          <w:p w14:paraId="36A47064" w14:textId="77777777" w:rsidR="00A75A42" w:rsidRPr="00C53D8C" w:rsidRDefault="00A75A42" w:rsidP="00612B74">
            <w:pPr>
              <w:widowControl w:val="0"/>
              <w:rPr>
                <w:rFonts w:ascii="Times New Roman" w:hAnsi="Times New Roman" w:cs="Times New Roman"/>
                <w:noProof/>
                <w:color w:val="000000" w:themeColor="text1"/>
              </w:rPr>
            </w:pPr>
          </w:p>
          <w:p w14:paraId="35CA6748" w14:textId="2E6102E8" w:rsidR="00A75A42" w:rsidRPr="00C53D8C" w:rsidRDefault="00A75A42" w:rsidP="00612B74">
            <w:pPr>
              <w:widowControl w:val="0"/>
              <w:rPr>
                <w:rFonts w:ascii="Times New Roman" w:hAnsi="Times New Roman" w:cs="Times New Roman"/>
                <w:noProof/>
                <w:color w:val="000000" w:themeColor="text1"/>
              </w:rPr>
            </w:pPr>
          </w:p>
        </w:tc>
      </w:tr>
      <w:tr w:rsidR="00C53D8C" w:rsidRPr="00C53D8C" w14:paraId="0FF0B43E" w14:textId="77777777" w:rsidTr="00A75A42">
        <w:tc>
          <w:tcPr>
            <w:tcW w:w="549" w:type="dxa"/>
          </w:tcPr>
          <w:p w14:paraId="75AC786E" w14:textId="5DF412F3" w:rsidR="001D1A89" w:rsidRPr="00C53D8C" w:rsidRDefault="00AD3318" w:rsidP="001D1A89">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21</w:t>
            </w:r>
            <w:r w:rsidR="001D1A89" w:rsidRPr="00C53D8C">
              <w:rPr>
                <w:rFonts w:ascii="Times New Roman" w:hAnsi="Times New Roman" w:cs="Times New Roman"/>
                <w:bCs/>
                <w:noProof/>
                <w:color w:val="000000" w:themeColor="text1"/>
              </w:rPr>
              <w:t>.</w:t>
            </w:r>
          </w:p>
        </w:tc>
        <w:tc>
          <w:tcPr>
            <w:tcW w:w="2570" w:type="dxa"/>
          </w:tcPr>
          <w:p w14:paraId="7495082C" w14:textId="77777777" w:rsidR="001D1A89" w:rsidRPr="00C53D8C" w:rsidRDefault="001D1A89" w:rsidP="001D1A89">
            <w:pPr>
              <w:rPr>
                <w:rFonts w:ascii="Times New Roman" w:hAnsi="Times New Roman" w:cs="Times New Roman"/>
                <w:bCs/>
                <w:noProof/>
                <w:color w:val="000000" w:themeColor="text1"/>
              </w:rPr>
            </w:pPr>
            <w:r w:rsidRPr="00C53D8C">
              <w:rPr>
                <w:rFonts w:ascii="Times New Roman" w:hAnsi="Times New Roman" w:cs="Times New Roman"/>
                <w:noProof/>
                <w:color w:val="000000" w:themeColor="text1"/>
              </w:rPr>
              <w:t>Kartu su įranga pateikiama dokumentacija</w:t>
            </w:r>
          </w:p>
        </w:tc>
        <w:tc>
          <w:tcPr>
            <w:tcW w:w="4516" w:type="dxa"/>
          </w:tcPr>
          <w:p w14:paraId="146775B3" w14:textId="5D38DC6B" w:rsidR="001D1A89" w:rsidRPr="00C53D8C" w:rsidRDefault="001D1A89" w:rsidP="001D1A89">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1. </w:t>
            </w:r>
            <w:r w:rsidR="00D65B6E" w:rsidRPr="00C53D8C">
              <w:rPr>
                <w:rFonts w:ascii="Times New Roman" w:eastAsia="Times New Roman" w:hAnsi="Times New Roman" w:cs="Times New Roman"/>
                <w:color w:val="000000" w:themeColor="text1"/>
                <w:kern w:val="0"/>
                <w:lang w:eastAsia="ar-SA"/>
                <w14:ligatures w14:val="none"/>
              </w:rPr>
              <w:t>Vartotojo</w:t>
            </w:r>
            <w:r w:rsidRPr="00C53D8C">
              <w:rPr>
                <w:rFonts w:ascii="Times New Roman" w:hAnsi="Times New Roman" w:cs="Times New Roman"/>
                <w:noProof/>
                <w:color w:val="000000" w:themeColor="text1"/>
              </w:rPr>
              <w:t xml:space="preserve"> instrukcij</w:t>
            </w:r>
            <w:r w:rsidR="00D65B6E" w:rsidRPr="00C53D8C">
              <w:rPr>
                <w:rFonts w:ascii="Times New Roman" w:hAnsi="Times New Roman" w:cs="Times New Roman"/>
                <w:noProof/>
                <w:color w:val="000000" w:themeColor="text1"/>
              </w:rPr>
              <w:t>os</w:t>
            </w:r>
            <w:r w:rsidRPr="00C53D8C">
              <w:rPr>
                <w:rFonts w:ascii="Times New Roman" w:hAnsi="Times New Roman" w:cs="Times New Roman"/>
                <w:noProof/>
                <w:color w:val="000000" w:themeColor="text1"/>
              </w:rPr>
              <w:t xml:space="preserve"> lietuvių ir anglų kalb</w:t>
            </w:r>
            <w:r w:rsidR="00B02FC5" w:rsidRPr="00C53D8C">
              <w:rPr>
                <w:rFonts w:ascii="Times New Roman" w:hAnsi="Times New Roman" w:cs="Times New Roman"/>
                <w:noProof/>
                <w:color w:val="000000" w:themeColor="text1"/>
              </w:rPr>
              <w:t xml:space="preserve">omis </w:t>
            </w:r>
            <w:r w:rsidR="00B02FC5" w:rsidRPr="00C53D8C">
              <w:rPr>
                <w:rFonts w:ascii="Times New Roman" w:eastAsia="Times New Roman" w:hAnsi="Times New Roman" w:cs="Times New Roman"/>
                <w:color w:val="000000" w:themeColor="text1"/>
                <w:kern w:val="0"/>
                <w:lang w:eastAsia="ar-SA"/>
                <w14:ligatures w14:val="none"/>
              </w:rPr>
              <w:t>(elektroninės versijos)</w:t>
            </w:r>
            <w:r w:rsidRPr="00C53D8C">
              <w:rPr>
                <w:rFonts w:ascii="Times New Roman" w:hAnsi="Times New Roman" w:cs="Times New Roman"/>
                <w:noProof/>
                <w:color w:val="000000" w:themeColor="text1"/>
              </w:rPr>
              <w:t xml:space="preserve">; </w:t>
            </w:r>
          </w:p>
          <w:p w14:paraId="601B154A" w14:textId="0FF848A4" w:rsidR="001D1A89" w:rsidRPr="00C53D8C" w:rsidRDefault="001D1A89" w:rsidP="001D1A89">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t>2. Serviso dokumentacija lietuvių arba anglų kalba</w:t>
            </w:r>
            <w:r w:rsidR="00B02FC5" w:rsidRPr="00C53D8C">
              <w:rPr>
                <w:rFonts w:ascii="Times New Roman" w:hAnsi="Times New Roman" w:cs="Times New Roman"/>
                <w:noProof/>
                <w:color w:val="000000" w:themeColor="text1"/>
              </w:rPr>
              <w:t xml:space="preserve"> </w:t>
            </w:r>
            <w:r w:rsidR="00B02FC5" w:rsidRPr="00C53D8C">
              <w:rPr>
                <w:rFonts w:ascii="Times New Roman" w:eastAsia="MS Mincho" w:hAnsi="Times New Roman" w:cs="Times New Roman"/>
                <w:color w:val="000000" w:themeColor="text1"/>
                <w:lang w:val="pl-PL"/>
              </w:rPr>
              <w:t>(elektroninė versija)</w:t>
            </w:r>
            <w:r w:rsidRPr="00C53D8C">
              <w:rPr>
                <w:rFonts w:ascii="Times New Roman" w:hAnsi="Times New Roman" w:cs="Times New Roman"/>
                <w:noProof/>
                <w:color w:val="000000" w:themeColor="text1"/>
              </w:rPr>
              <w:t xml:space="preserve">: </w:t>
            </w:r>
          </w:p>
          <w:p w14:paraId="0A0C99BE" w14:textId="1280B821"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a) </w:t>
            </w:r>
            <w:r w:rsidR="00B02FC5" w:rsidRPr="00C53D8C">
              <w:rPr>
                <w:rFonts w:ascii="Times New Roman" w:hAnsi="Times New Roman" w:cs="Times New Roman"/>
                <w:noProof/>
                <w:color w:val="000000" w:themeColor="text1"/>
              </w:rPr>
              <w:t>s</w:t>
            </w:r>
            <w:r w:rsidRPr="00C53D8C">
              <w:rPr>
                <w:rFonts w:ascii="Times New Roman" w:hAnsi="Times New Roman" w:cs="Times New Roman"/>
                <w:noProof/>
                <w:color w:val="000000" w:themeColor="text1"/>
              </w:rPr>
              <w:t xml:space="preserve">truktūrinė schema ir/arba atskirų blokų funkcijų aprašymas; </w:t>
            </w:r>
          </w:p>
          <w:p w14:paraId="2072CA0B" w14:textId="645E81E0"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b) </w:t>
            </w:r>
            <w:r w:rsidR="00B02FC5" w:rsidRPr="00C53D8C">
              <w:rPr>
                <w:rFonts w:ascii="Times New Roman" w:hAnsi="Times New Roman" w:cs="Times New Roman"/>
                <w:noProof/>
                <w:color w:val="000000" w:themeColor="text1"/>
              </w:rPr>
              <w:t>i</w:t>
            </w:r>
            <w:r w:rsidRPr="00C53D8C">
              <w:rPr>
                <w:rFonts w:ascii="Times New Roman" w:hAnsi="Times New Roman" w:cs="Times New Roman"/>
                <w:noProof/>
                <w:color w:val="000000" w:themeColor="text1"/>
              </w:rPr>
              <w:t xml:space="preserve">nstaliavimo instrukcijos; </w:t>
            </w:r>
          </w:p>
          <w:p w14:paraId="6EBDCE6D" w14:textId="3FEF7C61"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c) </w:t>
            </w:r>
            <w:r w:rsidR="00B02FC5" w:rsidRPr="00C53D8C">
              <w:rPr>
                <w:rFonts w:ascii="Times New Roman" w:hAnsi="Times New Roman" w:cs="Times New Roman"/>
                <w:noProof/>
                <w:color w:val="000000" w:themeColor="text1"/>
              </w:rPr>
              <w:t>f</w:t>
            </w:r>
            <w:r w:rsidRPr="00C53D8C">
              <w:rPr>
                <w:rFonts w:ascii="Times New Roman" w:hAnsi="Times New Roman" w:cs="Times New Roman"/>
                <w:noProof/>
                <w:color w:val="000000" w:themeColor="text1"/>
              </w:rPr>
              <w:t xml:space="preserve">unkcionalumo patikrinimo instrukcijos; </w:t>
            </w:r>
          </w:p>
          <w:p w14:paraId="02A521EA" w14:textId="0C098FC4"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d) </w:t>
            </w:r>
            <w:r w:rsidR="00B02FC5" w:rsidRPr="00C53D8C">
              <w:rPr>
                <w:rFonts w:ascii="Times New Roman" w:hAnsi="Times New Roman" w:cs="Times New Roman"/>
                <w:noProof/>
                <w:color w:val="000000" w:themeColor="text1"/>
              </w:rPr>
              <w:t>a</w:t>
            </w:r>
            <w:r w:rsidRPr="00C53D8C">
              <w:rPr>
                <w:rFonts w:ascii="Times New Roman" w:hAnsi="Times New Roman" w:cs="Times New Roman"/>
                <w:noProof/>
                <w:color w:val="000000" w:themeColor="text1"/>
              </w:rPr>
              <w:t xml:space="preserve">ptarnavimo instrukcijos; </w:t>
            </w:r>
          </w:p>
          <w:p w14:paraId="1412BA4B" w14:textId="6C82E69F"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e) </w:t>
            </w:r>
            <w:r w:rsidR="00B02FC5" w:rsidRPr="00C53D8C">
              <w:rPr>
                <w:rFonts w:ascii="Times New Roman" w:hAnsi="Times New Roman" w:cs="Times New Roman"/>
                <w:noProof/>
                <w:color w:val="000000" w:themeColor="text1"/>
              </w:rPr>
              <w:t>g</w:t>
            </w:r>
            <w:r w:rsidRPr="00C53D8C">
              <w:rPr>
                <w:rFonts w:ascii="Times New Roman" w:hAnsi="Times New Roman" w:cs="Times New Roman"/>
                <w:noProof/>
                <w:color w:val="000000" w:themeColor="text1"/>
              </w:rPr>
              <w:t xml:space="preserve">edimų nustatymo instrukcijos; </w:t>
            </w:r>
          </w:p>
          <w:p w14:paraId="2D819023" w14:textId="5B854000"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f) </w:t>
            </w:r>
            <w:r w:rsidR="00B02FC5" w:rsidRPr="00C53D8C">
              <w:rPr>
                <w:rFonts w:ascii="Times New Roman" w:hAnsi="Times New Roman" w:cs="Times New Roman"/>
                <w:noProof/>
                <w:color w:val="000000" w:themeColor="text1"/>
              </w:rPr>
              <w:t>i</w:t>
            </w:r>
            <w:r w:rsidRPr="00C53D8C">
              <w:rPr>
                <w:rFonts w:ascii="Times New Roman" w:hAnsi="Times New Roman" w:cs="Times New Roman"/>
                <w:noProof/>
                <w:color w:val="000000" w:themeColor="text1"/>
              </w:rPr>
              <w:t>šardymo-surinkimo instrukcijos;</w:t>
            </w:r>
          </w:p>
          <w:p w14:paraId="5E8364BB" w14:textId="52D61FD0"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g) </w:t>
            </w:r>
            <w:r w:rsidR="00B02FC5" w:rsidRPr="00C53D8C">
              <w:rPr>
                <w:rFonts w:ascii="Times New Roman" w:hAnsi="Times New Roman" w:cs="Times New Roman"/>
                <w:noProof/>
                <w:color w:val="000000" w:themeColor="text1"/>
              </w:rPr>
              <w:t>a</w:t>
            </w:r>
            <w:r w:rsidRPr="00C53D8C">
              <w:rPr>
                <w:rFonts w:ascii="Times New Roman" w:hAnsi="Times New Roman" w:cs="Times New Roman"/>
                <w:noProof/>
                <w:color w:val="000000" w:themeColor="text1"/>
              </w:rPr>
              <w:t xml:space="preserve">tsarginių dalių katalogas; </w:t>
            </w:r>
          </w:p>
          <w:p w14:paraId="71BC47DA" w14:textId="41F9332D"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h) </w:t>
            </w:r>
            <w:r w:rsidR="00B02FC5" w:rsidRPr="00C53D8C">
              <w:rPr>
                <w:rFonts w:ascii="Times New Roman" w:hAnsi="Times New Roman" w:cs="Times New Roman"/>
                <w:noProof/>
                <w:color w:val="000000" w:themeColor="text1"/>
              </w:rPr>
              <w:t>p</w:t>
            </w:r>
            <w:r w:rsidRPr="00C53D8C">
              <w:rPr>
                <w:rFonts w:ascii="Times New Roman" w:hAnsi="Times New Roman" w:cs="Times New Roman"/>
                <w:noProof/>
                <w:color w:val="000000" w:themeColor="text1"/>
              </w:rPr>
              <w:t xml:space="preserve">eriodinio techninės būklės tikrinimo instrukcijos; </w:t>
            </w:r>
          </w:p>
          <w:p w14:paraId="5F1D61F1" w14:textId="302EADCC"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i) </w:t>
            </w:r>
            <w:r w:rsidR="00B02FC5" w:rsidRPr="00C53D8C">
              <w:rPr>
                <w:rFonts w:ascii="Times New Roman" w:hAnsi="Times New Roman" w:cs="Times New Roman"/>
                <w:noProof/>
                <w:color w:val="000000" w:themeColor="text1"/>
              </w:rPr>
              <w:t>d</w:t>
            </w:r>
            <w:r w:rsidRPr="00C53D8C">
              <w:rPr>
                <w:rFonts w:ascii="Times New Roman" w:hAnsi="Times New Roman" w:cs="Times New Roman"/>
                <w:noProof/>
                <w:color w:val="000000" w:themeColor="text1"/>
              </w:rPr>
              <w:t>erinimo/kalibravimo instrukcijos (</w:t>
            </w:r>
            <w:r w:rsidRPr="00C53D8C">
              <w:rPr>
                <w:rFonts w:ascii="Times New Roman" w:hAnsi="Times New Roman" w:cs="Times New Roman"/>
                <w:i/>
                <w:noProof/>
                <w:color w:val="000000" w:themeColor="text1"/>
              </w:rPr>
              <w:t>taikoma, jei šios procedūros yra numatytos siūlomos įrangos gamintojo</w:t>
            </w:r>
            <w:r w:rsidRPr="00C53D8C">
              <w:rPr>
                <w:rFonts w:ascii="Times New Roman" w:hAnsi="Times New Roman" w:cs="Times New Roman"/>
                <w:noProof/>
                <w:color w:val="000000" w:themeColor="text1"/>
              </w:rPr>
              <w:t xml:space="preserve">); </w:t>
            </w:r>
          </w:p>
          <w:p w14:paraId="17EB7722" w14:textId="77777777" w:rsidR="001D1A89" w:rsidRPr="00C53D8C" w:rsidRDefault="001D1A89" w:rsidP="001D1A89">
            <w:pPr>
              <w:widowControl w:val="0"/>
              <w:ind w:left="325"/>
              <w:rPr>
                <w:rFonts w:ascii="Times New Roman" w:hAnsi="Times New Roman" w:cs="Times New Roman"/>
                <w:noProof/>
                <w:color w:val="000000" w:themeColor="text1"/>
              </w:rPr>
            </w:pPr>
            <w:r w:rsidRPr="00C53D8C">
              <w:rPr>
                <w:rFonts w:ascii="Times New Roman" w:hAnsi="Times New Roman" w:cs="Times New Roman"/>
                <w:noProof/>
                <w:color w:val="000000" w:themeColor="text1"/>
              </w:rPr>
              <w:t xml:space="preserve">j) </w:t>
            </w:r>
            <w:r w:rsidR="00B02FC5" w:rsidRPr="00C53D8C">
              <w:rPr>
                <w:rFonts w:ascii="Times New Roman" w:hAnsi="Times New Roman" w:cs="Times New Roman"/>
                <w:noProof/>
                <w:color w:val="000000" w:themeColor="text1"/>
              </w:rPr>
              <w:t>p</w:t>
            </w:r>
            <w:r w:rsidRPr="00C53D8C">
              <w:rPr>
                <w:rFonts w:ascii="Times New Roman" w:hAnsi="Times New Roman" w:cs="Times New Roman"/>
                <w:noProof/>
                <w:color w:val="000000" w:themeColor="text1"/>
              </w:rPr>
              <w:t>rograminė įranga, serviso slaptažodžiai bei aparatūriniai „raktai“ b), c), d), e), h) ir i) punktuose nurodytiems darbams atlikti (</w:t>
            </w:r>
            <w:r w:rsidRPr="00C53D8C">
              <w:rPr>
                <w:rFonts w:ascii="Times New Roman" w:hAnsi="Times New Roman" w:cs="Times New Roman"/>
                <w:i/>
                <w:noProof/>
                <w:color w:val="000000" w:themeColor="text1"/>
              </w:rPr>
              <w:t>taikoma, jei šios priemonės yra numatytos siūlomos įrangos gamintojo</w:t>
            </w:r>
            <w:r w:rsidRPr="00C53D8C">
              <w:rPr>
                <w:rFonts w:ascii="Times New Roman" w:hAnsi="Times New Roman" w:cs="Times New Roman"/>
                <w:noProof/>
                <w:color w:val="000000" w:themeColor="text1"/>
              </w:rPr>
              <w:t>).</w:t>
            </w:r>
          </w:p>
          <w:p w14:paraId="05433C09" w14:textId="3F46130A" w:rsidR="00CE1EE6" w:rsidRPr="00C53D8C" w:rsidRDefault="00CE1EE6" w:rsidP="00CE1EE6">
            <w:pPr>
              <w:widowControl w:val="0"/>
              <w:rPr>
                <w:rFonts w:ascii="Times New Roman" w:hAnsi="Times New Roman" w:cs="Times New Roman"/>
                <w:noProof/>
                <w:color w:val="000000" w:themeColor="text1"/>
              </w:rPr>
            </w:pPr>
            <w:r w:rsidRPr="00C53D8C">
              <w:rPr>
                <w:rFonts w:ascii="Times New Roman" w:hAnsi="Times New Roman" w:cs="Times New Roman"/>
                <w:i/>
                <w:noProof/>
                <w:color w:val="000000" w:themeColor="text1"/>
                <w:u w:val="single"/>
              </w:rPr>
              <w:t>Pastaba:</w:t>
            </w:r>
            <w:r w:rsidRPr="00C53D8C">
              <w:rPr>
                <w:rFonts w:ascii="Times New Roman" w:hAnsi="Times New Roman" w:cs="Times New Roman"/>
                <w:noProof/>
                <w:color w:val="000000" w:themeColor="text1"/>
              </w:rPr>
              <w:t xml:space="preserve"> </w:t>
            </w:r>
            <w:r w:rsidRPr="00C53D8C">
              <w:rPr>
                <w:rFonts w:ascii="Times New Roman" w:hAnsi="Times New Roman" w:cs="Times New Roman"/>
                <w:i/>
                <w:color w:val="000000" w:themeColor="text1"/>
              </w:rPr>
              <w:t xml:space="preserve">Reikalavimas pateikti dokumentų elektronines versijas taikomas vadovaujantis </w:t>
            </w:r>
            <w:r w:rsidRPr="00C53D8C">
              <w:rPr>
                <w:rFonts w:ascii="Times New Roman" w:hAnsi="Times New Roman" w:cs="Times New Roman"/>
                <w:i/>
                <w:color w:val="000000" w:themeColor="text1"/>
                <w:shd w:val="clear" w:color="auto" w:fill="FFFFFF"/>
              </w:rPr>
              <w:t>Lietuvos Respublikos aplinkos ministro 2022 m. gruodžio 13 d. įsakymu Nr. D1-401 patvirtinto aplinkos apsaugos kriterijų taikymo, vykdant žaliuosius pirkimus, tvarkos aprašo II skyriaus 4.4.4.1 punktu.</w:t>
            </w:r>
          </w:p>
        </w:tc>
        <w:tc>
          <w:tcPr>
            <w:tcW w:w="2855" w:type="dxa"/>
          </w:tcPr>
          <w:p w14:paraId="7F62E4CE" w14:textId="658B2CD7" w:rsidR="001D1A89" w:rsidRPr="00C53D8C" w:rsidRDefault="001D1A89" w:rsidP="001D1A89">
            <w:pPr>
              <w:widowControl w:val="0"/>
              <w:rPr>
                <w:rFonts w:ascii="Times New Roman" w:hAnsi="Times New Roman" w:cs="Times New Roman"/>
                <w:noProof/>
                <w:color w:val="000000" w:themeColor="text1"/>
              </w:rPr>
            </w:pPr>
          </w:p>
        </w:tc>
      </w:tr>
      <w:tr w:rsidR="00C53D8C" w:rsidRPr="00C53D8C" w14:paraId="06AEECCD" w14:textId="77777777" w:rsidTr="00A75A42">
        <w:tc>
          <w:tcPr>
            <w:tcW w:w="549" w:type="dxa"/>
          </w:tcPr>
          <w:p w14:paraId="6A491446" w14:textId="6DD4FD31" w:rsidR="00A75A42" w:rsidRPr="00C53D8C" w:rsidRDefault="001F5DA6" w:rsidP="001D1A89">
            <w:pPr>
              <w:jc w:val="center"/>
              <w:rPr>
                <w:rFonts w:ascii="Times New Roman" w:hAnsi="Times New Roman" w:cs="Times New Roman"/>
                <w:bCs/>
                <w:noProof/>
                <w:color w:val="000000" w:themeColor="text1"/>
              </w:rPr>
            </w:pPr>
            <w:r w:rsidRPr="00C53D8C">
              <w:rPr>
                <w:rFonts w:ascii="Times New Roman" w:hAnsi="Times New Roman" w:cs="Times New Roman"/>
                <w:bCs/>
                <w:noProof/>
                <w:color w:val="000000" w:themeColor="text1"/>
              </w:rPr>
              <w:t>22.</w:t>
            </w:r>
          </w:p>
        </w:tc>
        <w:tc>
          <w:tcPr>
            <w:tcW w:w="2570" w:type="dxa"/>
          </w:tcPr>
          <w:p w14:paraId="109BA769" w14:textId="45A23186" w:rsidR="00A75A42" w:rsidRPr="00C53D8C" w:rsidRDefault="002A24E0" w:rsidP="001D1A89">
            <w:pPr>
              <w:rPr>
                <w:rFonts w:ascii="Times New Roman" w:hAnsi="Times New Roman" w:cs="Times New Roman"/>
                <w:noProof/>
                <w:color w:val="000000" w:themeColor="text1"/>
              </w:rPr>
            </w:pPr>
            <w:r w:rsidRPr="00C53D8C">
              <w:rPr>
                <w:rFonts w:ascii="Times New Roman" w:eastAsia="Times New Roman" w:hAnsi="Times New Roman" w:cs="Times New Roman"/>
                <w:color w:val="000000" w:themeColor="text1"/>
                <w:lang w:val="en-US"/>
              </w:rPr>
              <w:t xml:space="preserve">Galimybė įsigyti originalias (arba joms </w:t>
            </w:r>
            <w:r w:rsidRPr="00C53D8C">
              <w:rPr>
                <w:rFonts w:ascii="Times New Roman" w:eastAsia="Times New Roman" w:hAnsi="Times New Roman" w:cs="Times New Roman"/>
                <w:color w:val="000000" w:themeColor="text1"/>
                <w:lang w:val="en-US"/>
              </w:rPr>
              <w:lastRenderedPageBreak/>
              <w:t>lygiavertes) atsargines dalis</w:t>
            </w:r>
          </w:p>
        </w:tc>
        <w:tc>
          <w:tcPr>
            <w:tcW w:w="4516" w:type="dxa"/>
          </w:tcPr>
          <w:p w14:paraId="343CDB3F" w14:textId="77777777" w:rsidR="00CE1EE6" w:rsidRPr="00C53D8C" w:rsidRDefault="00CE1EE6" w:rsidP="00CE1EE6">
            <w:pPr>
              <w:widowControl w:val="0"/>
              <w:rPr>
                <w:rFonts w:ascii="Times New Roman" w:hAnsi="Times New Roman" w:cs="Times New Roman"/>
                <w:noProof/>
                <w:color w:val="000000" w:themeColor="text1"/>
              </w:rPr>
            </w:pPr>
            <w:r w:rsidRPr="00C53D8C">
              <w:rPr>
                <w:rFonts w:ascii="Times New Roman" w:hAnsi="Times New Roman" w:cs="Times New Roman"/>
                <w:noProof/>
                <w:color w:val="000000" w:themeColor="text1"/>
              </w:rPr>
              <w:lastRenderedPageBreak/>
              <w:t xml:space="preserve">Tiekėjas turi užtikrinti galimybę įsigyti siūlomos prekės originalias (arba joms lygiavertes) atsargines dalis (jų tiekimą rinkai) ne trumpiau </w:t>
            </w:r>
            <w:r w:rsidRPr="00C53D8C">
              <w:rPr>
                <w:rFonts w:ascii="Times New Roman" w:hAnsi="Times New Roman" w:cs="Times New Roman"/>
                <w:noProof/>
                <w:color w:val="000000" w:themeColor="text1"/>
              </w:rPr>
              <w:lastRenderedPageBreak/>
              <w:t xml:space="preserve">kaip 5 metus (prašome nurodyti konkrečią trukmę) nuo prekės garantinio laikotarpio pabaigos, išskyrus atvejus, kai siūlomos prekės originalios (arba joms lygiavertės) atsarginės dalys dėl objektyvių priežasčių negali būti tiekiamos Lietuvos Respublikos rinkai (būtinas atitinkamas tiekėjo ir/arba gamintojo patvirtinimas). </w:t>
            </w:r>
          </w:p>
          <w:p w14:paraId="3E7222CA" w14:textId="1DB3CC3E" w:rsidR="00A75A42" w:rsidRPr="00C53D8C" w:rsidRDefault="00CE1EE6" w:rsidP="00CE1EE6">
            <w:pPr>
              <w:widowControl w:val="0"/>
              <w:rPr>
                <w:rFonts w:ascii="Times New Roman" w:hAnsi="Times New Roman" w:cs="Times New Roman"/>
                <w:i/>
                <w:noProof/>
                <w:color w:val="000000" w:themeColor="text1"/>
              </w:rPr>
            </w:pPr>
            <w:r w:rsidRPr="00C53D8C">
              <w:rPr>
                <w:rFonts w:ascii="Times New Roman" w:hAnsi="Times New Roman" w:cs="Times New Roman"/>
                <w:i/>
                <w:noProof/>
                <w:color w:val="000000" w:themeColor="text1"/>
                <w:u w:val="single"/>
              </w:rPr>
              <w:t>Pastaba:</w:t>
            </w:r>
            <w:r w:rsidRPr="00C53D8C">
              <w:rPr>
                <w:rFonts w:ascii="Times New Roman" w:hAnsi="Times New Roman" w:cs="Times New Roman"/>
                <w:i/>
                <w:noProof/>
                <w:color w:val="000000" w:themeColor="text1"/>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2855" w:type="dxa"/>
          </w:tcPr>
          <w:p w14:paraId="3BAD6956" w14:textId="27441284" w:rsidR="00A75A42" w:rsidRPr="00C53D8C" w:rsidRDefault="00A75A42" w:rsidP="00A75A42">
            <w:pPr>
              <w:tabs>
                <w:tab w:val="left" w:pos="0"/>
              </w:tabs>
              <w:suppressAutoHyphens/>
              <w:ind w:right="57"/>
              <w:contextualSpacing/>
              <w:rPr>
                <w:rFonts w:ascii="Times New Roman" w:eastAsia="Times New Roman" w:hAnsi="Times New Roman" w:cs="Times New Roman"/>
                <w:color w:val="000000" w:themeColor="text1"/>
                <w:kern w:val="0"/>
                <w:lang w:eastAsia="ar-SA"/>
                <w14:ligatures w14:val="none"/>
              </w:rPr>
            </w:pPr>
          </w:p>
        </w:tc>
      </w:tr>
    </w:tbl>
    <w:p w14:paraId="203F5650" w14:textId="77777777" w:rsidR="00AB2A0B" w:rsidRPr="00C53D8C" w:rsidRDefault="00AB2A0B" w:rsidP="00AB2A0B">
      <w:pPr>
        <w:widowControl w:val="0"/>
        <w:spacing w:line="276" w:lineRule="auto"/>
        <w:rPr>
          <w:rFonts w:ascii="Times New Roman" w:hAnsi="Times New Roman" w:cs="Times New Roman"/>
          <w:noProof/>
          <w:color w:val="000000" w:themeColor="text1"/>
        </w:rPr>
      </w:pPr>
      <w:bookmarkStart w:id="5" w:name="_GoBack"/>
      <w:bookmarkEnd w:id="5"/>
    </w:p>
    <w:sectPr w:rsidR="00AB2A0B" w:rsidRPr="00C53D8C" w:rsidSect="00012136">
      <w:headerReference w:type="even" r:id="rId11"/>
      <w:headerReference w:type="default" r:id="rId12"/>
      <w:footerReference w:type="even" r:id="rId13"/>
      <w:footerReference w:type="default" r:id="rId14"/>
      <w:headerReference w:type="first" r:id="rId15"/>
      <w:footerReference w:type="first" r:id="rId16"/>
      <w:pgSz w:w="12240" w:h="15840"/>
      <w:pgMar w:top="851"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5F704" w14:textId="77777777" w:rsidR="00BB4DC1" w:rsidRDefault="00BB4DC1" w:rsidP="00A659D4">
      <w:pPr>
        <w:spacing w:after="0" w:line="240" w:lineRule="auto"/>
      </w:pPr>
      <w:r>
        <w:separator/>
      </w:r>
    </w:p>
  </w:endnote>
  <w:endnote w:type="continuationSeparator" w:id="0">
    <w:p w14:paraId="49AE3C03" w14:textId="77777777" w:rsidR="00BB4DC1" w:rsidRDefault="00BB4DC1" w:rsidP="00A6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EC155" w14:textId="77777777" w:rsidR="007571E8" w:rsidRDefault="00757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239725"/>
      <w:docPartObj>
        <w:docPartGallery w:val="Page Numbers (Bottom of Page)"/>
        <w:docPartUnique/>
      </w:docPartObj>
    </w:sdtPr>
    <w:sdtEndPr/>
    <w:sdtContent>
      <w:p w14:paraId="66919011" w14:textId="2B128A38" w:rsidR="007571E8" w:rsidRDefault="007571E8">
        <w:pPr>
          <w:pStyle w:val="Footer"/>
          <w:jc w:val="right"/>
        </w:pPr>
        <w:r>
          <w:fldChar w:fldCharType="begin"/>
        </w:r>
        <w:r>
          <w:instrText>PAGE   \* MERGEFORMAT</w:instrText>
        </w:r>
        <w:r>
          <w:fldChar w:fldCharType="separate"/>
        </w:r>
        <w:r>
          <w:t>2</w:t>
        </w:r>
        <w:r>
          <w:fldChar w:fldCharType="end"/>
        </w:r>
      </w:p>
    </w:sdtContent>
  </w:sdt>
  <w:p w14:paraId="5CB3980F" w14:textId="77777777" w:rsidR="007571E8" w:rsidRDefault="00757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C5F" w14:textId="77777777" w:rsidR="007571E8" w:rsidRDefault="0075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B4721" w14:textId="77777777" w:rsidR="00BB4DC1" w:rsidRDefault="00BB4DC1" w:rsidP="00A659D4">
      <w:pPr>
        <w:spacing w:after="0" w:line="240" w:lineRule="auto"/>
      </w:pPr>
      <w:r>
        <w:separator/>
      </w:r>
    </w:p>
  </w:footnote>
  <w:footnote w:type="continuationSeparator" w:id="0">
    <w:p w14:paraId="06760D64" w14:textId="77777777" w:rsidR="00BB4DC1" w:rsidRDefault="00BB4DC1" w:rsidP="00A6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7C4F7" w14:textId="77777777" w:rsidR="007571E8" w:rsidRDefault="00757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B416" w14:textId="77777777" w:rsidR="007571E8" w:rsidRDefault="00757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D1A86" w14:textId="77777777" w:rsidR="007571E8" w:rsidRDefault="0075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C651D"/>
    <w:multiLevelType w:val="hybridMultilevel"/>
    <w:tmpl w:val="29003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80BAB"/>
    <w:multiLevelType w:val="hybridMultilevel"/>
    <w:tmpl w:val="18447294"/>
    <w:lvl w:ilvl="0" w:tplc="2A80DAD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4F436F5"/>
    <w:multiLevelType w:val="hybridMultilevel"/>
    <w:tmpl w:val="6802AE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863EA"/>
    <w:multiLevelType w:val="hybridMultilevel"/>
    <w:tmpl w:val="5D760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E2317"/>
    <w:multiLevelType w:val="hybridMultilevel"/>
    <w:tmpl w:val="08F895A0"/>
    <w:lvl w:ilvl="0" w:tplc="E104F9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2F41CA3"/>
    <w:multiLevelType w:val="hybridMultilevel"/>
    <w:tmpl w:val="26BEC492"/>
    <w:lvl w:ilvl="0" w:tplc="A52AC5F6">
      <w:start w:val="1"/>
      <w:numFmt w:val="decimal"/>
      <w:lvlText w:val="%1."/>
      <w:lvlJc w:val="left"/>
      <w:pPr>
        <w:ind w:left="720" w:hanging="360"/>
      </w:pPr>
      <w:rPr>
        <w:rFonts w:ascii="Times New Roman" w:hAnsi="Times New Roman" w:cs="Times New Roman" w:hint="default"/>
        <w:caps/>
        <w:strike w:val="0"/>
        <w:dstrike w:val="0"/>
        <w:vanish w:val="0"/>
        <w:color w:val="000000"/>
        <w:kern w:val="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C70D9D"/>
    <w:multiLevelType w:val="hybridMultilevel"/>
    <w:tmpl w:val="29003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135098"/>
    <w:multiLevelType w:val="hybridMultilevel"/>
    <w:tmpl w:val="1D5484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9"/>
  </w:num>
  <w:num w:numId="3">
    <w:abstractNumId w:val="5"/>
  </w:num>
  <w:num w:numId="4">
    <w:abstractNumId w:val="1"/>
  </w:num>
  <w:num w:numId="5">
    <w:abstractNumId w:val="4"/>
  </w:num>
  <w:num w:numId="6">
    <w:abstractNumId w:val="7"/>
  </w:num>
  <w:num w:numId="7">
    <w:abstractNumId w:val="3"/>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21"/>
    <w:rsid w:val="000038CB"/>
    <w:rsid w:val="00012136"/>
    <w:rsid w:val="0002492D"/>
    <w:rsid w:val="000316CC"/>
    <w:rsid w:val="00034D09"/>
    <w:rsid w:val="00036F4E"/>
    <w:rsid w:val="00042B27"/>
    <w:rsid w:val="00051444"/>
    <w:rsid w:val="00051ECA"/>
    <w:rsid w:val="0006357D"/>
    <w:rsid w:val="0007419F"/>
    <w:rsid w:val="00081742"/>
    <w:rsid w:val="0008325A"/>
    <w:rsid w:val="00085A02"/>
    <w:rsid w:val="00092548"/>
    <w:rsid w:val="000C19E4"/>
    <w:rsid w:val="000E79D6"/>
    <w:rsid w:val="00112AF4"/>
    <w:rsid w:val="001276DB"/>
    <w:rsid w:val="0013551E"/>
    <w:rsid w:val="001376EB"/>
    <w:rsid w:val="00153056"/>
    <w:rsid w:val="001544AA"/>
    <w:rsid w:val="00167D4D"/>
    <w:rsid w:val="001843DD"/>
    <w:rsid w:val="0018752D"/>
    <w:rsid w:val="00187D52"/>
    <w:rsid w:val="001B4B8A"/>
    <w:rsid w:val="001B6694"/>
    <w:rsid w:val="001D1A89"/>
    <w:rsid w:val="001D3377"/>
    <w:rsid w:val="001D5C2F"/>
    <w:rsid w:val="001E4676"/>
    <w:rsid w:val="001F3BE0"/>
    <w:rsid w:val="001F5DA6"/>
    <w:rsid w:val="00204391"/>
    <w:rsid w:val="00222D07"/>
    <w:rsid w:val="00227243"/>
    <w:rsid w:val="002302BB"/>
    <w:rsid w:val="00251C9C"/>
    <w:rsid w:val="00260369"/>
    <w:rsid w:val="00262CCE"/>
    <w:rsid w:val="00272556"/>
    <w:rsid w:val="00273296"/>
    <w:rsid w:val="002739B1"/>
    <w:rsid w:val="00283EA8"/>
    <w:rsid w:val="00292CF8"/>
    <w:rsid w:val="002A24E0"/>
    <w:rsid w:val="002A2C50"/>
    <w:rsid w:val="002A2EE4"/>
    <w:rsid w:val="002C610A"/>
    <w:rsid w:val="002D6CDC"/>
    <w:rsid w:val="002F1F15"/>
    <w:rsid w:val="002F6D2B"/>
    <w:rsid w:val="003133E3"/>
    <w:rsid w:val="0032286E"/>
    <w:rsid w:val="003374E8"/>
    <w:rsid w:val="003B11D4"/>
    <w:rsid w:val="003D5823"/>
    <w:rsid w:val="003E2E5F"/>
    <w:rsid w:val="003F61CD"/>
    <w:rsid w:val="004017C2"/>
    <w:rsid w:val="00404AAE"/>
    <w:rsid w:val="0041621E"/>
    <w:rsid w:val="00426F67"/>
    <w:rsid w:val="0042709F"/>
    <w:rsid w:val="00431D47"/>
    <w:rsid w:val="00436221"/>
    <w:rsid w:val="00475998"/>
    <w:rsid w:val="0048091C"/>
    <w:rsid w:val="004D4102"/>
    <w:rsid w:val="004E00FF"/>
    <w:rsid w:val="0051223E"/>
    <w:rsid w:val="00515F4D"/>
    <w:rsid w:val="00526B8E"/>
    <w:rsid w:val="005502F6"/>
    <w:rsid w:val="005558F0"/>
    <w:rsid w:val="005754CA"/>
    <w:rsid w:val="0059189C"/>
    <w:rsid w:val="0059534C"/>
    <w:rsid w:val="005B583B"/>
    <w:rsid w:val="005C2329"/>
    <w:rsid w:val="005C3FA9"/>
    <w:rsid w:val="005D1858"/>
    <w:rsid w:val="006041F7"/>
    <w:rsid w:val="006101D2"/>
    <w:rsid w:val="00610314"/>
    <w:rsid w:val="00612B74"/>
    <w:rsid w:val="00635342"/>
    <w:rsid w:val="006525A4"/>
    <w:rsid w:val="00693568"/>
    <w:rsid w:val="006B565D"/>
    <w:rsid w:val="006C2CB8"/>
    <w:rsid w:val="006E4D52"/>
    <w:rsid w:val="006F34E9"/>
    <w:rsid w:val="006F4997"/>
    <w:rsid w:val="007075F0"/>
    <w:rsid w:val="00710D69"/>
    <w:rsid w:val="00720D0C"/>
    <w:rsid w:val="00730928"/>
    <w:rsid w:val="00731F8E"/>
    <w:rsid w:val="00740B3D"/>
    <w:rsid w:val="00741474"/>
    <w:rsid w:val="007425A4"/>
    <w:rsid w:val="00747EA3"/>
    <w:rsid w:val="00754693"/>
    <w:rsid w:val="00756AE0"/>
    <w:rsid w:val="007571E8"/>
    <w:rsid w:val="00777FBF"/>
    <w:rsid w:val="0079191A"/>
    <w:rsid w:val="0079452C"/>
    <w:rsid w:val="007A44D0"/>
    <w:rsid w:val="007C130F"/>
    <w:rsid w:val="007C6539"/>
    <w:rsid w:val="007D67B4"/>
    <w:rsid w:val="007E0886"/>
    <w:rsid w:val="007E2104"/>
    <w:rsid w:val="00800C3F"/>
    <w:rsid w:val="0080774C"/>
    <w:rsid w:val="0081106E"/>
    <w:rsid w:val="00835570"/>
    <w:rsid w:val="00836FA9"/>
    <w:rsid w:val="008379D9"/>
    <w:rsid w:val="008424BC"/>
    <w:rsid w:val="00893C33"/>
    <w:rsid w:val="009115B6"/>
    <w:rsid w:val="00920D15"/>
    <w:rsid w:val="00930B3A"/>
    <w:rsid w:val="0094016E"/>
    <w:rsid w:val="00941206"/>
    <w:rsid w:val="00963B38"/>
    <w:rsid w:val="00964448"/>
    <w:rsid w:val="00965A69"/>
    <w:rsid w:val="00974B4A"/>
    <w:rsid w:val="00984264"/>
    <w:rsid w:val="009911ED"/>
    <w:rsid w:val="009C09BF"/>
    <w:rsid w:val="009D3EC4"/>
    <w:rsid w:val="009E5E49"/>
    <w:rsid w:val="00A17488"/>
    <w:rsid w:val="00A47850"/>
    <w:rsid w:val="00A55F32"/>
    <w:rsid w:val="00A64F5A"/>
    <w:rsid w:val="00A659D4"/>
    <w:rsid w:val="00A75A42"/>
    <w:rsid w:val="00AB2A0B"/>
    <w:rsid w:val="00AD3318"/>
    <w:rsid w:val="00AE21E1"/>
    <w:rsid w:val="00AF5868"/>
    <w:rsid w:val="00B02FC5"/>
    <w:rsid w:val="00B03522"/>
    <w:rsid w:val="00B04D0A"/>
    <w:rsid w:val="00B24279"/>
    <w:rsid w:val="00B26EF4"/>
    <w:rsid w:val="00B3150C"/>
    <w:rsid w:val="00B67B62"/>
    <w:rsid w:val="00B76C6E"/>
    <w:rsid w:val="00B86A24"/>
    <w:rsid w:val="00BA4061"/>
    <w:rsid w:val="00BB246E"/>
    <w:rsid w:val="00BB4DC1"/>
    <w:rsid w:val="00BC654A"/>
    <w:rsid w:val="00BD411F"/>
    <w:rsid w:val="00BE087E"/>
    <w:rsid w:val="00BE3254"/>
    <w:rsid w:val="00BE4534"/>
    <w:rsid w:val="00C10841"/>
    <w:rsid w:val="00C1163A"/>
    <w:rsid w:val="00C34016"/>
    <w:rsid w:val="00C42F09"/>
    <w:rsid w:val="00C500E7"/>
    <w:rsid w:val="00C53D8C"/>
    <w:rsid w:val="00C6543A"/>
    <w:rsid w:val="00C67BFD"/>
    <w:rsid w:val="00C700E7"/>
    <w:rsid w:val="00CB029B"/>
    <w:rsid w:val="00CB48FA"/>
    <w:rsid w:val="00CB7F14"/>
    <w:rsid w:val="00CC2367"/>
    <w:rsid w:val="00CE1EE6"/>
    <w:rsid w:val="00CE7E5E"/>
    <w:rsid w:val="00D17872"/>
    <w:rsid w:val="00D32165"/>
    <w:rsid w:val="00D638A6"/>
    <w:rsid w:val="00D65B6E"/>
    <w:rsid w:val="00D66970"/>
    <w:rsid w:val="00D84437"/>
    <w:rsid w:val="00DB3705"/>
    <w:rsid w:val="00DF2DAE"/>
    <w:rsid w:val="00E10A0F"/>
    <w:rsid w:val="00E22027"/>
    <w:rsid w:val="00E30385"/>
    <w:rsid w:val="00E3574E"/>
    <w:rsid w:val="00E36A6A"/>
    <w:rsid w:val="00E4272E"/>
    <w:rsid w:val="00E70144"/>
    <w:rsid w:val="00E8512A"/>
    <w:rsid w:val="00E8770D"/>
    <w:rsid w:val="00EB2F96"/>
    <w:rsid w:val="00EB300F"/>
    <w:rsid w:val="00ED0671"/>
    <w:rsid w:val="00ED1CE4"/>
    <w:rsid w:val="00EF2DC6"/>
    <w:rsid w:val="00F21EB4"/>
    <w:rsid w:val="00F234CF"/>
    <w:rsid w:val="00F27113"/>
    <w:rsid w:val="00F31D69"/>
    <w:rsid w:val="00F33F23"/>
    <w:rsid w:val="00F46A9E"/>
    <w:rsid w:val="00F569BF"/>
    <w:rsid w:val="00F644B1"/>
    <w:rsid w:val="00F74875"/>
    <w:rsid w:val="00FA0BC0"/>
    <w:rsid w:val="00FA34E4"/>
    <w:rsid w:val="00FA4667"/>
    <w:rsid w:val="00FB739F"/>
    <w:rsid w:val="00FC0F8B"/>
    <w:rsid w:val="00FC2312"/>
    <w:rsid w:val="00FC3854"/>
    <w:rsid w:val="00FD0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2C444"/>
  <w15:chartTrackingRefBased/>
  <w15:docId w15:val="{59E2B209-ACA1-4499-9DB6-909331AF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272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1474"/>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41474"/>
    <w:rPr>
      <w:rFonts w:ascii="Times New Roman" w:eastAsia="Times New Roman" w:hAnsi="Times New Roman" w:cs="Times New Roman"/>
      <w:b/>
      <w:bCs/>
      <w:kern w:val="0"/>
      <w:sz w:val="36"/>
      <w:szCs w:val="36"/>
      <w14:ligatures w14:val="none"/>
    </w:rPr>
  </w:style>
  <w:style w:type="character" w:customStyle="1" w:styleId="Heading1Char">
    <w:name w:val="Heading 1 Char"/>
    <w:basedOn w:val="DefaultParagraphFont"/>
    <w:link w:val="Heading1"/>
    <w:uiPriority w:val="9"/>
    <w:rsid w:val="00272556"/>
    <w:rPr>
      <w:rFonts w:asciiTheme="majorHAnsi" w:eastAsiaTheme="majorEastAsia" w:hAnsiTheme="majorHAnsi" w:cstheme="majorBidi"/>
      <w:color w:val="2F5496" w:themeColor="accent1" w:themeShade="BF"/>
      <w:sz w:val="32"/>
      <w:szCs w:val="32"/>
      <w:lang w:val="lt-LT"/>
    </w:rPr>
  </w:style>
  <w:style w:type="character" w:styleId="Strong">
    <w:name w:val="Strong"/>
    <w:basedOn w:val="DefaultParagraphFont"/>
    <w:uiPriority w:val="22"/>
    <w:qFormat/>
    <w:rsid w:val="00941206"/>
    <w:rPr>
      <w:b/>
      <w:bCs/>
    </w:rPr>
  </w:style>
  <w:style w:type="paragraph" w:customStyle="1" w:styleId="Body2">
    <w:name w:val="Body 2"/>
    <w:rsid w:val="00D6697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style>
  <w:style w:type="character" w:styleId="FootnoteReference">
    <w:name w:val="footnote reference"/>
    <w:basedOn w:val="DefaultParagraphFont"/>
    <w:uiPriority w:val="99"/>
    <w:semiHidden/>
    <w:unhideWhenUsed/>
    <w:rsid w:val="00A659D4"/>
    <w:rPr>
      <w:vertAlign w:val="superscript"/>
    </w:rPr>
  </w:style>
  <w:style w:type="paragraph" w:customStyle="1" w:styleId="BodyA">
    <w:name w:val="Body A"/>
    <w:rsid w:val="00262CC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ligatures w14:val="none"/>
    </w:rPr>
  </w:style>
  <w:style w:type="paragraph" w:styleId="Revision">
    <w:name w:val="Revision"/>
    <w:hidden/>
    <w:uiPriority w:val="99"/>
    <w:semiHidden/>
    <w:rsid w:val="00AB2A0B"/>
    <w:pPr>
      <w:spacing w:after="0" w:line="240" w:lineRule="auto"/>
    </w:pPr>
    <w:rPr>
      <w:lang w:val="lt-LT"/>
    </w:rPr>
  </w:style>
  <w:style w:type="paragraph" w:styleId="ListParagraph">
    <w:name w:val="List Paragraph"/>
    <w:basedOn w:val="Normal"/>
    <w:uiPriority w:val="34"/>
    <w:qFormat/>
    <w:rsid w:val="00AB2A0B"/>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AB2A0B"/>
    <w:pPr>
      <w:spacing w:after="0" w:line="240" w:lineRule="auto"/>
    </w:pPr>
    <w:rPr>
      <w:rFonts w:ascii="Times New Roman" w:hAnsi="Times New Roman" w:cs="Times New Roman"/>
      <w:kern w:val="0"/>
      <w:sz w:val="24"/>
      <w:szCs w:val="24"/>
      <w:lang w:eastAsia="lt-LT"/>
      <w14:ligatures w14:val="none"/>
    </w:rPr>
  </w:style>
  <w:style w:type="paragraph" w:styleId="Header">
    <w:name w:val="header"/>
    <w:basedOn w:val="Normal"/>
    <w:link w:val="HeaderChar"/>
    <w:uiPriority w:val="99"/>
    <w:unhideWhenUsed/>
    <w:rsid w:val="001530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3056"/>
    <w:rPr>
      <w:lang w:val="lt-LT"/>
    </w:rPr>
  </w:style>
  <w:style w:type="paragraph" w:styleId="Footer">
    <w:name w:val="footer"/>
    <w:basedOn w:val="Normal"/>
    <w:link w:val="FooterChar"/>
    <w:uiPriority w:val="99"/>
    <w:unhideWhenUsed/>
    <w:rsid w:val="001530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305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2573">
      <w:bodyDiv w:val="1"/>
      <w:marLeft w:val="0"/>
      <w:marRight w:val="0"/>
      <w:marTop w:val="0"/>
      <w:marBottom w:val="0"/>
      <w:divBdr>
        <w:top w:val="none" w:sz="0" w:space="0" w:color="auto"/>
        <w:left w:val="none" w:sz="0" w:space="0" w:color="auto"/>
        <w:bottom w:val="none" w:sz="0" w:space="0" w:color="auto"/>
        <w:right w:val="none" w:sz="0" w:space="0" w:color="auto"/>
      </w:divBdr>
    </w:div>
    <w:div w:id="147938712">
      <w:bodyDiv w:val="1"/>
      <w:marLeft w:val="0"/>
      <w:marRight w:val="0"/>
      <w:marTop w:val="0"/>
      <w:marBottom w:val="0"/>
      <w:divBdr>
        <w:top w:val="none" w:sz="0" w:space="0" w:color="auto"/>
        <w:left w:val="none" w:sz="0" w:space="0" w:color="auto"/>
        <w:bottom w:val="none" w:sz="0" w:space="0" w:color="auto"/>
        <w:right w:val="none" w:sz="0" w:space="0" w:color="auto"/>
      </w:divBdr>
    </w:div>
    <w:div w:id="1954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8CB7-CD85-455D-A35A-755BB522DCE4}">
  <ds:schemaRefs>
    <ds:schemaRef ds:uri="http://schemas.microsoft.com/sharepoint/v3/contenttype/forms"/>
  </ds:schemaRefs>
</ds:datastoreItem>
</file>

<file path=customXml/itemProps2.xml><?xml version="1.0" encoding="utf-8"?>
<ds:datastoreItem xmlns:ds="http://schemas.openxmlformats.org/officeDocument/2006/customXml" ds:itemID="{24C25695-B65A-4E63-84F6-6C4BC16EAE10}">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FE84BB92-677A-4943-8670-35C0E43F6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32433A-2AA6-4881-B1CE-61B3FA08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3527</Words>
  <Characters>25635</Characters>
  <Application>Microsoft Office Word</Application>
  <DocSecurity>0</DocSecurity>
  <Lines>213</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Vajauskas</dc:creator>
  <cp:keywords/>
  <dc:description/>
  <cp:lastModifiedBy>Vaida Koniuchovienė</cp:lastModifiedBy>
  <cp:revision>3</cp:revision>
  <dcterms:created xsi:type="dcterms:W3CDTF">2025-07-30T13:20:00Z</dcterms:created>
  <dcterms:modified xsi:type="dcterms:W3CDTF">2025-07-30T13:21:00Z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82a0fa55-8e8b-4e73-b4b8-0980d3fddcb2</vt:lpwstr>
  </property>
  <property fmtid="{D5CDD505-2E9C-101B-9397-08002B2CF9AE}" pid="3" name="ContentTypeId">
    <vt:lpwstr>0x010100C67D48B3863A4C44A14B2D98D006F7EA</vt:lpwstr>
  </property>
</Properties>
</file>