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D644" w14:textId="45943808" w:rsidR="00BF707B" w:rsidRPr="00964DAD" w:rsidRDefault="00931AC8" w:rsidP="007572AF">
      <w:pPr>
        <w:pStyle w:val="NormalWeb"/>
        <w:spacing w:before="0" w:beforeAutospacing="0" w:after="0" w:afterAutospacing="0"/>
        <w:ind w:firstLine="567"/>
        <w:jc w:val="right"/>
        <w:rPr>
          <w:b/>
          <w:bCs/>
          <w:sz w:val="22"/>
          <w:szCs w:val="22"/>
          <w:lang w:eastAsia="en-US"/>
        </w:rPr>
      </w:pPr>
      <w:bookmarkStart w:id="0" w:name="_Hlk167178157"/>
      <w:r>
        <w:rPr>
          <w:b/>
          <w:bCs/>
          <w:sz w:val="22"/>
          <w:szCs w:val="22"/>
          <w:lang w:eastAsia="en-US"/>
        </w:rPr>
        <w:t>Pirkimo sąlygų 6 priedas</w:t>
      </w:r>
    </w:p>
    <w:p w14:paraId="4C8B00B5" w14:textId="77777777" w:rsidR="004A60A4" w:rsidRPr="00964DAD" w:rsidRDefault="004A60A4" w:rsidP="00A43E8C">
      <w:pPr>
        <w:pStyle w:val="NormalWeb"/>
        <w:spacing w:before="0" w:beforeAutospacing="0" w:after="0" w:afterAutospacing="0"/>
        <w:ind w:firstLine="567"/>
        <w:jc w:val="both"/>
        <w:rPr>
          <w:b/>
          <w:bCs/>
          <w:sz w:val="22"/>
          <w:szCs w:val="22"/>
          <w:lang w:eastAsia="en-US"/>
        </w:rPr>
      </w:pPr>
    </w:p>
    <w:p w14:paraId="5D1072EC" w14:textId="47B3FE01" w:rsidR="00A43E8C" w:rsidRPr="00964DAD" w:rsidRDefault="00BF707B" w:rsidP="00BF707B">
      <w:pPr>
        <w:pStyle w:val="NormalWeb"/>
        <w:spacing w:before="0" w:beforeAutospacing="0" w:after="0" w:afterAutospacing="0"/>
        <w:ind w:firstLine="567"/>
        <w:jc w:val="center"/>
        <w:rPr>
          <w:b/>
          <w:bCs/>
          <w:sz w:val="22"/>
          <w:szCs w:val="22"/>
          <w:lang w:eastAsia="en-US"/>
        </w:rPr>
      </w:pPr>
      <w:r w:rsidRPr="00964DAD">
        <w:rPr>
          <w:b/>
          <w:bCs/>
          <w:sz w:val="22"/>
          <w:szCs w:val="22"/>
          <w:lang w:eastAsia="en-US"/>
        </w:rPr>
        <w:t>PASIŪLYMŲ VERTINIMO KRITERIJAI (KAINOS IR KOKYBĖS SANTYKIS) IR JŲ VERTINIMO TVARKA</w:t>
      </w:r>
      <w:r w:rsidR="002D1264" w:rsidRPr="00964DAD">
        <w:rPr>
          <w:b/>
          <w:bCs/>
          <w:sz w:val="22"/>
          <w:szCs w:val="22"/>
          <w:lang w:eastAsia="en-US"/>
        </w:rPr>
        <w:t xml:space="preserve"> </w:t>
      </w:r>
    </w:p>
    <w:p w14:paraId="641C0CAE" w14:textId="77777777" w:rsidR="00FD70A3" w:rsidRPr="00964DAD" w:rsidRDefault="00FD70A3" w:rsidP="00A43E8C">
      <w:pPr>
        <w:pStyle w:val="NormalWeb"/>
        <w:spacing w:before="0" w:beforeAutospacing="0" w:after="0" w:afterAutospacing="0"/>
        <w:ind w:firstLine="567"/>
        <w:jc w:val="both"/>
        <w:rPr>
          <w:b/>
          <w:bCs/>
          <w:sz w:val="22"/>
          <w:szCs w:val="22"/>
          <w:lang w:eastAsia="en-US"/>
        </w:rPr>
      </w:pPr>
    </w:p>
    <w:p w14:paraId="47EDE378" w14:textId="77777777" w:rsidR="004A60A4" w:rsidRPr="00964DAD" w:rsidRDefault="004A60A4" w:rsidP="00964DAD">
      <w:pPr>
        <w:pStyle w:val="Default"/>
        <w:numPr>
          <w:ilvl w:val="0"/>
          <w:numId w:val="29"/>
        </w:numPr>
        <w:tabs>
          <w:tab w:val="left" w:pos="540"/>
        </w:tabs>
        <w:spacing w:after="15"/>
        <w:ind w:left="0" w:firstLine="0"/>
        <w:jc w:val="both"/>
        <w:rPr>
          <w:sz w:val="22"/>
          <w:szCs w:val="22"/>
        </w:rPr>
      </w:pPr>
      <w:r w:rsidRPr="00964DAD">
        <w:rPr>
          <w:sz w:val="22"/>
          <w:szCs w:val="22"/>
        </w:rPr>
        <w:t xml:space="preserve">Šiame Priede pateikiami ekonomiškai naudingiausio Pasiūlymo vertinimo kriterijai, jų parametrai, lyginamieji svoriai, formulės, pagal kurias bus skaičiuojamas Pasiūlymų ekonominis naudingumas. </w:t>
      </w:r>
    </w:p>
    <w:p w14:paraId="0C3C57C0" w14:textId="77777777" w:rsidR="004A60A4" w:rsidRPr="00964DAD" w:rsidRDefault="004A60A4" w:rsidP="00964DAD">
      <w:pPr>
        <w:pStyle w:val="Default"/>
        <w:numPr>
          <w:ilvl w:val="0"/>
          <w:numId w:val="29"/>
        </w:numPr>
        <w:tabs>
          <w:tab w:val="left" w:pos="540"/>
        </w:tabs>
        <w:spacing w:after="15"/>
        <w:ind w:left="0" w:firstLine="0"/>
        <w:jc w:val="both"/>
        <w:rPr>
          <w:sz w:val="22"/>
          <w:szCs w:val="22"/>
        </w:rPr>
      </w:pPr>
      <w:r w:rsidRPr="00964DAD">
        <w:rPr>
          <w:sz w:val="22"/>
          <w:szCs w:val="22"/>
        </w:rPr>
        <w:t>Pasiūlymuose nurodytos kainos vertinamos eurais.</w:t>
      </w:r>
    </w:p>
    <w:p w14:paraId="01FF1C79" w14:textId="751845D8" w:rsidR="004A60A4" w:rsidRPr="00964DAD" w:rsidRDefault="004A60A4" w:rsidP="00964DAD">
      <w:pPr>
        <w:pStyle w:val="Default"/>
        <w:numPr>
          <w:ilvl w:val="0"/>
          <w:numId w:val="29"/>
        </w:numPr>
        <w:tabs>
          <w:tab w:val="left" w:pos="540"/>
        </w:tabs>
        <w:spacing w:after="15"/>
        <w:ind w:left="0" w:firstLine="0"/>
        <w:jc w:val="both"/>
        <w:rPr>
          <w:color w:val="C00000"/>
          <w:sz w:val="22"/>
          <w:szCs w:val="22"/>
        </w:rPr>
      </w:pPr>
      <w:r w:rsidRPr="00964DAD">
        <w:rPr>
          <w:color w:val="auto"/>
          <w:sz w:val="22"/>
          <w:szCs w:val="22"/>
        </w:rPr>
        <w:t xml:space="preserve">Kiekvieno kriterijaus balas apskaičiuojamas apvalinant jo reikšmę </w:t>
      </w:r>
      <w:r w:rsidR="000B5C13" w:rsidRPr="00964DAD">
        <w:rPr>
          <w:color w:val="auto"/>
          <w:sz w:val="22"/>
          <w:szCs w:val="22"/>
        </w:rPr>
        <w:t xml:space="preserve">dviem skaitmenimis </w:t>
      </w:r>
      <w:r w:rsidRPr="00964DAD">
        <w:rPr>
          <w:color w:val="auto"/>
          <w:sz w:val="22"/>
          <w:szCs w:val="22"/>
        </w:rPr>
        <w:t>po kablelio. Jei trečias skai</w:t>
      </w:r>
      <w:r w:rsidR="000B5C13" w:rsidRPr="00964DAD">
        <w:rPr>
          <w:color w:val="auto"/>
          <w:sz w:val="22"/>
          <w:szCs w:val="22"/>
        </w:rPr>
        <w:t>tmuo</w:t>
      </w:r>
      <w:r w:rsidRPr="00964DAD">
        <w:rPr>
          <w:color w:val="auto"/>
          <w:sz w:val="22"/>
          <w:szCs w:val="22"/>
        </w:rPr>
        <w:t xml:space="preserve"> po kablelio yra nuo 0 iki 4, antrasis skai</w:t>
      </w:r>
      <w:r w:rsidR="000B5C13" w:rsidRPr="00964DAD">
        <w:rPr>
          <w:color w:val="auto"/>
          <w:sz w:val="22"/>
          <w:szCs w:val="22"/>
        </w:rPr>
        <w:t>tmuo</w:t>
      </w:r>
      <w:r w:rsidRPr="00964DAD">
        <w:rPr>
          <w:color w:val="auto"/>
          <w:sz w:val="22"/>
          <w:szCs w:val="22"/>
        </w:rPr>
        <w:t xml:space="preserve"> po kablelio paliekamas koks yra, jei trečias skai</w:t>
      </w:r>
      <w:r w:rsidR="000B5C13" w:rsidRPr="00964DAD">
        <w:rPr>
          <w:color w:val="auto"/>
          <w:sz w:val="22"/>
          <w:szCs w:val="22"/>
        </w:rPr>
        <w:t>tmuo</w:t>
      </w:r>
      <w:r w:rsidRPr="00964DAD">
        <w:rPr>
          <w:color w:val="auto"/>
          <w:sz w:val="22"/>
          <w:szCs w:val="22"/>
        </w:rPr>
        <w:t xml:space="preserve"> po kablelio yra nuo 5 iki 9, antr</w:t>
      </w:r>
      <w:r w:rsidR="000B5C13" w:rsidRPr="00964DAD">
        <w:rPr>
          <w:color w:val="auto"/>
          <w:sz w:val="22"/>
          <w:szCs w:val="22"/>
        </w:rPr>
        <w:t>asis</w:t>
      </w:r>
      <w:r w:rsidRPr="00964DAD">
        <w:rPr>
          <w:color w:val="auto"/>
          <w:sz w:val="22"/>
          <w:szCs w:val="22"/>
        </w:rPr>
        <w:t xml:space="preserve"> skai</w:t>
      </w:r>
      <w:r w:rsidR="000B5C13" w:rsidRPr="00964DAD">
        <w:rPr>
          <w:color w:val="auto"/>
          <w:sz w:val="22"/>
          <w:szCs w:val="22"/>
        </w:rPr>
        <w:t>tmuo</w:t>
      </w:r>
      <w:r w:rsidRPr="00964DAD">
        <w:rPr>
          <w:color w:val="auto"/>
          <w:sz w:val="22"/>
          <w:szCs w:val="22"/>
        </w:rPr>
        <w:t xml:space="preserve"> po kablelio padidinamas vienu vienetu</w:t>
      </w:r>
      <w:r w:rsidRPr="00964DAD">
        <w:rPr>
          <w:color w:val="C00000"/>
          <w:sz w:val="22"/>
          <w:szCs w:val="22"/>
        </w:rPr>
        <w:t>.</w:t>
      </w:r>
    </w:p>
    <w:p w14:paraId="32F3F884" w14:textId="77777777" w:rsidR="004A60A4" w:rsidRPr="00964DAD" w:rsidRDefault="004A60A4" w:rsidP="00964DAD">
      <w:pPr>
        <w:pStyle w:val="Default"/>
        <w:numPr>
          <w:ilvl w:val="0"/>
          <w:numId w:val="29"/>
        </w:numPr>
        <w:tabs>
          <w:tab w:val="left" w:pos="540"/>
        </w:tabs>
        <w:spacing w:after="15"/>
        <w:ind w:left="0" w:firstLine="0"/>
        <w:jc w:val="both"/>
        <w:rPr>
          <w:sz w:val="22"/>
          <w:szCs w:val="22"/>
        </w:rPr>
      </w:pPr>
      <w:r w:rsidRPr="00964DAD">
        <w:rPr>
          <w:sz w:val="22"/>
          <w:szCs w:val="22"/>
        </w:rPr>
        <w:t>Ekonomiškai naudingiausiu bus pripažįstamas pasiūlymas, surinkęs daugiausia balų.</w:t>
      </w:r>
    </w:p>
    <w:p w14:paraId="5491C063" w14:textId="623BAFF1" w:rsidR="004A60A4" w:rsidRPr="00964DAD" w:rsidRDefault="004A60A4" w:rsidP="00964DAD">
      <w:pPr>
        <w:pStyle w:val="Default"/>
        <w:numPr>
          <w:ilvl w:val="0"/>
          <w:numId w:val="29"/>
        </w:numPr>
        <w:tabs>
          <w:tab w:val="left" w:pos="540"/>
        </w:tabs>
        <w:spacing w:after="15"/>
        <w:ind w:left="0" w:firstLine="0"/>
        <w:jc w:val="both"/>
        <w:rPr>
          <w:color w:val="auto"/>
          <w:sz w:val="22"/>
          <w:szCs w:val="22"/>
        </w:rPr>
      </w:pPr>
      <w:r w:rsidRPr="00964DAD">
        <w:rPr>
          <w:sz w:val="22"/>
          <w:szCs w:val="22"/>
        </w:rPr>
        <w:t xml:space="preserve">Draudimo įmokos dydis ir maksimali sutarties suma nurodyta Specialiųjų pirkimo sąlygų Priedo Nr. 1 Techninė specifikacija </w:t>
      </w:r>
      <w:r w:rsidR="00175510" w:rsidRPr="00964DAD">
        <w:rPr>
          <w:sz w:val="22"/>
          <w:szCs w:val="22"/>
        </w:rPr>
        <w:t xml:space="preserve">2.5 </w:t>
      </w:r>
      <w:r w:rsidRPr="00964DAD">
        <w:rPr>
          <w:sz w:val="22"/>
          <w:szCs w:val="22"/>
        </w:rPr>
        <w:t xml:space="preserve">ir </w:t>
      </w:r>
      <w:r w:rsidR="00175510" w:rsidRPr="00964DAD">
        <w:rPr>
          <w:sz w:val="22"/>
          <w:szCs w:val="22"/>
        </w:rPr>
        <w:t>3.1</w:t>
      </w:r>
      <w:r w:rsidRPr="00964DAD">
        <w:rPr>
          <w:sz w:val="22"/>
          <w:szCs w:val="22"/>
        </w:rPr>
        <w:t xml:space="preserve"> p. </w:t>
      </w:r>
      <w:r w:rsidRPr="00964DAD">
        <w:rPr>
          <w:b/>
          <w:bCs/>
          <w:sz w:val="22"/>
          <w:szCs w:val="22"/>
        </w:rPr>
        <w:t xml:space="preserve">Ekonomiškai naudingiausias pasiūlymas bus išrenkamas tik kokybės kriterijų pagrindu. </w:t>
      </w:r>
      <w:r w:rsidRPr="00964DAD">
        <w:rPr>
          <w:color w:val="auto"/>
          <w:sz w:val="22"/>
          <w:szCs w:val="22"/>
        </w:rPr>
        <w:t xml:space="preserve">Laimėjęs tiekėjas sutartį turės vykdyti už perkančiosios organizacijos nustatytą fiksuotą įkainį – t. y. </w:t>
      </w:r>
      <w:r w:rsidR="00175510" w:rsidRPr="00964DAD">
        <w:rPr>
          <w:b/>
          <w:bCs/>
          <w:color w:val="auto"/>
          <w:sz w:val="22"/>
          <w:szCs w:val="22"/>
        </w:rPr>
        <w:t>500</w:t>
      </w:r>
      <w:r w:rsidRPr="00964DAD">
        <w:rPr>
          <w:b/>
          <w:bCs/>
          <w:color w:val="auto"/>
          <w:sz w:val="22"/>
          <w:szCs w:val="22"/>
        </w:rPr>
        <w:t>,00 Eur 1 (vienam) apdraustajam 12 (dvylikos) mėnesių laikotarpiui.</w:t>
      </w:r>
    </w:p>
    <w:p w14:paraId="768E7E0A" w14:textId="77777777" w:rsidR="004A60A4" w:rsidRPr="00964DAD" w:rsidRDefault="004A60A4" w:rsidP="00964DAD">
      <w:pPr>
        <w:pStyle w:val="Default"/>
        <w:numPr>
          <w:ilvl w:val="0"/>
          <w:numId w:val="29"/>
        </w:numPr>
        <w:tabs>
          <w:tab w:val="left" w:pos="540"/>
        </w:tabs>
        <w:spacing w:after="15"/>
        <w:ind w:left="0" w:firstLine="0"/>
        <w:jc w:val="both"/>
        <w:rPr>
          <w:sz w:val="22"/>
          <w:szCs w:val="22"/>
        </w:rPr>
      </w:pPr>
      <w:r w:rsidRPr="00964DAD">
        <w:rPr>
          <w:sz w:val="22"/>
          <w:szCs w:val="22"/>
        </w:rPr>
        <w:t xml:space="preserve">Nustatytus reikalavimus atitinkantys pasiūlymai vertinami pagal pasiūlymų vertinimo kriterijus, pateiktus šioje lentelėje: </w:t>
      </w:r>
    </w:p>
    <w:p w14:paraId="6CA4472C" w14:textId="77777777" w:rsidR="00D060BF" w:rsidRPr="00964DAD" w:rsidRDefault="00D060BF" w:rsidP="004A60A4">
      <w:pPr>
        <w:pStyle w:val="Default"/>
        <w:spacing w:after="15"/>
        <w:ind w:left="360"/>
        <w:rPr>
          <w:sz w:val="22"/>
          <w:szCs w:val="22"/>
        </w:rPr>
      </w:pPr>
    </w:p>
    <w:p w14:paraId="5D2A02D7" w14:textId="77777777" w:rsidR="004A60A4" w:rsidRPr="00964DAD" w:rsidRDefault="004A60A4" w:rsidP="00964DAD">
      <w:pPr>
        <w:pStyle w:val="Default"/>
        <w:ind w:left="-567"/>
        <w:jc w:val="right"/>
        <w:rPr>
          <w:sz w:val="22"/>
          <w:szCs w:val="22"/>
        </w:rPr>
      </w:pPr>
      <w:r w:rsidRPr="00964DAD">
        <w:rPr>
          <w:sz w:val="22"/>
          <w:szCs w:val="22"/>
        </w:rPr>
        <w:t xml:space="preserve">                                                                        Lentelė Nr. 1. Pasiūlymų vertinimo kriterijai ir lyginamieji svoriai</w:t>
      </w:r>
    </w:p>
    <w:tbl>
      <w:tblPr>
        <w:tblStyle w:val="TableGrid"/>
        <w:tblW w:w="5000" w:type="pct"/>
        <w:tblLook w:val="04A0" w:firstRow="1" w:lastRow="0" w:firstColumn="1" w:lastColumn="0" w:noHBand="0" w:noVBand="1"/>
      </w:tblPr>
      <w:tblGrid>
        <w:gridCol w:w="2264"/>
        <w:gridCol w:w="3260"/>
        <w:gridCol w:w="2055"/>
        <w:gridCol w:w="2616"/>
      </w:tblGrid>
      <w:tr w:rsidR="00D060BF" w:rsidRPr="00964DAD" w14:paraId="4788FE97" w14:textId="77777777" w:rsidTr="00D060BF">
        <w:tc>
          <w:tcPr>
            <w:tcW w:w="2709" w:type="pct"/>
            <w:gridSpan w:val="2"/>
            <w:shd w:val="clear" w:color="auto" w:fill="005063"/>
            <w:vAlign w:val="center"/>
          </w:tcPr>
          <w:p w14:paraId="6CC7E732" w14:textId="4F1B01E5"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Vertinimo kriterijai</w:t>
            </w:r>
          </w:p>
        </w:tc>
        <w:tc>
          <w:tcPr>
            <w:tcW w:w="1008" w:type="pct"/>
            <w:shd w:val="clear" w:color="auto" w:fill="005063"/>
            <w:vAlign w:val="center"/>
          </w:tcPr>
          <w:p w14:paraId="55B94FFC" w14:textId="1CE73423"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Lyginamasis svoris</w:t>
            </w:r>
          </w:p>
          <w:p w14:paraId="413E66F1" w14:textId="77777777"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ekonominio naudingumo</w:t>
            </w:r>
          </w:p>
          <w:p w14:paraId="11FFF0B6" w14:textId="77777777"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įvertinime</w:t>
            </w:r>
          </w:p>
        </w:tc>
        <w:tc>
          <w:tcPr>
            <w:tcW w:w="1283" w:type="pct"/>
            <w:shd w:val="clear" w:color="auto" w:fill="005063"/>
            <w:vAlign w:val="center"/>
          </w:tcPr>
          <w:p w14:paraId="22C242B2" w14:textId="77777777"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Pasiūlyme reikalinga pateikti</w:t>
            </w:r>
          </w:p>
          <w:p w14:paraId="11857292" w14:textId="77777777" w:rsidR="00D060BF" w:rsidRPr="00964DAD" w:rsidRDefault="00D060BF" w:rsidP="00803116">
            <w:pPr>
              <w:pStyle w:val="Default"/>
              <w:tabs>
                <w:tab w:val="left" w:pos="426"/>
              </w:tabs>
              <w:jc w:val="center"/>
              <w:rPr>
                <w:color w:val="FFFFFF" w:themeColor="background1"/>
                <w:sz w:val="22"/>
                <w:szCs w:val="22"/>
              </w:rPr>
            </w:pPr>
            <w:r w:rsidRPr="00964DAD">
              <w:rPr>
                <w:color w:val="FFFFFF" w:themeColor="background1"/>
                <w:sz w:val="22"/>
                <w:szCs w:val="22"/>
              </w:rPr>
              <w:t>informacija, kuri bus vertinama pagal ekonominio naudingumo kriterijus</w:t>
            </w:r>
          </w:p>
        </w:tc>
      </w:tr>
      <w:tr w:rsidR="00BC0B03" w:rsidRPr="00964DAD" w14:paraId="66ECB0EE" w14:textId="77777777" w:rsidTr="00D060BF">
        <w:trPr>
          <w:trHeight w:val="1268"/>
        </w:trPr>
        <w:tc>
          <w:tcPr>
            <w:tcW w:w="1110" w:type="pct"/>
            <w:vAlign w:val="center"/>
          </w:tcPr>
          <w:p w14:paraId="431A3106" w14:textId="2DA2FEB1" w:rsidR="00D060BF" w:rsidRPr="00964DAD" w:rsidRDefault="00D060BF" w:rsidP="00D060BF">
            <w:pPr>
              <w:pStyle w:val="Default"/>
              <w:tabs>
                <w:tab w:val="left" w:pos="426"/>
              </w:tabs>
              <w:jc w:val="center"/>
              <w:rPr>
                <w:b/>
                <w:bCs/>
                <w:color w:val="000000" w:themeColor="text1"/>
                <w:sz w:val="22"/>
                <w:szCs w:val="22"/>
              </w:rPr>
            </w:pPr>
            <w:r w:rsidRPr="00964DAD">
              <w:rPr>
                <w:b/>
                <w:bCs/>
                <w:color w:val="000000" w:themeColor="text1"/>
                <w:sz w:val="22"/>
                <w:szCs w:val="22"/>
              </w:rPr>
              <w:t>Kriterijus A</w:t>
            </w:r>
          </w:p>
        </w:tc>
        <w:tc>
          <w:tcPr>
            <w:tcW w:w="1599" w:type="pct"/>
            <w:vAlign w:val="center"/>
          </w:tcPr>
          <w:p w14:paraId="1C2D465B" w14:textId="717E83F1" w:rsidR="00D060BF" w:rsidRPr="00964DAD" w:rsidRDefault="00D060BF" w:rsidP="00D060BF">
            <w:pPr>
              <w:pStyle w:val="Default"/>
              <w:tabs>
                <w:tab w:val="left" w:pos="426"/>
              </w:tabs>
              <w:jc w:val="center"/>
              <w:rPr>
                <w:color w:val="000000" w:themeColor="text1"/>
                <w:sz w:val="22"/>
                <w:szCs w:val="22"/>
              </w:rPr>
            </w:pPr>
            <w:r w:rsidRPr="00964DAD">
              <w:rPr>
                <w:color w:val="000000" w:themeColor="text1"/>
                <w:sz w:val="22"/>
                <w:szCs w:val="22"/>
              </w:rPr>
              <w:t>Pasiūlyta draudimo suma paslaugų grupei „</w:t>
            </w:r>
            <w:r w:rsidR="00175510" w:rsidRPr="00964DAD">
              <w:rPr>
                <w:b/>
                <w:bCs/>
                <w:sz w:val="22"/>
                <w:szCs w:val="22"/>
              </w:rPr>
              <w:t>Medikamentai, maisto  papildai, vitaminai</w:t>
            </w:r>
            <w:r w:rsidRPr="00964DAD">
              <w:rPr>
                <w:color w:val="000000" w:themeColor="text1"/>
                <w:sz w:val="22"/>
                <w:szCs w:val="22"/>
              </w:rPr>
              <w:t>“</w:t>
            </w:r>
          </w:p>
        </w:tc>
        <w:tc>
          <w:tcPr>
            <w:tcW w:w="1008" w:type="pct"/>
            <w:vAlign w:val="center"/>
          </w:tcPr>
          <w:p w14:paraId="5ED79C01" w14:textId="626FE0FF" w:rsidR="00D060BF" w:rsidRPr="00964DAD" w:rsidRDefault="00D060BF" w:rsidP="00D060BF">
            <w:pPr>
              <w:pStyle w:val="Default"/>
              <w:tabs>
                <w:tab w:val="left" w:pos="426"/>
              </w:tabs>
              <w:jc w:val="center"/>
              <w:rPr>
                <w:color w:val="000000" w:themeColor="text1"/>
                <w:sz w:val="22"/>
                <w:szCs w:val="22"/>
              </w:rPr>
            </w:pPr>
            <w:r w:rsidRPr="00964DAD">
              <w:rPr>
                <w:color w:val="000000" w:themeColor="text1"/>
                <w:sz w:val="22"/>
                <w:szCs w:val="22"/>
              </w:rPr>
              <w:t>X=40</w:t>
            </w:r>
          </w:p>
        </w:tc>
        <w:tc>
          <w:tcPr>
            <w:tcW w:w="1283" w:type="pct"/>
          </w:tcPr>
          <w:p w14:paraId="1088B0A0" w14:textId="056604E2" w:rsidR="00D060BF" w:rsidRPr="00964DAD" w:rsidRDefault="00D060BF" w:rsidP="00D060BF">
            <w:pPr>
              <w:pStyle w:val="Default"/>
              <w:ind w:left="172"/>
              <w:jc w:val="center"/>
              <w:rPr>
                <w:color w:val="000000" w:themeColor="text1"/>
                <w:sz w:val="22"/>
                <w:szCs w:val="22"/>
              </w:rPr>
            </w:pPr>
            <w:r w:rsidRPr="00964DAD">
              <w:rPr>
                <w:color w:val="000000" w:themeColor="text1"/>
                <w:sz w:val="22"/>
                <w:szCs w:val="22"/>
              </w:rPr>
              <w:t>Pasiūlymo form</w:t>
            </w:r>
            <w:r w:rsidR="0046366F" w:rsidRPr="00964DAD">
              <w:rPr>
                <w:color w:val="000000" w:themeColor="text1"/>
                <w:sz w:val="22"/>
                <w:szCs w:val="22"/>
              </w:rPr>
              <w:t>os</w:t>
            </w:r>
            <w:r w:rsidRPr="00964DAD">
              <w:rPr>
                <w:color w:val="000000" w:themeColor="text1"/>
                <w:sz w:val="22"/>
                <w:szCs w:val="22"/>
              </w:rPr>
              <w:t xml:space="preserve"> (SPS </w:t>
            </w:r>
            <w:r w:rsidR="00964DAD">
              <w:rPr>
                <w:color w:val="000000" w:themeColor="text1"/>
                <w:sz w:val="22"/>
                <w:szCs w:val="22"/>
              </w:rPr>
              <w:t xml:space="preserve">2 </w:t>
            </w:r>
            <w:r w:rsidRPr="00964DAD">
              <w:rPr>
                <w:color w:val="000000" w:themeColor="text1"/>
                <w:sz w:val="22"/>
                <w:szCs w:val="22"/>
              </w:rPr>
              <w:t>priedas)</w:t>
            </w:r>
            <w:r w:rsidR="0046366F" w:rsidRPr="00964DAD">
              <w:rPr>
                <w:color w:val="000000" w:themeColor="text1"/>
                <w:sz w:val="22"/>
                <w:szCs w:val="22"/>
              </w:rPr>
              <w:t xml:space="preserve"> 1 lentelės </w:t>
            </w:r>
            <w:r w:rsidR="00175510" w:rsidRPr="00964DAD">
              <w:rPr>
                <w:color w:val="000000" w:themeColor="text1"/>
                <w:sz w:val="22"/>
                <w:szCs w:val="22"/>
              </w:rPr>
              <w:t xml:space="preserve">1 </w:t>
            </w:r>
            <w:r w:rsidR="0046366F" w:rsidRPr="00964DAD">
              <w:rPr>
                <w:color w:val="000000" w:themeColor="text1"/>
                <w:sz w:val="22"/>
                <w:szCs w:val="22"/>
              </w:rPr>
              <w:t xml:space="preserve">punkte </w:t>
            </w:r>
            <w:r w:rsidR="00BF7788" w:rsidRPr="00964DAD">
              <w:rPr>
                <w:color w:val="000000" w:themeColor="text1"/>
                <w:sz w:val="22"/>
                <w:szCs w:val="22"/>
              </w:rPr>
              <w:t>Tiekėjo siūloma draudimo suma</w:t>
            </w:r>
            <w:r w:rsidR="0046366F" w:rsidRPr="00964DAD">
              <w:rPr>
                <w:color w:val="000000" w:themeColor="text1"/>
                <w:sz w:val="22"/>
                <w:szCs w:val="22"/>
              </w:rPr>
              <w:t xml:space="preserve">  </w:t>
            </w:r>
          </w:p>
        </w:tc>
      </w:tr>
      <w:tr w:rsidR="00BC0B03" w:rsidRPr="00964DAD" w14:paraId="694B7CB1" w14:textId="77777777" w:rsidTr="00D060BF">
        <w:tc>
          <w:tcPr>
            <w:tcW w:w="1110" w:type="pct"/>
            <w:vAlign w:val="center"/>
          </w:tcPr>
          <w:p w14:paraId="3F353B5A" w14:textId="30303C89" w:rsidR="00D060BF" w:rsidRPr="00964DAD" w:rsidRDefault="00D060BF" w:rsidP="00D060BF">
            <w:pPr>
              <w:pStyle w:val="Default"/>
              <w:tabs>
                <w:tab w:val="left" w:pos="426"/>
              </w:tabs>
              <w:jc w:val="center"/>
              <w:rPr>
                <w:b/>
                <w:bCs/>
                <w:color w:val="000000" w:themeColor="text1"/>
                <w:sz w:val="22"/>
                <w:szCs w:val="22"/>
              </w:rPr>
            </w:pPr>
            <w:r w:rsidRPr="00964DAD">
              <w:rPr>
                <w:b/>
                <w:bCs/>
                <w:color w:val="000000" w:themeColor="text1"/>
                <w:sz w:val="22"/>
                <w:szCs w:val="22"/>
              </w:rPr>
              <w:t>Kriterijus B</w:t>
            </w:r>
          </w:p>
        </w:tc>
        <w:tc>
          <w:tcPr>
            <w:tcW w:w="1599" w:type="pct"/>
          </w:tcPr>
          <w:p w14:paraId="7832BEB6" w14:textId="6841A53B" w:rsidR="00D060BF" w:rsidRPr="00964DAD" w:rsidRDefault="00D060BF" w:rsidP="00D060BF">
            <w:pPr>
              <w:pStyle w:val="Default"/>
              <w:tabs>
                <w:tab w:val="left" w:pos="426"/>
              </w:tabs>
              <w:jc w:val="center"/>
              <w:rPr>
                <w:color w:val="000000" w:themeColor="text1"/>
                <w:sz w:val="22"/>
                <w:szCs w:val="22"/>
              </w:rPr>
            </w:pPr>
            <w:r w:rsidRPr="00964DAD">
              <w:rPr>
                <w:color w:val="000000" w:themeColor="text1"/>
                <w:sz w:val="22"/>
                <w:szCs w:val="22"/>
              </w:rPr>
              <w:t>Pasiūlyta draudimo suma paslaugų grupei „</w:t>
            </w:r>
            <w:r w:rsidR="00175510" w:rsidRPr="00964DAD">
              <w:rPr>
                <w:b/>
                <w:bCs/>
                <w:sz w:val="22"/>
                <w:szCs w:val="22"/>
              </w:rPr>
              <w:t>Odontologija</w:t>
            </w:r>
            <w:r w:rsidRPr="00964DAD">
              <w:rPr>
                <w:color w:val="000000" w:themeColor="text1"/>
                <w:sz w:val="22"/>
                <w:szCs w:val="22"/>
              </w:rPr>
              <w:t>“</w:t>
            </w:r>
          </w:p>
        </w:tc>
        <w:tc>
          <w:tcPr>
            <w:tcW w:w="1008" w:type="pct"/>
            <w:vAlign w:val="center"/>
          </w:tcPr>
          <w:p w14:paraId="4DCB5636" w14:textId="346ECE69" w:rsidR="00D060BF" w:rsidRPr="00964DAD" w:rsidRDefault="00D060BF" w:rsidP="00D060BF">
            <w:pPr>
              <w:pStyle w:val="Default"/>
              <w:tabs>
                <w:tab w:val="left" w:pos="426"/>
              </w:tabs>
              <w:jc w:val="center"/>
              <w:rPr>
                <w:color w:val="000000" w:themeColor="text1"/>
                <w:sz w:val="22"/>
                <w:szCs w:val="22"/>
              </w:rPr>
            </w:pPr>
            <w:r w:rsidRPr="00964DAD">
              <w:rPr>
                <w:color w:val="000000" w:themeColor="text1"/>
                <w:sz w:val="22"/>
                <w:szCs w:val="22"/>
              </w:rPr>
              <w:t>Y=</w:t>
            </w:r>
            <w:r w:rsidR="00175510" w:rsidRPr="00964DAD">
              <w:rPr>
                <w:color w:val="000000" w:themeColor="text1"/>
                <w:sz w:val="22"/>
                <w:szCs w:val="22"/>
              </w:rPr>
              <w:t>30</w:t>
            </w:r>
          </w:p>
        </w:tc>
        <w:tc>
          <w:tcPr>
            <w:tcW w:w="1283" w:type="pct"/>
          </w:tcPr>
          <w:p w14:paraId="0CB72678" w14:textId="03292095" w:rsidR="0046366F" w:rsidRPr="00964DAD" w:rsidRDefault="00BF7788" w:rsidP="00D060BF">
            <w:pPr>
              <w:pStyle w:val="Default"/>
              <w:ind w:left="172"/>
              <w:jc w:val="center"/>
              <w:rPr>
                <w:color w:val="000000" w:themeColor="text1"/>
                <w:sz w:val="22"/>
                <w:szCs w:val="22"/>
              </w:rPr>
            </w:pPr>
            <w:r w:rsidRPr="00964DAD">
              <w:rPr>
                <w:color w:val="000000" w:themeColor="text1"/>
                <w:sz w:val="22"/>
                <w:szCs w:val="22"/>
              </w:rPr>
              <w:t xml:space="preserve">Pasiūlymo formos (SPS </w:t>
            </w:r>
            <w:r w:rsidR="00964DAD">
              <w:rPr>
                <w:color w:val="000000" w:themeColor="text1"/>
                <w:sz w:val="22"/>
                <w:szCs w:val="22"/>
              </w:rPr>
              <w:t xml:space="preserve">2 </w:t>
            </w:r>
            <w:r w:rsidRPr="00964DAD">
              <w:rPr>
                <w:color w:val="000000" w:themeColor="text1"/>
                <w:sz w:val="22"/>
                <w:szCs w:val="22"/>
              </w:rPr>
              <w:t xml:space="preserve">priedas Nr. 2) 1 lentelės </w:t>
            </w:r>
            <w:r w:rsidR="00175510" w:rsidRPr="00964DAD">
              <w:rPr>
                <w:color w:val="000000" w:themeColor="text1"/>
                <w:sz w:val="22"/>
                <w:szCs w:val="22"/>
              </w:rPr>
              <w:t>2</w:t>
            </w:r>
            <w:r w:rsidRPr="00964DAD">
              <w:rPr>
                <w:color w:val="000000" w:themeColor="text1"/>
                <w:sz w:val="22"/>
                <w:szCs w:val="22"/>
              </w:rPr>
              <w:t xml:space="preserve"> punkte Tiekėjo siūloma draudimo suma  </w:t>
            </w:r>
          </w:p>
        </w:tc>
      </w:tr>
      <w:tr w:rsidR="00175510" w:rsidRPr="00964DAD" w14:paraId="6FE0C1B8" w14:textId="77777777" w:rsidTr="00D060BF">
        <w:tc>
          <w:tcPr>
            <w:tcW w:w="1110" w:type="pct"/>
            <w:vAlign w:val="center"/>
          </w:tcPr>
          <w:p w14:paraId="79C9A47B" w14:textId="358CA871" w:rsidR="00175510" w:rsidRPr="00964DAD" w:rsidRDefault="00175510" w:rsidP="00D060BF">
            <w:pPr>
              <w:pStyle w:val="Default"/>
              <w:tabs>
                <w:tab w:val="left" w:pos="426"/>
              </w:tabs>
              <w:jc w:val="center"/>
              <w:rPr>
                <w:b/>
                <w:bCs/>
                <w:color w:val="000000" w:themeColor="text1"/>
                <w:sz w:val="22"/>
                <w:szCs w:val="22"/>
              </w:rPr>
            </w:pPr>
            <w:r w:rsidRPr="00964DAD">
              <w:rPr>
                <w:b/>
                <w:bCs/>
                <w:color w:val="000000" w:themeColor="text1"/>
                <w:sz w:val="22"/>
                <w:szCs w:val="22"/>
              </w:rPr>
              <w:t>Kriterijus C</w:t>
            </w:r>
          </w:p>
        </w:tc>
        <w:tc>
          <w:tcPr>
            <w:tcW w:w="1599" w:type="pct"/>
          </w:tcPr>
          <w:p w14:paraId="47B7F0FA" w14:textId="472A19F1" w:rsidR="00175510" w:rsidRPr="00964DAD" w:rsidRDefault="00175510" w:rsidP="00D060BF">
            <w:pPr>
              <w:pStyle w:val="Default"/>
              <w:tabs>
                <w:tab w:val="left" w:pos="426"/>
              </w:tabs>
              <w:jc w:val="center"/>
              <w:rPr>
                <w:color w:val="000000" w:themeColor="text1"/>
                <w:sz w:val="22"/>
                <w:szCs w:val="22"/>
              </w:rPr>
            </w:pPr>
            <w:r w:rsidRPr="00964DAD">
              <w:rPr>
                <w:color w:val="000000" w:themeColor="text1"/>
                <w:sz w:val="22"/>
                <w:szCs w:val="22"/>
              </w:rPr>
              <w:t>Pasiūlyta draudimo suma paslaugų grupei „</w:t>
            </w:r>
            <w:r w:rsidRPr="00964DAD">
              <w:rPr>
                <w:b/>
                <w:bCs/>
                <w:sz w:val="22"/>
                <w:szCs w:val="22"/>
              </w:rPr>
              <w:t>Medicininės paslaugos“</w:t>
            </w:r>
          </w:p>
        </w:tc>
        <w:tc>
          <w:tcPr>
            <w:tcW w:w="1008" w:type="pct"/>
            <w:vAlign w:val="center"/>
          </w:tcPr>
          <w:p w14:paraId="76A48F0B" w14:textId="5C640441" w:rsidR="00175510" w:rsidRPr="00964DAD" w:rsidRDefault="00175510" w:rsidP="00D060BF">
            <w:pPr>
              <w:pStyle w:val="Default"/>
              <w:tabs>
                <w:tab w:val="left" w:pos="426"/>
              </w:tabs>
              <w:jc w:val="center"/>
              <w:rPr>
                <w:color w:val="000000" w:themeColor="text1"/>
                <w:sz w:val="22"/>
                <w:szCs w:val="22"/>
              </w:rPr>
            </w:pPr>
            <w:r w:rsidRPr="00964DAD">
              <w:rPr>
                <w:color w:val="000000" w:themeColor="text1"/>
                <w:sz w:val="22"/>
                <w:szCs w:val="22"/>
              </w:rPr>
              <w:t>Z =30</w:t>
            </w:r>
          </w:p>
        </w:tc>
        <w:tc>
          <w:tcPr>
            <w:tcW w:w="1283" w:type="pct"/>
          </w:tcPr>
          <w:p w14:paraId="22108C3D" w14:textId="6E0B5729" w:rsidR="00175510" w:rsidRPr="00964DAD" w:rsidRDefault="00175510" w:rsidP="00D060BF">
            <w:pPr>
              <w:pStyle w:val="Default"/>
              <w:ind w:left="172"/>
              <w:jc w:val="center"/>
              <w:rPr>
                <w:color w:val="000000" w:themeColor="text1"/>
                <w:sz w:val="22"/>
                <w:szCs w:val="22"/>
              </w:rPr>
            </w:pPr>
            <w:r w:rsidRPr="00964DAD">
              <w:rPr>
                <w:color w:val="000000" w:themeColor="text1"/>
                <w:sz w:val="22"/>
                <w:szCs w:val="22"/>
              </w:rPr>
              <w:t xml:space="preserve">Pasiūlymo formos (SPS </w:t>
            </w:r>
            <w:r w:rsidR="00964DAD">
              <w:rPr>
                <w:color w:val="000000" w:themeColor="text1"/>
                <w:sz w:val="22"/>
                <w:szCs w:val="22"/>
              </w:rPr>
              <w:t xml:space="preserve">2 </w:t>
            </w:r>
            <w:r w:rsidRPr="00964DAD">
              <w:rPr>
                <w:color w:val="000000" w:themeColor="text1"/>
                <w:sz w:val="22"/>
                <w:szCs w:val="22"/>
              </w:rPr>
              <w:t xml:space="preserve">priedas) 1 lentelės </w:t>
            </w:r>
            <w:r w:rsidR="00964DAD">
              <w:rPr>
                <w:color w:val="000000" w:themeColor="text1"/>
                <w:sz w:val="22"/>
                <w:szCs w:val="22"/>
              </w:rPr>
              <w:t>7</w:t>
            </w:r>
            <w:r w:rsidR="00964DAD" w:rsidRPr="00964DAD">
              <w:rPr>
                <w:color w:val="000000" w:themeColor="text1"/>
                <w:sz w:val="22"/>
                <w:szCs w:val="22"/>
              </w:rPr>
              <w:t xml:space="preserve"> </w:t>
            </w:r>
            <w:r w:rsidRPr="00964DAD">
              <w:rPr>
                <w:color w:val="000000" w:themeColor="text1"/>
                <w:sz w:val="22"/>
                <w:szCs w:val="22"/>
              </w:rPr>
              <w:t xml:space="preserve">punkte Tiekėjo siūloma draudimo suma  </w:t>
            </w:r>
          </w:p>
        </w:tc>
      </w:tr>
    </w:tbl>
    <w:p w14:paraId="43467D38" w14:textId="77777777" w:rsidR="00F65287" w:rsidRPr="00964DAD" w:rsidRDefault="004A60A4" w:rsidP="00F65287">
      <w:pPr>
        <w:pStyle w:val="Default"/>
        <w:tabs>
          <w:tab w:val="left" w:pos="426"/>
        </w:tabs>
        <w:rPr>
          <w:color w:val="000000" w:themeColor="text1"/>
          <w:sz w:val="22"/>
          <w:szCs w:val="22"/>
        </w:rPr>
      </w:pPr>
      <w:r w:rsidRPr="00964DAD">
        <w:rPr>
          <w:color w:val="000000" w:themeColor="text1"/>
          <w:sz w:val="22"/>
          <w:szCs w:val="22"/>
        </w:rPr>
        <w:tab/>
      </w:r>
    </w:p>
    <w:p w14:paraId="478410A0" w14:textId="3C0A3D8D" w:rsidR="00D060BF" w:rsidRPr="00964DAD" w:rsidRDefault="00D060BF" w:rsidP="00964DAD">
      <w:pPr>
        <w:pStyle w:val="Default"/>
        <w:numPr>
          <w:ilvl w:val="0"/>
          <w:numId w:val="29"/>
        </w:numPr>
        <w:tabs>
          <w:tab w:val="left" w:pos="540"/>
        </w:tabs>
        <w:ind w:left="0" w:firstLine="0"/>
        <w:rPr>
          <w:color w:val="000000" w:themeColor="text1"/>
          <w:sz w:val="22"/>
          <w:szCs w:val="22"/>
        </w:rPr>
      </w:pPr>
      <w:r w:rsidRPr="00964DAD">
        <w:rPr>
          <w:color w:val="000000" w:themeColor="text1"/>
          <w:sz w:val="22"/>
          <w:szCs w:val="22"/>
        </w:rPr>
        <w:t>Ekonominis naudingumas (S) apskaičiuojamas sudedant tiekėjo pasiūlymo balus:</w:t>
      </w:r>
    </w:p>
    <w:p w14:paraId="307EB114" w14:textId="12816735" w:rsidR="00D060BF" w:rsidRPr="00964DAD" w:rsidRDefault="00D060BF" w:rsidP="00D060BF">
      <w:pPr>
        <w:pStyle w:val="NormalWeb"/>
        <w:spacing w:line="276" w:lineRule="auto"/>
        <w:ind w:firstLine="851"/>
        <w:rPr>
          <w:b/>
          <w:bCs/>
          <w:color w:val="000000" w:themeColor="text1"/>
          <w:sz w:val="22"/>
          <w:szCs w:val="22"/>
        </w:rPr>
      </w:pPr>
      <m:oMathPara>
        <m:oMath>
          <m:r>
            <m:rPr>
              <m:sty m:val="bi"/>
            </m:rPr>
            <w:rPr>
              <w:rFonts w:ascii="Cambria Math" w:hAnsi="Cambria Math"/>
              <w:color w:val="000000" w:themeColor="text1"/>
              <w:sz w:val="22"/>
              <w:szCs w:val="22"/>
            </w:rPr>
            <m:t>S=A+B+C</m:t>
          </m:r>
        </m:oMath>
      </m:oMathPara>
    </w:p>
    <w:p w14:paraId="075C15C6" w14:textId="2E5E07CA" w:rsidR="00D060BF" w:rsidRPr="00964DAD" w:rsidRDefault="00F65287" w:rsidP="00964DAD">
      <w:pPr>
        <w:pStyle w:val="NormalWeb"/>
        <w:numPr>
          <w:ilvl w:val="1"/>
          <w:numId w:val="29"/>
        </w:numPr>
        <w:tabs>
          <w:tab w:val="left" w:pos="540"/>
        </w:tabs>
        <w:spacing w:after="0" w:line="276" w:lineRule="auto"/>
        <w:ind w:left="0" w:firstLine="0"/>
        <w:jc w:val="both"/>
        <w:rPr>
          <w:color w:val="000000" w:themeColor="text1"/>
          <w:sz w:val="22"/>
          <w:szCs w:val="22"/>
        </w:rPr>
      </w:pPr>
      <w:r w:rsidRPr="00964DAD">
        <w:rPr>
          <w:color w:val="000000" w:themeColor="text1"/>
          <w:sz w:val="22"/>
          <w:szCs w:val="22"/>
        </w:rPr>
        <w:t xml:space="preserve"> </w:t>
      </w:r>
      <w:r w:rsidR="00D060BF" w:rsidRPr="00964DAD">
        <w:rPr>
          <w:color w:val="000000" w:themeColor="text1"/>
          <w:sz w:val="22"/>
          <w:szCs w:val="22"/>
        </w:rPr>
        <w:t xml:space="preserve">Kriterijaus A balai apskaičiuojami vertinamame pasiūlyme nurodytos vertinamo kriterijaus </w:t>
      </w:r>
      <w:r w:rsidR="00892259" w:rsidRPr="00964DAD">
        <w:rPr>
          <w:color w:val="000000" w:themeColor="text1"/>
          <w:sz w:val="22"/>
          <w:szCs w:val="22"/>
        </w:rPr>
        <w:t xml:space="preserve">pasiūlytos </w:t>
      </w:r>
      <w:r w:rsidR="00D060BF" w:rsidRPr="00964DAD">
        <w:rPr>
          <w:color w:val="000000" w:themeColor="text1"/>
          <w:sz w:val="22"/>
          <w:szCs w:val="22"/>
        </w:rPr>
        <w:t>reikšmės (</w:t>
      </w:r>
      <w:proofErr w:type="spellStart"/>
      <w:r w:rsidR="00D060BF" w:rsidRPr="00964DAD">
        <w:rPr>
          <w:color w:val="000000" w:themeColor="text1"/>
          <w:sz w:val="22"/>
          <w:szCs w:val="22"/>
        </w:rPr>
        <w:t>R</w:t>
      </w:r>
      <w:r w:rsidR="00D060BF" w:rsidRPr="00964DAD">
        <w:rPr>
          <w:color w:val="000000" w:themeColor="text1"/>
          <w:sz w:val="22"/>
          <w:szCs w:val="22"/>
          <w:vertAlign w:val="subscript"/>
        </w:rPr>
        <w:t>p</w:t>
      </w:r>
      <w:proofErr w:type="spellEnd"/>
      <w:r w:rsidR="00D060BF" w:rsidRPr="00964DAD">
        <w:rPr>
          <w:color w:val="000000" w:themeColor="text1"/>
          <w:sz w:val="22"/>
          <w:szCs w:val="22"/>
        </w:rPr>
        <w:t>) ir didžiausios vertinamo kriterijaus</w:t>
      </w:r>
      <w:r w:rsidRPr="00964DAD">
        <w:rPr>
          <w:color w:val="000000" w:themeColor="text1"/>
          <w:sz w:val="22"/>
          <w:szCs w:val="22"/>
        </w:rPr>
        <w:t xml:space="preserve"> pasiūlytos</w:t>
      </w:r>
      <w:r w:rsidR="00D060BF" w:rsidRPr="00964DAD">
        <w:rPr>
          <w:color w:val="000000" w:themeColor="text1"/>
          <w:sz w:val="22"/>
          <w:szCs w:val="22"/>
        </w:rPr>
        <w:t xml:space="preserve"> reikšmės (</w:t>
      </w:r>
      <w:proofErr w:type="spellStart"/>
      <w:r w:rsidR="00D060BF" w:rsidRPr="00964DAD">
        <w:rPr>
          <w:color w:val="000000" w:themeColor="text1"/>
          <w:sz w:val="22"/>
          <w:szCs w:val="22"/>
        </w:rPr>
        <w:t>R</w:t>
      </w:r>
      <w:r w:rsidR="00D060BF" w:rsidRPr="00964DAD">
        <w:rPr>
          <w:color w:val="000000" w:themeColor="text1"/>
          <w:sz w:val="22"/>
          <w:szCs w:val="22"/>
          <w:vertAlign w:val="subscript"/>
        </w:rPr>
        <w:t>max</w:t>
      </w:r>
      <w:proofErr w:type="spellEnd"/>
      <w:r w:rsidR="00D060BF" w:rsidRPr="00964DAD">
        <w:rPr>
          <w:color w:val="000000" w:themeColor="text1"/>
          <w:sz w:val="22"/>
          <w:szCs w:val="22"/>
        </w:rPr>
        <w:t xml:space="preserve">) santykį padauginant iš kriterijaus lyginamojo svorio (X): </w:t>
      </w:r>
    </w:p>
    <w:p w14:paraId="72BC07AC" w14:textId="1FE79588" w:rsidR="00D060BF" w:rsidRPr="00964DAD" w:rsidRDefault="00D060BF" w:rsidP="00D060BF">
      <w:pPr>
        <w:pStyle w:val="NormalWeb"/>
        <w:spacing w:after="0" w:line="276" w:lineRule="auto"/>
        <w:jc w:val="both"/>
        <w:rPr>
          <w:color w:val="000000" w:themeColor="text1"/>
          <w:sz w:val="22"/>
          <w:szCs w:val="22"/>
        </w:rPr>
      </w:pPr>
      <m:oMathPara>
        <m:oMath>
          <m:r>
            <w:rPr>
              <w:rFonts w:ascii="Cambria Math" w:hAnsi="Cambria Math"/>
              <w:color w:val="000000" w:themeColor="text1"/>
              <w:sz w:val="22"/>
              <w:szCs w:val="22"/>
            </w:rPr>
            <m:t>A=</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P</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m:rPr>
                      <m:sty m:val="p"/>
                    </m:rPr>
                    <w:rPr>
                      <w:rFonts w:ascii="Cambria Math" w:hAnsi="Cambria Math"/>
                      <w:color w:val="000000" w:themeColor="text1"/>
                      <w:sz w:val="22"/>
                      <w:szCs w:val="22"/>
                    </w:rPr>
                    <m:t>max</m:t>
                  </m:r>
                </m:sub>
              </m:sSub>
            </m:den>
          </m:f>
          <m:r>
            <w:rPr>
              <w:rFonts w:ascii="Cambria Math" w:hAnsi="Cambria Math"/>
              <w:color w:val="000000" w:themeColor="text1"/>
              <w:sz w:val="22"/>
              <w:szCs w:val="22"/>
            </w:rPr>
            <m:t>×X</m:t>
          </m:r>
        </m:oMath>
      </m:oMathPara>
    </w:p>
    <w:p w14:paraId="2E6A4851" w14:textId="383945EC" w:rsidR="00F65287" w:rsidRPr="00964DAD" w:rsidRDefault="00F65287" w:rsidP="00964DAD">
      <w:pPr>
        <w:pStyle w:val="NormalWeb"/>
        <w:numPr>
          <w:ilvl w:val="1"/>
          <w:numId w:val="29"/>
        </w:numPr>
        <w:tabs>
          <w:tab w:val="left" w:pos="540"/>
        </w:tabs>
        <w:spacing w:after="0" w:line="276" w:lineRule="auto"/>
        <w:ind w:left="0" w:firstLine="0"/>
        <w:jc w:val="both"/>
        <w:rPr>
          <w:color w:val="000000" w:themeColor="text1"/>
          <w:sz w:val="22"/>
          <w:szCs w:val="22"/>
        </w:rPr>
      </w:pPr>
      <w:r w:rsidRPr="00964DAD">
        <w:rPr>
          <w:color w:val="000000" w:themeColor="text1"/>
          <w:sz w:val="22"/>
          <w:szCs w:val="22"/>
        </w:rPr>
        <w:t xml:space="preserve">Kriterijaus B balai apskaičiuojami vertinamame pasiūlyme nurodytos vertinamo kriterijaus </w:t>
      </w:r>
      <w:r w:rsidR="00DD75F1" w:rsidRPr="00964DAD">
        <w:rPr>
          <w:color w:val="000000" w:themeColor="text1"/>
          <w:sz w:val="22"/>
          <w:szCs w:val="22"/>
        </w:rPr>
        <w:t xml:space="preserve">pasiūlytos </w:t>
      </w:r>
      <w:r w:rsidRPr="00964DAD">
        <w:rPr>
          <w:color w:val="000000" w:themeColor="text1"/>
          <w:sz w:val="22"/>
          <w:szCs w:val="22"/>
        </w:rPr>
        <w:t>reikšmės (</w:t>
      </w:r>
      <w:proofErr w:type="spellStart"/>
      <w:r w:rsidRPr="00964DAD">
        <w:rPr>
          <w:color w:val="000000" w:themeColor="text1"/>
          <w:sz w:val="22"/>
          <w:szCs w:val="22"/>
        </w:rPr>
        <w:t>R</w:t>
      </w:r>
      <w:r w:rsidRPr="00964DAD">
        <w:rPr>
          <w:color w:val="000000" w:themeColor="text1"/>
          <w:sz w:val="22"/>
          <w:szCs w:val="22"/>
          <w:vertAlign w:val="subscript"/>
        </w:rPr>
        <w:t>p</w:t>
      </w:r>
      <w:proofErr w:type="spellEnd"/>
      <w:r w:rsidRPr="00964DAD">
        <w:rPr>
          <w:color w:val="000000" w:themeColor="text1"/>
          <w:sz w:val="22"/>
          <w:szCs w:val="22"/>
        </w:rPr>
        <w:t>) ir didžiausios vertinamo kriterijaus reikšmės (</w:t>
      </w:r>
      <w:proofErr w:type="spellStart"/>
      <w:r w:rsidRPr="00964DAD">
        <w:rPr>
          <w:color w:val="000000" w:themeColor="text1"/>
          <w:sz w:val="22"/>
          <w:szCs w:val="22"/>
        </w:rPr>
        <w:t>R</w:t>
      </w:r>
      <w:r w:rsidRPr="00964DAD">
        <w:rPr>
          <w:color w:val="000000" w:themeColor="text1"/>
          <w:sz w:val="22"/>
          <w:szCs w:val="22"/>
          <w:vertAlign w:val="subscript"/>
        </w:rPr>
        <w:t>max</w:t>
      </w:r>
      <w:proofErr w:type="spellEnd"/>
      <w:r w:rsidRPr="00964DAD">
        <w:rPr>
          <w:color w:val="000000" w:themeColor="text1"/>
          <w:sz w:val="22"/>
          <w:szCs w:val="22"/>
        </w:rPr>
        <w:t xml:space="preserve">) santykį padauginant iš kriterijaus lyginamojo svorio (Y): </w:t>
      </w:r>
    </w:p>
    <w:p w14:paraId="3E650E56" w14:textId="77777777" w:rsidR="00F65287" w:rsidRPr="00964DAD" w:rsidRDefault="00F65287" w:rsidP="00F65287">
      <w:pPr>
        <w:pStyle w:val="NormalWeb"/>
        <w:spacing w:after="0" w:line="276" w:lineRule="auto"/>
        <w:ind w:firstLine="851"/>
        <w:jc w:val="both"/>
        <w:rPr>
          <w:color w:val="000000" w:themeColor="text1"/>
          <w:sz w:val="22"/>
          <w:szCs w:val="22"/>
        </w:rPr>
      </w:pPr>
      <m:oMathPara>
        <m:oMath>
          <m:r>
            <w:rPr>
              <w:rFonts w:ascii="Cambria Math" w:hAnsi="Cambria Math"/>
              <w:color w:val="000000" w:themeColor="text1"/>
              <w:sz w:val="22"/>
              <w:szCs w:val="22"/>
            </w:rPr>
            <w:lastRenderedPageBreak/>
            <m:t>B=</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P</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m:rPr>
                      <m:sty m:val="p"/>
                    </m:rPr>
                    <w:rPr>
                      <w:rFonts w:ascii="Cambria Math" w:hAnsi="Cambria Math"/>
                      <w:color w:val="000000" w:themeColor="text1"/>
                      <w:sz w:val="22"/>
                      <w:szCs w:val="22"/>
                    </w:rPr>
                    <m:t>max</m:t>
                  </m:r>
                </m:sub>
              </m:sSub>
            </m:den>
          </m:f>
          <m:r>
            <w:rPr>
              <w:rFonts w:ascii="Cambria Math" w:hAnsi="Cambria Math"/>
              <w:color w:val="000000" w:themeColor="text1"/>
              <w:sz w:val="22"/>
              <w:szCs w:val="22"/>
            </w:rPr>
            <m:t>×Y</m:t>
          </m:r>
        </m:oMath>
      </m:oMathPara>
    </w:p>
    <w:p w14:paraId="69E47501" w14:textId="265C01C1" w:rsidR="00175510" w:rsidRPr="00964DAD" w:rsidRDefault="00175510" w:rsidP="00964DAD">
      <w:pPr>
        <w:pStyle w:val="NormalWeb"/>
        <w:numPr>
          <w:ilvl w:val="1"/>
          <w:numId w:val="29"/>
        </w:numPr>
        <w:tabs>
          <w:tab w:val="left" w:pos="630"/>
        </w:tabs>
        <w:spacing w:after="0" w:line="276" w:lineRule="auto"/>
        <w:ind w:left="0" w:firstLine="0"/>
        <w:jc w:val="both"/>
        <w:rPr>
          <w:color w:val="000000" w:themeColor="text1"/>
          <w:sz w:val="22"/>
          <w:szCs w:val="22"/>
        </w:rPr>
      </w:pPr>
      <w:r w:rsidRPr="00964DAD">
        <w:rPr>
          <w:color w:val="000000" w:themeColor="text1"/>
          <w:sz w:val="22"/>
          <w:szCs w:val="22"/>
        </w:rPr>
        <w:t>Kriterijaus C balai apskaičiuojami vertinamame pasiūlyme nurodytos vertinamo kriterijaus pasiūlytos reikšmės (</w:t>
      </w:r>
      <w:proofErr w:type="spellStart"/>
      <w:r w:rsidRPr="00964DAD">
        <w:rPr>
          <w:color w:val="000000" w:themeColor="text1"/>
          <w:sz w:val="22"/>
          <w:szCs w:val="22"/>
        </w:rPr>
        <w:t>R</w:t>
      </w:r>
      <w:r w:rsidRPr="00964DAD">
        <w:rPr>
          <w:color w:val="000000" w:themeColor="text1"/>
          <w:sz w:val="22"/>
          <w:szCs w:val="22"/>
          <w:vertAlign w:val="subscript"/>
        </w:rPr>
        <w:t>p</w:t>
      </w:r>
      <w:proofErr w:type="spellEnd"/>
      <w:r w:rsidRPr="00964DAD">
        <w:rPr>
          <w:color w:val="000000" w:themeColor="text1"/>
          <w:sz w:val="22"/>
          <w:szCs w:val="22"/>
        </w:rPr>
        <w:t>) ir didžiausios vertinamo kriterijaus reikšmės (</w:t>
      </w:r>
      <w:proofErr w:type="spellStart"/>
      <w:r w:rsidRPr="00964DAD">
        <w:rPr>
          <w:color w:val="000000" w:themeColor="text1"/>
          <w:sz w:val="22"/>
          <w:szCs w:val="22"/>
        </w:rPr>
        <w:t>R</w:t>
      </w:r>
      <w:r w:rsidRPr="00964DAD">
        <w:rPr>
          <w:color w:val="000000" w:themeColor="text1"/>
          <w:sz w:val="22"/>
          <w:szCs w:val="22"/>
          <w:vertAlign w:val="subscript"/>
        </w:rPr>
        <w:t>max</w:t>
      </w:r>
      <w:proofErr w:type="spellEnd"/>
      <w:r w:rsidRPr="00964DAD">
        <w:rPr>
          <w:color w:val="000000" w:themeColor="text1"/>
          <w:sz w:val="22"/>
          <w:szCs w:val="22"/>
        </w:rPr>
        <w:t xml:space="preserve">) santykį padauginant iš kriterijaus lyginamojo svorio (Z): </w:t>
      </w:r>
    </w:p>
    <w:p w14:paraId="7C69986D" w14:textId="298BE669" w:rsidR="00175510" w:rsidRPr="00964DAD" w:rsidRDefault="00175510" w:rsidP="00175510">
      <w:pPr>
        <w:pStyle w:val="NormalWeb"/>
        <w:spacing w:after="0" w:line="276" w:lineRule="auto"/>
        <w:ind w:firstLine="851"/>
        <w:jc w:val="both"/>
        <w:rPr>
          <w:color w:val="000000" w:themeColor="text1"/>
          <w:sz w:val="22"/>
          <w:szCs w:val="22"/>
        </w:rPr>
      </w:pPr>
      <m:oMathPara>
        <m:oMath>
          <m:r>
            <w:rPr>
              <w:rFonts w:ascii="Cambria Math" w:hAnsi="Cambria Math"/>
              <w:color w:val="000000" w:themeColor="text1"/>
              <w:sz w:val="22"/>
              <w:szCs w:val="22"/>
            </w:rPr>
            <m:t>B=</m:t>
          </m:r>
          <m:f>
            <m:fPr>
              <m:ctrlPr>
                <w:rPr>
                  <w:rFonts w:ascii="Cambria Math" w:hAnsi="Cambria Math"/>
                  <w:i/>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P</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m:rPr>
                      <m:sty m:val="p"/>
                    </m:rPr>
                    <w:rPr>
                      <w:rFonts w:ascii="Cambria Math" w:hAnsi="Cambria Math"/>
                      <w:color w:val="000000" w:themeColor="text1"/>
                      <w:sz w:val="22"/>
                      <w:szCs w:val="22"/>
                    </w:rPr>
                    <m:t>max</m:t>
                  </m:r>
                </m:sub>
              </m:sSub>
            </m:den>
          </m:f>
          <m:r>
            <w:rPr>
              <w:rFonts w:ascii="Cambria Math" w:hAnsi="Cambria Math"/>
              <w:color w:val="000000" w:themeColor="text1"/>
              <w:sz w:val="22"/>
              <w:szCs w:val="22"/>
            </w:rPr>
            <m:t>×Z</m:t>
          </m:r>
        </m:oMath>
      </m:oMathPara>
    </w:p>
    <w:p w14:paraId="53B54AC5" w14:textId="144D89E7" w:rsidR="00BC0B03" w:rsidRPr="00964DAD" w:rsidRDefault="00BC0B03" w:rsidP="00BC0B03">
      <w:pPr>
        <w:pStyle w:val="NormalWeb"/>
        <w:spacing w:before="0" w:beforeAutospacing="0" w:after="0" w:afterAutospacing="0" w:line="276" w:lineRule="auto"/>
        <w:ind w:firstLine="851"/>
        <w:jc w:val="both"/>
        <w:rPr>
          <w:color w:val="000000" w:themeColor="text1"/>
          <w:sz w:val="22"/>
          <w:szCs w:val="22"/>
        </w:rPr>
      </w:pPr>
      <w:proofErr w:type="spellStart"/>
      <w:r w:rsidRPr="00964DAD">
        <w:rPr>
          <w:i/>
          <w:color w:val="000000" w:themeColor="text1"/>
          <w:sz w:val="22"/>
          <w:szCs w:val="22"/>
        </w:rPr>
        <w:t>R</w:t>
      </w:r>
      <w:r w:rsidRPr="00964DAD">
        <w:rPr>
          <w:i/>
          <w:color w:val="000000" w:themeColor="text1"/>
          <w:sz w:val="22"/>
          <w:szCs w:val="22"/>
          <w:vertAlign w:val="subscript"/>
        </w:rPr>
        <w:t>p</w:t>
      </w:r>
      <w:proofErr w:type="spellEnd"/>
      <w:r w:rsidRPr="00964DAD">
        <w:rPr>
          <w:i/>
          <w:color w:val="000000" w:themeColor="text1"/>
          <w:sz w:val="22"/>
          <w:szCs w:val="22"/>
        </w:rPr>
        <w:t xml:space="preserve"> </w:t>
      </w:r>
      <w:r w:rsidRPr="00964DAD">
        <w:rPr>
          <w:color w:val="000000" w:themeColor="text1"/>
          <w:sz w:val="22"/>
          <w:szCs w:val="22"/>
        </w:rPr>
        <w:t>–</w:t>
      </w:r>
      <w:r w:rsidRPr="00964DAD">
        <w:rPr>
          <w:i/>
          <w:color w:val="000000" w:themeColor="text1"/>
          <w:sz w:val="22"/>
          <w:szCs w:val="22"/>
        </w:rPr>
        <w:t xml:space="preserve"> </w:t>
      </w:r>
      <w:r w:rsidRPr="00964DAD">
        <w:rPr>
          <w:color w:val="000000" w:themeColor="text1"/>
          <w:sz w:val="22"/>
          <w:szCs w:val="22"/>
        </w:rPr>
        <w:t>vertinamame pasiūlyme nurodyta vertinamo kriterijaus reikšmė;</w:t>
      </w:r>
    </w:p>
    <w:p w14:paraId="6D025C74" w14:textId="77777777" w:rsidR="00BC0B03" w:rsidRPr="00964DAD" w:rsidRDefault="00BC0B03" w:rsidP="00BC0B03">
      <w:pPr>
        <w:pStyle w:val="NormalWeb"/>
        <w:spacing w:before="0" w:beforeAutospacing="0" w:after="0" w:afterAutospacing="0" w:line="276" w:lineRule="auto"/>
        <w:ind w:firstLine="851"/>
        <w:jc w:val="both"/>
        <w:rPr>
          <w:color w:val="000000" w:themeColor="text1"/>
          <w:sz w:val="22"/>
          <w:szCs w:val="22"/>
        </w:rPr>
      </w:pPr>
      <w:proofErr w:type="spellStart"/>
      <w:r w:rsidRPr="00964DAD">
        <w:rPr>
          <w:i/>
          <w:iCs/>
          <w:color w:val="000000" w:themeColor="text1"/>
          <w:sz w:val="22"/>
          <w:szCs w:val="22"/>
        </w:rPr>
        <w:t>R</w:t>
      </w:r>
      <w:r w:rsidRPr="00964DAD">
        <w:rPr>
          <w:i/>
          <w:iCs/>
          <w:color w:val="000000" w:themeColor="text1"/>
          <w:sz w:val="22"/>
          <w:szCs w:val="22"/>
          <w:vertAlign w:val="subscript"/>
        </w:rPr>
        <w:t>max</w:t>
      </w:r>
      <w:proofErr w:type="spellEnd"/>
      <w:r w:rsidRPr="00964DAD">
        <w:rPr>
          <w:i/>
          <w:iCs/>
          <w:color w:val="000000" w:themeColor="text1"/>
          <w:sz w:val="22"/>
          <w:szCs w:val="22"/>
        </w:rPr>
        <w:t xml:space="preserve"> </w:t>
      </w:r>
      <w:r w:rsidRPr="00964DAD">
        <w:rPr>
          <w:color w:val="000000" w:themeColor="text1"/>
          <w:sz w:val="22"/>
          <w:szCs w:val="22"/>
        </w:rPr>
        <w:t>– didžiausia pasiūlyta vertinamo kriterijaus reikšmė</w:t>
      </w:r>
    </w:p>
    <w:p w14:paraId="091837E3" w14:textId="5B7F1561" w:rsidR="00F65287" w:rsidRPr="00964DAD" w:rsidRDefault="00F65287" w:rsidP="00964DAD">
      <w:pPr>
        <w:pStyle w:val="NormalWeb"/>
        <w:numPr>
          <w:ilvl w:val="0"/>
          <w:numId w:val="29"/>
        </w:numPr>
        <w:tabs>
          <w:tab w:val="left" w:pos="630"/>
        </w:tabs>
        <w:spacing w:after="0" w:line="276" w:lineRule="auto"/>
        <w:ind w:left="0" w:firstLine="0"/>
        <w:jc w:val="both"/>
        <w:rPr>
          <w:color w:val="000000" w:themeColor="text1"/>
          <w:sz w:val="22"/>
          <w:szCs w:val="22"/>
        </w:rPr>
      </w:pPr>
      <w:r w:rsidRPr="00964DAD">
        <w:rPr>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6585905A" w14:textId="3563FE75" w:rsidR="00BE7F5F" w:rsidRPr="00964DAD" w:rsidRDefault="00BE7F5F" w:rsidP="00964DAD">
      <w:pPr>
        <w:pStyle w:val="NormalWeb"/>
        <w:numPr>
          <w:ilvl w:val="0"/>
          <w:numId w:val="29"/>
        </w:numPr>
        <w:tabs>
          <w:tab w:val="left" w:pos="630"/>
        </w:tabs>
        <w:spacing w:after="0" w:line="276" w:lineRule="auto"/>
        <w:ind w:left="0" w:firstLine="0"/>
        <w:jc w:val="both"/>
        <w:rPr>
          <w:color w:val="000000" w:themeColor="text1"/>
          <w:sz w:val="22"/>
          <w:szCs w:val="22"/>
        </w:rPr>
      </w:pPr>
      <w:r w:rsidRPr="00964DAD">
        <w:rPr>
          <w:color w:val="000000" w:themeColor="text1"/>
          <w:sz w:val="22"/>
          <w:szCs w:val="22"/>
        </w:rPr>
        <w:t xml:space="preserve">Maksimalus balų skaičius, kurį gali gauti Tiekėjas per Pasiūlymų vertinimo procedūrą, yra 100,00 balų. </w:t>
      </w:r>
    </w:p>
    <w:p w14:paraId="61E9C800" w14:textId="77777777" w:rsidR="00D060BF" w:rsidRPr="00964DAD" w:rsidRDefault="00D060BF" w:rsidP="004A60A4">
      <w:pPr>
        <w:pStyle w:val="Default"/>
        <w:tabs>
          <w:tab w:val="left" w:pos="426"/>
        </w:tabs>
        <w:rPr>
          <w:sz w:val="22"/>
          <w:szCs w:val="22"/>
        </w:rPr>
      </w:pPr>
    </w:p>
    <w:p w14:paraId="0C3A9921" w14:textId="77777777" w:rsidR="00D060BF" w:rsidRPr="00964DAD" w:rsidRDefault="00D060BF" w:rsidP="004A60A4">
      <w:pPr>
        <w:pStyle w:val="Default"/>
        <w:tabs>
          <w:tab w:val="left" w:pos="426"/>
        </w:tabs>
        <w:rPr>
          <w:sz w:val="22"/>
          <w:szCs w:val="22"/>
        </w:rPr>
      </w:pPr>
    </w:p>
    <w:p w14:paraId="0E75041E" w14:textId="77777777" w:rsidR="004A60A4" w:rsidRPr="00964DAD" w:rsidRDefault="004A60A4" w:rsidP="004A60A4">
      <w:pPr>
        <w:pStyle w:val="NormalWeb"/>
        <w:spacing w:before="0" w:beforeAutospacing="0" w:after="0" w:afterAutospacing="0"/>
        <w:ind w:firstLine="567"/>
        <w:jc w:val="both"/>
        <w:rPr>
          <w:b/>
          <w:bCs/>
          <w:sz w:val="22"/>
          <w:szCs w:val="22"/>
          <w:lang w:eastAsia="en-US"/>
        </w:rPr>
      </w:pPr>
    </w:p>
    <w:p w14:paraId="7D2CCD5B" w14:textId="77777777" w:rsidR="00DD75F1" w:rsidRPr="00964DAD" w:rsidRDefault="00DD75F1" w:rsidP="004A60A4">
      <w:pPr>
        <w:pStyle w:val="NormalWeb"/>
        <w:spacing w:before="0" w:beforeAutospacing="0" w:after="0" w:afterAutospacing="0"/>
        <w:ind w:firstLine="567"/>
        <w:jc w:val="both"/>
        <w:rPr>
          <w:b/>
          <w:bCs/>
          <w:sz w:val="22"/>
          <w:szCs w:val="22"/>
          <w:lang w:eastAsia="en-US"/>
        </w:rPr>
      </w:pPr>
    </w:p>
    <w:p w14:paraId="388A107F" w14:textId="77777777" w:rsidR="00DD75F1" w:rsidRPr="00964DAD" w:rsidRDefault="00DD75F1" w:rsidP="004A60A4">
      <w:pPr>
        <w:pStyle w:val="NormalWeb"/>
        <w:spacing w:before="0" w:beforeAutospacing="0" w:after="0" w:afterAutospacing="0"/>
        <w:ind w:firstLine="567"/>
        <w:jc w:val="both"/>
        <w:rPr>
          <w:b/>
          <w:bCs/>
          <w:sz w:val="22"/>
          <w:szCs w:val="22"/>
          <w:lang w:eastAsia="en-US"/>
        </w:rPr>
      </w:pPr>
    </w:p>
    <w:p w14:paraId="71A049CB" w14:textId="77777777" w:rsidR="00DD75F1" w:rsidRPr="00964DAD" w:rsidRDefault="00DD75F1" w:rsidP="004A60A4">
      <w:pPr>
        <w:pStyle w:val="NormalWeb"/>
        <w:spacing w:before="0" w:beforeAutospacing="0" w:after="0" w:afterAutospacing="0"/>
        <w:ind w:firstLine="567"/>
        <w:jc w:val="both"/>
        <w:rPr>
          <w:b/>
          <w:bCs/>
          <w:sz w:val="22"/>
          <w:szCs w:val="22"/>
          <w:lang w:eastAsia="en-US"/>
        </w:rPr>
      </w:pPr>
    </w:p>
    <w:p w14:paraId="6EBFD5A5" w14:textId="77777777" w:rsidR="00DD75F1" w:rsidRPr="00964DAD" w:rsidRDefault="00DD75F1" w:rsidP="004A60A4">
      <w:pPr>
        <w:pStyle w:val="NormalWeb"/>
        <w:spacing w:before="0" w:beforeAutospacing="0" w:after="0" w:afterAutospacing="0"/>
        <w:ind w:firstLine="567"/>
        <w:jc w:val="both"/>
        <w:rPr>
          <w:b/>
          <w:bCs/>
          <w:sz w:val="22"/>
          <w:szCs w:val="22"/>
          <w:lang w:eastAsia="en-US"/>
        </w:rPr>
      </w:pPr>
    </w:p>
    <w:p w14:paraId="1184494B"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618DB3C4"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035FF3D9"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7BE8DBFA"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13BDB846"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409CEF02"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4B32419B"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76C2C306"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041FF682"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1DEC7559"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2E8F86E5"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7A8435D3"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710ACEC9"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4A1729A1"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50FE8C5A"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556F4649"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71CC5BD0"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243A99F9"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4671273A"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160A7E5B"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6ADF0F45"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2CD202F1" w14:textId="77777777" w:rsidR="00DD75F1" w:rsidRDefault="00DD75F1" w:rsidP="004A60A4">
      <w:pPr>
        <w:pStyle w:val="NormalWeb"/>
        <w:spacing w:before="0" w:beforeAutospacing="0" w:after="0" w:afterAutospacing="0"/>
        <w:ind w:firstLine="567"/>
        <w:jc w:val="both"/>
        <w:rPr>
          <w:rFonts w:ascii="Arial" w:hAnsi="Arial" w:cs="Arial"/>
          <w:b/>
          <w:bCs/>
          <w:sz w:val="22"/>
          <w:szCs w:val="22"/>
          <w:lang w:eastAsia="en-US"/>
        </w:rPr>
      </w:pPr>
    </w:p>
    <w:p w14:paraId="3A2BB848"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p w14:paraId="3A4983A3"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p w14:paraId="314BEA1E"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bookmarkEnd w:id="0"/>
    <w:p w14:paraId="48615BF0"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p w14:paraId="5A10D443"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p w14:paraId="52ABF285" w14:textId="77777777" w:rsidR="004A60A4" w:rsidRDefault="004A60A4" w:rsidP="004A60A4">
      <w:pPr>
        <w:pStyle w:val="NormalWeb"/>
        <w:spacing w:before="0" w:beforeAutospacing="0" w:after="0" w:afterAutospacing="0"/>
        <w:ind w:firstLine="567"/>
        <w:jc w:val="both"/>
        <w:rPr>
          <w:rFonts w:ascii="Arial" w:hAnsi="Arial" w:cs="Arial"/>
          <w:b/>
          <w:bCs/>
          <w:sz w:val="22"/>
          <w:szCs w:val="22"/>
          <w:lang w:eastAsia="en-US"/>
        </w:rPr>
      </w:pPr>
    </w:p>
    <w:p w14:paraId="59C5FDFF" w14:textId="77777777" w:rsidR="00FD70A3" w:rsidRDefault="00FD70A3" w:rsidP="00A43E8C">
      <w:pPr>
        <w:pStyle w:val="NormalWeb"/>
        <w:spacing w:before="0" w:beforeAutospacing="0" w:after="0" w:afterAutospacing="0"/>
        <w:ind w:firstLine="567"/>
        <w:jc w:val="both"/>
        <w:rPr>
          <w:rFonts w:ascii="Arial" w:hAnsi="Arial" w:cs="Arial"/>
          <w:b/>
          <w:bCs/>
          <w:sz w:val="22"/>
          <w:szCs w:val="22"/>
          <w:lang w:eastAsia="en-US"/>
        </w:rPr>
      </w:pPr>
    </w:p>
    <w:p w14:paraId="7CC1498F" w14:textId="77777777" w:rsidR="00FD70A3" w:rsidRDefault="00FD70A3" w:rsidP="00A43E8C">
      <w:pPr>
        <w:pStyle w:val="NormalWeb"/>
        <w:spacing w:before="0" w:beforeAutospacing="0" w:after="0" w:afterAutospacing="0"/>
        <w:ind w:firstLine="567"/>
        <w:jc w:val="both"/>
        <w:rPr>
          <w:rFonts w:ascii="Arial" w:hAnsi="Arial" w:cs="Arial"/>
          <w:b/>
          <w:bCs/>
          <w:sz w:val="22"/>
          <w:szCs w:val="22"/>
          <w:lang w:eastAsia="en-US"/>
        </w:rPr>
      </w:pPr>
    </w:p>
    <w:p w14:paraId="2D8D9393" w14:textId="77777777" w:rsidR="00FD70A3" w:rsidRDefault="00FD70A3" w:rsidP="00A43E8C">
      <w:pPr>
        <w:pStyle w:val="NormalWeb"/>
        <w:spacing w:before="0" w:beforeAutospacing="0" w:after="0" w:afterAutospacing="0"/>
        <w:ind w:firstLine="567"/>
        <w:jc w:val="both"/>
        <w:rPr>
          <w:rFonts w:ascii="Arial" w:hAnsi="Arial" w:cs="Arial"/>
          <w:b/>
          <w:bCs/>
          <w:sz w:val="22"/>
          <w:szCs w:val="22"/>
          <w:lang w:eastAsia="en-US"/>
        </w:rPr>
      </w:pPr>
    </w:p>
    <w:p w14:paraId="1A9AE6EA" w14:textId="77777777" w:rsidR="00FD70A3" w:rsidRDefault="00FD70A3" w:rsidP="00A43E8C">
      <w:pPr>
        <w:pStyle w:val="NormalWeb"/>
        <w:spacing w:before="0" w:beforeAutospacing="0" w:after="0" w:afterAutospacing="0"/>
        <w:ind w:firstLine="567"/>
        <w:jc w:val="both"/>
        <w:rPr>
          <w:rFonts w:ascii="Arial" w:hAnsi="Arial" w:cs="Arial"/>
          <w:b/>
          <w:bCs/>
          <w:sz w:val="22"/>
          <w:szCs w:val="22"/>
          <w:lang w:eastAsia="en-US"/>
        </w:rPr>
      </w:pPr>
    </w:p>
    <w:p w14:paraId="7DE6DA77" w14:textId="77777777" w:rsidR="00FD70A3" w:rsidRPr="00FD70A3" w:rsidRDefault="00FD70A3" w:rsidP="00FD70A3">
      <w:pPr>
        <w:spacing w:line="259" w:lineRule="auto"/>
        <w:rPr>
          <w:rFonts w:ascii="Arial" w:hAnsi="Arial" w:cs="Arial"/>
          <w:sz w:val="22"/>
          <w:szCs w:val="22"/>
        </w:rPr>
      </w:pPr>
    </w:p>
    <w:sectPr w:rsidR="00FD70A3" w:rsidRPr="00FD70A3" w:rsidSect="00E371DB">
      <w:headerReference w:type="default" r:id="rId11"/>
      <w:head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5F30" w14:textId="77777777" w:rsidR="00BA1316" w:rsidRDefault="00BA1316" w:rsidP="0075209B">
      <w:r>
        <w:separator/>
      </w:r>
    </w:p>
  </w:endnote>
  <w:endnote w:type="continuationSeparator" w:id="0">
    <w:p w14:paraId="14C67651" w14:textId="77777777" w:rsidR="00BA1316" w:rsidRDefault="00BA131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916F" w14:textId="77777777" w:rsidR="00BA1316" w:rsidRDefault="00BA1316" w:rsidP="0075209B">
      <w:r>
        <w:separator/>
      </w:r>
    </w:p>
  </w:footnote>
  <w:footnote w:type="continuationSeparator" w:id="0">
    <w:p w14:paraId="376CEB3A" w14:textId="77777777" w:rsidR="00BA1316" w:rsidRDefault="00BA1316"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Header"/>
    </w:pPr>
  </w:p>
  <w:p w14:paraId="22B5CB17" w14:textId="77777777" w:rsidR="001843DC" w:rsidRDefault="00184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AB"/>
    <w:multiLevelType w:val="hybridMultilevel"/>
    <w:tmpl w:val="7B667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D471E1"/>
    <w:multiLevelType w:val="hybridMultilevel"/>
    <w:tmpl w:val="D2F0D390"/>
    <w:lvl w:ilvl="0" w:tplc="C290A8A6">
      <w:start w:val="1"/>
      <w:numFmt w:val="decimal"/>
      <w:lvlText w:val="%1."/>
      <w:lvlJc w:val="left"/>
      <w:pPr>
        <w:ind w:left="720"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8" w15:restartNumberingAfterBreak="0">
    <w:nsid w:val="1D1A14B4"/>
    <w:multiLevelType w:val="multilevel"/>
    <w:tmpl w:val="9E7C9732"/>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A21196"/>
    <w:multiLevelType w:val="hybridMultilevel"/>
    <w:tmpl w:val="E640A27C"/>
    <w:lvl w:ilvl="0" w:tplc="42C86FDC">
      <w:start w:val="11"/>
      <w:numFmt w:val="decimal"/>
      <w:lvlText w:val="%1"/>
      <w:lvlJc w:val="left"/>
      <w:pPr>
        <w:ind w:left="8724" w:hanging="360"/>
      </w:pPr>
      <w:rPr>
        <w:rFonts w:hint="default"/>
      </w:rPr>
    </w:lvl>
    <w:lvl w:ilvl="1" w:tplc="04270019" w:tentative="1">
      <w:start w:val="1"/>
      <w:numFmt w:val="lowerLetter"/>
      <w:lvlText w:val="%2."/>
      <w:lvlJc w:val="left"/>
      <w:pPr>
        <w:ind w:left="9444" w:hanging="360"/>
      </w:pPr>
    </w:lvl>
    <w:lvl w:ilvl="2" w:tplc="0427001B" w:tentative="1">
      <w:start w:val="1"/>
      <w:numFmt w:val="lowerRoman"/>
      <w:lvlText w:val="%3."/>
      <w:lvlJc w:val="right"/>
      <w:pPr>
        <w:ind w:left="10164" w:hanging="180"/>
      </w:pPr>
    </w:lvl>
    <w:lvl w:ilvl="3" w:tplc="0427000F" w:tentative="1">
      <w:start w:val="1"/>
      <w:numFmt w:val="decimal"/>
      <w:lvlText w:val="%4."/>
      <w:lvlJc w:val="left"/>
      <w:pPr>
        <w:ind w:left="10884" w:hanging="360"/>
      </w:pPr>
    </w:lvl>
    <w:lvl w:ilvl="4" w:tplc="04270019" w:tentative="1">
      <w:start w:val="1"/>
      <w:numFmt w:val="lowerLetter"/>
      <w:lvlText w:val="%5."/>
      <w:lvlJc w:val="left"/>
      <w:pPr>
        <w:ind w:left="11604" w:hanging="360"/>
      </w:pPr>
    </w:lvl>
    <w:lvl w:ilvl="5" w:tplc="0427001B" w:tentative="1">
      <w:start w:val="1"/>
      <w:numFmt w:val="lowerRoman"/>
      <w:lvlText w:val="%6."/>
      <w:lvlJc w:val="right"/>
      <w:pPr>
        <w:ind w:left="12324" w:hanging="180"/>
      </w:pPr>
    </w:lvl>
    <w:lvl w:ilvl="6" w:tplc="0427000F" w:tentative="1">
      <w:start w:val="1"/>
      <w:numFmt w:val="decimal"/>
      <w:lvlText w:val="%7."/>
      <w:lvlJc w:val="left"/>
      <w:pPr>
        <w:ind w:left="13044" w:hanging="360"/>
      </w:pPr>
    </w:lvl>
    <w:lvl w:ilvl="7" w:tplc="04270019" w:tentative="1">
      <w:start w:val="1"/>
      <w:numFmt w:val="lowerLetter"/>
      <w:lvlText w:val="%8."/>
      <w:lvlJc w:val="left"/>
      <w:pPr>
        <w:ind w:left="13764" w:hanging="360"/>
      </w:pPr>
    </w:lvl>
    <w:lvl w:ilvl="8" w:tplc="0427001B" w:tentative="1">
      <w:start w:val="1"/>
      <w:numFmt w:val="lowerRoman"/>
      <w:lvlText w:val="%9."/>
      <w:lvlJc w:val="right"/>
      <w:pPr>
        <w:ind w:left="14484" w:hanging="180"/>
      </w:pPr>
    </w:lvl>
  </w:abstractNum>
  <w:abstractNum w:abstractNumId="1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584A22"/>
    <w:multiLevelType w:val="multilevel"/>
    <w:tmpl w:val="9E7C9732"/>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021E0B"/>
    <w:multiLevelType w:val="hybridMultilevel"/>
    <w:tmpl w:val="C4989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444DF5"/>
    <w:multiLevelType w:val="hybridMultilevel"/>
    <w:tmpl w:val="AD9021DA"/>
    <w:lvl w:ilvl="0" w:tplc="F4E6B14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51B4E7C"/>
    <w:multiLevelType w:val="hybridMultilevel"/>
    <w:tmpl w:val="697ADFB6"/>
    <w:lvl w:ilvl="0" w:tplc="D3B6762A">
      <w:start w:val="4"/>
      <w:numFmt w:val="decimal"/>
      <w:lvlText w:val="%1."/>
      <w:lvlJc w:val="left"/>
      <w:pPr>
        <w:ind w:left="678" w:hanging="360"/>
      </w:pPr>
      <w:rPr>
        <w:rFonts w:hint="default"/>
        <w:b w:val="0"/>
        <w:bCs/>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2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7945409">
    <w:abstractNumId w:val="10"/>
  </w:num>
  <w:num w:numId="2" w16cid:durableId="1891989120">
    <w:abstractNumId w:val="16"/>
  </w:num>
  <w:num w:numId="3" w16cid:durableId="2070109770">
    <w:abstractNumId w:val="20"/>
  </w:num>
  <w:num w:numId="4" w16cid:durableId="2097702996">
    <w:abstractNumId w:val="13"/>
  </w:num>
  <w:num w:numId="5" w16cid:durableId="1735935637">
    <w:abstractNumId w:val="7"/>
  </w:num>
  <w:num w:numId="6" w16cid:durableId="1591770366">
    <w:abstractNumId w:val="15"/>
  </w:num>
  <w:num w:numId="7" w16cid:durableId="449669383">
    <w:abstractNumId w:val="17"/>
  </w:num>
  <w:num w:numId="8" w16cid:durableId="97991810">
    <w:abstractNumId w:val="23"/>
  </w:num>
  <w:num w:numId="9" w16cid:durableId="1997874298">
    <w:abstractNumId w:val="11"/>
  </w:num>
  <w:num w:numId="10" w16cid:durableId="400055244">
    <w:abstractNumId w:val="14"/>
  </w:num>
  <w:num w:numId="11" w16cid:durableId="85074317">
    <w:abstractNumId w:val="19"/>
  </w:num>
  <w:num w:numId="12" w16cid:durableId="672033851">
    <w:abstractNumId w:val="3"/>
  </w:num>
  <w:num w:numId="13" w16cid:durableId="744375081">
    <w:abstractNumId w:val="9"/>
  </w:num>
  <w:num w:numId="14" w16cid:durableId="623076627">
    <w:abstractNumId w:val="28"/>
  </w:num>
  <w:num w:numId="15" w16cid:durableId="1588535752">
    <w:abstractNumId w:val="12"/>
  </w:num>
  <w:num w:numId="16" w16cid:durableId="1739012357">
    <w:abstractNumId w:val="26"/>
  </w:num>
  <w:num w:numId="17" w16cid:durableId="1062947247">
    <w:abstractNumId w:val="5"/>
  </w:num>
  <w:num w:numId="18" w16cid:durableId="1007369209">
    <w:abstractNumId w:val="1"/>
  </w:num>
  <w:num w:numId="19" w16cid:durableId="1353259783">
    <w:abstractNumId w:val="24"/>
  </w:num>
  <w:num w:numId="20" w16cid:durableId="771124380">
    <w:abstractNumId w:val="18"/>
  </w:num>
  <w:num w:numId="21" w16cid:durableId="1979384534">
    <w:abstractNumId w:val="29"/>
  </w:num>
  <w:num w:numId="22" w16cid:durableId="1681542963">
    <w:abstractNumId w:val="4"/>
  </w:num>
  <w:num w:numId="23" w16cid:durableId="2021657991">
    <w:abstractNumId w:val="6"/>
  </w:num>
  <w:num w:numId="24" w16cid:durableId="779495592">
    <w:abstractNumId w:val="22"/>
  </w:num>
  <w:num w:numId="25" w16cid:durableId="1812091917">
    <w:abstractNumId w:val="2"/>
  </w:num>
  <w:num w:numId="26" w16cid:durableId="1824587904">
    <w:abstractNumId w:val="0"/>
  </w:num>
  <w:num w:numId="27" w16cid:durableId="1972978581">
    <w:abstractNumId w:val="25"/>
  </w:num>
  <w:num w:numId="28" w16cid:durableId="1948921340">
    <w:abstractNumId w:val="27"/>
  </w:num>
  <w:num w:numId="29" w16cid:durableId="647445419">
    <w:abstractNumId w:val="21"/>
  </w:num>
  <w:num w:numId="30" w16cid:durableId="187187118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593B"/>
    <w:rsid w:val="000107FA"/>
    <w:rsid w:val="000110D7"/>
    <w:rsid w:val="00012194"/>
    <w:rsid w:val="0001368F"/>
    <w:rsid w:val="00013982"/>
    <w:rsid w:val="00014153"/>
    <w:rsid w:val="0001417C"/>
    <w:rsid w:val="0001433B"/>
    <w:rsid w:val="00014368"/>
    <w:rsid w:val="00014BA5"/>
    <w:rsid w:val="00014C93"/>
    <w:rsid w:val="00015086"/>
    <w:rsid w:val="00015C56"/>
    <w:rsid w:val="00015C7F"/>
    <w:rsid w:val="000214EA"/>
    <w:rsid w:val="00024B48"/>
    <w:rsid w:val="00025BFF"/>
    <w:rsid w:val="000260BF"/>
    <w:rsid w:val="00027542"/>
    <w:rsid w:val="00030331"/>
    <w:rsid w:val="00030B3F"/>
    <w:rsid w:val="00032E15"/>
    <w:rsid w:val="00032ED8"/>
    <w:rsid w:val="00033A79"/>
    <w:rsid w:val="0003408C"/>
    <w:rsid w:val="0003428A"/>
    <w:rsid w:val="000370DA"/>
    <w:rsid w:val="00040510"/>
    <w:rsid w:val="00041929"/>
    <w:rsid w:val="00041C26"/>
    <w:rsid w:val="00041CBE"/>
    <w:rsid w:val="000423ED"/>
    <w:rsid w:val="00042E8A"/>
    <w:rsid w:val="00043410"/>
    <w:rsid w:val="00043F98"/>
    <w:rsid w:val="0004490A"/>
    <w:rsid w:val="00045283"/>
    <w:rsid w:val="00045333"/>
    <w:rsid w:val="000463C6"/>
    <w:rsid w:val="000466CC"/>
    <w:rsid w:val="00046D88"/>
    <w:rsid w:val="000501E6"/>
    <w:rsid w:val="00050DAD"/>
    <w:rsid w:val="00054CA8"/>
    <w:rsid w:val="0005622C"/>
    <w:rsid w:val="0005661B"/>
    <w:rsid w:val="00056BE2"/>
    <w:rsid w:val="00056F4D"/>
    <w:rsid w:val="0006036D"/>
    <w:rsid w:val="000608E9"/>
    <w:rsid w:val="00061164"/>
    <w:rsid w:val="00061608"/>
    <w:rsid w:val="0006253B"/>
    <w:rsid w:val="00063742"/>
    <w:rsid w:val="00065B6F"/>
    <w:rsid w:val="000664A6"/>
    <w:rsid w:val="00066E05"/>
    <w:rsid w:val="00067379"/>
    <w:rsid w:val="000700D7"/>
    <w:rsid w:val="000715C9"/>
    <w:rsid w:val="0007232E"/>
    <w:rsid w:val="000725A7"/>
    <w:rsid w:val="00072E2D"/>
    <w:rsid w:val="000741B0"/>
    <w:rsid w:val="000776AB"/>
    <w:rsid w:val="00077B4B"/>
    <w:rsid w:val="000803C5"/>
    <w:rsid w:val="00081A39"/>
    <w:rsid w:val="00081F4B"/>
    <w:rsid w:val="000822F7"/>
    <w:rsid w:val="000827B1"/>
    <w:rsid w:val="00082E6F"/>
    <w:rsid w:val="000847D9"/>
    <w:rsid w:val="000849D8"/>
    <w:rsid w:val="00087A7D"/>
    <w:rsid w:val="0009109E"/>
    <w:rsid w:val="000917C3"/>
    <w:rsid w:val="000924C7"/>
    <w:rsid w:val="000924DE"/>
    <w:rsid w:val="00092A12"/>
    <w:rsid w:val="00093FCF"/>
    <w:rsid w:val="00094101"/>
    <w:rsid w:val="00095998"/>
    <w:rsid w:val="00095F15"/>
    <w:rsid w:val="0009611C"/>
    <w:rsid w:val="00096F5B"/>
    <w:rsid w:val="000977C6"/>
    <w:rsid w:val="000A04C5"/>
    <w:rsid w:val="000A0EAD"/>
    <w:rsid w:val="000A1214"/>
    <w:rsid w:val="000A2985"/>
    <w:rsid w:val="000A3430"/>
    <w:rsid w:val="000A4295"/>
    <w:rsid w:val="000A5738"/>
    <w:rsid w:val="000A623B"/>
    <w:rsid w:val="000A7093"/>
    <w:rsid w:val="000A77AE"/>
    <w:rsid w:val="000B2E99"/>
    <w:rsid w:val="000B3123"/>
    <w:rsid w:val="000B3362"/>
    <w:rsid w:val="000B49A7"/>
    <w:rsid w:val="000B573E"/>
    <w:rsid w:val="000B5C13"/>
    <w:rsid w:val="000B69B1"/>
    <w:rsid w:val="000B6B95"/>
    <w:rsid w:val="000C019F"/>
    <w:rsid w:val="000C075B"/>
    <w:rsid w:val="000C122D"/>
    <w:rsid w:val="000C3A7C"/>
    <w:rsid w:val="000C3B93"/>
    <w:rsid w:val="000C4128"/>
    <w:rsid w:val="000C47FB"/>
    <w:rsid w:val="000C48A5"/>
    <w:rsid w:val="000C5E3B"/>
    <w:rsid w:val="000C6916"/>
    <w:rsid w:val="000C6CA9"/>
    <w:rsid w:val="000C6E46"/>
    <w:rsid w:val="000D0666"/>
    <w:rsid w:val="000D1DD6"/>
    <w:rsid w:val="000D2EFE"/>
    <w:rsid w:val="000D327E"/>
    <w:rsid w:val="000D332B"/>
    <w:rsid w:val="000D4792"/>
    <w:rsid w:val="000D51B7"/>
    <w:rsid w:val="000D53CA"/>
    <w:rsid w:val="000D5B46"/>
    <w:rsid w:val="000D643A"/>
    <w:rsid w:val="000D6E28"/>
    <w:rsid w:val="000D7DE3"/>
    <w:rsid w:val="000E144D"/>
    <w:rsid w:val="000E168E"/>
    <w:rsid w:val="000E2679"/>
    <w:rsid w:val="000E29A7"/>
    <w:rsid w:val="000E2E5E"/>
    <w:rsid w:val="000E3038"/>
    <w:rsid w:val="000E47D8"/>
    <w:rsid w:val="000E4A90"/>
    <w:rsid w:val="000E52CD"/>
    <w:rsid w:val="000E5906"/>
    <w:rsid w:val="000E6EC5"/>
    <w:rsid w:val="000F08D0"/>
    <w:rsid w:val="000F1280"/>
    <w:rsid w:val="000F1DA2"/>
    <w:rsid w:val="000F3C78"/>
    <w:rsid w:val="000F42E8"/>
    <w:rsid w:val="000F53CF"/>
    <w:rsid w:val="00101BDF"/>
    <w:rsid w:val="00102063"/>
    <w:rsid w:val="00102E02"/>
    <w:rsid w:val="00103CA2"/>
    <w:rsid w:val="001046BE"/>
    <w:rsid w:val="001048C9"/>
    <w:rsid w:val="00104C50"/>
    <w:rsid w:val="00106C50"/>
    <w:rsid w:val="0010702E"/>
    <w:rsid w:val="0010721F"/>
    <w:rsid w:val="00107EB9"/>
    <w:rsid w:val="00110821"/>
    <w:rsid w:val="0011262B"/>
    <w:rsid w:val="00113438"/>
    <w:rsid w:val="00113C96"/>
    <w:rsid w:val="00113FC1"/>
    <w:rsid w:val="0011470A"/>
    <w:rsid w:val="00114829"/>
    <w:rsid w:val="00115732"/>
    <w:rsid w:val="00115E92"/>
    <w:rsid w:val="00116A1C"/>
    <w:rsid w:val="00116B4A"/>
    <w:rsid w:val="00117AD5"/>
    <w:rsid w:val="00117C9E"/>
    <w:rsid w:val="001202AF"/>
    <w:rsid w:val="00120818"/>
    <w:rsid w:val="001208B3"/>
    <w:rsid w:val="001225BC"/>
    <w:rsid w:val="00123593"/>
    <w:rsid w:val="00124540"/>
    <w:rsid w:val="001262FF"/>
    <w:rsid w:val="00126637"/>
    <w:rsid w:val="00127211"/>
    <w:rsid w:val="001273DD"/>
    <w:rsid w:val="001274C7"/>
    <w:rsid w:val="00127D24"/>
    <w:rsid w:val="00127D4F"/>
    <w:rsid w:val="00130820"/>
    <w:rsid w:val="00130FAA"/>
    <w:rsid w:val="00133CAB"/>
    <w:rsid w:val="00133DF4"/>
    <w:rsid w:val="001341C8"/>
    <w:rsid w:val="00134C47"/>
    <w:rsid w:val="00135B51"/>
    <w:rsid w:val="00136720"/>
    <w:rsid w:val="00137578"/>
    <w:rsid w:val="00140DFE"/>
    <w:rsid w:val="00142DC9"/>
    <w:rsid w:val="001431D2"/>
    <w:rsid w:val="001432B4"/>
    <w:rsid w:val="001450D9"/>
    <w:rsid w:val="00145A50"/>
    <w:rsid w:val="00152DDA"/>
    <w:rsid w:val="001530DB"/>
    <w:rsid w:val="001548D8"/>
    <w:rsid w:val="001548DE"/>
    <w:rsid w:val="001562E6"/>
    <w:rsid w:val="00156525"/>
    <w:rsid w:val="00156798"/>
    <w:rsid w:val="00160ADF"/>
    <w:rsid w:val="00163020"/>
    <w:rsid w:val="001641D4"/>
    <w:rsid w:val="001647BA"/>
    <w:rsid w:val="001650ED"/>
    <w:rsid w:val="001730A2"/>
    <w:rsid w:val="0017451A"/>
    <w:rsid w:val="00174694"/>
    <w:rsid w:val="001746BF"/>
    <w:rsid w:val="00174A4E"/>
    <w:rsid w:val="00175510"/>
    <w:rsid w:val="00175DAD"/>
    <w:rsid w:val="00176AE3"/>
    <w:rsid w:val="00176B1A"/>
    <w:rsid w:val="00176E82"/>
    <w:rsid w:val="00177050"/>
    <w:rsid w:val="001771AC"/>
    <w:rsid w:val="001774A1"/>
    <w:rsid w:val="00177707"/>
    <w:rsid w:val="00180196"/>
    <w:rsid w:val="00180BB3"/>
    <w:rsid w:val="00181894"/>
    <w:rsid w:val="001843DC"/>
    <w:rsid w:val="00190A25"/>
    <w:rsid w:val="00191175"/>
    <w:rsid w:val="00191318"/>
    <w:rsid w:val="00191525"/>
    <w:rsid w:val="00195473"/>
    <w:rsid w:val="00195B7A"/>
    <w:rsid w:val="00196D66"/>
    <w:rsid w:val="001A126E"/>
    <w:rsid w:val="001A24CE"/>
    <w:rsid w:val="001A2956"/>
    <w:rsid w:val="001A3770"/>
    <w:rsid w:val="001A46B1"/>
    <w:rsid w:val="001A4A87"/>
    <w:rsid w:val="001A513B"/>
    <w:rsid w:val="001A5256"/>
    <w:rsid w:val="001A597B"/>
    <w:rsid w:val="001A5BF3"/>
    <w:rsid w:val="001B07C3"/>
    <w:rsid w:val="001B0D93"/>
    <w:rsid w:val="001B0DCD"/>
    <w:rsid w:val="001B1206"/>
    <w:rsid w:val="001B1D87"/>
    <w:rsid w:val="001B2A30"/>
    <w:rsid w:val="001B3D72"/>
    <w:rsid w:val="001B3F8F"/>
    <w:rsid w:val="001B4731"/>
    <w:rsid w:val="001B48AF"/>
    <w:rsid w:val="001B4D61"/>
    <w:rsid w:val="001B6382"/>
    <w:rsid w:val="001B6745"/>
    <w:rsid w:val="001B7DE1"/>
    <w:rsid w:val="001B7EA1"/>
    <w:rsid w:val="001C0128"/>
    <w:rsid w:val="001C0FEF"/>
    <w:rsid w:val="001C174D"/>
    <w:rsid w:val="001C18B6"/>
    <w:rsid w:val="001C1D81"/>
    <w:rsid w:val="001C3A45"/>
    <w:rsid w:val="001C5DCF"/>
    <w:rsid w:val="001C6D12"/>
    <w:rsid w:val="001C7B75"/>
    <w:rsid w:val="001C7F01"/>
    <w:rsid w:val="001D0232"/>
    <w:rsid w:val="001D14FD"/>
    <w:rsid w:val="001D461C"/>
    <w:rsid w:val="001D70B1"/>
    <w:rsid w:val="001D7163"/>
    <w:rsid w:val="001D7413"/>
    <w:rsid w:val="001D74BF"/>
    <w:rsid w:val="001D74C9"/>
    <w:rsid w:val="001D7514"/>
    <w:rsid w:val="001E0B9A"/>
    <w:rsid w:val="001E1789"/>
    <w:rsid w:val="001E23F7"/>
    <w:rsid w:val="001E2D52"/>
    <w:rsid w:val="001E32F5"/>
    <w:rsid w:val="001E39AF"/>
    <w:rsid w:val="001E40E6"/>
    <w:rsid w:val="001E678C"/>
    <w:rsid w:val="001E6D8F"/>
    <w:rsid w:val="001E7AC0"/>
    <w:rsid w:val="001E7D3F"/>
    <w:rsid w:val="001F180C"/>
    <w:rsid w:val="001F20A4"/>
    <w:rsid w:val="001F25B1"/>
    <w:rsid w:val="001F2AA8"/>
    <w:rsid w:val="001F4303"/>
    <w:rsid w:val="001F46A3"/>
    <w:rsid w:val="001F4D0E"/>
    <w:rsid w:val="001F6137"/>
    <w:rsid w:val="002008ED"/>
    <w:rsid w:val="00200F35"/>
    <w:rsid w:val="00201979"/>
    <w:rsid w:val="00202CCD"/>
    <w:rsid w:val="00205398"/>
    <w:rsid w:val="0020560F"/>
    <w:rsid w:val="00206100"/>
    <w:rsid w:val="0020761D"/>
    <w:rsid w:val="00210615"/>
    <w:rsid w:val="00210BFB"/>
    <w:rsid w:val="002117B8"/>
    <w:rsid w:val="002126E5"/>
    <w:rsid w:val="00212B8A"/>
    <w:rsid w:val="00212F36"/>
    <w:rsid w:val="0021591C"/>
    <w:rsid w:val="00215D6B"/>
    <w:rsid w:val="00215EDC"/>
    <w:rsid w:val="00216161"/>
    <w:rsid w:val="00216335"/>
    <w:rsid w:val="002169E2"/>
    <w:rsid w:val="00221AAF"/>
    <w:rsid w:val="00223D7C"/>
    <w:rsid w:val="00224BE7"/>
    <w:rsid w:val="00225265"/>
    <w:rsid w:val="00225CA0"/>
    <w:rsid w:val="00226B52"/>
    <w:rsid w:val="00227332"/>
    <w:rsid w:val="00231061"/>
    <w:rsid w:val="00231270"/>
    <w:rsid w:val="0023275C"/>
    <w:rsid w:val="0023318E"/>
    <w:rsid w:val="00233A92"/>
    <w:rsid w:val="00233BFD"/>
    <w:rsid w:val="0023435C"/>
    <w:rsid w:val="00234751"/>
    <w:rsid w:val="0023562B"/>
    <w:rsid w:val="00240129"/>
    <w:rsid w:val="002403F4"/>
    <w:rsid w:val="00240F5E"/>
    <w:rsid w:val="0024232A"/>
    <w:rsid w:val="002424D9"/>
    <w:rsid w:val="002454D8"/>
    <w:rsid w:val="00245A65"/>
    <w:rsid w:val="00246CB5"/>
    <w:rsid w:val="0025084E"/>
    <w:rsid w:val="0025149B"/>
    <w:rsid w:val="00252C90"/>
    <w:rsid w:val="00252FA6"/>
    <w:rsid w:val="002531C1"/>
    <w:rsid w:val="0025344A"/>
    <w:rsid w:val="002547B6"/>
    <w:rsid w:val="0025583D"/>
    <w:rsid w:val="002560E4"/>
    <w:rsid w:val="002562C0"/>
    <w:rsid w:val="00256F3E"/>
    <w:rsid w:val="0026208E"/>
    <w:rsid w:val="002621B9"/>
    <w:rsid w:val="00265508"/>
    <w:rsid w:val="00266051"/>
    <w:rsid w:val="00267FD6"/>
    <w:rsid w:val="0027063B"/>
    <w:rsid w:val="00270F82"/>
    <w:rsid w:val="00272B8C"/>
    <w:rsid w:val="00273767"/>
    <w:rsid w:val="00273F34"/>
    <w:rsid w:val="002760C7"/>
    <w:rsid w:val="002767B3"/>
    <w:rsid w:val="00277707"/>
    <w:rsid w:val="00277A97"/>
    <w:rsid w:val="002812BE"/>
    <w:rsid w:val="00283461"/>
    <w:rsid w:val="00284229"/>
    <w:rsid w:val="00284B05"/>
    <w:rsid w:val="002868A3"/>
    <w:rsid w:val="00287258"/>
    <w:rsid w:val="00290450"/>
    <w:rsid w:val="00290A19"/>
    <w:rsid w:val="002914A7"/>
    <w:rsid w:val="00291922"/>
    <w:rsid w:val="002930B5"/>
    <w:rsid w:val="00293219"/>
    <w:rsid w:val="0029598D"/>
    <w:rsid w:val="00295A8A"/>
    <w:rsid w:val="002963A7"/>
    <w:rsid w:val="002967E8"/>
    <w:rsid w:val="00297867"/>
    <w:rsid w:val="002A01D3"/>
    <w:rsid w:val="002A039B"/>
    <w:rsid w:val="002A0F10"/>
    <w:rsid w:val="002A5BA7"/>
    <w:rsid w:val="002A7A90"/>
    <w:rsid w:val="002B0B5F"/>
    <w:rsid w:val="002B36B5"/>
    <w:rsid w:val="002B38FA"/>
    <w:rsid w:val="002B4822"/>
    <w:rsid w:val="002B5FE2"/>
    <w:rsid w:val="002B6980"/>
    <w:rsid w:val="002B6CD1"/>
    <w:rsid w:val="002B7539"/>
    <w:rsid w:val="002B79B0"/>
    <w:rsid w:val="002B79F5"/>
    <w:rsid w:val="002C16C0"/>
    <w:rsid w:val="002C1BF8"/>
    <w:rsid w:val="002C253A"/>
    <w:rsid w:val="002C3A11"/>
    <w:rsid w:val="002C5085"/>
    <w:rsid w:val="002C5C11"/>
    <w:rsid w:val="002C7E4C"/>
    <w:rsid w:val="002D0738"/>
    <w:rsid w:val="002D1264"/>
    <w:rsid w:val="002D1F8F"/>
    <w:rsid w:val="002D2D54"/>
    <w:rsid w:val="002D5DD6"/>
    <w:rsid w:val="002E021F"/>
    <w:rsid w:val="002E1673"/>
    <w:rsid w:val="002E320B"/>
    <w:rsid w:val="002E3580"/>
    <w:rsid w:val="002E3B2E"/>
    <w:rsid w:val="002E3D68"/>
    <w:rsid w:val="002E6A08"/>
    <w:rsid w:val="002E735F"/>
    <w:rsid w:val="002E7EF4"/>
    <w:rsid w:val="002F29B9"/>
    <w:rsid w:val="002F34F6"/>
    <w:rsid w:val="002F432D"/>
    <w:rsid w:val="002F48E2"/>
    <w:rsid w:val="002F62BF"/>
    <w:rsid w:val="002F77B1"/>
    <w:rsid w:val="002F7F51"/>
    <w:rsid w:val="003018D1"/>
    <w:rsid w:val="0030664E"/>
    <w:rsid w:val="00306961"/>
    <w:rsid w:val="00307326"/>
    <w:rsid w:val="00311484"/>
    <w:rsid w:val="00311673"/>
    <w:rsid w:val="003117C1"/>
    <w:rsid w:val="00312629"/>
    <w:rsid w:val="00312AAE"/>
    <w:rsid w:val="00312D42"/>
    <w:rsid w:val="003143F9"/>
    <w:rsid w:val="003144A3"/>
    <w:rsid w:val="003159ED"/>
    <w:rsid w:val="00316410"/>
    <w:rsid w:val="0031680F"/>
    <w:rsid w:val="003169F7"/>
    <w:rsid w:val="00316AC3"/>
    <w:rsid w:val="00321AB2"/>
    <w:rsid w:val="00321D64"/>
    <w:rsid w:val="003240D1"/>
    <w:rsid w:val="003244BB"/>
    <w:rsid w:val="0032476A"/>
    <w:rsid w:val="00325144"/>
    <w:rsid w:val="00326624"/>
    <w:rsid w:val="00331450"/>
    <w:rsid w:val="00333146"/>
    <w:rsid w:val="003348AF"/>
    <w:rsid w:val="00334B70"/>
    <w:rsid w:val="00335F08"/>
    <w:rsid w:val="00337005"/>
    <w:rsid w:val="00337383"/>
    <w:rsid w:val="003375B4"/>
    <w:rsid w:val="00337783"/>
    <w:rsid w:val="00337881"/>
    <w:rsid w:val="0034055C"/>
    <w:rsid w:val="0034075F"/>
    <w:rsid w:val="0034092B"/>
    <w:rsid w:val="003412BD"/>
    <w:rsid w:val="00341E2C"/>
    <w:rsid w:val="003426E8"/>
    <w:rsid w:val="003437E4"/>
    <w:rsid w:val="003443A7"/>
    <w:rsid w:val="0034448A"/>
    <w:rsid w:val="0034474F"/>
    <w:rsid w:val="00346A8B"/>
    <w:rsid w:val="00347466"/>
    <w:rsid w:val="003475C4"/>
    <w:rsid w:val="0035148A"/>
    <w:rsid w:val="00351AEE"/>
    <w:rsid w:val="003550BC"/>
    <w:rsid w:val="00355240"/>
    <w:rsid w:val="00355B0D"/>
    <w:rsid w:val="00356170"/>
    <w:rsid w:val="00356531"/>
    <w:rsid w:val="00356E3E"/>
    <w:rsid w:val="003602C9"/>
    <w:rsid w:val="00363B82"/>
    <w:rsid w:val="00363C00"/>
    <w:rsid w:val="00365E1F"/>
    <w:rsid w:val="0036683A"/>
    <w:rsid w:val="00366C04"/>
    <w:rsid w:val="00366CC8"/>
    <w:rsid w:val="0036717D"/>
    <w:rsid w:val="00370282"/>
    <w:rsid w:val="003708A1"/>
    <w:rsid w:val="00370FCC"/>
    <w:rsid w:val="00371622"/>
    <w:rsid w:val="00371B87"/>
    <w:rsid w:val="00371E4A"/>
    <w:rsid w:val="0037462D"/>
    <w:rsid w:val="00375ED8"/>
    <w:rsid w:val="00376169"/>
    <w:rsid w:val="003802E3"/>
    <w:rsid w:val="00380529"/>
    <w:rsid w:val="0038053A"/>
    <w:rsid w:val="003809F6"/>
    <w:rsid w:val="00382310"/>
    <w:rsid w:val="00383CDB"/>
    <w:rsid w:val="00383D19"/>
    <w:rsid w:val="00384647"/>
    <w:rsid w:val="00386E08"/>
    <w:rsid w:val="0039003C"/>
    <w:rsid w:val="00390DF4"/>
    <w:rsid w:val="00390EA9"/>
    <w:rsid w:val="00390F59"/>
    <w:rsid w:val="003916E5"/>
    <w:rsid w:val="00391942"/>
    <w:rsid w:val="0039206E"/>
    <w:rsid w:val="00392099"/>
    <w:rsid w:val="00392E7F"/>
    <w:rsid w:val="003930D5"/>
    <w:rsid w:val="00394517"/>
    <w:rsid w:val="00394C33"/>
    <w:rsid w:val="00395A43"/>
    <w:rsid w:val="00396B24"/>
    <w:rsid w:val="00397E80"/>
    <w:rsid w:val="003A0E72"/>
    <w:rsid w:val="003A1090"/>
    <w:rsid w:val="003A19E7"/>
    <w:rsid w:val="003A38DF"/>
    <w:rsid w:val="003A4BE3"/>
    <w:rsid w:val="003A529B"/>
    <w:rsid w:val="003A6E67"/>
    <w:rsid w:val="003A6FB7"/>
    <w:rsid w:val="003B0CE1"/>
    <w:rsid w:val="003B1421"/>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A30"/>
    <w:rsid w:val="003D4CC7"/>
    <w:rsid w:val="003D612D"/>
    <w:rsid w:val="003D636D"/>
    <w:rsid w:val="003D6AA2"/>
    <w:rsid w:val="003D7282"/>
    <w:rsid w:val="003D7998"/>
    <w:rsid w:val="003E0A64"/>
    <w:rsid w:val="003E1012"/>
    <w:rsid w:val="003E1F03"/>
    <w:rsid w:val="003E1FAC"/>
    <w:rsid w:val="003E2146"/>
    <w:rsid w:val="003E2D30"/>
    <w:rsid w:val="003E44FC"/>
    <w:rsid w:val="003E460B"/>
    <w:rsid w:val="003E56F8"/>
    <w:rsid w:val="003E6A0D"/>
    <w:rsid w:val="003F105D"/>
    <w:rsid w:val="003F1C14"/>
    <w:rsid w:val="003F1C40"/>
    <w:rsid w:val="003F280B"/>
    <w:rsid w:val="003F2E98"/>
    <w:rsid w:val="003F31A2"/>
    <w:rsid w:val="003F456E"/>
    <w:rsid w:val="003F485E"/>
    <w:rsid w:val="003F50D1"/>
    <w:rsid w:val="003F722C"/>
    <w:rsid w:val="00402BCA"/>
    <w:rsid w:val="00403607"/>
    <w:rsid w:val="0040379D"/>
    <w:rsid w:val="0040382B"/>
    <w:rsid w:val="00404D7B"/>
    <w:rsid w:val="00405125"/>
    <w:rsid w:val="00405492"/>
    <w:rsid w:val="004064DA"/>
    <w:rsid w:val="004077B3"/>
    <w:rsid w:val="00411DD6"/>
    <w:rsid w:val="00413889"/>
    <w:rsid w:val="00413BC1"/>
    <w:rsid w:val="00413D40"/>
    <w:rsid w:val="00414372"/>
    <w:rsid w:val="00415614"/>
    <w:rsid w:val="00415776"/>
    <w:rsid w:val="00415EC6"/>
    <w:rsid w:val="00420983"/>
    <w:rsid w:val="00420B29"/>
    <w:rsid w:val="004223A5"/>
    <w:rsid w:val="004229F4"/>
    <w:rsid w:val="00423FA7"/>
    <w:rsid w:val="00423FC4"/>
    <w:rsid w:val="00424A79"/>
    <w:rsid w:val="004257FE"/>
    <w:rsid w:val="00425F46"/>
    <w:rsid w:val="00426365"/>
    <w:rsid w:val="00426449"/>
    <w:rsid w:val="004279EB"/>
    <w:rsid w:val="00431097"/>
    <w:rsid w:val="004313C6"/>
    <w:rsid w:val="00432CB2"/>
    <w:rsid w:val="0043382B"/>
    <w:rsid w:val="00434235"/>
    <w:rsid w:val="004350B0"/>
    <w:rsid w:val="004357EF"/>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EA6"/>
    <w:rsid w:val="00450300"/>
    <w:rsid w:val="00452B63"/>
    <w:rsid w:val="004531BF"/>
    <w:rsid w:val="00455483"/>
    <w:rsid w:val="00456F99"/>
    <w:rsid w:val="00457D1B"/>
    <w:rsid w:val="00460F1E"/>
    <w:rsid w:val="0046366F"/>
    <w:rsid w:val="0046427C"/>
    <w:rsid w:val="0046438F"/>
    <w:rsid w:val="00464565"/>
    <w:rsid w:val="00464901"/>
    <w:rsid w:val="00465516"/>
    <w:rsid w:val="004663C2"/>
    <w:rsid w:val="004677D5"/>
    <w:rsid w:val="0046789F"/>
    <w:rsid w:val="00470991"/>
    <w:rsid w:val="00472B3D"/>
    <w:rsid w:val="00482414"/>
    <w:rsid w:val="00482436"/>
    <w:rsid w:val="00482474"/>
    <w:rsid w:val="004855AA"/>
    <w:rsid w:val="004855F8"/>
    <w:rsid w:val="00486395"/>
    <w:rsid w:val="00486952"/>
    <w:rsid w:val="00486D80"/>
    <w:rsid w:val="00487A26"/>
    <w:rsid w:val="00493432"/>
    <w:rsid w:val="004937E3"/>
    <w:rsid w:val="00494749"/>
    <w:rsid w:val="00494DB5"/>
    <w:rsid w:val="00495873"/>
    <w:rsid w:val="00495919"/>
    <w:rsid w:val="00495D44"/>
    <w:rsid w:val="004A0D72"/>
    <w:rsid w:val="004A1270"/>
    <w:rsid w:val="004A1E69"/>
    <w:rsid w:val="004A2202"/>
    <w:rsid w:val="004A2CB4"/>
    <w:rsid w:val="004A3582"/>
    <w:rsid w:val="004A4993"/>
    <w:rsid w:val="004A4A70"/>
    <w:rsid w:val="004A4A87"/>
    <w:rsid w:val="004A50A7"/>
    <w:rsid w:val="004A60A4"/>
    <w:rsid w:val="004A6263"/>
    <w:rsid w:val="004A71E0"/>
    <w:rsid w:val="004A753F"/>
    <w:rsid w:val="004A7669"/>
    <w:rsid w:val="004A79C5"/>
    <w:rsid w:val="004B0499"/>
    <w:rsid w:val="004B04F3"/>
    <w:rsid w:val="004B18AB"/>
    <w:rsid w:val="004B20F8"/>
    <w:rsid w:val="004B25A8"/>
    <w:rsid w:val="004B31AC"/>
    <w:rsid w:val="004B3557"/>
    <w:rsid w:val="004B358D"/>
    <w:rsid w:val="004B3BF0"/>
    <w:rsid w:val="004B43CE"/>
    <w:rsid w:val="004B6872"/>
    <w:rsid w:val="004B7161"/>
    <w:rsid w:val="004C2AC2"/>
    <w:rsid w:val="004C3579"/>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5182"/>
    <w:rsid w:val="004E7701"/>
    <w:rsid w:val="004E7FE6"/>
    <w:rsid w:val="004F098A"/>
    <w:rsid w:val="004F1080"/>
    <w:rsid w:val="004F1241"/>
    <w:rsid w:val="004F151C"/>
    <w:rsid w:val="004F191B"/>
    <w:rsid w:val="004F259A"/>
    <w:rsid w:val="004F318D"/>
    <w:rsid w:val="004F487A"/>
    <w:rsid w:val="004F5DBD"/>
    <w:rsid w:val="004F6066"/>
    <w:rsid w:val="004F79D3"/>
    <w:rsid w:val="004F79D9"/>
    <w:rsid w:val="00500DB1"/>
    <w:rsid w:val="00501B0B"/>
    <w:rsid w:val="0050285F"/>
    <w:rsid w:val="00502ACF"/>
    <w:rsid w:val="00503B6A"/>
    <w:rsid w:val="00506DBE"/>
    <w:rsid w:val="005101BA"/>
    <w:rsid w:val="00510C62"/>
    <w:rsid w:val="00510E57"/>
    <w:rsid w:val="00512642"/>
    <w:rsid w:val="00513F5B"/>
    <w:rsid w:val="00513F5D"/>
    <w:rsid w:val="00514E0B"/>
    <w:rsid w:val="005158CA"/>
    <w:rsid w:val="00516372"/>
    <w:rsid w:val="0051674F"/>
    <w:rsid w:val="00521153"/>
    <w:rsid w:val="00523181"/>
    <w:rsid w:val="005234B0"/>
    <w:rsid w:val="0052371E"/>
    <w:rsid w:val="005242E3"/>
    <w:rsid w:val="00525D00"/>
    <w:rsid w:val="0053273D"/>
    <w:rsid w:val="00532A58"/>
    <w:rsid w:val="0053452F"/>
    <w:rsid w:val="00540BBD"/>
    <w:rsid w:val="00541DFC"/>
    <w:rsid w:val="005422DC"/>
    <w:rsid w:val="0054279C"/>
    <w:rsid w:val="00544956"/>
    <w:rsid w:val="00544E86"/>
    <w:rsid w:val="0054584A"/>
    <w:rsid w:val="00547442"/>
    <w:rsid w:val="0054776E"/>
    <w:rsid w:val="00550279"/>
    <w:rsid w:val="00550AB1"/>
    <w:rsid w:val="00551447"/>
    <w:rsid w:val="00551599"/>
    <w:rsid w:val="005519AD"/>
    <w:rsid w:val="00552588"/>
    <w:rsid w:val="00553C7C"/>
    <w:rsid w:val="00555D36"/>
    <w:rsid w:val="0055624F"/>
    <w:rsid w:val="00556B08"/>
    <w:rsid w:val="00556DC0"/>
    <w:rsid w:val="005573DD"/>
    <w:rsid w:val="0055798F"/>
    <w:rsid w:val="00557BF0"/>
    <w:rsid w:val="00557D45"/>
    <w:rsid w:val="005616C7"/>
    <w:rsid w:val="00561A7A"/>
    <w:rsid w:val="00562712"/>
    <w:rsid w:val="00563ACF"/>
    <w:rsid w:val="00563B9E"/>
    <w:rsid w:val="005643FE"/>
    <w:rsid w:val="00564DE2"/>
    <w:rsid w:val="00564E3B"/>
    <w:rsid w:val="00565250"/>
    <w:rsid w:val="005654BF"/>
    <w:rsid w:val="00566AEA"/>
    <w:rsid w:val="00566F45"/>
    <w:rsid w:val="00572140"/>
    <w:rsid w:val="00572FB3"/>
    <w:rsid w:val="00574A02"/>
    <w:rsid w:val="00576DE5"/>
    <w:rsid w:val="00580057"/>
    <w:rsid w:val="00580274"/>
    <w:rsid w:val="00580917"/>
    <w:rsid w:val="005814FF"/>
    <w:rsid w:val="0058298F"/>
    <w:rsid w:val="00582A73"/>
    <w:rsid w:val="00582B01"/>
    <w:rsid w:val="00583990"/>
    <w:rsid w:val="00583AEE"/>
    <w:rsid w:val="00584E13"/>
    <w:rsid w:val="00585EA1"/>
    <w:rsid w:val="00586D23"/>
    <w:rsid w:val="005879BE"/>
    <w:rsid w:val="005902A2"/>
    <w:rsid w:val="00591589"/>
    <w:rsid w:val="00591679"/>
    <w:rsid w:val="00591AA6"/>
    <w:rsid w:val="005923F3"/>
    <w:rsid w:val="00592589"/>
    <w:rsid w:val="005927D7"/>
    <w:rsid w:val="00592A54"/>
    <w:rsid w:val="00592F6F"/>
    <w:rsid w:val="0059535E"/>
    <w:rsid w:val="00596409"/>
    <w:rsid w:val="00597132"/>
    <w:rsid w:val="005A177F"/>
    <w:rsid w:val="005A2120"/>
    <w:rsid w:val="005A3175"/>
    <w:rsid w:val="005A469F"/>
    <w:rsid w:val="005A4CE6"/>
    <w:rsid w:val="005A7048"/>
    <w:rsid w:val="005A761D"/>
    <w:rsid w:val="005A7D09"/>
    <w:rsid w:val="005A7E3A"/>
    <w:rsid w:val="005B1C90"/>
    <w:rsid w:val="005B26D7"/>
    <w:rsid w:val="005B3BC5"/>
    <w:rsid w:val="005B470D"/>
    <w:rsid w:val="005B4DA4"/>
    <w:rsid w:val="005B4F88"/>
    <w:rsid w:val="005B5681"/>
    <w:rsid w:val="005B70DA"/>
    <w:rsid w:val="005B7CA4"/>
    <w:rsid w:val="005C26E8"/>
    <w:rsid w:val="005C5E73"/>
    <w:rsid w:val="005C632F"/>
    <w:rsid w:val="005C68D1"/>
    <w:rsid w:val="005D06F5"/>
    <w:rsid w:val="005D1AB4"/>
    <w:rsid w:val="005D2378"/>
    <w:rsid w:val="005D272F"/>
    <w:rsid w:val="005D3D50"/>
    <w:rsid w:val="005D4DA8"/>
    <w:rsid w:val="005D613E"/>
    <w:rsid w:val="005D758B"/>
    <w:rsid w:val="005E0019"/>
    <w:rsid w:val="005E1F43"/>
    <w:rsid w:val="005E34F8"/>
    <w:rsid w:val="005E50C2"/>
    <w:rsid w:val="005E683B"/>
    <w:rsid w:val="005E73E1"/>
    <w:rsid w:val="005F2971"/>
    <w:rsid w:val="005F3498"/>
    <w:rsid w:val="005F380A"/>
    <w:rsid w:val="005F3929"/>
    <w:rsid w:val="005F3DAD"/>
    <w:rsid w:val="005F4A1F"/>
    <w:rsid w:val="005F50BE"/>
    <w:rsid w:val="005F51E7"/>
    <w:rsid w:val="005F58F8"/>
    <w:rsid w:val="005F5D42"/>
    <w:rsid w:val="005F5E29"/>
    <w:rsid w:val="005F632F"/>
    <w:rsid w:val="005F6CF8"/>
    <w:rsid w:val="00600E03"/>
    <w:rsid w:val="00601BCE"/>
    <w:rsid w:val="00602034"/>
    <w:rsid w:val="00602063"/>
    <w:rsid w:val="0060240D"/>
    <w:rsid w:val="00602943"/>
    <w:rsid w:val="006040FF"/>
    <w:rsid w:val="0060485C"/>
    <w:rsid w:val="00604FC8"/>
    <w:rsid w:val="0060569D"/>
    <w:rsid w:val="0060592B"/>
    <w:rsid w:val="00605F70"/>
    <w:rsid w:val="006075AB"/>
    <w:rsid w:val="0060791A"/>
    <w:rsid w:val="00607C97"/>
    <w:rsid w:val="00610677"/>
    <w:rsid w:val="00611C73"/>
    <w:rsid w:val="00617C62"/>
    <w:rsid w:val="0062127A"/>
    <w:rsid w:val="00622DBD"/>
    <w:rsid w:val="0062359F"/>
    <w:rsid w:val="0062489D"/>
    <w:rsid w:val="006267A9"/>
    <w:rsid w:val="006267AA"/>
    <w:rsid w:val="00627616"/>
    <w:rsid w:val="006303B4"/>
    <w:rsid w:val="00630980"/>
    <w:rsid w:val="006309E7"/>
    <w:rsid w:val="00631130"/>
    <w:rsid w:val="00631CD3"/>
    <w:rsid w:val="00631DBF"/>
    <w:rsid w:val="0063291D"/>
    <w:rsid w:val="00634191"/>
    <w:rsid w:val="00634FDC"/>
    <w:rsid w:val="0063546B"/>
    <w:rsid w:val="006357E3"/>
    <w:rsid w:val="00635A53"/>
    <w:rsid w:val="00635DC4"/>
    <w:rsid w:val="00636040"/>
    <w:rsid w:val="00636614"/>
    <w:rsid w:val="00640B50"/>
    <w:rsid w:val="0064599D"/>
    <w:rsid w:val="0064607F"/>
    <w:rsid w:val="00646686"/>
    <w:rsid w:val="00646FD6"/>
    <w:rsid w:val="00647064"/>
    <w:rsid w:val="0065035E"/>
    <w:rsid w:val="0065042F"/>
    <w:rsid w:val="006510D5"/>
    <w:rsid w:val="006512B3"/>
    <w:rsid w:val="006556B5"/>
    <w:rsid w:val="0065591B"/>
    <w:rsid w:val="00656460"/>
    <w:rsid w:val="00656C2C"/>
    <w:rsid w:val="006575A3"/>
    <w:rsid w:val="0066132F"/>
    <w:rsid w:val="00661D7D"/>
    <w:rsid w:val="0066392D"/>
    <w:rsid w:val="00663E96"/>
    <w:rsid w:val="0066472C"/>
    <w:rsid w:val="00666480"/>
    <w:rsid w:val="006668A3"/>
    <w:rsid w:val="006703CB"/>
    <w:rsid w:val="00670470"/>
    <w:rsid w:val="00673EBB"/>
    <w:rsid w:val="0067526C"/>
    <w:rsid w:val="00675EFE"/>
    <w:rsid w:val="00675FF8"/>
    <w:rsid w:val="00677758"/>
    <w:rsid w:val="00680286"/>
    <w:rsid w:val="00680412"/>
    <w:rsid w:val="0068166F"/>
    <w:rsid w:val="006819E6"/>
    <w:rsid w:val="00682BC3"/>
    <w:rsid w:val="00682D41"/>
    <w:rsid w:val="00684AFD"/>
    <w:rsid w:val="00690189"/>
    <w:rsid w:val="00690386"/>
    <w:rsid w:val="006923FE"/>
    <w:rsid w:val="006931D7"/>
    <w:rsid w:val="006946C5"/>
    <w:rsid w:val="00697510"/>
    <w:rsid w:val="006A083A"/>
    <w:rsid w:val="006A0853"/>
    <w:rsid w:val="006A1E99"/>
    <w:rsid w:val="006A1F79"/>
    <w:rsid w:val="006A225F"/>
    <w:rsid w:val="006A28AF"/>
    <w:rsid w:val="006A4C42"/>
    <w:rsid w:val="006A5E45"/>
    <w:rsid w:val="006A6F12"/>
    <w:rsid w:val="006B07C6"/>
    <w:rsid w:val="006B2468"/>
    <w:rsid w:val="006B2500"/>
    <w:rsid w:val="006B285E"/>
    <w:rsid w:val="006B3935"/>
    <w:rsid w:val="006B44AE"/>
    <w:rsid w:val="006B4F5B"/>
    <w:rsid w:val="006B55C1"/>
    <w:rsid w:val="006C120F"/>
    <w:rsid w:val="006C31DE"/>
    <w:rsid w:val="006C3708"/>
    <w:rsid w:val="006C524E"/>
    <w:rsid w:val="006C5949"/>
    <w:rsid w:val="006C59C6"/>
    <w:rsid w:val="006D00F0"/>
    <w:rsid w:val="006D0157"/>
    <w:rsid w:val="006D189F"/>
    <w:rsid w:val="006D220B"/>
    <w:rsid w:val="006D2A3D"/>
    <w:rsid w:val="006D3C4D"/>
    <w:rsid w:val="006D5ACA"/>
    <w:rsid w:val="006E1E00"/>
    <w:rsid w:val="006E2A66"/>
    <w:rsid w:val="006E2B12"/>
    <w:rsid w:val="006E2E20"/>
    <w:rsid w:val="006E352C"/>
    <w:rsid w:val="006E3DB2"/>
    <w:rsid w:val="006E53A0"/>
    <w:rsid w:val="006E6147"/>
    <w:rsid w:val="006E7CF3"/>
    <w:rsid w:val="006F00EB"/>
    <w:rsid w:val="006F11D6"/>
    <w:rsid w:val="006F12EF"/>
    <w:rsid w:val="006F3C65"/>
    <w:rsid w:val="006F4FC4"/>
    <w:rsid w:val="006F589E"/>
    <w:rsid w:val="006F5D5C"/>
    <w:rsid w:val="006F5F20"/>
    <w:rsid w:val="006F72FD"/>
    <w:rsid w:val="006F7A08"/>
    <w:rsid w:val="00700048"/>
    <w:rsid w:val="0070188A"/>
    <w:rsid w:val="0070228C"/>
    <w:rsid w:val="00703AC0"/>
    <w:rsid w:val="00706765"/>
    <w:rsid w:val="0070683D"/>
    <w:rsid w:val="00707849"/>
    <w:rsid w:val="00710AF9"/>
    <w:rsid w:val="00711226"/>
    <w:rsid w:val="00711B75"/>
    <w:rsid w:val="00711EA8"/>
    <w:rsid w:val="00712711"/>
    <w:rsid w:val="00713091"/>
    <w:rsid w:val="007131B2"/>
    <w:rsid w:val="00714F3C"/>
    <w:rsid w:val="00715AF1"/>
    <w:rsid w:val="00716249"/>
    <w:rsid w:val="00720330"/>
    <w:rsid w:val="00722B77"/>
    <w:rsid w:val="00725C42"/>
    <w:rsid w:val="00726072"/>
    <w:rsid w:val="00726C08"/>
    <w:rsid w:val="007273F3"/>
    <w:rsid w:val="00731373"/>
    <w:rsid w:val="00731381"/>
    <w:rsid w:val="00731CFD"/>
    <w:rsid w:val="00733132"/>
    <w:rsid w:val="00734BDF"/>
    <w:rsid w:val="00735DA3"/>
    <w:rsid w:val="00736E37"/>
    <w:rsid w:val="00737265"/>
    <w:rsid w:val="007372FC"/>
    <w:rsid w:val="00737BBA"/>
    <w:rsid w:val="00740106"/>
    <w:rsid w:val="00741240"/>
    <w:rsid w:val="00742A4A"/>
    <w:rsid w:val="00742F8D"/>
    <w:rsid w:val="0074385F"/>
    <w:rsid w:val="00744AC3"/>
    <w:rsid w:val="00745D34"/>
    <w:rsid w:val="00750BDB"/>
    <w:rsid w:val="007517CD"/>
    <w:rsid w:val="0075209B"/>
    <w:rsid w:val="00753236"/>
    <w:rsid w:val="00754DF7"/>
    <w:rsid w:val="00754FA0"/>
    <w:rsid w:val="0075550C"/>
    <w:rsid w:val="00756E88"/>
    <w:rsid w:val="007572AF"/>
    <w:rsid w:val="00757A10"/>
    <w:rsid w:val="007617E6"/>
    <w:rsid w:val="00761CA9"/>
    <w:rsid w:val="00762607"/>
    <w:rsid w:val="00762982"/>
    <w:rsid w:val="00764147"/>
    <w:rsid w:val="00764A4F"/>
    <w:rsid w:val="00764B67"/>
    <w:rsid w:val="00765AF2"/>
    <w:rsid w:val="007662F9"/>
    <w:rsid w:val="0076652C"/>
    <w:rsid w:val="00766B45"/>
    <w:rsid w:val="00766BD7"/>
    <w:rsid w:val="00770A1A"/>
    <w:rsid w:val="007742F0"/>
    <w:rsid w:val="00774C30"/>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904BC"/>
    <w:rsid w:val="00790D00"/>
    <w:rsid w:val="00793656"/>
    <w:rsid w:val="00794627"/>
    <w:rsid w:val="00794D08"/>
    <w:rsid w:val="0079532D"/>
    <w:rsid w:val="0079577C"/>
    <w:rsid w:val="00795823"/>
    <w:rsid w:val="00796B99"/>
    <w:rsid w:val="00796F54"/>
    <w:rsid w:val="00797174"/>
    <w:rsid w:val="007A0901"/>
    <w:rsid w:val="007A09D5"/>
    <w:rsid w:val="007A4597"/>
    <w:rsid w:val="007A780C"/>
    <w:rsid w:val="007B068E"/>
    <w:rsid w:val="007B0C5A"/>
    <w:rsid w:val="007B1E6A"/>
    <w:rsid w:val="007B1FE4"/>
    <w:rsid w:val="007B23AF"/>
    <w:rsid w:val="007B2CD6"/>
    <w:rsid w:val="007B35AB"/>
    <w:rsid w:val="007B3F8D"/>
    <w:rsid w:val="007B5F10"/>
    <w:rsid w:val="007B7762"/>
    <w:rsid w:val="007C0D26"/>
    <w:rsid w:val="007C325A"/>
    <w:rsid w:val="007C5C96"/>
    <w:rsid w:val="007C611F"/>
    <w:rsid w:val="007C6920"/>
    <w:rsid w:val="007C6D09"/>
    <w:rsid w:val="007C718C"/>
    <w:rsid w:val="007D00AE"/>
    <w:rsid w:val="007D128A"/>
    <w:rsid w:val="007D2500"/>
    <w:rsid w:val="007D2CC0"/>
    <w:rsid w:val="007D401B"/>
    <w:rsid w:val="007D4D25"/>
    <w:rsid w:val="007D6D5C"/>
    <w:rsid w:val="007E0CFC"/>
    <w:rsid w:val="007E1056"/>
    <w:rsid w:val="007E24E7"/>
    <w:rsid w:val="007E3B8B"/>
    <w:rsid w:val="007E4C11"/>
    <w:rsid w:val="007E5F13"/>
    <w:rsid w:val="007E7DAB"/>
    <w:rsid w:val="007F0976"/>
    <w:rsid w:val="007F25AE"/>
    <w:rsid w:val="007F4BCA"/>
    <w:rsid w:val="007F5EBA"/>
    <w:rsid w:val="007F672D"/>
    <w:rsid w:val="007F69BB"/>
    <w:rsid w:val="007F7A70"/>
    <w:rsid w:val="00800D01"/>
    <w:rsid w:val="008023F2"/>
    <w:rsid w:val="00804EBD"/>
    <w:rsid w:val="00804FFC"/>
    <w:rsid w:val="008065DD"/>
    <w:rsid w:val="008100AA"/>
    <w:rsid w:val="008115DA"/>
    <w:rsid w:val="00812877"/>
    <w:rsid w:val="00812D67"/>
    <w:rsid w:val="00812D86"/>
    <w:rsid w:val="00813786"/>
    <w:rsid w:val="00813B8E"/>
    <w:rsid w:val="0081737B"/>
    <w:rsid w:val="0082024D"/>
    <w:rsid w:val="0082147F"/>
    <w:rsid w:val="00821B60"/>
    <w:rsid w:val="00822AE3"/>
    <w:rsid w:val="00823FF8"/>
    <w:rsid w:val="00825954"/>
    <w:rsid w:val="00826680"/>
    <w:rsid w:val="00827AAA"/>
    <w:rsid w:val="00827D06"/>
    <w:rsid w:val="00827E75"/>
    <w:rsid w:val="008307F0"/>
    <w:rsid w:val="0083203E"/>
    <w:rsid w:val="00832D84"/>
    <w:rsid w:val="00837588"/>
    <w:rsid w:val="008379E1"/>
    <w:rsid w:val="008402A1"/>
    <w:rsid w:val="00840CCE"/>
    <w:rsid w:val="008424A2"/>
    <w:rsid w:val="008445A4"/>
    <w:rsid w:val="00844DBF"/>
    <w:rsid w:val="00845133"/>
    <w:rsid w:val="008452F9"/>
    <w:rsid w:val="00845BF8"/>
    <w:rsid w:val="00846A46"/>
    <w:rsid w:val="00847AE3"/>
    <w:rsid w:val="00847C8F"/>
    <w:rsid w:val="00851679"/>
    <w:rsid w:val="00852B4A"/>
    <w:rsid w:val="00853BBA"/>
    <w:rsid w:val="00855032"/>
    <w:rsid w:val="00855BFD"/>
    <w:rsid w:val="00856F30"/>
    <w:rsid w:val="00857239"/>
    <w:rsid w:val="00860225"/>
    <w:rsid w:val="0086212B"/>
    <w:rsid w:val="00862440"/>
    <w:rsid w:val="0086256B"/>
    <w:rsid w:val="00862818"/>
    <w:rsid w:val="008628BA"/>
    <w:rsid w:val="00862D7D"/>
    <w:rsid w:val="00863EA6"/>
    <w:rsid w:val="00864434"/>
    <w:rsid w:val="0086444D"/>
    <w:rsid w:val="00864F70"/>
    <w:rsid w:val="00865005"/>
    <w:rsid w:val="008668AA"/>
    <w:rsid w:val="00870243"/>
    <w:rsid w:val="00870414"/>
    <w:rsid w:val="0087078E"/>
    <w:rsid w:val="00870938"/>
    <w:rsid w:val="00871BEC"/>
    <w:rsid w:val="00872199"/>
    <w:rsid w:val="00873908"/>
    <w:rsid w:val="008741AD"/>
    <w:rsid w:val="00876B5B"/>
    <w:rsid w:val="00877A1B"/>
    <w:rsid w:val="00880EEA"/>
    <w:rsid w:val="00882BDF"/>
    <w:rsid w:val="00884E75"/>
    <w:rsid w:val="00885EC0"/>
    <w:rsid w:val="00886F59"/>
    <w:rsid w:val="0088792E"/>
    <w:rsid w:val="00892259"/>
    <w:rsid w:val="00892F4D"/>
    <w:rsid w:val="0089363C"/>
    <w:rsid w:val="00894310"/>
    <w:rsid w:val="00894CAE"/>
    <w:rsid w:val="00894D69"/>
    <w:rsid w:val="00895A36"/>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28A2"/>
    <w:rsid w:val="008B3EC7"/>
    <w:rsid w:val="008B43DE"/>
    <w:rsid w:val="008B583F"/>
    <w:rsid w:val="008B5968"/>
    <w:rsid w:val="008B5D05"/>
    <w:rsid w:val="008B6048"/>
    <w:rsid w:val="008B7759"/>
    <w:rsid w:val="008C00DB"/>
    <w:rsid w:val="008C1123"/>
    <w:rsid w:val="008C11B3"/>
    <w:rsid w:val="008C2C8B"/>
    <w:rsid w:val="008C524E"/>
    <w:rsid w:val="008C6411"/>
    <w:rsid w:val="008C7EEB"/>
    <w:rsid w:val="008D29C9"/>
    <w:rsid w:val="008D5C09"/>
    <w:rsid w:val="008D6002"/>
    <w:rsid w:val="008D6932"/>
    <w:rsid w:val="008D6C0B"/>
    <w:rsid w:val="008E2D59"/>
    <w:rsid w:val="008E30F5"/>
    <w:rsid w:val="008E3F3E"/>
    <w:rsid w:val="008E56D9"/>
    <w:rsid w:val="008E5A91"/>
    <w:rsid w:val="008E5CC5"/>
    <w:rsid w:val="008F0C93"/>
    <w:rsid w:val="008F1216"/>
    <w:rsid w:val="008F2D2E"/>
    <w:rsid w:val="008F438C"/>
    <w:rsid w:val="008F4678"/>
    <w:rsid w:val="008F49DA"/>
    <w:rsid w:val="008F4A0B"/>
    <w:rsid w:val="008F7E12"/>
    <w:rsid w:val="008F7EFB"/>
    <w:rsid w:val="009000AC"/>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C80"/>
    <w:rsid w:val="009240F5"/>
    <w:rsid w:val="009247A1"/>
    <w:rsid w:val="0092609F"/>
    <w:rsid w:val="009260E5"/>
    <w:rsid w:val="0092704B"/>
    <w:rsid w:val="00930CAA"/>
    <w:rsid w:val="00931224"/>
    <w:rsid w:val="00931AC8"/>
    <w:rsid w:val="00932430"/>
    <w:rsid w:val="00933BEF"/>
    <w:rsid w:val="00933BF0"/>
    <w:rsid w:val="00934241"/>
    <w:rsid w:val="00934E12"/>
    <w:rsid w:val="00934EA5"/>
    <w:rsid w:val="00935E07"/>
    <w:rsid w:val="00936DF7"/>
    <w:rsid w:val="0093756B"/>
    <w:rsid w:val="009400E5"/>
    <w:rsid w:val="0094098D"/>
    <w:rsid w:val="00941134"/>
    <w:rsid w:val="009413DB"/>
    <w:rsid w:val="009425E2"/>
    <w:rsid w:val="009441EF"/>
    <w:rsid w:val="00944C20"/>
    <w:rsid w:val="009462FF"/>
    <w:rsid w:val="009504FE"/>
    <w:rsid w:val="00953AA6"/>
    <w:rsid w:val="00953EC9"/>
    <w:rsid w:val="00956016"/>
    <w:rsid w:val="009569D2"/>
    <w:rsid w:val="009578DE"/>
    <w:rsid w:val="00960E89"/>
    <w:rsid w:val="0096119E"/>
    <w:rsid w:val="00963217"/>
    <w:rsid w:val="00964DAD"/>
    <w:rsid w:val="009653D3"/>
    <w:rsid w:val="00965AB8"/>
    <w:rsid w:val="009671E0"/>
    <w:rsid w:val="00967E2C"/>
    <w:rsid w:val="0097032F"/>
    <w:rsid w:val="009722AD"/>
    <w:rsid w:val="009727B6"/>
    <w:rsid w:val="00973384"/>
    <w:rsid w:val="00973843"/>
    <w:rsid w:val="00974D28"/>
    <w:rsid w:val="00975329"/>
    <w:rsid w:val="00975DA2"/>
    <w:rsid w:val="00977AC3"/>
    <w:rsid w:val="00980B3D"/>
    <w:rsid w:val="009813F2"/>
    <w:rsid w:val="00982A2B"/>
    <w:rsid w:val="0098330C"/>
    <w:rsid w:val="00983747"/>
    <w:rsid w:val="00985497"/>
    <w:rsid w:val="00986762"/>
    <w:rsid w:val="00986ADB"/>
    <w:rsid w:val="00987E4F"/>
    <w:rsid w:val="00991FF7"/>
    <w:rsid w:val="00992F45"/>
    <w:rsid w:val="00993D23"/>
    <w:rsid w:val="0099409E"/>
    <w:rsid w:val="00994401"/>
    <w:rsid w:val="00994906"/>
    <w:rsid w:val="00995C80"/>
    <w:rsid w:val="00996369"/>
    <w:rsid w:val="009968EE"/>
    <w:rsid w:val="00996A79"/>
    <w:rsid w:val="00996DC5"/>
    <w:rsid w:val="00996DE1"/>
    <w:rsid w:val="00997671"/>
    <w:rsid w:val="009A09F3"/>
    <w:rsid w:val="009A2F47"/>
    <w:rsid w:val="009A3414"/>
    <w:rsid w:val="009A3530"/>
    <w:rsid w:val="009A767C"/>
    <w:rsid w:val="009B0625"/>
    <w:rsid w:val="009B1F78"/>
    <w:rsid w:val="009B284A"/>
    <w:rsid w:val="009B4623"/>
    <w:rsid w:val="009B7848"/>
    <w:rsid w:val="009C082C"/>
    <w:rsid w:val="009C31AC"/>
    <w:rsid w:val="009C3AD8"/>
    <w:rsid w:val="009C57FC"/>
    <w:rsid w:val="009C61C8"/>
    <w:rsid w:val="009C6C63"/>
    <w:rsid w:val="009C7BAA"/>
    <w:rsid w:val="009D0076"/>
    <w:rsid w:val="009D44C7"/>
    <w:rsid w:val="009D53CD"/>
    <w:rsid w:val="009D6597"/>
    <w:rsid w:val="009D6D8B"/>
    <w:rsid w:val="009D7878"/>
    <w:rsid w:val="009E137E"/>
    <w:rsid w:val="009E15BA"/>
    <w:rsid w:val="009E1668"/>
    <w:rsid w:val="009E2E19"/>
    <w:rsid w:val="009E36BD"/>
    <w:rsid w:val="009E4E90"/>
    <w:rsid w:val="009E5120"/>
    <w:rsid w:val="009E5C58"/>
    <w:rsid w:val="009E61B0"/>
    <w:rsid w:val="009E777F"/>
    <w:rsid w:val="009F05B8"/>
    <w:rsid w:val="009F17EE"/>
    <w:rsid w:val="009F1D48"/>
    <w:rsid w:val="009F2541"/>
    <w:rsid w:val="009F513F"/>
    <w:rsid w:val="009F5987"/>
    <w:rsid w:val="009F5CD0"/>
    <w:rsid w:val="009F5E51"/>
    <w:rsid w:val="009F618D"/>
    <w:rsid w:val="00A027E9"/>
    <w:rsid w:val="00A04060"/>
    <w:rsid w:val="00A04D4A"/>
    <w:rsid w:val="00A05063"/>
    <w:rsid w:val="00A06998"/>
    <w:rsid w:val="00A10F12"/>
    <w:rsid w:val="00A1269F"/>
    <w:rsid w:val="00A12F9A"/>
    <w:rsid w:val="00A14534"/>
    <w:rsid w:val="00A16B85"/>
    <w:rsid w:val="00A16D3F"/>
    <w:rsid w:val="00A17058"/>
    <w:rsid w:val="00A1775D"/>
    <w:rsid w:val="00A206B9"/>
    <w:rsid w:val="00A21627"/>
    <w:rsid w:val="00A226AB"/>
    <w:rsid w:val="00A22788"/>
    <w:rsid w:val="00A23B1D"/>
    <w:rsid w:val="00A242E1"/>
    <w:rsid w:val="00A25296"/>
    <w:rsid w:val="00A25D11"/>
    <w:rsid w:val="00A2615D"/>
    <w:rsid w:val="00A26ADE"/>
    <w:rsid w:val="00A26BC7"/>
    <w:rsid w:val="00A30712"/>
    <w:rsid w:val="00A31647"/>
    <w:rsid w:val="00A32081"/>
    <w:rsid w:val="00A324A4"/>
    <w:rsid w:val="00A33524"/>
    <w:rsid w:val="00A33E66"/>
    <w:rsid w:val="00A3521E"/>
    <w:rsid w:val="00A3656E"/>
    <w:rsid w:val="00A373E0"/>
    <w:rsid w:val="00A37B1C"/>
    <w:rsid w:val="00A40BE0"/>
    <w:rsid w:val="00A40CB8"/>
    <w:rsid w:val="00A4164A"/>
    <w:rsid w:val="00A41C57"/>
    <w:rsid w:val="00A43E8C"/>
    <w:rsid w:val="00A45143"/>
    <w:rsid w:val="00A4690A"/>
    <w:rsid w:val="00A50092"/>
    <w:rsid w:val="00A50980"/>
    <w:rsid w:val="00A51557"/>
    <w:rsid w:val="00A516B2"/>
    <w:rsid w:val="00A51ECC"/>
    <w:rsid w:val="00A52360"/>
    <w:rsid w:val="00A52728"/>
    <w:rsid w:val="00A52778"/>
    <w:rsid w:val="00A5308E"/>
    <w:rsid w:val="00A53A1F"/>
    <w:rsid w:val="00A54611"/>
    <w:rsid w:val="00A54CE4"/>
    <w:rsid w:val="00A55BFD"/>
    <w:rsid w:val="00A57087"/>
    <w:rsid w:val="00A5767E"/>
    <w:rsid w:val="00A60F05"/>
    <w:rsid w:val="00A61636"/>
    <w:rsid w:val="00A633F8"/>
    <w:rsid w:val="00A63E4A"/>
    <w:rsid w:val="00A6553B"/>
    <w:rsid w:val="00A66800"/>
    <w:rsid w:val="00A712AB"/>
    <w:rsid w:val="00A71317"/>
    <w:rsid w:val="00A713A3"/>
    <w:rsid w:val="00A72A94"/>
    <w:rsid w:val="00A731BB"/>
    <w:rsid w:val="00A7481C"/>
    <w:rsid w:val="00A74939"/>
    <w:rsid w:val="00A74B9C"/>
    <w:rsid w:val="00A77060"/>
    <w:rsid w:val="00A77C07"/>
    <w:rsid w:val="00A77E07"/>
    <w:rsid w:val="00A80133"/>
    <w:rsid w:val="00A808BF"/>
    <w:rsid w:val="00A833B9"/>
    <w:rsid w:val="00A83F31"/>
    <w:rsid w:val="00A85310"/>
    <w:rsid w:val="00A86A5C"/>
    <w:rsid w:val="00A9097B"/>
    <w:rsid w:val="00A90C16"/>
    <w:rsid w:val="00A937AF"/>
    <w:rsid w:val="00A93DA1"/>
    <w:rsid w:val="00A945C9"/>
    <w:rsid w:val="00A94A0F"/>
    <w:rsid w:val="00A94DCE"/>
    <w:rsid w:val="00A95085"/>
    <w:rsid w:val="00A96551"/>
    <w:rsid w:val="00A977A0"/>
    <w:rsid w:val="00AA021F"/>
    <w:rsid w:val="00AA10A1"/>
    <w:rsid w:val="00AA17D1"/>
    <w:rsid w:val="00AA17E9"/>
    <w:rsid w:val="00AA3B8B"/>
    <w:rsid w:val="00AA3FED"/>
    <w:rsid w:val="00AA447D"/>
    <w:rsid w:val="00AA49FC"/>
    <w:rsid w:val="00AA5059"/>
    <w:rsid w:val="00AA5AC9"/>
    <w:rsid w:val="00AA64B1"/>
    <w:rsid w:val="00AA7486"/>
    <w:rsid w:val="00AA7C6D"/>
    <w:rsid w:val="00AB0164"/>
    <w:rsid w:val="00AB0B3A"/>
    <w:rsid w:val="00AB164C"/>
    <w:rsid w:val="00AB16D6"/>
    <w:rsid w:val="00AB267F"/>
    <w:rsid w:val="00AB32FD"/>
    <w:rsid w:val="00AB3DD0"/>
    <w:rsid w:val="00AB5199"/>
    <w:rsid w:val="00AB63DC"/>
    <w:rsid w:val="00AC51BD"/>
    <w:rsid w:val="00AC5886"/>
    <w:rsid w:val="00AC5B3E"/>
    <w:rsid w:val="00AC647E"/>
    <w:rsid w:val="00AC77D6"/>
    <w:rsid w:val="00AD070F"/>
    <w:rsid w:val="00AD10D9"/>
    <w:rsid w:val="00AD1A4F"/>
    <w:rsid w:val="00AD3BB0"/>
    <w:rsid w:val="00AD3C3F"/>
    <w:rsid w:val="00AD457C"/>
    <w:rsid w:val="00AD46E3"/>
    <w:rsid w:val="00AD52AA"/>
    <w:rsid w:val="00AD568C"/>
    <w:rsid w:val="00AD7A75"/>
    <w:rsid w:val="00AE11C6"/>
    <w:rsid w:val="00AE1804"/>
    <w:rsid w:val="00AE3285"/>
    <w:rsid w:val="00AE4D96"/>
    <w:rsid w:val="00AE5179"/>
    <w:rsid w:val="00AE52CE"/>
    <w:rsid w:val="00AE54E8"/>
    <w:rsid w:val="00AE569D"/>
    <w:rsid w:val="00AE5F85"/>
    <w:rsid w:val="00AE7B54"/>
    <w:rsid w:val="00AF165C"/>
    <w:rsid w:val="00AF314C"/>
    <w:rsid w:val="00AF46EB"/>
    <w:rsid w:val="00AF5E3E"/>
    <w:rsid w:val="00B017A2"/>
    <w:rsid w:val="00B017C4"/>
    <w:rsid w:val="00B032D7"/>
    <w:rsid w:val="00B03D56"/>
    <w:rsid w:val="00B04E6C"/>
    <w:rsid w:val="00B05033"/>
    <w:rsid w:val="00B059A1"/>
    <w:rsid w:val="00B0710B"/>
    <w:rsid w:val="00B10463"/>
    <w:rsid w:val="00B11F21"/>
    <w:rsid w:val="00B137DB"/>
    <w:rsid w:val="00B16FE2"/>
    <w:rsid w:val="00B175AB"/>
    <w:rsid w:val="00B208A8"/>
    <w:rsid w:val="00B21B0B"/>
    <w:rsid w:val="00B21FA6"/>
    <w:rsid w:val="00B230F6"/>
    <w:rsid w:val="00B23F1C"/>
    <w:rsid w:val="00B241B3"/>
    <w:rsid w:val="00B25B09"/>
    <w:rsid w:val="00B25C46"/>
    <w:rsid w:val="00B25FAE"/>
    <w:rsid w:val="00B27968"/>
    <w:rsid w:val="00B33D82"/>
    <w:rsid w:val="00B3450A"/>
    <w:rsid w:val="00B3507B"/>
    <w:rsid w:val="00B351B2"/>
    <w:rsid w:val="00B36FA1"/>
    <w:rsid w:val="00B40961"/>
    <w:rsid w:val="00B40CFE"/>
    <w:rsid w:val="00B4165D"/>
    <w:rsid w:val="00B41C7A"/>
    <w:rsid w:val="00B427BD"/>
    <w:rsid w:val="00B42D2B"/>
    <w:rsid w:val="00B44C71"/>
    <w:rsid w:val="00B45441"/>
    <w:rsid w:val="00B479A4"/>
    <w:rsid w:val="00B50886"/>
    <w:rsid w:val="00B51A3C"/>
    <w:rsid w:val="00B5332C"/>
    <w:rsid w:val="00B53B13"/>
    <w:rsid w:val="00B54CE5"/>
    <w:rsid w:val="00B562DC"/>
    <w:rsid w:val="00B56588"/>
    <w:rsid w:val="00B56CA6"/>
    <w:rsid w:val="00B612C9"/>
    <w:rsid w:val="00B61A9D"/>
    <w:rsid w:val="00B62F55"/>
    <w:rsid w:val="00B63972"/>
    <w:rsid w:val="00B65441"/>
    <w:rsid w:val="00B6617D"/>
    <w:rsid w:val="00B67629"/>
    <w:rsid w:val="00B70440"/>
    <w:rsid w:val="00B72AA3"/>
    <w:rsid w:val="00B7394A"/>
    <w:rsid w:val="00B7624F"/>
    <w:rsid w:val="00B77196"/>
    <w:rsid w:val="00B81070"/>
    <w:rsid w:val="00B82C9B"/>
    <w:rsid w:val="00B83292"/>
    <w:rsid w:val="00B835F9"/>
    <w:rsid w:val="00B83D48"/>
    <w:rsid w:val="00B878BD"/>
    <w:rsid w:val="00B90673"/>
    <w:rsid w:val="00B90DE6"/>
    <w:rsid w:val="00B9110D"/>
    <w:rsid w:val="00B915F5"/>
    <w:rsid w:val="00B92038"/>
    <w:rsid w:val="00B93348"/>
    <w:rsid w:val="00B933C1"/>
    <w:rsid w:val="00B944F4"/>
    <w:rsid w:val="00BA0BDD"/>
    <w:rsid w:val="00BA1316"/>
    <w:rsid w:val="00BA3D56"/>
    <w:rsid w:val="00BA4059"/>
    <w:rsid w:val="00BA5E8F"/>
    <w:rsid w:val="00BA631B"/>
    <w:rsid w:val="00BA707B"/>
    <w:rsid w:val="00BB0B70"/>
    <w:rsid w:val="00BB36ED"/>
    <w:rsid w:val="00BB3DE5"/>
    <w:rsid w:val="00BB4C53"/>
    <w:rsid w:val="00BB4E59"/>
    <w:rsid w:val="00BB516F"/>
    <w:rsid w:val="00BB58D6"/>
    <w:rsid w:val="00BB6A03"/>
    <w:rsid w:val="00BB7B09"/>
    <w:rsid w:val="00BC03A3"/>
    <w:rsid w:val="00BC0B03"/>
    <w:rsid w:val="00BC165C"/>
    <w:rsid w:val="00BC340B"/>
    <w:rsid w:val="00BC3BE1"/>
    <w:rsid w:val="00BC5448"/>
    <w:rsid w:val="00BC585C"/>
    <w:rsid w:val="00BC772B"/>
    <w:rsid w:val="00BD29EC"/>
    <w:rsid w:val="00BD3B4A"/>
    <w:rsid w:val="00BD3C06"/>
    <w:rsid w:val="00BD507C"/>
    <w:rsid w:val="00BD60A1"/>
    <w:rsid w:val="00BE203D"/>
    <w:rsid w:val="00BE3D66"/>
    <w:rsid w:val="00BE485F"/>
    <w:rsid w:val="00BE54B5"/>
    <w:rsid w:val="00BE796C"/>
    <w:rsid w:val="00BE7F5F"/>
    <w:rsid w:val="00BF0D78"/>
    <w:rsid w:val="00BF0F07"/>
    <w:rsid w:val="00BF1284"/>
    <w:rsid w:val="00BF1D04"/>
    <w:rsid w:val="00BF2ABD"/>
    <w:rsid w:val="00BF536E"/>
    <w:rsid w:val="00BF5B57"/>
    <w:rsid w:val="00BF60F9"/>
    <w:rsid w:val="00BF707B"/>
    <w:rsid w:val="00BF75A3"/>
    <w:rsid w:val="00BF7788"/>
    <w:rsid w:val="00BF7958"/>
    <w:rsid w:val="00BF7A61"/>
    <w:rsid w:val="00C0141E"/>
    <w:rsid w:val="00C01755"/>
    <w:rsid w:val="00C01FA7"/>
    <w:rsid w:val="00C024ED"/>
    <w:rsid w:val="00C0290D"/>
    <w:rsid w:val="00C061AA"/>
    <w:rsid w:val="00C0651A"/>
    <w:rsid w:val="00C075EC"/>
    <w:rsid w:val="00C10A3F"/>
    <w:rsid w:val="00C10B74"/>
    <w:rsid w:val="00C111FA"/>
    <w:rsid w:val="00C116DD"/>
    <w:rsid w:val="00C12D6D"/>
    <w:rsid w:val="00C15224"/>
    <w:rsid w:val="00C153CD"/>
    <w:rsid w:val="00C15CA7"/>
    <w:rsid w:val="00C16A1C"/>
    <w:rsid w:val="00C20297"/>
    <w:rsid w:val="00C217FF"/>
    <w:rsid w:val="00C26DE2"/>
    <w:rsid w:val="00C27426"/>
    <w:rsid w:val="00C300D3"/>
    <w:rsid w:val="00C31712"/>
    <w:rsid w:val="00C3233A"/>
    <w:rsid w:val="00C3352D"/>
    <w:rsid w:val="00C335F4"/>
    <w:rsid w:val="00C33910"/>
    <w:rsid w:val="00C33F24"/>
    <w:rsid w:val="00C34794"/>
    <w:rsid w:val="00C4011B"/>
    <w:rsid w:val="00C41807"/>
    <w:rsid w:val="00C42557"/>
    <w:rsid w:val="00C43D47"/>
    <w:rsid w:val="00C43E7E"/>
    <w:rsid w:val="00C44830"/>
    <w:rsid w:val="00C4565E"/>
    <w:rsid w:val="00C45900"/>
    <w:rsid w:val="00C502F2"/>
    <w:rsid w:val="00C521ED"/>
    <w:rsid w:val="00C52A62"/>
    <w:rsid w:val="00C60771"/>
    <w:rsid w:val="00C65050"/>
    <w:rsid w:val="00C65589"/>
    <w:rsid w:val="00C65948"/>
    <w:rsid w:val="00C65C1F"/>
    <w:rsid w:val="00C66AB2"/>
    <w:rsid w:val="00C66D54"/>
    <w:rsid w:val="00C70D9E"/>
    <w:rsid w:val="00C712CA"/>
    <w:rsid w:val="00C71BFD"/>
    <w:rsid w:val="00C71C73"/>
    <w:rsid w:val="00C71F84"/>
    <w:rsid w:val="00C72DB1"/>
    <w:rsid w:val="00C72DFA"/>
    <w:rsid w:val="00C74487"/>
    <w:rsid w:val="00C755F7"/>
    <w:rsid w:val="00C766C3"/>
    <w:rsid w:val="00C77965"/>
    <w:rsid w:val="00C77FD2"/>
    <w:rsid w:val="00C80C18"/>
    <w:rsid w:val="00C82B0C"/>
    <w:rsid w:val="00C87442"/>
    <w:rsid w:val="00C913AA"/>
    <w:rsid w:val="00C92C5A"/>
    <w:rsid w:val="00C93E92"/>
    <w:rsid w:val="00C94B25"/>
    <w:rsid w:val="00C94BCC"/>
    <w:rsid w:val="00C95511"/>
    <w:rsid w:val="00CA1CCB"/>
    <w:rsid w:val="00CA1D56"/>
    <w:rsid w:val="00CA34B4"/>
    <w:rsid w:val="00CA4D6E"/>
    <w:rsid w:val="00CA6082"/>
    <w:rsid w:val="00CA7107"/>
    <w:rsid w:val="00CA780D"/>
    <w:rsid w:val="00CA7E98"/>
    <w:rsid w:val="00CB1234"/>
    <w:rsid w:val="00CB1C9C"/>
    <w:rsid w:val="00CB231C"/>
    <w:rsid w:val="00CB3CDF"/>
    <w:rsid w:val="00CB5468"/>
    <w:rsid w:val="00CB57E5"/>
    <w:rsid w:val="00CB68D0"/>
    <w:rsid w:val="00CB7EFC"/>
    <w:rsid w:val="00CC0D61"/>
    <w:rsid w:val="00CC4609"/>
    <w:rsid w:val="00CC58A2"/>
    <w:rsid w:val="00CC7F90"/>
    <w:rsid w:val="00CD2504"/>
    <w:rsid w:val="00CD4071"/>
    <w:rsid w:val="00CD4F28"/>
    <w:rsid w:val="00CD55EC"/>
    <w:rsid w:val="00CD586A"/>
    <w:rsid w:val="00CD7360"/>
    <w:rsid w:val="00CE0225"/>
    <w:rsid w:val="00CE0F43"/>
    <w:rsid w:val="00CE6229"/>
    <w:rsid w:val="00CE72F1"/>
    <w:rsid w:val="00CF056F"/>
    <w:rsid w:val="00CF1153"/>
    <w:rsid w:val="00CF27AC"/>
    <w:rsid w:val="00CF2DE3"/>
    <w:rsid w:val="00CF3EC4"/>
    <w:rsid w:val="00CF452D"/>
    <w:rsid w:val="00D00176"/>
    <w:rsid w:val="00D00664"/>
    <w:rsid w:val="00D00C4F"/>
    <w:rsid w:val="00D00E3F"/>
    <w:rsid w:val="00D011D9"/>
    <w:rsid w:val="00D01574"/>
    <w:rsid w:val="00D02ED9"/>
    <w:rsid w:val="00D0379F"/>
    <w:rsid w:val="00D03C94"/>
    <w:rsid w:val="00D053DF"/>
    <w:rsid w:val="00D05CAD"/>
    <w:rsid w:val="00D060BF"/>
    <w:rsid w:val="00D06530"/>
    <w:rsid w:val="00D1105F"/>
    <w:rsid w:val="00D113CC"/>
    <w:rsid w:val="00D124D4"/>
    <w:rsid w:val="00D156BA"/>
    <w:rsid w:val="00D1732B"/>
    <w:rsid w:val="00D177FA"/>
    <w:rsid w:val="00D17D62"/>
    <w:rsid w:val="00D219C7"/>
    <w:rsid w:val="00D22040"/>
    <w:rsid w:val="00D23D96"/>
    <w:rsid w:val="00D246F0"/>
    <w:rsid w:val="00D25891"/>
    <w:rsid w:val="00D25C02"/>
    <w:rsid w:val="00D26A7E"/>
    <w:rsid w:val="00D27A01"/>
    <w:rsid w:val="00D30711"/>
    <w:rsid w:val="00D30ED5"/>
    <w:rsid w:val="00D31C97"/>
    <w:rsid w:val="00D3296A"/>
    <w:rsid w:val="00D329D8"/>
    <w:rsid w:val="00D33633"/>
    <w:rsid w:val="00D33E78"/>
    <w:rsid w:val="00D34119"/>
    <w:rsid w:val="00D34213"/>
    <w:rsid w:val="00D345B8"/>
    <w:rsid w:val="00D34854"/>
    <w:rsid w:val="00D369EE"/>
    <w:rsid w:val="00D400F5"/>
    <w:rsid w:val="00D4255C"/>
    <w:rsid w:val="00D42D94"/>
    <w:rsid w:val="00D4398E"/>
    <w:rsid w:val="00D44E76"/>
    <w:rsid w:val="00D45F75"/>
    <w:rsid w:val="00D4774F"/>
    <w:rsid w:val="00D50151"/>
    <w:rsid w:val="00D524A7"/>
    <w:rsid w:val="00D52AEF"/>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3608"/>
    <w:rsid w:val="00D75609"/>
    <w:rsid w:val="00D75DDA"/>
    <w:rsid w:val="00D77779"/>
    <w:rsid w:val="00D81E01"/>
    <w:rsid w:val="00D82033"/>
    <w:rsid w:val="00D82595"/>
    <w:rsid w:val="00D8376F"/>
    <w:rsid w:val="00D85251"/>
    <w:rsid w:val="00D85A76"/>
    <w:rsid w:val="00D85DF7"/>
    <w:rsid w:val="00D862CD"/>
    <w:rsid w:val="00D86F3B"/>
    <w:rsid w:val="00D87827"/>
    <w:rsid w:val="00D87A7E"/>
    <w:rsid w:val="00D87A9D"/>
    <w:rsid w:val="00D90F5B"/>
    <w:rsid w:val="00D91ABA"/>
    <w:rsid w:val="00D927F0"/>
    <w:rsid w:val="00D932D0"/>
    <w:rsid w:val="00D94283"/>
    <w:rsid w:val="00D96256"/>
    <w:rsid w:val="00D970F7"/>
    <w:rsid w:val="00D974D8"/>
    <w:rsid w:val="00D97623"/>
    <w:rsid w:val="00DA0DC1"/>
    <w:rsid w:val="00DA2C89"/>
    <w:rsid w:val="00DA3170"/>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C0928"/>
    <w:rsid w:val="00DC248F"/>
    <w:rsid w:val="00DC5716"/>
    <w:rsid w:val="00DC5D81"/>
    <w:rsid w:val="00DC79EE"/>
    <w:rsid w:val="00DD0849"/>
    <w:rsid w:val="00DD1536"/>
    <w:rsid w:val="00DD1F09"/>
    <w:rsid w:val="00DD3BB4"/>
    <w:rsid w:val="00DD45A9"/>
    <w:rsid w:val="00DD512B"/>
    <w:rsid w:val="00DD75F1"/>
    <w:rsid w:val="00DD775E"/>
    <w:rsid w:val="00DE15A5"/>
    <w:rsid w:val="00DE2447"/>
    <w:rsid w:val="00DE3EC0"/>
    <w:rsid w:val="00DE43C9"/>
    <w:rsid w:val="00DE53CD"/>
    <w:rsid w:val="00DE580B"/>
    <w:rsid w:val="00DE6BFC"/>
    <w:rsid w:val="00DE7B66"/>
    <w:rsid w:val="00DF0BD0"/>
    <w:rsid w:val="00DF0EF3"/>
    <w:rsid w:val="00DF2109"/>
    <w:rsid w:val="00DF56B0"/>
    <w:rsid w:val="00E011FB"/>
    <w:rsid w:val="00E01398"/>
    <w:rsid w:val="00E018CF"/>
    <w:rsid w:val="00E02E90"/>
    <w:rsid w:val="00E042E0"/>
    <w:rsid w:val="00E04CD8"/>
    <w:rsid w:val="00E10931"/>
    <w:rsid w:val="00E119E6"/>
    <w:rsid w:val="00E12494"/>
    <w:rsid w:val="00E12541"/>
    <w:rsid w:val="00E16F57"/>
    <w:rsid w:val="00E1724A"/>
    <w:rsid w:val="00E178EE"/>
    <w:rsid w:val="00E20A38"/>
    <w:rsid w:val="00E21068"/>
    <w:rsid w:val="00E221FB"/>
    <w:rsid w:val="00E2376A"/>
    <w:rsid w:val="00E24A83"/>
    <w:rsid w:val="00E24B7E"/>
    <w:rsid w:val="00E25FE0"/>
    <w:rsid w:val="00E26A65"/>
    <w:rsid w:val="00E26E68"/>
    <w:rsid w:val="00E274D8"/>
    <w:rsid w:val="00E27956"/>
    <w:rsid w:val="00E31780"/>
    <w:rsid w:val="00E31E1D"/>
    <w:rsid w:val="00E31E89"/>
    <w:rsid w:val="00E32041"/>
    <w:rsid w:val="00E33F32"/>
    <w:rsid w:val="00E35C66"/>
    <w:rsid w:val="00E371DB"/>
    <w:rsid w:val="00E37B44"/>
    <w:rsid w:val="00E41039"/>
    <w:rsid w:val="00E41B89"/>
    <w:rsid w:val="00E4222F"/>
    <w:rsid w:val="00E434C5"/>
    <w:rsid w:val="00E446D7"/>
    <w:rsid w:val="00E45C31"/>
    <w:rsid w:val="00E469D7"/>
    <w:rsid w:val="00E46CA5"/>
    <w:rsid w:val="00E50C9B"/>
    <w:rsid w:val="00E51798"/>
    <w:rsid w:val="00E52B02"/>
    <w:rsid w:val="00E52F91"/>
    <w:rsid w:val="00E5307B"/>
    <w:rsid w:val="00E54492"/>
    <w:rsid w:val="00E545BB"/>
    <w:rsid w:val="00E54F83"/>
    <w:rsid w:val="00E57E23"/>
    <w:rsid w:val="00E6028C"/>
    <w:rsid w:val="00E60D1C"/>
    <w:rsid w:val="00E6107C"/>
    <w:rsid w:val="00E61CAB"/>
    <w:rsid w:val="00E6203F"/>
    <w:rsid w:val="00E640E3"/>
    <w:rsid w:val="00E64D93"/>
    <w:rsid w:val="00E662CF"/>
    <w:rsid w:val="00E67569"/>
    <w:rsid w:val="00E675AE"/>
    <w:rsid w:val="00E70229"/>
    <w:rsid w:val="00E70EFF"/>
    <w:rsid w:val="00E71D8F"/>
    <w:rsid w:val="00E72994"/>
    <w:rsid w:val="00E72BF7"/>
    <w:rsid w:val="00E741AE"/>
    <w:rsid w:val="00E74C7C"/>
    <w:rsid w:val="00E74E52"/>
    <w:rsid w:val="00E8119B"/>
    <w:rsid w:val="00E81867"/>
    <w:rsid w:val="00E81947"/>
    <w:rsid w:val="00E838BF"/>
    <w:rsid w:val="00E84670"/>
    <w:rsid w:val="00E865C9"/>
    <w:rsid w:val="00E86BB7"/>
    <w:rsid w:val="00E90C8C"/>
    <w:rsid w:val="00E933B6"/>
    <w:rsid w:val="00E93E3C"/>
    <w:rsid w:val="00E94C49"/>
    <w:rsid w:val="00E96C54"/>
    <w:rsid w:val="00E97FA7"/>
    <w:rsid w:val="00E97FD3"/>
    <w:rsid w:val="00EA0120"/>
    <w:rsid w:val="00EA1378"/>
    <w:rsid w:val="00EA19A8"/>
    <w:rsid w:val="00EA5454"/>
    <w:rsid w:val="00EA7EB0"/>
    <w:rsid w:val="00EB03C5"/>
    <w:rsid w:val="00EB0423"/>
    <w:rsid w:val="00EB24EC"/>
    <w:rsid w:val="00EB2F51"/>
    <w:rsid w:val="00EB397D"/>
    <w:rsid w:val="00EB53B5"/>
    <w:rsid w:val="00EB5DA5"/>
    <w:rsid w:val="00EB646B"/>
    <w:rsid w:val="00EC0AF5"/>
    <w:rsid w:val="00EC29ED"/>
    <w:rsid w:val="00EC2BFC"/>
    <w:rsid w:val="00EC35B3"/>
    <w:rsid w:val="00EC430B"/>
    <w:rsid w:val="00EC4698"/>
    <w:rsid w:val="00EC492E"/>
    <w:rsid w:val="00EC693D"/>
    <w:rsid w:val="00EC7013"/>
    <w:rsid w:val="00ED0420"/>
    <w:rsid w:val="00ED04D6"/>
    <w:rsid w:val="00ED1208"/>
    <w:rsid w:val="00ED30A6"/>
    <w:rsid w:val="00ED3762"/>
    <w:rsid w:val="00ED3B9A"/>
    <w:rsid w:val="00ED3F4F"/>
    <w:rsid w:val="00ED4202"/>
    <w:rsid w:val="00ED45A4"/>
    <w:rsid w:val="00ED4AF5"/>
    <w:rsid w:val="00ED7E7D"/>
    <w:rsid w:val="00EE1A77"/>
    <w:rsid w:val="00EE4E75"/>
    <w:rsid w:val="00EF0071"/>
    <w:rsid w:val="00EF0D55"/>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2B10"/>
    <w:rsid w:val="00F03004"/>
    <w:rsid w:val="00F03B2E"/>
    <w:rsid w:val="00F0603F"/>
    <w:rsid w:val="00F06629"/>
    <w:rsid w:val="00F07BA4"/>
    <w:rsid w:val="00F1018E"/>
    <w:rsid w:val="00F107F9"/>
    <w:rsid w:val="00F108FB"/>
    <w:rsid w:val="00F1476C"/>
    <w:rsid w:val="00F14934"/>
    <w:rsid w:val="00F17C7D"/>
    <w:rsid w:val="00F20A9D"/>
    <w:rsid w:val="00F2126F"/>
    <w:rsid w:val="00F21ADF"/>
    <w:rsid w:val="00F24D1C"/>
    <w:rsid w:val="00F25730"/>
    <w:rsid w:val="00F2581A"/>
    <w:rsid w:val="00F26CFF"/>
    <w:rsid w:val="00F31248"/>
    <w:rsid w:val="00F33BEF"/>
    <w:rsid w:val="00F33D19"/>
    <w:rsid w:val="00F3506E"/>
    <w:rsid w:val="00F36755"/>
    <w:rsid w:val="00F36E36"/>
    <w:rsid w:val="00F405EA"/>
    <w:rsid w:val="00F41B9C"/>
    <w:rsid w:val="00F41DCE"/>
    <w:rsid w:val="00F44B72"/>
    <w:rsid w:val="00F46B53"/>
    <w:rsid w:val="00F47A36"/>
    <w:rsid w:val="00F50639"/>
    <w:rsid w:val="00F51AB2"/>
    <w:rsid w:val="00F52D11"/>
    <w:rsid w:val="00F536A6"/>
    <w:rsid w:val="00F540F6"/>
    <w:rsid w:val="00F54651"/>
    <w:rsid w:val="00F553D5"/>
    <w:rsid w:val="00F56411"/>
    <w:rsid w:val="00F57E8B"/>
    <w:rsid w:val="00F61C36"/>
    <w:rsid w:val="00F61ECA"/>
    <w:rsid w:val="00F63A44"/>
    <w:rsid w:val="00F63F52"/>
    <w:rsid w:val="00F6445D"/>
    <w:rsid w:val="00F64C8D"/>
    <w:rsid w:val="00F64CD8"/>
    <w:rsid w:val="00F64D97"/>
    <w:rsid w:val="00F64E36"/>
    <w:rsid w:val="00F65287"/>
    <w:rsid w:val="00F70E71"/>
    <w:rsid w:val="00F70EA5"/>
    <w:rsid w:val="00F7242B"/>
    <w:rsid w:val="00F72A4E"/>
    <w:rsid w:val="00F73FF3"/>
    <w:rsid w:val="00F74093"/>
    <w:rsid w:val="00F747C0"/>
    <w:rsid w:val="00F7577B"/>
    <w:rsid w:val="00F8021C"/>
    <w:rsid w:val="00F80F46"/>
    <w:rsid w:val="00F81CB4"/>
    <w:rsid w:val="00F81E67"/>
    <w:rsid w:val="00F828B1"/>
    <w:rsid w:val="00F82C6B"/>
    <w:rsid w:val="00F833D2"/>
    <w:rsid w:val="00F8385F"/>
    <w:rsid w:val="00F84131"/>
    <w:rsid w:val="00F843FF"/>
    <w:rsid w:val="00F86496"/>
    <w:rsid w:val="00F87131"/>
    <w:rsid w:val="00F902D4"/>
    <w:rsid w:val="00F90C7A"/>
    <w:rsid w:val="00F91503"/>
    <w:rsid w:val="00F91C2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7C63"/>
    <w:rsid w:val="00FB0B2B"/>
    <w:rsid w:val="00FB2265"/>
    <w:rsid w:val="00FB2352"/>
    <w:rsid w:val="00FB2851"/>
    <w:rsid w:val="00FB3189"/>
    <w:rsid w:val="00FB347C"/>
    <w:rsid w:val="00FB3BEE"/>
    <w:rsid w:val="00FB54F2"/>
    <w:rsid w:val="00FB5E95"/>
    <w:rsid w:val="00FB77E6"/>
    <w:rsid w:val="00FC08B9"/>
    <w:rsid w:val="00FC0996"/>
    <w:rsid w:val="00FC1F1D"/>
    <w:rsid w:val="00FC2A11"/>
    <w:rsid w:val="00FC3227"/>
    <w:rsid w:val="00FC40E3"/>
    <w:rsid w:val="00FC50BC"/>
    <w:rsid w:val="00FC57A0"/>
    <w:rsid w:val="00FC75E0"/>
    <w:rsid w:val="00FD08BC"/>
    <w:rsid w:val="00FD0B50"/>
    <w:rsid w:val="00FD115B"/>
    <w:rsid w:val="00FD2A31"/>
    <w:rsid w:val="00FD2EEC"/>
    <w:rsid w:val="00FD3636"/>
    <w:rsid w:val="00FD3750"/>
    <w:rsid w:val="00FD70A3"/>
    <w:rsid w:val="00FE1FCF"/>
    <w:rsid w:val="00FE350C"/>
    <w:rsid w:val="00FE3515"/>
    <w:rsid w:val="00FE64EA"/>
    <w:rsid w:val="00FE7091"/>
    <w:rsid w:val="00FE7ABE"/>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F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6"/>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8506324">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86D0E82-5FB9-4B2D-8C6D-C92A64D34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509</Words>
  <Characters>2904</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Algirdas Juozas  Dėdinas</cp:lastModifiedBy>
  <cp:revision>3</cp:revision>
  <cp:lastPrinted>2019-05-27T13:27:00Z</cp:lastPrinted>
  <dcterms:created xsi:type="dcterms:W3CDTF">2025-07-22T14:41:00Z</dcterms:created>
  <dcterms:modified xsi:type="dcterms:W3CDTF">2025-07-30T17:21:00Z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