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0B5DC" w14:textId="77777777" w:rsidR="00D138D8" w:rsidRPr="00D138D8" w:rsidRDefault="00D138D8" w:rsidP="00D138D8">
      <w:pPr>
        <w:pStyle w:val="Antrat1"/>
        <w:jc w:val="right"/>
        <w:rPr>
          <w:rFonts w:ascii="Times New Roman" w:hAnsi="Times New Roman" w:cs="Times New Roman"/>
          <w:color w:val="auto"/>
          <w:sz w:val="24"/>
          <w:szCs w:val="24"/>
        </w:rPr>
      </w:pPr>
      <w:bookmarkStart w:id="0" w:name="_Toc1250494617"/>
      <w:bookmarkStart w:id="1" w:name="_Toc204534644"/>
      <w:r w:rsidRPr="00D138D8">
        <w:rPr>
          <w:rFonts w:ascii="Times New Roman" w:hAnsi="Times New Roman" w:cs="Times New Roman"/>
          <w:color w:val="auto"/>
          <w:sz w:val="24"/>
          <w:szCs w:val="24"/>
        </w:rPr>
        <w:t>Pirkimo sąlygų 1 priedas „Terminai“</w:t>
      </w:r>
      <w:bookmarkEnd w:id="0"/>
      <w:bookmarkEnd w:id="1"/>
    </w:p>
    <w:p w14:paraId="328D91CA" w14:textId="77777777" w:rsidR="00D138D8" w:rsidRPr="00D138D8" w:rsidRDefault="00D138D8" w:rsidP="00D138D8">
      <w:pPr>
        <w:shd w:val="clear" w:color="auto" w:fill="FFFFFF"/>
        <w:spacing w:after="0" w:line="240" w:lineRule="auto"/>
        <w:jc w:val="right"/>
        <w:rPr>
          <w:rFonts w:ascii="Times New Roman" w:eastAsia="Calibri"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1"/>
        <w:gridCol w:w="2465"/>
        <w:gridCol w:w="3498"/>
        <w:gridCol w:w="2846"/>
      </w:tblGrid>
      <w:tr w:rsidR="00D138D8" w:rsidRPr="002C2162" w14:paraId="06260B49" w14:textId="77777777" w:rsidTr="00521A9E">
        <w:trPr>
          <w:trHeight w:val="20"/>
        </w:trPr>
        <w:tc>
          <w:tcPr>
            <w:tcW w:w="726" w:type="dxa"/>
            <w:shd w:val="clear" w:color="auto" w:fill="D9D9D9" w:themeFill="background1" w:themeFillShade="D9"/>
            <w:tcMar>
              <w:top w:w="0" w:type="dxa"/>
              <w:left w:w="108" w:type="dxa"/>
              <w:bottom w:w="0" w:type="dxa"/>
              <w:right w:w="108" w:type="dxa"/>
            </w:tcMar>
          </w:tcPr>
          <w:p w14:paraId="1BDAC9B1" w14:textId="77777777" w:rsidR="00D138D8" w:rsidRDefault="00D138D8" w:rsidP="00CA5A75">
            <w:pPr>
              <w:jc w:val="center"/>
              <w:rPr>
                <w:rFonts w:ascii="Times New Roman" w:hAnsi="Times New Roman" w:cs="Times New Roman"/>
                <w:b/>
                <w:bCs/>
              </w:rPr>
            </w:pPr>
            <w:r w:rsidRPr="002C2162">
              <w:rPr>
                <w:rFonts w:ascii="Times New Roman" w:hAnsi="Times New Roman" w:cs="Times New Roman"/>
                <w:b/>
                <w:bCs/>
              </w:rPr>
              <w:t>Eil.</w:t>
            </w:r>
          </w:p>
          <w:p w14:paraId="7C1EB631" w14:textId="01B51B09" w:rsidR="00D138D8" w:rsidRPr="002C2162" w:rsidRDefault="00D138D8" w:rsidP="00CA5A75">
            <w:pPr>
              <w:jc w:val="center"/>
              <w:rPr>
                <w:rFonts w:ascii="Times New Roman" w:hAnsi="Times New Roman" w:cs="Times New Roman"/>
                <w:b/>
                <w:bCs/>
              </w:rPr>
            </w:pPr>
            <w:r w:rsidRPr="002C2162">
              <w:rPr>
                <w:rFonts w:ascii="Times New Roman" w:hAnsi="Times New Roman" w:cs="Times New Roman"/>
                <w:b/>
                <w:bCs/>
              </w:rPr>
              <w:t>Nr.</w:t>
            </w:r>
          </w:p>
        </w:tc>
        <w:tc>
          <w:tcPr>
            <w:tcW w:w="2531" w:type="dxa"/>
            <w:shd w:val="clear" w:color="auto" w:fill="D9D9D9" w:themeFill="background1" w:themeFillShade="D9"/>
            <w:tcMar>
              <w:top w:w="0" w:type="dxa"/>
              <w:left w:w="108" w:type="dxa"/>
              <w:bottom w:w="0" w:type="dxa"/>
              <w:right w:w="108" w:type="dxa"/>
            </w:tcMar>
          </w:tcPr>
          <w:p w14:paraId="41405E67" w14:textId="77777777" w:rsidR="00D138D8" w:rsidRPr="002C2162" w:rsidRDefault="00D138D8" w:rsidP="00521A9E">
            <w:pPr>
              <w:jc w:val="center"/>
              <w:rPr>
                <w:rFonts w:ascii="Times New Roman" w:hAnsi="Times New Roman" w:cs="Times New Roman"/>
                <w:b/>
                <w:bCs/>
              </w:rPr>
            </w:pPr>
            <w:r w:rsidRPr="002C2162">
              <w:rPr>
                <w:rFonts w:ascii="Times New Roman" w:hAnsi="Times New Roman" w:cs="Times New Roman"/>
                <w:b/>
                <w:bCs/>
              </w:rPr>
              <w:t>VEIKSMAS</w:t>
            </w:r>
          </w:p>
        </w:tc>
        <w:tc>
          <w:tcPr>
            <w:tcW w:w="3643" w:type="dxa"/>
            <w:shd w:val="clear" w:color="auto" w:fill="D9D9D9" w:themeFill="background1" w:themeFillShade="D9"/>
            <w:tcMar>
              <w:top w:w="0" w:type="dxa"/>
              <w:left w:w="108" w:type="dxa"/>
              <w:bottom w:w="0" w:type="dxa"/>
              <w:right w:w="108" w:type="dxa"/>
            </w:tcMar>
          </w:tcPr>
          <w:p w14:paraId="5D725EC5" w14:textId="77777777" w:rsidR="00D138D8" w:rsidRPr="002C2162" w:rsidRDefault="00D138D8" w:rsidP="00521A9E">
            <w:pPr>
              <w:spacing w:after="0"/>
              <w:jc w:val="center"/>
              <w:rPr>
                <w:rFonts w:ascii="Times New Roman" w:hAnsi="Times New Roman" w:cs="Times New Roman"/>
                <w:b/>
                <w:bCs/>
              </w:rPr>
            </w:pPr>
            <w:r w:rsidRPr="002C2162">
              <w:rPr>
                <w:rFonts w:ascii="Times New Roman" w:hAnsi="Times New Roman" w:cs="Times New Roman"/>
                <w:b/>
                <w:bCs/>
              </w:rPr>
              <w:t>DATA/DIENŲ SKAIČIUS/ LAIKAS</w:t>
            </w:r>
          </w:p>
          <w:p w14:paraId="07AAA51B" w14:textId="77777777" w:rsidR="00D138D8" w:rsidRPr="002C2162" w:rsidRDefault="00D138D8" w:rsidP="00521A9E">
            <w:pPr>
              <w:spacing w:after="0"/>
              <w:jc w:val="center"/>
              <w:rPr>
                <w:rFonts w:ascii="Times New Roman" w:hAnsi="Times New Roman" w:cs="Times New Roman"/>
              </w:rPr>
            </w:pPr>
            <w:r w:rsidRPr="002C2162">
              <w:rPr>
                <w:rFonts w:ascii="Times New Roman" w:hAnsi="Times New Roman" w:cs="Times New Roman"/>
              </w:rPr>
              <w:t>(Lietuvos laiku)</w:t>
            </w:r>
          </w:p>
        </w:tc>
        <w:tc>
          <w:tcPr>
            <w:tcW w:w="2954" w:type="dxa"/>
            <w:shd w:val="clear" w:color="auto" w:fill="D9D9D9" w:themeFill="background1" w:themeFillShade="D9"/>
            <w:tcMar>
              <w:top w:w="0" w:type="dxa"/>
              <w:left w:w="108" w:type="dxa"/>
              <w:bottom w:w="0" w:type="dxa"/>
              <w:right w:w="108" w:type="dxa"/>
            </w:tcMar>
          </w:tcPr>
          <w:p w14:paraId="388CA1C0" w14:textId="77777777" w:rsidR="00D138D8" w:rsidRPr="002C2162" w:rsidRDefault="00D138D8" w:rsidP="00521A9E">
            <w:pPr>
              <w:jc w:val="center"/>
              <w:rPr>
                <w:rFonts w:ascii="Times New Roman" w:hAnsi="Times New Roman" w:cs="Times New Roman"/>
                <w:b/>
                <w:bCs/>
              </w:rPr>
            </w:pPr>
            <w:r w:rsidRPr="002C2162">
              <w:rPr>
                <w:rFonts w:ascii="Times New Roman" w:hAnsi="Times New Roman" w:cs="Times New Roman"/>
                <w:b/>
                <w:bCs/>
              </w:rPr>
              <w:t>PASTABOS</w:t>
            </w:r>
          </w:p>
        </w:tc>
      </w:tr>
      <w:tr w:rsidR="00D138D8" w:rsidRPr="002C2162" w14:paraId="598BC531" w14:textId="77777777" w:rsidTr="00521A9E">
        <w:trPr>
          <w:trHeight w:val="20"/>
        </w:trPr>
        <w:tc>
          <w:tcPr>
            <w:tcW w:w="726" w:type="dxa"/>
            <w:shd w:val="clear" w:color="auto" w:fill="auto"/>
            <w:tcMar>
              <w:top w:w="0" w:type="dxa"/>
              <w:left w:w="108" w:type="dxa"/>
              <w:bottom w:w="0" w:type="dxa"/>
              <w:right w:w="108" w:type="dxa"/>
            </w:tcMar>
          </w:tcPr>
          <w:p w14:paraId="7C8B9C66" w14:textId="77777777" w:rsidR="00D138D8" w:rsidRPr="002C2162" w:rsidRDefault="00D138D8" w:rsidP="00CA5A75">
            <w:pPr>
              <w:keepNext/>
              <w:spacing w:after="0" w:line="240" w:lineRule="auto"/>
              <w:jc w:val="center"/>
              <w:rPr>
                <w:rFonts w:ascii="Times New Roman" w:hAnsi="Times New Roman" w:cs="Times New Roman"/>
              </w:rPr>
            </w:pPr>
            <w:r w:rsidRPr="002C2162">
              <w:rPr>
                <w:rFonts w:ascii="Times New Roman" w:hAnsi="Times New Roman" w:cs="Times New Roman"/>
              </w:rPr>
              <w:t>1.</w:t>
            </w:r>
          </w:p>
        </w:tc>
        <w:tc>
          <w:tcPr>
            <w:tcW w:w="2531" w:type="dxa"/>
            <w:shd w:val="clear" w:color="auto" w:fill="auto"/>
            <w:tcMar>
              <w:top w:w="0" w:type="dxa"/>
              <w:left w:w="108" w:type="dxa"/>
              <w:bottom w:w="0" w:type="dxa"/>
              <w:right w:w="108" w:type="dxa"/>
            </w:tcMar>
          </w:tcPr>
          <w:p w14:paraId="12FBEDB1" w14:textId="77777777" w:rsidR="00D138D8" w:rsidRPr="002C2162" w:rsidRDefault="00D138D8" w:rsidP="00CA5A75">
            <w:pPr>
              <w:keepNext/>
              <w:spacing w:after="0" w:line="240" w:lineRule="auto"/>
              <w:jc w:val="both"/>
              <w:rPr>
                <w:rFonts w:ascii="Times New Roman" w:hAnsi="Times New Roman" w:cs="Times New Roman"/>
                <w:sz w:val="22"/>
                <w:szCs w:val="22"/>
              </w:rPr>
            </w:pPr>
            <w:r w:rsidRPr="002C2162">
              <w:rPr>
                <w:rFonts w:ascii="Times New Roman" w:hAnsi="Times New Roman" w:cs="Times New Roman"/>
              </w:rPr>
              <w:t>Pasiūlymų pateikimo terminas</w:t>
            </w:r>
          </w:p>
        </w:tc>
        <w:tc>
          <w:tcPr>
            <w:tcW w:w="3643" w:type="dxa"/>
            <w:shd w:val="clear" w:color="auto" w:fill="auto"/>
            <w:tcMar>
              <w:top w:w="0" w:type="dxa"/>
              <w:left w:w="108" w:type="dxa"/>
              <w:bottom w:w="0" w:type="dxa"/>
              <w:right w:w="108" w:type="dxa"/>
            </w:tcMar>
          </w:tcPr>
          <w:p w14:paraId="65DA63DC"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 xml:space="preserve">nurodytas skelbime </w:t>
            </w:r>
          </w:p>
        </w:tc>
        <w:tc>
          <w:tcPr>
            <w:tcW w:w="2954" w:type="dxa"/>
            <w:shd w:val="clear" w:color="auto" w:fill="auto"/>
            <w:tcMar>
              <w:top w:w="0" w:type="dxa"/>
              <w:left w:w="108" w:type="dxa"/>
              <w:bottom w:w="0" w:type="dxa"/>
              <w:right w:w="108" w:type="dxa"/>
            </w:tcMar>
          </w:tcPr>
          <w:p w14:paraId="0635D07B"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Perkančioji organizacija turi teisę pratęsti pasiūlymų pateikimo terminą.</w:t>
            </w:r>
          </w:p>
        </w:tc>
      </w:tr>
      <w:tr w:rsidR="00D138D8" w:rsidRPr="002C2162" w14:paraId="30DA6333" w14:textId="77777777" w:rsidTr="00521A9E">
        <w:trPr>
          <w:trHeight w:val="20"/>
        </w:trPr>
        <w:tc>
          <w:tcPr>
            <w:tcW w:w="726" w:type="dxa"/>
            <w:shd w:val="clear" w:color="auto" w:fill="auto"/>
            <w:tcMar>
              <w:top w:w="0" w:type="dxa"/>
              <w:left w:w="108" w:type="dxa"/>
              <w:bottom w:w="0" w:type="dxa"/>
              <w:right w:w="108" w:type="dxa"/>
            </w:tcMar>
          </w:tcPr>
          <w:p w14:paraId="6218BFB7" w14:textId="77777777" w:rsidR="00D138D8" w:rsidRPr="002C2162" w:rsidRDefault="00D138D8" w:rsidP="00CA5A75">
            <w:pPr>
              <w:keepNext/>
              <w:spacing w:after="0" w:line="240" w:lineRule="auto"/>
              <w:jc w:val="center"/>
              <w:rPr>
                <w:rFonts w:ascii="Times New Roman" w:hAnsi="Times New Roman" w:cs="Times New Roman"/>
              </w:rPr>
            </w:pPr>
            <w:r w:rsidRPr="002C2162">
              <w:rPr>
                <w:rFonts w:ascii="Times New Roman" w:hAnsi="Times New Roman" w:cs="Times New Roman"/>
              </w:rPr>
              <w:t>2.</w:t>
            </w:r>
          </w:p>
        </w:tc>
        <w:tc>
          <w:tcPr>
            <w:tcW w:w="2531" w:type="dxa"/>
            <w:shd w:val="clear" w:color="auto" w:fill="auto"/>
            <w:tcMar>
              <w:top w:w="0" w:type="dxa"/>
              <w:left w:w="108" w:type="dxa"/>
              <w:bottom w:w="0" w:type="dxa"/>
              <w:right w:w="108" w:type="dxa"/>
            </w:tcMar>
          </w:tcPr>
          <w:p w14:paraId="6A7FC44B" w14:textId="77777777" w:rsidR="00D138D8" w:rsidRPr="002C2162" w:rsidRDefault="00D138D8" w:rsidP="00CA5A75">
            <w:pPr>
              <w:keepNext/>
              <w:spacing w:after="0" w:line="240" w:lineRule="auto"/>
              <w:jc w:val="both"/>
              <w:rPr>
                <w:rFonts w:ascii="Times New Roman" w:hAnsi="Times New Roman" w:cs="Times New Roman"/>
                <w:sz w:val="22"/>
                <w:szCs w:val="22"/>
              </w:rPr>
            </w:pPr>
            <w:r w:rsidRPr="002C2162">
              <w:rPr>
                <w:rFonts w:ascii="Times New Roman" w:eastAsia="Times New Roman" w:hAnsi="Times New Roman" w:cs="Times New Roman"/>
              </w:rPr>
              <w:t>Pradinis susipažinimas su CVP IS priemonėmis gautais pasiūlymais</w:t>
            </w:r>
          </w:p>
        </w:tc>
        <w:tc>
          <w:tcPr>
            <w:tcW w:w="3643" w:type="dxa"/>
            <w:shd w:val="clear" w:color="auto" w:fill="auto"/>
            <w:tcMar>
              <w:top w:w="0" w:type="dxa"/>
              <w:left w:w="108" w:type="dxa"/>
              <w:bottom w:w="0" w:type="dxa"/>
              <w:right w:w="108" w:type="dxa"/>
            </w:tcMar>
          </w:tcPr>
          <w:p w14:paraId="429A51E7"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Pradedamas ne anksčiau nei po 30 minučių po pasiūlymų pateikimo termino pabaigos</w:t>
            </w:r>
          </w:p>
        </w:tc>
        <w:tc>
          <w:tcPr>
            <w:tcW w:w="2954" w:type="dxa"/>
            <w:shd w:val="clear" w:color="auto" w:fill="auto"/>
            <w:tcMar>
              <w:top w:w="0" w:type="dxa"/>
              <w:left w:w="108" w:type="dxa"/>
              <w:bottom w:w="0" w:type="dxa"/>
              <w:right w:w="108" w:type="dxa"/>
            </w:tcMar>
          </w:tcPr>
          <w:p w14:paraId="3544F0E5"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2D597816" w14:textId="77777777" w:rsidTr="00521A9E">
        <w:trPr>
          <w:trHeight w:val="20"/>
        </w:trPr>
        <w:tc>
          <w:tcPr>
            <w:tcW w:w="726" w:type="dxa"/>
            <w:shd w:val="clear" w:color="auto" w:fill="auto"/>
            <w:tcMar>
              <w:top w:w="0" w:type="dxa"/>
              <w:left w:w="108" w:type="dxa"/>
              <w:bottom w:w="0" w:type="dxa"/>
              <w:right w:w="108" w:type="dxa"/>
            </w:tcMar>
          </w:tcPr>
          <w:p w14:paraId="451C657B" w14:textId="77777777" w:rsidR="00D138D8" w:rsidRPr="002C2162" w:rsidRDefault="00D138D8" w:rsidP="00CA5A75">
            <w:pPr>
              <w:keepNext/>
              <w:spacing w:after="0" w:line="240" w:lineRule="auto"/>
              <w:jc w:val="center"/>
              <w:rPr>
                <w:rFonts w:ascii="Times New Roman" w:hAnsi="Times New Roman" w:cs="Times New Roman"/>
              </w:rPr>
            </w:pPr>
            <w:r w:rsidRPr="002C2162">
              <w:rPr>
                <w:rFonts w:ascii="Times New Roman" w:hAnsi="Times New Roman" w:cs="Times New Roman"/>
              </w:rPr>
              <w:t>3.</w:t>
            </w:r>
          </w:p>
        </w:tc>
        <w:tc>
          <w:tcPr>
            <w:tcW w:w="2531" w:type="dxa"/>
            <w:shd w:val="clear" w:color="auto" w:fill="auto"/>
            <w:tcMar>
              <w:top w:w="0" w:type="dxa"/>
              <w:left w:w="108" w:type="dxa"/>
              <w:bottom w:w="0" w:type="dxa"/>
              <w:right w:w="108" w:type="dxa"/>
            </w:tcMar>
          </w:tcPr>
          <w:p w14:paraId="6D6E043C" w14:textId="77777777" w:rsidR="00D138D8" w:rsidRPr="002C2162" w:rsidRDefault="00D138D8" w:rsidP="00CA5A75">
            <w:pPr>
              <w:keepNext/>
              <w:spacing w:after="0" w:line="240" w:lineRule="auto"/>
              <w:jc w:val="both"/>
              <w:rPr>
                <w:rFonts w:ascii="Times New Roman" w:hAnsi="Times New Roman" w:cs="Times New Roman"/>
              </w:rPr>
            </w:pPr>
            <w:r w:rsidRPr="002C2162">
              <w:rPr>
                <w:rFonts w:ascii="Times New Roman" w:hAnsi="Times New Roman" w:cs="Times New Roman"/>
              </w:rPr>
              <w:t>Prašymą paaiškinti, patikslinti pirkimo sąlygas tiekėjas turi pateikti ne vėliau kaip:</w:t>
            </w:r>
          </w:p>
        </w:tc>
        <w:tc>
          <w:tcPr>
            <w:tcW w:w="3643" w:type="dxa"/>
            <w:shd w:val="clear" w:color="auto" w:fill="auto"/>
            <w:tcMar>
              <w:top w:w="0" w:type="dxa"/>
              <w:left w:w="108" w:type="dxa"/>
              <w:bottom w:w="0" w:type="dxa"/>
              <w:right w:w="108" w:type="dxa"/>
            </w:tcMar>
          </w:tcPr>
          <w:p w14:paraId="30A568DC"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6 dienų iki pasiūlymų pateikimo termino dienos</w:t>
            </w:r>
          </w:p>
        </w:tc>
        <w:tc>
          <w:tcPr>
            <w:tcW w:w="2954" w:type="dxa"/>
            <w:shd w:val="clear" w:color="auto" w:fill="auto"/>
            <w:tcMar>
              <w:top w:w="0" w:type="dxa"/>
              <w:left w:w="108" w:type="dxa"/>
              <w:bottom w:w="0" w:type="dxa"/>
              <w:right w:w="108" w:type="dxa"/>
            </w:tcMar>
          </w:tcPr>
          <w:p w14:paraId="54B48B86"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1B4CF5F2" w14:textId="77777777" w:rsidTr="00521A9E">
        <w:trPr>
          <w:trHeight w:val="20"/>
        </w:trPr>
        <w:tc>
          <w:tcPr>
            <w:tcW w:w="726" w:type="dxa"/>
            <w:shd w:val="clear" w:color="auto" w:fill="auto"/>
            <w:tcMar>
              <w:top w:w="0" w:type="dxa"/>
              <w:left w:w="108" w:type="dxa"/>
              <w:bottom w:w="0" w:type="dxa"/>
              <w:right w:w="108" w:type="dxa"/>
            </w:tcMar>
          </w:tcPr>
          <w:p w14:paraId="5C60A6C0"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02EA0DE3"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sz w:val="22"/>
                <w:szCs w:val="22"/>
              </w:rPr>
              <w:t>Perkančioji organizacija pirkimo sąlygų paaiškinimą, patikslinimą pateikia visiems tiekėjams ne vėliau kaip:</w:t>
            </w:r>
          </w:p>
        </w:tc>
        <w:tc>
          <w:tcPr>
            <w:tcW w:w="3643" w:type="dxa"/>
            <w:shd w:val="clear" w:color="auto" w:fill="auto"/>
            <w:tcMar>
              <w:top w:w="0" w:type="dxa"/>
              <w:left w:w="108" w:type="dxa"/>
              <w:bottom w:w="0" w:type="dxa"/>
              <w:right w:w="108" w:type="dxa"/>
            </w:tcMar>
          </w:tcPr>
          <w:p w14:paraId="682373C9"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4 dienų iki pasiūlymų pateikimo termino dienos</w:t>
            </w:r>
          </w:p>
        </w:tc>
        <w:tc>
          <w:tcPr>
            <w:tcW w:w="2954" w:type="dxa"/>
            <w:shd w:val="clear" w:color="auto" w:fill="auto"/>
            <w:tcMar>
              <w:top w:w="0" w:type="dxa"/>
              <w:left w:w="108" w:type="dxa"/>
              <w:bottom w:w="0" w:type="dxa"/>
              <w:right w:w="108" w:type="dxa"/>
            </w:tcMar>
          </w:tcPr>
          <w:p w14:paraId="331DDA50"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5D28B7AE" w14:textId="77777777" w:rsidTr="00521A9E">
        <w:trPr>
          <w:trHeight w:val="20"/>
        </w:trPr>
        <w:tc>
          <w:tcPr>
            <w:tcW w:w="726" w:type="dxa"/>
            <w:shd w:val="clear" w:color="auto" w:fill="auto"/>
            <w:tcMar>
              <w:top w:w="0" w:type="dxa"/>
              <w:left w:w="108" w:type="dxa"/>
              <w:bottom w:w="0" w:type="dxa"/>
              <w:right w:w="108" w:type="dxa"/>
            </w:tcMar>
          </w:tcPr>
          <w:p w14:paraId="7284184E"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50A56EE8" w14:textId="77777777" w:rsidR="00D138D8" w:rsidRPr="002C2162" w:rsidRDefault="00D138D8" w:rsidP="00CA5A75">
            <w:pPr>
              <w:spacing w:after="0" w:line="240" w:lineRule="auto"/>
              <w:jc w:val="both"/>
              <w:rPr>
                <w:rFonts w:ascii="Times New Roman" w:hAnsi="Times New Roman" w:cs="Times New Roman"/>
                <w:sz w:val="22"/>
                <w:szCs w:val="22"/>
              </w:rPr>
            </w:pPr>
            <w:r w:rsidRPr="002C2162">
              <w:rPr>
                <w:rFonts w:ascii="Times New Roman" w:hAnsi="Times New Roman" w:cs="Times New Roman"/>
                <w:sz w:val="22"/>
                <w:szCs w:val="22"/>
              </w:rPr>
              <w:t>Objekto apžiūra bus vykdoma:</w:t>
            </w:r>
          </w:p>
        </w:tc>
        <w:tc>
          <w:tcPr>
            <w:tcW w:w="3643" w:type="dxa"/>
            <w:shd w:val="clear" w:color="auto" w:fill="auto"/>
            <w:tcMar>
              <w:top w:w="0" w:type="dxa"/>
              <w:left w:w="108" w:type="dxa"/>
              <w:bottom w:w="0" w:type="dxa"/>
              <w:right w:w="108" w:type="dxa"/>
            </w:tcMar>
          </w:tcPr>
          <w:p w14:paraId="759C9CCF"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NETAIKOMA</w:t>
            </w:r>
          </w:p>
        </w:tc>
        <w:tc>
          <w:tcPr>
            <w:tcW w:w="2954" w:type="dxa"/>
            <w:shd w:val="clear" w:color="auto" w:fill="auto"/>
            <w:tcMar>
              <w:top w:w="0" w:type="dxa"/>
              <w:left w:w="108" w:type="dxa"/>
              <w:bottom w:w="0" w:type="dxa"/>
              <w:right w:w="108" w:type="dxa"/>
            </w:tcMar>
          </w:tcPr>
          <w:p w14:paraId="1438ABEF"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5A2E0F9A" w14:textId="77777777" w:rsidTr="00521A9E">
        <w:trPr>
          <w:trHeight w:val="20"/>
        </w:trPr>
        <w:tc>
          <w:tcPr>
            <w:tcW w:w="726" w:type="dxa"/>
            <w:shd w:val="clear" w:color="auto" w:fill="auto"/>
            <w:tcMar>
              <w:top w:w="0" w:type="dxa"/>
              <w:left w:w="108" w:type="dxa"/>
              <w:bottom w:w="0" w:type="dxa"/>
              <w:right w:w="108" w:type="dxa"/>
            </w:tcMar>
          </w:tcPr>
          <w:p w14:paraId="7E1B6F77"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7D901F96"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Perkančioji organizacija rengs susitikimus su tiekėjais dėl pirkimo sąlygų paaiškinimo</w:t>
            </w:r>
          </w:p>
        </w:tc>
        <w:tc>
          <w:tcPr>
            <w:tcW w:w="3643" w:type="dxa"/>
            <w:shd w:val="clear" w:color="auto" w:fill="auto"/>
            <w:tcMar>
              <w:top w:w="0" w:type="dxa"/>
              <w:left w:w="108" w:type="dxa"/>
              <w:bottom w:w="0" w:type="dxa"/>
              <w:right w:w="108" w:type="dxa"/>
            </w:tcMar>
          </w:tcPr>
          <w:p w14:paraId="1D18CB55"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NETAIKOMA</w:t>
            </w:r>
          </w:p>
        </w:tc>
        <w:tc>
          <w:tcPr>
            <w:tcW w:w="2954" w:type="dxa"/>
            <w:shd w:val="clear" w:color="auto" w:fill="auto"/>
            <w:tcMar>
              <w:top w:w="0" w:type="dxa"/>
              <w:left w:w="108" w:type="dxa"/>
              <w:bottom w:w="0" w:type="dxa"/>
              <w:right w:w="108" w:type="dxa"/>
            </w:tcMar>
          </w:tcPr>
          <w:p w14:paraId="5B3D4FDF"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38A54D80" w14:textId="77777777" w:rsidTr="00521A9E">
        <w:trPr>
          <w:trHeight w:val="20"/>
        </w:trPr>
        <w:tc>
          <w:tcPr>
            <w:tcW w:w="726" w:type="dxa"/>
            <w:shd w:val="clear" w:color="auto" w:fill="auto"/>
            <w:tcMar>
              <w:top w:w="0" w:type="dxa"/>
              <w:left w:w="108" w:type="dxa"/>
              <w:bottom w:w="0" w:type="dxa"/>
              <w:right w:w="108" w:type="dxa"/>
            </w:tcMar>
          </w:tcPr>
          <w:p w14:paraId="34196EDF"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4EBF3861"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Tiekėjai turi pateikti prekių pavyzdžius</w:t>
            </w:r>
          </w:p>
        </w:tc>
        <w:tc>
          <w:tcPr>
            <w:tcW w:w="3643" w:type="dxa"/>
            <w:shd w:val="clear" w:color="auto" w:fill="auto"/>
            <w:tcMar>
              <w:top w:w="0" w:type="dxa"/>
              <w:left w:w="108" w:type="dxa"/>
              <w:bottom w:w="0" w:type="dxa"/>
              <w:right w:w="108" w:type="dxa"/>
            </w:tcMar>
          </w:tcPr>
          <w:p w14:paraId="18E2B323" w14:textId="77777777" w:rsidR="00D138D8" w:rsidRPr="002C2162" w:rsidRDefault="00D138D8" w:rsidP="00CA5A75">
            <w:pPr>
              <w:pStyle w:val="Body2"/>
              <w:spacing w:after="0"/>
              <w:rPr>
                <w:rFonts w:cs="Times New Roman"/>
                <w:color w:val="auto"/>
                <w:lang w:val="lt-LT"/>
              </w:rPr>
            </w:pPr>
            <w:r w:rsidRPr="002C2162">
              <w:rPr>
                <w:rFonts w:cs="Times New Roman"/>
                <w:color w:val="auto"/>
                <w:lang w:val="lt-LT"/>
              </w:rPr>
              <w:t>NETAIKOMA</w:t>
            </w:r>
          </w:p>
          <w:p w14:paraId="4BFF0DA5" w14:textId="77777777" w:rsidR="00D138D8" w:rsidRPr="002C2162" w:rsidRDefault="00D138D8" w:rsidP="00CA5A75">
            <w:pPr>
              <w:spacing w:after="0" w:line="240" w:lineRule="auto"/>
              <w:jc w:val="both"/>
              <w:rPr>
                <w:rFonts w:ascii="Times New Roman" w:hAnsi="Times New Roman" w:cs="Times New Roman"/>
                <w:i/>
                <w:iCs/>
              </w:rPr>
            </w:pPr>
          </w:p>
        </w:tc>
        <w:tc>
          <w:tcPr>
            <w:tcW w:w="2954" w:type="dxa"/>
            <w:shd w:val="clear" w:color="auto" w:fill="auto"/>
            <w:tcMar>
              <w:top w:w="0" w:type="dxa"/>
              <w:left w:w="108" w:type="dxa"/>
              <w:bottom w:w="0" w:type="dxa"/>
              <w:right w:w="108" w:type="dxa"/>
            </w:tcMar>
          </w:tcPr>
          <w:p w14:paraId="12BB5B2B"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41F82595" w14:textId="77777777" w:rsidTr="00521A9E">
        <w:trPr>
          <w:trHeight w:val="20"/>
        </w:trPr>
        <w:tc>
          <w:tcPr>
            <w:tcW w:w="726" w:type="dxa"/>
            <w:shd w:val="clear" w:color="auto" w:fill="auto"/>
            <w:tcMar>
              <w:top w:w="0" w:type="dxa"/>
              <w:left w:w="108" w:type="dxa"/>
              <w:bottom w:w="0" w:type="dxa"/>
              <w:right w:w="108" w:type="dxa"/>
            </w:tcMar>
          </w:tcPr>
          <w:p w14:paraId="389AE8EA"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29E62270"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Pasiūlymo galiojimo ir pasiūlymo galiojimo užtikrinimo (jei taikoma) terminas ne trumpesnis kaip</w:t>
            </w:r>
          </w:p>
        </w:tc>
        <w:tc>
          <w:tcPr>
            <w:tcW w:w="3643" w:type="dxa"/>
            <w:shd w:val="clear" w:color="auto" w:fill="auto"/>
            <w:tcMar>
              <w:top w:w="0" w:type="dxa"/>
              <w:left w:w="108" w:type="dxa"/>
              <w:bottom w:w="0" w:type="dxa"/>
              <w:right w:w="108" w:type="dxa"/>
            </w:tcMar>
          </w:tcPr>
          <w:p w14:paraId="7CC3FCD3"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90 (devyniasdešimt) dienų nuo pasiūlymų pateikimo galutinio termino pabaigos</w:t>
            </w:r>
          </w:p>
        </w:tc>
        <w:tc>
          <w:tcPr>
            <w:tcW w:w="2954" w:type="dxa"/>
            <w:shd w:val="clear" w:color="auto" w:fill="auto"/>
            <w:tcMar>
              <w:top w:w="0" w:type="dxa"/>
              <w:left w:w="108" w:type="dxa"/>
              <w:bottom w:w="0" w:type="dxa"/>
              <w:right w:w="108" w:type="dxa"/>
            </w:tcMar>
          </w:tcPr>
          <w:p w14:paraId="05C71834"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6B5C5657" w14:textId="77777777" w:rsidTr="00521A9E">
        <w:trPr>
          <w:trHeight w:val="20"/>
        </w:trPr>
        <w:tc>
          <w:tcPr>
            <w:tcW w:w="726" w:type="dxa"/>
            <w:shd w:val="clear" w:color="auto" w:fill="auto"/>
            <w:tcMar>
              <w:top w:w="0" w:type="dxa"/>
              <w:left w:w="108" w:type="dxa"/>
              <w:bottom w:w="0" w:type="dxa"/>
              <w:right w:w="108" w:type="dxa"/>
            </w:tcMar>
          </w:tcPr>
          <w:p w14:paraId="67C6A2CA"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4A5FFB2B"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 xml:space="preserve">Perkančioji organizacija atsako tiekėjui, ar ji sutinka priimti tiekėjo siūlomą pasiūlymo galiojimo užtikrinimą patvirtinantį dokumentą ne vėliau kaip per </w:t>
            </w:r>
          </w:p>
        </w:tc>
        <w:tc>
          <w:tcPr>
            <w:tcW w:w="3643" w:type="dxa"/>
            <w:shd w:val="clear" w:color="auto" w:fill="auto"/>
            <w:tcMar>
              <w:top w:w="0" w:type="dxa"/>
              <w:left w:w="108" w:type="dxa"/>
              <w:bottom w:w="0" w:type="dxa"/>
              <w:right w:w="108" w:type="dxa"/>
            </w:tcMar>
          </w:tcPr>
          <w:p w14:paraId="5F338E04"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3 (tris) darbo dienas nuo prašymo gavimo dienos</w:t>
            </w:r>
          </w:p>
          <w:p w14:paraId="57DC10C9" w14:textId="77777777" w:rsidR="00D138D8" w:rsidRPr="002C2162" w:rsidRDefault="00D138D8" w:rsidP="00CA5A75">
            <w:pPr>
              <w:spacing w:after="0" w:line="240" w:lineRule="auto"/>
              <w:jc w:val="both"/>
              <w:rPr>
                <w:rFonts w:ascii="Times New Roman" w:hAnsi="Times New Roman" w:cs="Times New Roman"/>
              </w:rPr>
            </w:pPr>
          </w:p>
        </w:tc>
        <w:tc>
          <w:tcPr>
            <w:tcW w:w="2954" w:type="dxa"/>
            <w:shd w:val="clear" w:color="auto" w:fill="auto"/>
            <w:tcMar>
              <w:top w:w="0" w:type="dxa"/>
              <w:left w:w="108" w:type="dxa"/>
              <w:bottom w:w="0" w:type="dxa"/>
              <w:right w:w="108" w:type="dxa"/>
            </w:tcMar>
          </w:tcPr>
          <w:p w14:paraId="307CC6FD"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NETAIKOMA</w:t>
            </w:r>
          </w:p>
          <w:p w14:paraId="3DEA94D4"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034AF387" w14:textId="77777777" w:rsidTr="00521A9E">
        <w:trPr>
          <w:trHeight w:val="20"/>
        </w:trPr>
        <w:tc>
          <w:tcPr>
            <w:tcW w:w="726" w:type="dxa"/>
            <w:shd w:val="clear" w:color="auto" w:fill="auto"/>
            <w:tcMar>
              <w:top w:w="0" w:type="dxa"/>
              <w:left w:w="108" w:type="dxa"/>
              <w:bottom w:w="0" w:type="dxa"/>
              <w:right w:w="108" w:type="dxa"/>
            </w:tcMar>
          </w:tcPr>
          <w:p w14:paraId="506932D4"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6ECFC628"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Pasiūlymo galiojimo užtikrinimas pirkimo dalyviui grąžinamas (arba atsisakoma teisių į jį) per</w:t>
            </w:r>
          </w:p>
        </w:tc>
        <w:tc>
          <w:tcPr>
            <w:tcW w:w="3643" w:type="dxa"/>
            <w:shd w:val="clear" w:color="auto" w:fill="auto"/>
            <w:tcMar>
              <w:top w:w="0" w:type="dxa"/>
              <w:left w:w="108" w:type="dxa"/>
              <w:bottom w:w="0" w:type="dxa"/>
              <w:right w:w="108" w:type="dxa"/>
            </w:tcMar>
          </w:tcPr>
          <w:p w14:paraId="33F1CFE3"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5 (penkias) darbo dienas nuo prašymo gavimo dienos</w:t>
            </w:r>
          </w:p>
          <w:p w14:paraId="5EC10BE8" w14:textId="77777777" w:rsidR="00D138D8" w:rsidRPr="002C2162" w:rsidRDefault="00D138D8" w:rsidP="00CA5A75">
            <w:pPr>
              <w:spacing w:after="0" w:line="240" w:lineRule="auto"/>
              <w:jc w:val="both"/>
              <w:rPr>
                <w:rFonts w:ascii="Times New Roman" w:hAnsi="Times New Roman" w:cs="Times New Roman"/>
                <w:color w:val="000000" w:themeColor="text1"/>
              </w:rPr>
            </w:pPr>
          </w:p>
        </w:tc>
        <w:tc>
          <w:tcPr>
            <w:tcW w:w="2954" w:type="dxa"/>
            <w:shd w:val="clear" w:color="auto" w:fill="auto"/>
            <w:tcMar>
              <w:top w:w="0" w:type="dxa"/>
              <w:left w:w="108" w:type="dxa"/>
              <w:bottom w:w="0" w:type="dxa"/>
              <w:right w:w="108" w:type="dxa"/>
            </w:tcMar>
          </w:tcPr>
          <w:p w14:paraId="2EF2B852"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NETAIKOMA</w:t>
            </w:r>
          </w:p>
          <w:p w14:paraId="3095F0FD"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34C53B5C" w14:textId="77777777" w:rsidTr="00521A9E">
        <w:trPr>
          <w:trHeight w:val="20"/>
        </w:trPr>
        <w:tc>
          <w:tcPr>
            <w:tcW w:w="726" w:type="dxa"/>
            <w:shd w:val="clear" w:color="auto" w:fill="auto"/>
            <w:tcMar>
              <w:top w:w="0" w:type="dxa"/>
              <w:left w:w="108" w:type="dxa"/>
              <w:bottom w:w="0" w:type="dxa"/>
              <w:right w:w="108" w:type="dxa"/>
            </w:tcMar>
          </w:tcPr>
          <w:p w14:paraId="6D6D3ECF"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130F70F5"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Perkančioji organizacija informuoja pirkimo dalyvius apie EBVPD vertinimo rezultatus ne vėliau kaip per</w:t>
            </w:r>
          </w:p>
        </w:tc>
        <w:tc>
          <w:tcPr>
            <w:tcW w:w="3643" w:type="dxa"/>
            <w:shd w:val="clear" w:color="auto" w:fill="auto"/>
            <w:tcMar>
              <w:top w:w="0" w:type="dxa"/>
              <w:left w:w="108" w:type="dxa"/>
              <w:bottom w:w="0" w:type="dxa"/>
              <w:right w:w="108" w:type="dxa"/>
            </w:tcMar>
          </w:tcPr>
          <w:p w14:paraId="526D24D2"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3 (tris) darbo dienas nuo sprendimo priėmimo dienos</w:t>
            </w:r>
          </w:p>
        </w:tc>
        <w:tc>
          <w:tcPr>
            <w:tcW w:w="2954" w:type="dxa"/>
            <w:shd w:val="clear" w:color="auto" w:fill="auto"/>
            <w:tcMar>
              <w:top w:w="0" w:type="dxa"/>
              <w:left w:w="108" w:type="dxa"/>
              <w:bottom w:w="0" w:type="dxa"/>
              <w:right w:w="108" w:type="dxa"/>
            </w:tcMar>
          </w:tcPr>
          <w:p w14:paraId="402A6082"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2F0285E3" w14:textId="77777777" w:rsidTr="00521A9E">
        <w:trPr>
          <w:trHeight w:val="20"/>
        </w:trPr>
        <w:tc>
          <w:tcPr>
            <w:tcW w:w="726" w:type="dxa"/>
            <w:shd w:val="clear" w:color="auto" w:fill="auto"/>
            <w:tcMar>
              <w:top w:w="0" w:type="dxa"/>
              <w:left w:w="108" w:type="dxa"/>
              <w:bottom w:w="0" w:type="dxa"/>
              <w:right w:w="108" w:type="dxa"/>
            </w:tcMar>
          </w:tcPr>
          <w:p w14:paraId="0D8313FD"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78A28309"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 xml:space="preserve">Perkančioji organizacija pirkimo dalyviams praneša apie priimtą sprendimą nustatyti laimėjusį pasiūlymą, dėl kurio bus </w:t>
            </w:r>
            <w:r w:rsidRPr="002C2162">
              <w:rPr>
                <w:rFonts w:ascii="Times New Roman" w:hAnsi="Times New Roman" w:cs="Times New Roman"/>
              </w:rPr>
              <w:lastRenderedPageBreak/>
              <w:t>sudaroma sutartis ne vėliau kaip per</w:t>
            </w:r>
          </w:p>
        </w:tc>
        <w:tc>
          <w:tcPr>
            <w:tcW w:w="3643" w:type="dxa"/>
            <w:shd w:val="clear" w:color="auto" w:fill="auto"/>
            <w:tcMar>
              <w:top w:w="0" w:type="dxa"/>
              <w:left w:w="108" w:type="dxa"/>
              <w:bottom w:w="0" w:type="dxa"/>
              <w:right w:w="108" w:type="dxa"/>
            </w:tcMar>
          </w:tcPr>
          <w:p w14:paraId="0D89DDF8"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lastRenderedPageBreak/>
              <w:t>3 (tris) darbo dienas nuo sprendimo priėmimo dienos</w:t>
            </w:r>
          </w:p>
        </w:tc>
        <w:tc>
          <w:tcPr>
            <w:tcW w:w="2954" w:type="dxa"/>
            <w:shd w:val="clear" w:color="auto" w:fill="auto"/>
            <w:tcMar>
              <w:top w:w="0" w:type="dxa"/>
              <w:left w:w="108" w:type="dxa"/>
              <w:bottom w:w="0" w:type="dxa"/>
              <w:right w:w="108" w:type="dxa"/>
            </w:tcMar>
          </w:tcPr>
          <w:p w14:paraId="7D152392"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461AF4EF" w14:textId="77777777" w:rsidTr="00521A9E">
        <w:trPr>
          <w:trHeight w:val="20"/>
        </w:trPr>
        <w:tc>
          <w:tcPr>
            <w:tcW w:w="726" w:type="dxa"/>
            <w:shd w:val="clear" w:color="auto" w:fill="auto"/>
            <w:tcMar>
              <w:top w:w="0" w:type="dxa"/>
              <w:left w:w="108" w:type="dxa"/>
              <w:bottom w:w="0" w:type="dxa"/>
              <w:right w:w="108" w:type="dxa"/>
            </w:tcMar>
          </w:tcPr>
          <w:p w14:paraId="0ED71409"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6C284414"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Perkančioji organizacija, pirkimo dalyviui raštu paprašius, jam pateikia VPĮ 58 straipsnio 2 dalyje nustatytą informaciją ne vėliau kaip per</w:t>
            </w:r>
          </w:p>
        </w:tc>
        <w:tc>
          <w:tcPr>
            <w:tcW w:w="3643" w:type="dxa"/>
            <w:shd w:val="clear" w:color="auto" w:fill="auto"/>
            <w:tcMar>
              <w:top w:w="0" w:type="dxa"/>
              <w:left w:w="108" w:type="dxa"/>
              <w:bottom w:w="0" w:type="dxa"/>
              <w:right w:w="108" w:type="dxa"/>
            </w:tcMar>
          </w:tcPr>
          <w:p w14:paraId="5FC8B6EA"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15 (penkiolika) dienų nuo pirkimo dalyvio raštu pateikto prašymo gavimo dienos</w:t>
            </w:r>
          </w:p>
        </w:tc>
        <w:tc>
          <w:tcPr>
            <w:tcW w:w="2954" w:type="dxa"/>
            <w:shd w:val="clear" w:color="auto" w:fill="auto"/>
            <w:tcMar>
              <w:top w:w="0" w:type="dxa"/>
              <w:left w:w="108" w:type="dxa"/>
              <w:bottom w:w="0" w:type="dxa"/>
              <w:right w:w="108" w:type="dxa"/>
            </w:tcMar>
          </w:tcPr>
          <w:p w14:paraId="321E0E65" w14:textId="77777777" w:rsidR="00D138D8" w:rsidRPr="002C2162" w:rsidRDefault="00D138D8" w:rsidP="00CA5A75">
            <w:pPr>
              <w:pStyle w:val="tajtip"/>
              <w:shd w:val="clear" w:color="auto" w:fill="FFFFFF" w:themeFill="background1"/>
              <w:spacing w:before="0" w:beforeAutospacing="0" w:after="0" w:afterAutospacing="0"/>
              <w:ind w:firstLine="313"/>
              <w:jc w:val="both"/>
              <w:rPr>
                <w:sz w:val="20"/>
                <w:szCs w:val="20"/>
              </w:rPr>
            </w:pPr>
          </w:p>
        </w:tc>
      </w:tr>
      <w:tr w:rsidR="00D138D8" w:rsidRPr="002C2162" w14:paraId="2EA599D1" w14:textId="77777777" w:rsidTr="00521A9E">
        <w:trPr>
          <w:trHeight w:val="20"/>
        </w:trPr>
        <w:tc>
          <w:tcPr>
            <w:tcW w:w="726" w:type="dxa"/>
            <w:shd w:val="clear" w:color="auto" w:fill="auto"/>
            <w:tcMar>
              <w:top w:w="0" w:type="dxa"/>
              <w:left w:w="108" w:type="dxa"/>
              <w:bottom w:w="0" w:type="dxa"/>
              <w:right w:w="108" w:type="dxa"/>
            </w:tcMar>
          </w:tcPr>
          <w:p w14:paraId="1333502A"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32971ED8"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shd w:val="clear" w:color="auto" w:fill="FFFFFF"/>
              </w:rPr>
              <w:t xml:space="preserve">Tiekėjas turi teisę pateikti pretenziją perkančiajai organizacijai, pateikti prašymą ar pareikšti ieškinį teismui </w:t>
            </w:r>
            <w:r w:rsidRPr="002C2162">
              <w:rPr>
                <w:rFonts w:ascii="Times New Roman" w:hAnsi="Times New Roman" w:cs="Times New Roman"/>
              </w:rPr>
              <w:t>ne vėliau kaip per</w:t>
            </w:r>
          </w:p>
        </w:tc>
        <w:tc>
          <w:tcPr>
            <w:tcW w:w="3643" w:type="dxa"/>
            <w:shd w:val="clear" w:color="auto" w:fill="auto"/>
            <w:tcMar>
              <w:top w:w="0" w:type="dxa"/>
              <w:left w:w="108" w:type="dxa"/>
              <w:bottom w:w="0" w:type="dxa"/>
              <w:right w:w="108" w:type="dxa"/>
            </w:tcMar>
          </w:tcPr>
          <w:p w14:paraId="6A871829"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5 (penkias) darbo dienas</w:t>
            </w:r>
          </w:p>
          <w:p w14:paraId="5BB6D8F9" w14:textId="77777777" w:rsidR="00D138D8" w:rsidRPr="002C2162" w:rsidRDefault="00D138D8" w:rsidP="00CA5A75">
            <w:pPr>
              <w:spacing w:after="0" w:line="240" w:lineRule="auto"/>
              <w:jc w:val="both"/>
              <w:rPr>
                <w:rFonts w:ascii="Times New Roman" w:hAnsi="Times New Roman" w:cs="Times New Roman"/>
              </w:rPr>
            </w:pPr>
          </w:p>
          <w:p w14:paraId="10AEC0DF"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 xml:space="preserve">nuo </w:t>
            </w:r>
            <w:r w:rsidRPr="002C2162">
              <w:rPr>
                <w:rFonts w:ascii="Times New Roman" w:eastAsia="Arial" w:hAnsi="Times New Roman" w:cs="Times New Roman"/>
              </w:rPr>
              <w:t>perkančiosios organizacijos</w:t>
            </w:r>
            <w:r w:rsidRPr="002C2162">
              <w:rPr>
                <w:rFonts w:ascii="Times New Roman" w:hAnsi="Times New Roman" w:cs="Times New Roman"/>
              </w:rPr>
              <w:t xml:space="preserve"> pranešimo raštu apie jos priimtą sprendimą išsiuntimo tiekėjams dienos arba nuo paskelbimo apie </w:t>
            </w:r>
            <w:r w:rsidRPr="002C2162">
              <w:rPr>
                <w:rFonts w:ascii="Times New Roman" w:eastAsia="Arial" w:hAnsi="Times New Roman" w:cs="Times New Roman"/>
              </w:rPr>
              <w:t>perkančiosios organizacijos</w:t>
            </w:r>
            <w:r w:rsidRPr="002C2162">
              <w:rPr>
                <w:rFonts w:ascii="Times New Roman" w:hAnsi="Times New Roman" w:cs="Times New Roman"/>
              </w:rPr>
              <w:t xml:space="preserve"> priimtus sprendimus dienos, jei VPĮ nenumato reikalavimo raštu informuoti tiekėjus apie </w:t>
            </w:r>
            <w:r w:rsidRPr="002C2162">
              <w:rPr>
                <w:rFonts w:ascii="Times New Roman" w:eastAsia="Arial" w:hAnsi="Times New Roman" w:cs="Times New Roman"/>
              </w:rPr>
              <w:t xml:space="preserve"> perkančiosios organizacijos</w:t>
            </w:r>
            <w:r w:rsidRPr="002C2162">
              <w:rPr>
                <w:rFonts w:ascii="Times New Roman" w:hAnsi="Times New Roman" w:cs="Times New Roman"/>
              </w:rPr>
              <w:t xml:space="preserve"> priimtus sprendimus;</w:t>
            </w:r>
          </w:p>
          <w:p w14:paraId="1B29DA85"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15 (penkiolika) dienų nuo pranešimo išsiuntimo tiekėjams dienos, jeigu šis pranešimas nebuvo siunčiamas elektroninėmis priemonėmis.</w:t>
            </w:r>
          </w:p>
        </w:tc>
        <w:tc>
          <w:tcPr>
            <w:tcW w:w="2954" w:type="dxa"/>
            <w:shd w:val="clear" w:color="auto" w:fill="auto"/>
            <w:tcMar>
              <w:top w:w="0" w:type="dxa"/>
              <w:left w:w="108" w:type="dxa"/>
              <w:bottom w:w="0" w:type="dxa"/>
              <w:right w:w="108" w:type="dxa"/>
            </w:tcMar>
          </w:tcPr>
          <w:p w14:paraId="2FB0D9F0"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394933BC" w14:textId="77777777" w:rsidTr="00521A9E">
        <w:trPr>
          <w:trHeight w:val="20"/>
        </w:trPr>
        <w:tc>
          <w:tcPr>
            <w:tcW w:w="726" w:type="dxa"/>
            <w:shd w:val="clear" w:color="auto" w:fill="auto"/>
            <w:tcMar>
              <w:top w:w="0" w:type="dxa"/>
              <w:left w:w="108" w:type="dxa"/>
              <w:bottom w:w="0" w:type="dxa"/>
              <w:right w:w="108" w:type="dxa"/>
            </w:tcMar>
          </w:tcPr>
          <w:p w14:paraId="220AA14C"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0CDAA732"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Perkančioji organizacija privalo išnagrinėti tiekėjo pretenziją priimti motyvuotą sprendimą ir apie jį, taip pat apie anksčiau praneštų pirkimo procedūros terminų pasikeitimą raštu pranešti pretenziją pateikusiam tiekėjui ir suinteresuotiems pirkimo dalyviams ne vėliau kaip per</w:t>
            </w:r>
          </w:p>
        </w:tc>
        <w:tc>
          <w:tcPr>
            <w:tcW w:w="3643" w:type="dxa"/>
            <w:shd w:val="clear" w:color="auto" w:fill="auto"/>
            <w:tcMar>
              <w:top w:w="0" w:type="dxa"/>
              <w:left w:w="108" w:type="dxa"/>
              <w:bottom w:w="0" w:type="dxa"/>
              <w:right w:w="108" w:type="dxa"/>
            </w:tcMar>
          </w:tcPr>
          <w:p w14:paraId="3B4CE0B0"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6 (šešias) darbo dienas nuo pretenzijos gavimo dienos</w:t>
            </w:r>
          </w:p>
        </w:tc>
        <w:tc>
          <w:tcPr>
            <w:tcW w:w="2954" w:type="dxa"/>
            <w:shd w:val="clear" w:color="auto" w:fill="auto"/>
            <w:tcMar>
              <w:top w:w="0" w:type="dxa"/>
              <w:left w:w="108" w:type="dxa"/>
              <w:bottom w:w="0" w:type="dxa"/>
              <w:right w:w="108" w:type="dxa"/>
            </w:tcMar>
          </w:tcPr>
          <w:p w14:paraId="0F548A45"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5AA35CB5" w14:textId="77777777" w:rsidTr="00521A9E">
        <w:trPr>
          <w:trHeight w:val="20"/>
        </w:trPr>
        <w:tc>
          <w:tcPr>
            <w:tcW w:w="726" w:type="dxa"/>
            <w:shd w:val="clear" w:color="auto" w:fill="auto"/>
            <w:tcMar>
              <w:top w:w="0" w:type="dxa"/>
              <w:left w:w="108" w:type="dxa"/>
              <w:bottom w:w="0" w:type="dxa"/>
              <w:right w:w="108" w:type="dxa"/>
            </w:tcMar>
          </w:tcPr>
          <w:p w14:paraId="485295C1"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2347DA84"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 xml:space="preserve">Jeigu perkančioji organizacija per nustatytą terminą neišnagrinėja jai pateiktos pretenzijos, tiekėjas turi teisę pateikti prašymą ar pareikšti ieškinį teismui per (išskyrus ieškinį dėl sutarties pripažinimo negaliojančia) </w:t>
            </w:r>
          </w:p>
        </w:tc>
        <w:tc>
          <w:tcPr>
            <w:tcW w:w="3643" w:type="dxa"/>
            <w:shd w:val="clear" w:color="auto" w:fill="auto"/>
            <w:tcMar>
              <w:top w:w="0" w:type="dxa"/>
              <w:left w:w="108" w:type="dxa"/>
              <w:bottom w:w="0" w:type="dxa"/>
              <w:right w:w="108" w:type="dxa"/>
            </w:tcMar>
          </w:tcPr>
          <w:p w14:paraId="1696C5C9" w14:textId="78BB5FE6"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per 15 (penkiolika) dienų nuo dienos, kurią perkančioji organizacija turėjo raštu pranešti apie priimtą sprendimą pretenziją pateikusiam tiekėjui, suinteresuotiems pirkimo dalyviams.</w:t>
            </w:r>
          </w:p>
        </w:tc>
        <w:tc>
          <w:tcPr>
            <w:tcW w:w="2954" w:type="dxa"/>
            <w:shd w:val="clear" w:color="auto" w:fill="auto"/>
            <w:tcMar>
              <w:top w:w="0" w:type="dxa"/>
              <w:left w:w="108" w:type="dxa"/>
              <w:bottom w:w="0" w:type="dxa"/>
              <w:right w:w="108" w:type="dxa"/>
            </w:tcMar>
          </w:tcPr>
          <w:p w14:paraId="312E5C9A"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53B7E170" w14:textId="77777777" w:rsidTr="00521A9E">
        <w:trPr>
          <w:trHeight w:val="20"/>
        </w:trPr>
        <w:tc>
          <w:tcPr>
            <w:tcW w:w="726" w:type="dxa"/>
            <w:shd w:val="clear" w:color="auto" w:fill="auto"/>
            <w:tcMar>
              <w:top w:w="0" w:type="dxa"/>
              <w:left w:w="108" w:type="dxa"/>
              <w:bottom w:w="0" w:type="dxa"/>
              <w:right w:w="108" w:type="dxa"/>
            </w:tcMar>
          </w:tcPr>
          <w:p w14:paraId="482860A6" w14:textId="77777777" w:rsidR="00D138D8" w:rsidRPr="002C2162" w:rsidRDefault="00D138D8" w:rsidP="00CA5A75">
            <w:pPr>
              <w:pStyle w:val="Sraopastraipa"/>
              <w:numPr>
                <w:ilvl w:val="0"/>
                <w:numId w:val="1"/>
              </w:numPr>
              <w:spacing w:after="0" w:line="240" w:lineRule="auto"/>
              <w:jc w:val="center"/>
              <w:rPr>
                <w:rFonts w:ascii="Times New Roman" w:hAnsi="Times New Roman" w:cs="Times New Roman"/>
              </w:rPr>
            </w:pPr>
          </w:p>
        </w:tc>
        <w:tc>
          <w:tcPr>
            <w:tcW w:w="2531" w:type="dxa"/>
            <w:shd w:val="clear" w:color="auto" w:fill="auto"/>
            <w:tcMar>
              <w:top w:w="0" w:type="dxa"/>
              <w:left w:w="108" w:type="dxa"/>
              <w:bottom w:w="0" w:type="dxa"/>
              <w:right w:w="108" w:type="dxa"/>
            </w:tcMar>
          </w:tcPr>
          <w:p w14:paraId="5010926D"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Perkančioji organizacija negali sudaryti sutarties anksčiau kaip po</w:t>
            </w:r>
          </w:p>
        </w:tc>
        <w:tc>
          <w:tcPr>
            <w:tcW w:w="3643" w:type="dxa"/>
            <w:shd w:val="clear" w:color="auto" w:fill="auto"/>
            <w:tcMar>
              <w:top w:w="0" w:type="dxa"/>
              <w:left w:w="108" w:type="dxa"/>
              <w:bottom w:w="0" w:type="dxa"/>
              <w:right w:w="108" w:type="dxa"/>
            </w:tcMar>
          </w:tcPr>
          <w:p w14:paraId="26CE3C70"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5 (penkių) darbo dienų, nuo pranešimo apie sprendimą sudaryti sutartį (o jei buvau gauta pretenzija – nuo pranešimo raštu apie jos priimtą sprendimą dėl pretenzijos) išsiuntimo iš perkančiosios organizacijos pirkimo dalyviams dienos, o jeigu šis pranešimas nebuvo siunčiamas elektroninėmis priemonėmis, – ne anksčiau kaip po 15 (penkiolikos) dienų.</w:t>
            </w:r>
          </w:p>
        </w:tc>
        <w:tc>
          <w:tcPr>
            <w:tcW w:w="2954" w:type="dxa"/>
            <w:shd w:val="clear" w:color="auto" w:fill="auto"/>
            <w:tcMar>
              <w:top w:w="0" w:type="dxa"/>
              <w:left w:w="108" w:type="dxa"/>
              <w:bottom w:w="0" w:type="dxa"/>
              <w:right w:w="108" w:type="dxa"/>
            </w:tcMar>
          </w:tcPr>
          <w:p w14:paraId="50F14A30" w14:textId="77777777" w:rsidR="00D138D8" w:rsidRPr="002C2162" w:rsidRDefault="00D138D8" w:rsidP="00CA5A75">
            <w:pPr>
              <w:spacing w:after="0" w:line="240" w:lineRule="auto"/>
              <w:jc w:val="both"/>
              <w:rPr>
                <w:rFonts w:ascii="Times New Roman" w:hAnsi="Times New Roman" w:cs="Times New Roman"/>
              </w:rPr>
            </w:pPr>
          </w:p>
        </w:tc>
      </w:tr>
      <w:tr w:rsidR="00D138D8" w:rsidRPr="002C2162" w14:paraId="2CA74BC7" w14:textId="77777777" w:rsidTr="00521A9E">
        <w:trPr>
          <w:trHeight w:val="20"/>
        </w:trPr>
        <w:tc>
          <w:tcPr>
            <w:tcW w:w="726" w:type="dxa"/>
            <w:shd w:val="clear" w:color="auto" w:fill="auto"/>
            <w:tcMar>
              <w:top w:w="0" w:type="dxa"/>
              <w:left w:w="108" w:type="dxa"/>
              <w:bottom w:w="0" w:type="dxa"/>
              <w:right w:w="108" w:type="dxa"/>
            </w:tcMar>
          </w:tcPr>
          <w:p w14:paraId="505062E6" w14:textId="77777777" w:rsidR="00D138D8" w:rsidRPr="002C2162" w:rsidRDefault="00D138D8" w:rsidP="00D138D8">
            <w:pPr>
              <w:pStyle w:val="Sraopastraipa"/>
              <w:numPr>
                <w:ilvl w:val="0"/>
                <w:numId w:val="1"/>
              </w:numPr>
              <w:spacing w:after="0" w:line="240" w:lineRule="auto"/>
              <w:rPr>
                <w:rFonts w:ascii="Times New Roman" w:hAnsi="Times New Roman" w:cs="Times New Roman"/>
              </w:rPr>
            </w:pPr>
          </w:p>
        </w:tc>
        <w:tc>
          <w:tcPr>
            <w:tcW w:w="2531" w:type="dxa"/>
            <w:shd w:val="clear" w:color="auto" w:fill="auto"/>
            <w:tcMar>
              <w:top w:w="0" w:type="dxa"/>
              <w:left w:w="108" w:type="dxa"/>
              <w:bottom w:w="0" w:type="dxa"/>
              <w:right w:w="108" w:type="dxa"/>
            </w:tcMar>
          </w:tcPr>
          <w:p w14:paraId="36EEE9E5"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Jeigu suinteresuotas dalyvis paprašys perkančiosios organizacijos pateikti laimėjusį pasiūlymą</w:t>
            </w:r>
          </w:p>
        </w:tc>
        <w:tc>
          <w:tcPr>
            <w:tcW w:w="3643" w:type="dxa"/>
            <w:shd w:val="clear" w:color="auto" w:fill="auto"/>
            <w:tcMar>
              <w:top w:w="0" w:type="dxa"/>
              <w:left w:w="108" w:type="dxa"/>
              <w:bottom w:w="0" w:type="dxa"/>
              <w:right w:w="108" w:type="dxa"/>
            </w:tcMar>
          </w:tcPr>
          <w:p w14:paraId="068FD5F4" w14:textId="77777777" w:rsidR="00D138D8" w:rsidRPr="002C2162" w:rsidRDefault="00D138D8" w:rsidP="00CA5A75">
            <w:pPr>
              <w:spacing w:after="0" w:line="240" w:lineRule="auto"/>
              <w:jc w:val="both"/>
              <w:rPr>
                <w:rFonts w:ascii="Times New Roman" w:hAnsi="Times New Roman" w:cs="Times New Roman"/>
              </w:rPr>
            </w:pPr>
            <w:r w:rsidRPr="002C2162">
              <w:rPr>
                <w:rFonts w:ascii="Times New Roman" w:hAnsi="Times New Roman" w:cs="Times New Roman"/>
              </w:rPr>
              <w:t xml:space="preserve">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w:t>
            </w:r>
          </w:p>
          <w:p w14:paraId="570FAA5C" w14:textId="77777777" w:rsidR="00D138D8" w:rsidRPr="002C2162" w:rsidRDefault="00D138D8" w:rsidP="00CA5A75">
            <w:pPr>
              <w:spacing w:after="0" w:line="240" w:lineRule="auto"/>
              <w:jc w:val="both"/>
              <w:rPr>
                <w:rFonts w:ascii="Times New Roman" w:hAnsi="Times New Roman" w:cs="Times New Roman"/>
                <w:i/>
                <w:iCs/>
              </w:rPr>
            </w:pPr>
          </w:p>
        </w:tc>
        <w:tc>
          <w:tcPr>
            <w:tcW w:w="2954" w:type="dxa"/>
            <w:shd w:val="clear" w:color="auto" w:fill="auto"/>
            <w:tcMar>
              <w:top w:w="0" w:type="dxa"/>
              <w:left w:w="108" w:type="dxa"/>
              <w:bottom w:w="0" w:type="dxa"/>
              <w:right w:w="108" w:type="dxa"/>
            </w:tcMar>
          </w:tcPr>
          <w:p w14:paraId="0F077885" w14:textId="77777777" w:rsidR="00D138D8" w:rsidRPr="002C2162" w:rsidRDefault="00D138D8" w:rsidP="00CA5A75">
            <w:pPr>
              <w:spacing w:after="0" w:line="240" w:lineRule="auto"/>
              <w:jc w:val="both"/>
              <w:rPr>
                <w:rFonts w:ascii="Times New Roman" w:hAnsi="Times New Roman" w:cs="Times New Roman"/>
              </w:rPr>
            </w:pPr>
          </w:p>
        </w:tc>
      </w:tr>
    </w:tbl>
    <w:p w14:paraId="2912D362" w14:textId="77777777" w:rsidR="00D138D8" w:rsidRPr="002C2162" w:rsidRDefault="00D138D8" w:rsidP="00D138D8">
      <w:pPr>
        <w:tabs>
          <w:tab w:val="left" w:pos="2977"/>
        </w:tabs>
        <w:spacing w:after="120" w:line="20" w:lineRule="atLeast"/>
        <w:jc w:val="center"/>
        <w:rPr>
          <w:rFonts w:ascii="Times New Roman" w:eastAsia="Calibri" w:hAnsi="Times New Roman" w:cs="Times New Roman"/>
        </w:rPr>
      </w:pPr>
    </w:p>
    <w:p w14:paraId="079E7E3D" w14:textId="77777777" w:rsidR="00AA718C" w:rsidRDefault="00AA718C"/>
    <w:sectPr w:rsidR="00AA718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521A03"/>
    <w:multiLevelType w:val="multilevel"/>
    <w:tmpl w:val="347E2EAE"/>
    <w:lvl w:ilvl="0">
      <w:start w:val="3"/>
      <w:numFmt w:val="decimal"/>
      <w:lvlText w:val="%1."/>
      <w:lvlJc w:val="left"/>
      <w:pPr>
        <w:ind w:left="360" w:hanging="360"/>
      </w:pPr>
      <w:rPr>
        <w:rFonts w:hint="default"/>
        <w:sz w:val="21"/>
      </w:rPr>
    </w:lvl>
    <w:lvl w:ilvl="1">
      <w:start w:val="1"/>
      <w:numFmt w:val="decimal"/>
      <w:lvlText w:val="%1.%2."/>
      <w:lvlJc w:val="left"/>
      <w:pPr>
        <w:ind w:left="927" w:hanging="360"/>
      </w:pPr>
      <w:rPr>
        <w:rFonts w:hint="default"/>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num w:numId="1" w16cid:durableId="408162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E6F"/>
    <w:rsid w:val="005A438E"/>
    <w:rsid w:val="005C2E6F"/>
    <w:rsid w:val="00AA718C"/>
    <w:rsid w:val="00AD5F4F"/>
    <w:rsid w:val="00CA5A75"/>
    <w:rsid w:val="00D138D8"/>
    <w:rsid w:val="00DA59BC"/>
    <w:rsid w:val="00F145F8"/>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E75AD"/>
  <w15:chartTrackingRefBased/>
  <w15:docId w15:val="{6CB6989D-B4DD-4FAE-A0D4-49BF4310E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138D8"/>
    <w:pPr>
      <w:spacing w:line="276" w:lineRule="auto"/>
    </w:pPr>
    <w:rPr>
      <w:kern w:val="0"/>
      <w:sz w:val="21"/>
      <w:szCs w:val="21"/>
      <w:lang w:eastAsia="lt-LT"/>
      <w14:ligatures w14:val="none"/>
    </w:rPr>
  </w:style>
  <w:style w:type="paragraph" w:styleId="Antrat1">
    <w:name w:val="heading 1"/>
    <w:basedOn w:val="prastasis"/>
    <w:next w:val="prastasis"/>
    <w:link w:val="Antrat1Diagrama"/>
    <w:uiPriority w:val="9"/>
    <w:qFormat/>
    <w:rsid w:val="005C2E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5C2E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5C2E6F"/>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5C2E6F"/>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5C2E6F"/>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5C2E6F"/>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C2E6F"/>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C2E6F"/>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C2E6F"/>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C2E6F"/>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5C2E6F"/>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5C2E6F"/>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5C2E6F"/>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5C2E6F"/>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5C2E6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C2E6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C2E6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C2E6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C2E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C2E6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C2E6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C2E6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C2E6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C2E6F"/>
    <w:rPr>
      <w:i/>
      <w:iCs/>
      <w:color w:val="404040" w:themeColor="text1" w:themeTint="BF"/>
    </w:rPr>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5C2E6F"/>
    <w:pPr>
      <w:ind w:left="720"/>
      <w:contextualSpacing/>
    </w:pPr>
  </w:style>
  <w:style w:type="character" w:styleId="Rykuspabraukimas">
    <w:name w:val="Intense Emphasis"/>
    <w:basedOn w:val="Numatytasispastraiposriftas"/>
    <w:uiPriority w:val="21"/>
    <w:qFormat/>
    <w:rsid w:val="005C2E6F"/>
    <w:rPr>
      <w:i/>
      <w:iCs/>
      <w:color w:val="0F4761" w:themeColor="accent1" w:themeShade="BF"/>
    </w:rPr>
  </w:style>
  <w:style w:type="paragraph" w:styleId="Iskirtacitata">
    <w:name w:val="Intense Quote"/>
    <w:basedOn w:val="prastasis"/>
    <w:next w:val="prastasis"/>
    <w:link w:val="IskirtacitataDiagrama"/>
    <w:uiPriority w:val="30"/>
    <w:qFormat/>
    <w:rsid w:val="005C2E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5C2E6F"/>
    <w:rPr>
      <w:i/>
      <w:iCs/>
      <w:color w:val="0F4761" w:themeColor="accent1" w:themeShade="BF"/>
    </w:rPr>
  </w:style>
  <w:style w:type="character" w:styleId="Rykinuoroda">
    <w:name w:val="Intense Reference"/>
    <w:basedOn w:val="Numatytasispastraiposriftas"/>
    <w:uiPriority w:val="32"/>
    <w:qFormat/>
    <w:rsid w:val="005C2E6F"/>
    <w:rPr>
      <w:b/>
      <w:bCs/>
      <w:smallCaps/>
      <w:color w:val="0F4761" w:themeColor="accent1" w:themeShade="BF"/>
      <w:spacing w:val="5"/>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138D8"/>
  </w:style>
  <w:style w:type="paragraph" w:customStyle="1" w:styleId="tajtip">
    <w:name w:val="tajtip"/>
    <w:basedOn w:val="prastasis"/>
    <w:rsid w:val="00D138D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2">
    <w:name w:val="Body 2"/>
    <w:rsid w:val="00D138D8"/>
    <w:pPr>
      <w:suppressAutoHyphens/>
      <w:spacing w:after="40" w:line="240" w:lineRule="auto"/>
      <w:jc w:val="both"/>
    </w:pPr>
    <w:rPr>
      <w:rFonts w:ascii="Times New Roman" w:eastAsia="Arial Unicode MS" w:hAnsi="Times New Roman" w:cs="Arial Unicode MS"/>
      <w:color w:val="000000"/>
      <w:kern w:val="0"/>
      <w:sz w:val="21"/>
      <w:szCs w:val="21"/>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2782</Words>
  <Characters>1587</Characters>
  <Application>Microsoft Office Word</Application>
  <DocSecurity>0</DocSecurity>
  <Lines>13</Lines>
  <Paragraphs>8</Paragraphs>
  <ScaleCrop>false</ScaleCrop>
  <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Daukšienė</dc:creator>
  <cp:keywords/>
  <dc:description/>
  <cp:lastModifiedBy>Vita Daukšienė</cp:lastModifiedBy>
  <cp:revision>3</cp:revision>
  <dcterms:created xsi:type="dcterms:W3CDTF">2025-07-27T16:13:00Z</dcterms:created>
  <dcterms:modified xsi:type="dcterms:W3CDTF">2025-07-27T16:14:00Z</dcterms:modified>
</cp:coreProperties>
</file>