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BFB4C" w14:textId="7C5DECA6" w:rsidR="00707A93" w:rsidRPr="006963A6" w:rsidRDefault="006963A6" w:rsidP="006963A6">
      <w:pPr>
        <w:pStyle w:val="prastasis"/>
        <w:ind w:right="282"/>
        <w:jc w:val="right"/>
        <w:rPr>
          <w:rFonts w:asciiTheme="minorHAnsi" w:hAnsiTheme="minorHAnsi" w:cstheme="minorHAnsi"/>
          <w:bCs/>
          <w:sz w:val="21"/>
          <w:szCs w:val="21"/>
        </w:rPr>
      </w:pPr>
      <w:r w:rsidRPr="006963A6">
        <w:rPr>
          <w:rFonts w:asciiTheme="minorHAnsi" w:hAnsiTheme="minorHAnsi" w:cstheme="minorHAnsi"/>
          <w:bCs/>
          <w:sz w:val="21"/>
          <w:szCs w:val="21"/>
        </w:rPr>
        <w:t>Specialiųjų pirkimo sąlygų 1 priedas</w:t>
      </w:r>
    </w:p>
    <w:p w14:paraId="6EDCD584" w14:textId="77777777" w:rsidR="006963A6" w:rsidRDefault="006963A6" w:rsidP="00AD08FD">
      <w:pPr>
        <w:pStyle w:val="prastasis"/>
        <w:ind w:right="282"/>
        <w:jc w:val="center"/>
        <w:rPr>
          <w:rFonts w:asciiTheme="minorHAnsi" w:hAnsiTheme="minorHAnsi" w:cstheme="minorHAnsi"/>
          <w:b/>
          <w:szCs w:val="24"/>
        </w:rPr>
      </w:pPr>
    </w:p>
    <w:p w14:paraId="2538D5A5" w14:textId="61E02448" w:rsidR="009C6999" w:rsidRPr="006963A6" w:rsidRDefault="00EF7788" w:rsidP="00AD08FD">
      <w:pPr>
        <w:pStyle w:val="prastasis"/>
        <w:ind w:right="282"/>
        <w:jc w:val="center"/>
        <w:rPr>
          <w:rFonts w:asciiTheme="minorHAnsi" w:hAnsiTheme="minorHAnsi" w:cstheme="minorHAnsi"/>
          <w:b/>
          <w:szCs w:val="24"/>
        </w:rPr>
      </w:pPr>
      <w:r w:rsidRPr="006963A6">
        <w:rPr>
          <w:rFonts w:asciiTheme="minorHAnsi" w:hAnsiTheme="minorHAnsi" w:cstheme="minorHAnsi"/>
          <w:b/>
          <w:szCs w:val="24"/>
        </w:rPr>
        <w:t>Taktinių pirštinių t</w:t>
      </w:r>
      <w:r w:rsidR="00860DF0" w:rsidRPr="006963A6">
        <w:rPr>
          <w:rFonts w:asciiTheme="minorHAnsi" w:hAnsiTheme="minorHAnsi" w:cstheme="minorHAnsi"/>
          <w:b/>
          <w:szCs w:val="24"/>
        </w:rPr>
        <w:t>echninė specifikacija</w:t>
      </w:r>
    </w:p>
    <w:p w14:paraId="1068DC22" w14:textId="77777777" w:rsidR="009C6999" w:rsidRPr="00F326C0" w:rsidRDefault="009C6999">
      <w:pPr>
        <w:pStyle w:val="prastasis"/>
        <w:rPr>
          <w:rFonts w:asciiTheme="minorHAnsi" w:hAnsiTheme="minorHAnsi" w:cstheme="minorHAnsi"/>
          <w:sz w:val="21"/>
          <w:szCs w:val="21"/>
        </w:rPr>
      </w:pPr>
    </w:p>
    <w:tbl>
      <w:tblPr>
        <w:tblW w:w="10207" w:type="dxa"/>
        <w:tblInd w:w="-431" w:type="dxa"/>
        <w:tblLayout w:type="fixed"/>
        <w:tblCellMar>
          <w:left w:w="10" w:type="dxa"/>
          <w:right w:w="10" w:type="dxa"/>
        </w:tblCellMar>
        <w:tblLook w:val="0000" w:firstRow="0" w:lastRow="0" w:firstColumn="0" w:lastColumn="0" w:noHBand="0" w:noVBand="0"/>
      </w:tblPr>
      <w:tblGrid>
        <w:gridCol w:w="3970"/>
        <w:gridCol w:w="6237"/>
      </w:tblGrid>
      <w:tr w:rsidR="009C6999" w:rsidRPr="00F326C0" w14:paraId="0B3B30CD" w14:textId="77777777" w:rsidTr="00E00E1B">
        <w:tc>
          <w:tcPr>
            <w:tcW w:w="3970" w:type="dxa"/>
            <w:tcBorders>
              <w:top w:val="single" w:sz="4" w:space="0" w:color="000000"/>
              <w:left w:val="single" w:sz="4" w:space="0" w:color="000000"/>
              <w:bottom w:val="single" w:sz="4" w:space="0" w:color="000000"/>
            </w:tcBorders>
            <w:tcMar>
              <w:top w:w="0" w:type="dxa"/>
              <w:left w:w="0" w:type="dxa"/>
              <w:bottom w:w="0" w:type="dxa"/>
              <w:right w:w="0" w:type="dxa"/>
            </w:tcMar>
          </w:tcPr>
          <w:p w14:paraId="21D1B8E1" w14:textId="77777777" w:rsidR="009C6999" w:rsidRPr="00F326C0" w:rsidRDefault="00860DF0">
            <w:pPr>
              <w:pStyle w:val="prastasis"/>
              <w:jc w:val="center"/>
              <w:rPr>
                <w:rFonts w:asciiTheme="minorHAnsi" w:hAnsiTheme="minorHAnsi" w:cstheme="minorHAnsi"/>
                <w:b/>
                <w:sz w:val="21"/>
                <w:szCs w:val="21"/>
              </w:rPr>
            </w:pPr>
            <w:r w:rsidRPr="00F326C0">
              <w:rPr>
                <w:rFonts w:asciiTheme="minorHAnsi" w:hAnsiTheme="minorHAnsi" w:cstheme="minorHAnsi"/>
                <w:b/>
                <w:sz w:val="21"/>
                <w:szCs w:val="21"/>
              </w:rPr>
              <w:t>Reikalavimo pavadinimas</w:t>
            </w:r>
          </w:p>
        </w:tc>
        <w:tc>
          <w:tcPr>
            <w:tcW w:w="62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AE4FE1" w14:textId="77777777" w:rsidR="009C6999" w:rsidRPr="00F326C0" w:rsidRDefault="00860DF0">
            <w:pPr>
              <w:pStyle w:val="prastasis"/>
              <w:jc w:val="center"/>
              <w:rPr>
                <w:rFonts w:asciiTheme="minorHAnsi" w:hAnsiTheme="minorHAnsi" w:cstheme="minorHAnsi"/>
                <w:b/>
                <w:sz w:val="21"/>
                <w:szCs w:val="21"/>
              </w:rPr>
            </w:pPr>
            <w:r w:rsidRPr="00F326C0">
              <w:rPr>
                <w:rFonts w:asciiTheme="minorHAnsi" w:hAnsiTheme="minorHAnsi" w:cstheme="minorHAnsi"/>
                <w:b/>
                <w:sz w:val="21"/>
                <w:szCs w:val="21"/>
              </w:rPr>
              <w:t>Reikalavimo apib</w:t>
            </w:r>
            <w:r w:rsidR="0054239D" w:rsidRPr="00F326C0">
              <w:rPr>
                <w:rFonts w:asciiTheme="minorHAnsi" w:hAnsiTheme="minorHAnsi" w:cstheme="minorHAnsi"/>
                <w:b/>
                <w:sz w:val="21"/>
                <w:szCs w:val="21"/>
              </w:rPr>
              <w:t>ū</w:t>
            </w:r>
            <w:r w:rsidRPr="00F326C0">
              <w:rPr>
                <w:rFonts w:asciiTheme="minorHAnsi" w:hAnsiTheme="minorHAnsi" w:cstheme="minorHAnsi"/>
                <w:b/>
                <w:sz w:val="21"/>
                <w:szCs w:val="21"/>
              </w:rPr>
              <w:t>dinimas ir reikšmė</w:t>
            </w:r>
          </w:p>
        </w:tc>
      </w:tr>
      <w:tr w:rsidR="009C6999" w:rsidRPr="00F326C0" w14:paraId="6B327D08" w14:textId="77777777" w:rsidTr="00E00E1B">
        <w:tc>
          <w:tcPr>
            <w:tcW w:w="3970" w:type="dxa"/>
            <w:tcBorders>
              <w:left w:val="single" w:sz="4" w:space="0" w:color="000000"/>
              <w:bottom w:val="single" w:sz="4" w:space="0" w:color="000000"/>
            </w:tcBorders>
            <w:tcMar>
              <w:top w:w="0" w:type="dxa"/>
              <w:left w:w="0" w:type="dxa"/>
              <w:bottom w:w="0" w:type="dxa"/>
              <w:right w:w="0" w:type="dxa"/>
            </w:tcMar>
          </w:tcPr>
          <w:p w14:paraId="78CBD594" w14:textId="77777777" w:rsidR="009C6999" w:rsidRPr="00F326C0" w:rsidRDefault="00860DF0">
            <w:pPr>
              <w:pStyle w:val="prastasis"/>
              <w:numPr>
                <w:ilvl w:val="0"/>
                <w:numId w:val="2"/>
              </w:numPr>
              <w:ind w:left="0" w:firstLine="0"/>
              <w:rPr>
                <w:rFonts w:asciiTheme="minorHAnsi" w:hAnsiTheme="minorHAnsi" w:cstheme="minorHAnsi"/>
                <w:sz w:val="21"/>
                <w:szCs w:val="21"/>
              </w:rPr>
            </w:pPr>
            <w:r w:rsidRPr="00F326C0">
              <w:rPr>
                <w:rFonts w:asciiTheme="minorHAnsi" w:hAnsiTheme="minorHAnsi" w:cstheme="minorHAnsi"/>
                <w:sz w:val="21"/>
                <w:szCs w:val="21"/>
              </w:rPr>
              <w:t>Taktinių pirštinių pavadinimas ir modelis</w:t>
            </w:r>
          </w:p>
        </w:tc>
        <w:tc>
          <w:tcPr>
            <w:tcW w:w="6237" w:type="dxa"/>
            <w:tcBorders>
              <w:left w:val="single" w:sz="4" w:space="0" w:color="000000"/>
              <w:bottom w:val="single" w:sz="4" w:space="0" w:color="000000"/>
              <w:right w:val="single" w:sz="4" w:space="0" w:color="000000"/>
            </w:tcBorders>
            <w:tcMar>
              <w:top w:w="0" w:type="dxa"/>
              <w:left w:w="0" w:type="dxa"/>
              <w:bottom w:w="0" w:type="dxa"/>
              <w:right w:w="0" w:type="dxa"/>
            </w:tcMar>
          </w:tcPr>
          <w:p w14:paraId="3ECD75F1" w14:textId="77777777" w:rsidR="009C6999" w:rsidRPr="00F326C0" w:rsidRDefault="00860DF0" w:rsidP="00AD08FD">
            <w:pPr>
              <w:pStyle w:val="prastasis"/>
              <w:ind w:right="133"/>
              <w:jc w:val="both"/>
              <w:rPr>
                <w:rFonts w:asciiTheme="minorHAnsi" w:hAnsiTheme="minorHAnsi" w:cstheme="minorHAnsi"/>
                <w:sz w:val="21"/>
                <w:szCs w:val="21"/>
              </w:rPr>
            </w:pPr>
            <w:r w:rsidRPr="00F326C0">
              <w:rPr>
                <w:rFonts w:asciiTheme="minorHAnsi" w:hAnsiTheme="minorHAnsi" w:cstheme="minorHAnsi"/>
                <w:sz w:val="21"/>
                <w:szCs w:val="21"/>
              </w:rPr>
              <w:t>Tiekėjas privalo nurodyti tikslų pirštinių modelio pavadinimą</w:t>
            </w:r>
            <w:r w:rsidR="0024603B" w:rsidRPr="00F326C0">
              <w:rPr>
                <w:rFonts w:asciiTheme="minorHAnsi" w:hAnsiTheme="minorHAnsi" w:cstheme="minorHAnsi"/>
                <w:sz w:val="21"/>
                <w:szCs w:val="21"/>
              </w:rPr>
              <w:t>.</w:t>
            </w:r>
          </w:p>
        </w:tc>
      </w:tr>
      <w:tr w:rsidR="009C6999" w:rsidRPr="00F326C0" w14:paraId="131F2221" w14:textId="77777777" w:rsidTr="00E00E1B">
        <w:tc>
          <w:tcPr>
            <w:tcW w:w="3970" w:type="dxa"/>
            <w:tcBorders>
              <w:left w:val="single" w:sz="4" w:space="0" w:color="000000"/>
              <w:bottom w:val="single" w:sz="4" w:space="0" w:color="000000"/>
            </w:tcBorders>
            <w:tcMar>
              <w:top w:w="0" w:type="dxa"/>
              <w:left w:w="0" w:type="dxa"/>
              <w:bottom w:w="0" w:type="dxa"/>
              <w:right w:w="0" w:type="dxa"/>
            </w:tcMar>
          </w:tcPr>
          <w:p w14:paraId="0AF39DFC" w14:textId="77777777" w:rsidR="009C6999" w:rsidRPr="00F326C0" w:rsidRDefault="00860DF0">
            <w:pPr>
              <w:pStyle w:val="prastasis"/>
              <w:numPr>
                <w:ilvl w:val="0"/>
                <w:numId w:val="2"/>
              </w:numPr>
              <w:ind w:left="0" w:firstLine="0"/>
              <w:rPr>
                <w:rFonts w:asciiTheme="minorHAnsi" w:hAnsiTheme="minorHAnsi" w:cstheme="minorHAnsi"/>
                <w:sz w:val="21"/>
                <w:szCs w:val="21"/>
              </w:rPr>
            </w:pPr>
            <w:r w:rsidRPr="00F326C0">
              <w:rPr>
                <w:rFonts w:asciiTheme="minorHAnsi" w:hAnsiTheme="minorHAnsi" w:cstheme="minorHAnsi"/>
                <w:sz w:val="21"/>
                <w:szCs w:val="21"/>
              </w:rPr>
              <w:t>Taktinių pirštinių paskirtis</w:t>
            </w:r>
          </w:p>
        </w:tc>
        <w:tc>
          <w:tcPr>
            <w:tcW w:w="6237" w:type="dxa"/>
            <w:tcBorders>
              <w:left w:val="single" w:sz="4" w:space="0" w:color="000000"/>
              <w:bottom w:val="single" w:sz="4" w:space="0" w:color="000000"/>
              <w:right w:val="single" w:sz="4" w:space="0" w:color="000000"/>
            </w:tcBorders>
            <w:tcMar>
              <w:top w:w="0" w:type="dxa"/>
              <w:left w:w="0" w:type="dxa"/>
              <w:bottom w:w="0" w:type="dxa"/>
              <w:right w:w="0" w:type="dxa"/>
            </w:tcMar>
          </w:tcPr>
          <w:p w14:paraId="3F008C9C" w14:textId="246F0AF9" w:rsidR="009C6999" w:rsidRPr="00F326C0" w:rsidRDefault="00860DF0" w:rsidP="00942CB4">
            <w:pPr>
              <w:pStyle w:val="prastasis"/>
              <w:ind w:right="133"/>
              <w:jc w:val="both"/>
              <w:rPr>
                <w:rFonts w:asciiTheme="minorHAnsi" w:hAnsiTheme="minorHAnsi" w:cstheme="minorHAnsi"/>
                <w:sz w:val="21"/>
                <w:szCs w:val="21"/>
              </w:rPr>
            </w:pPr>
            <w:r w:rsidRPr="00F326C0">
              <w:rPr>
                <w:rFonts w:asciiTheme="minorHAnsi" w:hAnsiTheme="minorHAnsi" w:cstheme="minorHAnsi"/>
                <w:sz w:val="21"/>
                <w:szCs w:val="21"/>
              </w:rPr>
              <w:t>Sukurta ir pagaminta specialiai pareigūnų rankų apsaug</w:t>
            </w:r>
            <w:r w:rsidR="003F1749" w:rsidRPr="00F326C0">
              <w:rPr>
                <w:rFonts w:asciiTheme="minorHAnsi" w:hAnsiTheme="minorHAnsi" w:cstheme="minorHAnsi"/>
                <w:sz w:val="21"/>
                <w:szCs w:val="21"/>
              </w:rPr>
              <w:t>ai</w:t>
            </w:r>
            <w:r w:rsidRPr="00F326C0">
              <w:rPr>
                <w:rFonts w:asciiTheme="minorHAnsi" w:hAnsiTheme="minorHAnsi" w:cstheme="minorHAnsi"/>
                <w:sz w:val="21"/>
                <w:szCs w:val="21"/>
              </w:rPr>
              <w:t xml:space="preserve"> nuo įbrėžimų,</w:t>
            </w:r>
            <w:r w:rsidR="003F1749" w:rsidRPr="00F326C0">
              <w:rPr>
                <w:rFonts w:asciiTheme="minorHAnsi" w:hAnsiTheme="minorHAnsi" w:cstheme="minorHAnsi"/>
                <w:sz w:val="21"/>
                <w:szCs w:val="21"/>
              </w:rPr>
              <w:t xml:space="preserve"> </w:t>
            </w:r>
            <w:r w:rsidRPr="00F326C0">
              <w:rPr>
                <w:rFonts w:asciiTheme="minorHAnsi" w:hAnsiTheme="minorHAnsi" w:cstheme="minorHAnsi"/>
                <w:sz w:val="21"/>
                <w:szCs w:val="21"/>
              </w:rPr>
              <w:t>peilio įpjovimų ir kitų mechaninių sužalojimų</w:t>
            </w:r>
            <w:r w:rsidR="003F1749" w:rsidRPr="00F326C0">
              <w:rPr>
                <w:rFonts w:asciiTheme="minorHAnsi" w:hAnsiTheme="minorHAnsi" w:cstheme="minorHAnsi"/>
                <w:sz w:val="21"/>
                <w:szCs w:val="21"/>
              </w:rPr>
              <w:t xml:space="preserve"> užtikrinimui</w:t>
            </w:r>
            <w:r w:rsidRPr="00F326C0">
              <w:rPr>
                <w:rFonts w:asciiTheme="minorHAnsi" w:hAnsiTheme="minorHAnsi" w:cstheme="minorHAnsi"/>
                <w:sz w:val="21"/>
                <w:szCs w:val="21"/>
              </w:rPr>
              <w:t xml:space="preserve">. </w:t>
            </w:r>
          </w:p>
        </w:tc>
      </w:tr>
      <w:tr w:rsidR="009C6999" w:rsidRPr="00F326C0" w14:paraId="308C9397" w14:textId="77777777" w:rsidTr="00E00E1B">
        <w:tc>
          <w:tcPr>
            <w:tcW w:w="3970" w:type="dxa"/>
            <w:tcBorders>
              <w:left w:val="single" w:sz="4" w:space="0" w:color="000000"/>
              <w:bottom w:val="single" w:sz="4" w:space="0" w:color="000000"/>
            </w:tcBorders>
            <w:tcMar>
              <w:top w:w="0" w:type="dxa"/>
              <w:left w:w="0" w:type="dxa"/>
              <w:bottom w:w="0" w:type="dxa"/>
              <w:right w:w="0" w:type="dxa"/>
            </w:tcMar>
          </w:tcPr>
          <w:p w14:paraId="2C6CFD38" w14:textId="77777777" w:rsidR="009C6999" w:rsidRPr="00F326C0" w:rsidRDefault="00860DF0">
            <w:pPr>
              <w:pStyle w:val="prastasis"/>
              <w:numPr>
                <w:ilvl w:val="0"/>
                <w:numId w:val="2"/>
              </w:numPr>
              <w:ind w:left="0" w:firstLine="0"/>
              <w:rPr>
                <w:rFonts w:asciiTheme="minorHAnsi" w:hAnsiTheme="minorHAnsi" w:cstheme="minorHAnsi"/>
                <w:sz w:val="21"/>
                <w:szCs w:val="21"/>
              </w:rPr>
            </w:pPr>
            <w:r w:rsidRPr="00F326C0">
              <w:rPr>
                <w:rFonts w:asciiTheme="minorHAnsi" w:hAnsiTheme="minorHAnsi" w:cstheme="minorHAnsi"/>
                <w:sz w:val="21"/>
                <w:szCs w:val="21"/>
              </w:rPr>
              <w:t>Spalva</w:t>
            </w:r>
          </w:p>
        </w:tc>
        <w:tc>
          <w:tcPr>
            <w:tcW w:w="6237" w:type="dxa"/>
            <w:tcBorders>
              <w:left w:val="single" w:sz="4" w:space="0" w:color="000000"/>
              <w:bottom w:val="single" w:sz="4" w:space="0" w:color="000000"/>
              <w:right w:val="single" w:sz="4" w:space="0" w:color="000000"/>
            </w:tcBorders>
            <w:tcMar>
              <w:top w:w="0" w:type="dxa"/>
              <w:left w:w="0" w:type="dxa"/>
              <w:bottom w:w="0" w:type="dxa"/>
              <w:right w:w="0" w:type="dxa"/>
            </w:tcMar>
          </w:tcPr>
          <w:p w14:paraId="6C3B0DC8" w14:textId="77777777" w:rsidR="009C6999" w:rsidRPr="00F326C0" w:rsidRDefault="00860DF0" w:rsidP="00AD08FD">
            <w:pPr>
              <w:pStyle w:val="prastasis"/>
              <w:ind w:right="133"/>
              <w:jc w:val="both"/>
              <w:rPr>
                <w:rFonts w:asciiTheme="minorHAnsi" w:hAnsiTheme="minorHAnsi" w:cstheme="minorHAnsi"/>
                <w:sz w:val="21"/>
                <w:szCs w:val="21"/>
              </w:rPr>
            </w:pPr>
            <w:r w:rsidRPr="00F326C0">
              <w:rPr>
                <w:rFonts w:asciiTheme="minorHAnsi" w:hAnsiTheme="minorHAnsi" w:cstheme="minorHAnsi"/>
                <w:sz w:val="21"/>
                <w:szCs w:val="21"/>
              </w:rPr>
              <w:t>Juoda</w:t>
            </w:r>
            <w:r w:rsidR="002C01D0" w:rsidRPr="00F326C0">
              <w:rPr>
                <w:rFonts w:asciiTheme="minorHAnsi" w:hAnsiTheme="minorHAnsi" w:cstheme="minorHAnsi"/>
                <w:sz w:val="21"/>
                <w:szCs w:val="21"/>
              </w:rPr>
              <w:t>.</w:t>
            </w:r>
          </w:p>
        </w:tc>
      </w:tr>
      <w:tr w:rsidR="009C6999" w:rsidRPr="00F326C0" w14:paraId="7D062B3B" w14:textId="77777777" w:rsidTr="00E00E1B">
        <w:tc>
          <w:tcPr>
            <w:tcW w:w="3970" w:type="dxa"/>
            <w:tcBorders>
              <w:left w:val="single" w:sz="4" w:space="0" w:color="000000"/>
              <w:bottom w:val="single" w:sz="4" w:space="0" w:color="000000"/>
            </w:tcBorders>
            <w:tcMar>
              <w:top w:w="0" w:type="dxa"/>
              <w:left w:w="0" w:type="dxa"/>
              <w:bottom w:w="0" w:type="dxa"/>
              <w:right w:w="0" w:type="dxa"/>
            </w:tcMar>
          </w:tcPr>
          <w:p w14:paraId="35B97670" w14:textId="77777777" w:rsidR="009C6999" w:rsidRPr="00F326C0" w:rsidRDefault="00B60E8B">
            <w:pPr>
              <w:pStyle w:val="prastasis"/>
              <w:numPr>
                <w:ilvl w:val="0"/>
                <w:numId w:val="2"/>
              </w:numPr>
              <w:ind w:left="0" w:firstLine="0"/>
              <w:rPr>
                <w:rFonts w:asciiTheme="minorHAnsi" w:hAnsiTheme="minorHAnsi" w:cstheme="minorHAnsi"/>
                <w:sz w:val="21"/>
                <w:szCs w:val="21"/>
              </w:rPr>
            </w:pPr>
            <w:r w:rsidRPr="00F326C0">
              <w:rPr>
                <w:rFonts w:asciiTheme="minorHAnsi" w:hAnsiTheme="minorHAnsi" w:cstheme="minorHAnsi"/>
                <w:sz w:val="21"/>
                <w:szCs w:val="21"/>
              </w:rPr>
              <w:t>Pirštinės ergonomika</w:t>
            </w:r>
          </w:p>
        </w:tc>
        <w:tc>
          <w:tcPr>
            <w:tcW w:w="6237" w:type="dxa"/>
            <w:tcBorders>
              <w:left w:val="single" w:sz="4" w:space="0" w:color="000000"/>
              <w:bottom w:val="single" w:sz="4" w:space="0" w:color="000000"/>
              <w:right w:val="single" w:sz="4" w:space="0" w:color="000000"/>
            </w:tcBorders>
            <w:tcMar>
              <w:top w:w="0" w:type="dxa"/>
              <w:left w:w="0" w:type="dxa"/>
              <w:bottom w:w="0" w:type="dxa"/>
              <w:right w:w="0" w:type="dxa"/>
            </w:tcMar>
          </w:tcPr>
          <w:p w14:paraId="27016ED8" w14:textId="3F3DAAC1" w:rsidR="009C6999" w:rsidRPr="00F326C0" w:rsidRDefault="00B60E8B" w:rsidP="002C01D0">
            <w:pPr>
              <w:pStyle w:val="prastasis"/>
              <w:ind w:right="133"/>
              <w:jc w:val="both"/>
              <w:rPr>
                <w:rFonts w:asciiTheme="minorHAnsi" w:hAnsiTheme="minorHAnsi" w:cstheme="minorHAnsi"/>
                <w:sz w:val="21"/>
                <w:szCs w:val="21"/>
              </w:rPr>
            </w:pPr>
            <w:r w:rsidRPr="00F326C0">
              <w:rPr>
                <w:rFonts w:asciiTheme="minorHAnsi" w:hAnsiTheme="minorHAnsi" w:cstheme="minorHAnsi"/>
                <w:sz w:val="21"/>
                <w:szCs w:val="21"/>
              </w:rPr>
              <w:t xml:space="preserve">Turi būti prigludusi </w:t>
            </w:r>
            <w:r w:rsidR="00F3370D" w:rsidRPr="00F326C0">
              <w:rPr>
                <w:rFonts w:asciiTheme="minorHAnsi" w:hAnsiTheme="minorHAnsi" w:cstheme="minorHAnsi"/>
                <w:sz w:val="21"/>
                <w:szCs w:val="21"/>
              </w:rPr>
              <w:t>prie rankos</w:t>
            </w:r>
            <w:r w:rsidRPr="00F326C0">
              <w:rPr>
                <w:rFonts w:asciiTheme="minorHAnsi" w:hAnsiTheme="minorHAnsi" w:cstheme="minorHAnsi"/>
                <w:sz w:val="21"/>
                <w:szCs w:val="21"/>
              </w:rPr>
              <w:t xml:space="preserve">, nevaržyti rankos ir pirštų judesių, netrukdyti paimti smulkių daiktų, vairuoti, </w:t>
            </w:r>
            <w:r w:rsidR="003F1749" w:rsidRPr="00F326C0">
              <w:rPr>
                <w:rFonts w:asciiTheme="minorHAnsi" w:hAnsiTheme="minorHAnsi" w:cstheme="minorHAnsi"/>
                <w:sz w:val="21"/>
                <w:szCs w:val="21"/>
              </w:rPr>
              <w:t>naudoti spec. priemones</w:t>
            </w:r>
            <w:r w:rsidR="00FE05EA" w:rsidRPr="00F326C0">
              <w:rPr>
                <w:rFonts w:asciiTheme="minorHAnsi" w:hAnsiTheme="minorHAnsi" w:cstheme="minorHAnsi"/>
                <w:sz w:val="21"/>
                <w:szCs w:val="21"/>
              </w:rPr>
              <w:t>, rankos mūvint pirštines neturi prakaituoti ar kaisti</w:t>
            </w:r>
            <w:r w:rsidR="002C01D0" w:rsidRPr="00F326C0">
              <w:rPr>
                <w:rFonts w:asciiTheme="minorHAnsi" w:hAnsiTheme="minorHAnsi" w:cstheme="minorHAnsi"/>
                <w:sz w:val="21"/>
                <w:szCs w:val="21"/>
              </w:rPr>
              <w:t>.</w:t>
            </w:r>
          </w:p>
        </w:tc>
      </w:tr>
      <w:tr w:rsidR="009C6999" w:rsidRPr="00F326C0" w14:paraId="2BFC68F6" w14:textId="77777777" w:rsidTr="00E00E1B">
        <w:tc>
          <w:tcPr>
            <w:tcW w:w="3970" w:type="dxa"/>
            <w:tcBorders>
              <w:left w:val="single" w:sz="4" w:space="0" w:color="000000"/>
              <w:bottom w:val="single" w:sz="4" w:space="0" w:color="000000"/>
            </w:tcBorders>
            <w:tcMar>
              <w:top w:w="0" w:type="dxa"/>
              <w:left w:w="0" w:type="dxa"/>
              <w:bottom w:w="0" w:type="dxa"/>
              <w:right w:w="0" w:type="dxa"/>
            </w:tcMar>
          </w:tcPr>
          <w:p w14:paraId="66E8B1E6" w14:textId="77777777" w:rsidR="009C6999" w:rsidRPr="00F326C0" w:rsidRDefault="00A81D71">
            <w:pPr>
              <w:pStyle w:val="prastasis"/>
              <w:numPr>
                <w:ilvl w:val="0"/>
                <w:numId w:val="2"/>
              </w:numPr>
              <w:ind w:left="0" w:firstLine="0"/>
              <w:rPr>
                <w:rFonts w:asciiTheme="minorHAnsi" w:hAnsiTheme="minorHAnsi" w:cstheme="minorHAnsi"/>
                <w:sz w:val="21"/>
                <w:szCs w:val="21"/>
              </w:rPr>
            </w:pPr>
            <w:r w:rsidRPr="00F326C0">
              <w:rPr>
                <w:rFonts w:asciiTheme="minorHAnsi" w:hAnsiTheme="minorHAnsi" w:cstheme="minorHAnsi"/>
                <w:sz w:val="21"/>
                <w:szCs w:val="21"/>
              </w:rPr>
              <w:t>Pirštų jautrumo užtikrinimas</w:t>
            </w:r>
          </w:p>
        </w:tc>
        <w:tc>
          <w:tcPr>
            <w:tcW w:w="6237" w:type="dxa"/>
            <w:tcBorders>
              <w:left w:val="single" w:sz="4" w:space="0" w:color="000000"/>
              <w:bottom w:val="single" w:sz="4" w:space="0" w:color="000000"/>
              <w:right w:val="single" w:sz="4" w:space="0" w:color="000000"/>
            </w:tcBorders>
            <w:tcMar>
              <w:top w:w="0" w:type="dxa"/>
              <w:left w:w="0" w:type="dxa"/>
              <w:bottom w:w="0" w:type="dxa"/>
              <w:right w:w="0" w:type="dxa"/>
            </w:tcMar>
          </w:tcPr>
          <w:p w14:paraId="07FDBB05" w14:textId="47239FEE" w:rsidR="009C6999" w:rsidRPr="00F326C0" w:rsidRDefault="003F1749" w:rsidP="008622D9">
            <w:pPr>
              <w:pStyle w:val="prastasis"/>
              <w:ind w:right="133"/>
              <w:jc w:val="both"/>
              <w:rPr>
                <w:rFonts w:asciiTheme="minorHAnsi" w:hAnsiTheme="minorHAnsi" w:cstheme="minorHAnsi"/>
                <w:sz w:val="21"/>
                <w:szCs w:val="21"/>
              </w:rPr>
            </w:pPr>
            <w:r w:rsidRPr="00F326C0">
              <w:rPr>
                <w:rFonts w:asciiTheme="minorHAnsi" w:hAnsiTheme="minorHAnsi" w:cstheme="minorHAnsi"/>
                <w:sz w:val="21"/>
                <w:szCs w:val="21"/>
              </w:rPr>
              <w:t>Pirštinių pirštų galiukų jutiklinio ekrano technologija.</w:t>
            </w:r>
            <w:r w:rsidR="00096FA8" w:rsidRPr="00F326C0">
              <w:rPr>
                <w:rFonts w:asciiTheme="minorHAnsi" w:hAnsiTheme="minorHAnsi" w:cstheme="minorHAnsi"/>
                <w:sz w:val="21"/>
                <w:szCs w:val="21"/>
              </w:rPr>
              <w:t xml:space="preserve"> </w:t>
            </w:r>
            <w:r w:rsidR="00A81D71" w:rsidRPr="00F326C0">
              <w:rPr>
                <w:rFonts w:asciiTheme="minorHAnsi" w:hAnsiTheme="minorHAnsi" w:cstheme="minorHAnsi"/>
                <w:sz w:val="21"/>
                <w:szCs w:val="21"/>
              </w:rPr>
              <w:t>Delnuose ir apatinėje pirštų pusėje netur</w:t>
            </w:r>
            <w:r w:rsidR="008622D9" w:rsidRPr="00F326C0">
              <w:rPr>
                <w:rFonts w:asciiTheme="minorHAnsi" w:hAnsiTheme="minorHAnsi" w:cstheme="minorHAnsi"/>
                <w:sz w:val="21"/>
                <w:szCs w:val="21"/>
              </w:rPr>
              <w:t>i</w:t>
            </w:r>
            <w:r w:rsidR="00A81D71" w:rsidRPr="00F326C0">
              <w:rPr>
                <w:rFonts w:asciiTheme="minorHAnsi" w:hAnsiTheme="minorHAnsi" w:cstheme="minorHAnsi"/>
                <w:sz w:val="21"/>
                <w:szCs w:val="21"/>
              </w:rPr>
              <w:t xml:space="preserve"> būti </w:t>
            </w:r>
            <w:r w:rsidR="00EF7788" w:rsidRPr="00F326C0">
              <w:rPr>
                <w:rFonts w:asciiTheme="minorHAnsi" w:hAnsiTheme="minorHAnsi" w:cstheme="minorHAnsi"/>
                <w:sz w:val="21"/>
                <w:szCs w:val="21"/>
              </w:rPr>
              <w:t xml:space="preserve">detalių sujungimo </w:t>
            </w:r>
            <w:r w:rsidR="00A81D71" w:rsidRPr="00F326C0">
              <w:rPr>
                <w:rFonts w:asciiTheme="minorHAnsi" w:hAnsiTheme="minorHAnsi" w:cstheme="minorHAnsi"/>
                <w:sz w:val="21"/>
                <w:szCs w:val="21"/>
              </w:rPr>
              <w:t xml:space="preserve">siūlių, </w:t>
            </w:r>
            <w:r w:rsidR="00EC025D" w:rsidRPr="00F326C0">
              <w:rPr>
                <w:rFonts w:asciiTheme="minorHAnsi" w:hAnsiTheme="minorHAnsi" w:cstheme="minorHAnsi"/>
                <w:sz w:val="21"/>
                <w:szCs w:val="21"/>
              </w:rPr>
              <w:t>užtikrinant gerą</w:t>
            </w:r>
            <w:r w:rsidR="00A81D71" w:rsidRPr="00F326C0">
              <w:rPr>
                <w:rFonts w:asciiTheme="minorHAnsi" w:hAnsiTheme="minorHAnsi" w:cstheme="minorHAnsi"/>
                <w:sz w:val="21"/>
                <w:szCs w:val="21"/>
              </w:rPr>
              <w:t xml:space="preserve"> lietimo jautrum</w:t>
            </w:r>
            <w:r w:rsidR="008622D9" w:rsidRPr="00F326C0">
              <w:rPr>
                <w:rFonts w:asciiTheme="minorHAnsi" w:hAnsiTheme="minorHAnsi" w:cstheme="minorHAnsi"/>
                <w:sz w:val="21"/>
                <w:szCs w:val="21"/>
              </w:rPr>
              <w:t>ą</w:t>
            </w:r>
            <w:r w:rsidR="00A81D71" w:rsidRPr="00F326C0">
              <w:rPr>
                <w:rFonts w:asciiTheme="minorHAnsi" w:hAnsiTheme="minorHAnsi" w:cstheme="minorHAnsi"/>
                <w:sz w:val="21"/>
                <w:szCs w:val="21"/>
              </w:rPr>
              <w:t xml:space="preserve">.  </w:t>
            </w:r>
          </w:p>
        </w:tc>
      </w:tr>
      <w:tr w:rsidR="009C6999" w:rsidRPr="00F326C0" w14:paraId="0C3EA11D" w14:textId="77777777" w:rsidTr="00E00E1B">
        <w:tc>
          <w:tcPr>
            <w:tcW w:w="3970" w:type="dxa"/>
            <w:tcBorders>
              <w:left w:val="single" w:sz="4" w:space="0" w:color="000000"/>
              <w:bottom w:val="single" w:sz="4" w:space="0" w:color="000000"/>
            </w:tcBorders>
            <w:tcMar>
              <w:top w:w="0" w:type="dxa"/>
              <w:left w:w="0" w:type="dxa"/>
              <w:bottom w:w="0" w:type="dxa"/>
              <w:right w:w="0" w:type="dxa"/>
            </w:tcMar>
          </w:tcPr>
          <w:p w14:paraId="0D537D69" w14:textId="77777777" w:rsidR="009C6999" w:rsidRPr="00F326C0" w:rsidRDefault="00A81D71">
            <w:pPr>
              <w:pStyle w:val="prastasis"/>
              <w:numPr>
                <w:ilvl w:val="0"/>
                <w:numId w:val="2"/>
              </w:numPr>
              <w:ind w:left="0" w:firstLine="0"/>
              <w:rPr>
                <w:rFonts w:asciiTheme="minorHAnsi" w:hAnsiTheme="minorHAnsi" w:cstheme="minorHAnsi"/>
                <w:sz w:val="21"/>
                <w:szCs w:val="21"/>
              </w:rPr>
            </w:pPr>
            <w:r w:rsidRPr="00F326C0">
              <w:rPr>
                <w:rFonts w:asciiTheme="minorHAnsi" w:hAnsiTheme="minorHAnsi" w:cstheme="minorHAnsi"/>
                <w:sz w:val="21"/>
                <w:szCs w:val="21"/>
              </w:rPr>
              <w:t>Pirštinių rankogalis</w:t>
            </w:r>
          </w:p>
        </w:tc>
        <w:tc>
          <w:tcPr>
            <w:tcW w:w="6237" w:type="dxa"/>
            <w:tcBorders>
              <w:left w:val="single" w:sz="4" w:space="0" w:color="000000"/>
              <w:bottom w:val="single" w:sz="4" w:space="0" w:color="000000"/>
              <w:right w:val="single" w:sz="4" w:space="0" w:color="000000"/>
            </w:tcBorders>
            <w:tcMar>
              <w:top w:w="0" w:type="dxa"/>
              <w:left w:w="0" w:type="dxa"/>
              <w:bottom w:w="0" w:type="dxa"/>
              <w:right w:w="0" w:type="dxa"/>
            </w:tcMar>
          </w:tcPr>
          <w:p w14:paraId="56FEE907" w14:textId="1FBD1B2C" w:rsidR="009C6999" w:rsidRPr="00F326C0" w:rsidRDefault="00A81D71" w:rsidP="00AD08FD">
            <w:pPr>
              <w:pStyle w:val="prastasis"/>
              <w:ind w:right="133"/>
              <w:jc w:val="both"/>
              <w:rPr>
                <w:rFonts w:asciiTheme="minorHAnsi" w:hAnsiTheme="minorHAnsi" w:cstheme="minorHAnsi"/>
                <w:sz w:val="21"/>
                <w:szCs w:val="21"/>
              </w:rPr>
            </w:pPr>
            <w:r w:rsidRPr="00F326C0">
              <w:rPr>
                <w:rFonts w:asciiTheme="minorHAnsi" w:hAnsiTheme="minorHAnsi" w:cstheme="minorHAnsi"/>
                <w:sz w:val="21"/>
                <w:szCs w:val="21"/>
              </w:rPr>
              <w:t>Rankogalis turi būti elastingas, lankstus, gerai prigludęs prie riešo, pagamintas iš neopreno</w:t>
            </w:r>
            <w:r w:rsidR="00EF7788" w:rsidRPr="00F326C0">
              <w:rPr>
                <w:rFonts w:asciiTheme="minorHAnsi" w:hAnsiTheme="minorHAnsi" w:cstheme="minorHAnsi"/>
                <w:sz w:val="21"/>
                <w:szCs w:val="21"/>
              </w:rPr>
              <w:t xml:space="preserve"> arba lygiavertės medžiagos.</w:t>
            </w:r>
          </w:p>
        </w:tc>
      </w:tr>
      <w:tr w:rsidR="009C6999" w:rsidRPr="00F326C0" w14:paraId="7B26C563" w14:textId="77777777" w:rsidTr="00E00E1B">
        <w:tc>
          <w:tcPr>
            <w:tcW w:w="3970" w:type="dxa"/>
            <w:tcBorders>
              <w:left w:val="single" w:sz="4" w:space="0" w:color="000000"/>
              <w:bottom w:val="single" w:sz="4" w:space="0" w:color="000000"/>
            </w:tcBorders>
            <w:tcMar>
              <w:top w:w="0" w:type="dxa"/>
              <w:left w:w="0" w:type="dxa"/>
              <w:bottom w:w="0" w:type="dxa"/>
              <w:right w:w="0" w:type="dxa"/>
            </w:tcMar>
          </w:tcPr>
          <w:p w14:paraId="18EC80DE" w14:textId="77777777" w:rsidR="009C6999" w:rsidRPr="00F326C0" w:rsidRDefault="004C6EA6">
            <w:pPr>
              <w:pStyle w:val="prastasis"/>
              <w:numPr>
                <w:ilvl w:val="0"/>
                <w:numId w:val="2"/>
              </w:numPr>
              <w:ind w:left="0" w:firstLine="0"/>
              <w:rPr>
                <w:rFonts w:asciiTheme="minorHAnsi" w:hAnsiTheme="minorHAnsi" w:cstheme="minorHAnsi"/>
                <w:sz w:val="21"/>
                <w:szCs w:val="21"/>
              </w:rPr>
            </w:pPr>
            <w:r w:rsidRPr="00F326C0">
              <w:rPr>
                <w:rFonts w:asciiTheme="minorHAnsi" w:hAnsiTheme="minorHAnsi" w:cstheme="minorHAnsi"/>
                <w:sz w:val="21"/>
                <w:szCs w:val="21"/>
              </w:rPr>
              <w:t>Pirštinių delnas</w:t>
            </w:r>
          </w:p>
        </w:tc>
        <w:tc>
          <w:tcPr>
            <w:tcW w:w="6237" w:type="dxa"/>
            <w:tcBorders>
              <w:left w:val="single" w:sz="4" w:space="0" w:color="000000"/>
              <w:bottom w:val="single" w:sz="4" w:space="0" w:color="000000"/>
              <w:right w:val="single" w:sz="4" w:space="0" w:color="000000"/>
            </w:tcBorders>
            <w:tcMar>
              <w:top w:w="0" w:type="dxa"/>
              <w:left w:w="0" w:type="dxa"/>
              <w:bottom w:w="0" w:type="dxa"/>
              <w:right w:w="0" w:type="dxa"/>
            </w:tcMar>
          </w:tcPr>
          <w:p w14:paraId="44188157" w14:textId="615E182E" w:rsidR="009C6999" w:rsidRPr="00F326C0" w:rsidRDefault="004C6EA6" w:rsidP="00AD08FD">
            <w:pPr>
              <w:pStyle w:val="prastasis"/>
              <w:ind w:right="133"/>
              <w:jc w:val="both"/>
              <w:rPr>
                <w:rFonts w:asciiTheme="minorHAnsi" w:hAnsiTheme="minorHAnsi" w:cstheme="minorHAnsi"/>
                <w:sz w:val="21"/>
                <w:szCs w:val="21"/>
              </w:rPr>
            </w:pPr>
            <w:r w:rsidRPr="00F326C0">
              <w:rPr>
                <w:rFonts w:asciiTheme="minorHAnsi" w:hAnsiTheme="minorHAnsi" w:cstheme="minorHAnsi"/>
                <w:sz w:val="21"/>
                <w:szCs w:val="21"/>
              </w:rPr>
              <w:t xml:space="preserve">Delnas turi būti pagamintas iš </w:t>
            </w:r>
            <w:r w:rsidR="003F1749" w:rsidRPr="00F326C0">
              <w:rPr>
                <w:rFonts w:asciiTheme="minorHAnsi" w:hAnsiTheme="minorHAnsi" w:cstheme="minorHAnsi"/>
                <w:sz w:val="21"/>
                <w:szCs w:val="21"/>
              </w:rPr>
              <w:t>sintetinės odos</w:t>
            </w:r>
            <w:r w:rsidRPr="00F326C0">
              <w:rPr>
                <w:rFonts w:asciiTheme="minorHAnsi" w:hAnsiTheme="minorHAnsi" w:cstheme="minorHAnsi"/>
                <w:sz w:val="21"/>
                <w:szCs w:val="21"/>
              </w:rPr>
              <w:t>.</w:t>
            </w:r>
          </w:p>
        </w:tc>
      </w:tr>
      <w:tr w:rsidR="009C6999" w:rsidRPr="00F326C0" w14:paraId="53EABB35" w14:textId="77777777" w:rsidTr="00E00E1B">
        <w:tc>
          <w:tcPr>
            <w:tcW w:w="3970" w:type="dxa"/>
            <w:tcBorders>
              <w:left w:val="single" w:sz="4" w:space="0" w:color="000000"/>
              <w:bottom w:val="single" w:sz="4" w:space="0" w:color="000000"/>
            </w:tcBorders>
            <w:tcMar>
              <w:top w:w="0" w:type="dxa"/>
              <w:left w:w="0" w:type="dxa"/>
              <w:bottom w:w="0" w:type="dxa"/>
              <w:right w:w="0" w:type="dxa"/>
            </w:tcMar>
          </w:tcPr>
          <w:p w14:paraId="196F5E8E" w14:textId="77777777" w:rsidR="009C6999" w:rsidRPr="00F326C0" w:rsidRDefault="004C6EA6" w:rsidP="00870183">
            <w:pPr>
              <w:pStyle w:val="prastasis"/>
              <w:numPr>
                <w:ilvl w:val="0"/>
                <w:numId w:val="2"/>
              </w:numPr>
              <w:rPr>
                <w:rFonts w:asciiTheme="minorHAnsi" w:hAnsiTheme="minorHAnsi" w:cstheme="minorHAnsi"/>
                <w:sz w:val="21"/>
                <w:szCs w:val="21"/>
              </w:rPr>
            </w:pPr>
            <w:r w:rsidRPr="00F326C0">
              <w:rPr>
                <w:rFonts w:asciiTheme="minorHAnsi" w:hAnsiTheme="minorHAnsi" w:cstheme="minorHAnsi"/>
                <w:sz w:val="21"/>
                <w:szCs w:val="21"/>
              </w:rPr>
              <w:t>Delno apsauga</w:t>
            </w:r>
          </w:p>
        </w:tc>
        <w:tc>
          <w:tcPr>
            <w:tcW w:w="6237" w:type="dxa"/>
            <w:tcBorders>
              <w:left w:val="single" w:sz="4" w:space="0" w:color="000000"/>
              <w:bottom w:val="single" w:sz="4" w:space="0" w:color="000000"/>
              <w:right w:val="single" w:sz="4" w:space="0" w:color="000000"/>
            </w:tcBorders>
            <w:tcMar>
              <w:top w:w="0" w:type="dxa"/>
              <w:left w:w="0" w:type="dxa"/>
              <w:bottom w:w="0" w:type="dxa"/>
              <w:right w:w="0" w:type="dxa"/>
            </w:tcMar>
          </w:tcPr>
          <w:p w14:paraId="608B1D2A" w14:textId="6EF08A3E" w:rsidR="009C6999" w:rsidRPr="00F326C0" w:rsidRDefault="004C6EA6" w:rsidP="004831FE">
            <w:pPr>
              <w:pStyle w:val="prastasis"/>
              <w:ind w:right="133"/>
              <w:jc w:val="both"/>
              <w:rPr>
                <w:rFonts w:asciiTheme="minorHAnsi" w:hAnsiTheme="minorHAnsi" w:cstheme="minorHAnsi"/>
                <w:sz w:val="21"/>
                <w:szCs w:val="21"/>
              </w:rPr>
            </w:pPr>
            <w:r w:rsidRPr="00F326C0">
              <w:rPr>
                <w:rFonts w:asciiTheme="minorHAnsi" w:hAnsiTheme="minorHAnsi" w:cstheme="minorHAnsi"/>
                <w:sz w:val="21"/>
                <w:szCs w:val="21"/>
              </w:rPr>
              <w:t xml:space="preserve">Visas delnas, įskaitant </w:t>
            </w:r>
            <w:r w:rsidR="00A8513B" w:rsidRPr="00F326C0">
              <w:rPr>
                <w:rFonts w:asciiTheme="minorHAnsi" w:hAnsiTheme="minorHAnsi" w:cstheme="minorHAnsi"/>
                <w:sz w:val="21"/>
                <w:szCs w:val="21"/>
              </w:rPr>
              <w:t xml:space="preserve">visus </w:t>
            </w:r>
            <w:r w:rsidRPr="00F326C0">
              <w:rPr>
                <w:rFonts w:asciiTheme="minorHAnsi" w:hAnsiTheme="minorHAnsi" w:cstheme="minorHAnsi"/>
                <w:sz w:val="21"/>
                <w:szCs w:val="21"/>
              </w:rPr>
              <w:t>piršt</w:t>
            </w:r>
            <w:r w:rsidR="00EA16E0" w:rsidRPr="00F326C0">
              <w:rPr>
                <w:rFonts w:asciiTheme="minorHAnsi" w:hAnsiTheme="minorHAnsi" w:cstheme="minorHAnsi"/>
                <w:sz w:val="21"/>
                <w:szCs w:val="21"/>
              </w:rPr>
              <w:t>us</w:t>
            </w:r>
            <w:r w:rsidRPr="00F326C0">
              <w:rPr>
                <w:rFonts w:asciiTheme="minorHAnsi" w:hAnsiTheme="minorHAnsi" w:cstheme="minorHAnsi"/>
                <w:sz w:val="21"/>
                <w:szCs w:val="21"/>
              </w:rPr>
              <w:t xml:space="preserve">, turi būti padengtas audiniu pirštinės viduje, </w:t>
            </w:r>
            <w:r w:rsidR="004831FE" w:rsidRPr="00F326C0">
              <w:rPr>
                <w:rFonts w:asciiTheme="minorHAnsi" w:hAnsiTheme="minorHAnsi" w:cstheme="minorHAnsi"/>
                <w:sz w:val="21"/>
                <w:szCs w:val="21"/>
              </w:rPr>
              <w:t xml:space="preserve">kuris </w:t>
            </w:r>
            <w:r w:rsidRPr="00F326C0">
              <w:rPr>
                <w:rFonts w:asciiTheme="minorHAnsi" w:hAnsiTheme="minorHAnsi" w:cstheme="minorHAnsi"/>
                <w:sz w:val="21"/>
                <w:szCs w:val="21"/>
              </w:rPr>
              <w:t>apsaugotų nuo</w:t>
            </w:r>
            <w:r w:rsidR="00A62FF6" w:rsidRPr="00F326C0">
              <w:rPr>
                <w:rFonts w:asciiTheme="minorHAnsi" w:hAnsiTheme="minorHAnsi" w:cstheme="minorHAnsi"/>
                <w:sz w:val="21"/>
                <w:szCs w:val="21"/>
              </w:rPr>
              <w:t xml:space="preserve"> </w:t>
            </w:r>
            <w:r w:rsidRPr="00F326C0">
              <w:rPr>
                <w:rFonts w:asciiTheme="minorHAnsi" w:hAnsiTheme="minorHAnsi" w:cstheme="minorHAnsi"/>
                <w:sz w:val="21"/>
                <w:szCs w:val="21"/>
              </w:rPr>
              <w:t>įpjovimų.</w:t>
            </w:r>
            <w:r w:rsidR="00FE05EA" w:rsidRPr="00F326C0">
              <w:rPr>
                <w:rFonts w:asciiTheme="minorHAnsi" w:hAnsiTheme="minorHAnsi" w:cstheme="minorHAnsi"/>
                <w:sz w:val="21"/>
                <w:szCs w:val="21"/>
              </w:rPr>
              <w:t xml:space="preserve"> Sutvirtinta pirštų galiukų konstrukcija, užtikrinanti pirštų galiukų audinio stiprumą ir ilgaamžiškumą</w:t>
            </w:r>
            <w:r w:rsidR="00FE05EA" w:rsidRPr="00E36AEF">
              <w:rPr>
                <w:rFonts w:asciiTheme="minorHAnsi" w:hAnsiTheme="minorHAnsi" w:cstheme="minorHAnsi"/>
                <w:color w:val="EE0000"/>
                <w:sz w:val="21"/>
                <w:szCs w:val="21"/>
              </w:rPr>
              <w:t>.</w:t>
            </w:r>
            <w:r w:rsidR="00E36AEF" w:rsidRPr="00E36AEF">
              <w:rPr>
                <w:color w:val="EE0000"/>
              </w:rPr>
              <w:t xml:space="preserve"> </w:t>
            </w:r>
            <w:r w:rsidR="00E36AEF" w:rsidRPr="00E36AEF">
              <w:rPr>
                <w:rFonts w:asciiTheme="minorHAnsi" w:hAnsiTheme="minorHAnsi" w:cstheme="minorHAnsi"/>
                <w:color w:val="EE0000"/>
                <w:sz w:val="21"/>
                <w:szCs w:val="21"/>
              </w:rPr>
              <w:t>Turi būti užtikrintas atsparumas pjovimui pagal EN 388: 2016 ne prasčiau nei D lygį</w:t>
            </w:r>
            <w:r w:rsidR="00E36AEF">
              <w:rPr>
                <w:rFonts w:asciiTheme="minorHAnsi" w:hAnsiTheme="minorHAnsi" w:cstheme="minorHAnsi"/>
                <w:color w:val="EE0000"/>
                <w:sz w:val="21"/>
                <w:szCs w:val="21"/>
              </w:rPr>
              <w:t>.</w:t>
            </w:r>
          </w:p>
        </w:tc>
      </w:tr>
      <w:tr w:rsidR="009C6999" w:rsidRPr="00F326C0" w14:paraId="3D8BFD93" w14:textId="77777777" w:rsidTr="00E00E1B">
        <w:tc>
          <w:tcPr>
            <w:tcW w:w="3970" w:type="dxa"/>
            <w:tcBorders>
              <w:left w:val="single" w:sz="4" w:space="0" w:color="000000"/>
              <w:bottom w:val="single" w:sz="4" w:space="0" w:color="000000"/>
            </w:tcBorders>
            <w:tcMar>
              <w:top w:w="0" w:type="dxa"/>
              <w:left w:w="0" w:type="dxa"/>
              <w:bottom w:w="0" w:type="dxa"/>
              <w:right w:w="0" w:type="dxa"/>
            </w:tcMar>
          </w:tcPr>
          <w:p w14:paraId="6F1CD01F" w14:textId="77777777" w:rsidR="009C6999" w:rsidRPr="00F326C0" w:rsidRDefault="004C6EA6">
            <w:pPr>
              <w:pStyle w:val="prastasis"/>
              <w:numPr>
                <w:ilvl w:val="0"/>
                <w:numId w:val="2"/>
              </w:numPr>
              <w:ind w:left="0" w:firstLine="0"/>
              <w:rPr>
                <w:rFonts w:asciiTheme="minorHAnsi" w:hAnsiTheme="minorHAnsi" w:cstheme="minorHAnsi"/>
                <w:sz w:val="21"/>
                <w:szCs w:val="21"/>
              </w:rPr>
            </w:pPr>
            <w:r w:rsidRPr="00F326C0">
              <w:rPr>
                <w:rFonts w:asciiTheme="minorHAnsi" w:hAnsiTheme="minorHAnsi" w:cstheme="minorHAnsi"/>
                <w:sz w:val="21"/>
                <w:szCs w:val="21"/>
              </w:rPr>
              <w:t>Pirštinių ilgis</w:t>
            </w:r>
          </w:p>
        </w:tc>
        <w:tc>
          <w:tcPr>
            <w:tcW w:w="6237" w:type="dxa"/>
            <w:tcBorders>
              <w:left w:val="single" w:sz="4" w:space="0" w:color="000000"/>
              <w:bottom w:val="single" w:sz="4" w:space="0" w:color="000000"/>
              <w:right w:val="single" w:sz="4" w:space="0" w:color="000000"/>
            </w:tcBorders>
            <w:tcMar>
              <w:top w:w="0" w:type="dxa"/>
              <w:left w:w="0" w:type="dxa"/>
              <w:bottom w:w="0" w:type="dxa"/>
              <w:right w:w="0" w:type="dxa"/>
            </w:tcMar>
          </w:tcPr>
          <w:p w14:paraId="3F69165F" w14:textId="5009BF7A" w:rsidR="009C6999" w:rsidRPr="00F326C0" w:rsidRDefault="00851EE8" w:rsidP="007F3F7A">
            <w:pPr>
              <w:pStyle w:val="prastasis"/>
              <w:ind w:right="133"/>
              <w:jc w:val="both"/>
              <w:rPr>
                <w:rFonts w:asciiTheme="minorHAnsi" w:hAnsiTheme="minorHAnsi" w:cstheme="minorHAnsi"/>
                <w:sz w:val="21"/>
                <w:szCs w:val="21"/>
              </w:rPr>
            </w:pPr>
            <w:r w:rsidRPr="00F326C0">
              <w:rPr>
                <w:rFonts w:asciiTheme="minorHAnsi" w:hAnsiTheme="minorHAnsi" w:cstheme="minorHAnsi"/>
                <w:sz w:val="21"/>
                <w:szCs w:val="21"/>
              </w:rPr>
              <w:t xml:space="preserve">Pirštinės turi būti iki riešo sąnario. </w:t>
            </w:r>
          </w:p>
        </w:tc>
      </w:tr>
      <w:tr w:rsidR="004D5E23" w:rsidRPr="00F326C0" w14:paraId="0D5EB3B8" w14:textId="77777777" w:rsidTr="00E00E1B">
        <w:tc>
          <w:tcPr>
            <w:tcW w:w="3970" w:type="dxa"/>
            <w:tcBorders>
              <w:left w:val="single" w:sz="4" w:space="0" w:color="000000"/>
              <w:bottom w:val="single" w:sz="4" w:space="0" w:color="000000"/>
            </w:tcBorders>
            <w:tcMar>
              <w:top w:w="0" w:type="dxa"/>
              <w:left w:w="0" w:type="dxa"/>
              <w:bottom w:w="0" w:type="dxa"/>
              <w:right w:w="0" w:type="dxa"/>
            </w:tcMar>
          </w:tcPr>
          <w:p w14:paraId="3E8BB9AF" w14:textId="47C73CB5" w:rsidR="004D5E23" w:rsidRPr="00F326C0" w:rsidRDefault="004C6EA6" w:rsidP="004C6EA6">
            <w:pPr>
              <w:pStyle w:val="prastasis"/>
              <w:rPr>
                <w:rFonts w:asciiTheme="minorHAnsi" w:hAnsiTheme="minorHAnsi" w:cstheme="minorHAnsi"/>
                <w:sz w:val="21"/>
                <w:szCs w:val="21"/>
              </w:rPr>
            </w:pPr>
            <w:r w:rsidRPr="00F326C0">
              <w:rPr>
                <w:rFonts w:asciiTheme="minorHAnsi" w:hAnsiTheme="minorHAnsi" w:cstheme="minorHAnsi"/>
                <w:sz w:val="21"/>
                <w:szCs w:val="21"/>
              </w:rPr>
              <w:t>1</w:t>
            </w:r>
            <w:r w:rsidR="00096FA8" w:rsidRPr="00F326C0">
              <w:rPr>
                <w:rFonts w:asciiTheme="minorHAnsi" w:hAnsiTheme="minorHAnsi" w:cstheme="minorHAnsi"/>
                <w:sz w:val="21"/>
                <w:szCs w:val="21"/>
              </w:rPr>
              <w:t>0</w:t>
            </w:r>
            <w:r w:rsidRPr="00F326C0">
              <w:rPr>
                <w:rFonts w:asciiTheme="minorHAnsi" w:hAnsiTheme="minorHAnsi" w:cstheme="minorHAnsi"/>
                <w:sz w:val="21"/>
                <w:szCs w:val="21"/>
              </w:rPr>
              <w:t>. Suderinamumas su jutikliniu ekranu</w:t>
            </w:r>
          </w:p>
        </w:tc>
        <w:tc>
          <w:tcPr>
            <w:tcW w:w="6237" w:type="dxa"/>
            <w:tcBorders>
              <w:left w:val="single" w:sz="4" w:space="0" w:color="000000"/>
              <w:bottom w:val="single" w:sz="4" w:space="0" w:color="000000"/>
              <w:right w:val="single" w:sz="4" w:space="0" w:color="000000"/>
            </w:tcBorders>
            <w:tcMar>
              <w:top w:w="0" w:type="dxa"/>
              <w:left w:w="0" w:type="dxa"/>
              <w:bottom w:w="0" w:type="dxa"/>
              <w:right w:w="0" w:type="dxa"/>
            </w:tcMar>
          </w:tcPr>
          <w:p w14:paraId="115F3AC8" w14:textId="17B3D6C3" w:rsidR="004D5E23" w:rsidRPr="00F326C0" w:rsidRDefault="004C6EA6" w:rsidP="00851EE8">
            <w:pPr>
              <w:pStyle w:val="prastasis"/>
              <w:ind w:right="133"/>
              <w:jc w:val="both"/>
              <w:rPr>
                <w:rFonts w:asciiTheme="minorHAnsi" w:hAnsiTheme="minorHAnsi" w:cstheme="minorHAnsi"/>
                <w:sz w:val="21"/>
                <w:szCs w:val="21"/>
              </w:rPr>
            </w:pPr>
            <w:r w:rsidRPr="00F326C0">
              <w:rPr>
                <w:rFonts w:asciiTheme="minorHAnsi" w:hAnsiTheme="minorHAnsi" w:cstheme="minorHAnsi"/>
                <w:sz w:val="21"/>
                <w:szCs w:val="21"/>
              </w:rPr>
              <w:t>Rodomuoju</w:t>
            </w:r>
            <w:r w:rsidR="00741028" w:rsidRPr="00F326C0">
              <w:rPr>
                <w:rFonts w:asciiTheme="minorHAnsi" w:hAnsiTheme="minorHAnsi" w:cstheme="minorHAnsi"/>
                <w:sz w:val="21"/>
                <w:szCs w:val="21"/>
              </w:rPr>
              <w:t xml:space="preserve"> (smiliaus)</w:t>
            </w:r>
            <w:r w:rsidRPr="00F326C0">
              <w:rPr>
                <w:rFonts w:asciiTheme="minorHAnsi" w:hAnsiTheme="minorHAnsi" w:cstheme="minorHAnsi"/>
                <w:sz w:val="21"/>
                <w:szCs w:val="21"/>
              </w:rPr>
              <w:t xml:space="preserve"> pirštu ir nykščiu turėtų būti įmanoma naudoti</w:t>
            </w:r>
            <w:r w:rsidR="00741028" w:rsidRPr="00F326C0">
              <w:rPr>
                <w:rFonts w:asciiTheme="minorHAnsi" w:hAnsiTheme="minorHAnsi" w:cstheme="minorHAnsi"/>
                <w:sz w:val="21"/>
                <w:szCs w:val="21"/>
              </w:rPr>
              <w:t>s</w:t>
            </w:r>
            <w:r w:rsidRPr="00F326C0">
              <w:rPr>
                <w:rFonts w:asciiTheme="minorHAnsi" w:hAnsiTheme="minorHAnsi" w:cstheme="minorHAnsi"/>
                <w:sz w:val="21"/>
                <w:szCs w:val="21"/>
              </w:rPr>
              <w:t xml:space="preserve"> su talpiniais jutiklinio ekrano įrenginiais tiek kair</w:t>
            </w:r>
            <w:r w:rsidR="00741028" w:rsidRPr="00F326C0">
              <w:rPr>
                <w:rFonts w:asciiTheme="minorHAnsi" w:hAnsiTheme="minorHAnsi" w:cstheme="minorHAnsi"/>
                <w:sz w:val="21"/>
                <w:szCs w:val="21"/>
              </w:rPr>
              <w:t>e</w:t>
            </w:r>
            <w:r w:rsidRPr="00F326C0">
              <w:rPr>
                <w:rFonts w:asciiTheme="minorHAnsi" w:hAnsiTheme="minorHAnsi" w:cstheme="minorHAnsi"/>
                <w:sz w:val="21"/>
                <w:szCs w:val="21"/>
              </w:rPr>
              <w:t>, tiek dešin</w:t>
            </w:r>
            <w:r w:rsidR="00741028" w:rsidRPr="00F326C0">
              <w:rPr>
                <w:rFonts w:asciiTheme="minorHAnsi" w:hAnsiTheme="minorHAnsi" w:cstheme="minorHAnsi"/>
                <w:sz w:val="21"/>
                <w:szCs w:val="21"/>
              </w:rPr>
              <w:t>e ranka</w:t>
            </w:r>
            <w:r w:rsidRPr="00F326C0">
              <w:rPr>
                <w:rFonts w:asciiTheme="minorHAnsi" w:hAnsiTheme="minorHAnsi" w:cstheme="minorHAnsi"/>
                <w:sz w:val="21"/>
                <w:szCs w:val="21"/>
              </w:rPr>
              <w:t xml:space="preserve">. Jutiklinio ekrano funkcijos medžiagos spalva </w:t>
            </w:r>
            <w:r w:rsidR="00851EE8" w:rsidRPr="00F326C0">
              <w:rPr>
                <w:rFonts w:asciiTheme="minorHAnsi" w:hAnsiTheme="minorHAnsi" w:cstheme="minorHAnsi"/>
                <w:sz w:val="21"/>
                <w:szCs w:val="21"/>
              </w:rPr>
              <w:t xml:space="preserve">turi atitikti </w:t>
            </w:r>
            <w:r w:rsidR="004831FE" w:rsidRPr="00F326C0">
              <w:rPr>
                <w:rFonts w:asciiTheme="minorHAnsi" w:hAnsiTheme="minorHAnsi" w:cstheme="minorHAnsi"/>
                <w:sz w:val="21"/>
                <w:szCs w:val="21"/>
              </w:rPr>
              <w:t xml:space="preserve">juodos </w:t>
            </w:r>
            <w:r w:rsidR="00851EE8" w:rsidRPr="00F326C0">
              <w:rPr>
                <w:rFonts w:asciiTheme="minorHAnsi" w:hAnsiTheme="minorHAnsi" w:cstheme="minorHAnsi"/>
                <w:sz w:val="21"/>
                <w:szCs w:val="21"/>
              </w:rPr>
              <w:t>odos spalvą.</w:t>
            </w:r>
          </w:p>
        </w:tc>
      </w:tr>
      <w:tr w:rsidR="00A842C0" w:rsidRPr="00F326C0" w14:paraId="5F4B7E5B" w14:textId="77777777" w:rsidTr="00E00E1B">
        <w:trPr>
          <w:trHeight w:val="844"/>
        </w:trPr>
        <w:tc>
          <w:tcPr>
            <w:tcW w:w="3970" w:type="dxa"/>
            <w:tcBorders>
              <w:left w:val="single" w:sz="4" w:space="0" w:color="000000"/>
              <w:bottom w:val="single" w:sz="4" w:space="0" w:color="000000"/>
            </w:tcBorders>
            <w:tcMar>
              <w:top w:w="0" w:type="dxa"/>
              <w:left w:w="0" w:type="dxa"/>
              <w:bottom w:w="0" w:type="dxa"/>
              <w:right w:w="0" w:type="dxa"/>
            </w:tcMar>
          </w:tcPr>
          <w:p w14:paraId="05216201" w14:textId="791F3329" w:rsidR="00A842C0" w:rsidRPr="00F326C0" w:rsidRDefault="00AD03BD" w:rsidP="00AD03BD">
            <w:pPr>
              <w:pStyle w:val="prastasis"/>
              <w:rPr>
                <w:rFonts w:asciiTheme="minorHAnsi" w:hAnsiTheme="minorHAnsi" w:cstheme="minorHAnsi"/>
                <w:sz w:val="21"/>
                <w:szCs w:val="21"/>
              </w:rPr>
            </w:pPr>
            <w:r w:rsidRPr="00F326C0">
              <w:rPr>
                <w:rFonts w:asciiTheme="minorHAnsi" w:hAnsiTheme="minorHAnsi" w:cstheme="minorHAnsi"/>
                <w:sz w:val="21"/>
                <w:szCs w:val="21"/>
              </w:rPr>
              <w:t>1</w:t>
            </w:r>
            <w:r w:rsidR="00096FA8" w:rsidRPr="00F326C0">
              <w:rPr>
                <w:rFonts w:asciiTheme="minorHAnsi" w:hAnsiTheme="minorHAnsi" w:cstheme="minorHAnsi"/>
                <w:sz w:val="21"/>
                <w:szCs w:val="21"/>
              </w:rPr>
              <w:t>1</w:t>
            </w:r>
            <w:r w:rsidRPr="00F326C0">
              <w:rPr>
                <w:rFonts w:asciiTheme="minorHAnsi" w:hAnsiTheme="minorHAnsi" w:cstheme="minorHAnsi"/>
                <w:sz w:val="21"/>
                <w:szCs w:val="21"/>
              </w:rPr>
              <w:t xml:space="preserve">. </w:t>
            </w:r>
            <w:r w:rsidR="004C6EA6" w:rsidRPr="00F326C0">
              <w:rPr>
                <w:rFonts w:asciiTheme="minorHAnsi" w:hAnsiTheme="minorHAnsi" w:cstheme="minorHAnsi"/>
                <w:sz w:val="21"/>
                <w:szCs w:val="21"/>
              </w:rPr>
              <w:t>Su jutikliniu ekranu suderinama medžiaga pirštų galiukuose</w:t>
            </w:r>
          </w:p>
        </w:tc>
        <w:tc>
          <w:tcPr>
            <w:tcW w:w="6237" w:type="dxa"/>
            <w:tcBorders>
              <w:left w:val="single" w:sz="4" w:space="0" w:color="000000"/>
              <w:bottom w:val="single" w:sz="4" w:space="0" w:color="000000"/>
              <w:right w:val="single" w:sz="4" w:space="0" w:color="000000"/>
            </w:tcBorders>
            <w:tcMar>
              <w:top w:w="0" w:type="dxa"/>
              <w:left w:w="0" w:type="dxa"/>
              <w:bottom w:w="0" w:type="dxa"/>
              <w:right w:w="0" w:type="dxa"/>
            </w:tcMar>
          </w:tcPr>
          <w:p w14:paraId="6CB970C4" w14:textId="77777777" w:rsidR="00AD03BD" w:rsidRPr="00F326C0" w:rsidRDefault="00AD03BD" w:rsidP="00AD03BD">
            <w:pPr>
              <w:pStyle w:val="prastasis"/>
              <w:ind w:right="133"/>
              <w:jc w:val="both"/>
              <w:rPr>
                <w:rFonts w:asciiTheme="minorHAnsi" w:hAnsiTheme="minorHAnsi" w:cstheme="minorHAnsi"/>
                <w:sz w:val="21"/>
                <w:szCs w:val="21"/>
              </w:rPr>
            </w:pPr>
            <w:r w:rsidRPr="00F326C0">
              <w:rPr>
                <w:rFonts w:asciiTheme="minorHAnsi" w:hAnsiTheme="minorHAnsi" w:cstheme="minorHAnsi"/>
                <w:sz w:val="21"/>
                <w:szCs w:val="21"/>
              </w:rPr>
              <w:t>Su jutikliniu ekranu suderinama medžiaga turi atitikti:</w:t>
            </w:r>
          </w:p>
          <w:p w14:paraId="2127F615" w14:textId="77777777" w:rsidR="00AD03BD" w:rsidRPr="00F326C0" w:rsidRDefault="00AD03BD" w:rsidP="00AD03BD">
            <w:pPr>
              <w:pStyle w:val="prastasis"/>
              <w:ind w:right="133"/>
              <w:jc w:val="both"/>
              <w:rPr>
                <w:rFonts w:asciiTheme="minorHAnsi" w:hAnsiTheme="minorHAnsi" w:cstheme="minorHAnsi"/>
                <w:sz w:val="21"/>
                <w:szCs w:val="21"/>
              </w:rPr>
            </w:pPr>
            <w:r w:rsidRPr="00F326C0">
              <w:rPr>
                <w:rFonts w:asciiTheme="minorHAnsi" w:hAnsiTheme="minorHAnsi" w:cstheme="minorHAnsi"/>
                <w:sz w:val="21"/>
                <w:szCs w:val="21"/>
              </w:rPr>
              <w:t>- dilinimas pagal EN 12947-2: Min 10 000 ciklų</w:t>
            </w:r>
          </w:p>
          <w:p w14:paraId="1518463E" w14:textId="77777777" w:rsidR="00B6325B" w:rsidRPr="00F326C0" w:rsidRDefault="00AD03BD" w:rsidP="00AD03BD">
            <w:pPr>
              <w:pStyle w:val="prastasis"/>
              <w:ind w:right="133"/>
              <w:jc w:val="both"/>
              <w:rPr>
                <w:rFonts w:asciiTheme="minorHAnsi" w:hAnsiTheme="minorHAnsi" w:cstheme="minorHAnsi"/>
                <w:sz w:val="21"/>
                <w:szCs w:val="21"/>
              </w:rPr>
            </w:pPr>
            <w:r w:rsidRPr="00F326C0">
              <w:rPr>
                <w:rFonts w:asciiTheme="minorHAnsi" w:hAnsiTheme="minorHAnsi" w:cstheme="minorHAnsi"/>
                <w:sz w:val="21"/>
                <w:szCs w:val="21"/>
              </w:rPr>
              <w:t>- su danga, nepalaikančia degimo</w:t>
            </w:r>
          </w:p>
        </w:tc>
      </w:tr>
      <w:tr w:rsidR="009C6999" w:rsidRPr="00F326C0" w14:paraId="4B0F196D" w14:textId="77777777" w:rsidTr="00E00E1B">
        <w:trPr>
          <w:trHeight w:val="699"/>
        </w:trPr>
        <w:tc>
          <w:tcPr>
            <w:tcW w:w="3970" w:type="dxa"/>
            <w:tcBorders>
              <w:left w:val="single" w:sz="4" w:space="0" w:color="000000"/>
              <w:bottom w:val="single" w:sz="4" w:space="0" w:color="000000"/>
            </w:tcBorders>
            <w:tcMar>
              <w:top w:w="0" w:type="dxa"/>
              <w:left w:w="0" w:type="dxa"/>
              <w:bottom w:w="0" w:type="dxa"/>
              <w:right w:w="0" w:type="dxa"/>
            </w:tcMar>
          </w:tcPr>
          <w:p w14:paraId="6E3B4DFC" w14:textId="7713938D" w:rsidR="009C6999" w:rsidRPr="00F326C0" w:rsidRDefault="00677A9C" w:rsidP="00677A9C">
            <w:pPr>
              <w:pStyle w:val="prastasis"/>
              <w:rPr>
                <w:rFonts w:asciiTheme="minorHAnsi" w:hAnsiTheme="minorHAnsi" w:cstheme="minorHAnsi"/>
                <w:sz w:val="21"/>
                <w:szCs w:val="21"/>
              </w:rPr>
            </w:pPr>
            <w:r w:rsidRPr="00F326C0">
              <w:rPr>
                <w:rFonts w:asciiTheme="minorHAnsi" w:hAnsiTheme="minorHAnsi" w:cstheme="minorHAnsi"/>
                <w:sz w:val="21"/>
                <w:szCs w:val="21"/>
              </w:rPr>
              <w:t>1</w:t>
            </w:r>
            <w:r w:rsidR="00096FA8" w:rsidRPr="00F326C0">
              <w:rPr>
                <w:rFonts w:asciiTheme="minorHAnsi" w:hAnsiTheme="minorHAnsi" w:cstheme="minorHAnsi"/>
                <w:sz w:val="21"/>
                <w:szCs w:val="21"/>
              </w:rPr>
              <w:t>2</w:t>
            </w:r>
            <w:r w:rsidRPr="00F326C0">
              <w:rPr>
                <w:rFonts w:asciiTheme="minorHAnsi" w:hAnsiTheme="minorHAnsi" w:cstheme="minorHAnsi"/>
                <w:sz w:val="21"/>
                <w:szCs w:val="21"/>
              </w:rPr>
              <w:t xml:space="preserve">. Pirštinių jautrumas pagal </w:t>
            </w:r>
            <w:r w:rsidR="007D3A1D" w:rsidRPr="00F326C0">
              <w:rPr>
                <w:rFonts w:asciiTheme="minorHAnsi" w:hAnsiTheme="minorHAnsi" w:cstheme="minorHAnsi"/>
                <w:sz w:val="21"/>
                <w:szCs w:val="21"/>
              </w:rPr>
              <w:t xml:space="preserve">EN </w:t>
            </w:r>
            <w:r w:rsidR="000F6EC5" w:rsidRPr="00F326C0">
              <w:rPr>
                <w:rFonts w:asciiTheme="minorHAnsi" w:hAnsiTheme="minorHAnsi" w:cstheme="minorHAnsi"/>
                <w:sz w:val="21"/>
                <w:szCs w:val="21"/>
              </w:rPr>
              <w:t>21</w:t>
            </w:r>
            <w:r w:rsidR="007D3A1D" w:rsidRPr="00F326C0">
              <w:rPr>
                <w:rFonts w:asciiTheme="minorHAnsi" w:hAnsiTheme="minorHAnsi" w:cstheme="minorHAnsi"/>
                <w:sz w:val="21"/>
                <w:szCs w:val="21"/>
              </w:rPr>
              <w:t>420</w:t>
            </w:r>
            <w:r w:rsidRPr="00F326C0">
              <w:rPr>
                <w:rFonts w:asciiTheme="minorHAnsi" w:hAnsiTheme="minorHAnsi" w:cstheme="minorHAnsi"/>
                <w:sz w:val="21"/>
                <w:szCs w:val="21"/>
              </w:rPr>
              <w:t xml:space="preserve"> standartą arba lygiavertį</w:t>
            </w:r>
            <w:r w:rsidR="006C2D9F" w:rsidRPr="00F326C0">
              <w:rPr>
                <w:rFonts w:asciiTheme="minorHAnsi" w:hAnsiTheme="minorHAnsi" w:cstheme="minorHAnsi"/>
                <w:sz w:val="21"/>
                <w:szCs w:val="21"/>
              </w:rPr>
              <w:t xml:space="preserve"> standartą</w:t>
            </w:r>
          </w:p>
        </w:tc>
        <w:tc>
          <w:tcPr>
            <w:tcW w:w="6237" w:type="dxa"/>
            <w:tcBorders>
              <w:left w:val="single" w:sz="4" w:space="0" w:color="000000"/>
              <w:bottom w:val="single" w:sz="4" w:space="0" w:color="000000"/>
              <w:right w:val="single" w:sz="4" w:space="0" w:color="000000"/>
            </w:tcBorders>
            <w:tcMar>
              <w:top w:w="0" w:type="dxa"/>
              <w:left w:w="0" w:type="dxa"/>
              <w:bottom w:w="0" w:type="dxa"/>
              <w:right w:w="0" w:type="dxa"/>
            </w:tcMar>
          </w:tcPr>
          <w:p w14:paraId="742BB015" w14:textId="77777777" w:rsidR="009C6999" w:rsidRPr="00F326C0" w:rsidRDefault="007D3A1D" w:rsidP="00115F42">
            <w:pPr>
              <w:pStyle w:val="prastasis"/>
              <w:ind w:right="133"/>
              <w:jc w:val="both"/>
              <w:rPr>
                <w:rFonts w:asciiTheme="minorHAnsi" w:hAnsiTheme="minorHAnsi" w:cstheme="minorHAnsi"/>
                <w:sz w:val="21"/>
                <w:szCs w:val="21"/>
              </w:rPr>
            </w:pPr>
            <w:r w:rsidRPr="00F326C0">
              <w:rPr>
                <w:rFonts w:asciiTheme="minorHAnsi" w:hAnsiTheme="minorHAnsi" w:cstheme="minorHAnsi"/>
                <w:sz w:val="21"/>
                <w:szCs w:val="21"/>
              </w:rPr>
              <w:t xml:space="preserve"> </w:t>
            </w:r>
            <w:r w:rsidR="009434A9" w:rsidRPr="00F326C0">
              <w:rPr>
                <w:rFonts w:asciiTheme="minorHAnsi" w:hAnsiTheme="minorHAnsi" w:cstheme="minorHAnsi"/>
                <w:sz w:val="21"/>
                <w:szCs w:val="21"/>
              </w:rPr>
              <w:t>N</w:t>
            </w:r>
            <w:r w:rsidR="00677A9C" w:rsidRPr="00F326C0">
              <w:rPr>
                <w:rFonts w:asciiTheme="minorHAnsi" w:hAnsiTheme="minorHAnsi" w:cstheme="minorHAnsi"/>
                <w:sz w:val="21"/>
                <w:szCs w:val="21"/>
              </w:rPr>
              <w:t xml:space="preserve">e blogiau, </w:t>
            </w:r>
            <w:r w:rsidR="00115F42" w:rsidRPr="00F326C0">
              <w:rPr>
                <w:rFonts w:asciiTheme="minorHAnsi" w:hAnsiTheme="minorHAnsi" w:cstheme="minorHAnsi"/>
                <w:sz w:val="21"/>
                <w:szCs w:val="21"/>
              </w:rPr>
              <w:t>ka</w:t>
            </w:r>
            <w:r w:rsidR="00677A9C" w:rsidRPr="00F326C0">
              <w:rPr>
                <w:rFonts w:asciiTheme="minorHAnsi" w:hAnsiTheme="minorHAnsi" w:cstheme="minorHAnsi"/>
                <w:sz w:val="21"/>
                <w:szCs w:val="21"/>
              </w:rPr>
              <w:t>ip 4 lygis (</w:t>
            </w:r>
            <w:r w:rsidR="009434A9" w:rsidRPr="00F326C0">
              <w:rPr>
                <w:rFonts w:asciiTheme="minorHAnsi" w:hAnsiTheme="minorHAnsi" w:cstheme="minorHAnsi"/>
                <w:sz w:val="21"/>
                <w:szCs w:val="21"/>
              </w:rPr>
              <w:t xml:space="preserve">6,5 mm </w:t>
            </w:r>
            <w:r w:rsidR="00677A9C" w:rsidRPr="00F326C0">
              <w:rPr>
                <w:rFonts w:asciiTheme="minorHAnsi" w:hAnsiTheme="minorHAnsi" w:cstheme="minorHAnsi"/>
                <w:sz w:val="21"/>
                <w:szCs w:val="21"/>
              </w:rPr>
              <w:t>strypas</w:t>
            </w:r>
            <w:r w:rsidR="009434A9" w:rsidRPr="00F326C0">
              <w:rPr>
                <w:rFonts w:asciiTheme="minorHAnsi" w:hAnsiTheme="minorHAnsi" w:cstheme="minorHAnsi"/>
                <w:sz w:val="21"/>
                <w:szCs w:val="21"/>
              </w:rPr>
              <w:t>)</w:t>
            </w:r>
          </w:p>
        </w:tc>
      </w:tr>
      <w:tr w:rsidR="00DB350A" w:rsidRPr="00F326C0" w14:paraId="0BEBF8A6" w14:textId="77777777" w:rsidTr="00E00E1B">
        <w:tc>
          <w:tcPr>
            <w:tcW w:w="3970" w:type="dxa"/>
            <w:tcBorders>
              <w:left w:val="single" w:sz="4" w:space="0" w:color="000000"/>
              <w:bottom w:val="single" w:sz="4" w:space="0" w:color="auto"/>
            </w:tcBorders>
            <w:tcMar>
              <w:top w:w="0" w:type="dxa"/>
              <w:left w:w="0" w:type="dxa"/>
              <w:bottom w:w="0" w:type="dxa"/>
              <w:right w:w="0" w:type="dxa"/>
            </w:tcMar>
          </w:tcPr>
          <w:p w14:paraId="1ED12743" w14:textId="51D01842" w:rsidR="00DB350A" w:rsidRPr="00F326C0" w:rsidRDefault="00FF21A8" w:rsidP="006E5691">
            <w:pPr>
              <w:pStyle w:val="prastasis"/>
              <w:rPr>
                <w:rFonts w:asciiTheme="minorHAnsi" w:hAnsiTheme="minorHAnsi" w:cstheme="minorHAnsi"/>
                <w:sz w:val="21"/>
                <w:szCs w:val="21"/>
              </w:rPr>
            </w:pPr>
            <w:r w:rsidRPr="00F326C0">
              <w:rPr>
                <w:rFonts w:asciiTheme="minorHAnsi" w:hAnsiTheme="minorHAnsi" w:cstheme="minorHAnsi"/>
                <w:sz w:val="21"/>
                <w:szCs w:val="21"/>
              </w:rPr>
              <w:t>1</w:t>
            </w:r>
            <w:r w:rsidR="00D85500" w:rsidRPr="00F326C0">
              <w:rPr>
                <w:rFonts w:asciiTheme="minorHAnsi" w:hAnsiTheme="minorHAnsi" w:cstheme="minorHAnsi"/>
                <w:sz w:val="21"/>
                <w:szCs w:val="21"/>
              </w:rPr>
              <w:t>3</w:t>
            </w:r>
            <w:r w:rsidR="006E5691" w:rsidRPr="00F326C0">
              <w:rPr>
                <w:rFonts w:asciiTheme="minorHAnsi" w:hAnsiTheme="minorHAnsi" w:cstheme="minorHAnsi"/>
                <w:sz w:val="21"/>
                <w:szCs w:val="21"/>
              </w:rPr>
              <w:t>. Pirštinių dydžiai</w:t>
            </w:r>
          </w:p>
        </w:tc>
        <w:tc>
          <w:tcPr>
            <w:tcW w:w="6237" w:type="dxa"/>
            <w:tcBorders>
              <w:left w:val="single" w:sz="4" w:space="0" w:color="000000"/>
              <w:bottom w:val="single" w:sz="4" w:space="0" w:color="auto"/>
              <w:right w:val="single" w:sz="4" w:space="0" w:color="000000"/>
            </w:tcBorders>
            <w:tcMar>
              <w:top w:w="0" w:type="dxa"/>
              <w:left w:w="0" w:type="dxa"/>
              <w:bottom w:w="0" w:type="dxa"/>
              <w:right w:w="0" w:type="dxa"/>
            </w:tcMar>
          </w:tcPr>
          <w:p w14:paraId="722BF1C5" w14:textId="77777777" w:rsidR="00DB350A" w:rsidRPr="00F326C0" w:rsidRDefault="000543E9" w:rsidP="00AD08FD">
            <w:pPr>
              <w:pStyle w:val="prastasis"/>
              <w:ind w:right="133"/>
              <w:jc w:val="both"/>
              <w:rPr>
                <w:rFonts w:asciiTheme="minorHAnsi" w:hAnsiTheme="minorHAnsi" w:cstheme="minorHAnsi"/>
                <w:sz w:val="21"/>
                <w:szCs w:val="21"/>
              </w:rPr>
            </w:pPr>
            <w:r w:rsidRPr="00F326C0">
              <w:rPr>
                <w:rFonts w:asciiTheme="minorHAnsi" w:hAnsiTheme="minorHAnsi" w:cstheme="minorHAnsi"/>
                <w:sz w:val="21"/>
                <w:szCs w:val="21"/>
              </w:rPr>
              <w:t>M</w:t>
            </w:r>
            <w:r w:rsidR="006E5691" w:rsidRPr="00F326C0">
              <w:rPr>
                <w:rFonts w:asciiTheme="minorHAnsi" w:hAnsiTheme="minorHAnsi" w:cstheme="minorHAnsi"/>
                <w:sz w:val="21"/>
                <w:szCs w:val="21"/>
              </w:rPr>
              <w:t xml:space="preserve">ažiausiai </w:t>
            </w:r>
            <w:r w:rsidRPr="00F326C0">
              <w:rPr>
                <w:rFonts w:asciiTheme="minorHAnsi" w:hAnsiTheme="minorHAnsi" w:cstheme="minorHAnsi"/>
                <w:sz w:val="21"/>
                <w:szCs w:val="21"/>
              </w:rPr>
              <w:t xml:space="preserve">7 </w:t>
            </w:r>
            <w:r w:rsidR="006E5691" w:rsidRPr="00F326C0">
              <w:rPr>
                <w:rFonts w:asciiTheme="minorHAnsi" w:hAnsiTheme="minorHAnsi" w:cstheme="minorHAnsi"/>
                <w:sz w:val="21"/>
                <w:szCs w:val="21"/>
              </w:rPr>
              <w:t xml:space="preserve">dydžiai </w:t>
            </w:r>
            <w:r w:rsidRPr="00F326C0">
              <w:rPr>
                <w:rFonts w:asciiTheme="minorHAnsi" w:hAnsiTheme="minorHAnsi" w:cstheme="minorHAnsi"/>
                <w:sz w:val="21"/>
                <w:szCs w:val="21"/>
              </w:rPr>
              <w:t>(</w:t>
            </w:r>
            <w:r w:rsidR="006E5691" w:rsidRPr="00F326C0">
              <w:rPr>
                <w:rFonts w:asciiTheme="minorHAnsi" w:hAnsiTheme="minorHAnsi" w:cstheme="minorHAnsi"/>
                <w:sz w:val="21"/>
                <w:szCs w:val="21"/>
              </w:rPr>
              <w:t>nuo</w:t>
            </w:r>
            <w:r w:rsidRPr="00F326C0">
              <w:rPr>
                <w:rFonts w:asciiTheme="minorHAnsi" w:hAnsiTheme="minorHAnsi" w:cstheme="minorHAnsi"/>
                <w:sz w:val="21"/>
                <w:szCs w:val="21"/>
              </w:rPr>
              <w:t xml:space="preserve"> 6 </w:t>
            </w:r>
            <w:r w:rsidR="006E5691" w:rsidRPr="00F326C0">
              <w:rPr>
                <w:rFonts w:asciiTheme="minorHAnsi" w:hAnsiTheme="minorHAnsi" w:cstheme="minorHAnsi"/>
                <w:sz w:val="21"/>
                <w:szCs w:val="21"/>
              </w:rPr>
              <w:t>iki</w:t>
            </w:r>
            <w:r w:rsidRPr="00F326C0">
              <w:rPr>
                <w:rFonts w:asciiTheme="minorHAnsi" w:hAnsiTheme="minorHAnsi" w:cstheme="minorHAnsi"/>
                <w:sz w:val="21"/>
                <w:szCs w:val="21"/>
              </w:rPr>
              <w:t xml:space="preserve"> 12)</w:t>
            </w:r>
            <w:r w:rsidR="00390FE0" w:rsidRPr="00F326C0">
              <w:rPr>
                <w:rFonts w:asciiTheme="minorHAnsi" w:hAnsiTheme="minorHAnsi" w:cstheme="minorHAnsi"/>
                <w:sz w:val="21"/>
                <w:szCs w:val="21"/>
              </w:rPr>
              <w:t>.</w:t>
            </w:r>
          </w:p>
          <w:p w14:paraId="58DC0656" w14:textId="2D640BF8" w:rsidR="00942587" w:rsidRPr="00F326C0" w:rsidRDefault="00942587" w:rsidP="00AD08FD">
            <w:pPr>
              <w:pStyle w:val="prastasis"/>
              <w:ind w:right="133"/>
              <w:jc w:val="both"/>
              <w:rPr>
                <w:rFonts w:asciiTheme="minorHAnsi" w:hAnsiTheme="minorHAnsi" w:cstheme="minorHAnsi"/>
                <w:sz w:val="21"/>
                <w:szCs w:val="21"/>
              </w:rPr>
            </w:pPr>
          </w:p>
        </w:tc>
      </w:tr>
      <w:tr w:rsidR="00AD05F2" w:rsidRPr="00F326C0" w14:paraId="74B4EFDC" w14:textId="77777777" w:rsidTr="00E00E1B">
        <w:tc>
          <w:tcPr>
            <w:tcW w:w="39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6AE9EE4" w14:textId="17CB8DC8" w:rsidR="00AD05F2" w:rsidRPr="00F326C0" w:rsidRDefault="00096FA8" w:rsidP="00FF21A8">
            <w:pPr>
              <w:pStyle w:val="prastasis"/>
              <w:rPr>
                <w:rFonts w:asciiTheme="minorHAnsi" w:hAnsiTheme="minorHAnsi" w:cstheme="minorHAnsi"/>
                <w:sz w:val="21"/>
                <w:szCs w:val="21"/>
              </w:rPr>
            </w:pPr>
            <w:r w:rsidRPr="00F326C0">
              <w:rPr>
                <w:rFonts w:asciiTheme="minorHAnsi" w:hAnsiTheme="minorHAnsi" w:cstheme="minorHAnsi"/>
                <w:sz w:val="21"/>
                <w:szCs w:val="21"/>
              </w:rPr>
              <w:t>1</w:t>
            </w:r>
            <w:r w:rsidR="00D85500" w:rsidRPr="00F326C0">
              <w:rPr>
                <w:rFonts w:asciiTheme="minorHAnsi" w:hAnsiTheme="minorHAnsi" w:cstheme="minorHAnsi"/>
                <w:sz w:val="21"/>
                <w:szCs w:val="21"/>
              </w:rPr>
              <w:t>4</w:t>
            </w:r>
            <w:r w:rsidR="00046ACC" w:rsidRPr="00F326C0">
              <w:rPr>
                <w:rFonts w:asciiTheme="minorHAnsi" w:hAnsiTheme="minorHAnsi" w:cstheme="minorHAnsi"/>
                <w:sz w:val="21"/>
                <w:szCs w:val="21"/>
              </w:rPr>
              <w:t>. Pirštinių dydžio žymėjimas</w:t>
            </w:r>
            <w:r w:rsidR="000543E9" w:rsidRPr="00F326C0">
              <w:rPr>
                <w:rFonts w:asciiTheme="minorHAnsi" w:hAnsiTheme="minorHAnsi" w:cstheme="minorHAnsi"/>
                <w:sz w:val="21"/>
                <w:szCs w:val="21"/>
              </w:rPr>
              <w:t xml:space="preserve"> </w:t>
            </w:r>
          </w:p>
        </w:tc>
        <w:tc>
          <w:tcPr>
            <w:tcW w:w="623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4127F93" w14:textId="7F815F1A" w:rsidR="00AD05F2" w:rsidRPr="00F326C0" w:rsidRDefault="00046ACC" w:rsidP="00FF21A8">
            <w:pPr>
              <w:pStyle w:val="prastasis"/>
              <w:ind w:right="133"/>
              <w:jc w:val="both"/>
              <w:rPr>
                <w:rFonts w:asciiTheme="minorHAnsi" w:hAnsiTheme="minorHAnsi" w:cstheme="minorHAnsi"/>
                <w:sz w:val="21"/>
                <w:szCs w:val="21"/>
              </w:rPr>
            </w:pPr>
            <w:r w:rsidRPr="00F326C0">
              <w:rPr>
                <w:rFonts w:asciiTheme="minorHAnsi" w:hAnsiTheme="minorHAnsi" w:cstheme="minorHAnsi"/>
                <w:sz w:val="21"/>
                <w:szCs w:val="21"/>
              </w:rPr>
              <w:t>Kiekvienos pirštinės viduje turi būti etiketė su dydžiu</w:t>
            </w:r>
            <w:r w:rsidR="00390FE0" w:rsidRPr="00F326C0">
              <w:rPr>
                <w:rFonts w:asciiTheme="minorHAnsi" w:hAnsiTheme="minorHAnsi" w:cstheme="minorHAnsi"/>
                <w:sz w:val="21"/>
                <w:szCs w:val="21"/>
              </w:rPr>
              <w:t>.</w:t>
            </w:r>
          </w:p>
        </w:tc>
      </w:tr>
      <w:tr w:rsidR="00B95CCA" w:rsidRPr="00F326C0" w14:paraId="6F114966" w14:textId="77777777" w:rsidTr="00E00E1B">
        <w:tc>
          <w:tcPr>
            <w:tcW w:w="3970" w:type="dxa"/>
            <w:tcBorders>
              <w:top w:val="single" w:sz="4" w:space="0" w:color="auto"/>
              <w:left w:val="single" w:sz="4" w:space="0" w:color="000000"/>
              <w:bottom w:val="single" w:sz="4" w:space="0" w:color="000000"/>
            </w:tcBorders>
            <w:tcMar>
              <w:top w:w="0" w:type="dxa"/>
              <w:left w:w="0" w:type="dxa"/>
              <w:bottom w:w="0" w:type="dxa"/>
              <w:right w:w="0" w:type="dxa"/>
            </w:tcMar>
          </w:tcPr>
          <w:p w14:paraId="5C62B35F" w14:textId="7B8E9248" w:rsidR="00B95CCA" w:rsidRPr="00F326C0" w:rsidRDefault="00096FA8" w:rsidP="00FF21A8">
            <w:pPr>
              <w:pStyle w:val="prastasis"/>
              <w:rPr>
                <w:rFonts w:asciiTheme="minorHAnsi" w:hAnsiTheme="minorHAnsi" w:cstheme="minorHAnsi"/>
                <w:sz w:val="21"/>
                <w:szCs w:val="21"/>
              </w:rPr>
            </w:pPr>
            <w:r w:rsidRPr="00F326C0">
              <w:rPr>
                <w:rFonts w:asciiTheme="minorHAnsi" w:hAnsiTheme="minorHAnsi" w:cstheme="minorHAnsi"/>
                <w:sz w:val="21"/>
                <w:szCs w:val="21"/>
              </w:rPr>
              <w:t>1</w:t>
            </w:r>
            <w:r w:rsidR="00D85500" w:rsidRPr="00F326C0">
              <w:rPr>
                <w:rFonts w:asciiTheme="minorHAnsi" w:hAnsiTheme="minorHAnsi" w:cstheme="minorHAnsi"/>
                <w:sz w:val="21"/>
                <w:szCs w:val="21"/>
              </w:rPr>
              <w:t>5</w:t>
            </w:r>
            <w:r w:rsidR="00E97D26" w:rsidRPr="00F326C0">
              <w:rPr>
                <w:rFonts w:asciiTheme="minorHAnsi" w:hAnsiTheme="minorHAnsi" w:cstheme="minorHAnsi"/>
                <w:sz w:val="21"/>
                <w:szCs w:val="21"/>
              </w:rPr>
              <w:t>. Pirštinių siūliniai sujungimai</w:t>
            </w:r>
          </w:p>
        </w:tc>
        <w:tc>
          <w:tcPr>
            <w:tcW w:w="6237" w:type="dxa"/>
            <w:tcBorders>
              <w:top w:val="single" w:sz="4" w:space="0" w:color="auto"/>
              <w:left w:val="single" w:sz="4" w:space="0" w:color="000000"/>
              <w:bottom w:val="single" w:sz="4" w:space="0" w:color="000000"/>
              <w:right w:val="single" w:sz="4" w:space="0" w:color="000000"/>
            </w:tcBorders>
            <w:tcMar>
              <w:top w:w="0" w:type="dxa"/>
              <w:left w:w="0" w:type="dxa"/>
              <w:bottom w:w="0" w:type="dxa"/>
              <w:right w:w="0" w:type="dxa"/>
            </w:tcMar>
          </w:tcPr>
          <w:p w14:paraId="51882571" w14:textId="759351DE" w:rsidR="00B95CCA" w:rsidRPr="00F326C0" w:rsidRDefault="00FF21A8" w:rsidP="00FF21A8">
            <w:pPr>
              <w:pStyle w:val="prastasis"/>
              <w:ind w:right="133"/>
              <w:jc w:val="both"/>
              <w:rPr>
                <w:rFonts w:asciiTheme="minorHAnsi" w:hAnsiTheme="minorHAnsi" w:cstheme="minorHAnsi"/>
                <w:sz w:val="21"/>
                <w:szCs w:val="21"/>
              </w:rPr>
            </w:pPr>
            <w:r w:rsidRPr="00F326C0">
              <w:rPr>
                <w:rFonts w:asciiTheme="minorHAnsi" w:hAnsiTheme="minorHAnsi" w:cstheme="minorHAnsi"/>
                <w:sz w:val="21"/>
                <w:szCs w:val="21"/>
              </w:rPr>
              <w:t>Siūlai turi būti juodos spalvos.</w:t>
            </w:r>
            <w:r w:rsidR="00E97D26" w:rsidRPr="00F326C0">
              <w:rPr>
                <w:rFonts w:asciiTheme="minorHAnsi" w:hAnsiTheme="minorHAnsi" w:cstheme="minorHAnsi"/>
                <w:sz w:val="21"/>
                <w:szCs w:val="21"/>
              </w:rPr>
              <w:t xml:space="preserve"> Visos siūlės, jungiamosios detalės ir kiti elementai turi būti pagaminti taip, kad nebraižytų ir nespaustų pirštų ar rankos, nesukeltų nemalonių pojūčių mūvint pirštines.</w:t>
            </w:r>
          </w:p>
        </w:tc>
      </w:tr>
      <w:tr w:rsidR="006B43A4" w:rsidRPr="00F326C0" w14:paraId="14322A75" w14:textId="77777777" w:rsidTr="00E00E1B">
        <w:trPr>
          <w:trHeight w:val="1783"/>
        </w:trPr>
        <w:tc>
          <w:tcPr>
            <w:tcW w:w="3970" w:type="dxa"/>
            <w:tcBorders>
              <w:left w:val="single" w:sz="4" w:space="0" w:color="000000"/>
              <w:bottom w:val="single" w:sz="4" w:space="0" w:color="000000"/>
            </w:tcBorders>
            <w:tcMar>
              <w:top w:w="0" w:type="dxa"/>
              <w:left w:w="0" w:type="dxa"/>
              <w:bottom w:w="0" w:type="dxa"/>
              <w:right w:w="0" w:type="dxa"/>
            </w:tcMar>
          </w:tcPr>
          <w:p w14:paraId="374A5F19" w14:textId="2E55D515" w:rsidR="006B43A4" w:rsidRPr="00F326C0" w:rsidRDefault="00096FA8" w:rsidP="00C23BE7">
            <w:pPr>
              <w:pStyle w:val="prastasis"/>
              <w:rPr>
                <w:rFonts w:asciiTheme="minorHAnsi" w:hAnsiTheme="minorHAnsi" w:cstheme="minorHAnsi"/>
                <w:sz w:val="21"/>
                <w:szCs w:val="21"/>
              </w:rPr>
            </w:pPr>
            <w:r w:rsidRPr="00F326C0">
              <w:rPr>
                <w:rFonts w:asciiTheme="minorHAnsi" w:hAnsiTheme="minorHAnsi" w:cstheme="minorHAnsi"/>
                <w:sz w:val="21"/>
                <w:szCs w:val="21"/>
              </w:rPr>
              <w:t>1</w:t>
            </w:r>
            <w:r w:rsidR="00D85500" w:rsidRPr="00F326C0">
              <w:rPr>
                <w:rFonts w:asciiTheme="minorHAnsi" w:hAnsiTheme="minorHAnsi" w:cstheme="minorHAnsi"/>
                <w:sz w:val="21"/>
                <w:szCs w:val="21"/>
              </w:rPr>
              <w:t>6</w:t>
            </w:r>
            <w:r w:rsidR="00E97D26" w:rsidRPr="00F326C0">
              <w:rPr>
                <w:rFonts w:asciiTheme="minorHAnsi" w:hAnsiTheme="minorHAnsi" w:cstheme="minorHAnsi"/>
                <w:sz w:val="21"/>
                <w:szCs w:val="21"/>
              </w:rPr>
              <w:t>. Pakavimas</w:t>
            </w:r>
          </w:p>
        </w:tc>
        <w:tc>
          <w:tcPr>
            <w:tcW w:w="6237" w:type="dxa"/>
            <w:tcBorders>
              <w:left w:val="single" w:sz="4" w:space="0" w:color="000000"/>
              <w:bottom w:val="single" w:sz="4" w:space="0" w:color="000000"/>
              <w:right w:val="single" w:sz="4" w:space="0" w:color="000000"/>
            </w:tcBorders>
            <w:tcMar>
              <w:top w:w="0" w:type="dxa"/>
              <w:left w:w="0" w:type="dxa"/>
              <w:bottom w:w="0" w:type="dxa"/>
              <w:right w:w="0" w:type="dxa"/>
            </w:tcMar>
          </w:tcPr>
          <w:p w14:paraId="3B2F1D1F" w14:textId="56FA49A3" w:rsidR="00ED2650" w:rsidRPr="00F326C0" w:rsidRDefault="00E97D26" w:rsidP="00ED2650">
            <w:pPr>
              <w:pStyle w:val="ListParagraph"/>
              <w:numPr>
                <w:ilvl w:val="0"/>
                <w:numId w:val="12"/>
              </w:numPr>
              <w:tabs>
                <w:tab w:val="left" w:pos="1134"/>
              </w:tabs>
              <w:autoSpaceDN/>
              <w:spacing w:after="0" w:line="240" w:lineRule="auto"/>
              <w:ind w:left="-6" w:hanging="357"/>
              <w:jc w:val="both"/>
              <w:textAlignment w:val="auto"/>
              <w:rPr>
                <w:rFonts w:asciiTheme="minorHAnsi" w:hAnsiTheme="minorHAnsi" w:cstheme="minorHAnsi"/>
                <w:sz w:val="21"/>
                <w:szCs w:val="21"/>
              </w:rPr>
            </w:pPr>
            <w:r w:rsidRPr="00F326C0">
              <w:rPr>
                <w:rFonts w:asciiTheme="minorHAnsi" w:hAnsiTheme="minorHAnsi" w:cstheme="minorHAnsi"/>
                <w:sz w:val="21"/>
                <w:szCs w:val="21"/>
              </w:rPr>
              <w:t>Permatomoje pakuotėje</w:t>
            </w:r>
            <w:r w:rsidR="00D30CC1" w:rsidRPr="00F326C0">
              <w:rPr>
                <w:rFonts w:asciiTheme="minorHAnsi" w:hAnsiTheme="minorHAnsi" w:cstheme="minorHAnsi"/>
                <w:sz w:val="21"/>
                <w:szCs w:val="21"/>
              </w:rPr>
              <w:t xml:space="preserve"> su daugkartiniu užsegimu/atsegimu</w:t>
            </w:r>
            <w:r w:rsidRPr="00F326C0">
              <w:rPr>
                <w:rFonts w:asciiTheme="minorHAnsi" w:hAnsiTheme="minorHAnsi" w:cstheme="minorHAnsi"/>
                <w:sz w:val="21"/>
                <w:szCs w:val="21"/>
              </w:rPr>
              <w:t xml:space="preserve">. </w:t>
            </w:r>
            <w:r w:rsidR="00ED2650" w:rsidRPr="00F326C0">
              <w:rPr>
                <w:rFonts w:asciiTheme="minorHAnsi" w:hAnsiTheme="minorHAnsi" w:cstheme="minorHAnsi"/>
                <w:sz w:val="21"/>
                <w:szCs w:val="21"/>
              </w:rPr>
              <w:t>Gaminiai turi turėti išorinę etiketę, kurioje nurodyti tiekėjo pavadinimas, pilnas gaminio pavadinimas, dydis. Etiketė gali būti priklijuota ant pirštinių pakuotės.</w:t>
            </w:r>
          </w:p>
          <w:p w14:paraId="6AE9536B" w14:textId="5C609C13" w:rsidR="006B43A4" w:rsidRPr="00F326C0" w:rsidRDefault="00ED2650" w:rsidP="00E00E1B">
            <w:pPr>
              <w:pStyle w:val="ListParagraph"/>
              <w:numPr>
                <w:ilvl w:val="0"/>
                <w:numId w:val="12"/>
              </w:numPr>
              <w:tabs>
                <w:tab w:val="left" w:pos="1134"/>
              </w:tabs>
              <w:autoSpaceDN/>
              <w:spacing w:after="0" w:line="240" w:lineRule="auto"/>
              <w:ind w:left="-6" w:hanging="357"/>
              <w:jc w:val="both"/>
              <w:textAlignment w:val="auto"/>
              <w:rPr>
                <w:rFonts w:asciiTheme="minorHAnsi" w:hAnsiTheme="minorHAnsi" w:cstheme="minorHAnsi"/>
                <w:sz w:val="21"/>
                <w:szCs w:val="21"/>
              </w:rPr>
            </w:pPr>
            <w:r w:rsidRPr="00F326C0">
              <w:rPr>
                <w:rFonts w:asciiTheme="minorHAnsi" w:hAnsiTheme="minorHAnsi" w:cstheme="minorHAnsi"/>
                <w:color w:val="000000"/>
                <w:sz w:val="21"/>
                <w:szCs w:val="21"/>
                <w:shd w:val="clear" w:color="auto" w:fill="FFFFFF"/>
              </w:rPr>
              <w:t>Maišeliai su gaminiais turi būti supakuoti į kartonines dėžes</w:t>
            </w:r>
            <w:r w:rsidR="00942587" w:rsidRPr="00F326C0">
              <w:rPr>
                <w:rFonts w:asciiTheme="minorHAnsi" w:hAnsiTheme="minorHAnsi" w:cstheme="minorHAnsi"/>
                <w:color w:val="000000"/>
                <w:sz w:val="21"/>
                <w:szCs w:val="21"/>
                <w:shd w:val="clear" w:color="auto" w:fill="FFFFFF"/>
              </w:rPr>
              <w:t xml:space="preserve"> (svoris ne daugiau 10 kg)</w:t>
            </w:r>
            <w:r w:rsidRPr="00F326C0">
              <w:rPr>
                <w:rFonts w:asciiTheme="minorHAnsi" w:hAnsiTheme="minorHAnsi" w:cstheme="minorHAnsi"/>
                <w:color w:val="000000"/>
                <w:sz w:val="21"/>
                <w:szCs w:val="21"/>
                <w:shd w:val="clear" w:color="auto" w:fill="FFFFFF"/>
              </w:rPr>
              <w:t>. Ant dėžės turi būti nurodyta dėžėje esančių gaminių (prekių) pavadinimas, dydis, kiekis</w:t>
            </w:r>
            <w:r w:rsidR="00E974D6" w:rsidRPr="00F326C0">
              <w:rPr>
                <w:rFonts w:asciiTheme="minorHAnsi" w:hAnsiTheme="minorHAnsi" w:cstheme="minorHAnsi"/>
                <w:color w:val="000000"/>
                <w:sz w:val="21"/>
                <w:szCs w:val="21"/>
                <w:shd w:val="clear" w:color="auto" w:fill="FFFFFF"/>
              </w:rPr>
              <w:t>, gamintojas</w:t>
            </w:r>
            <w:r w:rsidRPr="00F326C0">
              <w:rPr>
                <w:rFonts w:asciiTheme="minorHAnsi" w:hAnsiTheme="minorHAnsi" w:cstheme="minorHAnsi"/>
                <w:color w:val="000000"/>
                <w:sz w:val="21"/>
                <w:szCs w:val="21"/>
                <w:shd w:val="clear" w:color="auto" w:fill="FFFFFF"/>
              </w:rPr>
              <w:t>.</w:t>
            </w:r>
          </w:p>
        </w:tc>
      </w:tr>
      <w:tr w:rsidR="006B43A4" w:rsidRPr="00F326C0" w14:paraId="7D0484C3" w14:textId="77777777" w:rsidTr="00E00E1B">
        <w:tc>
          <w:tcPr>
            <w:tcW w:w="3970" w:type="dxa"/>
            <w:tcBorders>
              <w:left w:val="single" w:sz="4" w:space="0" w:color="000000"/>
              <w:bottom w:val="single" w:sz="4" w:space="0" w:color="000000"/>
            </w:tcBorders>
            <w:tcMar>
              <w:top w:w="0" w:type="dxa"/>
              <w:left w:w="0" w:type="dxa"/>
              <w:bottom w:w="0" w:type="dxa"/>
              <w:right w:w="0" w:type="dxa"/>
            </w:tcMar>
          </w:tcPr>
          <w:p w14:paraId="63938446" w14:textId="793A1B1A" w:rsidR="006B43A4" w:rsidRPr="00F326C0" w:rsidRDefault="00096FA8" w:rsidP="00C23BE7">
            <w:pPr>
              <w:pStyle w:val="prastasis"/>
              <w:rPr>
                <w:rFonts w:asciiTheme="minorHAnsi" w:hAnsiTheme="minorHAnsi" w:cstheme="minorHAnsi"/>
                <w:sz w:val="21"/>
                <w:szCs w:val="21"/>
              </w:rPr>
            </w:pPr>
            <w:r w:rsidRPr="00F326C0">
              <w:rPr>
                <w:rFonts w:asciiTheme="minorHAnsi" w:hAnsiTheme="minorHAnsi" w:cstheme="minorHAnsi"/>
                <w:sz w:val="21"/>
                <w:szCs w:val="21"/>
              </w:rPr>
              <w:t>1</w:t>
            </w:r>
            <w:r w:rsidR="00D85500" w:rsidRPr="00F326C0">
              <w:rPr>
                <w:rFonts w:asciiTheme="minorHAnsi" w:hAnsiTheme="minorHAnsi" w:cstheme="minorHAnsi"/>
                <w:sz w:val="21"/>
                <w:szCs w:val="21"/>
              </w:rPr>
              <w:t>7</w:t>
            </w:r>
            <w:r w:rsidR="00E97D26" w:rsidRPr="00F326C0">
              <w:rPr>
                <w:rFonts w:asciiTheme="minorHAnsi" w:hAnsiTheme="minorHAnsi" w:cstheme="minorHAnsi"/>
                <w:sz w:val="21"/>
                <w:szCs w:val="21"/>
              </w:rPr>
              <w:t>. Garantija</w:t>
            </w:r>
          </w:p>
        </w:tc>
        <w:tc>
          <w:tcPr>
            <w:tcW w:w="6237" w:type="dxa"/>
            <w:tcBorders>
              <w:left w:val="single" w:sz="4" w:space="0" w:color="000000"/>
              <w:bottom w:val="single" w:sz="4" w:space="0" w:color="000000"/>
              <w:right w:val="single" w:sz="4" w:space="0" w:color="000000"/>
            </w:tcBorders>
            <w:tcMar>
              <w:top w:w="0" w:type="dxa"/>
              <w:left w:w="0" w:type="dxa"/>
              <w:bottom w:w="0" w:type="dxa"/>
              <w:right w:w="0" w:type="dxa"/>
            </w:tcMar>
          </w:tcPr>
          <w:p w14:paraId="2D464CFE" w14:textId="13299EA9" w:rsidR="006B43A4" w:rsidRPr="00F326C0" w:rsidRDefault="00E97D26" w:rsidP="002E1CE7">
            <w:pPr>
              <w:pStyle w:val="Standard1"/>
              <w:ind w:right="133"/>
              <w:jc w:val="both"/>
              <w:rPr>
                <w:rFonts w:asciiTheme="minorHAnsi" w:hAnsiTheme="minorHAnsi" w:cstheme="minorHAnsi"/>
                <w:sz w:val="21"/>
                <w:szCs w:val="21"/>
              </w:rPr>
            </w:pPr>
            <w:r w:rsidRPr="00F326C0">
              <w:rPr>
                <w:rFonts w:asciiTheme="minorHAnsi" w:hAnsiTheme="minorHAnsi" w:cstheme="minorHAnsi"/>
                <w:sz w:val="21"/>
                <w:szCs w:val="21"/>
              </w:rPr>
              <w:t xml:space="preserve">Ne mažiau kaip </w:t>
            </w:r>
            <w:r w:rsidR="002E1CE7" w:rsidRPr="00F326C0">
              <w:rPr>
                <w:rFonts w:asciiTheme="minorHAnsi" w:hAnsiTheme="minorHAnsi" w:cstheme="minorHAnsi"/>
                <w:sz w:val="21"/>
                <w:szCs w:val="21"/>
              </w:rPr>
              <w:t xml:space="preserve">12 </w:t>
            </w:r>
            <w:r w:rsidRPr="00F326C0">
              <w:rPr>
                <w:rFonts w:asciiTheme="minorHAnsi" w:hAnsiTheme="minorHAnsi" w:cstheme="minorHAnsi"/>
                <w:sz w:val="21"/>
                <w:szCs w:val="21"/>
              </w:rPr>
              <w:t xml:space="preserve">mėnesių nuo </w:t>
            </w:r>
            <w:r w:rsidR="002E1CE7" w:rsidRPr="00F326C0">
              <w:rPr>
                <w:rFonts w:asciiTheme="minorHAnsi" w:hAnsiTheme="minorHAnsi" w:cstheme="minorHAnsi"/>
                <w:sz w:val="21"/>
                <w:szCs w:val="21"/>
              </w:rPr>
              <w:t>eksploatacijos pradžios</w:t>
            </w:r>
            <w:r w:rsidR="00E553C6" w:rsidRPr="00F326C0">
              <w:rPr>
                <w:rFonts w:asciiTheme="minorHAnsi" w:hAnsiTheme="minorHAnsi" w:cstheme="minorHAnsi"/>
                <w:sz w:val="21"/>
                <w:szCs w:val="21"/>
              </w:rPr>
              <w:t>.</w:t>
            </w:r>
          </w:p>
        </w:tc>
      </w:tr>
    </w:tbl>
    <w:p w14:paraId="6C851FB4" w14:textId="77777777" w:rsidR="009C6999" w:rsidRPr="00F326C0" w:rsidRDefault="009C6999">
      <w:pPr>
        <w:pStyle w:val="prastasis"/>
        <w:rPr>
          <w:rFonts w:asciiTheme="minorHAnsi" w:hAnsiTheme="minorHAnsi" w:cstheme="minorHAnsi"/>
          <w:sz w:val="21"/>
          <w:szCs w:val="21"/>
        </w:rPr>
      </w:pPr>
    </w:p>
    <w:p w14:paraId="4A1E3E2B" w14:textId="77777777" w:rsidR="006D766F" w:rsidRPr="00F326C0" w:rsidRDefault="006D766F">
      <w:pPr>
        <w:pStyle w:val="prastasis"/>
        <w:rPr>
          <w:rFonts w:asciiTheme="minorHAnsi" w:hAnsiTheme="minorHAnsi" w:cstheme="minorHAnsi"/>
          <w:sz w:val="21"/>
          <w:szCs w:val="21"/>
        </w:rPr>
      </w:pPr>
    </w:p>
    <w:p w14:paraId="3589BC23" w14:textId="2FAEB86E" w:rsidR="00D04382" w:rsidRPr="00F326C0" w:rsidRDefault="005C0C8C" w:rsidP="00D04382">
      <w:pPr>
        <w:spacing w:after="0" w:line="240" w:lineRule="auto"/>
        <w:rPr>
          <w:rFonts w:asciiTheme="minorHAnsi" w:hAnsiTheme="minorHAnsi" w:cstheme="minorHAnsi"/>
          <w:sz w:val="21"/>
          <w:szCs w:val="21"/>
        </w:rPr>
      </w:pPr>
      <w:r w:rsidRPr="00F326C0">
        <w:rPr>
          <w:rFonts w:asciiTheme="minorHAnsi" w:hAnsiTheme="minorHAnsi" w:cstheme="minorHAnsi"/>
          <w:sz w:val="21"/>
          <w:szCs w:val="21"/>
        </w:rPr>
        <w:t xml:space="preserve"> </w:t>
      </w:r>
      <w:r w:rsidR="00D04382" w:rsidRPr="00F326C0">
        <w:rPr>
          <w:rFonts w:asciiTheme="minorHAnsi" w:hAnsiTheme="minorHAnsi" w:cstheme="minorHAnsi"/>
          <w:b/>
          <w:bCs/>
          <w:sz w:val="21"/>
          <w:szCs w:val="21"/>
        </w:rPr>
        <w:t>Aplinkosauginiai reikalavimai</w:t>
      </w:r>
      <w:r w:rsidR="00253A63">
        <w:rPr>
          <w:rFonts w:asciiTheme="minorHAnsi" w:hAnsiTheme="minorHAnsi" w:cstheme="minorHAnsi"/>
          <w:b/>
          <w:bCs/>
          <w:sz w:val="21"/>
          <w:szCs w:val="21"/>
        </w:rPr>
        <w:t xml:space="preserve"> (sutarties vykdymo sąlyga)</w:t>
      </w:r>
    </w:p>
    <w:p w14:paraId="00034A55" w14:textId="77777777" w:rsidR="00D04382" w:rsidRPr="00F326C0" w:rsidRDefault="00D04382" w:rsidP="00D04382">
      <w:pPr>
        <w:tabs>
          <w:tab w:val="left" w:pos="567"/>
          <w:tab w:val="left" w:pos="993"/>
          <w:tab w:val="left" w:pos="1134"/>
        </w:tabs>
        <w:suppressAutoHyphens/>
        <w:spacing w:after="0" w:line="240" w:lineRule="auto"/>
        <w:ind w:firstLine="567"/>
        <w:jc w:val="both"/>
        <w:rPr>
          <w:rFonts w:asciiTheme="minorHAnsi" w:hAnsiTheme="minorHAnsi" w:cstheme="minorHAnsi"/>
          <w:sz w:val="21"/>
          <w:szCs w:val="21"/>
        </w:rPr>
      </w:pPr>
      <w:r w:rsidRPr="00F326C0">
        <w:rPr>
          <w:rFonts w:asciiTheme="minorHAnsi" w:hAnsiTheme="minorHAnsi" w:cstheme="minorHAnsi"/>
          <w:sz w:val="21"/>
          <w:szCs w:val="21"/>
        </w:rPr>
        <w:t>Vadovaujantis Lietuvos Respublikos aplinkos ministro 2011 m. birželio 28 d. įsakymu Nr. D1-508 patvirtinto „Aplinkos apsaugos kriterijų taikymo, vykdant žaliuosius pirkimus, tvarkos aprašo“ (toliau – Tvarkos aprašas) 4.4.4.1. papunkčiu nustatomi šie aplinkos apsaugos reikalavimai:</w:t>
      </w:r>
    </w:p>
    <w:p w14:paraId="19475A86" w14:textId="77777777" w:rsidR="00D04382" w:rsidRPr="00F326C0" w:rsidRDefault="00D04382" w:rsidP="00D04382">
      <w:pPr>
        <w:tabs>
          <w:tab w:val="left" w:pos="567"/>
          <w:tab w:val="left" w:pos="993"/>
          <w:tab w:val="left" w:pos="1134"/>
        </w:tabs>
        <w:suppressAutoHyphens/>
        <w:spacing w:after="0" w:line="240" w:lineRule="auto"/>
        <w:ind w:firstLine="567"/>
        <w:jc w:val="both"/>
        <w:rPr>
          <w:rFonts w:asciiTheme="minorHAnsi" w:hAnsiTheme="minorHAnsi" w:cstheme="minorHAnsi"/>
          <w:b/>
          <w:bCs/>
          <w:sz w:val="21"/>
          <w:szCs w:val="21"/>
        </w:rPr>
      </w:pPr>
      <w:r w:rsidRPr="00F326C0">
        <w:rPr>
          <w:rFonts w:asciiTheme="minorHAnsi" w:hAnsiTheme="minorHAnsi" w:cstheme="minorHAnsi"/>
          <w:sz w:val="21"/>
          <w:szCs w:val="21"/>
        </w:rPr>
        <w:lastRenderedPageBreak/>
        <w:t xml:space="preserve">1. pirminės ir antrinės prekių pakuotės </w:t>
      </w:r>
      <w:r w:rsidRPr="00F326C0">
        <w:rPr>
          <w:rFonts w:asciiTheme="minorHAnsi" w:hAnsiTheme="minorHAnsi" w:cstheme="minorHAnsi"/>
          <w:color w:val="000000"/>
          <w:sz w:val="21"/>
          <w:szCs w:val="21"/>
          <w:shd w:val="clear" w:color="auto" w:fill="FFFFFF"/>
        </w:rPr>
        <w:t>turi būti pakuojamos į perdirbamąsias pakuotes pagal Lietuvos Respublikos mokesčio už aplinkos teršimą įstatymo nuostatas.</w:t>
      </w:r>
      <w:r w:rsidRPr="00F326C0">
        <w:rPr>
          <w:rFonts w:asciiTheme="minorHAnsi" w:hAnsiTheme="minorHAnsi" w:cstheme="minorHAnsi"/>
          <w:b/>
          <w:bCs/>
          <w:sz w:val="21"/>
          <w:szCs w:val="21"/>
        </w:rPr>
        <w:t xml:space="preserve"> </w:t>
      </w:r>
      <w:r w:rsidRPr="00F326C0">
        <w:rPr>
          <w:rFonts w:asciiTheme="minorHAnsi" w:hAnsiTheme="minorHAnsi" w:cstheme="minorHAnsi"/>
          <w:color w:val="000000"/>
          <w:sz w:val="21"/>
          <w:szCs w:val="21"/>
          <w:shd w:val="clear" w:color="auto" w:fill="FFFFFF"/>
        </w:rPr>
        <w:t>Tiekėjas patiekdamas prekes pirkėjui, pateikia prekės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sutarties vykdymą pirkėjo paskirtas atsakingas asmuo patikrina tiekėjo pateiktus įrodymus dėl šiame punkte nustatytų reikalavimų laikymosi. Nustačius, kad tiekėjas šiame punkte nustatytų reikalavimų nesilaiko, už sutarties vykdymą pirkėjo paskirtas atsakingas asmuo turi teisę prekių nepriimti ir laikyti, kad prekės turi trūkumų</w:t>
      </w:r>
      <w:r w:rsidRPr="00F326C0">
        <w:rPr>
          <w:rFonts w:asciiTheme="minorHAnsi" w:hAnsiTheme="minorHAnsi" w:cstheme="minorHAnsi"/>
          <w:color w:val="000000"/>
          <w:sz w:val="21"/>
          <w:szCs w:val="21"/>
        </w:rPr>
        <w:t xml:space="preserve">, </w:t>
      </w:r>
      <w:r w:rsidRPr="00F326C0">
        <w:rPr>
          <w:rFonts w:asciiTheme="minorHAnsi" w:hAnsiTheme="minorHAnsi" w:cstheme="minorHAnsi"/>
          <w:sz w:val="21"/>
          <w:szCs w:val="21"/>
        </w:rPr>
        <w:t>kuriuos tiekėjas privalo ištaisyti, kitu atveju tiekėjui taikoma 100 (vieno šimto) Eur bauda;</w:t>
      </w:r>
    </w:p>
    <w:p w14:paraId="616890A2" w14:textId="77777777" w:rsidR="00D04382" w:rsidRPr="00F326C0" w:rsidRDefault="00D04382" w:rsidP="00D04382">
      <w:pPr>
        <w:tabs>
          <w:tab w:val="left" w:pos="567"/>
          <w:tab w:val="left" w:pos="993"/>
        </w:tabs>
        <w:spacing w:after="0" w:line="240" w:lineRule="auto"/>
        <w:ind w:firstLine="567"/>
        <w:jc w:val="both"/>
        <w:rPr>
          <w:rFonts w:asciiTheme="minorHAnsi" w:hAnsiTheme="minorHAnsi" w:cstheme="minorHAnsi"/>
          <w:sz w:val="21"/>
          <w:szCs w:val="21"/>
        </w:rPr>
      </w:pPr>
      <w:r w:rsidRPr="00F326C0">
        <w:rPr>
          <w:rFonts w:asciiTheme="minorHAnsi" w:hAnsiTheme="minorHAnsi" w:cstheme="minorHAnsi"/>
          <w:sz w:val="21"/>
          <w:szCs w:val="21"/>
        </w:rPr>
        <w:t xml:space="preserve">2. tiekėjas privalo prekes atvežti ne kelių eismo piko valandomis, </w:t>
      </w:r>
      <w:r w:rsidRPr="00F326C0">
        <w:rPr>
          <w:rFonts w:asciiTheme="minorHAnsi" w:hAnsiTheme="minorHAnsi" w:cstheme="minorHAnsi"/>
          <w:sz w:val="21"/>
          <w:szCs w:val="21"/>
          <w:shd w:val="clear" w:color="auto" w:fill="FFFFFF"/>
        </w:rPr>
        <w:t xml:space="preserve">pirmadieniais – ketvirtadieniais nuo 09.30 val. iki 12.00 val. arba nuo 12.45 val. iki 16.00 val., penktadieniais ir švenčių dienų išvakarėse nuo 09.30 val. iki 12.00 val. arba nuo 12.45 val. iki 14.00 val. </w:t>
      </w:r>
      <w:r w:rsidRPr="00F326C0">
        <w:rPr>
          <w:rFonts w:asciiTheme="minorHAnsi" w:hAnsiTheme="minorHAnsi" w:cstheme="minorHAnsi"/>
          <w:color w:val="000000"/>
          <w:sz w:val="21"/>
          <w:szCs w:val="21"/>
          <w:shd w:val="clear" w:color="auto" w:fill="FFFFFF"/>
        </w:rPr>
        <w:t>Už sutarties vykdymą pirkėjo paskirtas atsakingas asmuo</w:t>
      </w:r>
      <w:r w:rsidRPr="00F326C0">
        <w:rPr>
          <w:rFonts w:asciiTheme="minorHAnsi" w:hAnsiTheme="minorHAnsi" w:cstheme="minorHAnsi"/>
          <w:sz w:val="21"/>
          <w:szCs w:val="21"/>
        </w:rPr>
        <w:t xml:space="preserve"> </w:t>
      </w:r>
      <w:r w:rsidRPr="00F326C0">
        <w:rPr>
          <w:rFonts w:asciiTheme="minorHAnsi" w:hAnsiTheme="minorHAnsi" w:cstheme="minorHAnsi"/>
          <w:sz w:val="21"/>
          <w:szCs w:val="21"/>
          <w:shd w:val="clear" w:color="auto" w:fill="FFFFFF"/>
        </w:rPr>
        <w:t xml:space="preserve">priimdamas prekes fiziškai įsitikina, ar tiekėjas prekes pristatė ne kelių eismo piko valandomis. </w:t>
      </w:r>
      <w:r w:rsidRPr="00F326C0">
        <w:rPr>
          <w:rFonts w:asciiTheme="minorHAnsi" w:hAnsiTheme="minorHAnsi" w:cstheme="minorHAnsi"/>
          <w:color w:val="000000"/>
          <w:sz w:val="21"/>
          <w:szCs w:val="21"/>
          <w:shd w:val="clear" w:color="auto" w:fill="FFFFFF"/>
        </w:rPr>
        <w:t xml:space="preserve">Nustačius, kad tiekėjas šiame punkte nustatyto reikalavimo nesilaiko, tiekėjui taikoma </w:t>
      </w:r>
      <w:r w:rsidRPr="00F326C0">
        <w:rPr>
          <w:rFonts w:asciiTheme="minorHAnsi" w:hAnsiTheme="minorHAnsi" w:cstheme="minorHAnsi"/>
          <w:sz w:val="21"/>
          <w:szCs w:val="21"/>
        </w:rPr>
        <w:t>100 (vieno šimto) Eur bauda.</w:t>
      </w:r>
    </w:p>
    <w:p w14:paraId="0543C22E" w14:textId="0381893C" w:rsidR="00C559BC" w:rsidRPr="00F326C0" w:rsidRDefault="00C559BC" w:rsidP="00C559BC">
      <w:pPr>
        <w:rPr>
          <w:rFonts w:asciiTheme="minorHAnsi" w:hAnsiTheme="minorHAnsi" w:cstheme="minorHAnsi"/>
          <w:sz w:val="21"/>
          <w:szCs w:val="21"/>
        </w:rPr>
      </w:pPr>
    </w:p>
    <w:sectPr w:rsidR="00C559BC" w:rsidRPr="00F326C0">
      <w:pgSz w:w="11906" w:h="16838"/>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84A10" w14:textId="77777777" w:rsidR="005A5EB7" w:rsidRDefault="005A5EB7">
      <w:pPr>
        <w:spacing w:after="0" w:line="240" w:lineRule="auto"/>
      </w:pPr>
      <w:r>
        <w:separator/>
      </w:r>
    </w:p>
  </w:endnote>
  <w:endnote w:type="continuationSeparator" w:id="0">
    <w:p w14:paraId="00241177" w14:textId="77777777" w:rsidR="005A5EB7" w:rsidRDefault="005A5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F6E64" w14:textId="77777777" w:rsidR="005A5EB7" w:rsidRDefault="005A5EB7">
      <w:pPr>
        <w:spacing w:after="0" w:line="240" w:lineRule="auto"/>
      </w:pPr>
      <w:r>
        <w:rPr>
          <w:color w:val="000000"/>
        </w:rPr>
        <w:separator/>
      </w:r>
    </w:p>
  </w:footnote>
  <w:footnote w:type="continuationSeparator" w:id="0">
    <w:p w14:paraId="2B4DE622" w14:textId="77777777" w:rsidR="005A5EB7" w:rsidRDefault="005A5E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F5C41"/>
    <w:multiLevelType w:val="hybridMultilevel"/>
    <w:tmpl w:val="AD1ED5C8"/>
    <w:lvl w:ilvl="0" w:tplc="36EA35E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E2357DC"/>
    <w:multiLevelType w:val="hybridMultilevel"/>
    <w:tmpl w:val="1688E462"/>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A41EE8"/>
    <w:multiLevelType w:val="multilevel"/>
    <w:tmpl w:val="2470391A"/>
    <w:lvl w:ilvl="0">
      <w:start w:val="1"/>
      <w:numFmt w:val="decimal"/>
      <w:lvlText w:val="%1."/>
      <w:lvlJc w:val="left"/>
      <w:pPr>
        <w:tabs>
          <w:tab w:val="num" w:pos="360"/>
        </w:tabs>
        <w:ind w:left="360" w:hanging="360"/>
      </w:pPr>
      <w:rPr>
        <w:rFonts w:hint="default"/>
      </w:rPr>
    </w:lvl>
    <w:lvl w:ilvl="1">
      <w:start w:val="1"/>
      <w:numFmt w:val="decimal"/>
      <w:isLgl/>
      <w:lvlText w:val="%2."/>
      <w:lvlJc w:val="left"/>
      <w:pPr>
        <w:tabs>
          <w:tab w:val="num" w:pos="720"/>
        </w:tabs>
        <w:ind w:left="720" w:hanging="720"/>
      </w:pPr>
      <w:rPr>
        <w:rFonts w:ascii="Times New Roman" w:eastAsia="Times New Roman" w:hAnsi="Times New Roman" w:cs="Times New Roman"/>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23FE0B84"/>
    <w:multiLevelType w:val="hybridMultilevel"/>
    <w:tmpl w:val="2B305CAE"/>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A05FBA"/>
    <w:multiLevelType w:val="hybridMultilevel"/>
    <w:tmpl w:val="9662D22C"/>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9204C8"/>
    <w:multiLevelType w:val="multilevel"/>
    <w:tmpl w:val="1D6E5324"/>
    <w:lvl w:ilvl="0">
      <w:start w:val="1"/>
      <w:numFmt w:val="decimal"/>
      <w:suff w:val="space"/>
      <w:lvlText w:val="%1."/>
      <w:lvlJc w:val="left"/>
      <w:pPr>
        <w:ind w:left="720" w:hanging="720"/>
      </w:pPr>
    </w:lvl>
    <w:lvl w:ilvl="1">
      <w:start w:val="1"/>
      <w:numFmt w:val="decimal"/>
      <w:suff w:val="space"/>
      <w:lvlText w:val="%1.%2."/>
      <w:lvlJc w:val="left"/>
      <w:pPr>
        <w:ind w:left="1080" w:hanging="1080"/>
      </w:pPr>
    </w:lvl>
    <w:lvl w:ilvl="2">
      <w:start w:val="1"/>
      <w:numFmt w:val="decimal"/>
      <w:suff w:val="space"/>
      <w:lvlText w:val="%1.%2.%3."/>
      <w:lvlJc w:val="left"/>
      <w:pPr>
        <w:ind w:left="1440" w:hanging="1440"/>
      </w:pPr>
    </w:lvl>
    <w:lvl w:ilvl="3">
      <w:start w:val="1"/>
      <w:numFmt w:val="decimal"/>
      <w:suff w:val="space"/>
      <w:lvlText w:val="%1.%2.%3.%4."/>
      <w:lvlJc w:val="left"/>
      <w:pPr>
        <w:ind w:left="1800" w:hanging="1800"/>
      </w:pPr>
    </w:lvl>
    <w:lvl w:ilvl="4">
      <w:start w:val="1"/>
      <w:numFmt w:val="decimal"/>
      <w:suff w:val="space"/>
      <w:lvlText w:val="%1.%2.%3.%4.%5."/>
      <w:lvlJc w:val="left"/>
      <w:pPr>
        <w:ind w:left="2160" w:hanging="2160"/>
      </w:pPr>
    </w:lvl>
    <w:lvl w:ilvl="5">
      <w:start w:val="1"/>
      <w:numFmt w:val="decimal"/>
      <w:suff w:val="space"/>
      <w:lvlText w:val="%1.%2.%3.%4.%5.%6."/>
      <w:lvlJc w:val="left"/>
      <w:pPr>
        <w:ind w:left="2520" w:hanging="2520"/>
      </w:pPr>
    </w:lvl>
    <w:lvl w:ilvl="6">
      <w:start w:val="1"/>
      <w:numFmt w:val="decimal"/>
      <w:suff w:val="space"/>
      <w:lvlText w:val="%1.%2.%3.%4.%5.%6.%7."/>
      <w:lvlJc w:val="left"/>
      <w:pPr>
        <w:ind w:left="2880" w:hanging="2880"/>
      </w:pPr>
    </w:lvl>
    <w:lvl w:ilvl="7">
      <w:start w:val="1"/>
      <w:numFmt w:val="decimal"/>
      <w:suff w:val="space"/>
      <w:lvlText w:val="%1.%2.%3.%4.%5.%6.%7.%8."/>
      <w:lvlJc w:val="left"/>
      <w:pPr>
        <w:ind w:left="3240" w:hanging="3240"/>
      </w:pPr>
    </w:lvl>
    <w:lvl w:ilvl="8">
      <w:start w:val="1"/>
      <w:numFmt w:val="decimal"/>
      <w:suff w:val="space"/>
      <w:lvlText w:val="%1.%2.%3.%4.%5.%6.%7.%8.%9."/>
      <w:lvlJc w:val="left"/>
      <w:pPr>
        <w:ind w:left="3600" w:hanging="3600"/>
      </w:pPr>
    </w:lvl>
  </w:abstractNum>
  <w:abstractNum w:abstractNumId="6" w15:restartNumberingAfterBreak="0">
    <w:nsid w:val="4C66276F"/>
    <w:multiLevelType w:val="hybridMultilevel"/>
    <w:tmpl w:val="B42C88C4"/>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E44529"/>
    <w:multiLevelType w:val="hybridMultilevel"/>
    <w:tmpl w:val="59A6AED0"/>
    <w:lvl w:ilvl="0" w:tplc="0427000F">
      <w:start w:val="2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F1540FB"/>
    <w:multiLevelType w:val="hybridMultilevel"/>
    <w:tmpl w:val="61242AD8"/>
    <w:lvl w:ilvl="0" w:tplc="184A1394">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7D1A1A"/>
    <w:multiLevelType w:val="hybridMultilevel"/>
    <w:tmpl w:val="AB22C4EE"/>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F60E49"/>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FEC4F78"/>
    <w:multiLevelType w:val="multilevel"/>
    <w:tmpl w:val="CE82F1B8"/>
    <w:styleLink w:val="WW8Num24"/>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righ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righ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right"/>
    </w:lvl>
  </w:abstractNum>
  <w:num w:numId="1" w16cid:durableId="906456629">
    <w:abstractNumId w:val="11"/>
  </w:num>
  <w:num w:numId="2" w16cid:durableId="624848504">
    <w:abstractNumId w:val="5"/>
  </w:num>
  <w:num w:numId="3" w16cid:durableId="1428887675">
    <w:abstractNumId w:val="7"/>
  </w:num>
  <w:num w:numId="4" w16cid:durableId="1353458128">
    <w:abstractNumId w:val="2"/>
  </w:num>
  <w:num w:numId="5" w16cid:durableId="15422936">
    <w:abstractNumId w:val="0"/>
  </w:num>
  <w:num w:numId="6" w16cid:durableId="1049303450">
    <w:abstractNumId w:val="1"/>
  </w:num>
  <w:num w:numId="7" w16cid:durableId="1269850660">
    <w:abstractNumId w:val="3"/>
  </w:num>
  <w:num w:numId="8" w16cid:durableId="434642364">
    <w:abstractNumId w:val="6"/>
  </w:num>
  <w:num w:numId="9" w16cid:durableId="19162749">
    <w:abstractNumId w:val="4"/>
  </w:num>
  <w:num w:numId="10" w16cid:durableId="1782794410">
    <w:abstractNumId w:val="8"/>
  </w:num>
  <w:num w:numId="11" w16cid:durableId="939869107">
    <w:abstractNumId w:val="9"/>
  </w:num>
  <w:num w:numId="12" w16cid:durableId="11993940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fr-FR" w:vendorID="64" w:dllVersion="4096" w:nlCheck="1" w:checkStyle="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999"/>
    <w:rsid w:val="0000099F"/>
    <w:rsid w:val="00023A6E"/>
    <w:rsid w:val="00025B5E"/>
    <w:rsid w:val="00026F6B"/>
    <w:rsid w:val="000427C6"/>
    <w:rsid w:val="00046ACC"/>
    <w:rsid w:val="0005191D"/>
    <w:rsid w:val="000543E9"/>
    <w:rsid w:val="000605F3"/>
    <w:rsid w:val="00071C0B"/>
    <w:rsid w:val="00071D5B"/>
    <w:rsid w:val="000739F2"/>
    <w:rsid w:val="00096FA8"/>
    <w:rsid w:val="000A4226"/>
    <w:rsid w:val="000B53C5"/>
    <w:rsid w:val="000C199E"/>
    <w:rsid w:val="000D38A0"/>
    <w:rsid w:val="000E1DBB"/>
    <w:rsid w:val="000E5C54"/>
    <w:rsid w:val="000E7A9A"/>
    <w:rsid w:val="000F2D85"/>
    <w:rsid w:val="000F6EC5"/>
    <w:rsid w:val="00105668"/>
    <w:rsid w:val="00105E3F"/>
    <w:rsid w:val="0011572E"/>
    <w:rsid w:val="00115F42"/>
    <w:rsid w:val="0012303D"/>
    <w:rsid w:val="001247F2"/>
    <w:rsid w:val="00126056"/>
    <w:rsid w:val="00127C50"/>
    <w:rsid w:val="00140EE9"/>
    <w:rsid w:val="00145B01"/>
    <w:rsid w:val="001579C4"/>
    <w:rsid w:val="00184E8D"/>
    <w:rsid w:val="001859B9"/>
    <w:rsid w:val="001A6C36"/>
    <w:rsid w:val="001C4783"/>
    <w:rsid w:val="001C60EB"/>
    <w:rsid w:val="001D6318"/>
    <w:rsid w:val="001E0782"/>
    <w:rsid w:val="001F0372"/>
    <w:rsid w:val="002215BC"/>
    <w:rsid w:val="00223E49"/>
    <w:rsid w:val="00240964"/>
    <w:rsid w:val="0024603B"/>
    <w:rsid w:val="00253A63"/>
    <w:rsid w:val="002621EF"/>
    <w:rsid w:val="00275981"/>
    <w:rsid w:val="00290769"/>
    <w:rsid w:val="002917B3"/>
    <w:rsid w:val="0029405F"/>
    <w:rsid w:val="002B2299"/>
    <w:rsid w:val="002B44F9"/>
    <w:rsid w:val="002B5390"/>
    <w:rsid w:val="002C01D0"/>
    <w:rsid w:val="002C231A"/>
    <w:rsid w:val="002C7768"/>
    <w:rsid w:val="002D1A56"/>
    <w:rsid w:val="002E1CE7"/>
    <w:rsid w:val="002E3E78"/>
    <w:rsid w:val="002F3226"/>
    <w:rsid w:val="002F4E63"/>
    <w:rsid w:val="0030637C"/>
    <w:rsid w:val="00317204"/>
    <w:rsid w:val="00317EBF"/>
    <w:rsid w:val="003351F3"/>
    <w:rsid w:val="00346731"/>
    <w:rsid w:val="00361F0E"/>
    <w:rsid w:val="003627F3"/>
    <w:rsid w:val="00367A90"/>
    <w:rsid w:val="00385D97"/>
    <w:rsid w:val="00386F56"/>
    <w:rsid w:val="00390FE0"/>
    <w:rsid w:val="00391372"/>
    <w:rsid w:val="00392D92"/>
    <w:rsid w:val="00393F66"/>
    <w:rsid w:val="003C2568"/>
    <w:rsid w:val="003F1539"/>
    <w:rsid w:val="003F1749"/>
    <w:rsid w:val="003F3C34"/>
    <w:rsid w:val="00400FC4"/>
    <w:rsid w:val="004060E3"/>
    <w:rsid w:val="004173D9"/>
    <w:rsid w:val="004513ED"/>
    <w:rsid w:val="004831FE"/>
    <w:rsid w:val="004C6EA6"/>
    <w:rsid w:val="004D529C"/>
    <w:rsid w:val="004D5E23"/>
    <w:rsid w:val="004E68D7"/>
    <w:rsid w:val="004F32CD"/>
    <w:rsid w:val="005025B2"/>
    <w:rsid w:val="0054239D"/>
    <w:rsid w:val="00545D48"/>
    <w:rsid w:val="00553EEF"/>
    <w:rsid w:val="00561B38"/>
    <w:rsid w:val="00573E4B"/>
    <w:rsid w:val="005743A6"/>
    <w:rsid w:val="00576F30"/>
    <w:rsid w:val="00587874"/>
    <w:rsid w:val="00591032"/>
    <w:rsid w:val="00592F00"/>
    <w:rsid w:val="005A5EB7"/>
    <w:rsid w:val="005B4895"/>
    <w:rsid w:val="005C0C8C"/>
    <w:rsid w:val="005F3FD9"/>
    <w:rsid w:val="006064D9"/>
    <w:rsid w:val="00613050"/>
    <w:rsid w:val="00616EB8"/>
    <w:rsid w:val="0063178D"/>
    <w:rsid w:val="00655981"/>
    <w:rsid w:val="00677A9C"/>
    <w:rsid w:val="006950C5"/>
    <w:rsid w:val="006963A6"/>
    <w:rsid w:val="00696FA9"/>
    <w:rsid w:val="006B43A4"/>
    <w:rsid w:val="006C2D9F"/>
    <w:rsid w:val="006C3E2D"/>
    <w:rsid w:val="006C6850"/>
    <w:rsid w:val="006D766F"/>
    <w:rsid w:val="006E5691"/>
    <w:rsid w:val="00707A93"/>
    <w:rsid w:val="00721F0D"/>
    <w:rsid w:val="00741028"/>
    <w:rsid w:val="0076619B"/>
    <w:rsid w:val="007813E0"/>
    <w:rsid w:val="00796E16"/>
    <w:rsid w:val="007A5A7F"/>
    <w:rsid w:val="007C5D9F"/>
    <w:rsid w:val="007D3892"/>
    <w:rsid w:val="007D3A1D"/>
    <w:rsid w:val="007D6B21"/>
    <w:rsid w:val="007F0750"/>
    <w:rsid w:val="007F3F7A"/>
    <w:rsid w:val="008071B0"/>
    <w:rsid w:val="00833E8F"/>
    <w:rsid w:val="00851EE8"/>
    <w:rsid w:val="00860DF0"/>
    <w:rsid w:val="0086214F"/>
    <w:rsid w:val="008622D9"/>
    <w:rsid w:val="00870183"/>
    <w:rsid w:val="00885DF9"/>
    <w:rsid w:val="00887019"/>
    <w:rsid w:val="00892970"/>
    <w:rsid w:val="0091194C"/>
    <w:rsid w:val="0091436C"/>
    <w:rsid w:val="00933890"/>
    <w:rsid w:val="00942587"/>
    <w:rsid w:val="00942CB4"/>
    <w:rsid w:val="00942EFC"/>
    <w:rsid w:val="009434A9"/>
    <w:rsid w:val="00963E68"/>
    <w:rsid w:val="00974FDB"/>
    <w:rsid w:val="0098312D"/>
    <w:rsid w:val="00994EB9"/>
    <w:rsid w:val="009A3C18"/>
    <w:rsid w:val="009B629E"/>
    <w:rsid w:val="009C6999"/>
    <w:rsid w:val="00A20300"/>
    <w:rsid w:val="00A225AD"/>
    <w:rsid w:val="00A62FF6"/>
    <w:rsid w:val="00A81D71"/>
    <w:rsid w:val="00A842C0"/>
    <w:rsid w:val="00A8513B"/>
    <w:rsid w:val="00A92806"/>
    <w:rsid w:val="00A95287"/>
    <w:rsid w:val="00A95EBE"/>
    <w:rsid w:val="00AC2400"/>
    <w:rsid w:val="00AD00EE"/>
    <w:rsid w:val="00AD03BD"/>
    <w:rsid w:val="00AD05F2"/>
    <w:rsid w:val="00AD08FD"/>
    <w:rsid w:val="00AF3661"/>
    <w:rsid w:val="00B008E1"/>
    <w:rsid w:val="00B17A2F"/>
    <w:rsid w:val="00B2637C"/>
    <w:rsid w:val="00B30E79"/>
    <w:rsid w:val="00B60E8B"/>
    <w:rsid w:val="00B6325B"/>
    <w:rsid w:val="00B639B5"/>
    <w:rsid w:val="00B64885"/>
    <w:rsid w:val="00B7737A"/>
    <w:rsid w:val="00B900BD"/>
    <w:rsid w:val="00B95CCA"/>
    <w:rsid w:val="00B95D13"/>
    <w:rsid w:val="00BB069A"/>
    <w:rsid w:val="00BB1A0A"/>
    <w:rsid w:val="00BF62CA"/>
    <w:rsid w:val="00C110F1"/>
    <w:rsid w:val="00C23BE7"/>
    <w:rsid w:val="00C30450"/>
    <w:rsid w:val="00C559BC"/>
    <w:rsid w:val="00C62752"/>
    <w:rsid w:val="00C96C58"/>
    <w:rsid w:val="00CB5AA2"/>
    <w:rsid w:val="00CC0F84"/>
    <w:rsid w:val="00CC1950"/>
    <w:rsid w:val="00CD187B"/>
    <w:rsid w:val="00CE30AF"/>
    <w:rsid w:val="00CE4A37"/>
    <w:rsid w:val="00D04382"/>
    <w:rsid w:val="00D04AA9"/>
    <w:rsid w:val="00D2068C"/>
    <w:rsid w:val="00D30CC1"/>
    <w:rsid w:val="00D3167B"/>
    <w:rsid w:val="00D4654A"/>
    <w:rsid w:val="00D5187E"/>
    <w:rsid w:val="00D62869"/>
    <w:rsid w:val="00D653EB"/>
    <w:rsid w:val="00D66431"/>
    <w:rsid w:val="00D72368"/>
    <w:rsid w:val="00D85500"/>
    <w:rsid w:val="00DB350A"/>
    <w:rsid w:val="00DB55C3"/>
    <w:rsid w:val="00DD2C32"/>
    <w:rsid w:val="00DD7F58"/>
    <w:rsid w:val="00DE4089"/>
    <w:rsid w:val="00DE6583"/>
    <w:rsid w:val="00E00E1B"/>
    <w:rsid w:val="00E0242E"/>
    <w:rsid w:val="00E06E78"/>
    <w:rsid w:val="00E30CA1"/>
    <w:rsid w:val="00E36AEF"/>
    <w:rsid w:val="00E40DD5"/>
    <w:rsid w:val="00E528BB"/>
    <w:rsid w:val="00E553C6"/>
    <w:rsid w:val="00E722BC"/>
    <w:rsid w:val="00E974D6"/>
    <w:rsid w:val="00E97D26"/>
    <w:rsid w:val="00EA16E0"/>
    <w:rsid w:val="00EB1C08"/>
    <w:rsid w:val="00EC025D"/>
    <w:rsid w:val="00EC5150"/>
    <w:rsid w:val="00EC58BC"/>
    <w:rsid w:val="00EC6F84"/>
    <w:rsid w:val="00ED2650"/>
    <w:rsid w:val="00EE211C"/>
    <w:rsid w:val="00EE55D8"/>
    <w:rsid w:val="00EF7788"/>
    <w:rsid w:val="00F1719C"/>
    <w:rsid w:val="00F326C0"/>
    <w:rsid w:val="00F3370D"/>
    <w:rsid w:val="00F3651B"/>
    <w:rsid w:val="00F53834"/>
    <w:rsid w:val="00F85D2B"/>
    <w:rsid w:val="00F86A8D"/>
    <w:rsid w:val="00F96C5D"/>
    <w:rsid w:val="00FB5660"/>
    <w:rsid w:val="00FC0C4F"/>
    <w:rsid w:val="00FD0793"/>
    <w:rsid w:val="00FE05EA"/>
    <w:rsid w:val="00FF21A8"/>
    <w:rsid w:val="00FF63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3E5FE"/>
  <w15:docId w15:val="{2468E292-ACA7-4C2E-8171-504293C34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N w:val="0"/>
      <w:spacing w:after="160" w:line="256" w:lineRule="auto"/>
      <w:textAlignment w:val="baseline"/>
    </w:pPr>
    <w:rPr>
      <w:sz w:val="22"/>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pPr>
      <w:suppressAutoHyphens/>
      <w:autoSpaceDN w:val="0"/>
      <w:textAlignment w:val="baseline"/>
    </w:pPr>
    <w:rPr>
      <w:rFonts w:ascii="Times New Roman" w:eastAsia="Times New Roman" w:hAnsi="Times New Roman"/>
      <w:kern w:val="3"/>
      <w:sz w:val="24"/>
      <w:szCs w:val="24"/>
      <w:lang w:val="lt-LT"/>
    </w:rPr>
  </w:style>
  <w:style w:type="paragraph" w:customStyle="1" w:styleId="prastasis">
    <w:name w:val="Įprastasis"/>
    <w:pPr>
      <w:suppressAutoHyphens/>
      <w:autoSpaceDN w:val="0"/>
      <w:textAlignment w:val="baseline"/>
    </w:pPr>
    <w:rPr>
      <w:rFonts w:ascii="Times New Roman" w:eastAsia="Times New Roman" w:hAnsi="Times New Roman"/>
      <w:sz w:val="24"/>
      <w:szCs w:val="22"/>
      <w:lang w:val="lt-LT"/>
    </w:rPr>
  </w:style>
  <w:style w:type="paragraph" w:customStyle="1" w:styleId="Adresasantvoko">
    <w:name w:val="Adresas ant voko"/>
    <w:basedOn w:val="prastasis"/>
    <w:pPr>
      <w:ind w:left="2880"/>
    </w:pPr>
    <w:rPr>
      <w:rFonts w:ascii="Calibri Light" w:hAnsi="Calibri Light"/>
      <w:sz w:val="28"/>
      <w:szCs w:val="24"/>
    </w:rPr>
  </w:style>
  <w:style w:type="paragraph" w:customStyle="1" w:styleId="Antrats">
    <w:name w:val="Antraštės"/>
    <w:basedOn w:val="prastasis"/>
    <w:pPr>
      <w:tabs>
        <w:tab w:val="center" w:pos="4819"/>
        <w:tab w:val="right" w:pos="9638"/>
      </w:tabs>
    </w:pPr>
  </w:style>
  <w:style w:type="paragraph" w:customStyle="1" w:styleId="Porat">
    <w:name w:val="Poraštė"/>
    <w:basedOn w:val="prastasis"/>
    <w:pPr>
      <w:tabs>
        <w:tab w:val="center" w:pos="4819"/>
        <w:tab w:val="right" w:pos="9638"/>
      </w:tabs>
    </w:pPr>
  </w:style>
  <w:style w:type="paragraph" w:customStyle="1" w:styleId="Textbody">
    <w:name w:val="Text body"/>
    <w:basedOn w:val="prastasis"/>
    <w:pPr>
      <w:keepNext/>
      <w:shd w:val="clear" w:color="auto" w:fill="FFFFFF"/>
      <w:spacing w:after="140" w:line="288" w:lineRule="auto"/>
    </w:pPr>
    <w:rPr>
      <w:rFonts w:ascii="Liberation Serif" w:eastAsia="SimSun" w:hAnsi="Liberation Serif" w:cs="Arial"/>
      <w:color w:val="00000A"/>
      <w:szCs w:val="24"/>
      <w:lang w:eastAsia="zh-CN" w:bidi="hi-IN"/>
    </w:rPr>
  </w:style>
  <w:style w:type="paragraph" w:customStyle="1" w:styleId="Sraopastraipa">
    <w:name w:val="Sąrašo pastraipa"/>
    <w:basedOn w:val="prastasis"/>
    <w:pPr>
      <w:keepNext/>
      <w:widowControl w:val="0"/>
      <w:shd w:val="clear" w:color="auto" w:fill="FFFFFF"/>
      <w:ind w:left="1296" w:firstLine="720"/>
    </w:pPr>
    <w:rPr>
      <w:rFonts w:ascii="Arial" w:eastAsia="Arial" w:hAnsi="Arial" w:cs="Arial"/>
      <w:color w:val="00000A"/>
      <w:sz w:val="20"/>
      <w:szCs w:val="24"/>
      <w:lang w:eastAsia="zh-CN" w:bidi="hi-IN"/>
    </w:rPr>
  </w:style>
  <w:style w:type="paragraph" w:customStyle="1" w:styleId="Antrats1">
    <w:name w:val="Antraštės1"/>
    <w:pPr>
      <w:keepNext/>
      <w:shd w:val="clear" w:color="auto" w:fill="FFFFFF"/>
      <w:suppressAutoHyphens/>
      <w:autoSpaceDN w:val="0"/>
      <w:jc w:val="center"/>
      <w:textAlignment w:val="baseline"/>
    </w:pPr>
    <w:rPr>
      <w:rFonts w:ascii="Liberation Serif" w:eastAsia="SimSun" w:hAnsi="Liberation Serif" w:cs="Mangal"/>
      <w:b/>
      <w:sz w:val="24"/>
      <w:szCs w:val="24"/>
      <w:lang w:val="lt-LT" w:bidi="hi-IN"/>
    </w:rPr>
  </w:style>
  <w:style w:type="paragraph" w:customStyle="1" w:styleId="Textbodyindent">
    <w:name w:val="Text body indent"/>
    <w:basedOn w:val="prastasis"/>
    <w:pPr>
      <w:keepNext/>
      <w:widowControl w:val="0"/>
      <w:shd w:val="clear" w:color="auto" w:fill="FFFFFF"/>
      <w:ind w:firstLine="720"/>
    </w:pPr>
    <w:rPr>
      <w:rFonts w:ascii="Liberation Serif" w:eastAsia="SimSun" w:hAnsi="Liberation Serif" w:cs="Mangal"/>
      <w:i/>
      <w:szCs w:val="20"/>
      <w:lang w:eastAsia="zh-CN" w:bidi="hi-IN"/>
    </w:rPr>
  </w:style>
  <w:style w:type="paragraph" w:customStyle="1" w:styleId="prastasiniatinklio">
    <w:name w:val="Įprastas (žiniatinklio)"/>
    <w:basedOn w:val="prastasis"/>
    <w:pPr>
      <w:keepNext/>
      <w:shd w:val="clear" w:color="auto" w:fill="FFFFFF"/>
      <w:spacing w:before="100" w:after="100"/>
    </w:pPr>
    <w:rPr>
      <w:szCs w:val="24"/>
      <w:lang w:eastAsia="lt-LT"/>
    </w:rPr>
  </w:style>
  <w:style w:type="paragraph" w:customStyle="1" w:styleId="western">
    <w:name w:val="western"/>
    <w:basedOn w:val="prastasis"/>
    <w:pPr>
      <w:keepNext/>
      <w:shd w:val="clear" w:color="auto" w:fill="FFFFFF"/>
      <w:spacing w:before="100" w:after="142" w:line="288" w:lineRule="auto"/>
      <w:jc w:val="both"/>
    </w:pPr>
    <w:rPr>
      <w:szCs w:val="24"/>
      <w:lang w:eastAsia="lt-LT"/>
    </w:rPr>
  </w:style>
  <w:style w:type="paragraph" w:customStyle="1" w:styleId="Debesliotekstas">
    <w:name w:val="Debesėlio tekstas"/>
    <w:basedOn w:val="prastasis"/>
    <w:rPr>
      <w:rFonts w:ascii="Segoe UI" w:eastAsia="Segoe UI" w:hAnsi="Segoe UI" w:cs="Segoe UI"/>
      <w:sz w:val="18"/>
      <w:szCs w:val="18"/>
    </w:rPr>
  </w:style>
  <w:style w:type="paragraph" w:customStyle="1" w:styleId="TableContents">
    <w:name w:val="Table Contents"/>
    <w:basedOn w:val="Standard1"/>
    <w:pPr>
      <w:suppressLineNumbers/>
    </w:pPr>
    <w:rPr>
      <w:rFonts w:ascii="Liberation Serif" w:eastAsia="SimSun" w:hAnsi="Liberation Serif" w:cs="Mangal"/>
      <w:lang w:eastAsia="zh-CN" w:bidi="hi-IN"/>
    </w:rPr>
  </w:style>
  <w:style w:type="paragraph" w:customStyle="1" w:styleId="TableHeading">
    <w:name w:val="Table Heading"/>
    <w:basedOn w:val="TableContents"/>
    <w:pPr>
      <w:jc w:val="center"/>
    </w:pPr>
    <w:rPr>
      <w:b/>
      <w:bCs/>
    </w:rPr>
  </w:style>
  <w:style w:type="paragraph" w:customStyle="1" w:styleId="Antrat1">
    <w:name w:val="Antraštė 1"/>
    <w:basedOn w:val="prastasis"/>
    <w:next w:val="prastasis"/>
    <w:pPr>
      <w:keepNext/>
      <w:jc w:val="center"/>
      <w:outlineLvl w:val="0"/>
    </w:pPr>
    <w:rPr>
      <w:b/>
      <w:szCs w:val="20"/>
      <w:lang w:eastAsia="ar-SA"/>
    </w:rPr>
  </w:style>
  <w:style w:type="character" w:customStyle="1" w:styleId="Numatytasispastraiposriftas">
    <w:name w:val="Numatytasis pastraipos šriftas"/>
    <w:rPr>
      <w:rFonts w:ascii="Times New Roman" w:eastAsia="Times New Roman" w:hAnsi="Times New Roman" w:cs="Times New Roman"/>
      <w:i w:val="0"/>
      <w:iCs w:val="0"/>
      <w:sz w:val="24"/>
      <w:szCs w:val="24"/>
    </w:rPr>
  </w:style>
  <w:style w:type="character" w:customStyle="1" w:styleId="Emfaz">
    <w:name w:val="Emfazė"/>
    <w:rPr>
      <w:rFonts w:ascii="Times New Roman" w:eastAsia="Times New Roman" w:hAnsi="Times New Roman" w:cs="Times New Roman"/>
      <w:i/>
      <w:iCs/>
      <w:sz w:val="24"/>
      <w:szCs w:val="24"/>
    </w:rPr>
  </w:style>
  <w:style w:type="character" w:customStyle="1" w:styleId="AntratsDiagrama">
    <w:name w:val="Antraštės Diagrama"/>
    <w:rPr>
      <w:rFonts w:ascii="Times New Roman" w:eastAsia="Times New Roman" w:hAnsi="Times New Roman" w:cs="Times New Roman"/>
      <w:i w:val="0"/>
      <w:iCs w:val="0"/>
      <w:sz w:val="24"/>
      <w:szCs w:val="24"/>
    </w:rPr>
  </w:style>
  <w:style w:type="character" w:customStyle="1" w:styleId="PoratDiagrama">
    <w:name w:val="Poraštė Diagrama"/>
    <w:rPr>
      <w:rFonts w:ascii="Times New Roman" w:eastAsia="Times New Roman" w:hAnsi="Times New Roman" w:cs="Times New Roman"/>
      <w:i w:val="0"/>
      <w:iCs w:val="0"/>
      <w:sz w:val="24"/>
      <w:szCs w:val="24"/>
    </w:rPr>
  </w:style>
  <w:style w:type="character" w:customStyle="1" w:styleId="DebesliotekstasDiagrama">
    <w:name w:val="Debesėlio tekstas Diagrama"/>
    <w:rPr>
      <w:rFonts w:ascii="Segoe UI" w:eastAsia="Segoe UI" w:hAnsi="Segoe UI" w:cs="Segoe UI"/>
      <w:i w:val="0"/>
      <w:iCs w:val="0"/>
      <w:sz w:val="18"/>
      <w:szCs w:val="18"/>
    </w:rPr>
  </w:style>
  <w:style w:type="character" w:customStyle="1" w:styleId="Hipersaitas">
    <w:name w:val="Hipersaitas"/>
    <w:rPr>
      <w:rFonts w:ascii="Times New Roman" w:eastAsia="Times New Roman" w:hAnsi="Times New Roman" w:cs="Times New Roman"/>
      <w:i w:val="0"/>
      <w:iCs w:val="0"/>
      <w:color w:val="0563C1"/>
      <w:sz w:val="24"/>
      <w:szCs w:val="24"/>
      <w:u w:val="single"/>
    </w:rPr>
  </w:style>
  <w:style w:type="character" w:customStyle="1" w:styleId="Paminjimas">
    <w:name w:val="Paminėjimas"/>
    <w:rPr>
      <w:rFonts w:ascii="Times New Roman" w:eastAsia="Times New Roman" w:hAnsi="Times New Roman" w:cs="Times New Roman"/>
      <w:i w:val="0"/>
      <w:iCs w:val="0"/>
      <w:color w:val="2B579A"/>
      <w:sz w:val="24"/>
      <w:szCs w:val="24"/>
      <w:shd w:val="clear" w:color="auto" w:fill="E6E6E6"/>
    </w:rPr>
  </w:style>
  <w:style w:type="character" w:customStyle="1" w:styleId="Perirtashipersaitas">
    <w:name w:val="Peržiūrėtas hipersaitas"/>
    <w:rPr>
      <w:rFonts w:ascii="Times New Roman" w:eastAsia="Times New Roman" w:hAnsi="Times New Roman" w:cs="Times New Roman"/>
      <w:i w:val="0"/>
      <w:iCs w:val="0"/>
      <w:color w:val="954F72"/>
      <w:sz w:val="24"/>
      <w:szCs w:val="24"/>
      <w:u w:val="single"/>
    </w:rPr>
  </w:style>
  <w:style w:type="character" w:customStyle="1" w:styleId="StrongEmphasis">
    <w:name w:val="Strong Emphasis"/>
    <w:rPr>
      <w:b/>
      <w:bCs/>
    </w:rPr>
  </w:style>
  <w:style w:type="numbering" w:customStyle="1" w:styleId="WW8Num24">
    <w:name w:val="WW8Num24"/>
    <w:basedOn w:val="NoList"/>
    <w:pPr>
      <w:numPr>
        <w:numId w:val="1"/>
      </w:numPr>
    </w:pPr>
  </w:style>
  <w:style w:type="paragraph" w:styleId="NormalWeb">
    <w:name w:val="Normal (Web)"/>
    <w:basedOn w:val="Normal"/>
    <w:uiPriority w:val="99"/>
    <w:semiHidden/>
    <w:unhideWhenUsed/>
    <w:rsid w:val="00240964"/>
    <w:pPr>
      <w:autoSpaceDN/>
      <w:spacing w:before="100" w:beforeAutospacing="1" w:after="142" w:line="288" w:lineRule="auto"/>
      <w:textAlignment w:val="auto"/>
    </w:pPr>
    <w:rPr>
      <w:rFonts w:ascii="Times New Roman" w:eastAsia="Times New Roman" w:hAnsi="Times New Roman"/>
      <w:sz w:val="24"/>
      <w:szCs w:val="24"/>
      <w:lang w:eastAsia="lt-LT"/>
    </w:rPr>
  </w:style>
  <w:style w:type="paragraph" w:styleId="ListParagraph">
    <w:name w:val="List Paragraph"/>
    <w:basedOn w:val="Normal"/>
    <w:link w:val="ListParagraphChar"/>
    <w:uiPriority w:val="34"/>
    <w:qFormat/>
    <w:rsid w:val="000A4226"/>
    <w:pPr>
      <w:ind w:left="720"/>
      <w:contextualSpacing/>
    </w:pPr>
  </w:style>
  <w:style w:type="paragraph" w:styleId="BodyText2">
    <w:name w:val="Body Text 2"/>
    <w:basedOn w:val="Normal"/>
    <w:link w:val="BodyText2Char"/>
    <w:rsid w:val="00A225AD"/>
    <w:pPr>
      <w:autoSpaceDN/>
      <w:spacing w:after="0" w:line="360" w:lineRule="auto"/>
      <w:ind w:firstLine="720"/>
      <w:textAlignment w:val="auto"/>
    </w:pPr>
    <w:rPr>
      <w:rFonts w:ascii="Times New Roman" w:eastAsia="Times New Roman" w:hAnsi="Times New Roman"/>
      <w:sz w:val="24"/>
      <w:szCs w:val="20"/>
      <w:lang w:val="en-US"/>
    </w:rPr>
  </w:style>
  <w:style w:type="character" w:customStyle="1" w:styleId="BodyText2Char">
    <w:name w:val="Body Text 2 Char"/>
    <w:basedOn w:val="DefaultParagraphFont"/>
    <w:link w:val="BodyText2"/>
    <w:rsid w:val="00A225AD"/>
    <w:rPr>
      <w:rFonts w:ascii="Times New Roman" w:eastAsia="Times New Roman" w:hAnsi="Times New Roman"/>
      <w:sz w:val="24"/>
    </w:rPr>
  </w:style>
  <w:style w:type="paragraph" w:styleId="PlainText">
    <w:name w:val="Plain Text"/>
    <w:basedOn w:val="Normal"/>
    <w:link w:val="PlainTextChar"/>
    <w:uiPriority w:val="99"/>
    <w:unhideWhenUsed/>
    <w:rsid w:val="00E06E78"/>
    <w:pPr>
      <w:autoSpaceDN/>
      <w:spacing w:after="0" w:line="240" w:lineRule="auto"/>
      <w:textAlignment w:val="auto"/>
    </w:pPr>
    <w:rPr>
      <w:rFonts w:eastAsiaTheme="minorHAnsi" w:cstheme="minorBidi"/>
      <w:szCs w:val="21"/>
      <w:lang w:val="en-US"/>
    </w:rPr>
  </w:style>
  <w:style w:type="character" w:customStyle="1" w:styleId="PlainTextChar">
    <w:name w:val="Plain Text Char"/>
    <w:basedOn w:val="DefaultParagraphFont"/>
    <w:link w:val="PlainText"/>
    <w:uiPriority w:val="99"/>
    <w:rsid w:val="00E06E78"/>
    <w:rPr>
      <w:rFonts w:eastAsiaTheme="minorHAnsi" w:cstheme="minorBidi"/>
      <w:sz w:val="22"/>
      <w:szCs w:val="21"/>
    </w:rPr>
  </w:style>
  <w:style w:type="character" w:customStyle="1" w:styleId="ListParagraphChar">
    <w:name w:val="List Paragraph Char"/>
    <w:link w:val="ListParagraph"/>
    <w:uiPriority w:val="34"/>
    <w:qFormat/>
    <w:rsid w:val="00ED2650"/>
    <w:rPr>
      <w:sz w:val="22"/>
      <w:szCs w:val="22"/>
      <w:lang w:val="lt-LT"/>
    </w:rPr>
  </w:style>
  <w:style w:type="paragraph" w:styleId="BalloonText">
    <w:name w:val="Balloon Text"/>
    <w:basedOn w:val="Normal"/>
    <w:link w:val="BalloonTextChar"/>
    <w:uiPriority w:val="99"/>
    <w:semiHidden/>
    <w:unhideWhenUsed/>
    <w:rsid w:val="002C01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1D0"/>
    <w:rPr>
      <w:rFonts w:ascii="Segoe UI" w:hAnsi="Segoe UI" w:cs="Segoe UI"/>
      <w:sz w:val="18"/>
      <w:szCs w:val="18"/>
      <w:lang w:val="lt-LT"/>
    </w:rPr>
  </w:style>
  <w:style w:type="character" w:styleId="CommentReference">
    <w:name w:val="annotation reference"/>
    <w:basedOn w:val="DefaultParagraphFont"/>
    <w:uiPriority w:val="99"/>
    <w:semiHidden/>
    <w:unhideWhenUsed/>
    <w:rsid w:val="00D3167B"/>
    <w:rPr>
      <w:sz w:val="16"/>
      <w:szCs w:val="16"/>
    </w:rPr>
  </w:style>
  <w:style w:type="paragraph" w:styleId="CommentText">
    <w:name w:val="annotation text"/>
    <w:basedOn w:val="Normal"/>
    <w:link w:val="CommentTextChar"/>
    <w:uiPriority w:val="99"/>
    <w:semiHidden/>
    <w:unhideWhenUsed/>
    <w:rsid w:val="00D3167B"/>
    <w:pPr>
      <w:spacing w:line="240" w:lineRule="auto"/>
    </w:pPr>
    <w:rPr>
      <w:sz w:val="20"/>
      <w:szCs w:val="20"/>
    </w:rPr>
  </w:style>
  <w:style w:type="character" w:customStyle="1" w:styleId="CommentTextChar">
    <w:name w:val="Comment Text Char"/>
    <w:basedOn w:val="DefaultParagraphFont"/>
    <w:link w:val="CommentText"/>
    <w:uiPriority w:val="99"/>
    <w:semiHidden/>
    <w:rsid w:val="00D3167B"/>
    <w:rPr>
      <w:lang w:val="lt-LT"/>
    </w:rPr>
  </w:style>
  <w:style w:type="paragraph" w:styleId="CommentSubject">
    <w:name w:val="annotation subject"/>
    <w:basedOn w:val="CommentText"/>
    <w:next w:val="CommentText"/>
    <w:link w:val="CommentSubjectChar"/>
    <w:uiPriority w:val="99"/>
    <w:semiHidden/>
    <w:unhideWhenUsed/>
    <w:rsid w:val="00D3167B"/>
    <w:rPr>
      <w:b/>
      <w:bCs/>
    </w:rPr>
  </w:style>
  <w:style w:type="character" w:customStyle="1" w:styleId="CommentSubjectChar">
    <w:name w:val="Comment Subject Char"/>
    <w:basedOn w:val="CommentTextChar"/>
    <w:link w:val="CommentSubject"/>
    <w:uiPriority w:val="99"/>
    <w:semiHidden/>
    <w:rsid w:val="00D3167B"/>
    <w:rPr>
      <w:b/>
      <w:bCs/>
      <w:lang w:val="lt-LT"/>
    </w:rPr>
  </w:style>
  <w:style w:type="paragraph" w:styleId="Revision">
    <w:name w:val="Revision"/>
    <w:hidden/>
    <w:uiPriority w:val="99"/>
    <w:semiHidden/>
    <w:rsid w:val="007813E0"/>
    <w:rPr>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275185">
      <w:bodyDiv w:val="1"/>
      <w:marLeft w:val="0"/>
      <w:marRight w:val="0"/>
      <w:marTop w:val="0"/>
      <w:marBottom w:val="0"/>
      <w:divBdr>
        <w:top w:val="none" w:sz="0" w:space="0" w:color="auto"/>
        <w:left w:val="none" w:sz="0" w:space="0" w:color="auto"/>
        <w:bottom w:val="none" w:sz="0" w:space="0" w:color="auto"/>
        <w:right w:val="none" w:sz="0" w:space="0" w:color="auto"/>
      </w:divBdr>
    </w:div>
    <w:div w:id="795608268">
      <w:bodyDiv w:val="1"/>
      <w:marLeft w:val="0"/>
      <w:marRight w:val="0"/>
      <w:marTop w:val="0"/>
      <w:marBottom w:val="0"/>
      <w:divBdr>
        <w:top w:val="none" w:sz="0" w:space="0" w:color="auto"/>
        <w:left w:val="none" w:sz="0" w:space="0" w:color="auto"/>
        <w:bottom w:val="none" w:sz="0" w:space="0" w:color="auto"/>
        <w:right w:val="none" w:sz="0" w:space="0" w:color="auto"/>
      </w:divBdr>
    </w:div>
    <w:div w:id="901021579">
      <w:bodyDiv w:val="1"/>
      <w:marLeft w:val="0"/>
      <w:marRight w:val="0"/>
      <w:marTop w:val="0"/>
      <w:marBottom w:val="0"/>
      <w:divBdr>
        <w:top w:val="none" w:sz="0" w:space="0" w:color="auto"/>
        <w:left w:val="none" w:sz="0" w:space="0" w:color="auto"/>
        <w:bottom w:val="none" w:sz="0" w:space="0" w:color="auto"/>
        <w:right w:val="none" w:sz="0" w:space="0" w:color="auto"/>
      </w:divBdr>
    </w:div>
    <w:div w:id="1013337892">
      <w:bodyDiv w:val="1"/>
      <w:marLeft w:val="0"/>
      <w:marRight w:val="0"/>
      <w:marTop w:val="0"/>
      <w:marBottom w:val="0"/>
      <w:divBdr>
        <w:top w:val="none" w:sz="0" w:space="0" w:color="auto"/>
        <w:left w:val="none" w:sz="0" w:space="0" w:color="auto"/>
        <w:bottom w:val="none" w:sz="0" w:space="0" w:color="auto"/>
        <w:right w:val="none" w:sz="0" w:space="0" w:color="auto"/>
      </w:divBdr>
    </w:div>
    <w:div w:id="1156535902">
      <w:bodyDiv w:val="1"/>
      <w:marLeft w:val="0"/>
      <w:marRight w:val="0"/>
      <w:marTop w:val="0"/>
      <w:marBottom w:val="0"/>
      <w:divBdr>
        <w:top w:val="none" w:sz="0" w:space="0" w:color="auto"/>
        <w:left w:val="none" w:sz="0" w:space="0" w:color="auto"/>
        <w:bottom w:val="none" w:sz="0" w:space="0" w:color="auto"/>
        <w:right w:val="none" w:sz="0" w:space="0" w:color="auto"/>
      </w:divBdr>
    </w:div>
    <w:div w:id="1177497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DEA9D-7C3C-40E5-B692-DF57DB17C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703</Words>
  <Characters>4009</Characters>
  <Application>Microsoft Office Word</Application>
  <DocSecurity>0</DocSecurity>
  <Lines>33</Lines>
  <Paragraphs>9</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Ramunas</dc:creator>
  <cp:lastModifiedBy>Jovita Dilienė</cp:lastModifiedBy>
  <cp:revision>3</cp:revision>
  <cp:lastPrinted>2017-05-19T13:45:00Z</cp:lastPrinted>
  <dcterms:created xsi:type="dcterms:W3CDTF">2025-07-31T06:06:00Z</dcterms:created>
  <dcterms:modified xsi:type="dcterms:W3CDTF">2025-07-31T06:07:00Z</dcterms:modified>
</cp:coreProperties>
</file>