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A7562" w14:textId="77777777" w:rsidR="005C5764" w:rsidRPr="005C5764" w:rsidRDefault="005C5764" w:rsidP="005C5764">
      <w:pPr>
        <w:jc w:val="right"/>
        <w:rPr>
          <w:rFonts w:ascii="Times New Roman" w:hAnsi="Times New Roman"/>
          <w:color w:val="000000" w:themeColor="text1"/>
        </w:rPr>
      </w:pPr>
      <w:r w:rsidRPr="005C5764">
        <w:rPr>
          <w:rFonts w:ascii="Times New Roman" w:hAnsi="Times New Roman"/>
          <w:color w:val="000000" w:themeColor="text1"/>
        </w:rPr>
        <w:t>Pirkimo sąlygų 7 priedas</w:t>
      </w:r>
    </w:p>
    <w:p w14:paraId="6BE5DA8F" w14:textId="77777777" w:rsidR="005C5764" w:rsidRPr="005C5764" w:rsidRDefault="005C5764" w:rsidP="005C5764">
      <w:pPr>
        <w:rPr>
          <w:rFonts w:ascii="Times New Roman" w:hAnsi="Times New Roman"/>
          <w:b/>
          <w:bCs/>
          <w:color w:val="000000" w:themeColor="text1"/>
        </w:rPr>
      </w:pPr>
    </w:p>
    <w:p w14:paraId="12F69922" w14:textId="7D9B85B2" w:rsidR="002650C1" w:rsidRDefault="002650C1" w:rsidP="005C5764">
      <w:pPr>
        <w:jc w:val="center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PASIŪLYMŲ VERTINIMO </w:t>
      </w:r>
      <w:r w:rsidR="005C5764">
        <w:rPr>
          <w:rFonts w:ascii="Times New Roman" w:hAnsi="Times New Roman"/>
          <w:b/>
          <w:bCs/>
          <w:color w:val="000000" w:themeColor="text1"/>
        </w:rPr>
        <w:t>KRITERIJAI IR SĄLYGOS</w:t>
      </w:r>
    </w:p>
    <w:p w14:paraId="195D73A3" w14:textId="77777777" w:rsidR="002650C1" w:rsidRDefault="002650C1" w:rsidP="002650C1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1. Perkančiosios organizacijos neatmesti pasiūlymai vertinami taikant ekonomiškai naudingiausio pasiūlymo vertinimo kriterijus, kai vertinama kaina ir kokybė.</w:t>
      </w:r>
    </w:p>
    <w:p w14:paraId="3129F63A" w14:textId="77777777" w:rsidR="002650C1" w:rsidRDefault="002650C1" w:rsidP="002650C1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2. Ekonomiškai naudingiausias pasiūlymas – tai </w:t>
      </w:r>
      <w:proofErr w:type="spellStart"/>
      <w:r>
        <w:rPr>
          <w:rFonts w:ascii="Times New Roman" w:hAnsi="Times New Roman"/>
          <w:color w:val="000000" w:themeColor="text1"/>
        </w:rPr>
        <w:t>pasiūlymas</w:t>
      </w:r>
      <w:proofErr w:type="spellEnd"/>
      <w:r>
        <w:rPr>
          <w:rFonts w:ascii="Times New Roman" w:hAnsi="Times New Roman"/>
          <w:color w:val="000000" w:themeColor="text1"/>
        </w:rPr>
        <w:t xml:space="preserve">, kurio balų suma, </w:t>
      </w:r>
      <w:proofErr w:type="spellStart"/>
      <w:r>
        <w:rPr>
          <w:rFonts w:ascii="Times New Roman" w:hAnsi="Times New Roman"/>
          <w:color w:val="000000" w:themeColor="text1"/>
        </w:rPr>
        <w:t>apskaičiuota</w:t>
      </w:r>
      <w:proofErr w:type="spellEnd"/>
      <w:r>
        <w:rPr>
          <w:rFonts w:ascii="Times New Roman" w:hAnsi="Times New Roman"/>
          <w:color w:val="000000" w:themeColor="text1"/>
        </w:rPr>
        <w:t xml:space="preserve"> pagal toliau nustatytus </w:t>
      </w:r>
      <w:proofErr w:type="spellStart"/>
      <w:r>
        <w:rPr>
          <w:rFonts w:ascii="Times New Roman" w:hAnsi="Times New Roman"/>
          <w:color w:val="000000" w:themeColor="text1"/>
        </w:rPr>
        <w:t>pasiūlymu</w:t>
      </w:r>
      <w:proofErr w:type="spellEnd"/>
      <w:r>
        <w:rPr>
          <w:rFonts w:ascii="Times New Roman" w:hAnsi="Times New Roman"/>
          <w:color w:val="000000" w:themeColor="text1"/>
        </w:rPr>
        <w:t xml:space="preserve">̨ vertinimo kriterijus ir </w:t>
      </w:r>
      <w:proofErr w:type="spellStart"/>
      <w:r>
        <w:rPr>
          <w:rFonts w:ascii="Times New Roman" w:hAnsi="Times New Roman"/>
          <w:color w:val="000000" w:themeColor="text1"/>
        </w:rPr>
        <w:t>sąlygas</w:t>
      </w:r>
      <w:proofErr w:type="spellEnd"/>
      <w:r>
        <w:rPr>
          <w:rFonts w:ascii="Times New Roman" w:hAnsi="Times New Roman"/>
          <w:color w:val="000000" w:themeColor="text1"/>
        </w:rPr>
        <w:t>, yra didžiausia.</w:t>
      </w:r>
    </w:p>
    <w:p w14:paraId="31D7E9E2" w14:textId="77777777" w:rsidR="002650C1" w:rsidRDefault="002650C1" w:rsidP="002650C1">
      <w:pPr>
        <w:rPr>
          <w:rFonts w:ascii="Times New Roman" w:hAnsi="Times New Roman"/>
          <w:b/>
          <w:bCs/>
          <w:color w:val="000000" w:themeColor="text1"/>
        </w:rPr>
      </w:pPr>
    </w:p>
    <w:p w14:paraId="433462A3" w14:textId="77777777" w:rsidR="002650C1" w:rsidRDefault="002650C1" w:rsidP="002650C1">
      <w:pPr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Numatytų vertinimo kriterijų lyginamieji svoriai:</w:t>
      </w:r>
    </w:p>
    <w:p w14:paraId="4BB8D165" w14:textId="77777777" w:rsidR="002650C1" w:rsidRDefault="002650C1" w:rsidP="002650C1">
      <w:pPr>
        <w:numPr>
          <w:ilvl w:val="0"/>
          <w:numId w:val="1"/>
        </w:numPr>
        <w:suppressAutoHyphens/>
        <w:spacing w:line="259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Kaina (K) – 70;</w:t>
      </w:r>
    </w:p>
    <w:p w14:paraId="0C45E2CA" w14:textId="77777777" w:rsidR="002650C1" w:rsidRDefault="002650C1" w:rsidP="002650C1">
      <w:pPr>
        <w:numPr>
          <w:ilvl w:val="0"/>
          <w:numId w:val="1"/>
        </w:numPr>
        <w:suppressAutoHyphens/>
        <w:spacing w:line="259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Techniniai pranašumai (T) – 30.</w:t>
      </w:r>
    </w:p>
    <w:p w14:paraId="701A23B7" w14:textId="77777777" w:rsidR="002650C1" w:rsidRDefault="002650C1" w:rsidP="002650C1">
      <w:pPr>
        <w:rPr>
          <w:rFonts w:ascii="Times New Roman" w:hAnsi="Times New Roman"/>
          <w:color w:val="000000" w:themeColor="text1"/>
        </w:rPr>
      </w:pPr>
    </w:p>
    <w:p w14:paraId="35D9167F" w14:textId="77777777" w:rsidR="002650C1" w:rsidRDefault="002650C1" w:rsidP="002650C1">
      <w:pPr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Vertinimo kriterijai ir jų parametrų lyginamieji svoriai:</w:t>
      </w:r>
    </w:p>
    <w:tbl>
      <w:tblPr>
        <w:tblW w:w="10055" w:type="dxa"/>
        <w:tblLayout w:type="fixed"/>
        <w:tblLook w:val="04A0" w:firstRow="1" w:lastRow="0" w:firstColumn="1" w:lastColumn="0" w:noHBand="0" w:noVBand="1"/>
      </w:tblPr>
      <w:tblGrid>
        <w:gridCol w:w="603"/>
        <w:gridCol w:w="3442"/>
        <w:gridCol w:w="1669"/>
        <w:gridCol w:w="1690"/>
        <w:gridCol w:w="2651"/>
      </w:tblGrid>
      <w:tr w:rsidR="002650C1" w14:paraId="1E0E18D5" w14:textId="77777777" w:rsidTr="005B0BB0">
        <w:trPr>
          <w:trHeight w:val="700"/>
        </w:trPr>
        <w:tc>
          <w:tcPr>
            <w:tcW w:w="57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6440D915" w14:textId="77777777" w:rsidR="002650C1" w:rsidRDefault="002650C1" w:rsidP="005B0BB0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Vertinimo kriterijai</w:t>
            </w:r>
          </w:p>
        </w:tc>
        <w:tc>
          <w:tcPr>
            <w:tcW w:w="16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26D4D764" w14:textId="77777777" w:rsidR="002650C1" w:rsidRDefault="002650C1" w:rsidP="005B0BB0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Parametro lyginamasis svoris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4E57EC39" w14:textId="77777777" w:rsidR="002650C1" w:rsidRDefault="002650C1" w:rsidP="005B0BB0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Lyginamasis svoris ekonominio naudingumo įvertinime</w:t>
            </w:r>
          </w:p>
        </w:tc>
      </w:tr>
      <w:tr w:rsidR="002650C1" w14:paraId="0590F974" w14:textId="77777777" w:rsidTr="005B0BB0">
        <w:trPr>
          <w:trHeight w:val="340"/>
        </w:trPr>
        <w:tc>
          <w:tcPr>
            <w:tcW w:w="74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1DDB59DB" w14:textId="77777777" w:rsidR="002650C1" w:rsidRDefault="002650C1" w:rsidP="005B0BB0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Kaina (K)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0312DC10" w14:textId="77777777" w:rsidR="002650C1" w:rsidRDefault="002650C1" w:rsidP="005B0BB0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X = 70</w:t>
            </w:r>
          </w:p>
        </w:tc>
      </w:tr>
      <w:tr w:rsidR="002650C1" w14:paraId="0C7AC256" w14:textId="77777777" w:rsidTr="005B0BB0">
        <w:trPr>
          <w:trHeight w:val="340"/>
        </w:trPr>
        <w:tc>
          <w:tcPr>
            <w:tcW w:w="74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25BE8DFE" w14:textId="77777777" w:rsidR="002650C1" w:rsidRDefault="002650C1" w:rsidP="005B0BB0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Techniniai pranašumai (T)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1A5A123F" w14:textId="77777777" w:rsidR="002650C1" w:rsidRDefault="002650C1" w:rsidP="005B0BB0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Y = 30</w:t>
            </w:r>
          </w:p>
        </w:tc>
      </w:tr>
      <w:tr w:rsidR="002650C1" w14:paraId="233E8064" w14:textId="77777777" w:rsidTr="005B0BB0">
        <w:trPr>
          <w:trHeight w:val="360"/>
        </w:trPr>
        <w:tc>
          <w:tcPr>
            <w:tcW w:w="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5C7E04FE" w14:textId="77777777" w:rsidR="002650C1" w:rsidRDefault="002650C1" w:rsidP="005B0BB0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Nr.</w:t>
            </w:r>
          </w:p>
        </w:tc>
        <w:tc>
          <w:tcPr>
            <w:tcW w:w="34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699258C1" w14:textId="77777777" w:rsidR="002650C1" w:rsidRDefault="002650C1" w:rsidP="005B0BB0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Parametrai</w:t>
            </w:r>
          </w:p>
        </w:tc>
        <w:tc>
          <w:tcPr>
            <w:tcW w:w="166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2E63C96B" w14:textId="77777777" w:rsidR="002650C1" w:rsidRDefault="002650C1" w:rsidP="005B0BB0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yra/nėra</w:t>
            </w:r>
          </w:p>
        </w:tc>
        <w:tc>
          <w:tcPr>
            <w:tcW w:w="169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4532D787" w14:textId="77777777" w:rsidR="002650C1" w:rsidRDefault="002650C1" w:rsidP="005B0BB0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4A831EB9" w14:textId="77777777" w:rsidR="002650C1" w:rsidRDefault="002650C1" w:rsidP="005B0BB0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 </w:t>
            </w:r>
          </w:p>
        </w:tc>
      </w:tr>
      <w:tr w:rsidR="002650C1" w14:paraId="21B16BBF" w14:textId="77777777" w:rsidTr="005B0BB0">
        <w:trPr>
          <w:trHeight w:val="675"/>
        </w:trPr>
        <w:tc>
          <w:tcPr>
            <w:tcW w:w="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2FD0465C" w14:textId="77777777" w:rsidR="002650C1" w:rsidRDefault="002650C1" w:rsidP="005B0BB0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T1</w:t>
            </w:r>
          </w:p>
        </w:tc>
        <w:tc>
          <w:tcPr>
            <w:tcW w:w="344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427FC94" w14:textId="6A83FAD9" w:rsidR="002650C1" w:rsidRPr="002650C1" w:rsidRDefault="00620556" w:rsidP="005B0BB0">
            <w:pPr>
              <w:widowControl w:val="0"/>
              <w:rPr>
                <w:rFonts w:ascii="Times New Roman" w:hAnsi="Times New Roman"/>
                <w:color w:val="000000" w:themeColor="text1"/>
                <w:lang w:val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Multifunkcinės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g</w:t>
            </w:r>
            <w:r w:rsidR="002650C1" w:rsidRPr="002650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ręžimo-pjovimo rankenos svoris (be baterijos) ≤ </w:t>
            </w:r>
            <w:r w:rsidR="002650C1" w:rsidRPr="002650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lastRenderedPageBreak/>
              <w:t>650 g</w:t>
            </w:r>
          </w:p>
        </w:tc>
        <w:tc>
          <w:tcPr>
            <w:tcW w:w="166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6D11ACB4" w14:textId="77777777" w:rsidR="002650C1" w:rsidRPr="00393B5C" w:rsidRDefault="002650C1" w:rsidP="005B0BB0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393B5C">
              <w:rPr>
                <w:rFonts w:ascii="Times New Roman" w:hAnsi="Times New Roman"/>
                <w:color w:val="000000" w:themeColor="text1"/>
              </w:rPr>
              <w:lastRenderedPageBreak/>
              <w:t>Statinis:</w:t>
            </w:r>
            <w:r w:rsidRPr="00393B5C">
              <w:rPr>
                <w:rFonts w:ascii="Times New Roman" w:hAnsi="Times New Roman"/>
                <w:color w:val="000000" w:themeColor="text1"/>
              </w:rPr>
              <w:br/>
              <w:t>(Taip / Ne)</w:t>
            </w:r>
          </w:p>
        </w:tc>
        <w:tc>
          <w:tcPr>
            <w:tcW w:w="169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5A1B67A8" w14:textId="77777777" w:rsidR="002650C1" w:rsidRPr="00393B5C" w:rsidRDefault="002650C1" w:rsidP="005B0BB0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393B5C">
              <w:rPr>
                <w:rFonts w:ascii="Times New Roman" w:hAnsi="Times New Roman"/>
                <w:color w:val="000000" w:themeColor="text1"/>
              </w:rPr>
              <w:t>L</w:t>
            </w:r>
            <w:r w:rsidRPr="00393B5C">
              <w:rPr>
                <w:rFonts w:ascii="Times New Roman" w:hAnsi="Times New Roman"/>
                <w:color w:val="000000" w:themeColor="text1"/>
                <w:vertAlign w:val="subscript"/>
              </w:rPr>
              <w:t>1</w:t>
            </w:r>
            <w:r w:rsidRPr="00393B5C">
              <w:rPr>
                <w:rFonts w:ascii="Times New Roman" w:hAnsi="Times New Roman"/>
                <w:color w:val="000000" w:themeColor="text1"/>
              </w:rPr>
              <w:t xml:space="preserve"> = 0,2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647205" w14:textId="77777777" w:rsidR="002650C1" w:rsidRDefault="002650C1" w:rsidP="005B0BB0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Taip – </w:t>
            </w:r>
            <w:r w:rsidR="006A3CF7">
              <w:rPr>
                <w:rFonts w:ascii="Times New Roman" w:eastAsia="Times New Roman" w:hAnsi="Times New Roman"/>
                <w:color w:val="000000"/>
              </w:rPr>
              <w:t>1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bala</w:t>
            </w:r>
            <w:r w:rsidR="006A3CF7">
              <w:rPr>
                <w:rFonts w:ascii="Times New Roman" w:eastAsia="Times New Roman" w:hAnsi="Times New Roman"/>
                <w:color w:val="000000"/>
              </w:rPr>
              <w:t>s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, </w:t>
            </w:r>
          </w:p>
          <w:p w14:paraId="7077096C" w14:textId="77777777" w:rsidR="002650C1" w:rsidRDefault="002650C1" w:rsidP="005B0BB0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Ne – 0 balų</w:t>
            </w:r>
          </w:p>
        </w:tc>
      </w:tr>
      <w:tr w:rsidR="002650C1" w14:paraId="0067AFAC" w14:textId="77777777" w:rsidTr="005B0BB0">
        <w:trPr>
          <w:trHeight w:val="675"/>
        </w:trPr>
        <w:tc>
          <w:tcPr>
            <w:tcW w:w="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2E7F4D70" w14:textId="77777777" w:rsidR="002650C1" w:rsidRDefault="002650C1" w:rsidP="005B0BB0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T2</w:t>
            </w:r>
          </w:p>
        </w:tc>
        <w:tc>
          <w:tcPr>
            <w:tcW w:w="344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4CA8D5D" w14:textId="700474C6" w:rsidR="002650C1" w:rsidRPr="00393B5C" w:rsidRDefault="00620556" w:rsidP="005B0BB0">
            <w:pPr>
              <w:widowControl w:val="0"/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Multifunkcinės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g</w:t>
            </w:r>
            <w:r w:rsidR="002650C1" w:rsidRPr="002650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ręžimo-pjovimo rankenos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</w:t>
            </w:r>
            <w:r w:rsidR="002650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į</w:t>
            </w:r>
            <w:r w:rsidR="002650C1"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antgalį perduodamo sukamojo judesio greitis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</w:t>
            </w:r>
            <w:r w:rsidR="002650C1" w:rsidRPr="002650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gręžiant ir įvedant </w:t>
            </w:r>
            <w:proofErr w:type="spellStart"/>
            <w:r w:rsidR="002650C1" w:rsidRPr="002650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Kiršnerio</w:t>
            </w:r>
            <w:proofErr w:type="spellEnd"/>
            <w:r w:rsidR="002650C1" w:rsidRPr="002650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vielą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</w:t>
            </w:r>
            <w:r w:rsidR="002650C1"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≥</w:t>
            </w:r>
            <w:r w:rsidR="00AC78C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</w:t>
            </w:r>
            <w:r w:rsidR="002650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1200 </w:t>
            </w:r>
            <w:r w:rsidR="002650C1" w:rsidRPr="002650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aps. / min</w:t>
            </w:r>
            <w:r w:rsidR="000E6D88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.</w:t>
            </w:r>
          </w:p>
        </w:tc>
        <w:tc>
          <w:tcPr>
            <w:tcW w:w="166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499E1428" w14:textId="77777777" w:rsidR="002650C1" w:rsidRPr="00393B5C" w:rsidRDefault="002650C1" w:rsidP="005B0BB0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393B5C">
              <w:rPr>
                <w:rFonts w:ascii="Times New Roman" w:hAnsi="Times New Roman"/>
                <w:color w:val="000000" w:themeColor="text1"/>
              </w:rPr>
              <w:t>Statinis:</w:t>
            </w:r>
            <w:r w:rsidRPr="00393B5C">
              <w:rPr>
                <w:rFonts w:ascii="Times New Roman" w:hAnsi="Times New Roman"/>
                <w:color w:val="000000" w:themeColor="text1"/>
              </w:rPr>
              <w:br/>
              <w:t>(Taip / Ne)</w:t>
            </w:r>
          </w:p>
        </w:tc>
        <w:tc>
          <w:tcPr>
            <w:tcW w:w="169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50782789" w14:textId="77777777" w:rsidR="002650C1" w:rsidRPr="00346BBA" w:rsidRDefault="002650C1" w:rsidP="00346BBA">
            <w:pPr>
              <w:widowControl w:val="0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B5C">
              <w:rPr>
                <w:rFonts w:ascii="Times New Roman" w:hAnsi="Times New Roman"/>
                <w:color w:val="000000" w:themeColor="text1"/>
              </w:rPr>
              <w:t>L</w:t>
            </w:r>
            <w:r w:rsidRPr="00393B5C">
              <w:rPr>
                <w:rFonts w:ascii="Times New Roman" w:hAnsi="Times New Roman"/>
                <w:color w:val="000000" w:themeColor="text1"/>
                <w:vertAlign w:val="subscript"/>
              </w:rPr>
              <w:t>2</w:t>
            </w:r>
            <w:r w:rsidRPr="00393B5C">
              <w:rPr>
                <w:rFonts w:ascii="Times New Roman" w:hAnsi="Times New Roman"/>
                <w:color w:val="000000" w:themeColor="text1"/>
              </w:rPr>
              <w:t xml:space="preserve"> = 0,</w:t>
            </w:r>
            <w:r w:rsidR="00346BBA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186EA" w14:textId="77777777" w:rsidR="002650C1" w:rsidRDefault="002650C1" w:rsidP="005B0BB0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Taip –</w:t>
            </w:r>
            <w:r w:rsidR="006A3CF7">
              <w:rPr>
                <w:rFonts w:ascii="Times New Roman" w:eastAsia="Times New Roman" w:hAnsi="Times New Roman"/>
                <w:color w:val="000000"/>
              </w:rPr>
              <w:t>1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bala</w:t>
            </w:r>
            <w:r w:rsidR="006A3CF7">
              <w:rPr>
                <w:rFonts w:ascii="Times New Roman" w:eastAsia="Times New Roman" w:hAnsi="Times New Roman"/>
                <w:color w:val="000000"/>
              </w:rPr>
              <w:t>s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, </w:t>
            </w:r>
          </w:p>
          <w:p w14:paraId="65F1982C" w14:textId="77777777" w:rsidR="002650C1" w:rsidRDefault="002650C1" w:rsidP="005B0BB0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Ne – 0 balų</w:t>
            </w:r>
          </w:p>
        </w:tc>
      </w:tr>
      <w:tr w:rsidR="002650C1" w14:paraId="6BC16F90" w14:textId="77777777" w:rsidTr="005B0BB0">
        <w:trPr>
          <w:trHeight w:val="700"/>
        </w:trPr>
        <w:tc>
          <w:tcPr>
            <w:tcW w:w="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24CB0B3D" w14:textId="77777777" w:rsidR="002650C1" w:rsidRDefault="002650C1" w:rsidP="005B0BB0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T3</w:t>
            </w:r>
          </w:p>
        </w:tc>
        <w:tc>
          <w:tcPr>
            <w:tcW w:w="344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C7AEE04" w14:textId="7558F037" w:rsidR="002650C1" w:rsidRPr="00393B5C" w:rsidRDefault="00620556" w:rsidP="005B0BB0">
            <w:pPr>
              <w:widowControl w:val="0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Multifunkcinės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g</w:t>
            </w:r>
            <w:r w:rsidR="00587E14" w:rsidRPr="002650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ręžimo-pjovimo rankenos  </w:t>
            </w:r>
            <w:r w:rsidR="00587E1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osciliuojančio pjovimo antgalio pjovimo greitis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</w:t>
            </w:r>
            <w:r w:rsidR="00346BBA"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≥</w:t>
            </w:r>
            <w:r w:rsidR="00AC78C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</w:t>
            </w:r>
            <w:r w:rsidR="00587E1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22000 ciklų</w:t>
            </w:r>
            <w:r w:rsidR="00587E14" w:rsidRPr="002650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/ min</w:t>
            </w:r>
            <w:r w:rsidR="000E6D88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.</w:t>
            </w:r>
          </w:p>
        </w:tc>
        <w:tc>
          <w:tcPr>
            <w:tcW w:w="166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3309E2ED" w14:textId="77777777" w:rsidR="002650C1" w:rsidRPr="00393B5C" w:rsidRDefault="002650C1" w:rsidP="005B0BB0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393B5C">
              <w:rPr>
                <w:rFonts w:ascii="Times New Roman" w:hAnsi="Times New Roman"/>
                <w:color w:val="000000" w:themeColor="text1"/>
              </w:rPr>
              <w:t>Statinis:</w:t>
            </w:r>
            <w:r w:rsidRPr="00393B5C">
              <w:rPr>
                <w:rFonts w:ascii="Times New Roman" w:hAnsi="Times New Roman"/>
                <w:color w:val="000000" w:themeColor="text1"/>
              </w:rPr>
              <w:br/>
              <w:t>(Taip / Ne)</w:t>
            </w:r>
          </w:p>
        </w:tc>
        <w:tc>
          <w:tcPr>
            <w:tcW w:w="169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1D535EEA" w14:textId="77777777" w:rsidR="002650C1" w:rsidRPr="00393B5C" w:rsidRDefault="002650C1" w:rsidP="00346BBA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393B5C">
              <w:rPr>
                <w:rFonts w:ascii="Times New Roman" w:hAnsi="Times New Roman"/>
                <w:color w:val="000000" w:themeColor="text1"/>
              </w:rPr>
              <w:t>L</w:t>
            </w:r>
            <w:r w:rsidRPr="00393B5C">
              <w:rPr>
                <w:rFonts w:ascii="Times New Roman" w:hAnsi="Times New Roman"/>
                <w:color w:val="000000" w:themeColor="text1"/>
                <w:vertAlign w:val="subscript"/>
              </w:rPr>
              <w:t xml:space="preserve">3 </w:t>
            </w:r>
            <w:r w:rsidRPr="00393B5C">
              <w:rPr>
                <w:rFonts w:ascii="Times New Roman" w:hAnsi="Times New Roman"/>
                <w:color w:val="000000" w:themeColor="text1"/>
              </w:rPr>
              <w:t>= 0,</w:t>
            </w:r>
            <w:r w:rsidR="00346BBA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CEF0E" w14:textId="77777777" w:rsidR="002650C1" w:rsidRDefault="002650C1" w:rsidP="005B0BB0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Taip – </w:t>
            </w:r>
            <w:r w:rsidR="006A3CF7">
              <w:rPr>
                <w:rFonts w:ascii="Times New Roman" w:eastAsia="Times New Roman" w:hAnsi="Times New Roman"/>
                <w:color w:val="000000"/>
              </w:rPr>
              <w:t>1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bala</w:t>
            </w:r>
            <w:r w:rsidR="006A3CF7">
              <w:rPr>
                <w:rFonts w:ascii="Times New Roman" w:eastAsia="Times New Roman" w:hAnsi="Times New Roman"/>
                <w:color w:val="000000"/>
              </w:rPr>
              <w:t>s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, </w:t>
            </w:r>
          </w:p>
          <w:p w14:paraId="481BC0D4" w14:textId="77777777" w:rsidR="002650C1" w:rsidRDefault="002650C1" w:rsidP="005B0BB0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Ne – 0 balų</w:t>
            </w:r>
          </w:p>
        </w:tc>
      </w:tr>
      <w:tr w:rsidR="002650C1" w14:paraId="0F44265F" w14:textId="77777777" w:rsidTr="005B0BB0">
        <w:trPr>
          <w:trHeight w:val="700"/>
        </w:trPr>
        <w:tc>
          <w:tcPr>
            <w:tcW w:w="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76E1CC63" w14:textId="77777777" w:rsidR="002650C1" w:rsidRDefault="002650C1" w:rsidP="005B0BB0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T4</w:t>
            </w:r>
          </w:p>
        </w:tc>
        <w:tc>
          <w:tcPr>
            <w:tcW w:w="344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F6AF384" w14:textId="6C7A503C" w:rsidR="002650C1" w:rsidRPr="00346BBA" w:rsidRDefault="00346BBA" w:rsidP="005B0BB0">
            <w:pPr>
              <w:widowControl w:val="0"/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color w:val="000000" w:themeColor="text1"/>
              </w:rPr>
              <w:t>Multifunkcinėje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62055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g</w:t>
            </w:r>
            <w:r w:rsidR="00620556" w:rsidRPr="002650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ręžimo-pjovimo </w:t>
            </w:r>
            <w:r>
              <w:rPr>
                <w:rFonts w:ascii="Times New Roman" w:hAnsi="Times New Roman"/>
                <w:bCs/>
                <w:color w:val="000000" w:themeColor="text1"/>
              </w:rPr>
              <w:t>rankenoje naudojant frezavimo (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</w:rPr>
              <w:t>reaming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</w:rPr>
              <w:t xml:space="preserve">) antgalį sukimo momentas </w:t>
            </w: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≥</w:t>
            </w:r>
            <w:r w:rsidR="00A616B8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lt-LT"/>
              </w:rPr>
              <w:t>17 N/m</w:t>
            </w:r>
          </w:p>
        </w:tc>
        <w:tc>
          <w:tcPr>
            <w:tcW w:w="166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550CEB0A" w14:textId="77777777" w:rsidR="002650C1" w:rsidRPr="00393B5C" w:rsidRDefault="002650C1" w:rsidP="005B0BB0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393B5C">
              <w:rPr>
                <w:rFonts w:ascii="Times New Roman" w:hAnsi="Times New Roman"/>
                <w:color w:val="000000" w:themeColor="text1"/>
              </w:rPr>
              <w:t>Statinis:</w:t>
            </w:r>
            <w:r w:rsidRPr="00393B5C">
              <w:rPr>
                <w:rFonts w:ascii="Times New Roman" w:hAnsi="Times New Roman"/>
                <w:color w:val="000000" w:themeColor="text1"/>
              </w:rPr>
              <w:br/>
              <w:t>(Taip / Ne)</w:t>
            </w:r>
          </w:p>
        </w:tc>
        <w:tc>
          <w:tcPr>
            <w:tcW w:w="169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6BA1C189" w14:textId="77777777" w:rsidR="002650C1" w:rsidRPr="00393B5C" w:rsidRDefault="002650C1" w:rsidP="005B0BB0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393B5C">
              <w:rPr>
                <w:rFonts w:ascii="Times New Roman" w:hAnsi="Times New Roman"/>
                <w:color w:val="000000" w:themeColor="text1"/>
              </w:rPr>
              <w:t>L</w:t>
            </w:r>
            <w:r w:rsidRPr="00393B5C">
              <w:rPr>
                <w:rFonts w:ascii="Times New Roman" w:hAnsi="Times New Roman"/>
                <w:color w:val="000000" w:themeColor="text1"/>
                <w:vertAlign w:val="subscript"/>
              </w:rPr>
              <w:t>4</w:t>
            </w:r>
            <w:r w:rsidRPr="00393B5C">
              <w:rPr>
                <w:rFonts w:ascii="Times New Roman" w:hAnsi="Times New Roman"/>
                <w:color w:val="000000" w:themeColor="text1"/>
              </w:rPr>
              <w:t xml:space="preserve"> = 0,2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A9BFB" w14:textId="77777777" w:rsidR="002650C1" w:rsidRDefault="002650C1" w:rsidP="005B0BB0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Taip – </w:t>
            </w:r>
            <w:r w:rsidR="006A3CF7">
              <w:rPr>
                <w:rFonts w:ascii="Times New Roman" w:eastAsia="Times New Roman" w:hAnsi="Times New Roman"/>
                <w:color w:val="000000"/>
              </w:rPr>
              <w:t>1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bala</w:t>
            </w:r>
            <w:r w:rsidR="006A3CF7">
              <w:rPr>
                <w:rFonts w:ascii="Times New Roman" w:eastAsia="Times New Roman" w:hAnsi="Times New Roman"/>
                <w:color w:val="000000"/>
              </w:rPr>
              <w:t>s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, </w:t>
            </w:r>
          </w:p>
          <w:p w14:paraId="5B8EC5B9" w14:textId="77777777" w:rsidR="002650C1" w:rsidRDefault="002650C1" w:rsidP="005B0BB0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Ne – 0 balų</w:t>
            </w:r>
          </w:p>
        </w:tc>
      </w:tr>
      <w:tr w:rsidR="00346BBA" w14:paraId="2A8FA6E1" w14:textId="77777777" w:rsidTr="005B0BB0">
        <w:trPr>
          <w:trHeight w:val="700"/>
        </w:trPr>
        <w:tc>
          <w:tcPr>
            <w:tcW w:w="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4480CE06" w14:textId="77777777" w:rsidR="00346BBA" w:rsidRDefault="00346BBA" w:rsidP="005B0BB0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T5</w:t>
            </w:r>
          </w:p>
        </w:tc>
        <w:tc>
          <w:tcPr>
            <w:tcW w:w="344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C6C88E9" w14:textId="79C38FA1" w:rsidR="00346BBA" w:rsidRPr="00346BBA" w:rsidRDefault="00346BBA" w:rsidP="005B0BB0">
            <w:pPr>
              <w:widowControl w:val="0"/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color w:val="000000" w:themeColor="text1"/>
              </w:rPr>
              <w:t>Multifunkcinės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62055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g</w:t>
            </w:r>
            <w:r w:rsidR="00620556" w:rsidRPr="002650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ręžimo-pjovimo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rankenos galia </w:t>
            </w: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≥</w:t>
            </w:r>
            <w:r w:rsidR="000E6D88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lt-LT"/>
              </w:rPr>
              <w:t>200W</w:t>
            </w:r>
          </w:p>
        </w:tc>
        <w:tc>
          <w:tcPr>
            <w:tcW w:w="166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0ACD0620" w14:textId="77777777" w:rsidR="00346BBA" w:rsidRPr="00393B5C" w:rsidRDefault="00346BBA" w:rsidP="005279B8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393B5C">
              <w:rPr>
                <w:rFonts w:ascii="Times New Roman" w:hAnsi="Times New Roman"/>
                <w:color w:val="000000" w:themeColor="text1"/>
              </w:rPr>
              <w:t>Statinis:</w:t>
            </w:r>
            <w:r w:rsidRPr="00393B5C">
              <w:rPr>
                <w:rFonts w:ascii="Times New Roman" w:hAnsi="Times New Roman"/>
                <w:color w:val="000000" w:themeColor="text1"/>
              </w:rPr>
              <w:br/>
              <w:t>(Taip / Ne)</w:t>
            </w:r>
          </w:p>
        </w:tc>
        <w:tc>
          <w:tcPr>
            <w:tcW w:w="169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7670A4EE" w14:textId="77777777" w:rsidR="00346BBA" w:rsidRPr="00393B5C" w:rsidRDefault="00346BBA" w:rsidP="005279B8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393B5C">
              <w:rPr>
                <w:rFonts w:ascii="Times New Roman" w:hAnsi="Times New Roman"/>
                <w:color w:val="000000" w:themeColor="text1"/>
              </w:rPr>
              <w:t>L</w:t>
            </w:r>
            <w:r>
              <w:rPr>
                <w:rFonts w:ascii="Times New Roman" w:hAnsi="Times New Roman"/>
                <w:color w:val="000000" w:themeColor="text1"/>
                <w:vertAlign w:val="subscript"/>
              </w:rPr>
              <w:t>5</w:t>
            </w:r>
            <w:r w:rsidRPr="00393B5C">
              <w:rPr>
                <w:rFonts w:ascii="Times New Roman" w:hAnsi="Times New Roman"/>
                <w:color w:val="000000" w:themeColor="text1"/>
              </w:rPr>
              <w:t xml:space="preserve"> = 0,2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743E36" w14:textId="77777777" w:rsidR="00346BBA" w:rsidRDefault="00346BBA" w:rsidP="005279B8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Taip – 1 balas, </w:t>
            </w:r>
          </w:p>
          <w:p w14:paraId="38839248" w14:textId="77777777" w:rsidR="00346BBA" w:rsidRDefault="00346BBA" w:rsidP="005279B8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Ne – 0 balų</w:t>
            </w:r>
          </w:p>
        </w:tc>
      </w:tr>
      <w:tr w:rsidR="002650C1" w14:paraId="2A19F8C8" w14:textId="77777777" w:rsidTr="005B0BB0">
        <w:trPr>
          <w:trHeight w:val="700"/>
        </w:trPr>
        <w:tc>
          <w:tcPr>
            <w:tcW w:w="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6401CD98" w14:textId="77777777" w:rsidR="002650C1" w:rsidRDefault="002650C1" w:rsidP="005B0BB0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</w:t>
            </w:r>
            <w:r w:rsidR="00346BBA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344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439217A" w14:textId="5E6A10D7" w:rsidR="002650C1" w:rsidRPr="00393B5C" w:rsidRDefault="00587E14" w:rsidP="00346BB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Dedikuotos pjovimo rankenos </w:t>
            </w:r>
            <w:r w:rsidR="00346BBA">
              <w:rPr>
                <w:rFonts w:ascii="Times New Roman" w:hAnsi="Times New Roman"/>
                <w:bCs/>
                <w:color w:val="000000" w:themeColor="text1"/>
              </w:rPr>
              <w:t xml:space="preserve">galia </w:t>
            </w:r>
            <w:r w:rsidR="00346BBA"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≥</w:t>
            </w:r>
            <w:r w:rsidR="000E6D88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</w:t>
            </w:r>
            <w:r w:rsidR="00346BBA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lt-LT"/>
              </w:rPr>
              <w:t>260W</w:t>
            </w:r>
          </w:p>
        </w:tc>
        <w:tc>
          <w:tcPr>
            <w:tcW w:w="166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0EC61652" w14:textId="77777777" w:rsidR="002650C1" w:rsidRPr="00393B5C" w:rsidRDefault="002650C1" w:rsidP="005B0BB0">
            <w:pPr>
              <w:widowControl w:val="0"/>
              <w:rPr>
                <w:rFonts w:ascii="Times New Roman" w:hAnsi="Times New Roman"/>
                <w:color w:val="000000" w:themeColor="text1"/>
                <w:lang w:val="sv-SE"/>
              </w:rPr>
            </w:pPr>
            <w:r w:rsidRPr="00393B5C">
              <w:rPr>
                <w:rFonts w:ascii="Times New Roman" w:hAnsi="Times New Roman"/>
                <w:color w:val="000000" w:themeColor="text1"/>
              </w:rPr>
              <w:t>Statinis:</w:t>
            </w:r>
            <w:r w:rsidRPr="00393B5C">
              <w:rPr>
                <w:rFonts w:ascii="Times New Roman" w:hAnsi="Times New Roman"/>
                <w:color w:val="000000" w:themeColor="text1"/>
              </w:rPr>
              <w:br/>
              <w:t>(Taip / Ne)</w:t>
            </w:r>
          </w:p>
        </w:tc>
        <w:tc>
          <w:tcPr>
            <w:tcW w:w="169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605308D3" w14:textId="77777777" w:rsidR="002650C1" w:rsidRPr="00393B5C" w:rsidRDefault="002650C1" w:rsidP="005B0BB0">
            <w:pPr>
              <w:widowControl w:val="0"/>
              <w:rPr>
                <w:rFonts w:ascii="Times New Roman" w:hAnsi="Times New Roman"/>
                <w:color w:val="000000" w:themeColor="text1"/>
                <w:lang w:val="sv-SE"/>
              </w:rPr>
            </w:pPr>
            <w:r w:rsidRPr="00393B5C">
              <w:rPr>
                <w:rFonts w:ascii="Times New Roman" w:hAnsi="Times New Roman"/>
                <w:color w:val="000000" w:themeColor="text1"/>
              </w:rPr>
              <w:t>L</w:t>
            </w:r>
            <w:r w:rsidR="00346BBA">
              <w:rPr>
                <w:rFonts w:ascii="Times New Roman" w:hAnsi="Times New Roman"/>
                <w:color w:val="000000" w:themeColor="text1"/>
                <w:vertAlign w:val="subscript"/>
              </w:rPr>
              <w:t>6</w:t>
            </w:r>
            <w:r w:rsidRPr="00393B5C">
              <w:rPr>
                <w:rFonts w:ascii="Times New Roman" w:hAnsi="Times New Roman"/>
                <w:color w:val="000000" w:themeColor="text1"/>
                <w:vertAlign w:val="subscript"/>
              </w:rPr>
              <w:t xml:space="preserve"> </w:t>
            </w:r>
            <w:r w:rsidRPr="00393B5C">
              <w:rPr>
                <w:rFonts w:ascii="Times New Roman" w:hAnsi="Times New Roman"/>
                <w:color w:val="000000" w:themeColor="text1"/>
              </w:rPr>
              <w:t>= 0,2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679F7" w14:textId="77777777" w:rsidR="002650C1" w:rsidRDefault="002650C1" w:rsidP="005B0BB0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Taip – </w:t>
            </w:r>
            <w:r w:rsidR="006A3CF7">
              <w:rPr>
                <w:rFonts w:ascii="Times New Roman" w:eastAsia="Times New Roman" w:hAnsi="Times New Roman"/>
                <w:color w:val="000000"/>
              </w:rPr>
              <w:t>1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bala</w:t>
            </w:r>
            <w:r w:rsidR="006A3CF7">
              <w:rPr>
                <w:rFonts w:ascii="Times New Roman" w:eastAsia="Times New Roman" w:hAnsi="Times New Roman"/>
                <w:color w:val="000000"/>
              </w:rPr>
              <w:t>s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, </w:t>
            </w:r>
          </w:p>
          <w:p w14:paraId="7E01E779" w14:textId="77777777" w:rsidR="002650C1" w:rsidRDefault="002650C1" w:rsidP="005B0BB0">
            <w:pPr>
              <w:widowControl w:val="0"/>
              <w:rPr>
                <w:rFonts w:ascii="Times New Roman" w:eastAsia="Times New Roman" w:hAnsi="Times New Roman"/>
                <w:color w:val="000000"/>
                <w:lang w:val="sv-SE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Ne – 0 balų</w:t>
            </w:r>
          </w:p>
        </w:tc>
      </w:tr>
    </w:tbl>
    <w:p w14:paraId="4169D2D1" w14:textId="03D5FC0C" w:rsidR="002650C1" w:rsidRPr="005717B2" w:rsidRDefault="005717B2" w:rsidP="002650C1">
      <w:pPr>
        <w:shd w:val="clear" w:color="auto" w:fill="FFFFFF"/>
        <w:jc w:val="both"/>
        <w:rPr>
          <w:rFonts w:ascii="Times New Roman" w:eastAsia="Times New Roman" w:hAnsi="Times New Roman"/>
          <w:b/>
          <w:bCs/>
          <w:color w:val="000000"/>
        </w:rPr>
      </w:pPr>
      <w:r w:rsidRPr="005717B2">
        <w:rPr>
          <w:rFonts w:ascii="Times New Roman" w:eastAsia="Times New Roman" w:hAnsi="Times New Roman"/>
          <w:b/>
          <w:bCs/>
          <w:color w:val="000000"/>
        </w:rPr>
        <w:t>Pastaba. Tiekėjas kartu su pasiūlymu turi pateikti dokumentus, įrodančius atitiktį pasirinktiems Techninių pranašumų (T) parametrams.</w:t>
      </w:r>
    </w:p>
    <w:p w14:paraId="13C984AE" w14:textId="77777777" w:rsidR="002650C1" w:rsidRPr="005717B2" w:rsidRDefault="002650C1" w:rsidP="002650C1">
      <w:pPr>
        <w:shd w:val="clear" w:color="auto" w:fill="FFFFFF"/>
        <w:jc w:val="both"/>
        <w:rPr>
          <w:rFonts w:ascii="Times New Roman" w:eastAsia="Times New Roman" w:hAnsi="Times New Roman"/>
          <w:b/>
          <w:bCs/>
          <w:color w:val="000000"/>
        </w:rPr>
      </w:pPr>
      <w:bookmarkStart w:id="0" w:name="_Hlk132893549"/>
      <w:r w:rsidRPr="005717B2">
        <w:rPr>
          <w:rFonts w:ascii="Times New Roman" w:eastAsia="Times New Roman" w:hAnsi="Times New Roman"/>
          <w:b/>
          <w:bCs/>
          <w:color w:val="000000"/>
        </w:rPr>
        <w:t>Pasiūlymo ekonominio naudingumo (kainos ir kokybės santykio) apskaičiavimo tvarka (formulė) yra pateikiama žemiau:</w:t>
      </w:r>
      <w:bookmarkEnd w:id="0"/>
    </w:p>
    <w:p w14:paraId="34F3B824" w14:textId="77777777" w:rsidR="002650C1" w:rsidRPr="005717B2" w:rsidRDefault="002650C1" w:rsidP="002650C1">
      <w:pPr>
        <w:shd w:val="clear" w:color="auto" w:fill="FFFFFF"/>
        <w:jc w:val="both"/>
        <w:rPr>
          <w:rFonts w:ascii="Times New Roman" w:hAnsi="Times New Roman"/>
          <w:i/>
          <w:iCs/>
          <w:color w:val="000000"/>
        </w:rPr>
      </w:pPr>
      <w:r w:rsidRPr="005717B2">
        <w:rPr>
          <w:rFonts w:ascii="Times New Roman" w:hAnsi="Times New Roman"/>
          <w:i/>
          <w:iCs/>
          <w:color w:val="000000"/>
        </w:rPr>
        <w:t>Pasiūlymo ekonominio naudingumo (kainos ir kokybės santykio) apskaičiavimo tvarka (formulė) yra pateikiama žemiau:</w:t>
      </w:r>
    </w:p>
    <w:p w14:paraId="04EC0803" w14:textId="77777777" w:rsidR="002650C1" w:rsidRPr="005717B2" w:rsidRDefault="002650C1" w:rsidP="002650C1">
      <w:pPr>
        <w:pStyle w:val="ListParagraph"/>
        <w:numPr>
          <w:ilvl w:val="0"/>
          <w:numId w:val="3"/>
        </w:numPr>
        <w:shd w:val="clear" w:color="auto" w:fill="FFFFFF"/>
        <w:suppressAutoHyphens/>
        <w:spacing w:after="200" w:line="276" w:lineRule="auto"/>
        <w:jc w:val="both"/>
        <w:rPr>
          <w:rFonts w:ascii="Times New Roman" w:hAnsi="Times New Roman"/>
          <w:i/>
          <w:iCs/>
          <w:color w:val="000000"/>
        </w:rPr>
      </w:pPr>
      <w:r w:rsidRPr="005717B2">
        <w:rPr>
          <w:rFonts w:ascii="Times New Roman" w:hAnsi="Times New Roman"/>
          <w:i/>
          <w:iCs/>
          <w:color w:val="000000"/>
        </w:rPr>
        <w:t>Pasiūlymo ekonominis naudingumas (E) apskaičiuojamas sudedant tiekėjo pasiūlymo kainos (K), techninių pranašumų (T) balus;</w:t>
      </w:r>
    </w:p>
    <w:p w14:paraId="6DFC00C7" w14:textId="77777777" w:rsidR="002650C1" w:rsidRPr="005717B2" w:rsidRDefault="002650C1" w:rsidP="002650C1">
      <w:pPr>
        <w:pStyle w:val="ListParagraph"/>
        <w:shd w:val="clear" w:color="auto" w:fill="FFFFFF"/>
        <w:jc w:val="center"/>
        <w:rPr>
          <w:rFonts w:ascii="Times New Roman" w:hAnsi="Times New Roman"/>
          <w:i/>
          <w:iCs/>
          <w:color w:val="000000"/>
        </w:rPr>
      </w:pPr>
      <w:r w:rsidRPr="005717B2">
        <w:rPr>
          <w:rFonts w:ascii="Times New Roman" w:hAnsi="Times New Roman"/>
          <w:i/>
          <w:iCs/>
          <w:color w:val="000000"/>
        </w:rPr>
        <w:t>E = K + T;</w:t>
      </w:r>
    </w:p>
    <w:p w14:paraId="77B6BA24" w14:textId="77777777" w:rsidR="002650C1" w:rsidRPr="005717B2" w:rsidRDefault="002650C1" w:rsidP="002650C1">
      <w:pPr>
        <w:pStyle w:val="ListParagraph"/>
        <w:numPr>
          <w:ilvl w:val="0"/>
          <w:numId w:val="2"/>
        </w:numPr>
        <w:shd w:val="clear" w:color="auto" w:fill="FFFFFF"/>
        <w:suppressAutoHyphens/>
        <w:spacing w:after="200" w:line="276" w:lineRule="auto"/>
        <w:jc w:val="both"/>
        <w:rPr>
          <w:rFonts w:ascii="Times New Roman" w:hAnsi="Times New Roman"/>
          <w:i/>
          <w:iCs/>
          <w:color w:val="000000"/>
        </w:rPr>
      </w:pPr>
      <w:r w:rsidRPr="005717B2">
        <w:rPr>
          <w:rFonts w:ascii="Times New Roman" w:hAnsi="Times New Roman"/>
          <w:i/>
          <w:iCs/>
          <w:color w:val="000000"/>
        </w:rPr>
        <w:lastRenderedPageBreak/>
        <w:t>Pasiūlymo kainos (K) balai apskaičiuojami mažiausios pasiūlytos kainos (</w:t>
      </w:r>
      <w:proofErr w:type="spellStart"/>
      <w:r w:rsidRPr="005717B2">
        <w:rPr>
          <w:rFonts w:ascii="Times New Roman" w:hAnsi="Times New Roman"/>
          <w:i/>
          <w:iCs/>
          <w:color w:val="000000"/>
        </w:rPr>
        <w:t>Kmin</w:t>
      </w:r>
      <w:proofErr w:type="spellEnd"/>
      <w:r w:rsidRPr="005717B2">
        <w:rPr>
          <w:rFonts w:ascii="Times New Roman" w:hAnsi="Times New Roman"/>
          <w:i/>
          <w:iCs/>
          <w:color w:val="000000"/>
        </w:rPr>
        <w:t>) ir vertinamo pasiūlymo kainos (</w:t>
      </w:r>
      <w:proofErr w:type="spellStart"/>
      <w:r w:rsidRPr="005717B2">
        <w:rPr>
          <w:rFonts w:ascii="Times New Roman" w:hAnsi="Times New Roman"/>
          <w:i/>
          <w:iCs/>
          <w:color w:val="000000"/>
        </w:rPr>
        <w:t>Kv</w:t>
      </w:r>
      <w:proofErr w:type="spellEnd"/>
      <w:r w:rsidRPr="005717B2">
        <w:rPr>
          <w:rFonts w:ascii="Times New Roman" w:hAnsi="Times New Roman"/>
          <w:i/>
          <w:iCs/>
          <w:color w:val="000000"/>
        </w:rPr>
        <w:t>) santykį padauginant iš kainos lyginamojo svorio (X):</w:t>
      </w:r>
    </w:p>
    <w:p w14:paraId="380FEDFD" w14:textId="77777777" w:rsidR="002650C1" w:rsidRPr="005717B2" w:rsidRDefault="002650C1" w:rsidP="002650C1">
      <w:pPr>
        <w:pStyle w:val="ListParagraph"/>
        <w:shd w:val="clear" w:color="auto" w:fill="FFFFFF"/>
        <w:jc w:val="center"/>
        <w:rPr>
          <w:rFonts w:ascii="Times New Roman" w:eastAsiaTheme="minorEastAsia" w:hAnsi="Times New Roman"/>
          <w:i/>
          <w:color w:val="000000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K=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v</m:t>
                  </m:r>
                </m:sub>
              </m:sSub>
            </m:den>
          </m:f>
          <m:r>
            <w:rPr>
              <w:rFonts w:ascii="Cambria Math" w:hAnsi="Cambria Math"/>
            </w:rPr>
            <m:t>×X</m:t>
          </m:r>
        </m:oMath>
      </m:oMathPara>
    </w:p>
    <w:p w14:paraId="5629E6F0" w14:textId="77777777" w:rsidR="002650C1" w:rsidRPr="005717B2" w:rsidRDefault="002650C1" w:rsidP="002650C1">
      <w:pPr>
        <w:pStyle w:val="ListParagraph"/>
        <w:shd w:val="clear" w:color="auto" w:fill="FFFFFF"/>
        <w:jc w:val="both"/>
        <w:rPr>
          <w:rFonts w:ascii="Times New Roman" w:hAnsi="Times New Roman"/>
          <w:i/>
          <w:iCs/>
          <w:color w:val="000000"/>
        </w:rPr>
      </w:pPr>
    </w:p>
    <w:p w14:paraId="208D71D6" w14:textId="77777777" w:rsidR="002650C1" w:rsidRPr="005717B2" w:rsidRDefault="002650C1" w:rsidP="002650C1">
      <w:pPr>
        <w:pStyle w:val="ListParagraph"/>
        <w:numPr>
          <w:ilvl w:val="0"/>
          <w:numId w:val="2"/>
        </w:numPr>
        <w:shd w:val="clear" w:color="auto" w:fill="FFFFFF"/>
        <w:suppressAutoHyphens/>
        <w:spacing w:after="200" w:line="276" w:lineRule="auto"/>
        <w:jc w:val="both"/>
        <w:rPr>
          <w:rFonts w:ascii="Times New Roman" w:hAnsi="Times New Roman"/>
          <w:i/>
          <w:iCs/>
          <w:color w:val="000000"/>
        </w:rPr>
      </w:pPr>
      <w:r w:rsidRPr="005717B2">
        <w:rPr>
          <w:rFonts w:ascii="Times New Roman" w:hAnsi="Times New Roman"/>
          <w:i/>
          <w:iCs/>
          <w:color w:val="000000"/>
        </w:rPr>
        <w:t>Siūlomo objekto techniniai pranašumai apskaičiuojami statiniu metodu:</w:t>
      </w:r>
    </w:p>
    <w:p w14:paraId="6D54E0C0" w14:textId="77777777" w:rsidR="002650C1" w:rsidRPr="005717B2" w:rsidRDefault="002650C1" w:rsidP="002650C1">
      <w:pPr>
        <w:pStyle w:val="ListParagraph"/>
        <w:shd w:val="clear" w:color="auto" w:fill="FFFFFF"/>
        <w:jc w:val="both"/>
        <w:rPr>
          <w:rFonts w:ascii="Times New Roman" w:hAnsi="Times New Roman"/>
          <w:i/>
          <w:iCs/>
          <w:color w:val="000000"/>
        </w:rPr>
      </w:pPr>
    </w:p>
    <w:p w14:paraId="6C3F26ED" w14:textId="77777777" w:rsidR="002650C1" w:rsidRPr="005717B2" w:rsidRDefault="002650C1" w:rsidP="002650C1">
      <w:pPr>
        <w:pStyle w:val="ListParagraph"/>
        <w:numPr>
          <w:ilvl w:val="1"/>
          <w:numId w:val="2"/>
        </w:numPr>
        <w:shd w:val="clear" w:color="auto" w:fill="FFFFFF"/>
        <w:suppressAutoHyphens/>
        <w:spacing w:after="200" w:line="276" w:lineRule="auto"/>
        <w:jc w:val="both"/>
        <w:rPr>
          <w:rFonts w:ascii="Times New Roman" w:hAnsi="Times New Roman"/>
          <w:i/>
          <w:iCs/>
          <w:color w:val="000000"/>
        </w:rPr>
      </w:pPr>
      <w:r w:rsidRPr="005717B2">
        <w:rPr>
          <w:rFonts w:ascii="Times New Roman" w:hAnsi="Times New Roman"/>
          <w:i/>
          <w:iCs/>
          <w:color w:val="000000"/>
        </w:rPr>
        <w:t>Si</w:t>
      </w:r>
      <w:r w:rsidR="00346BBA" w:rsidRPr="005717B2">
        <w:rPr>
          <w:rFonts w:ascii="Times New Roman" w:hAnsi="Times New Roman"/>
          <w:i/>
          <w:iCs/>
          <w:color w:val="000000"/>
        </w:rPr>
        <w:t>ūlomo objekto T1, T2, T3, T4, T5, T6</w:t>
      </w:r>
      <w:r w:rsidRPr="005717B2">
        <w:rPr>
          <w:rFonts w:ascii="Times New Roman" w:hAnsi="Times New Roman"/>
          <w:i/>
          <w:iCs/>
          <w:color w:val="000000"/>
        </w:rPr>
        <w:t xml:space="preserve"> techniniai parametrai apskaičiuojamas pagal metodiką:</w:t>
      </w:r>
    </w:p>
    <w:p w14:paraId="4DC531A1" w14:textId="77777777" w:rsidR="002650C1" w:rsidRPr="005717B2" w:rsidRDefault="002650C1" w:rsidP="002650C1">
      <w:pPr>
        <w:pStyle w:val="ListParagraph"/>
        <w:shd w:val="clear" w:color="auto" w:fill="FFFFFF"/>
        <w:ind w:left="1008"/>
        <w:jc w:val="both"/>
        <w:rPr>
          <w:rFonts w:ascii="Times New Roman" w:hAnsi="Times New Roman"/>
          <w:i/>
          <w:iCs/>
          <w:color w:val="000000"/>
        </w:rPr>
      </w:pPr>
      <w:r w:rsidRPr="005717B2">
        <w:rPr>
          <w:rFonts w:ascii="Times New Roman" w:hAnsi="Times New Roman"/>
          <w:i/>
          <w:iCs/>
          <w:color w:val="000000"/>
        </w:rPr>
        <w:t>Jei siūlomas objektas turi nurodytą pranašumą gauna maksimalų balų skaičių pagal lyginamąjį svor</w:t>
      </w:r>
      <w:r w:rsidR="00CD5D54" w:rsidRPr="005717B2">
        <w:rPr>
          <w:rFonts w:ascii="Times New Roman" w:hAnsi="Times New Roman"/>
          <w:i/>
          <w:iCs/>
          <w:color w:val="000000"/>
        </w:rPr>
        <w:t>į: T1 = L1 = 0.20, T2 = L2 = 0.10, T3 = L3 = 0.1</w:t>
      </w:r>
      <w:r w:rsidRPr="005717B2">
        <w:rPr>
          <w:rFonts w:ascii="Times New Roman" w:hAnsi="Times New Roman"/>
          <w:i/>
          <w:iCs/>
          <w:color w:val="000000"/>
        </w:rPr>
        <w:t>0, T4</w:t>
      </w:r>
      <w:r w:rsidR="00CD5D54" w:rsidRPr="005717B2">
        <w:rPr>
          <w:rFonts w:ascii="Times New Roman" w:hAnsi="Times New Roman"/>
          <w:i/>
          <w:iCs/>
          <w:color w:val="000000"/>
        </w:rPr>
        <w:t xml:space="preserve"> = L4 = 0.20, T5 = L5 = 0.20, , T6 = L6 = 0.20. </w:t>
      </w:r>
      <w:r w:rsidRPr="005717B2">
        <w:rPr>
          <w:rFonts w:ascii="Times New Roman" w:hAnsi="Times New Roman"/>
          <w:i/>
          <w:iCs/>
          <w:color w:val="000000"/>
        </w:rPr>
        <w:t xml:space="preserve">Jei siūlomas objektas neturi nurodyto pranašumo, gauna 0 balų: T1 = L1 = T2 = L2 = T3 = L3 = T4 = L4 = T5 = L5 = </w:t>
      </w:r>
      <w:r w:rsidR="00CD5D54" w:rsidRPr="005717B2">
        <w:rPr>
          <w:rFonts w:ascii="Times New Roman" w:hAnsi="Times New Roman"/>
          <w:i/>
          <w:iCs/>
          <w:color w:val="000000"/>
        </w:rPr>
        <w:t xml:space="preserve">T6 = L6= </w:t>
      </w:r>
      <w:r w:rsidRPr="005717B2">
        <w:rPr>
          <w:rFonts w:ascii="Times New Roman" w:hAnsi="Times New Roman"/>
          <w:i/>
          <w:iCs/>
          <w:color w:val="000000"/>
        </w:rPr>
        <w:t>0.</w:t>
      </w:r>
    </w:p>
    <w:p w14:paraId="210DDE1C" w14:textId="77777777" w:rsidR="002650C1" w:rsidRPr="005717B2" w:rsidRDefault="002650C1" w:rsidP="002650C1">
      <w:pPr>
        <w:pStyle w:val="ListParagraph"/>
        <w:shd w:val="clear" w:color="auto" w:fill="FFFFFF"/>
        <w:ind w:left="1008"/>
        <w:jc w:val="both"/>
        <w:rPr>
          <w:rFonts w:ascii="Times New Roman" w:hAnsi="Times New Roman"/>
          <w:i/>
          <w:iCs/>
          <w:color w:val="000000"/>
        </w:rPr>
      </w:pPr>
    </w:p>
    <w:p w14:paraId="2C0E8BE0" w14:textId="77777777" w:rsidR="002650C1" w:rsidRPr="005717B2" w:rsidRDefault="002650C1" w:rsidP="002650C1">
      <w:pPr>
        <w:pStyle w:val="ListParagraph"/>
        <w:shd w:val="clear" w:color="auto" w:fill="FFFFFF"/>
        <w:ind w:left="1008"/>
        <w:jc w:val="both"/>
        <w:rPr>
          <w:rFonts w:ascii="Times New Roman" w:hAnsi="Times New Roman"/>
          <w:i/>
          <w:iCs/>
          <w:color w:val="000000"/>
        </w:rPr>
      </w:pPr>
      <w:r w:rsidRPr="005717B2">
        <w:rPr>
          <w:rFonts w:ascii="Times New Roman" w:hAnsi="Times New Roman"/>
          <w:i/>
          <w:iCs/>
          <w:color w:val="000000"/>
        </w:rPr>
        <w:t>Techninių pranašumų (T) balai apskaičiuojami visų techninių kriterijų parametrų įvertinimų sumą padauginant iš techninių pranašumų lyginamojo svorio (Y):</w:t>
      </w:r>
    </w:p>
    <w:p w14:paraId="4518D097" w14:textId="745BA629" w:rsidR="002650C1" w:rsidRPr="005717B2" w:rsidRDefault="00C44A3F" w:rsidP="002650C1">
      <w:pPr>
        <w:pStyle w:val="ListParagraph"/>
        <w:shd w:val="clear" w:color="auto" w:fill="FFFFFF"/>
        <w:ind w:left="1008"/>
        <w:jc w:val="both"/>
        <w:rPr>
          <w:rFonts w:ascii="Times New Roman" w:hAnsi="Times New Roman"/>
          <w:i/>
          <w:iCs/>
          <w:color w:val="000000"/>
        </w:rPr>
      </w:pPr>
      <w:r w:rsidRPr="005717B2">
        <w:rPr>
          <w:rFonts w:ascii="Times New Roman" w:hAnsi="Times New Roman"/>
          <w:i/>
          <w:i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1364963" wp14:editId="270E8D9E">
                <wp:simplePos x="0" y="0"/>
                <wp:positionH relativeFrom="column">
                  <wp:posOffset>2536190</wp:posOffset>
                </wp:positionH>
                <wp:positionV relativeFrom="paragraph">
                  <wp:posOffset>242570</wp:posOffset>
                </wp:positionV>
                <wp:extent cx="1993900" cy="730250"/>
                <wp:effectExtent l="0" t="0" r="0" b="0"/>
                <wp:wrapTight wrapText="bothSides">
                  <wp:wrapPolygon edited="0">
                    <wp:start x="0" y="0"/>
                    <wp:lineTo x="0" y="21412"/>
                    <wp:lineTo x="21462" y="21412"/>
                    <wp:lineTo x="21462" y="0"/>
                    <wp:lineTo x="0" y="0"/>
                  </wp:wrapPolygon>
                </wp:wrapTight>
                <wp:docPr id="1155223740" name="Stačiakamp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0" cy="7302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749AA20" w14:textId="77777777" w:rsidR="002650C1" w:rsidRDefault="002650C1" w:rsidP="002650C1">
                            <w:pPr>
                              <w:spacing w:after="0"/>
                              <w:jc w:val="center"/>
                              <w:rPr>
                                <w:i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T=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dPr>
                                  <m:e>
                                    <m:nary>
                                      <m:naryPr>
                                        <m:chr m:val="∑"/>
                                        <m:ctrlPr>
                                          <w:rPr>
                                            <w:rFonts w:ascii="Cambria Math" w:hAnsi="Cambria Math"/>
                                          </w:rPr>
                                        </m:ctrlPr>
                                      </m:naryPr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i=1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6</m:t>
                                        </m:r>
                                      </m:sup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T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i</m:t>
                                            </m:r>
                                          </m:sub>
                                        </m:sSub>
                                      </m:e>
                                    </m:nary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</w:rPr>
                                  <m:t>xY</m:t>
                                </m:r>
                              </m:oMath>
                            </m:oMathPara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64963" id="Stačiakampis 1" o:spid="_x0000_s1026" style="position:absolute;left:0;text-align:left;margin-left:199.7pt;margin-top:19.1pt;width:157pt;height:5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" o:allowincell="f" filled="f" stroked="f" strokeweight="0">
                <v:textbox inset="0,0,0,0">
                  <w:txbxContent>
                    <w:p w14:paraId="1749AA20" w14:textId="77777777" w:rsidR="002650C1" w:rsidRDefault="002650C1" w:rsidP="002650C1">
                      <w:pPr>
                        <w:spacing w:after="0"/>
                        <w:jc w:val="center"/>
                        <w:rPr>
                          <w:i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r>
                            <w:rPr>
                              <w:rFonts w:ascii="Cambria Math" w:hAnsi="Cambria Math"/>
                            </w:rPr>
                            <m:t>T=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nary>
                                <m:naryPr>
                                  <m:chr m:val="∑"/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i=1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6</m:t>
                                  </m:r>
                                </m:sup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</m:t>
                                      </m:r>
                                    </m:sub>
                                  </m:sSub>
                                </m:e>
                              </m:nary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xY</m:t>
                          </m:r>
                        </m:oMath>
                      </m:oMathPara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6406FDE1" w14:textId="77777777" w:rsidR="002650C1" w:rsidRPr="005717B2" w:rsidRDefault="002650C1" w:rsidP="002650C1">
      <w:pPr>
        <w:rPr>
          <w:rFonts w:ascii="Times New Roman" w:hAnsi="Times New Roman"/>
          <w:color w:val="000000" w:themeColor="text1"/>
        </w:rPr>
      </w:pPr>
    </w:p>
    <w:p w14:paraId="7B469673" w14:textId="77777777" w:rsidR="002650C1" w:rsidRPr="005717B2" w:rsidRDefault="002650C1" w:rsidP="002650C1">
      <w:pPr>
        <w:rPr>
          <w:rFonts w:ascii="Times New Roman" w:hAnsi="Times New Roman"/>
          <w:color w:val="000000" w:themeColor="text1"/>
        </w:rPr>
      </w:pPr>
    </w:p>
    <w:p w14:paraId="715E1EDF" w14:textId="77777777" w:rsidR="005717B2" w:rsidRPr="005717B2" w:rsidRDefault="005717B2" w:rsidP="002650C1">
      <w:pPr>
        <w:pStyle w:val="HTMLPreformatted"/>
        <w:rPr>
          <w:rFonts w:ascii="Times New Roman" w:hAnsi="Times New Roman" w:cs="Times New Roman"/>
          <w:i/>
          <w:iCs/>
          <w:sz w:val="24"/>
          <w:szCs w:val="24"/>
        </w:rPr>
      </w:pPr>
    </w:p>
    <w:p w14:paraId="5E06A154" w14:textId="2F8A8D5E" w:rsidR="002650C1" w:rsidRPr="005717B2" w:rsidRDefault="002650C1" w:rsidP="005717B2">
      <w:pPr>
        <w:pStyle w:val="HTMLPreformatted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5717B2">
        <w:rPr>
          <w:rFonts w:ascii="Times New Roman" w:hAnsi="Times New Roman" w:cs="Times New Roman"/>
          <w:i/>
          <w:iCs/>
          <w:sz w:val="24"/>
          <w:szCs w:val="24"/>
        </w:rPr>
        <w:t>4. Apskaičiuojant ekonominio naudingumo balą (E) tiekėjams skirtų kriterijų balai apvalinami iki šimtųjų dalių.</w:t>
      </w:r>
    </w:p>
    <w:p w14:paraId="3F67EE8E" w14:textId="77777777" w:rsidR="002650C1" w:rsidRPr="005717B2" w:rsidRDefault="002650C1" w:rsidP="005717B2">
      <w:pPr>
        <w:pStyle w:val="HTMLPreformatted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</w:p>
    <w:p w14:paraId="11378BAA" w14:textId="77777777" w:rsidR="002650C1" w:rsidRPr="005717B2" w:rsidRDefault="002650C1" w:rsidP="005717B2">
      <w:pPr>
        <w:pStyle w:val="HTMLPreformatted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5717B2">
        <w:rPr>
          <w:rFonts w:ascii="Times New Roman" w:hAnsi="Times New Roman" w:cs="Times New Roman"/>
          <w:i/>
          <w:iCs/>
          <w:sz w:val="24"/>
          <w:szCs w:val="24"/>
        </w:rPr>
        <w:t>5. Jeigu tiekėjas pasiūlyme nenurodo (nepasirenka) parametro reikšmės, ar nepateikia dokumentų, įrodančių atitiktį parametrui, laikoma, kad parametrui yra suteikiama nulis balų.</w:t>
      </w:r>
    </w:p>
    <w:p w14:paraId="1AF5B694" w14:textId="77777777" w:rsidR="002650C1" w:rsidRPr="005717B2" w:rsidRDefault="002650C1" w:rsidP="005717B2">
      <w:pPr>
        <w:pStyle w:val="HTMLPreformatted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</w:p>
    <w:p w14:paraId="5F69F99F" w14:textId="77777777" w:rsidR="002650C1" w:rsidRPr="005717B2" w:rsidRDefault="002650C1" w:rsidP="005717B2">
      <w:pPr>
        <w:pStyle w:val="HTMLPreformatted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5717B2">
        <w:rPr>
          <w:rFonts w:ascii="Times New Roman" w:hAnsi="Times New Roman" w:cs="Times New Roman"/>
          <w:i/>
          <w:iCs/>
          <w:sz w:val="24"/>
          <w:szCs w:val="24"/>
        </w:rPr>
        <w:t>6. Tais atvejais, kai kelių dalyvių pasiūlymų ekonominis naudingumas yra vienodas, nustatant pasiūlymų eilę, pirmesnis į šią eilę įrašomas dalyvis, kurio pasiūlymas pateiktas anksčiausiai.</w:t>
      </w:r>
    </w:p>
    <w:p w14:paraId="7F9A28E4" w14:textId="77777777" w:rsidR="002650C1" w:rsidRPr="005717B2" w:rsidRDefault="002650C1" w:rsidP="005717B2">
      <w:pPr>
        <w:pStyle w:val="HTMLPreformatted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</w:p>
    <w:p w14:paraId="581FB4C1" w14:textId="77777777" w:rsidR="002650C1" w:rsidRPr="005717B2" w:rsidRDefault="002650C1" w:rsidP="005717B2">
      <w:pPr>
        <w:pStyle w:val="HTMLPreformatted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5717B2">
        <w:rPr>
          <w:rFonts w:ascii="Times New Roman" w:hAnsi="Times New Roman" w:cs="Times New Roman"/>
          <w:i/>
          <w:iCs/>
          <w:sz w:val="24"/>
          <w:szCs w:val="24"/>
        </w:rPr>
        <w:t>7. Suteikti balai perskaičiuojami, kai jau atlikus balų apskaičiavimą vienas iš tiekėjų iš pirkimo  pasitraukia (ar yra pašalinamas).</w:t>
      </w:r>
    </w:p>
    <w:p w14:paraId="536628C1" w14:textId="77777777" w:rsidR="00A15BB1" w:rsidRDefault="00A15BB1"/>
    <w:sectPr w:rsidR="00A15BB1" w:rsidSect="0086154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B01B7"/>
    <w:multiLevelType w:val="multilevel"/>
    <w:tmpl w:val="DE96DB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8" w:hanging="468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440"/>
      </w:pPr>
    </w:lvl>
  </w:abstractNum>
  <w:abstractNum w:abstractNumId="1" w15:restartNumberingAfterBreak="0">
    <w:nsid w:val="6A17385D"/>
    <w:multiLevelType w:val="multilevel"/>
    <w:tmpl w:val="F0EADD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05452886">
    <w:abstractNumId w:val="1"/>
  </w:num>
  <w:num w:numId="2" w16cid:durableId="414786739">
    <w:abstractNumId w:val="0"/>
  </w:num>
  <w:num w:numId="3" w16cid:durableId="21434515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4A"/>
    <w:rsid w:val="00051214"/>
    <w:rsid w:val="0006603E"/>
    <w:rsid w:val="00082DA8"/>
    <w:rsid w:val="000B6A3A"/>
    <w:rsid w:val="000E6D88"/>
    <w:rsid w:val="002650C1"/>
    <w:rsid w:val="002E3C21"/>
    <w:rsid w:val="00337395"/>
    <w:rsid w:val="00346BBA"/>
    <w:rsid w:val="003824EE"/>
    <w:rsid w:val="00382FCB"/>
    <w:rsid w:val="003B093D"/>
    <w:rsid w:val="003C52E1"/>
    <w:rsid w:val="004B4603"/>
    <w:rsid w:val="004D6070"/>
    <w:rsid w:val="005717B2"/>
    <w:rsid w:val="00587703"/>
    <w:rsid w:val="00587E14"/>
    <w:rsid w:val="005C5764"/>
    <w:rsid w:val="00620556"/>
    <w:rsid w:val="006316A5"/>
    <w:rsid w:val="006576A0"/>
    <w:rsid w:val="006A3CF7"/>
    <w:rsid w:val="00704652"/>
    <w:rsid w:val="00767CF6"/>
    <w:rsid w:val="0077193A"/>
    <w:rsid w:val="00783231"/>
    <w:rsid w:val="0086154A"/>
    <w:rsid w:val="008C6232"/>
    <w:rsid w:val="008F411C"/>
    <w:rsid w:val="00921CFE"/>
    <w:rsid w:val="009248FF"/>
    <w:rsid w:val="00932B51"/>
    <w:rsid w:val="00A15BB1"/>
    <w:rsid w:val="00A616B8"/>
    <w:rsid w:val="00AB7F49"/>
    <w:rsid w:val="00AC78CF"/>
    <w:rsid w:val="00B87531"/>
    <w:rsid w:val="00B973EA"/>
    <w:rsid w:val="00BA07A2"/>
    <w:rsid w:val="00BA4BEF"/>
    <w:rsid w:val="00C01283"/>
    <w:rsid w:val="00C44A3F"/>
    <w:rsid w:val="00C54B96"/>
    <w:rsid w:val="00C84873"/>
    <w:rsid w:val="00C84EB8"/>
    <w:rsid w:val="00C8790F"/>
    <w:rsid w:val="00C9025A"/>
    <w:rsid w:val="00CC37EC"/>
    <w:rsid w:val="00CD5D54"/>
    <w:rsid w:val="00D73DBA"/>
    <w:rsid w:val="00E05FDB"/>
    <w:rsid w:val="00E45F7C"/>
    <w:rsid w:val="00E5508A"/>
    <w:rsid w:val="00E67E29"/>
    <w:rsid w:val="00EA267B"/>
    <w:rsid w:val="00EA512A"/>
    <w:rsid w:val="00EC2B46"/>
    <w:rsid w:val="00EE689B"/>
    <w:rsid w:val="00F37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9294F"/>
  <w15:docId w15:val="{51001D7E-F0DF-4E4B-9999-7407A569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214"/>
  </w:style>
  <w:style w:type="paragraph" w:styleId="Heading1">
    <w:name w:val="heading 1"/>
    <w:basedOn w:val="Normal"/>
    <w:next w:val="Normal"/>
    <w:link w:val="Heading1Char"/>
    <w:uiPriority w:val="9"/>
    <w:qFormat/>
    <w:rsid w:val="00861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5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5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5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5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5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5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5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5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5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5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5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5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5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5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5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5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5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54A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qFormat/>
    <w:rsid w:val="008615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5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5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5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54A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link w:val="ListParagraph"/>
    <w:qFormat/>
    <w:locked/>
    <w:rsid w:val="002650C1"/>
  </w:style>
  <w:style w:type="paragraph" w:styleId="HTMLPreformatted">
    <w:name w:val="HTML Preformatted"/>
    <w:basedOn w:val="Normal"/>
    <w:link w:val="HTMLPreformattedChar"/>
    <w:uiPriority w:val="99"/>
    <w:unhideWhenUsed/>
    <w:rsid w:val="002650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50C1"/>
    <w:rPr>
      <w:rFonts w:ascii="Courier New" w:eastAsia="Times New Roman" w:hAnsi="Courier New" w:cs="Courier New"/>
      <w:kern w:val="0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B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3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Morkeliūnienė</dc:creator>
  <cp:keywords/>
  <dc:description/>
  <cp:lastModifiedBy>donatas.stelmokas83@gmail.com</cp:lastModifiedBy>
  <cp:revision>7</cp:revision>
  <cp:lastPrinted>2025-05-23T06:17:00Z</cp:lastPrinted>
  <dcterms:created xsi:type="dcterms:W3CDTF">2025-07-23T08:44:00Z</dcterms:created>
  <dcterms:modified xsi:type="dcterms:W3CDTF">2025-07-24T13:05:00Z</dcterms:modified>
</cp:coreProperties>
</file>