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5F9F24C0" w14:textId="77777777" w:rsidR="00C74FA2" w:rsidRPr="00D52844" w:rsidRDefault="00C74FA2">
      <w:pPr>
        <w:tabs>
          <w:tab w:val="left" w:pos="5400"/>
        </w:tabs>
        <w:textAlignment w:val="center"/>
        <w:rPr>
          <w:szCs w:val="24"/>
          <w:lang w:val="en-US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F98AF31" w:rsidR="00027B83" w:rsidRPr="000B54DB" w:rsidRDefault="000B54DB">
            <w:pPr>
              <w:jc w:val="both"/>
              <w:rPr>
                <w:kern w:val="2"/>
                <w:szCs w:val="24"/>
              </w:rPr>
            </w:pPr>
            <w:r w:rsidRPr="000B54DB">
              <w:rPr>
                <w:b/>
                <w:bCs/>
                <w:sz w:val="22"/>
                <w:szCs w:val="22"/>
              </w:rPr>
              <w:t xml:space="preserve">TECHNIKOS NUOMOS SU OPERATORIUMI IR KURU ZABIELIŠKIO REGIONINIAME SĄVARTYNE PASLAUGŲ </w:t>
            </w:r>
            <w:r>
              <w:rPr>
                <w:b/>
                <w:bCs/>
                <w:sz w:val="22"/>
                <w:szCs w:val="22"/>
              </w:rPr>
              <w:t>TEIKIMO SUTARTIS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32D0F1A" w:rsidR="00027B83" w:rsidRDefault="00D5284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45C19C0D" w:rsidR="00027B83" w:rsidRDefault="00D5284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25-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595F89" w14:paraId="7A216576" w14:textId="77777777" w:rsidTr="00981F99">
        <w:tc>
          <w:tcPr>
            <w:tcW w:w="2808" w:type="dxa"/>
            <w:vMerge w:val="restart"/>
          </w:tcPr>
          <w:p w14:paraId="79087AD5" w14:textId="77777777" w:rsidR="00595F89" w:rsidRDefault="00595F89" w:rsidP="00595F89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595F89" w:rsidRDefault="00595F89" w:rsidP="00595F89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595F89" w:rsidRDefault="00595F89" w:rsidP="00595F89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  <w:p w14:paraId="0285291C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3FF09A2" w14:textId="71C08A5B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VšĮ Kauno regiono atliekų tvarkymo centras</w:t>
            </w:r>
          </w:p>
        </w:tc>
      </w:tr>
      <w:tr w:rsidR="00595F89" w14:paraId="46894EEE" w14:textId="77777777" w:rsidTr="00981F99">
        <w:tc>
          <w:tcPr>
            <w:tcW w:w="2808" w:type="dxa"/>
            <w:vMerge/>
          </w:tcPr>
          <w:p w14:paraId="6E3E695C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476F65" w14:textId="0288AAF7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300092998</w:t>
            </w:r>
          </w:p>
        </w:tc>
      </w:tr>
      <w:tr w:rsidR="00595F89" w14:paraId="356739C7" w14:textId="77777777" w:rsidTr="00981F99">
        <w:tc>
          <w:tcPr>
            <w:tcW w:w="2808" w:type="dxa"/>
            <w:vMerge/>
          </w:tcPr>
          <w:p w14:paraId="1CA5E71D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FB387A2" w14:textId="50137A68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Pramonės pr. 4A, 51329 Kaunas</w:t>
            </w:r>
          </w:p>
        </w:tc>
      </w:tr>
      <w:tr w:rsidR="00595F89" w14:paraId="00E15A94" w14:textId="77777777" w:rsidTr="00981F99">
        <w:tc>
          <w:tcPr>
            <w:tcW w:w="2808" w:type="dxa"/>
            <w:vMerge/>
          </w:tcPr>
          <w:p w14:paraId="54205EA9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641442E" w14:textId="164BB5DD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LT100001791219</w:t>
            </w:r>
          </w:p>
        </w:tc>
      </w:tr>
      <w:tr w:rsidR="00595F89" w14:paraId="164424F3" w14:textId="77777777" w:rsidTr="00981F99">
        <w:tc>
          <w:tcPr>
            <w:tcW w:w="2808" w:type="dxa"/>
            <w:vMerge/>
          </w:tcPr>
          <w:p w14:paraId="605C8647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2E56AEE" w14:textId="718C8DBD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t>LT134010042500319096</w:t>
            </w:r>
          </w:p>
        </w:tc>
      </w:tr>
      <w:tr w:rsidR="00595F89" w14:paraId="6B7E848E" w14:textId="77777777" w:rsidTr="00981F99">
        <w:tc>
          <w:tcPr>
            <w:tcW w:w="2808" w:type="dxa"/>
            <w:vMerge/>
          </w:tcPr>
          <w:p w14:paraId="4F4A34C0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CD0A608" w14:textId="38267D2D" w:rsidR="00595F89" w:rsidRDefault="00595F89" w:rsidP="00595F89">
            <w:pPr>
              <w:rPr>
                <w:kern w:val="2"/>
                <w:szCs w:val="24"/>
              </w:rPr>
            </w:pPr>
            <w:proofErr w:type="spellStart"/>
            <w:r w:rsidRPr="003454AF">
              <w:rPr>
                <w:kern w:val="2"/>
                <w:szCs w:val="24"/>
              </w:rPr>
              <w:t>Luminor</w:t>
            </w:r>
            <w:proofErr w:type="spellEnd"/>
            <w:r w:rsidRPr="003454AF">
              <w:rPr>
                <w:kern w:val="2"/>
                <w:szCs w:val="24"/>
              </w:rPr>
              <w:t xml:space="preserve"> Bank AS, 40100</w:t>
            </w:r>
          </w:p>
        </w:tc>
      </w:tr>
      <w:tr w:rsidR="00595F89" w14:paraId="3C8A477F" w14:textId="77777777" w:rsidTr="00981F99">
        <w:tc>
          <w:tcPr>
            <w:tcW w:w="2808" w:type="dxa"/>
            <w:vMerge/>
          </w:tcPr>
          <w:p w14:paraId="6FB01AF8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4975451" w14:textId="379D0861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t xml:space="preserve">+370 37 </w:t>
            </w:r>
            <w:r w:rsidRPr="003454AF">
              <w:rPr>
                <w:bCs/>
              </w:rPr>
              <w:t>311267</w:t>
            </w:r>
          </w:p>
        </w:tc>
      </w:tr>
      <w:tr w:rsidR="00595F89" w14:paraId="7B8191B7" w14:textId="77777777" w:rsidTr="00981F99">
        <w:tc>
          <w:tcPr>
            <w:tcW w:w="2808" w:type="dxa"/>
            <w:vMerge/>
          </w:tcPr>
          <w:p w14:paraId="1FE5A316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6155599" w14:textId="1E5753B2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t>info@kaunoratc.lt</w:t>
            </w:r>
          </w:p>
        </w:tc>
      </w:tr>
      <w:tr w:rsidR="00595F89" w14:paraId="1959C3F5" w14:textId="77777777">
        <w:tc>
          <w:tcPr>
            <w:tcW w:w="2808" w:type="dxa"/>
            <w:vMerge/>
          </w:tcPr>
          <w:p w14:paraId="34C01018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1732A111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Direktorius Laurynas Virbickas</w:t>
            </w:r>
          </w:p>
        </w:tc>
      </w:tr>
      <w:tr w:rsidR="00595F89" w14:paraId="475D93E9" w14:textId="77777777">
        <w:tc>
          <w:tcPr>
            <w:tcW w:w="2808" w:type="dxa"/>
            <w:vMerge/>
          </w:tcPr>
          <w:p w14:paraId="23BF508B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0C59D502" w:rsidR="00595F89" w:rsidRDefault="00595F89" w:rsidP="00595F8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Pagal įstaigos įstatus</w:t>
            </w:r>
          </w:p>
        </w:tc>
      </w:tr>
      <w:tr w:rsidR="00595F89" w14:paraId="208DA5AB" w14:textId="77777777">
        <w:tc>
          <w:tcPr>
            <w:tcW w:w="2808" w:type="dxa"/>
            <w:vMerge w:val="restart"/>
          </w:tcPr>
          <w:p w14:paraId="6C001A19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  <w:p w14:paraId="5AF623B9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  <w:p w14:paraId="2FC546C0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  <w:p w14:paraId="3E3805B9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595F89" w:rsidRDefault="00595F89" w:rsidP="00595F8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595F89" w:rsidRDefault="00595F89" w:rsidP="00595F8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595F89" w:rsidRDefault="00595F89" w:rsidP="00595F89">
            <w:pPr>
              <w:rPr>
                <w:kern w:val="2"/>
                <w:szCs w:val="24"/>
              </w:rPr>
            </w:pPr>
          </w:p>
        </w:tc>
      </w:tr>
      <w:tr w:rsidR="00595F89" w14:paraId="3EAB2D74" w14:textId="77777777">
        <w:tc>
          <w:tcPr>
            <w:tcW w:w="2808" w:type="dxa"/>
            <w:vMerge/>
          </w:tcPr>
          <w:p w14:paraId="75194712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666244A6" w14:textId="77777777">
        <w:tc>
          <w:tcPr>
            <w:tcW w:w="2808" w:type="dxa"/>
            <w:vMerge/>
          </w:tcPr>
          <w:p w14:paraId="47FBA3D1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29C53A2D" w14:textId="77777777">
        <w:tc>
          <w:tcPr>
            <w:tcW w:w="2808" w:type="dxa"/>
            <w:vMerge/>
          </w:tcPr>
          <w:p w14:paraId="62F07FD3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5B9A0B4B" w14:textId="77777777">
        <w:tc>
          <w:tcPr>
            <w:tcW w:w="2808" w:type="dxa"/>
            <w:vMerge/>
          </w:tcPr>
          <w:p w14:paraId="0E55A8FE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0D812494" w14:textId="77777777">
        <w:tc>
          <w:tcPr>
            <w:tcW w:w="2808" w:type="dxa"/>
            <w:vMerge/>
          </w:tcPr>
          <w:p w14:paraId="3FB019FB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3A61E74A" w14:textId="77777777">
        <w:tc>
          <w:tcPr>
            <w:tcW w:w="2808" w:type="dxa"/>
            <w:vMerge/>
          </w:tcPr>
          <w:p w14:paraId="2E64EFD9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4A6AF2AD" w14:textId="77777777">
        <w:tc>
          <w:tcPr>
            <w:tcW w:w="2808" w:type="dxa"/>
            <w:vMerge/>
          </w:tcPr>
          <w:p w14:paraId="58F2C5B1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67CA8A8E" w14:textId="77777777">
        <w:tc>
          <w:tcPr>
            <w:tcW w:w="2808" w:type="dxa"/>
            <w:vMerge/>
          </w:tcPr>
          <w:p w14:paraId="03ECA91F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  <w:tr w:rsidR="00595F89" w14:paraId="21B1C29D" w14:textId="77777777">
        <w:tc>
          <w:tcPr>
            <w:tcW w:w="2808" w:type="dxa"/>
            <w:vMerge/>
          </w:tcPr>
          <w:p w14:paraId="6032661D" w14:textId="77777777" w:rsidR="00595F89" w:rsidRDefault="00595F89" w:rsidP="00595F8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595F89" w:rsidRDefault="00595F89" w:rsidP="00595F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595F89" w:rsidRDefault="00595F89" w:rsidP="00595F8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56859A1A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D52844">
              <w:rPr>
                <w:kern w:val="2"/>
                <w:szCs w:val="24"/>
              </w:rPr>
              <w:t xml:space="preserve">technikos nuomos su </w:t>
            </w:r>
            <w:proofErr w:type="spellStart"/>
            <w:r w:rsidR="00D52844">
              <w:rPr>
                <w:kern w:val="2"/>
                <w:szCs w:val="24"/>
              </w:rPr>
              <w:t>opertoriumi</w:t>
            </w:r>
            <w:proofErr w:type="spellEnd"/>
            <w:r w:rsidR="00D52844">
              <w:rPr>
                <w:kern w:val="2"/>
                <w:szCs w:val="24"/>
              </w:rPr>
              <w:t xml:space="preserve"> ir kuru paslaugas </w:t>
            </w:r>
            <w:proofErr w:type="spellStart"/>
            <w:r w:rsidR="00D52844">
              <w:rPr>
                <w:kern w:val="2"/>
                <w:szCs w:val="24"/>
              </w:rPr>
              <w:t>Zabieliškio</w:t>
            </w:r>
            <w:proofErr w:type="spellEnd"/>
            <w:r w:rsidR="00D52844">
              <w:rPr>
                <w:kern w:val="2"/>
                <w:szCs w:val="24"/>
              </w:rPr>
              <w:t xml:space="preserve"> regioniniame </w:t>
            </w:r>
            <w:r w:rsidR="00E12E0D">
              <w:rPr>
                <w:kern w:val="2"/>
                <w:szCs w:val="24"/>
              </w:rPr>
              <w:t>sąvartyne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5236B64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6BC959D5" w14:textId="77777777" w:rsidR="00027B83" w:rsidRDefault="00027B83" w:rsidP="00D05ED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6D96276" w14:textId="7F878E6C" w:rsidR="00027B83" w:rsidRDefault="000B0897" w:rsidP="00C44B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Paslaugas įsipareigoja </w:t>
            </w:r>
            <w:r w:rsidR="00EF2F33">
              <w:rPr>
                <w:szCs w:val="24"/>
              </w:rPr>
              <w:t xml:space="preserve">pradėti teikti </w:t>
            </w:r>
            <w:r>
              <w:rPr>
                <w:b/>
                <w:szCs w:val="24"/>
              </w:rPr>
              <w:t xml:space="preserve">ne vėliau </w:t>
            </w:r>
            <w:r w:rsidR="00DA2AFD">
              <w:rPr>
                <w:b/>
                <w:szCs w:val="24"/>
              </w:rPr>
              <w:t xml:space="preserve">kaip per 2 darbo dienas </w:t>
            </w:r>
            <w:r>
              <w:rPr>
                <w:color w:val="000000"/>
                <w:szCs w:val="24"/>
              </w:rPr>
              <w:t>nuo Sutarties įsigaliojimo dienos</w:t>
            </w:r>
            <w:r w:rsidR="00D05ED3">
              <w:rPr>
                <w:color w:val="000000"/>
                <w:szCs w:val="24"/>
              </w:rPr>
              <w:t xml:space="preserve">. </w:t>
            </w:r>
          </w:p>
          <w:p w14:paraId="2CA318BE" w14:textId="77777777" w:rsidR="00027B83" w:rsidRDefault="00027B83" w:rsidP="00C44B34">
            <w:pPr>
              <w:jc w:val="both"/>
              <w:rPr>
                <w:szCs w:val="24"/>
              </w:rPr>
            </w:pPr>
          </w:p>
          <w:p w14:paraId="36B51A80" w14:textId="7985EAC5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99708E" w14:textId="401A12B6" w:rsidR="00D05ED3" w:rsidRDefault="00D05ED3" w:rsidP="00D05ED3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6DCF4A22" w14:textId="53229A67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32517BDA" w14:textId="77777777" w:rsidR="00027B83" w:rsidRDefault="00027B83">
            <w:pPr>
              <w:rPr>
                <w:szCs w:val="24"/>
              </w:rPr>
            </w:pPr>
          </w:p>
          <w:p w14:paraId="15D80427" w14:textId="1D4BE830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D05ED3">
        <w:trPr>
          <w:trHeight w:val="109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515A9137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3CB9EA33" w:rsidR="00027B83" w:rsidRDefault="000B0897" w:rsidP="00D05ED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</w:t>
            </w:r>
            <w:r w:rsidRPr="00D05ED3">
              <w:rPr>
                <w:kern w:val="2"/>
                <w:szCs w:val="24"/>
              </w:rPr>
              <w:t>dokumentai: Paslaugų perdavimo-priėmimo aktas ir Sąskaita</w:t>
            </w:r>
            <w:r w:rsidR="00D05ED3" w:rsidRPr="00D05ED3">
              <w:rPr>
                <w:kern w:val="2"/>
                <w:szCs w:val="24"/>
              </w:rPr>
              <w:t xml:space="preserve">. </w:t>
            </w:r>
            <w:r w:rsidRPr="00D05ED3">
              <w:rPr>
                <w:kern w:val="2"/>
                <w:szCs w:val="24"/>
              </w:rPr>
              <w:t xml:space="preserve">Tiekėjui nepateikus nurodytų dokumentų, laikoma, kad Paslaugos neatitinka </w:t>
            </w:r>
            <w:r>
              <w:rPr>
                <w:kern w:val="2"/>
                <w:szCs w:val="24"/>
              </w:rPr>
              <w:t>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0F1B983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Default="000B0897" w:rsidP="00C17F1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Default="000B0897" w:rsidP="00C17F1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 w:rsidP="00C17F1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0101B5D4" w14:textId="796B9784" w:rsidR="00027B83" w:rsidRDefault="000B0897" w:rsidP="00C17F1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Pirkėjas perka P</w:t>
            </w:r>
            <w:r>
              <w:rPr>
                <w:color w:val="000000"/>
                <w:szCs w:val="24"/>
              </w:rPr>
              <w:t>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  <w:highlight w:val="yellow"/>
              </w:rPr>
              <w:t xml:space="preserve"> [...]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jame nurodyto P</w:t>
            </w:r>
            <w:r>
              <w:rPr>
                <w:color w:val="000000"/>
                <w:szCs w:val="24"/>
              </w:rPr>
              <w:t xml:space="preserve">aslaugų </w:t>
            </w:r>
            <w:r>
              <w:rPr>
                <w:color w:val="000000"/>
                <w:kern w:val="2"/>
                <w:szCs w:val="24"/>
              </w:rPr>
              <w:t>maksimalaus kiekio.</w:t>
            </w:r>
            <w:r w:rsidR="009D487E">
              <w:rPr>
                <w:color w:val="000000"/>
                <w:kern w:val="2"/>
                <w:szCs w:val="24"/>
              </w:rPr>
              <w:t xml:space="preserve"> Maksimalus paslaugos kiekis per visą sutarties galiojimo laikotarpį yra 36 mėn. </w:t>
            </w:r>
          </w:p>
          <w:p w14:paraId="5751E94A" w14:textId="12ACD75E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164EFC1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color w:val="FF0000"/>
                <w:kern w:val="2"/>
                <w:szCs w:val="24"/>
              </w:rPr>
              <w:t>kaina / 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5139C732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05A2971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5.3.</w:t>
            </w:r>
            <w:r w:rsidR="00C17F11">
              <w:rPr>
                <w:color w:val="FF0000"/>
                <w:kern w:val="2"/>
                <w:szCs w:val="24"/>
              </w:rPr>
              <w:t>2</w:t>
            </w:r>
            <w:r>
              <w:rPr>
                <w:color w:val="FF0000"/>
                <w:kern w:val="2"/>
                <w:szCs w:val="24"/>
              </w:rPr>
              <w:t>. dėl kainų lygio pokyčio</w:t>
            </w:r>
            <w:r w:rsidR="00C17F11">
              <w:rPr>
                <w:color w:val="FF0000"/>
                <w:kern w:val="2"/>
                <w:szCs w:val="24"/>
              </w:rPr>
              <w:t xml:space="preserve">. 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027B83" w:rsidRDefault="000B0897" w:rsidP="00C17F1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52386BCF" w14:textId="77777777" w:rsidR="00027B83" w:rsidRDefault="00027B83" w:rsidP="00C17F11">
            <w:pPr>
              <w:jc w:val="both"/>
              <w:rPr>
                <w:kern w:val="2"/>
                <w:szCs w:val="24"/>
              </w:rPr>
            </w:pPr>
          </w:p>
          <w:p w14:paraId="20571E9F" w14:textId="77777777" w:rsidR="00027B83" w:rsidRDefault="000B0897" w:rsidP="00C17F1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7D507942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(Pirkėjas privalo numatyti su mokesčių pasikeitimu nesusijusią Sutarties kainos peržiūros sąlygą, kai </w:t>
            </w:r>
            <w:r>
              <w:rPr>
                <w:color w:val="4472C4"/>
                <w:szCs w:val="24"/>
              </w:rPr>
              <w:t>Paslaugų</w:t>
            </w:r>
            <w:r>
              <w:rPr>
                <w:color w:val="4472C4"/>
                <w:kern w:val="2"/>
                <w:szCs w:val="24"/>
              </w:rPr>
              <w:t xml:space="preserve"> teikimo ir susijusių </w:t>
            </w:r>
            <w:r>
              <w:rPr>
                <w:color w:val="4472C4"/>
                <w:szCs w:val="24"/>
              </w:rPr>
              <w:t>prekių</w:t>
            </w:r>
            <w:r>
              <w:rPr>
                <w:color w:val="4472C4"/>
                <w:kern w:val="2"/>
                <w:szCs w:val="24"/>
              </w:rPr>
              <w:t xml:space="preserve"> tiekimo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</w:tc>
        <w:tc>
          <w:tcPr>
            <w:tcW w:w="6441" w:type="dxa"/>
            <w:gridSpan w:val="2"/>
          </w:tcPr>
          <w:p w14:paraId="641B3480" w14:textId="662ADA71" w:rsidR="006F0803" w:rsidRDefault="006F0803" w:rsidP="00120DD5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>
              <w:rPr>
                <w:color w:val="FF0000"/>
                <w:szCs w:val="24"/>
              </w:rPr>
              <w:t xml:space="preserve">kainos / įkainių </w:t>
            </w:r>
            <w:r>
              <w:rPr>
                <w:szCs w:val="24"/>
              </w:rPr>
              <w:t>peržiūrą (keitimą) ne anksčiau kaip po</w:t>
            </w:r>
            <w:r w:rsidR="00273AEF">
              <w:rPr>
                <w:szCs w:val="24"/>
              </w:rPr>
              <w:t xml:space="preserve"> 6 mėn. </w:t>
            </w:r>
            <w:r>
              <w:rPr>
                <w:szCs w:val="24"/>
              </w:rPr>
              <w:t xml:space="preserve">nuo </w:t>
            </w:r>
            <w:r>
              <w:rPr>
                <w:color w:val="FF0000"/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>
              <w:rPr>
                <w:color w:val="4472C4"/>
                <w:szCs w:val="24"/>
              </w:rPr>
              <w:t xml:space="preserve">5 </w:t>
            </w:r>
            <w:r>
              <w:rPr>
                <w:szCs w:val="24"/>
              </w:rPr>
              <w:t>procentus</w:t>
            </w:r>
            <w:r w:rsidR="00273AEF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Sutarties </w:t>
            </w:r>
            <w:r>
              <w:rPr>
                <w:color w:val="FF0000"/>
                <w:szCs w:val="24"/>
              </w:rPr>
              <w:t xml:space="preserve">kainos / įkainių </w:t>
            </w:r>
            <w:r>
              <w:rPr>
                <w:szCs w:val="24"/>
              </w:rPr>
              <w:t xml:space="preserve">peržiūra atliekama ne rečiau kaip kas </w:t>
            </w:r>
            <w:r w:rsidR="00BD00AE">
              <w:rPr>
                <w:szCs w:val="24"/>
              </w:rPr>
              <w:t>6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mėnesi</w:t>
            </w:r>
            <w:r w:rsidR="00A36AF7">
              <w:rPr>
                <w:szCs w:val="24"/>
              </w:rPr>
              <w:t xml:space="preserve">ų. </w:t>
            </w:r>
          </w:p>
          <w:p w14:paraId="02B9F6AF" w14:textId="77777777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>
              <w:rPr>
                <w:color w:val="FF0000"/>
                <w:kern w:val="2"/>
                <w:szCs w:val="24"/>
              </w:rPr>
              <w:t>k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aina / įkainiai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339456E" w14:textId="77777777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37296D19" w14:textId="04B9E6BA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>
              <w:rPr>
                <w:color w:val="FF0000"/>
                <w:kern w:val="2"/>
                <w:szCs w:val="24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 arba kitų oficialių šaltinių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</w:t>
            </w:r>
            <w:r w:rsidR="00A36AF7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4B4B2449" w14:textId="77777777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kainų pokytį (k), perskaičiuotą Sutarties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12960FD3" w:rsidR="006F0803" w:rsidRDefault="006F0803" w:rsidP="00120DD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6CBEB311" w14:textId="77777777" w:rsidR="006F0803" w:rsidRDefault="006F0803" w:rsidP="00120DD5">
            <w:pPr>
              <w:jc w:val="both"/>
              <w:rPr>
                <w:color w:val="000000"/>
                <w:szCs w:val="24"/>
              </w:rPr>
            </w:pPr>
          </w:p>
          <w:p w14:paraId="6AE8904E" w14:textId="77777777" w:rsidR="006F0803" w:rsidRDefault="00D42C21" w:rsidP="00120DD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>
              <w:rPr>
                <w:kern w:val="2"/>
                <w:szCs w:val="24"/>
              </w:rPr>
              <w:t xml:space="preserve">, kur a – </w:t>
            </w:r>
            <w:r w:rsidR="006F0803">
              <w:rPr>
                <w:color w:val="FF0000"/>
                <w:kern w:val="2"/>
                <w:szCs w:val="24"/>
              </w:rPr>
              <w:t xml:space="preserve">kaina / įkainis </w:t>
            </w:r>
            <w:r w:rsidR="006F0803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76F4E75C" w14:textId="77777777" w:rsidR="006F0803" w:rsidRDefault="006F0803" w:rsidP="00120DD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>
              <w:rPr>
                <w:color w:val="FF0000"/>
                <w:kern w:val="2"/>
                <w:szCs w:val="24"/>
              </w:rPr>
              <w:t xml:space="preserve">kaina / įkainis </w:t>
            </w:r>
            <w:r>
              <w:rPr>
                <w:kern w:val="2"/>
                <w:szCs w:val="24"/>
              </w:rPr>
              <w:t>(Eur be PVM)</w:t>
            </w:r>
          </w:p>
          <w:p w14:paraId="2C5CAB56" w14:textId="17FE45B8" w:rsidR="006F0803" w:rsidRDefault="006F0803" w:rsidP="00120DD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>
              <w:rPr>
                <w:color w:val="4472C4"/>
                <w:kern w:val="2"/>
                <w:szCs w:val="24"/>
              </w:rPr>
              <w:t xml:space="preserve">(„Vartojimo prekių ir paslaugų“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7A25BFE8" w14:textId="77777777" w:rsidR="006F0803" w:rsidRDefault="006F0803" w:rsidP="00120DD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4013EE" w14:textId="10683095" w:rsidR="006F0803" w:rsidRDefault="006F0803" w:rsidP="00120DD5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>
              <w:rPr>
                <w:color w:val="FF0000"/>
                <w:kern w:val="2"/>
              </w:rPr>
              <w:t xml:space="preserve">kainos / įkainių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>
              <w:rPr>
                <w:color w:val="4472C4"/>
                <w:kern w:val="2"/>
              </w:rPr>
              <w:t>(„Vartojimo prekių ir paslaugų“)</w:t>
            </w:r>
            <w:r>
              <w:rPr>
                <w:kern w:val="2"/>
              </w:rPr>
              <w:t>.</w:t>
            </w:r>
          </w:p>
          <w:p w14:paraId="5649539F" w14:textId="17F1F90D" w:rsidR="006F0803" w:rsidRDefault="006F0803" w:rsidP="00120DD5">
            <w:pPr>
              <w:jc w:val="both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>
              <w:rPr>
                <w:color w:val="4472C4"/>
                <w:kern w:val="2"/>
              </w:rPr>
              <w:t>(„Vartojimo prekių ir paslaugų“)</w:t>
            </w:r>
            <w:r>
              <w:rPr>
                <w:kern w:val="2"/>
              </w:rPr>
              <w:t>. Pirmojo perskaičiavimo atveju laikotarpio pradžia (mėnuo) yra</w:t>
            </w:r>
            <w:r>
              <w:t xml:space="preserve"> </w:t>
            </w:r>
            <w:r>
              <w:rPr>
                <w:color w:val="FF0000"/>
              </w:rPr>
              <w:t>Sutarties įsigaliojimo dienos mėnuo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57CA8372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0F218462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64580071" w:rsidR="006F0803" w:rsidRDefault="006F0803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Susitarimas turi būti sudarytas per</w:t>
            </w:r>
            <w:r w:rsidR="00E06A55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431E51">
              <w:rPr>
                <w:color w:val="000000"/>
                <w:kern w:val="2"/>
                <w:szCs w:val="24"/>
                <w:shd w:val="clear" w:color="auto" w:fill="FFFFFF"/>
              </w:rPr>
              <w:t xml:space="preserve">3 d. d.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6070AF6" w14:textId="77777777" w:rsidR="006F0803" w:rsidRDefault="006F0803" w:rsidP="00120DD5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14:paraId="38752C12" w14:textId="038FE5C4" w:rsidR="006F0803" w:rsidRDefault="006F0803" w:rsidP="00120DD5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lastRenderedPageBreak/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0C99587A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 w:rsidP="00120DD5">
            <w:pPr>
              <w:jc w:val="both"/>
              <w:rPr>
                <w:kern w:val="2"/>
                <w:szCs w:val="24"/>
              </w:rPr>
            </w:pPr>
          </w:p>
          <w:p w14:paraId="327A89C8" w14:textId="0B319B18" w:rsidR="00027B83" w:rsidRDefault="00027B83" w:rsidP="00120DD5">
            <w:pPr>
              <w:jc w:val="both"/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75E0CCB2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3209A3">
              <w:rPr>
                <w:kern w:val="2"/>
                <w:szCs w:val="24"/>
              </w:rPr>
              <w:t xml:space="preserve">30 kalendorinių </w:t>
            </w:r>
            <w:r w:rsidR="0032345F">
              <w:rPr>
                <w:kern w:val="2"/>
                <w:szCs w:val="24"/>
              </w:rPr>
              <w:t xml:space="preserve">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1D00D9D2" w14:textId="39FAA66B" w:rsidR="00027B83" w:rsidRDefault="000B0897" w:rsidP="00120DD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0FCD9E44" w14:textId="21B7383E" w:rsidR="00027B83" w:rsidRPr="0032345F" w:rsidRDefault="0032345F" w:rsidP="00120DD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2345F">
              <w:rPr>
                <w:kern w:val="2"/>
                <w:szCs w:val="24"/>
                <w:shd w:val="clear" w:color="auto" w:fill="FFFFFF"/>
              </w:rPr>
              <w:t>1</w:t>
            </w:r>
            <w:r w:rsidR="000B0897" w:rsidRPr="0032345F">
              <w:rPr>
                <w:kern w:val="2"/>
                <w:szCs w:val="24"/>
                <w:shd w:val="clear" w:color="auto" w:fill="FFFFFF"/>
              </w:rPr>
              <w:t>) už įvykdytus Užsakymus mokama kartą per mėnesį</w:t>
            </w:r>
            <w:r>
              <w:rPr>
                <w:kern w:val="2"/>
                <w:szCs w:val="24"/>
                <w:shd w:val="clear" w:color="auto" w:fill="FFFFFF"/>
              </w:rPr>
              <w:t xml:space="preserve">. </w:t>
            </w:r>
          </w:p>
          <w:p w14:paraId="2E393D74" w14:textId="0AB8E046" w:rsidR="00027B83" w:rsidRDefault="00027B83" w:rsidP="00120DD5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6AE2B5CC" w:rsidR="006F0803" w:rsidRDefault="006F0803" w:rsidP="00120DD5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133E0BF6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 w:rsidP="00120DD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CB514FA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  <w:p w14:paraId="606FD54D" w14:textId="7BEFFDA1" w:rsidR="006F0803" w:rsidRDefault="006F0803" w:rsidP="00120DD5">
            <w:pPr>
              <w:jc w:val="both"/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23A8F50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  <w:p w14:paraId="4A64BFAB" w14:textId="3EE2B273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66B5627F" w:rsidR="00C51586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38114AF8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 w:rsidP="00120DD5">
            <w:pPr>
              <w:jc w:val="both"/>
              <w:rPr>
                <w:kern w:val="2"/>
                <w:szCs w:val="24"/>
              </w:rPr>
            </w:pPr>
          </w:p>
          <w:p w14:paraId="44FB0770" w14:textId="77777777" w:rsidR="00027B83" w:rsidRDefault="000B0897" w:rsidP="00120DD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 w:rsidP="00120DD5">
            <w:pPr>
              <w:jc w:val="both"/>
              <w:rPr>
                <w:kern w:val="2"/>
                <w:szCs w:val="24"/>
              </w:rPr>
            </w:pPr>
          </w:p>
          <w:p w14:paraId="10514FEF" w14:textId="77777777" w:rsidR="00027B83" w:rsidRDefault="000B0897" w:rsidP="00120DD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 w:rsidP="00120DD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5F8619BF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6A3E25A" w14:textId="77777777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2D80CD6E" w14:textId="5330E72F" w:rsidR="00027B83" w:rsidRDefault="00027B83" w:rsidP="00120DD5">
            <w:pPr>
              <w:jc w:val="both"/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  <w:p w14:paraId="6A3C4961" w14:textId="5B1617D9" w:rsidR="006F0803" w:rsidRDefault="006F0803" w:rsidP="00120DD5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 w:rsidP="00120DD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 w:rsidP="00120DD5">
            <w:pPr>
              <w:jc w:val="both"/>
              <w:rPr>
                <w:kern w:val="2"/>
                <w:szCs w:val="24"/>
              </w:rPr>
            </w:pPr>
          </w:p>
          <w:p w14:paraId="47D3FAEF" w14:textId="1692EB16" w:rsidR="00027B83" w:rsidRDefault="00027B83" w:rsidP="00120DD5">
            <w:pPr>
              <w:jc w:val="both"/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 w:rsidP="00120DD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967CC11" w14:textId="4416ABD4" w:rsidR="00402199" w:rsidRDefault="00402199" w:rsidP="00120DD5">
            <w:pPr>
              <w:jc w:val="both"/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>
              <w:rPr>
                <w:bCs/>
                <w:color w:val="FF0000"/>
                <w:kern w:val="2"/>
                <w:szCs w:val="24"/>
              </w:rPr>
              <w:t xml:space="preserve">0,02 (dvi </w:t>
            </w:r>
            <w:r>
              <w:rPr>
                <w:bCs/>
                <w:color w:val="FF0000"/>
                <w:kern w:val="2"/>
                <w:szCs w:val="24"/>
              </w:rPr>
              <w:lastRenderedPageBreak/>
              <w:t>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="00C51586">
              <w:rPr>
                <w:bCs/>
                <w:color w:val="000000"/>
                <w:kern w:val="2"/>
                <w:szCs w:val="24"/>
              </w:rPr>
              <w:t>dieną</w:t>
            </w:r>
            <w:r>
              <w:rPr>
                <w:bCs/>
                <w:color w:val="FF0000"/>
                <w:kern w:val="2"/>
                <w:szCs w:val="24"/>
              </w:rPr>
              <w:t>.</w:t>
            </w:r>
          </w:p>
          <w:p w14:paraId="2E0C80BE" w14:textId="77777777" w:rsidR="00402199" w:rsidRDefault="00402199" w:rsidP="00120DD5">
            <w:pPr>
              <w:jc w:val="both"/>
              <w:rPr>
                <w:bCs/>
                <w:kern w:val="2"/>
                <w:szCs w:val="24"/>
              </w:rPr>
            </w:pPr>
          </w:p>
          <w:p w14:paraId="070C11FC" w14:textId="21AA7ED5" w:rsidR="00402199" w:rsidRDefault="00402199" w:rsidP="00120DD5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608B8555" w14:textId="77777777" w:rsidR="00DE2B30" w:rsidRPr="00DE2B30" w:rsidRDefault="00402199" w:rsidP="00120DD5">
            <w:pPr>
              <w:jc w:val="both"/>
              <w:rPr>
                <w:szCs w:val="24"/>
                <w:lang w:val="lt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="005C53AB">
              <w:rPr>
                <w:color w:val="000000"/>
                <w:szCs w:val="24"/>
                <w:lang w:val="lt"/>
              </w:rPr>
              <w:t xml:space="preserve">100,00 Eur </w:t>
            </w:r>
            <w:r>
              <w:rPr>
                <w:color w:val="000000"/>
                <w:szCs w:val="24"/>
                <w:lang w:val="lt"/>
              </w:rPr>
              <w:t xml:space="preserve"> už kiekvieną </w:t>
            </w:r>
            <w:r w:rsidRPr="00DE2B30">
              <w:rPr>
                <w:szCs w:val="24"/>
                <w:lang w:val="lt"/>
              </w:rPr>
              <w:t>uždelstą dieną</w:t>
            </w:r>
            <w:r w:rsidR="005C53AB" w:rsidRPr="00DE2B30">
              <w:rPr>
                <w:szCs w:val="24"/>
                <w:lang w:val="lt"/>
              </w:rPr>
              <w:t xml:space="preserve">. </w:t>
            </w:r>
          </w:p>
          <w:p w14:paraId="66025186" w14:textId="53723C98" w:rsidR="00402199" w:rsidRDefault="00402199" w:rsidP="00120DD5">
            <w:pPr>
              <w:jc w:val="both"/>
              <w:rPr>
                <w:szCs w:val="24"/>
              </w:rPr>
            </w:pPr>
            <w:r w:rsidRPr="00DE2B30">
              <w:rPr>
                <w:szCs w:val="24"/>
                <w:lang w:val="lt"/>
              </w:rPr>
              <w:t xml:space="preserve">9.2.2. Jeigu Tiekėjas </w:t>
            </w:r>
            <w:r>
              <w:rPr>
                <w:color w:val="000000"/>
                <w:szCs w:val="24"/>
                <w:lang w:val="lt"/>
              </w:rPr>
              <w:t xml:space="preserve">vėluoja grąžinti dėl Tiekėjui mokėtinos sumos sumažinimo susidariusią permoką pagal Bendrųjų sąlygų 7.4.1.2 papunktį,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3516B89C" w:rsidR="00402199" w:rsidRDefault="00402199" w:rsidP="00120DD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C51586">
              <w:rPr>
                <w:color w:val="000000"/>
                <w:kern w:val="2"/>
              </w:rPr>
              <w:t>10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133B10B2" w:rsidR="00402199" w:rsidRDefault="00402199" w:rsidP="00120DD5">
            <w:pPr>
              <w:jc w:val="both"/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C51586">
              <w:rPr>
                <w:bCs/>
                <w:kern w:val="2"/>
                <w:szCs w:val="24"/>
              </w:rPr>
              <w:t xml:space="preserve">10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62A01931" w14:textId="77777777" w:rsidR="00402199" w:rsidRDefault="00402199" w:rsidP="00120DD5">
            <w:pPr>
              <w:jc w:val="both"/>
              <w:rPr>
                <w:bCs/>
                <w:kern w:val="2"/>
                <w:szCs w:val="24"/>
              </w:rPr>
            </w:pPr>
          </w:p>
          <w:p w14:paraId="5E9B9B87" w14:textId="727E97B7" w:rsidR="00402199" w:rsidRDefault="00402199" w:rsidP="00120DD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DE2B30">
              <w:rPr>
                <w:bCs/>
                <w:szCs w:val="24"/>
              </w:rPr>
              <w:t>1</w:t>
            </w:r>
            <w:r w:rsidR="00676FB8">
              <w:rPr>
                <w:bCs/>
                <w:szCs w:val="24"/>
              </w:rPr>
              <w:t>0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4E04ED48" w:rsidR="00402199" w:rsidRDefault="00402199" w:rsidP="00120DD5">
            <w:pPr>
              <w:jc w:val="both"/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C28E1C0" w14:textId="741757BC" w:rsidR="00402199" w:rsidRDefault="006B7FDB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500,00 Eur už kie</w:t>
            </w:r>
            <w:r w:rsidR="002D66B3">
              <w:rPr>
                <w:bCs/>
                <w:kern w:val="2"/>
                <w:szCs w:val="24"/>
              </w:rPr>
              <w:t>k</w:t>
            </w:r>
            <w:r>
              <w:rPr>
                <w:bCs/>
                <w:kern w:val="2"/>
                <w:szCs w:val="24"/>
              </w:rPr>
              <w:t xml:space="preserve">vieną </w:t>
            </w:r>
            <w:r w:rsidR="002D66B3">
              <w:rPr>
                <w:bCs/>
                <w:kern w:val="2"/>
                <w:szCs w:val="24"/>
              </w:rPr>
              <w:t xml:space="preserve">nustatytą atvejį. </w:t>
            </w:r>
          </w:p>
          <w:p w14:paraId="663FD6AE" w14:textId="1223D9BD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7F8800C6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5C90E8B9" w:rsidR="00402199" w:rsidRDefault="000F5D96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 xml:space="preserve">1000,00 Eur už kiekvieną nustatytą atvejį. </w:t>
            </w: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02246A27" w:rsidR="000F5D96" w:rsidRDefault="00402199" w:rsidP="000F5D9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58105EEC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676FB8">
        <w:trPr>
          <w:trHeight w:val="113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5D041C3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9D0982B" w14:textId="0E3AD795" w:rsidR="00402199" w:rsidRDefault="0093035C" w:rsidP="002F596F">
            <w:pPr>
              <w:rPr>
                <w:color w:val="4472C4"/>
                <w:kern w:val="2"/>
                <w:szCs w:val="24"/>
              </w:rPr>
            </w:pPr>
            <w:r w:rsidRPr="0093035C">
              <w:rPr>
                <w:color w:val="4472C4"/>
                <w:kern w:val="2"/>
                <w:szCs w:val="24"/>
              </w:rPr>
              <w:t>1000,00 Eur už kiekvieną nustatytą atvejį.</w:t>
            </w: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40BBAB3E" w:rsidR="00402199" w:rsidRDefault="00402199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>(jei reikalinga, nurodyti kitus atvejus, kuomet taikomos netesybos ir jų dydį konkrečia suma eurais arba procentine išraiška)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676FB8" w:rsidRDefault="00402199" w:rsidP="00402199">
            <w:pPr>
              <w:rPr>
                <w:b/>
                <w:color w:val="EE0000"/>
                <w:kern w:val="2"/>
                <w:szCs w:val="24"/>
                <w:lang w:val="en-US"/>
              </w:rPr>
            </w:pPr>
            <w:r w:rsidRPr="00676FB8">
              <w:rPr>
                <w:b/>
                <w:color w:val="EE0000"/>
                <w:kern w:val="2"/>
                <w:szCs w:val="24"/>
                <w:lang w:val="en-US"/>
              </w:rPr>
              <w:t xml:space="preserve">10.1. </w:t>
            </w:r>
            <w:r w:rsidRPr="00676FB8">
              <w:rPr>
                <w:b/>
                <w:color w:val="EE0000"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D3CD3A" w14:textId="4BAD008A" w:rsidR="00402199" w:rsidRDefault="00402199" w:rsidP="00CE340E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676FB8" w:rsidRDefault="00402199" w:rsidP="00402199">
            <w:pPr>
              <w:rPr>
                <w:b/>
                <w:color w:val="EE0000"/>
                <w:kern w:val="2"/>
                <w:szCs w:val="24"/>
              </w:rPr>
            </w:pPr>
            <w:r w:rsidRPr="00676FB8">
              <w:rPr>
                <w:b/>
                <w:bCs/>
                <w:color w:val="EE0000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13D913F5" w:rsidR="002A5E92" w:rsidRDefault="00402199" w:rsidP="002A5E92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126A3E05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7C09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4D57B137" w:rsidR="00027B83" w:rsidRDefault="000B0897" w:rsidP="007C099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3B62E7">
              <w:rPr>
                <w:color w:val="000000"/>
                <w:kern w:val="2"/>
                <w:szCs w:val="24"/>
              </w:rPr>
              <w:t>2</w:t>
            </w:r>
            <w:r w:rsidR="00574E34">
              <w:rPr>
                <w:color w:val="000000"/>
                <w:kern w:val="2"/>
                <w:szCs w:val="24"/>
              </w:rPr>
              <w:t>5</w:t>
            </w:r>
            <w:r w:rsidR="001C7627">
              <w:rPr>
                <w:color w:val="000000"/>
                <w:kern w:val="2"/>
                <w:szCs w:val="24"/>
              </w:rPr>
              <w:t xml:space="preserve"> mėn. </w:t>
            </w:r>
          </w:p>
          <w:p w14:paraId="7396F7FD" w14:textId="2E0F9FA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5533D0" w14:textId="577B6E4C" w:rsidR="00402199" w:rsidRPr="002E7507" w:rsidRDefault="00402199" w:rsidP="007C09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Šalių abipusiu rašytiniu Susitarimu Sutartis tomis pačiomis sąlygomis gali būti </w:t>
            </w:r>
            <w:r w:rsidRPr="002E7507">
              <w:rPr>
                <w:kern w:val="2"/>
                <w:szCs w:val="24"/>
              </w:rPr>
              <w:t>pratęsta 1 (vieną) kartą 12 (dvylikai) mėnesių</w:t>
            </w:r>
            <w:r w:rsidR="003B62E7" w:rsidRPr="002E7507">
              <w:rPr>
                <w:kern w:val="2"/>
                <w:szCs w:val="24"/>
              </w:rPr>
              <w:t xml:space="preserve">: </w:t>
            </w:r>
          </w:p>
          <w:p w14:paraId="2FB17B65" w14:textId="77777777" w:rsidR="00402199" w:rsidRPr="002E7507" w:rsidRDefault="00402199" w:rsidP="007C099C">
            <w:pPr>
              <w:jc w:val="both"/>
              <w:rPr>
                <w:rFonts w:eastAsia="Arial"/>
                <w:szCs w:val="24"/>
              </w:rPr>
            </w:pPr>
            <w:r w:rsidRPr="002E7507">
              <w:rPr>
                <w:rFonts w:eastAsia="Calibri"/>
                <w:szCs w:val="24"/>
              </w:rPr>
              <w:t>11.2.1.</w:t>
            </w:r>
            <w:r w:rsidRPr="002E7507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46D79A72" w14:textId="77777777" w:rsidR="00402199" w:rsidRPr="002E7507" w:rsidRDefault="00402199" w:rsidP="007C099C">
            <w:pPr>
              <w:jc w:val="both"/>
              <w:rPr>
                <w:rFonts w:eastAsia="Arial"/>
                <w:szCs w:val="24"/>
              </w:rPr>
            </w:pPr>
            <w:r w:rsidRPr="002E7507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1A8F5396" w14:textId="4745D927" w:rsidR="00402199" w:rsidRPr="002E7507" w:rsidRDefault="00402199" w:rsidP="007C099C">
            <w:pPr>
              <w:jc w:val="both"/>
              <w:rPr>
                <w:rFonts w:eastAsia="Calibri"/>
                <w:szCs w:val="24"/>
              </w:rPr>
            </w:pPr>
            <w:r w:rsidRPr="002E7507">
              <w:rPr>
                <w:rFonts w:eastAsia="Calibri"/>
                <w:szCs w:val="24"/>
              </w:rPr>
              <w:t>11.2.</w:t>
            </w:r>
            <w:r w:rsidR="00497F80" w:rsidRPr="002E7507">
              <w:rPr>
                <w:rFonts w:eastAsia="Calibri"/>
                <w:szCs w:val="24"/>
              </w:rPr>
              <w:t>3</w:t>
            </w:r>
            <w:r w:rsidRPr="002E7507">
              <w:rPr>
                <w:rFonts w:eastAsia="Calibri"/>
                <w:szCs w:val="24"/>
              </w:rPr>
              <w:t>. Paslaugos suteiktos be trūkumų;</w:t>
            </w:r>
          </w:p>
          <w:p w14:paraId="782060E8" w14:textId="2826B144" w:rsidR="00402199" w:rsidRDefault="00402199" w:rsidP="007C099C">
            <w:pPr>
              <w:jc w:val="both"/>
              <w:rPr>
                <w:kern w:val="2"/>
                <w:szCs w:val="24"/>
              </w:rPr>
            </w:pPr>
            <w:r w:rsidRPr="002E7507">
              <w:rPr>
                <w:rFonts w:eastAsia="Calibri"/>
                <w:szCs w:val="24"/>
              </w:rPr>
              <w:t>11.2.</w:t>
            </w:r>
            <w:r w:rsidR="00ED4BC0" w:rsidRPr="002E7507">
              <w:rPr>
                <w:rFonts w:eastAsia="Calibri"/>
                <w:szCs w:val="24"/>
              </w:rPr>
              <w:t>4</w:t>
            </w:r>
            <w:r w:rsidRPr="002E7507">
              <w:rPr>
                <w:rFonts w:eastAsia="Calibri"/>
                <w:szCs w:val="24"/>
              </w:rPr>
              <w:t xml:space="preserve">. Tiekėjas visą Sutarties vykdymo laikotarpį laikėsi Tiekėjo pasiūlyme nurodytų įsipareigojimų dėl </w:t>
            </w:r>
            <w:r w:rsidRPr="002E7507">
              <w:rPr>
                <w:rFonts w:eastAsia="Arial"/>
                <w:szCs w:val="24"/>
              </w:rPr>
              <w:t>kokybės vadybos sistemos ir (arba) aplinkos apsaugos vadybos sistemos standartų taikymo.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6B39F722" w:rsidR="00027B83" w:rsidRPr="002E7507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Default="00402199" w:rsidP="0022310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59D7E224" w14:textId="4E90C4CF" w:rsidR="00402199" w:rsidRDefault="00402199" w:rsidP="0022310A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12.2.</w:t>
            </w:r>
            <w:r w:rsidR="008A64C7">
              <w:rPr>
                <w:rFonts w:eastAsia="Arial"/>
                <w:color w:val="FF0000"/>
                <w:kern w:val="2"/>
                <w:szCs w:val="24"/>
                <w:lang w:val="lt"/>
              </w:rPr>
              <w:t>2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lastRenderedPageBreak/>
              <w:t xml:space="preserve">Paslaugas daugiau nei </w:t>
            </w:r>
            <w:r w:rsidR="00055D88">
              <w:rPr>
                <w:rFonts w:eastAsia="Arial"/>
                <w:color w:val="FF0000"/>
                <w:kern w:val="2"/>
                <w:szCs w:val="24"/>
                <w:lang w:val="lt"/>
              </w:rPr>
              <w:t>3 dienas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6C765B22" w14:textId="79F700F6" w:rsidR="00402199" w:rsidRDefault="00402199" w:rsidP="0022310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12.2.</w:t>
            </w:r>
            <w:r w:rsidR="00A27964">
              <w:rPr>
                <w:rFonts w:eastAsia="Arial"/>
                <w:color w:val="FF0000"/>
                <w:kern w:val="2"/>
                <w:szCs w:val="24"/>
                <w:lang w:val="lt"/>
              </w:rPr>
              <w:t>4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39308FC" w14:textId="7DDAFFCA" w:rsidR="00402199" w:rsidRDefault="00402199" w:rsidP="0022310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12.2.</w:t>
            </w:r>
            <w:r w:rsidR="00A27964">
              <w:rPr>
                <w:rFonts w:eastAsia="Arial"/>
                <w:color w:val="FF0000"/>
                <w:kern w:val="2"/>
                <w:szCs w:val="24"/>
                <w:lang w:val="lt"/>
              </w:rPr>
              <w:t>5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0ACC791A" w14:textId="5ACDCAED" w:rsidR="00402199" w:rsidRDefault="00402199" w:rsidP="0022310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12.2.</w:t>
            </w:r>
            <w:r w:rsidR="00C37652">
              <w:rPr>
                <w:rFonts w:eastAsia="Arial"/>
                <w:color w:val="FF0000"/>
                <w:kern w:val="2"/>
                <w:szCs w:val="24"/>
                <w:lang w:val="lt"/>
              </w:rPr>
              <w:t>6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143CA877" w:rsidR="00402199" w:rsidRPr="00D42C21" w:rsidRDefault="00402199" w:rsidP="0022310A">
            <w:pPr>
              <w:spacing w:line="257" w:lineRule="auto"/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12.2</w:t>
            </w:r>
            <w:r w:rsidR="002713C2">
              <w:rPr>
                <w:rFonts w:eastAsia="Arial"/>
                <w:color w:val="FF0000"/>
                <w:kern w:val="2"/>
                <w:szCs w:val="24"/>
                <w:lang w:val="lt"/>
              </w:rPr>
              <w:t>.</w:t>
            </w:r>
            <w:r w:rsidR="00D42C21">
              <w:rPr>
                <w:rFonts w:eastAsia="Arial"/>
                <w:color w:val="FF0000"/>
                <w:kern w:val="2"/>
                <w:szCs w:val="24"/>
                <w:lang w:val="lt"/>
              </w:rPr>
              <w:t>7</w:t>
            </w:r>
            <w:r>
              <w:rPr>
                <w:rFonts w:eastAsia="Arial"/>
                <w:color w:val="FF0000"/>
                <w:kern w:val="2"/>
                <w:szCs w:val="24"/>
                <w:lang w:val="lt"/>
              </w:rPr>
              <w:t>.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>
              <w:rPr>
                <w:color w:val="FF0000"/>
                <w:szCs w:val="24"/>
                <w:shd w:val="clear" w:color="auto" w:fill="FFFFFF"/>
              </w:rPr>
              <w:t>p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aslaugų</w:t>
            </w:r>
            <w:r>
              <w:rPr>
                <w:color w:val="FF0000"/>
                <w:szCs w:val="24"/>
              </w:rPr>
              <w:t>, kurioms Sutartyje nustatyti aplinkos apsaugos vadybos sistemos reikalavimai,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teikimo metu</w:t>
            </w:r>
            <w:r>
              <w:rPr>
                <w:color w:val="FF0000"/>
                <w:szCs w:val="24"/>
              </w:rPr>
              <w:t xml:space="preserve">,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</w:t>
            </w:r>
            <w:r w:rsidR="00D42C21">
              <w:rPr>
                <w:color w:val="FF0000"/>
                <w:kern w:val="2"/>
                <w:szCs w:val="24"/>
                <w:shd w:val="clear" w:color="auto" w:fill="FFFFFF"/>
              </w:rPr>
              <w:t xml:space="preserve">. 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EA84C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2DB593B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77777777" w:rsidR="00027B83" w:rsidRDefault="00027B83" w:rsidP="002713C2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23EC0A5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Bendrosiose sąlygose nurodytos alternatyvios nuostatos (su prierašu „jei taikoma“ ir pan.) taikomos tik tokiu atveju, </w:t>
            </w:r>
            <w:r>
              <w:rPr>
                <w:kern w:val="2"/>
                <w:szCs w:val="24"/>
              </w:rPr>
              <w:lastRenderedPageBreak/>
              <w:t>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268D8E20" w14:textId="77777777" w:rsidR="00027B83" w:rsidRDefault="00FB40B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Direktorius </w:t>
            </w:r>
          </w:p>
          <w:p w14:paraId="578049DB" w14:textId="0E626E30" w:rsidR="00FB40BF" w:rsidRDefault="00FB40B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Laurynas Virbickas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55D88"/>
    <w:rsid w:val="000B0897"/>
    <w:rsid w:val="000B54DB"/>
    <w:rsid w:val="000F5D96"/>
    <w:rsid w:val="00120DD5"/>
    <w:rsid w:val="001C7627"/>
    <w:rsid w:val="0022310A"/>
    <w:rsid w:val="002713C2"/>
    <w:rsid w:val="00273AEF"/>
    <w:rsid w:val="002A5E92"/>
    <w:rsid w:val="002B1201"/>
    <w:rsid w:val="002D66B3"/>
    <w:rsid w:val="002E7507"/>
    <w:rsid w:val="002F596F"/>
    <w:rsid w:val="003209A3"/>
    <w:rsid w:val="0032345F"/>
    <w:rsid w:val="0035072C"/>
    <w:rsid w:val="003A2A51"/>
    <w:rsid w:val="003B62E7"/>
    <w:rsid w:val="003C19D2"/>
    <w:rsid w:val="00402199"/>
    <w:rsid w:val="00423D88"/>
    <w:rsid w:val="00431E51"/>
    <w:rsid w:val="00497F80"/>
    <w:rsid w:val="004C0141"/>
    <w:rsid w:val="00545279"/>
    <w:rsid w:val="00574E34"/>
    <w:rsid w:val="00595F89"/>
    <w:rsid w:val="005C53AB"/>
    <w:rsid w:val="00676FB8"/>
    <w:rsid w:val="00694655"/>
    <w:rsid w:val="006B7FDB"/>
    <w:rsid w:val="006C79AA"/>
    <w:rsid w:val="006D40C1"/>
    <w:rsid w:val="006E6B11"/>
    <w:rsid w:val="006F0803"/>
    <w:rsid w:val="006F5143"/>
    <w:rsid w:val="00716684"/>
    <w:rsid w:val="00745D97"/>
    <w:rsid w:val="007621BC"/>
    <w:rsid w:val="007A75C6"/>
    <w:rsid w:val="007C099C"/>
    <w:rsid w:val="007C2D34"/>
    <w:rsid w:val="0083118A"/>
    <w:rsid w:val="008446AC"/>
    <w:rsid w:val="008549A8"/>
    <w:rsid w:val="008A64C7"/>
    <w:rsid w:val="008B0915"/>
    <w:rsid w:val="008E2EA0"/>
    <w:rsid w:val="0093035C"/>
    <w:rsid w:val="00951D02"/>
    <w:rsid w:val="009728BC"/>
    <w:rsid w:val="009968F1"/>
    <w:rsid w:val="009D487E"/>
    <w:rsid w:val="00A27964"/>
    <w:rsid w:val="00A36AF7"/>
    <w:rsid w:val="00AD0EA2"/>
    <w:rsid w:val="00AF77DD"/>
    <w:rsid w:val="00B46F6F"/>
    <w:rsid w:val="00BA42BB"/>
    <w:rsid w:val="00BD00AE"/>
    <w:rsid w:val="00C17F11"/>
    <w:rsid w:val="00C37652"/>
    <w:rsid w:val="00C44B34"/>
    <w:rsid w:val="00C51586"/>
    <w:rsid w:val="00C74FA2"/>
    <w:rsid w:val="00CA0EF5"/>
    <w:rsid w:val="00CE340E"/>
    <w:rsid w:val="00D05ED3"/>
    <w:rsid w:val="00D23188"/>
    <w:rsid w:val="00D42C21"/>
    <w:rsid w:val="00D52844"/>
    <w:rsid w:val="00DA2AFD"/>
    <w:rsid w:val="00DA4E0C"/>
    <w:rsid w:val="00DE2B30"/>
    <w:rsid w:val="00E06A55"/>
    <w:rsid w:val="00E12E0D"/>
    <w:rsid w:val="00EA1C04"/>
    <w:rsid w:val="00ED4BC0"/>
    <w:rsid w:val="00EF2F33"/>
    <w:rsid w:val="00F60BD9"/>
    <w:rsid w:val="00FB40BF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2025-07-30T06:40:00Z</dcterms:created>
  <dcterms:modified xsi:type="dcterms:W3CDTF">2025-07-30T08:20:00Z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