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B040F46"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1571AC6" w:rsidR="00027B83" w:rsidRPr="008B5C88" w:rsidRDefault="00317A84">
            <w:pPr>
              <w:jc w:val="both"/>
              <w:rPr>
                <w:b/>
                <w:bCs/>
                <w:kern w:val="2"/>
                <w:szCs w:val="24"/>
              </w:rPr>
            </w:pPr>
            <w:r>
              <w:rPr>
                <w:b/>
                <w:bCs/>
                <w:kern w:val="2"/>
                <w:szCs w:val="24"/>
              </w:rPr>
              <w:t>LABORATORINIŲ TYRIMŲ</w:t>
            </w:r>
            <w:r w:rsidR="008B5C88" w:rsidRPr="008B5C88">
              <w:rPr>
                <w:b/>
                <w:bCs/>
                <w:kern w:val="2"/>
                <w:szCs w:val="24"/>
              </w:rPr>
              <w:t xml:space="preserve"> PASLAUGOS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6FCBAD7D" w:rsidR="00027B83" w:rsidRDefault="008B5C88">
            <w:pPr>
              <w:jc w:val="both"/>
              <w:rPr>
                <w:kern w:val="2"/>
                <w:szCs w:val="24"/>
              </w:rPr>
            </w:pPr>
            <w:r>
              <w:rPr>
                <w:kern w:val="2"/>
                <w:szCs w:val="24"/>
              </w:rPr>
              <w:t>2025-</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1A0F9EB"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8B5C88" w14:paraId="04D436D4" w14:textId="77777777">
        <w:tc>
          <w:tcPr>
            <w:tcW w:w="2808" w:type="dxa"/>
            <w:vMerge w:val="restart"/>
          </w:tcPr>
          <w:p w14:paraId="0ECE2B8D" w14:textId="77777777" w:rsidR="008B5C88" w:rsidRDefault="008B5C88" w:rsidP="008B5C88">
            <w:pPr>
              <w:jc w:val="center"/>
              <w:rPr>
                <w:b/>
                <w:kern w:val="2"/>
                <w:szCs w:val="24"/>
              </w:rPr>
            </w:pPr>
          </w:p>
          <w:p w14:paraId="16696CF5" w14:textId="77777777" w:rsidR="008B5C88" w:rsidRDefault="008B5C88" w:rsidP="008B5C88">
            <w:pPr>
              <w:jc w:val="center"/>
              <w:rPr>
                <w:b/>
                <w:kern w:val="2"/>
                <w:szCs w:val="24"/>
              </w:rPr>
            </w:pPr>
          </w:p>
          <w:p w14:paraId="6585B756" w14:textId="77777777" w:rsidR="008B5C88" w:rsidRDefault="008B5C88" w:rsidP="008B5C88">
            <w:pPr>
              <w:jc w:val="center"/>
              <w:rPr>
                <w:b/>
                <w:kern w:val="2"/>
                <w:szCs w:val="24"/>
              </w:rPr>
            </w:pPr>
          </w:p>
          <w:p w14:paraId="55D75142" w14:textId="77777777" w:rsidR="008B5C88" w:rsidRDefault="008B5C88" w:rsidP="008B5C88">
            <w:pPr>
              <w:rPr>
                <w:b/>
                <w:kern w:val="2"/>
                <w:szCs w:val="24"/>
              </w:rPr>
            </w:pPr>
          </w:p>
          <w:p w14:paraId="405523D9" w14:textId="77777777" w:rsidR="008B5C88" w:rsidRDefault="008B5C88" w:rsidP="008B5C88">
            <w:pPr>
              <w:rPr>
                <w:b/>
                <w:kern w:val="2"/>
                <w:szCs w:val="24"/>
              </w:rPr>
            </w:pPr>
            <w:r>
              <w:rPr>
                <w:b/>
                <w:kern w:val="2"/>
                <w:szCs w:val="24"/>
              </w:rPr>
              <w:t>1.1. Pirkėjas</w:t>
            </w:r>
          </w:p>
        </w:tc>
        <w:tc>
          <w:tcPr>
            <w:tcW w:w="3240" w:type="dxa"/>
          </w:tcPr>
          <w:p w14:paraId="1D4D11A1" w14:textId="77777777" w:rsidR="008B5C88" w:rsidRDefault="008B5C88" w:rsidP="008B5C88">
            <w:pPr>
              <w:rPr>
                <w:kern w:val="2"/>
                <w:szCs w:val="24"/>
              </w:rPr>
            </w:pPr>
            <w:r>
              <w:rPr>
                <w:kern w:val="2"/>
                <w:szCs w:val="24"/>
              </w:rPr>
              <w:t>1.1.1. Pavadinimas</w:t>
            </w:r>
          </w:p>
        </w:tc>
        <w:tc>
          <w:tcPr>
            <w:tcW w:w="3510" w:type="dxa"/>
          </w:tcPr>
          <w:p w14:paraId="30AA0024" w14:textId="05FA17A0" w:rsidR="008B5C88" w:rsidRDefault="008B5C88" w:rsidP="008B5C88">
            <w:pPr>
              <w:jc w:val="center"/>
              <w:rPr>
                <w:kern w:val="2"/>
                <w:szCs w:val="24"/>
              </w:rPr>
            </w:pPr>
            <w:r>
              <w:rPr>
                <w:kern w:val="2"/>
                <w:szCs w:val="24"/>
              </w:rPr>
              <w:t xml:space="preserve">VšĮ </w:t>
            </w:r>
            <w:r w:rsidR="00C52B21">
              <w:rPr>
                <w:kern w:val="2"/>
                <w:szCs w:val="24"/>
              </w:rPr>
              <w:t>Širvintų rajono savivaldybės sveikatos centras</w:t>
            </w:r>
          </w:p>
        </w:tc>
      </w:tr>
      <w:tr w:rsidR="008B5C88" w14:paraId="05F15DB5" w14:textId="77777777">
        <w:tc>
          <w:tcPr>
            <w:tcW w:w="2808" w:type="dxa"/>
            <w:vMerge/>
          </w:tcPr>
          <w:p w14:paraId="5C481D02" w14:textId="77777777" w:rsidR="008B5C88" w:rsidRDefault="008B5C88" w:rsidP="008B5C88">
            <w:pPr>
              <w:rPr>
                <w:kern w:val="2"/>
                <w:szCs w:val="24"/>
              </w:rPr>
            </w:pPr>
          </w:p>
        </w:tc>
        <w:tc>
          <w:tcPr>
            <w:tcW w:w="3240" w:type="dxa"/>
          </w:tcPr>
          <w:p w14:paraId="558DC631" w14:textId="77777777" w:rsidR="008B5C88" w:rsidRDefault="008B5C88" w:rsidP="008B5C88">
            <w:pPr>
              <w:rPr>
                <w:kern w:val="2"/>
                <w:szCs w:val="24"/>
              </w:rPr>
            </w:pPr>
            <w:r>
              <w:rPr>
                <w:kern w:val="2"/>
                <w:szCs w:val="24"/>
              </w:rPr>
              <w:t>1.1.2. Juridinio asmens kodas</w:t>
            </w:r>
          </w:p>
        </w:tc>
        <w:tc>
          <w:tcPr>
            <w:tcW w:w="3510" w:type="dxa"/>
          </w:tcPr>
          <w:p w14:paraId="3AF9384B" w14:textId="7BDCBD99" w:rsidR="008B5C88" w:rsidRDefault="008B5C88" w:rsidP="008B5C88">
            <w:pPr>
              <w:jc w:val="center"/>
              <w:rPr>
                <w:kern w:val="2"/>
                <w:szCs w:val="24"/>
              </w:rPr>
            </w:pPr>
            <w:r>
              <w:rPr>
                <w:kern w:val="2"/>
                <w:szCs w:val="24"/>
              </w:rPr>
              <w:t>1</w:t>
            </w:r>
            <w:r w:rsidR="00C52B21">
              <w:rPr>
                <w:kern w:val="2"/>
                <w:szCs w:val="24"/>
              </w:rPr>
              <w:t>78298773</w:t>
            </w:r>
          </w:p>
        </w:tc>
      </w:tr>
      <w:tr w:rsidR="008B5C88" w14:paraId="1A1EAC0E" w14:textId="77777777">
        <w:tc>
          <w:tcPr>
            <w:tcW w:w="2808" w:type="dxa"/>
            <w:vMerge/>
          </w:tcPr>
          <w:p w14:paraId="17A48EAC" w14:textId="77777777" w:rsidR="008B5C88" w:rsidRDefault="008B5C88" w:rsidP="008B5C88">
            <w:pPr>
              <w:rPr>
                <w:kern w:val="2"/>
                <w:szCs w:val="24"/>
              </w:rPr>
            </w:pPr>
          </w:p>
        </w:tc>
        <w:tc>
          <w:tcPr>
            <w:tcW w:w="3240" w:type="dxa"/>
          </w:tcPr>
          <w:p w14:paraId="1F020C84" w14:textId="77777777" w:rsidR="008B5C88" w:rsidRDefault="008B5C88" w:rsidP="008B5C88">
            <w:pPr>
              <w:rPr>
                <w:kern w:val="2"/>
                <w:szCs w:val="24"/>
              </w:rPr>
            </w:pPr>
            <w:r>
              <w:rPr>
                <w:kern w:val="2"/>
                <w:szCs w:val="24"/>
              </w:rPr>
              <w:t>1.1.3. Adresas</w:t>
            </w:r>
          </w:p>
        </w:tc>
        <w:tc>
          <w:tcPr>
            <w:tcW w:w="3510" w:type="dxa"/>
          </w:tcPr>
          <w:p w14:paraId="2CA6E7FD" w14:textId="51C02CD4" w:rsidR="008B5C88" w:rsidRDefault="00C52B21" w:rsidP="008B5C88">
            <w:pPr>
              <w:jc w:val="center"/>
              <w:rPr>
                <w:kern w:val="2"/>
                <w:szCs w:val="24"/>
              </w:rPr>
            </w:pPr>
            <w:r>
              <w:rPr>
                <w:kern w:val="2"/>
                <w:szCs w:val="24"/>
              </w:rPr>
              <w:t>Parko g. 1</w:t>
            </w:r>
            <w:r w:rsidRPr="00E703E2">
              <w:rPr>
                <w:kern w:val="2"/>
                <w:szCs w:val="24"/>
              </w:rPr>
              <w:t xml:space="preserve">3, </w:t>
            </w:r>
            <w:r w:rsidR="00B755A1" w:rsidRPr="00E703E2">
              <w:rPr>
                <w:b/>
                <w:bCs/>
                <w:kern w:val="2"/>
                <w:szCs w:val="24"/>
              </w:rPr>
              <w:t xml:space="preserve">LT- </w:t>
            </w:r>
            <w:r w:rsidR="00C25E36" w:rsidRPr="00E703E2">
              <w:rPr>
                <w:b/>
                <w:bCs/>
                <w:kern w:val="2"/>
                <w:szCs w:val="24"/>
              </w:rPr>
              <w:t>19121</w:t>
            </w:r>
            <w:r w:rsidR="00B755A1" w:rsidRPr="00E703E2">
              <w:rPr>
                <w:kern w:val="2"/>
                <w:szCs w:val="24"/>
              </w:rPr>
              <w:t xml:space="preserve">       </w:t>
            </w:r>
            <w:r>
              <w:rPr>
                <w:kern w:val="2"/>
                <w:szCs w:val="24"/>
              </w:rPr>
              <w:t>Širvintos</w:t>
            </w:r>
          </w:p>
        </w:tc>
      </w:tr>
      <w:tr w:rsidR="008B5C88" w14:paraId="1511F02B" w14:textId="77777777">
        <w:tc>
          <w:tcPr>
            <w:tcW w:w="2808" w:type="dxa"/>
            <w:vMerge/>
          </w:tcPr>
          <w:p w14:paraId="25BB5214" w14:textId="77777777" w:rsidR="008B5C88" w:rsidRDefault="008B5C88" w:rsidP="008B5C88">
            <w:pPr>
              <w:rPr>
                <w:kern w:val="2"/>
                <w:szCs w:val="24"/>
              </w:rPr>
            </w:pPr>
          </w:p>
        </w:tc>
        <w:tc>
          <w:tcPr>
            <w:tcW w:w="3240" w:type="dxa"/>
          </w:tcPr>
          <w:p w14:paraId="1E489D90" w14:textId="77777777" w:rsidR="008B5C88" w:rsidRDefault="008B5C88" w:rsidP="008B5C88">
            <w:pPr>
              <w:rPr>
                <w:kern w:val="2"/>
                <w:szCs w:val="24"/>
              </w:rPr>
            </w:pPr>
            <w:r>
              <w:rPr>
                <w:kern w:val="2"/>
                <w:szCs w:val="24"/>
              </w:rPr>
              <w:t>1.1.4. PVM mokėtojo kodas</w:t>
            </w:r>
          </w:p>
        </w:tc>
        <w:tc>
          <w:tcPr>
            <w:tcW w:w="3510" w:type="dxa"/>
          </w:tcPr>
          <w:p w14:paraId="62D15E0C" w14:textId="1C369B70" w:rsidR="008B5C88" w:rsidRDefault="008B5C88" w:rsidP="008B5C88">
            <w:pPr>
              <w:jc w:val="center"/>
              <w:rPr>
                <w:kern w:val="2"/>
                <w:szCs w:val="24"/>
              </w:rPr>
            </w:pPr>
            <w:r>
              <w:rPr>
                <w:kern w:val="2"/>
                <w:szCs w:val="24"/>
              </w:rPr>
              <w:t>-</w:t>
            </w:r>
          </w:p>
        </w:tc>
      </w:tr>
      <w:tr w:rsidR="008B5C88" w14:paraId="527B3A53" w14:textId="77777777">
        <w:tc>
          <w:tcPr>
            <w:tcW w:w="2808" w:type="dxa"/>
            <w:vMerge/>
          </w:tcPr>
          <w:p w14:paraId="6C37541F" w14:textId="77777777" w:rsidR="008B5C88" w:rsidRDefault="008B5C88" w:rsidP="008B5C88">
            <w:pPr>
              <w:rPr>
                <w:kern w:val="2"/>
                <w:szCs w:val="24"/>
              </w:rPr>
            </w:pPr>
          </w:p>
        </w:tc>
        <w:tc>
          <w:tcPr>
            <w:tcW w:w="3240" w:type="dxa"/>
          </w:tcPr>
          <w:p w14:paraId="21A31370" w14:textId="77777777" w:rsidR="008B5C88" w:rsidRDefault="008B5C88" w:rsidP="008B5C88">
            <w:pPr>
              <w:rPr>
                <w:kern w:val="2"/>
                <w:szCs w:val="24"/>
              </w:rPr>
            </w:pPr>
            <w:r>
              <w:rPr>
                <w:kern w:val="2"/>
                <w:szCs w:val="24"/>
              </w:rPr>
              <w:t>1.1.5. Atsiskaitomoji sąskaita</w:t>
            </w:r>
          </w:p>
        </w:tc>
        <w:tc>
          <w:tcPr>
            <w:tcW w:w="3510" w:type="dxa"/>
          </w:tcPr>
          <w:p w14:paraId="082D7201" w14:textId="3946F4C2" w:rsidR="008B5C88" w:rsidRDefault="0039178C" w:rsidP="008B5C88">
            <w:pPr>
              <w:jc w:val="center"/>
              <w:rPr>
                <w:kern w:val="2"/>
                <w:szCs w:val="24"/>
              </w:rPr>
            </w:pPr>
            <w:r w:rsidRPr="0039178C">
              <w:rPr>
                <w:kern w:val="2"/>
                <w:szCs w:val="24"/>
              </w:rPr>
              <w:t>LT504010042000030066</w:t>
            </w:r>
          </w:p>
        </w:tc>
      </w:tr>
      <w:tr w:rsidR="008B5C88" w14:paraId="53D75A5D" w14:textId="77777777">
        <w:tc>
          <w:tcPr>
            <w:tcW w:w="2808" w:type="dxa"/>
            <w:vMerge/>
          </w:tcPr>
          <w:p w14:paraId="5C795133" w14:textId="77777777" w:rsidR="008B5C88" w:rsidRDefault="008B5C88" w:rsidP="008B5C88">
            <w:pPr>
              <w:rPr>
                <w:kern w:val="2"/>
                <w:szCs w:val="24"/>
              </w:rPr>
            </w:pPr>
          </w:p>
        </w:tc>
        <w:tc>
          <w:tcPr>
            <w:tcW w:w="3240" w:type="dxa"/>
          </w:tcPr>
          <w:p w14:paraId="352D0392" w14:textId="77777777" w:rsidR="008B5C88" w:rsidRDefault="008B5C88" w:rsidP="008B5C88">
            <w:pPr>
              <w:rPr>
                <w:kern w:val="2"/>
                <w:szCs w:val="24"/>
              </w:rPr>
            </w:pPr>
            <w:r>
              <w:rPr>
                <w:kern w:val="2"/>
                <w:szCs w:val="24"/>
              </w:rPr>
              <w:t>1.1.6. Bankas, banko kodas</w:t>
            </w:r>
          </w:p>
        </w:tc>
        <w:tc>
          <w:tcPr>
            <w:tcW w:w="3510" w:type="dxa"/>
          </w:tcPr>
          <w:p w14:paraId="1AEEBD0D" w14:textId="5D54A5BD" w:rsidR="008B5C88" w:rsidRDefault="0039178C" w:rsidP="008B5C88">
            <w:pPr>
              <w:jc w:val="center"/>
              <w:rPr>
                <w:kern w:val="2"/>
                <w:szCs w:val="24"/>
              </w:rPr>
            </w:pPr>
            <w:r w:rsidRPr="0039178C">
              <w:rPr>
                <w:kern w:val="2"/>
                <w:szCs w:val="24"/>
              </w:rPr>
              <w:t>AB Luminor bankas</w:t>
            </w:r>
          </w:p>
        </w:tc>
      </w:tr>
      <w:tr w:rsidR="008B5C88" w14:paraId="5776D650" w14:textId="77777777">
        <w:tc>
          <w:tcPr>
            <w:tcW w:w="2808" w:type="dxa"/>
            <w:vMerge/>
          </w:tcPr>
          <w:p w14:paraId="07B275EF" w14:textId="77777777" w:rsidR="008B5C88" w:rsidRDefault="008B5C88" w:rsidP="008B5C88">
            <w:pPr>
              <w:rPr>
                <w:kern w:val="2"/>
                <w:szCs w:val="24"/>
              </w:rPr>
            </w:pPr>
          </w:p>
        </w:tc>
        <w:tc>
          <w:tcPr>
            <w:tcW w:w="3240" w:type="dxa"/>
          </w:tcPr>
          <w:p w14:paraId="646304A0" w14:textId="77777777" w:rsidR="008B5C88" w:rsidRDefault="008B5C88" w:rsidP="008B5C88">
            <w:pPr>
              <w:rPr>
                <w:kern w:val="2"/>
                <w:szCs w:val="24"/>
              </w:rPr>
            </w:pPr>
            <w:r>
              <w:rPr>
                <w:kern w:val="2"/>
                <w:szCs w:val="24"/>
              </w:rPr>
              <w:t>1.1.7. Telefonas</w:t>
            </w:r>
          </w:p>
        </w:tc>
        <w:tc>
          <w:tcPr>
            <w:tcW w:w="3510" w:type="dxa"/>
          </w:tcPr>
          <w:p w14:paraId="45B54DCF" w14:textId="267654F8" w:rsidR="008B5C88" w:rsidRDefault="0039178C" w:rsidP="008B5C88">
            <w:pPr>
              <w:jc w:val="center"/>
              <w:rPr>
                <w:kern w:val="2"/>
                <w:szCs w:val="24"/>
              </w:rPr>
            </w:pPr>
            <w:r w:rsidRPr="0039178C">
              <w:rPr>
                <w:kern w:val="2"/>
                <w:szCs w:val="24"/>
              </w:rPr>
              <w:t>+370 38230220</w:t>
            </w:r>
          </w:p>
        </w:tc>
      </w:tr>
      <w:tr w:rsidR="008B5C88" w14:paraId="37135B60" w14:textId="77777777">
        <w:tc>
          <w:tcPr>
            <w:tcW w:w="2808" w:type="dxa"/>
            <w:vMerge/>
          </w:tcPr>
          <w:p w14:paraId="0508AC48" w14:textId="77777777" w:rsidR="008B5C88" w:rsidRDefault="008B5C88" w:rsidP="008B5C88">
            <w:pPr>
              <w:rPr>
                <w:kern w:val="2"/>
                <w:szCs w:val="24"/>
              </w:rPr>
            </w:pPr>
          </w:p>
        </w:tc>
        <w:tc>
          <w:tcPr>
            <w:tcW w:w="3240" w:type="dxa"/>
          </w:tcPr>
          <w:p w14:paraId="38C60B3E" w14:textId="77777777" w:rsidR="008B5C88" w:rsidRDefault="008B5C88" w:rsidP="008B5C88">
            <w:pPr>
              <w:rPr>
                <w:kern w:val="2"/>
                <w:szCs w:val="24"/>
              </w:rPr>
            </w:pPr>
            <w:r>
              <w:rPr>
                <w:kern w:val="2"/>
                <w:szCs w:val="24"/>
              </w:rPr>
              <w:t>1.1.8. El. paštas</w:t>
            </w:r>
          </w:p>
        </w:tc>
        <w:tc>
          <w:tcPr>
            <w:tcW w:w="3510" w:type="dxa"/>
          </w:tcPr>
          <w:p w14:paraId="20AA0F22" w14:textId="307D569B" w:rsidR="008B5C88" w:rsidRDefault="0039178C" w:rsidP="008B5C88">
            <w:pPr>
              <w:jc w:val="center"/>
              <w:rPr>
                <w:kern w:val="2"/>
                <w:szCs w:val="24"/>
              </w:rPr>
            </w:pPr>
            <w:r w:rsidRPr="0039178C">
              <w:rPr>
                <w:rFonts w:eastAsia="Calibri"/>
              </w:rPr>
              <w:t>rastine@sirvintussc.lt</w:t>
            </w:r>
          </w:p>
        </w:tc>
      </w:tr>
      <w:tr w:rsidR="008B5C88" w14:paraId="57382D2E" w14:textId="77777777">
        <w:tc>
          <w:tcPr>
            <w:tcW w:w="2808" w:type="dxa"/>
            <w:vMerge/>
          </w:tcPr>
          <w:p w14:paraId="7CA54B69" w14:textId="77777777" w:rsidR="008B5C88" w:rsidRDefault="008B5C88" w:rsidP="008B5C88">
            <w:pPr>
              <w:rPr>
                <w:kern w:val="2"/>
                <w:szCs w:val="24"/>
              </w:rPr>
            </w:pPr>
          </w:p>
        </w:tc>
        <w:tc>
          <w:tcPr>
            <w:tcW w:w="3240" w:type="dxa"/>
          </w:tcPr>
          <w:p w14:paraId="6C4AFDAB" w14:textId="77777777" w:rsidR="008B5C88" w:rsidRDefault="008B5C88" w:rsidP="008B5C88">
            <w:pPr>
              <w:rPr>
                <w:kern w:val="2"/>
                <w:szCs w:val="24"/>
              </w:rPr>
            </w:pPr>
            <w:r>
              <w:rPr>
                <w:kern w:val="2"/>
                <w:szCs w:val="24"/>
              </w:rPr>
              <w:t>1.1.9. Šalies atstovas</w:t>
            </w:r>
          </w:p>
        </w:tc>
        <w:tc>
          <w:tcPr>
            <w:tcW w:w="3510" w:type="dxa"/>
          </w:tcPr>
          <w:p w14:paraId="13F27326" w14:textId="2D019173" w:rsidR="008B5C88" w:rsidRDefault="0039178C" w:rsidP="008B5C88">
            <w:pPr>
              <w:jc w:val="center"/>
              <w:rPr>
                <w:kern w:val="2"/>
                <w:szCs w:val="24"/>
              </w:rPr>
            </w:pPr>
            <w:r w:rsidRPr="0039178C">
              <w:rPr>
                <w:kern w:val="2"/>
                <w:szCs w:val="24"/>
              </w:rPr>
              <w:t>Direktorius Kęstutis Štaras</w:t>
            </w:r>
          </w:p>
        </w:tc>
      </w:tr>
      <w:tr w:rsidR="008B5C88" w14:paraId="2B8B85E9" w14:textId="77777777">
        <w:tc>
          <w:tcPr>
            <w:tcW w:w="2808" w:type="dxa"/>
            <w:vMerge/>
          </w:tcPr>
          <w:p w14:paraId="212A1647" w14:textId="77777777" w:rsidR="008B5C88" w:rsidRDefault="008B5C88" w:rsidP="008B5C88">
            <w:pPr>
              <w:rPr>
                <w:kern w:val="2"/>
                <w:szCs w:val="24"/>
              </w:rPr>
            </w:pPr>
          </w:p>
        </w:tc>
        <w:tc>
          <w:tcPr>
            <w:tcW w:w="3240" w:type="dxa"/>
          </w:tcPr>
          <w:p w14:paraId="66A57017" w14:textId="77777777" w:rsidR="008B5C88" w:rsidRDefault="008B5C88" w:rsidP="008B5C88">
            <w:pPr>
              <w:rPr>
                <w:kern w:val="2"/>
                <w:szCs w:val="24"/>
              </w:rPr>
            </w:pPr>
            <w:r>
              <w:rPr>
                <w:kern w:val="2"/>
                <w:szCs w:val="24"/>
              </w:rPr>
              <w:t>1.1.10. Atstovavimo pagrindas</w:t>
            </w:r>
          </w:p>
        </w:tc>
        <w:tc>
          <w:tcPr>
            <w:tcW w:w="3510" w:type="dxa"/>
          </w:tcPr>
          <w:p w14:paraId="73CA1B70" w14:textId="1D027E40" w:rsidR="008B5C88" w:rsidRDefault="0039178C" w:rsidP="008B5C88">
            <w:pPr>
              <w:jc w:val="center"/>
              <w:rPr>
                <w:kern w:val="2"/>
                <w:szCs w:val="24"/>
              </w:rPr>
            </w:pPr>
            <w:r w:rsidRPr="0039178C">
              <w:rPr>
                <w:kern w:val="2"/>
                <w:szCs w:val="24"/>
              </w:rPr>
              <w:t>Įstaigos įstatai</w:t>
            </w:r>
          </w:p>
        </w:tc>
      </w:tr>
      <w:tr w:rsidR="008B5C88" w14:paraId="16928910" w14:textId="77777777">
        <w:tc>
          <w:tcPr>
            <w:tcW w:w="2808" w:type="dxa"/>
            <w:vMerge w:val="restart"/>
          </w:tcPr>
          <w:p w14:paraId="229CF69D" w14:textId="77777777" w:rsidR="008B5C88" w:rsidRDefault="008B5C88" w:rsidP="008B5C88">
            <w:pPr>
              <w:rPr>
                <w:b/>
                <w:kern w:val="2"/>
                <w:szCs w:val="24"/>
              </w:rPr>
            </w:pPr>
          </w:p>
          <w:p w14:paraId="7AADBCFF" w14:textId="77777777" w:rsidR="008B5C88" w:rsidRDefault="008B5C88" w:rsidP="008B5C88">
            <w:pPr>
              <w:rPr>
                <w:b/>
                <w:kern w:val="2"/>
                <w:szCs w:val="24"/>
              </w:rPr>
            </w:pPr>
          </w:p>
          <w:p w14:paraId="76388C47" w14:textId="77777777" w:rsidR="008B5C88" w:rsidRDefault="008B5C88" w:rsidP="008B5C88">
            <w:pPr>
              <w:rPr>
                <w:b/>
                <w:kern w:val="2"/>
                <w:szCs w:val="24"/>
              </w:rPr>
            </w:pPr>
          </w:p>
          <w:p w14:paraId="726A738E" w14:textId="77777777" w:rsidR="008B5C88" w:rsidRDefault="008B5C88" w:rsidP="008B5C88">
            <w:pPr>
              <w:rPr>
                <w:b/>
                <w:kern w:val="2"/>
                <w:szCs w:val="24"/>
              </w:rPr>
            </w:pPr>
            <w:r>
              <w:rPr>
                <w:b/>
                <w:kern w:val="2"/>
                <w:szCs w:val="24"/>
              </w:rPr>
              <w:t>1.2. Tiekėjas</w:t>
            </w:r>
          </w:p>
          <w:p w14:paraId="78E000D9" w14:textId="77777777" w:rsidR="008B5C88" w:rsidRDefault="008B5C88" w:rsidP="008B5C88">
            <w:pPr>
              <w:rPr>
                <w:color w:val="4472C4"/>
                <w:kern w:val="2"/>
                <w:szCs w:val="24"/>
              </w:rPr>
            </w:pPr>
            <w:r>
              <w:rPr>
                <w:color w:val="4472C4"/>
                <w:kern w:val="2"/>
                <w:szCs w:val="24"/>
              </w:rPr>
              <w:t>(jei Tiekėjas yra fizinis asmuo, skiltys atitinkamai pakoreguojamos.</w:t>
            </w:r>
          </w:p>
          <w:p w14:paraId="448D852F" w14:textId="77777777" w:rsidR="008B5C88" w:rsidRDefault="008B5C88" w:rsidP="008B5C88">
            <w:pPr>
              <w:rPr>
                <w:color w:val="4472C4"/>
                <w:kern w:val="2"/>
                <w:szCs w:val="24"/>
              </w:rPr>
            </w:pPr>
            <w:r>
              <w:rPr>
                <w:color w:val="4472C4"/>
                <w:kern w:val="2"/>
                <w:szCs w:val="24"/>
              </w:rPr>
              <w:t>Jei Tiekėjas yra tiekėjų grupė, skiltys pildomos įterpiant kiekvieno grupės nario informaciją)</w:t>
            </w:r>
          </w:p>
          <w:p w14:paraId="043B3BC3" w14:textId="77777777" w:rsidR="008B5C88" w:rsidRDefault="008B5C88" w:rsidP="008B5C88">
            <w:pPr>
              <w:rPr>
                <w:b/>
                <w:kern w:val="2"/>
                <w:szCs w:val="24"/>
              </w:rPr>
            </w:pPr>
          </w:p>
        </w:tc>
        <w:tc>
          <w:tcPr>
            <w:tcW w:w="3240" w:type="dxa"/>
          </w:tcPr>
          <w:p w14:paraId="6F705997" w14:textId="77777777" w:rsidR="008B5C88" w:rsidRDefault="008B5C88" w:rsidP="008B5C88">
            <w:pPr>
              <w:rPr>
                <w:kern w:val="2"/>
                <w:szCs w:val="24"/>
              </w:rPr>
            </w:pPr>
            <w:r>
              <w:rPr>
                <w:kern w:val="2"/>
                <w:szCs w:val="24"/>
              </w:rPr>
              <w:t>1.2.1. Pavadinimas</w:t>
            </w:r>
          </w:p>
        </w:tc>
        <w:tc>
          <w:tcPr>
            <w:tcW w:w="3510" w:type="dxa"/>
          </w:tcPr>
          <w:p w14:paraId="4429E712" w14:textId="77777777" w:rsidR="008B5C88" w:rsidRDefault="008B5C88" w:rsidP="008B5C88">
            <w:pPr>
              <w:jc w:val="center"/>
              <w:rPr>
                <w:kern w:val="2"/>
                <w:szCs w:val="24"/>
              </w:rPr>
            </w:pPr>
          </w:p>
        </w:tc>
      </w:tr>
      <w:tr w:rsidR="008B5C88" w14:paraId="4CD656F9" w14:textId="77777777">
        <w:tc>
          <w:tcPr>
            <w:tcW w:w="2808" w:type="dxa"/>
            <w:vMerge/>
          </w:tcPr>
          <w:p w14:paraId="0EA0F764" w14:textId="77777777" w:rsidR="008B5C88" w:rsidRDefault="008B5C88" w:rsidP="008B5C88">
            <w:pPr>
              <w:rPr>
                <w:b/>
                <w:kern w:val="2"/>
                <w:szCs w:val="24"/>
              </w:rPr>
            </w:pPr>
          </w:p>
        </w:tc>
        <w:tc>
          <w:tcPr>
            <w:tcW w:w="3240" w:type="dxa"/>
          </w:tcPr>
          <w:p w14:paraId="503F833B" w14:textId="77777777" w:rsidR="008B5C88" w:rsidRDefault="008B5C88" w:rsidP="008B5C88">
            <w:pPr>
              <w:rPr>
                <w:kern w:val="2"/>
                <w:szCs w:val="24"/>
              </w:rPr>
            </w:pPr>
            <w:r>
              <w:rPr>
                <w:kern w:val="2"/>
                <w:szCs w:val="24"/>
              </w:rPr>
              <w:t>1.2.2. Juridinio asmens kodas</w:t>
            </w:r>
          </w:p>
        </w:tc>
        <w:tc>
          <w:tcPr>
            <w:tcW w:w="3510" w:type="dxa"/>
          </w:tcPr>
          <w:p w14:paraId="2F9A4859" w14:textId="77777777" w:rsidR="008B5C88" w:rsidRDefault="008B5C88" w:rsidP="008B5C88">
            <w:pPr>
              <w:jc w:val="center"/>
              <w:rPr>
                <w:kern w:val="2"/>
                <w:szCs w:val="24"/>
              </w:rPr>
            </w:pPr>
          </w:p>
        </w:tc>
      </w:tr>
      <w:tr w:rsidR="008B5C88" w14:paraId="6A3E88B7" w14:textId="77777777">
        <w:tc>
          <w:tcPr>
            <w:tcW w:w="2808" w:type="dxa"/>
            <w:vMerge/>
          </w:tcPr>
          <w:p w14:paraId="55D363B9" w14:textId="77777777" w:rsidR="008B5C88" w:rsidRDefault="008B5C88" w:rsidP="008B5C88">
            <w:pPr>
              <w:rPr>
                <w:b/>
                <w:kern w:val="2"/>
                <w:szCs w:val="24"/>
              </w:rPr>
            </w:pPr>
          </w:p>
        </w:tc>
        <w:tc>
          <w:tcPr>
            <w:tcW w:w="3240" w:type="dxa"/>
          </w:tcPr>
          <w:p w14:paraId="29A5A52C" w14:textId="77777777" w:rsidR="008B5C88" w:rsidRDefault="008B5C88" w:rsidP="008B5C88">
            <w:pPr>
              <w:rPr>
                <w:kern w:val="2"/>
                <w:szCs w:val="24"/>
              </w:rPr>
            </w:pPr>
            <w:r>
              <w:rPr>
                <w:kern w:val="2"/>
                <w:szCs w:val="24"/>
              </w:rPr>
              <w:t>1.2.3. Adresas</w:t>
            </w:r>
          </w:p>
        </w:tc>
        <w:tc>
          <w:tcPr>
            <w:tcW w:w="3510" w:type="dxa"/>
          </w:tcPr>
          <w:p w14:paraId="52BE5137" w14:textId="77777777" w:rsidR="008B5C88" w:rsidRDefault="008B5C88" w:rsidP="008B5C88">
            <w:pPr>
              <w:jc w:val="center"/>
              <w:rPr>
                <w:kern w:val="2"/>
                <w:szCs w:val="24"/>
              </w:rPr>
            </w:pPr>
          </w:p>
        </w:tc>
      </w:tr>
      <w:tr w:rsidR="008B5C88" w14:paraId="10BDDB35" w14:textId="77777777">
        <w:tc>
          <w:tcPr>
            <w:tcW w:w="2808" w:type="dxa"/>
            <w:vMerge/>
          </w:tcPr>
          <w:p w14:paraId="7C0FB73C" w14:textId="77777777" w:rsidR="008B5C88" w:rsidRDefault="008B5C88" w:rsidP="008B5C88">
            <w:pPr>
              <w:rPr>
                <w:b/>
                <w:kern w:val="2"/>
                <w:szCs w:val="24"/>
              </w:rPr>
            </w:pPr>
          </w:p>
        </w:tc>
        <w:tc>
          <w:tcPr>
            <w:tcW w:w="3240" w:type="dxa"/>
          </w:tcPr>
          <w:p w14:paraId="01F56213" w14:textId="77777777" w:rsidR="008B5C88" w:rsidRDefault="008B5C88" w:rsidP="008B5C88">
            <w:pPr>
              <w:rPr>
                <w:kern w:val="2"/>
                <w:szCs w:val="24"/>
              </w:rPr>
            </w:pPr>
            <w:r>
              <w:rPr>
                <w:kern w:val="2"/>
                <w:szCs w:val="24"/>
              </w:rPr>
              <w:t>1.2.4. PVM mokėtojo kodas</w:t>
            </w:r>
          </w:p>
        </w:tc>
        <w:tc>
          <w:tcPr>
            <w:tcW w:w="3510" w:type="dxa"/>
          </w:tcPr>
          <w:p w14:paraId="3DC02E52" w14:textId="77777777" w:rsidR="008B5C88" w:rsidRDefault="008B5C88" w:rsidP="008B5C88">
            <w:pPr>
              <w:jc w:val="center"/>
              <w:rPr>
                <w:kern w:val="2"/>
                <w:szCs w:val="24"/>
              </w:rPr>
            </w:pPr>
          </w:p>
        </w:tc>
      </w:tr>
      <w:tr w:rsidR="008B5C88" w14:paraId="4A389B23" w14:textId="77777777">
        <w:tc>
          <w:tcPr>
            <w:tcW w:w="2808" w:type="dxa"/>
            <w:vMerge/>
          </w:tcPr>
          <w:p w14:paraId="5E8F3B72" w14:textId="77777777" w:rsidR="008B5C88" w:rsidRDefault="008B5C88" w:rsidP="008B5C88">
            <w:pPr>
              <w:rPr>
                <w:b/>
                <w:kern w:val="2"/>
                <w:szCs w:val="24"/>
              </w:rPr>
            </w:pPr>
          </w:p>
        </w:tc>
        <w:tc>
          <w:tcPr>
            <w:tcW w:w="3240" w:type="dxa"/>
          </w:tcPr>
          <w:p w14:paraId="37E87149" w14:textId="77777777" w:rsidR="008B5C88" w:rsidRDefault="008B5C88" w:rsidP="008B5C88">
            <w:pPr>
              <w:rPr>
                <w:kern w:val="2"/>
                <w:szCs w:val="24"/>
              </w:rPr>
            </w:pPr>
            <w:r>
              <w:rPr>
                <w:kern w:val="2"/>
                <w:szCs w:val="24"/>
              </w:rPr>
              <w:t>1.2.5. Atsiskaitomoji sąskaita</w:t>
            </w:r>
          </w:p>
        </w:tc>
        <w:tc>
          <w:tcPr>
            <w:tcW w:w="3510" w:type="dxa"/>
          </w:tcPr>
          <w:p w14:paraId="6B4ED46F" w14:textId="77777777" w:rsidR="008B5C88" w:rsidRDefault="008B5C88" w:rsidP="008B5C88">
            <w:pPr>
              <w:jc w:val="center"/>
              <w:rPr>
                <w:kern w:val="2"/>
                <w:szCs w:val="24"/>
              </w:rPr>
            </w:pPr>
          </w:p>
        </w:tc>
      </w:tr>
      <w:tr w:rsidR="008B5C88" w14:paraId="53C6C3C5" w14:textId="77777777">
        <w:tc>
          <w:tcPr>
            <w:tcW w:w="2808" w:type="dxa"/>
            <w:vMerge/>
          </w:tcPr>
          <w:p w14:paraId="78A46E72" w14:textId="77777777" w:rsidR="008B5C88" w:rsidRDefault="008B5C88" w:rsidP="008B5C88">
            <w:pPr>
              <w:rPr>
                <w:b/>
                <w:kern w:val="2"/>
                <w:szCs w:val="24"/>
              </w:rPr>
            </w:pPr>
          </w:p>
        </w:tc>
        <w:tc>
          <w:tcPr>
            <w:tcW w:w="3240" w:type="dxa"/>
          </w:tcPr>
          <w:p w14:paraId="572DF85C" w14:textId="77777777" w:rsidR="008B5C88" w:rsidRDefault="008B5C88" w:rsidP="008B5C88">
            <w:pPr>
              <w:rPr>
                <w:kern w:val="2"/>
                <w:szCs w:val="24"/>
              </w:rPr>
            </w:pPr>
            <w:r>
              <w:rPr>
                <w:kern w:val="2"/>
                <w:szCs w:val="24"/>
              </w:rPr>
              <w:t>1.2.6. Bankas, banko kodas</w:t>
            </w:r>
          </w:p>
        </w:tc>
        <w:tc>
          <w:tcPr>
            <w:tcW w:w="3510" w:type="dxa"/>
          </w:tcPr>
          <w:p w14:paraId="199DBF76" w14:textId="77777777" w:rsidR="008B5C88" w:rsidRDefault="008B5C88" w:rsidP="008B5C88">
            <w:pPr>
              <w:jc w:val="center"/>
              <w:rPr>
                <w:kern w:val="2"/>
                <w:szCs w:val="24"/>
              </w:rPr>
            </w:pPr>
          </w:p>
        </w:tc>
      </w:tr>
      <w:tr w:rsidR="008B5C88" w14:paraId="0AD028CC" w14:textId="77777777">
        <w:tc>
          <w:tcPr>
            <w:tcW w:w="2808" w:type="dxa"/>
            <w:vMerge/>
          </w:tcPr>
          <w:p w14:paraId="0B51355C" w14:textId="77777777" w:rsidR="008B5C88" w:rsidRDefault="008B5C88" w:rsidP="008B5C88">
            <w:pPr>
              <w:rPr>
                <w:b/>
                <w:kern w:val="2"/>
                <w:szCs w:val="24"/>
              </w:rPr>
            </w:pPr>
          </w:p>
        </w:tc>
        <w:tc>
          <w:tcPr>
            <w:tcW w:w="3240" w:type="dxa"/>
          </w:tcPr>
          <w:p w14:paraId="4578C743" w14:textId="77777777" w:rsidR="008B5C88" w:rsidRDefault="008B5C88" w:rsidP="008B5C88">
            <w:pPr>
              <w:rPr>
                <w:kern w:val="2"/>
                <w:szCs w:val="24"/>
              </w:rPr>
            </w:pPr>
            <w:r>
              <w:rPr>
                <w:kern w:val="2"/>
                <w:szCs w:val="24"/>
              </w:rPr>
              <w:t>1.2.7. Telefonas</w:t>
            </w:r>
          </w:p>
        </w:tc>
        <w:tc>
          <w:tcPr>
            <w:tcW w:w="3510" w:type="dxa"/>
          </w:tcPr>
          <w:p w14:paraId="45814210" w14:textId="77777777" w:rsidR="008B5C88" w:rsidRDefault="008B5C88" w:rsidP="008B5C88">
            <w:pPr>
              <w:jc w:val="center"/>
              <w:rPr>
                <w:kern w:val="2"/>
                <w:szCs w:val="24"/>
              </w:rPr>
            </w:pPr>
          </w:p>
        </w:tc>
      </w:tr>
      <w:tr w:rsidR="008B5C88" w14:paraId="18884704" w14:textId="77777777">
        <w:tc>
          <w:tcPr>
            <w:tcW w:w="2808" w:type="dxa"/>
            <w:vMerge/>
          </w:tcPr>
          <w:p w14:paraId="6EB9CA70" w14:textId="77777777" w:rsidR="008B5C88" w:rsidRDefault="008B5C88" w:rsidP="008B5C88">
            <w:pPr>
              <w:rPr>
                <w:b/>
                <w:kern w:val="2"/>
                <w:szCs w:val="24"/>
              </w:rPr>
            </w:pPr>
          </w:p>
        </w:tc>
        <w:tc>
          <w:tcPr>
            <w:tcW w:w="3240" w:type="dxa"/>
          </w:tcPr>
          <w:p w14:paraId="68980A98" w14:textId="77777777" w:rsidR="008B5C88" w:rsidRDefault="008B5C88" w:rsidP="008B5C88">
            <w:pPr>
              <w:rPr>
                <w:kern w:val="2"/>
                <w:szCs w:val="24"/>
              </w:rPr>
            </w:pPr>
            <w:r>
              <w:rPr>
                <w:kern w:val="2"/>
                <w:szCs w:val="24"/>
              </w:rPr>
              <w:t>1.2.8. El. paštas</w:t>
            </w:r>
          </w:p>
        </w:tc>
        <w:tc>
          <w:tcPr>
            <w:tcW w:w="3510" w:type="dxa"/>
          </w:tcPr>
          <w:p w14:paraId="2BDB563E" w14:textId="77777777" w:rsidR="008B5C88" w:rsidRDefault="008B5C88" w:rsidP="008B5C88">
            <w:pPr>
              <w:jc w:val="center"/>
              <w:rPr>
                <w:kern w:val="2"/>
                <w:szCs w:val="24"/>
              </w:rPr>
            </w:pPr>
          </w:p>
        </w:tc>
      </w:tr>
      <w:tr w:rsidR="008B5C88" w14:paraId="460CF5F1" w14:textId="77777777">
        <w:tc>
          <w:tcPr>
            <w:tcW w:w="2808" w:type="dxa"/>
            <w:vMerge/>
          </w:tcPr>
          <w:p w14:paraId="3F192AA9" w14:textId="77777777" w:rsidR="008B5C88" w:rsidRDefault="008B5C88" w:rsidP="008B5C88">
            <w:pPr>
              <w:rPr>
                <w:b/>
                <w:kern w:val="2"/>
                <w:szCs w:val="24"/>
              </w:rPr>
            </w:pPr>
          </w:p>
        </w:tc>
        <w:tc>
          <w:tcPr>
            <w:tcW w:w="3240" w:type="dxa"/>
          </w:tcPr>
          <w:p w14:paraId="438676CD" w14:textId="77777777" w:rsidR="008B5C88" w:rsidRDefault="008B5C88" w:rsidP="008B5C88">
            <w:pPr>
              <w:rPr>
                <w:kern w:val="2"/>
                <w:szCs w:val="24"/>
              </w:rPr>
            </w:pPr>
            <w:r>
              <w:rPr>
                <w:kern w:val="2"/>
                <w:szCs w:val="24"/>
              </w:rPr>
              <w:t>1.2.9. Šalies atstovas</w:t>
            </w:r>
          </w:p>
        </w:tc>
        <w:tc>
          <w:tcPr>
            <w:tcW w:w="3510" w:type="dxa"/>
          </w:tcPr>
          <w:p w14:paraId="18887569" w14:textId="77777777" w:rsidR="008B5C88" w:rsidRDefault="008B5C88" w:rsidP="008B5C88">
            <w:pPr>
              <w:jc w:val="center"/>
              <w:rPr>
                <w:kern w:val="2"/>
                <w:szCs w:val="24"/>
              </w:rPr>
            </w:pPr>
          </w:p>
        </w:tc>
      </w:tr>
      <w:tr w:rsidR="008B5C88" w14:paraId="27B074B5" w14:textId="77777777">
        <w:tc>
          <w:tcPr>
            <w:tcW w:w="2808" w:type="dxa"/>
            <w:vMerge/>
          </w:tcPr>
          <w:p w14:paraId="7A43EC40" w14:textId="77777777" w:rsidR="008B5C88" w:rsidRDefault="008B5C88" w:rsidP="008B5C88">
            <w:pPr>
              <w:rPr>
                <w:b/>
                <w:kern w:val="2"/>
                <w:szCs w:val="24"/>
              </w:rPr>
            </w:pPr>
          </w:p>
        </w:tc>
        <w:tc>
          <w:tcPr>
            <w:tcW w:w="3240" w:type="dxa"/>
          </w:tcPr>
          <w:p w14:paraId="1ACB3AF4" w14:textId="77777777" w:rsidR="008B5C88" w:rsidRDefault="008B5C88" w:rsidP="008B5C88">
            <w:pPr>
              <w:rPr>
                <w:kern w:val="2"/>
                <w:szCs w:val="24"/>
              </w:rPr>
            </w:pPr>
            <w:r>
              <w:rPr>
                <w:kern w:val="2"/>
                <w:szCs w:val="24"/>
              </w:rPr>
              <w:t>1.2.10. Atstovavimo pagrindas</w:t>
            </w:r>
          </w:p>
        </w:tc>
        <w:tc>
          <w:tcPr>
            <w:tcW w:w="3510" w:type="dxa"/>
          </w:tcPr>
          <w:p w14:paraId="01A1651B" w14:textId="77777777" w:rsidR="008B5C88" w:rsidRDefault="008B5C88" w:rsidP="008B5C88">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685"/>
        <w:gridCol w:w="4311"/>
      </w:tblGrid>
      <w:tr w:rsidR="00027B83" w14:paraId="30D32D1A" w14:textId="77777777">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C47A7B">
        <w:trPr>
          <w:trHeight w:val="300"/>
        </w:trPr>
        <w:tc>
          <w:tcPr>
            <w:tcW w:w="3539" w:type="dxa"/>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996" w:type="dxa"/>
            <w:gridSpan w:val="2"/>
          </w:tcPr>
          <w:p w14:paraId="720FB4B1" w14:textId="5EAFD645" w:rsidR="00B53323" w:rsidRPr="00B53323" w:rsidRDefault="00B53323" w:rsidP="00B53323">
            <w:pPr>
              <w:spacing w:line="276" w:lineRule="auto"/>
              <w:rPr>
                <w:kern w:val="2"/>
                <w:szCs w:val="24"/>
              </w:rPr>
            </w:pPr>
            <w:r w:rsidRPr="00B53323">
              <w:rPr>
                <w:kern w:val="2"/>
                <w:szCs w:val="24"/>
              </w:rPr>
              <w:t>Klinikinės laboratorijos vedėja Dalia Kuosienė, el.</w:t>
            </w:r>
            <w:r w:rsidR="00B755A1">
              <w:rPr>
                <w:kern w:val="2"/>
                <w:szCs w:val="24"/>
              </w:rPr>
              <w:t xml:space="preserve"> </w:t>
            </w:r>
            <w:r w:rsidRPr="00B53323">
              <w:rPr>
                <w:kern w:val="2"/>
                <w:szCs w:val="24"/>
              </w:rPr>
              <w:t xml:space="preserve">p. </w:t>
            </w:r>
            <w:hyperlink r:id="rId11" w:history="1">
              <w:r w:rsidRPr="00B53323">
                <w:rPr>
                  <w:kern w:val="2"/>
                  <w:szCs w:val="24"/>
                  <w:u w:val="single"/>
                </w:rPr>
                <w:t>laboratorija@sirvintussc.lt</w:t>
              </w:r>
            </w:hyperlink>
            <w:r w:rsidRPr="00B53323">
              <w:rPr>
                <w:kern w:val="2"/>
                <w:szCs w:val="24"/>
              </w:rPr>
              <w:t xml:space="preserve"> ; tel. +370</w:t>
            </w:r>
            <w:r w:rsidR="00B755A1">
              <w:rPr>
                <w:kern w:val="2"/>
                <w:szCs w:val="24"/>
              </w:rPr>
              <w:t> </w:t>
            </w:r>
            <w:r w:rsidRPr="00B53323">
              <w:rPr>
                <w:kern w:val="2"/>
                <w:szCs w:val="24"/>
              </w:rPr>
              <w:t>683</w:t>
            </w:r>
            <w:r w:rsidR="00B755A1">
              <w:rPr>
                <w:kern w:val="2"/>
                <w:szCs w:val="24"/>
              </w:rPr>
              <w:t xml:space="preserve">  </w:t>
            </w:r>
            <w:r w:rsidRPr="00B53323">
              <w:rPr>
                <w:kern w:val="2"/>
                <w:szCs w:val="24"/>
              </w:rPr>
              <w:t>70464</w:t>
            </w:r>
          </w:p>
          <w:p w14:paraId="3B77D23F" w14:textId="7B11EBCD" w:rsidR="00027B83" w:rsidRDefault="00B53323" w:rsidP="00B53323">
            <w:pPr>
              <w:rPr>
                <w:color w:val="4472C4"/>
                <w:kern w:val="2"/>
                <w:szCs w:val="24"/>
              </w:rPr>
            </w:pPr>
            <w:r w:rsidRPr="00B53323">
              <w:rPr>
                <w:kern w:val="2"/>
                <w:szCs w:val="24"/>
              </w:rPr>
              <w:t>Vyr. finansininkė Neringa Matijošienė, el.</w:t>
            </w:r>
            <w:r w:rsidR="00B755A1">
              <w:rPr>
                <w:kern w:val="2"/>
                <w:szCs w:val="24"/>
              </w:rPr>
              <w:t xml:space="preserve"> </w:t>
            </w:r>
            <w:r w:rsidRPr="00B53323">
              <w:rPr>
                <w:kern w:val="2"/>
                <w:szCs w:val="24"/>
              </w:rPr>
              <w:t xml:space="preserve">p. </w:t>
            </w:r>
            <w:hyperlink r:id="rId12" w:history="1">
              <w:r w:rsidRPr="00B53323">
                <w:rPr>
                  <w:color w:val="467886"/>
                  <w:kern w:val="2"/>
                  <w:szCs w:val="24"/>
                  <w:u w:val="single"/>
                </w:rPr>
                <w:t>neringa.matijosiene@sirvintussc.lt</w:t>
              </w:r>
            </w:hyperlink>
            <w:r w:rsidRPr="00B53323">
              <w:rPr>
                <w:kern w:val="2"/>
                <w:szCs w:val="24"/>
              </w:rPr>
              <w:t xml:space="preserve"> tel. +370</w:t>
            </w:r>
            <w:r w:rsidR="00B755A1">
              <w:rPr>
                <w:kern w:val="2"/>
                <w:szCs w:val="24"/>
              </w:rPr>
              <w:t> </w:t>
            </w:r>
            <w:r w:rsidRPr="00B53323">
              <w:rPr>
                <w:kern w:val="2"/>
                <w:szCs w:val="24"/>
              </w:rPr>
              <w:t>38</w:t>
            </w:r>
            <w:r w:rsidR="00B755A1">
              <w:rPr>
                <w:kern w:val="2"/>
                <w:szCs w:val="24"/>
              </w:rPr>
              <w:t xml:space="preserve"> </w:t>
            </w:r>
            <w:r w:rsidRPr="00B53323">
              <w:rPr>
                <w:kern w:val="2"/>
                <w:szCs w:val="24"/>
              </w:rPr>
              <w:t>230226</w:t>
            </w:r>
          </w:p>
        </w:tc>
      </w:tr>
      <w:tr w:rsidR="00027B83" w14:paraId="64DD2FBA" w14:textId="77777777" w:rsidTr="00C47A7B">
        <w:trPr>
          <w:trHeight w:val="300"/>
        </w:trPr>
        <w:tc>
          <w:tcPr>
            <w:tcW w:w="3539" w:type="dxa"/>
          </w:tcPr>
          <w:p w14:paraId="162D7750" w14:textId="77777777" w:rsidR="00027B83" w:rsidRDefault="000B0897">
            <w:pPr>
              <w:rPr>
                <w:b/>
                <w:kern w:val="2"/>
                <w:szCs w:val="24"/>
              </w:rPr>
            </w:pPr>
            <w:r>
              <w:rPr>
                <w:b/>
                <w:kern w:val="2"/>
                <w:szCs w:val="24"/>
              </w:rPr>
              <w:t>2.2. Tiekėjo kontaktiniai asmenys, atsakingi už Sutarties vykdymą</w:t>
            </w:r>
          </w:p>
        </w:tc>
        <w:tc>
          <w:tcPr>
            <w:tcW w:w="5996"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C47A7B">
        <w:trPr>
          <w:trHeight w:val="300"/>
        </w:trPr>
        <w:tc>
          <w:tcPr>
            <w:tcW w:w="3539" w:type="dxa"/>
          </w:tcPr>
          <w:p w14:paraId="2EF15AAD" w14:textId="77777777" w:rsidR="00027B83" w:rsidRDefault="000B0897">
            <w:pPr>
              <w:rPr>
                <w:b/>
                <w:kern w:val="2"/>
                <w:szCs w:val="24"/>
              </w:rPr>
            </w:pPr>
            <w:r>
              <w:rPr>
                <w:b/>
                <w:kern w:val="2"/>
                <w:szCs w:val="24"/>
              </w:rPr>
              <w:t>3.1. Sutarties dalykas</w:t>
            </w:r>
          </w:p>
        </w:tc>
        <w:tc>
          <w:tcPr>
            <w:tcW w:w="5996" w:type="dxa"/>
            <w:gridSpan w:val="2"/>
          </w:tcPr>
          <w:p w14:paraId="7729DF65" w14:textId="135C456F" w:rsidR="009A5E52" w:rsidRDefault="000B0897" w:rsidP="009D3132">
            <w:pPr>
              <w:jc w:val="both"/>
              <w:rPr>
                <w:kern w:val="2"/>
                <w:szCs w:val="24"/>
              </w:rPr>
            </w:pPr>
            <w:r>
              <w:rPr>
                <w:kern w:val="2"/>
                <w:szCs w:val="24"/>
              </w:rPr>
              <w:t xml:space="preserve">Tiekėjas įsipareigoja Sutartyje numatytomis sąlygomis suteikti Pirkėjui </w:t>
            </w:r>
            <w:r w:rsidR="00B755A1" w:rsidRPr="00C25E36">
              <w:rPr>
                <w:b/>
                <w:bCs/>
                <w:kern w:val="2"/>
                <w:szCs w:val="24"/>
              </w:rPr>
              <w:t>l</w:t>
            </w:r>
            <w:r w:rsidR="00B755A1">
              <w:rPr>
                <w:b/>
                <w:bCs/>
                <w:kern w:val="2"/>
                <w:szCs w:val="24"/>
              </w:rPr>
              <w:t xml:space="preserve">aboratorinių </w:t>
            </w:r>
            <w:r w:rsidR="00815074">
              <w:rPr>
                <w:b/>
                <w:bCs/>
                <w:kern w:val="2"/>
                <w:szCs w:val="24"/>
              </w:rPr>
              <w:t>tyrimų</w:t>
            </w:r>
            <w:r w:rsidR="009A5E52" w:rsidRPr="009D3132">
              <w:rPr>
                <w:b/>
                <w:bCs/>
                <w:kern w:val="2"/>
                <w:szCs w:val="24"/>
              </w:rPr>
              <w:t xml:space="preserve"> paslaugas</w:t>
            </w:r>
            <w:r w:rsidR="009A5E52">
              <w:rPr>
                <w:kern w:val="2"/>
                <w:szCs w:val="24"/>
              </w:rPr>
              <w:t xml:space="preserve"> (toliau – Paslaugos).</w:t>
            </w:r>
          </w:p>
          <w:p w14:paraId="6B5360F1" w14:textId="20A927C3" w:rsidR="00027B83" w:rsidRDefault="000B0897" w:rsidP="00C47A7B">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D10341">
              <w:rPr>
                <w:color w:val="000000"/>
                <w:kern w:val="2"/>
                <w:szCs w:val="24"/>
              </w:rPr>
              <w:t>1</w:t>
            </w:r>
            <w:r>
              <w:rPr>
                <w:color w:val="000000"/>
                <w:kern w:val="2"/>
                <w:szCs w:val="24"/>
              </w:rPr>
              <w:t xml:space="preserve"> „Techninė specifikacija“ (toliau – Techninė specifikacija)</w:t>
            </w:r>
            <w:r w:rsidR="00D10341">
              <w:rPr>
                <w:color w:val="000000"/>
                <w:kern w:val="2"/>
                <w:szCs w:val="24"/>
              </w:rPr>
              <w:t>.</w:t>
            </w:r>
          </w:p>
        </w:tc>
      </w:tr>
      <w:tr w:rsidR="00027B83" w14:paraId="0AD60CA4" w14:textId="77777777" w:rsidTr="00C47A7B">
        <w:trPr>
          <w:trHeight w:val="300"/>
        </w:trPr>
        <w:tc>
          <w:tcPr>
            <w:tcW w:w="3539" w:type="dxa"/>
          </w:tcPr>
          <w:p w14:paraId="3774F492" w14:textId="77777777" w:rsidR="00027B83" w:rsidRDefault="000B0897">
            <w:pPr>
              <w:rPr>
                <w:b/>
                <w:kern w:val="2"/>
                <w:szCs w:val="24"/>
              </w:rPr>
            </w:pPr>
            <w:r>
              <w:rPr>
                <w:b/>
                <w:kern w:val="2"/>
                <w:szCs w:val="24"/>
              </w:rPr>
              <w:lastRenderedPageBreak/>
              <w:t>3.2. Pirkimo pavadinimas ir numeris</w:t>
            </w:r>
          </w:p>
        </w:tc>
        <w:tc>
          <w:tcPr>
            <w:tcW w:w="5996" w:type="dxa"/>
            <w:gridSpan w:val="2"/>
          </w:tcPr>
          <w:p w14:paraId="1CD74DF2" w14:textId="2846A98E" w:rsidR="00027B83" w:rsidRDefault="00A87C50" w:rsidP="00A87C50">
            <w:pPr>
              <w:jc w:val="both"/>
              <w:rPr>
                <w:kern w:val="2"/>
                <w:szCs w:val="24"/>
              </w:rPr>
            </w:pPr>
            <w:r>
              <w:rPr>
                <w:kern w:val="2"/>
                <w:szCs w:val="24"/>
              </w:rPr>
              <w:t xml:space="preserve">Laboratorinių tyrimų paslaugos Nr. </w:t>
            </w:r>
            <w:r w:rsidRPr="00A87C50">
              <w:rPr>
                <w:color w:val="4472C4"/>
                <w:kern w:val="2"/>
                <w:szCs w:val="24"/>
              </w:rPr>
              <w:t>bus įrašyta sutarties pasirašymo metu</w:t>
            </w:r>
          </w:p>
        </w:tc>
      </w:tr>
      <w:tr w:rsidR="00027B83" w14:paraId="1D1A6B6A" w14:textId="77777777" w:rsidTr="00C47A7B">
        <w:trPr>
          <w:trHeight w:val="300"/>
        </w:trPr>
        <w:tc>
          <w:tcPr>
            <w:tcW w:w="3539"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996" w:type="dxa"/>
            <w:gridSpan w:val="2"/>
          </w:tcPr>
          <w:p w14:paraId="7E96102A" w14:textId="77777777" w:rsidR="00027B83" w:rsidRDefault="000B0897">
            <w:pPr>
              <w:rPr>
                <w:kern w:val="2"/>
                <w:szCs w:val="24"/>
              </w:rPr>
            </w:pPr>
            <w:r>
              <w:rPr>
                <w:kern w:val="2"/>
                <w:szCs w:val="24"/>
              </w:rPr>
              <w:t>Netaikoma</w:t>
            </w:r>
          </w:p>
          <w:p w14:paraId="4EA4A352" w14:textId="5151FE64" w:rsidR="00027B83" w:rsidRDefault="00027B83">
            <w:pPr>
              <w:rPr>
                <w:kern w:val="2"/>
                <w:szCs w:val="24"/>
              </w:rPr>
            </w:pPr>
          </w:p>
        </w:tc>
      </w:tr>
      <w:tr w:rsidR="00027B83" w14:paraId="652A39CA" w14:textId="77777777">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AE1A99">
        <w:trPr>
          <w:trHeight w:val="1471"/>
        </w:trPr>
        <w:tc>
          <w:tcPr>
            <w:tcW w:w="3539" w:type="dxa"/>
          </w:tcPr>
          <w:p w14:paraId="0904B7A4" w14:textId="0F38B013"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C47A7B">
            <w:pPr>
              <w:rPr>
                <w:b/>
                <w:color w:val="FF0000"/>
                <w:kern w:val="2"/>
                <w:szCs w:val="24"/>
              </w:rPr>
            </w:pPr>
          </w:p>
        </w:tc>
        <w:tc>
          <w:tcPr>
            <w:tcW w:w="5996" w:type="dxa"/>
            <w:gridSpan w:val="2"/>
          </w:tcPr>
          <w:p w14:paraId="10F7A276" w14:textId="2DC9A14A" w:rsidR="00685A27" w:rsidRPr="00685A27" w:rsidRDefault="00685A27" w:rsidP="00685A27">
            <w:pPr>
              <w:jc w:val="both"/>
              <w:rPr>
                <w:szCs w:val="24"/>
              </w:rPr>
            </w:pPr>
            <w:r w:rsidRPr="00685A27">
              <w:rPr>
                <w:szCs w:val="24"/>
              </w:rPr>
              <w:t xml:space="preserve">Tiekėjas įsipareigoja suteikti Paslaugas Techninėje specifikacijoje </w:t>
            </w:r>
            <w:r w:rsidR="00940765" w:rsidRPr="005B4536">
              <w:rPr>
                <w:szCs w:val="24"/>
              </w:rPr>
              <w:t xml:space="preserve">ir Sutartyje </w:t>
            </w:r>
            <w:r w:rsidRPr="00685A27">
              <w:rPr>
                <w:szCs w:val="24"/>
              </w:rPr>
              <w:t>nurodytomis sąlygomis</w:t>
            </w:r>
            <w:r w:rsidR="00E703E2">
              <w:rPr>
                <w:szCs w:val="24"/>
              </w:rPr>
              <w:t xml:space="preserve"> ir terminais.</w:t>
            </w:r>
          </w:p>
          <w:p w14:paraId="69C6AE54" w14:textId="12F30AF2" w:rsidR="00027B83" w:rsidRDefault="00027B83" w:rsidP="00C47A7B">
            <w:pPr>
              <w:jc w:val="both"/>
              <w:rPr>
                <w:color w:val="4472C4"/>
                <w:szCs w:val="24"/>
              </w:rPr>
            </w:pPr>
          </w:p>
        </w:tc>
      </w:tr>
      <w:tr w:rsidR="00027B83" w14:paraId="6409A4A9" w14:textId="77777777" w:rsidTr="00C47A7B">
        <w:trPr>
          <w:trHeight w:val="300"/>
        </w:trPr>
        <w:tc>
          <w:tcPr>
            <w:tcW w:w="3539"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5996" w:type="dxa"/>
            <w:gridSpan w:val="2"/>
          </w:tcPr>
          <w:p w14:paraId="70929440" w14:textId="77777777" w:rsidR="00027B83" w:rsidRDefault="000B0897">
            <w:pPr>
              <w:rPr>
                <w:kern w:val="2"/>
                <w:szCs w:val="24"/>
              </w:rPr>
            </w:pPr>
            <w:r>
              <w:rPr>
                <w:kern w:val="2"/>
                <w:szCs w:val="24"/>
              </w:rPr>
              <w:t>Netaikoma</w:t>
            </w:r>
          </w:p>
          <w:p w14:paraId="75A20794" w14:textId="1D8C5604" w:rsidR="00027B83" w:rsidRDefault="00027B83">
            <w:pPr>
              <w:rPr>
                <w:szCs w:val="24"/>
              </w:rPr>
            </w:pPr>
          </w:p>
        </w:tc>
      </w:tr>
      <w:tr w:rsidR="00027B83" w14:paraId="4D38D397" w14:textId="77777777" w:rsidTr="00C47A7B">
        <w:trPr>
          <w:trHeight w:val="300"/>
        </w:trPr>
        <w:tc>
          <w:tcPr>
            <w:tcW w:w="3539" w:type="dxa"/>
          </w:tcPr>
          <w:p w14:paraId="60FED6D0" w14:textId="77777777" w:rsidR="00027B83" w:rsidRDefault="000B0897">
            <w:pPr>
              <w:rPr>
                <w:b/>
                <w:kern w:val="2"/>
                <w:szCs w:val="24"/>
              </w:rPr>
            </w:pPr>
            <w:r>
              <w:rPr>
                <w:b/>
                <w:kern w:val="2"/>
                <w:szCs w:val="24"/>
              </w:rPr>
              <w:t>4.3. Užsakymų teikimo tvarka</w:t>
            </w:r>
          </w:p>
        </w:tc>
        <w:tc>
          <w:tcPr>
            <w:tcW w:w="5996" w:type="dxa"/>
            <w:gridSpan w:val="2"/>
          </w:tcPr>
          <w:p w14:paraId="24DB8EA8" w14:textId="643FAAB3" w:rsidR="006E0355" w:rsidRDefault="006E0355" w:rsidP="000140EB">
            <w:pPr>
              <w:jc w:val="both"/>
              <w:rPr>
                <w:rFonts w:eastAsia="SimSun"/>
                <w:color w:val="000000"/>
                <w:szCs w:val="24"/>
              </w:rPr>
            </w:pPr>
            <w:r w:rsidRPr="001D66EE">
              <w:rPr>
                <w:color w:val="000000" w:themeColor="text1"/>
              </w:rPr>
              <w:t>Pranešimas – kvietimas paimti iš Užsakovo tyrimų mėginius Tiekėjui pateikiamas telefonu ar elektroniniu paštu</w:t>
            </w:r>
            <w:r>
              <w:rPr>
                <w:color w:val="000000" w:themeColor="text1"/>
              </w:rPr>
              <w:t>.</w:t>
            </w:r>
          </w:p>
          <w:p w14:paraId="44F02E9B" w14:textId="6552F2C7" w:rsidR="00027B83" w:rsidRDefault="001F1924" w:rsidP="000140EB">
            <w:pPr>
              <w:jc w:val="both"/>
              <w:rPr>
                <w:szCs w:val="24"/>
              </w:rPr>
            </w:pPr>
            <w:r>
              <w:rPr>
                <w:rFonts w:eastAsia="SimSun"/>
                <w:color w:val="000000"/>
                <w:szCs w:val="24"/>
              </w:rPr>
              <w:t>T</w:t>
            </w:r>
            <w:r w:rsidR="006A6389" w:rsidRPr="006A6389">
              <w:rPr>
                <w:rFonts w:eastAsia="SimSun"/>
                <w:color w:val="000000"/>
                <w:szCs w:val="24"/>
              </w:rPr>
              <w:t xml:space="preserve">eikėjas mėginius paima iš </w:t>
            </w:r>
            <w:r w:rsidRPr="005B4536">
              <w:rPr>
                <w:rFonts w:eastAsia="SimSun"/>
                <w:szCs w:val="24"/>
              </w:rPr>
              <w:t xml:space="preserve">Pirkėjo adresu </w:t>
            </w:r>
            <w:r w:rsidR="006A6389" w:rsidRPr="006A6389">
              <w:rPr>
                <w:rFonts w:eastAsia="SimSun"/>
                <w:color w:val="000000"/>
                <w:szCs w:val="24"/>
              </w:rPr>
              <w:t xml:space="preserve">VšĮ </w:t>
            </w:r>
            <w:r w:rsidR="00B341D4">
              <w:rPr>
                <w:rFonts w:eastAsia="SimSun"/>
                <w:color w:val="000000"/>
                <w:szCs w:val="24"/>
              </w:rPr>
              <w:t>Širvintų rajono savivaldybės sveikatos centr</w:t>
            </w:r>
            <w:r w:rsidR="00AF0B98">
              <w:rPr>
                <w:rFonts w:eastAsia="SimSun"/>
                <w:color w:val="000000"/>
                <w:szCs w:val="24"/>
              </w:rPr>
              <w:t>as</w:t>
            </w:r>
            <w:r w:rsidR="00B341D4">
              <w:rPr>
                <w:rFonts w:eastAsia="SimSun"/>
                <w:color w:val="000000"/>
                <w:szCs w:val="24"/>
              </w:rPr>
              <w:t>, Parko g. 13</w:t>
            </w:r>
            <w:r w:rsidR="00AF0B98">
              <w:rPr>
                <w:rFonts w:eastAsia="SimSun"/>
                <w:color w:val="000000"/>
                <w:szCs w:val="24"/>
              </w:rPr>
              <w:t>,</w:t>
            </w:r>
            <w:r w:rsidR="00B341D4">
              <w:rPr>
                <w:rFonts w:eastAsia="SimSun"/>
                <w:color w:val="000000"/>
                <w:szCs w:val="24"/>
              </w:rPr>
              <w:t xml:space="preserve"> Širvintos</w:t>
            </w:r>
            <w:r w:rsidR="006A6389" w:rsidRPr="006A6389">
              <w:rPr>
                <w:rFonts w:eastAsia="SimSun"/>
                <w:color w:val="000000"/>
                <w:szCs w:val="24"/>
              </w:rPr>
              <w:t xml:space="preserve">, kiekvieną darbo dieną </w:t>
            </w:r>
            <w:r w:rsidR="006A6389" w:rsidRPr="006A6389">
              <w:rPr>
                <w:bCs/>
                <w:color w:val="000000"/>
                <w:szCs w:val="24"/>
              </w:rPr>
              <w:t xml:space="preserve">nuo </w:t>
            </w:r>
            <w:r w:rsidR="006A6389" w:rsidRPr="00136EE7">
              <w:rPr>
                <w:rFonts w:eastAsia="SimSun"/>
                <w:color w:val="000000"/>
                <w:szCs w:val="24"/>
              </w:rPr>
              <w:t>1</w:t>
            </w:r>
            <w:r w:rsidR="00136EE7" w:rsidRPr="00136EE7">
              <w:rPr>
                <w:rFonts w:eastAsia="SimSun"/>
                <w:color w:val="000000"/>
                <w:szCs w:val="24"/>
              </w:rPr>
              <w:t>4</w:t>
            </w:r>
            <w:r w:rsidR="006A6389" w:rsidRPr="00136EE7">
              <w:rPr>
                <w:rFonts w:eastAsia="SimSun"/>
                <w:color w:val="000000"/>
                <w:szCs w:val="24"/>
              </w:rPr>
              <w:t xml:space="preserve"> iki 1</w:t>
            </w:r>
            <w:r w:rsidR="00136EE7" w:rsidRPr="00136EE7">
              <w:rPr>
                <w:rFonts w:eastAsia="SimSun"/>
                <w:color w:val="000000"/>
                <w:szCs w:val="24"/>
              </w:rPr>
              <w:t>8</w:t>
            </w:r>
            <w:r w:rsidR="006A6389" w:rsidRPr="006A6389">
              <w:rPr>
                <w:rFonts w:eastAsia="SimSun"/>
                <w:color w:val="000000"/>
                <w:szCs w:val="24"/>
              </w:rPr>
              <w:t xml:space="preserve"> val. </w:t>
            </w:r>
            <w:r w:rsidR="00AF0B98">
              <w:rPr>
                <w:rFonts w:eastAsia="SimSun"/>
                <w:color w:val="000000"/>
                <w:szCs w:val="24"/>
              </w:rPr>
              <w:t xml:space="preserve">ir </w:t>
            </w:r>
            <w:r w:rsidR="006A6389" w:rsidRPr="006A6389">
              <w:rPr>
                <w:rFonts w:eastAsia="SimSun"/>
                <w:color w:val="000000"/>
                <w:szCs w:val="24"/>
              </w:rPr>
              <w:t xml:space="preserve">transportuoja savo lėšomis į tyrimus atliekančią laboratoriją. </w:t>
            </w:r>
            <w:r w:rsidR="006A6389" w:rsidRPr="006A6389">
              <w:rPr>
                <w:color w:val="000000"/>
                <w:szCs w:val="24"/>
              </w:rPr>
              <w:t xml:space="preserve">Esant specialiems reikalavimams dėl tyrimų stabilumo ir transportavimo užtikrinimo, </w:t>
            </w:r>
            <w:r w:rsidR="00AF0B98" w:rsidRPr="00E703E2">
              <w:rPr>
                <w:szCs w:val="24"/>
              </w:rPr>
              <w:t>Tiekėjas</w:t>
            </w:r>
            <w:r w:rsidR="00AF0B98" w:rsidRPr="00C25E36">
              <w:rPr>
                <w:color w:val="EE0000"/>
                <w:szCs w:val="24"/>
              </w:rPr>
              <w:t xml:space="preserve"> </w:t>
            </w:r>
            <w:r w:rsidR="006A6389" w:rsidRPr="006A6389">
              <w:rPr>
                <w:color w:val="000000"/>
                <w:szCs w:val="24"/>
              </w:rPr>
              <w:t>privalo aprūpinti visomis papildomomis priemonėmis</w:t>
            </w:r>
            <w:r w:rsidR="006A6389">
              <w:rPr>
                <w:color w:val="000000"/>
                <w:szCs w:val="24"/>
              </w:rPr>
              <w:t>.</w:t>
            </w:r>
          </w:p>
        </w:tc>
      </w:tr>
      <w:tr w:rsidR="00027B83" w14:paraId="3A8802D2" w14:textId="77777777" w:rsidTr="00F2695E">
        <w:trPr>
          <w:trHeight w:val="691"/>
        </w:trPr>
        <w:tc>
          <w:tcPr>
            <w:tcW w:w="3539" w:type="dxa"/>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996" w:type="dxa"/>
            <w:gridSpan w:val="2"/>
            <w:tcBorders>
              <w:top w:val="single" w:sz="4" w:space="0" w:color="auto"/>
              <w:left w:val="single" w:sz="4" w:space="0" w:color="auto"/>
              <w:bottom w:val="single" w:sz="4" w:space="0" w:color="auto"/>
              <w:right w:val="single" w:sz="4" w:space="0" w:color="auto"/>
            </w:tcBorders>
          </w:tcPr>
          <w:p w14:paraId="6CA61532" w14:textId="2A88C35A" w:rsidR="00027B83" w:rsidRDefault="000B0897" w:rsidP="00F2695E">
            <w:pPr>
              <w:rPr>
                <w:szCs w:val="24"/>
              </w:rPr>
            </w:pPr>
            <w:r>
              <w:rPr>
                <w:kern w:val="2"/>
                <w:szCs w:val="24"/>
              </w:rPr>
              <w:t>Netaikoma</w:t>
            </w:r>
          </w:p>
        </w:tc>
      </w:tr>
      <w:tr w:rsidR="00027B83" w14:paraId="59F55181" w14:textId="77777777" w:rsidTr="00C47A7B">
        <w:trPr>
          <w:trHeight w:val="300"/>
        </w:trPr>
        <w:tc>
          <w:tcPr>
            <w:tcW w:w="3539" w:type="dxa"/>
          </w:tcPr>
          <w:p w14:paraId="0EE1132D" w14:textId="77777777" w:rsidR="00027B83" w:rsidRDefault="000B0897">
            <w:pPr>
              <w:rPr>
                <w:b/>
                <w:kern w:val="2"/>
                <w:szCs w:val="24"/>
              </w:rPr>
            </w:pPr>
            <w:r>
              <w:rPr>
                <w:b/>
                <w:kern w:val="2"/>
                <w:szCs w:val="24"/>
              </w:rPr>
              <w:t>4.5. Pateikiami dokumentai</w:t>
            </w:r>
          </w:p>
        </w:tc>
        <w:tc>
          <w:tcPr>
            <w:tcW w:w="5996" w:type="dxa"/>
            <w:gridSpan w:val="2"/>
          </w:tcPr>
          <w:p w14:paraId="6BA95380" w14:textId="1CD3547D" w:rsidR="00027B83" w:rsidRDefault="00F2695E">
            <w:pPr>
              <w:rPr>
                <w:szCs w:val="24"/>
              </w:rPr>
            </w:pPr>
            <w:r>
              <w:rPr>
                <w:kern w:val="2"/>
                <w:szCs w:val="24"/>
              </w:rPr>
              <w:t>Netaikoma</w:t>
            </w:r>
          </w:p>
        </w:tc>
      </w:tr>
      <w:tr w:rsidR="00027B83" w14:paraId="6DA27131" w14:textId="77777777">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C47A7B">
        <w:trPr>
          <w:trHeight w:val="300"/>
        </w:trPr>
        <w:tc>
          <w:tcPr>
            <w:tcW w:w="3539" w:type="dxa"/>
          </w:tcPr>
          <w:p w14:paraId="0BDD66A8" w14:textId="77777777" w:rsidR="00027B83" w:rsidRDefault="000B0897">
            <w:pPr>
              <w:rPr>
                <w:b/>
                <w:kern w:val="2"/>
                <w:szCs w:val="24"/>
              </w:rPr>
            </w:pPr>
            <w:r>
              <w:rPr>
                <w:b/>
                <w:kern w:val="2"/>
                <w:szCs w:val="24"/>
              </w:rPr>
              <w:t>5.1. Sutarčiai taikomas kainos apskaičiavimo būdas</w:t>
            </w:r>
          </w:p>
        </w:tc>
        <w:tc>
          <w:tcPr>
            <w:tcW w:w="5996" w:type="dxa"/>
            <w:gridSpan w:val="2"/>
          </w:tcPr>
          <w:p w14:paraId="407EB227" w14:textId="77777777" w:rsidR="00027B83" w:rsidRDefault="000B0897">
            <w:pPr>
              <w:rPr>
                <w:kern w:val="2"/>
                <w:szCs w:val="24"/>
              </w:rPr>
            </w:pPr>
            <w:r>
              <w:rPr>
                <w:kern w:val="2"/>
                <w:szCs w:val="24"/>
              </w:rPr>
              <w:t>Fiksuoto įkainio kainodara</w:t>
            </w:r>
          </w:p>
          <w:p w14:paraId="3A26B52B" w14:textId="725D0EFB" w:rsidR="00027B83" w:rsidRDefault="00027B83">
            <w:pPr>
              <w:rPr>
                <w:color w:val="4472C4"/>
                <w:kern w:val="2"/>
                <w:szCs w:val="24"/>
              </w:rPr>
            </w:pPr>
          </w:p>
        </w:tc>
      </w:tr>
      <w:tr w:rsidR="00027B83" w14:paraId="5B9972D4" w14:textId="77777777" w:rsidTr="00C47A7B">
        <w:trPr>
          <w:trHeight w:val="300"/>
        </w:trPr>
        <w:tc>
          <w:tcPr>
            <w:tcW w:w="3539" w:type="dxa"/>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1C542AE2" w14:textId="77777777" w:rsidR="00027B83" w:rsidRDefault="00027B83">
            <w:pPr>
              <w:rPr>
                <w:b/>
                <w:kern w:val="2"/>
                <w:szCs w:val="24"/>
              </w:rPr>
            </w:pPr>
          </w:p>
          <w:p w14:paraId="63FDD9DF" w14:textId="77777777" w:rsidR="00027B83" w:rsidRDefault="00027B83">
            <w:pPr>
              <w:rPr>
                <w:b/>
                <w:kern w:val="2"/>
                <w:szCs w:val="24"/>
              </w:rPr>
            </w:pPr>
          </w:p>
          <w:p w14:paraId="1C9C1B94" w14:textId="77777777" w:rsidR="00027B83" w:rsidRDefault="00027B83">
            <w:pPr>
              <w:rPr>
                <w:b/>
                <w:kern w:val="2"/>
                <w:szCs w:val="24"/>
              </w:rPr>
            </w:pPr>
          </w:p>
          <w:p w14:paraId="2BDAAEE5" w14:textId="77777777" w:rsidR="00027B83" w:rsidRDefault="00027B83">
            <w:pPr>
              <w:rPr>
                <w:b/>
                <w:kern w:val="2"/>
                <w:szCs w:val="24"/>
              </w:rPr>
            </w:pPr>
          </w:p>
          <w:p w14:paraId="53EA0B2A" w14:textId="77777777" w:rsidR="00027B83" w:rsidRDefault="00027B83">
            <w:pPr>
              <w:rPr>
                <w:b/>
                <w:kern w:val="2"/>
                <w:szCs w:val="24"/>
              </w:rPr>
            </w:pPr>
          </w:p>
          <w:p w14:paraId="33D0FE0E" w14:textId="77777777" w:rsidR="00027B83" w:rsidRDefault="00027B83" w:rsidP="00720BAE">
            <w:pPr>
              <w:jc w:val="both"/>
              <w:rPr>
                <w:b/>
                <w:kern w:val="2"/>
                <w:szCs w:val="24"/>
              </w:rPr>
            </w:pPr>
          </w:p>
        </w:tc>
        <w:tc>
          <w:tcPr>
            <w:tcW w:w="5996" w:type="dxa"/>
            <w:gridSpan w:val="2"/>
          </w:tcPr>
          <w:p w14:paraId="3E534337" w14:textId="571F8BA5" w:rsidR="00EC6C52" w:rsidRDefault="00EC6C52" w:rsidP="00136EE7">
            <w:pPr>
              <w:pStyle w:val="Betarp"/>
              <w:jc w:val="both"/>
            </w:pPr>
            <w:r>
              <w:rPr>
                <w:kern w:val="2"/>
                <w:szCs w:val="24"/>
              </w:rPr>
              <w:t xml:space="preserve">5.2.1. </w:t>
            </w:r>
            <w:r w:rsidR="000B0897" w:rsidRPr="0014252B">
              <w:rPr>
                <w:kern w:val="2"/>
                <w:szCs w:val="24"/>
              </w:rPr>
              <w:t xml:space="preserve">Pradinės Sutarties vertė yra </w:t>
            </w:r>
            <w:r w:rsidR="006A6336" w:rsidRPr="00136EE7">
              <w:rPr>
                <w:b/>
                <w:bCs/>
                <w:i/>
                <w:iCs/>
                <w:sz w:val="22"/>
                <w:szCs w:val="22"/>
              </w:rPr>
              <w:t xml:space="preserve">54 950,00 </w:t>
            </w:r>
            <w:r w:rsidR="001B099F" w:rsidRPr="00136EE7">
              <w:rPr>
                <w:b/>
                <w:bCs/>
                <w:i/>
                <w:iCs/>
                <w:kern w:val="2"/>
                <w:szCs w:val="24"/>
              </w:rPr>
              <w:t>Eur</w:t>
            </w:r>
            <w:r w:rsidR="00F465BB" w:rsidRPr="0014252B">
              <w:rPr>
                <w:kern w:val="2"/>
                <w:szCs w:val="24"/>
              </w:rPr>
              <w:t xml:space="preserve"> </w:t>
            </w:r>
            <w:r w:rsidR="00F465BB" w:rsidRPr="0014252B">
              <w:rPr>
                <w:color w:val="000000" w:themeColor="text1"/>
                <w:kern w:val="2"/>
                <w:szCs w:val="24"/>
              </w:rPr>
              <w:t>(</w:t>
            </w:r>
            <w:r w:rsidR="008A1597" w:rsidRPr="0014252B">
              <w:rPr>
                <w:color w:val="000000" w:themeColor="text1"/>
                <w:kern w:val="2"/>
                <w:szCs w:val="24"/>
              </w:rPr>
              <w:t xml:space="preserve">penkiasdešimt keturi tūkstančiai devyni šimtai penkiasdešimt </w:t>
            </w:r>
            <w:r w:rsidR="00F465BB" w:rsidRPr="0014252B">
              <w:rPr>
                <w:kern w:val="2"/>
                <w:szCs w:val="24"/>
              </w:rPr>
              <w:t>eurų</w:t>
            </w:r>
            <w:r w:rsidR="0014252B">
              <w:rPr>
                <w:kern w:val="2"/>
                <w:szCs w:val="24"/>
              </w:rPr>
              <w:t xml:space="preserve">) </w:t>
            </w:r>
            <w:r w:rsidR="000B0897" w:rsidRPr="0014252B">
              <w:rPr>
                <w:kern w:val="2"/>
                <w:szCs w:val="24"/>
              </w:rPr>
              <w:t>be PVM.</w:t>
            </w:r>
            <w:r w:rsidR="00136EE7">
              <w:t xml:space="preserve"> </w:t>
            </w:r>
            <w:r w:rsidR="00136EE7" w:rsidRPr="00136EE7">
              <w:rPr>
                <w:szCs w:val="24"/>
              </w:rPr>
              <w:t>Paslaugos PVM neapmokestinamos pagal Lietuvos Respublikos pridėtinės vertės mokesčio įstatymo 20 str. (asmens sveikatos priežiūros paslaugos PVM neapmokestinamos).</w:t>
            </w:r>
            <w:r w:rsidR="00E22A3A">
              <w:t xml:space="preserve"> </w:t>
            </w:r>
          </w:p>
          <w:p w14:paraId="640072BC" w14:textId="695950FA" w:rsidR="00E22A3A" w:rsidRDefault="00EC6C52" w:rsidP="00136EE7">
            <w:pPr>
              <w:pStyle w:val="Betarp"/>
              <w:jc w:val="both"/>
              <w:rPr>
                <w:szCs w:val="24"/>
              </w:rPr>
            </w:pPr>
            <w:r>
              <w:rPr>
                <w:szCs w:val="24"/>
              </w:rPr>
              <w:t xml:space="preserve">5.2.2. </w:t>
            </w:r>
            <w:r w:rsidR="00E22A3A" w:rsidRPr="00E22A3A">
              <w:rPr>
                <w:szCs w:val="24"/>
              </w:rPr>
              <w:t>Į paslaugų fiksuotus įkainius turi būti įskaičiuoti visi mokesčiai ir visos Tiekėjo patirtos / galimos patirti išlaidos / mokesčiai, susiję su paslaugų teikimu ir tinkamu Sutarties vykdymu</w:t>
            </w:r>
            <w:r w:rsidR="00E22A3A">
              <w:rPr>
                <w:szCs w:val="24"/>
              </w:rPr>
              <w:t>.</w:t>
            </w:r>
          </w:p>
          <w:p w14:paraId="775BC9C0" w14:textId="77777777" w:rsidR="00120AB9" w:rsidRDefault="00136EE7" w:rsidP="00136EE7">
            <w:pPr>
              <w:pStyle w:val="Betarp"/>
              <w:jc w:val="both"/>
              <w:rPr>
                <w:rFonts w:eastAsia="Calibri"/>
                <w:szCs w:val="24"/>
                <w:lang w:eastAsia="ar-SA"/>
              </w:rPr>
            </w:pPr>
            <w:r w:rsidRPr="00136EE7">
              <w:rPr>
                <w:szCs w:val="24"/>
              </w:rPr>
              <w:t xml:space="preserve"> </w:t>
            </w:r>
            <w:r w:rsidR="00EC6C52">
              <w:rPr>
                <w:szCs w:val="24"/>
              </w:rPr>
              <w:t xml:space="preserve">5.2.3. </w:t>
            </w:r>
            <w:r w:rsidR="000B0897">
              <w:rPr>
                <w:color w:val="000000"/>
                <w:kern w:val="2"/>
                <w:szCs w:val="24"/>
              </w:rPr>
              <w:t xml:space="preserve">Šioje Sutartyje Pradinės Sutarties vertė yra lygi </w:t>
            </w:r>
            <w:r w:rsidR="000B0897">
              <w:rPr>
                <w:b/>
                <w:color w:val="000000"/>
                <w:kern w:val="2"/>
                <w:szCs w:val="24"/>
              </w:rPr>
              <w:t xml:space="preserve">maksimaliai pirkimui skirtai lėšų sumai be PVM </w:t>
            </w:r>
            <w:r w:rsidR="000B0897">
              <w:rPr>
                <w:color w:val="000000"/>
                <w:kern w:val="2"/>
                <w:szCs w:val="24"/>
              </w:rPr>
              <w:t xml:space="preserve">pirkimo dokumentuose ir Sutartyje nurodytų </w:t>
            </w:r>
            <w:r w:rsidR="000B0897">
              <w:rPr>
                <w:color w:val="000000"/>
                <w:szCs w:val="24"/>
              </w:rPr>
              <w:t xml:space="preserve">Paslaugų </w:t>
            </w:r>
            <w:r w:rsidR="000B0897">
              <w:rPr>
                <w:color w:val="000000"/>
                <w:kern w:val="2"/>
                <w:szCs w:val="24"/>
              </w:rPr>
              <w:t>įsigijimui</w:t>
            </w:r>
            <w:r>
              <w:rPr>
                <w:color w:val="000000"/>
                <w:kern w:val="2"/>
                <w:szCs w:val="24"/>
              </w:rPr>
              <w:t xml:space="preserve">. </w:t>
            </w:r>
            <w:r w:rsidR="000B0897">
              <w:rPr>
                <w:color w:val="000000"/>
                <w:kern w:val="2"/>
                <w:szCs w:val="24"/>
              </w:rPr>
              <w:t xml:space="preserve">Pirkėjas perka </w:t>
            </w:r>
            <w:r w:rsidR="000B0897">
              <w:rPr>
                <w:color w:val="000000"/>
                <w:szCs w:val="24"/>
              </w:rPr>
              <w:t>Paslaugas</w:t>
            </w:r>
            <w:r w:rsidR="000B0897">
              <w:rPr>
                <w:color w:val="000000"/>
                <w:kern w:val="2"/>
                <w:szCs w:val="24"/>
              </w:rPr>
              <w:t xml:space="preserve"> pagal poreikį Sutartyje arba jos </w:t>
            </w:r>
            <w:r w:rsidR="000B0897">
              <w:rPr>
                <w:color w:val="000000"/>
                <w:kern w:val="2"/>
                <w:szCs w:val="24"/>
              </w:rPr>
              <w:lastRenderedPageBreak/>
              <w:t xml:space="preserve">priede </w:t>
            </w:r>
            <w:r w:rsidR="000B0897" w:rsidRPr="001B099F">
              <w:rPr>
                <w:color w:val="000000"/>
                <w:kern w:val="2"/>
                <w:szCs w:val="24"/>
              </w:rPr>
              <w:t>Nr.</w:t>
            </w:r>
            <w:r w:rsidR="000B0897" w:rsidRPr="001B099F">
              <w:rPr>
                <w:kern w:val="2"/>
                <w:szCs w:val="24"/>
              </w:rPr>
              <w:t xml:space="preserve"> </w:t>
            </w:r>
            <w:r w:rsidR="001B099F" w:rsidRPr="001B099F">
              <w:rPr>
                <w:kern w:val="2"/>
                <w:szCs w:val="24"/>
              </w:rPr>
              <w:t>1</w:t>
            </w:r>
            <w:r w:rsidR="000B0897" w:rsidRPr="001B099F">
              <w:rPr>
                <w:kern w:val="2"/>
                <w:szCs w:val="24"/>
              </w:rPr>
              <w:t xml:space="preserve"> </w:t>
            </w:r>
            <w:r w:rsidR="000B0897" w:rsidRPr="001B099F">
              <w:rPr>
                <w:color w:val="000000"/>
                <w:kern w:val="2"/>
                <w:szCs w:val="24"/>
              </w:rPr>
              <w:t xml:space="preserve">nurodytais įkainiais, neviršijant Sutarties kainos. </w:t>
            </w:r>
            <w:r w:rsidRPr="00136EE7">
              <w:rPr>
                <w:rFonts w:eastAsia="Calibri"/>
                <w:color w:val="000000"/>
                <w:sz w:val="22"/>
                <w:szCs w:val="22"/>
                <w:lang w:eastAsia="ar-SA"/>
              </w:rPr>
              <w:t xml:space="preserve">Nurodyti perkamų Paslaugų (laboratorinių tyrimų) kiekiai yra </w:t>
            </w:r>
            <w:r w:rsidRPr="00136EE7">
              <w:rPr>
                <w:rFonts w:eastAsia="Calibri"/>
                <w:color w:val="000000"/>
                <w:szCs w:val="24"/>
                <w:lang w:eastAsia="ar-SA"/>
              </w:rPr>
              <w:t xml:space="preserve">preliminarūs. </w:t>
            </w:r>
            <w:r w:rsidRPr="00136EE7">
              <w:rPr>
                <w:rFonts w:eastAsia="Calibri"/>
                <w:szCs w:val="24"/>
                <w:lang w:eastAsia="ar-SA"/>
              </w:rPr>
              <w:t xml:space="preserve">Pirkėjas paslaugas Sutarties galiojimo metu planuoja pirkti pagal atskirus užsakymus, atsižvelgdamas į Pirkėjo poreikį, kuris priklauso nuo aplinkybių, neprognozuojamų pirkimo metu (perkamų paslaugų kiekis priklauso nuo Sutarties vykdymo metu iškylančio poreikio, keičiantis gydymo įstaigos poreikiams, pacientų skaičiui). Pirkėjas Sutarties galiojimo metu neįsipareigoja išpirkti viso numatyto preliminaraus paslaugų kiekio, bei Pirkėjas neįsipareigoja užsakyti tam tikrą konkretų Sutartyje nurodytų paslaugų kiekį. Pirkėjas, atsižvelgdamas į jo poreikius, pasilieką teisę koreguoti perkamų paslaugų kiekį, ir įsigyti mažesnį ar didesnį paslaugų kiekį, kiekis gali kisti, iki 10 proc., </w:t>
            </w:r>
            <w:r w:rsidRPr="00136EE7">
              <w:rPr>
                <w:rFonts w:eastAsia="Calibri"/>
                <w:color w:val="000000"/>
                <w:szCs w:val="24"/>
                <w:lang w:eastAsia="ar-SA"/>
              </w:rPr>
              <w:t>neviršijant bendros sutarties vertės</w:t>
            </w:r>
            <w:r w:rsidRPr="00136EE7">
              <w:rPr>
                <w:rFonts w:eastAsia="Calibri"/>
                <w:szCs w:val="24"/>
                <w:lang w:eastAsia="ar-SA"/>
              </w:rPr>
              <w:t>. Perkamų paslaugų kiekį sumažinus, šių paslaugų pirkimui lieka galioti Sutarties sąlygos ir vienos paslaugos (laboratorinio tyrimo) fiksuotas įkainis.</w:t>
            </w:r>
          </w:p>
          <w:p w14:paraId="0D5B0C04" w14:textId="1F53B5E8" w:rsidR="00136EE7" w:rsidRPr="00136EE7" w:rsidRDefault="00136EE7" w:rsidP="00136EE7">
            <w:pPr>
              <w:pStyle w:val="Betarp"/>
              <w:jc w:val="both"/>
              <w:rPr>
                <w:rFonts w:eastAsia="Calibri"/>
                <w:szCs w:val="24"/>
                <w:lang w:eastAsia="ar-SA"/>
              </w:rPr>
            </w:pPr>
            <w:r w:rsidRPr="00136EE7">
              <w:rPr>
                <w:rFonts w:eastAsia="Calibri"/>
                <w:szCs w:val="24"/>
                <w:lang w:eastAsia="ar-SA"/>
              </w:rPr>
              <w:t xml:space="preserve">Pirkėjas pasilieka teisę, atsiradus poreikiui, iš Tiekėjo įsigyti ir kitų, Sutarties priede nenurodytų, tačiau su pirkimo objektu susijusių paslaugų, kurių gali būti perkama ne daugiau nei už 10 (dešimt) procentų </w:t>
            </w:r>
            <w:r w:rsidRPr="00136EE7">
              <w:rPr>
                <w:rFonts w:eastAsia="Calibri"/>
                <w:szCs w:val="24"/>
                <w:lang w:eastAsia="lt-LT"/>
              </w:rPr>
              <w:t>nuo bendros sutarties vertės</w:t>
            </w:r>
            <w:r w:rsidRPr="00136EE7">
              <w:rPr>
                <w:rFonts w:eastAsia="Calibri"/>
                <w:szCs w:val="24"/>
                <w:lang w:eastAsia="ar-SA"/>
              </w:rPr>
              <w:t>. Atsiradus poreikiui, už paslaugų sąraše nenurodytas, tačiau su pirkimo objektu susijusias paslaugas bus apmokėta ne didesnėmis nei susitarimo pasirašymo dieną Tiekėjo paslaugų teikimo vietoje, kataloge ar interneto svetainėje nurodytomis galiojančiomis šių paslaugų kainomis arba, jei tokios kainos neskelbiamos, Tiekėjo pasiūlytomis, konkurencingomis ir rinką atitinkančiomis kainomis.</w:t>
            </w:r>
          </w:p>
          <w:p w14:paraId="4C4DB159" w14:textId="78E8B2F7" w:rsidR="00027B83" w:rsidRDefault="00027B83" w:rsidP="00714742">
            <w:pPr>
              <w:jc w:val="both"/>
              <w:rPr>
                <w:color w:val="000000"/>
                <w:kern w:val="2"/>
                <w:szCs w:val="24"/>
              </w:rPr>
            </w:pPr>
          </w:p>
        </w:tc>
      </w:tr>
      <w:tr w:rsidR="00027B83" w14:paraId="1A7054EB" w14:textId="77777777" w:rsidTr="00C47A7B">
        <w:trPr>
          <w:trHeight w:val="300"/>
        </w:trPr>
        <w:tc>
          <w:tcPr>
            <w:tcW w:w="3539" w:type="dxa"/>
          </w:tcPr>
          <w:p w14:paraId="57F4DE2E" w14:textId="58F2D1FA" w:rsidR="00027B83" w:rsidRDefault="000B0897" w:rsidP="00714742">
            <w:pPr>
              <w:rPr>
                <w:kern w:val="2"/>
                <w:szCs w:val="24"/>
              </w:rPr>
            </w:pPr>
            <w:r>
              <w:rPr>
                <w:b/>
                <w:kern w:val="2"/>
                <w:szCs w:val="24"/>
              </w:rPr>
              <w:lastRenderedPageBreak/>
              <w:t xml:space="preserve">5.3. Sutarties įkainių perskaičiavimas taikant </w:t>
            </w:r>
            <w:r>
              <w:rPr>
                <w:b/>
                <w:kern w:val="2"/>
                <w:szCs w:val="24"/>
                <w:u w:val="single"/>
              </w:rPr>
              <w:t>peržiūros</w:t>
            </w:r>
            <w:r>
              <w:rPr>
                <w:b/>
                <w:kern w:val="2"/>
                <w:szCs w:val="24"/>
              </w:rPr>
              <w:t xml:space="preserve"> taisykles</w:t>
            </w:r>
          </w:p>
        </w:tc>
        <w:tc>
          <w:tcPr>
            <w:tcW w:w="5996" w:type="dxa"/>
            <w:gridSpan w:val="2"/>
          </w:tcPr>
          <w:p w14:paraId="700E8720" w14:textId="5C5E4D94" w:rsidR="00027B83" w:rsidRDefault="000B0897">
            <w:pPr>
              <w:rPr>
                <w:szCs w:val="24"/>
              </w:rPr>
            </w:pPr>
            <w:r>
              <w:rPr>
                <w:kern w:val="2"/>
                <w:szCs w:val="24"/>
              </w:rPr>
              <w:t xml:space="preserve">Sutarties </w:t>
            </w:r>
            <w:r w:rsidRPr="006679D7">
              <w:rPr>
                <w:color w:val="000000" w:themeColor="text1"/>
                <w:kern w:val="2"/>
                <w:szCs w:val="24"/>
              </w:rPr>
              <w:t xml:space="preserve">įkainiai </w:t>
            </w:r>
            <w:r>
              <w:rPr>
                <w:kern w:val="2"/>
                <w:szCs w:val="24"/>
              </w:rPr>
              <w:t>bus perskaičiuojami</w:t>
            </w:r>
            <w:r w:rsidR="0062711A">
              <w:rPr>
                <w:kern w:val="2"/>
                <w:szCs w:val="24"/>
              </w:rPr>
              <w:t xml:space="preserve"> šiais atvejais</w:t>
            </w:r>
            <w:r>
              <w:rPr>
                <w:kern w:val="2"/>
                <w:szCs w:val="24"/>
              </w:rPr>
              <w:t>:</w:t>
            </w:r>
          </w:p>
          <w:p w14:paraId="7862C956" w14:textId="77777777" w:rsidR="00027B83" w:rsidRDefault="000B0897">
            <w:pPr>
              <w:rPr>
                <w:color w:val="FF0000"/>
                <w:kern w:val="2"/>
                <w:szCs w:val="24"/>
              </w:rPr>
            </w:pPr>
            <w:r>
              <w:rPr>
                <w:kern w:val="2"/>
                <w:szCs w:val="24"/>
              </w:rPr>
              <w:t>5.3.1. dėl PVM tarifo pasikeitimo;</w:t>
            </w:r>
          </w:p>
          <w:p w14:paraId="054DF302" w14:textId="6990E459" w:rsidR="00027B83" w:rsidRDefault="000B0897" w:rsidP="006679D7">
            <w:pPr>
              <w:rPr>
                <w:color w:val="FF0000"/>
                <w:kern w:val="2"/>
                <w:szCs w:val="24"/>
              </w:rPr>
            </w:pPr>
            <w:r w:rsidRPr="006679D7">
              <w:rPr>
                <w:color w:val="000000" w:themeColor="text1"/>
                <w:kern w:val="2"/>
                <w:szCs w:val="24"/>
              </w:rPr>
              <w:t>5.3.</w:t>
            </w:r>
            <w:r w:rsidR="006679D7" w:rsidRPr="006679D7">
              <w:rPr>
                <w:color w:val="000000" w:themeColor="text1"/>
                <w:kern w:val="2"/>
                <w:szCs w:val="24"/>
              </w:rPr>
              <w:t>2</w:t>
            </w:r>
            <w:r w:rsidRPr="006679D7">
              <w:rPr>
                <w:color w:val="000000" w:themeColor="text1"/>
                <w:kern w:val="2"/>
                <w:szCs w:val="24"/>
              </w:rPr>
              <w:t>. dėl kainų lygio pokyčio</w:t>
            </w:r>
            <w:r w:rsidR="006679D7" w:rsidRPr="006679D7">
              <w:rPr>
                <w:color w:val="000000" w:themeColor="text1"/>
                <w:kern w:val="2"/>
                <w:szCs w:val="24"/>
              </w:rPr>
              <w:t>.</w:t>
            </w:r>
          </w:p>
        </w:tc>
      </w:tr>
      <w:tr w:rsidR="00027B83" w14:paraId="6AC8D1FA" w14:textId="77777777" w:rsidTr="00C47A7B">
        <w:trPr>
          <w:trHeight w:val="300"/>
        </w:trPr>
        <w:tc>
          <w:tcPr>
            <w:tcW w:w="3539" w:type="dxa"/>
          </w:tcPr>
          <w:p w14:paraId="62766FE5" w14:textId="4EAD9860" w:rsidR="00027B83" w:rsidRDefault="000B0897">
            <w:pPr>
              <w:rPr>
                <w:b/>
                <w:kern w:val="2"/>
                <w:szCs w:val="24"/>
              </w:rPr>
            </w:pPr>
            <w:r>
              <w:rPr>
                <w:b/>
                <w:kern w:val="2"/>
                <w:szCs w:val="24"/>
              </w:rPr>
              <w:t>5.3.1. Sutarties įkainių peržiūra dėl PVM tarifo pasikeitimo</w:t>
            </w:r>
          </w:p>
        </w:tc>
        <w:tc>
          <w:tcPr>
            <w:tcW w:w="5996" w:type="dxa"/>
            <w:gridSpan w:val="2"/>
          </w:tcPr>
          <w:p w14:paraId="74AF8AB1" w14:textId="775DB8BA" w:rsidR="00027B83" w:rsidRDefault="000B0897" w:rsidP="00D54B8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w:t>
            </w:r>
            <w:r w:rsidR="00D54B80">
              <w:rPr>
                <w:kern w:val="2"/>
                <w:szCs w:val="24"/>
              </w:rPr>
              <w:t>ems</w:t>
            </w:r>
            <w:r>
              <w:rPr>
                <w:kern w:val="2"/>
                <w:szCs w:val="24"/>
              </w:rPr>
              <w:t xml:space="preserve"> įkainiams, Sutarties įkainiai perskaičiuojami nekeičiant P</w:t>
            </w:r>
            <w:r>
              <w:rPr>
                <w:szCs w:val="24"/>
              </w:rPr>
              <w:t>aslaugų</w:t>
            </w:r>
            <w:r>
              <w:rPr>
                <w:kern w:val="2"/>
                <w:szCs w:val="24"/>
              </w:rPr>
              <w:t xml:space="preserve"> įkainio be PVM.</w:t>
            </w:r>
          </w:p>
          <w:p w14:paraId="0D6894BA" w14:textId="77777777" w:rsidR="00027B83" w:rsidRDefault="00027B83">
            <w:pPr>
              <w:rPr>
                <w:kern w:val="2"/>
                <w:szCs w:val="24"/>
              </w:rPr>
            </w:pPr>
          </w:p>
          <w:p w14:paraId="4B006FAB" w14:textId="41A929DD" w:rsidR="00027B83" w:rsidRDefault="000B0897" w:rsidP="008B174D">
            <w:pPr>
              <w:jc w:val="both"/>
              <w:rPr>
                <w:szCs w:val="24"/>
              </w:rPr>
            </w:pPr>
            <w:r>
              <w:rPr>
                <w:kern w:val="2"/>
                <w:szCs w:val="24"/>
              </w:rPr>
              <w:t xml:space="preserve">Perskaičiavimas įforminamas Susitarimu ne vėliau kaip per </w:t>
            </w:r>
            <w:r w:rsidR="008B174D" w:rsidRPr="008B174D">
              <w:rPr>
                <w:color w:val="000000" w:themeColor="text1"/>
                <w:kern w:val="2"/>
                <w:szCs w:val="24"/>
              </w:rPr>
              <w:t>10 (dešimt) kalendorinių dienų</w:t>
            </w:r>
            <w:r w:rsidRPr="008B174D">
              <w:rPr>
                <w:color w:val="000000" w:themeColor="text1"/>
                <w:kern w:val="2"/>
                <w:szCs w:val="24"/>
              </w:rPr>
              <w:t xml:space="preserve"> nuo </w:t>
            </w:r>
            <w:r>
              <w:rPr>
                <w:kern w:val="2"/>
                <w:szCs w:val="24"/>
              </w:rPr>
              <w:t>PVM mokėjimą reglamentuojančių teisės aktų pasikeitimo</w:t>
            </w:r>
            <w:r w:rsidR="0062711A">
              <w:rPr>
                <w:kern w:val="2"/>
                <w:szCs w:val="24"/>
              </w:rPr>
              <w:t xml:space="preserve"> įsigaliojimo datos</w:t>
            </w:r>
            <w:r>
              <w:rPr>
                <w:kern w:val="2"/>
                <w:szCs w:val="24"/>
              </w:rPr>
              <w:t>, kuris tampa neatskiriama Sutarties dalimi. Perskaičiuot</w:t>
            </w:r>
            <w:r w:rsidR="008B174D">
              <w:rPr>
                <w:kern w:val="2"/>
                <w:szCs w:val="24"/>
              </w:rPr>
              <w:t>i</w:t>
            </w:r>
            <w:r>
              <w:rPr>
                <w:kern w:val="2"/>
                <w:szCs w:val="24"/>
              </w:rPr>
              <w:t xml:space="preserve"> Sutarties įkainiai taikomi už tą P</w:t>
            </w:r>
            <w:r>
              <w:rPr>
                <w:szCs w:val="24"/>
              </w:rPr>
              <w:t>aslaugų</w:t>
            </w:r>
            <w:r>
              <w:rPr>
                <w:kern w:val="2"/>
                <w:szCs w:val="24"/>
              </w:rPr>
              <w:t xml:space="preserve"> dalį, kurios bus teikiamos </w:t>
            </w:r>
            <w:r w:rsidRPr="008B174D">
              <w:rPr>
                <w:color w:val="000000" w:themeColor="text1"/>
                <w:kern w:val="2"/>
                <w:szCs w:val="24"/>
              </w:rPr>
              <w:t>nuo Susitarime nurodytos dienos</w:t>
            </w:r>
            <w:r w:rsidR="008B174D" w:rsidRPr="008B174D">
              <w:rPr>
                <w:color w:val="000000" w:themeColor="text1"/>
                <w:kern w:val="2"/>
                <w:szCs w:val="24"/>
              </w:rPr>
              <w:t>.</w:t>
            </w:r>
            <w:r w:rsidR="007A6153">
              <w:rPr>
                <w:color w:val="000000" w:themeColor="text1"/>
                <w:kern w:val="2"/>
                <w:szCs w:val="24"/>
              </w:rPr>
              <w:t xml:space="preserve"> </w:t>
            </w:r>
          </w:p>
        </w:tc>
      </w:tr>
      <w:tr w:rsidR="00027B83" w14:paraId="6AF9A9F1" w14:textId="77777777" w:rsidTr="00C47A7B">
        <w:trPr>
          <w:trHeight w:val="300"/>
        </w:trPr>
        <w:tc>
          <w:tcPr>
            <w:tcW w:w="3539" w:type="dxa"/>
          </w:tcPr>
          <w:p w14:paraId="352C6260" w14:textId="7BA18BFE" w:rsidR="00027B83" w:rsidRDefault="000B0897">
            <w:pPr>
              <w:rPr>
                <w:szCs w:val="24"/>
              </w:rPr>
            </w:pPr>
            <w:r>
              <w:rPr>
                <w:b/>
                <w:bCs/>
                <w:kern w:val="2"/>
                <w:szCs w:val="24"/>
              </w:rPr>
              <w:t>5.3.2.</w:t>
            </w:r>
            <w:r>
              <w:rPr>
                <w:kern w:val="2"/>
                <w:szCs w:val="24"/>
              </w:rPr>
              <w:t xml:space="preserve"> </w:t>
            </w:r>
            <w:r>
              <w:rPr>
                <w:b/>
                <w:bCs/>
                <w:kern w:val="2"/>
                <w:szCs w:val="24"/>
              </w:rPr>
              <w:t>Sutarties įkainių peržiūra dėl kitų mokesčių, lemiančių Paslaugų įkainių pokytį, pasikeitimo</w:t>
            </w:r>
          </w:p>
        </w:tc>
        <w:tc>
          <w:tcPr>
            <w:tcW w:w="5996" w:type="dxa"/>
            <w:gridSpan w:val="2"/>
          </w:tcPr>
          <w:p w14:paraId="02C6CEC7" w14:textId="77777777" w:rsidR="00027B83" w:rsidRDefault="000B0897">
            <w:pPr>
              <w:rPr>
                <w:kern w:val="2"/>
                <w:szCs w:val="24"/>
              </w:rPr>
            </w:pPr>
            <w:r>
              <w:rPr>
                <w:kern w:val="2"/>
                <w:szCs w:val="24"/>
              </w:rPr>
              <w:t>Netaikoma</w:t>
            </w:r>
          </w:p>
          <w:p w14:paraId="4CFB97C1" w14:textId="7F84917F" w:rsidR="00027B83" w:rsidRDefault="00027B83">
            <w:pPr>
              <w:rPr>
                <w:szCs w:val="24"/>
              </w:rPr>
            </w:pPr>
          </w:p>
        </w:tc>
      </w:tr>
      <w:tr w:rsidR="00027B83" w14:paraId="3158E5C4" w14:textId="77777777" w:rsidTr="00C47A7B">
        <w:trPr>
          <w:trHeight w:val="300"/>
        </w:trPr>
        <w:tc>
          <w:tcPr>
            <w:tcW w:w="3539" w:type="dxa"/>
          </w:tcPr>
          <w:p w14:paraId="06F972CC" w14:textId="1BCEA9A7" w:rsidR="00027B83" w:rsidRDefault="000B0897">
            <w:pPr>
              <w:rPr>
                <w:b/>
                <w:kern w:val="2"/>
                <w:szCs w:val="24"/>
              </w:rPr>
            </w:pPr>
            <w:r>
              <w:rPr>
                <w:b/>
                <w:kern w:val="2"/>
                <w:szCs w:val="24"/>
              </w:rPr>
              <w:lastRenderedPageBreak/>
              <w:t>5.3.3. Sutarties įkainių peržiūra dėl kainų lygio pokyčio</w:t>
            </w:r>
          </w:p>
          <w:p w14:paraId="17B35871" w14:textId="624F3086" w:rsidR="00027B83" w:rsidRDefault="00027B83">
            <w:pPr>
              <w:rPr>
                <w:b/>
                <w:kern w:val="2"/>
                <w:szCs w:val="24"/>
              </w:rPr>
            </w:pPr>
          </w:p>
        </w:tc>
        <w:tc>
          <w:tcPr>
            <w:tcW w:w="5996" w:type="dxa"/>
            <w:gridSpan w:val="2"/>
          </w:tcPr>
          <w:p w14:paraId="376015ED" w14:textId="6C751860" w:rsidR="00027B83" w:rsidRDefault="000B0897" w:rsidP="006B4CA0">
            <w:pPr>
              <w:jc w:val="both"/>
              <w:rPr>
                <w:szCs w:val="24"/>
              </w:rPr>
            </w:pPr>
            <w:r>
              <w:rPr>
                <w:color w:val="000000"/>
                <w:szCs w:val="24"/>
              </w:rPr>
              <w:t>5.3.3.1. Bet</w:t>
            </w:r>
            <w:r>
              <w:rPr>
                <w:szCs w:val="24"/>
              </w:rPr>
              <w:t xml:space="preserve"> kuri Sutarties Šalis Sutarties galiojimo metu turi teisę inicijuoti Sutarties </w:t>
            </w:r>
            <w:r w:rsidRPr="00714742">
              <w:rPr>
                <w:color w:val="000000" w:themeColor="text1"/>
                <w:szCs w:val="24"/>
              </w:rPr>
              <w:t xml:space="preserve">įkainių </w:t>
            </w:r>
            <w:r>
              <w:rPr>
                <w:szCs w:val="24"/>
              </w:rPr>
              <w:t xml:space="preserve">peržiūrą (keitimą) ne anksčiau kaip po </w:t>
            </w:r>
            <w:r w:rsidR="00CA3501">
              <w:rPr>
                <w:szCs w:val="24"/>
              </w:rPr>
              <w:t>12</w:t>
            </w:r>
            <w:r w:rsidR="00714742">
              <w:rPr>
                <w:szCs w:val="24"/>
              </w:rPr>
              <w:t xml:space="preserve"> </w:t>
            </w:r>
            <w:r w:rsidR="007A6153" w:rsidRPr="0062711A">
              <w:rPr>
                <w:szCs w:val="24"/>
              </w:rPr>
              <w:t>(</w:t>
            </w:r>
            <w:r w:rsidR="00CA3501">
              <w:rPr>
                <w:szCs w:val="24"/>
              </w:rPr>
              <w:t>dvylikos)</w:t>
            </w:r>
            <w:r w:rsidR="007A6153" w:rsidRPr="0062711A">
              <w:rPr>
                <w:szCs w:val="24"/>
              </w:rPr>
              <w:t xml:space="preserve"> </w:t>
            </w:r>
            <w:r w:rsidR="00714742">
              <w:rPr>
                <w:szCs w:val="24"/>
              </w:rPr>
              <w:t xml:space="preserve">mėnesių </w:t>
            </w:r>
            <w:r>
              <w:rPr>
                <w:szCs w:val="24"/>
              </w:rPr>
              <w:t xml:space="preserve">nuo </w:t>
            </w:r>
            <w:r w:rsidRPr="00714742">
              <w:rPr>
                <w:color w:val="000000" w:themeColor="text1"/>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714742">
              <w:rPr>
                <w:color w:val="000000" w:themeColor="text1"/>
                <w:szCs w:val="24"/>
              </w:rPr>
              <w:t>5</w:t>
            </w:r>
            <w:r>
              <w:rPr>
                <w:color w:val="4472C4"/>
                <w:szCs w:val="24"/>
              </w:rPr>
              <w:t xml:space="preserve"> </w:t>
            </w:r>
            <w:r w:rsidR="00714742" w:rsidRPr="00714742">
              <w:rPr>
                <w:color w:val="000000" w:themeColor="text1"/>
                <w:szCs w:val="24"/>
              </w:rPr>
              <w:t xml:space="preserve">(penkis) </w:t>
            </w:r>
            <w:r>
              <w:rPr>
                <w:szCs w:val="24"/>
              </w:rPr>
              <w:t>procentus</w:t>
            </w:r>
            <w:r w:rsidR="00714742">
              <w:rPr>
                <w:szCs w:val="24"/>
              </w:rPr>
              <w:t>.</w:t>
            </w:r>
            <w:r>
              <w:rPr>
                <w:szCs w:val="24"/>
              </w:rPr>
              <w:t xml:space="preserve"> Sutarties </w:t>
            </w:r>
            <w:r w:rsidRPr="00714742">
              <w:rPr>
                <w:color w:val="000000" w:themeColor="text1"/>
                <w:szCs w:val="24"/>
              </w:rPr>
              <w:t xml:space="preserve">įkainių </w:t>
            </w:r>
            <w:r>
              <w:rPr>
                <w:szCs w:val="24"/>
              </w:rPr>
              <w:t xml:space="preserve">peržiūra atliekama ne rečiau kaip kas </w:t>
            </w:r>
            <w:r w:rsidR="00714742">
              <w:rPr>
                <w:szCs w:val="24"/>
              </w:rPr>
              <w:t xml:space="preserve">6 </w:t>
            </w:r>
            <w:r>
              <w:rPr>
                <w:szCs w:val="24"/>
              </w:rPr>
              <w:t>mėnesiai.</w:t>
            </w:r>
          </w:p>
          <w:p w14:paraId="7C35FEC9" w14:textId="2957CC83" w:rsidR="00027B83" w:rsidRDefault="000B0897" w:rsidP="005D771C">
            <w:pPr>
              <w:jc w:val="both"/>
              <w:rPr>
                <w:color w:val="000000"/>
                <w:kern w:val="2"/>
                <w:szCs w:val="24"/>
                <w:shd w:val="clear" w:color="auto" w:fill="FFFFFF"/>
              </w:rPr>
            </w:pPr>
            <w:r>
              <w:rPr>
                <w:kern w:val="2"/>
                <w:szCs w:val="24"/>
              </w:rPr>
              <w:t xml:space="preserve">5.3.3.2. Sutarties </w:t>
            </w:r>
            <w:r w:rsidRPr="005D771C">
              <w:rPr>
                <w:color w:val="000000" w:themeColor="text1"/>
                <w:kern w:val="2"/>
                <w:szCs w:val="24"/>
                <w:shd w:val="clear" w:color="auto" w:fill="FFFFFF"/>
              </w:rPr>
              <w:t xml:space="preserve">įkainiai </w:t>
            </w:r>
            <w:r>
              <w:rPr>
                <w:color w:val="000000"/>
                <w:kern w:val="2"/>
                <w:szCs w:val="24"/>
                <w:shd w:val="clear" w:color="auto" w:fill="FFFFFF"/>
              </w:rPr>
              <w:t xml:space="preserve">peržiūrimi tik tai Sutarties daliai, kuri nėra išpirkta, t. y. Paslaugoms, kurios nėra priimtos ir apmokėtos. Vėlesnė Sutarties </w:t>
            </w:r>
            <w:r w:rsidRPr="005D771C">
              <w:rPr>
                <w:color w:val="000000" w:themeColor="text1"/>
                <w:kern w:val="2"/>
                <w:szCs w:val="24"/>
                <w:shd w:val="clear" w:color="auto" w:fill="FFFFFF"/>
              </w:rPr>
              <w:t xml:space="preserve">įkainių </w:t>
            </w:r>
            <w:r>
              <w:rPr>
                <w:color w:val="000000"/>
                <w:kern w:val="2"/>
                <w:szCs w:val="24"/>
                <w:shd w:val="clear" w:color="auto" w:fill="FFFFFF"/>
              </w:rPr>
              <w:t>peržiūra negali apimti laikotarpio, už kurį jau buvo atlikta peržiūra.</w:t>
            </w:r>
          </w:p>
          <w:p w14:paraId="3E7C4F1E" w14:textId="284D98A1" w:rsidR="00027B83" w:rsidRDefault="000B0897" w:rsidP="006B4CA0">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5D771C">
              <w:rPr>
                <w:color w:val="000000" w:themeColor="text1"/>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1F41388" w14:textId="621F42D9" w:rsidR="00027B83" w:rsidRDefault="000B0897" w:rsidP="006B4CA0">
            <w:pPr>
              <w:jc w:val="both"/>
              <w:rPr>
                <w:color w:val="000000"/>
                <w:kern w:val="2"/>
                <w:szCs w:val="24"/>
                <w:shd w:val="clear" w:color="auto" w:fill="FFFFFF"/>
              </w:rPr>
            </w:pPr>
            <w:r>
              <w:rPr>
                <w:color w:val="000000"/>
                <w:kern w:val="2"/>
                <w:szCs w:val="24"/>
              </w:rPr>
              <w:t xml:space="preserve">5.3.3.4. Atlikdamos Sutarties </w:t>
            </w:r>
            <w:r w:rsidRPr="005D771C">
              <w:rPr>
                <w:color w:val="000000" w:themeColor="text1"/>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sidRPr="005D771C">
              <w:rPr>
                <w:color w:val="000000" w:themeColor="text1"/>
                <w:kern w:val="2"/>
                <w:szCs w:val="24"/>
                <w:shd w:val="clear" w:color="auto" w:fill="FFFFFF"/>
              </w:rPr>
              <w:t>Valstybės duomenų agentūros viešai Oficialiosios statistikos portale paskelbtais Rodiklių duomenų bazės duomenimis arba kitų oficialių šaltinių duomenimis (</w:t>
            </w:r>
            <w:r w:rsidR="005D771C" w:rsidRPr="005D771C">
              <w:rPr>
                <w:color w:val="000000" w:themeColor="text1"/>
                <w:kern w:val="2"/>
                <w:szCs w:val="24"/>
                <w:shd w:val="clear" w:color="auto" w:fill="FFFFFF"/>
              </w:rPr>
              <w:t>0621 Medicinos paslaugos</w:t>
            </w:r>
            <w:r w:rsidRPr="005D771C">
              <w:rPr>
                <w:color w:val="000000" w:themeColor="text1"/>
                <w:kern w:val="2"/>
                <w:szCs w:val="24"/>
                <w:shd w:val="clear" w:color="auto" w:fill="FFFFFF"/>
              </w:rPr>
              <w:t xml:space="preserve">). </w:t>
            </w:r>
            <w:r>
              <w:rPr>
                <w:color w:val="000000"/>
                <w:kern w:val="2"/>
                <w:szCs w:val="24"/>
                <w:shd w:val="clear" w:color="auto" w:fill="FFFFFF"/>
              </w:rPr>
              <w:t xml:space="preserve">Iš kitos Šalies </w:t>
            </w:r>
            <w:r w:rsidRPr="005D771C">
              <w:rPr>
                <w:color w:val="000000" w:themeColor="text1"/>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w:t>
            </w:r>
            <w:r w:rsidRPr="005D771C">
              <w:rPr>
                <w:color w:val="000000" w:themeColor="text1"/>
                <w:kern w:val="2"/>
                <w:szCs w:val="24"/>
                <w:shd w:val="clear" w:color="auto" w:fill="FFFFFF"/>
              </w:rPr>
              <w:t>o.</w:t>
            </w:r>
          </w:p>
          <w:p w14:paraId="4B9E15E2" w14:textId="6A6E23FE" w:rsidR="00027B83" w:rsidRDefault="000B0897" w:rsidP="005D771C">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D771C">
              <w:rPr>
                <w:color w:val="000000" w:themeColor="text1"/>
                <w:kern w:val="2"/>
                <w:szCs w:val="24"/>
                <w:shd w:val="clear" w:color="auto" w:fill="FFFFFF"/>
              </w:rPr>
              <w:t>įkainius</w:t>
            </w:r>
            <w:r>
              <w:rPr>
                <w:color w:val="000000"/>
                <w:kern w:val="2"/>
                <w:szCs w:val="24"/>
                <w:shd w:val="clear" w:color="auto" w:fill="FFFFFF"/>
              </w:rPr>
              <w:t>, perskaičiuotą Pradinės Sutarties vertę.</w:t>
            </w:r>
          </w:p>
          <w:p w14:paraId="0ABA51E7" w14:textId="2BE23476" w:rsidR="00027B83" w:rsidRDefault="000B0897" w:rsidP="005D771C">
            <w:pPr>
              <w:jc w:val="both"/>
              <w:rPr>
                <w:color w:val="000000"/>
                <w:szCs w:val="24"/>
              </w:rPr>
            </w:pPr>
            <w:r>
              <w:rPr>
                <w:color w:val="000000"/>
                <w:kern w:val="2"/>
                <w:szCs w:val="24"/>
                <w:shd w:val="clear" w:color="auto" w:fill="FFFFFF"/>
              </w:rPr>
              <w:t xml:space="preserve">5.3.3.6. Nauja Sutarties </w:t>
            </w:r>
            <w:r w:rsidRPr="005D771C">
              <w:rPr>
                <w:color w:val="000000" w:themeColor="text1"/>
                <w:kern w:val="2"/>
                <w:szCs w:val="24"/>
                <w:shd w:val="clear" w:color="auto" w:fill="FFFFFF"/>
              </w:rPr>
              <w:t xml:space="preserve">įkainiai </w:t>
            </w:r>
            <w:r>
              <w:rPr>
                <w:color w:val="000000"/>
                <w:kern w:val="2"/>
                <w:szCs w:val="24"/>
                <w:shd w:val="clear" w:color="auto" w:fill="FFFFFF"/>
              </w:rPr>
              <w:t>apskaičiuojami pagal žemiau pateiktą formulę:</w:t>
            </w:r>
          </w:p>
          <w:p w14:paraId="28E4B362" w14:textId="77777777" w:rsidR="00027B83" w:rsidRDefault="00027B83">
            <w:pPr>
              <w:rPr>
                <w:color w:val="000000"/>
                <w:szCs w:val="24"/>
              </w:rPr>
            </w:pPr>
          </w:p>
          <w:p w14:paraId="68C26D5F" w14:textId="3BA82D5F" w:rsidR="00027B83" w:rsidRDefault="0000000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Pr>
                <w:kern w:val="2"/>
                <w:szCs w:val="24"/>
              </w:rPr>
              <w:t>, kur a –</w:t>
            </w:r>
            <w:r w:rsidR="006B4CA0">
              <w:rPr>
                <w:kern w:val="2"/>
                <w:szCs w:val="24"/>
              </w:rPr>
              <w:t xml:space="preserve"> </w:t>
            </w:r>
            <w:r w:rsidR="000B0897" w:rsidRPr="005D771C">
              <w:rPr>
                <w:color w:val="000000" w:themeColor="text1"/>
                <w:kern w:val="2"/>
                <w:szCs w:val="24"/>
              </w:rPr>
              <w:t xml:space="preserve">įkainis </w:t>
            </w:r>
            <w:r w:rsidR="000B0897">
              <w:rPr>
                <w:kern w:val="2"/>
                <w:szCs w:val="24"/>
              </w:rPr>
              <w:t>(Eur be PVM) (jei peržiūra jau buvo atlikta, tai po paskutinio perskaičiavimo)</w:t>
            </w:r>
          </w:p>
          <w:p w14:paraId="05EACD40" w14:textId="3DE15CFE" w:rsidR="00027B83" w:rsidRDefault="000B0897">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5D771C">
              <w:rPr>
                <w:color w:val="000000" w:themeColor="text1"/>
                <w:kern w:val="2"/>
                <w:szCs w:val="24"/>
              </w:rPr>
              <w:t xml:space="preserve">įkainis </w:t>
            </w:r>
            <w:r>
              <w:rPr>
                <w:kern w:val="2"/>
                <w:szCs w:val="24"/>
              </w:rPr>
              <w:t>(Eur be PVM)</w:t>
            </w:r>
          </w:p>
          <w:p w14:paraId="1BD0CDC5" w14:textId="7F52660E" w:rsidR="00027B83" w:rsidRPr="005D771C" w:rsidRDefault="000B0897">
            <w:pPr>
              <w:jc w:val="both"/>
              <w:textAlignment w:val="baseline"/>
              <w:rPr>
                <w:color w:val="000000" w:themeColor="text1"/>
                <w:szCs w:val="24"/>
              </w:rPr>
            </w:pPr>
            <w:r>
              <w:rPr>
                <w:kern w:val="2"/>
                <w:szCs w:val="24"/>
              </w:rPr>
              <w:t xml:space="preserve">k – pagal vartotojų kainų indeksą </w:t>
            </w:r>
            <w:r>
              <w:rPr>
                <w:color w:val="4472C4"/>
                <w:kern w:val="2"/>
                <w:szCs w:val="24"/>
              </w:rPr>
              <w:t>(</w:t>
            </w:r>
            <w:r w:rsidR="005D771C" w:rsidRPr="005D771C">
              <w:rPr>
                <w:color w:val="000000" w:themeColor="text1"/>
                <w:kern w:val="2"/>
                <w:szCs w:val="24"/>
              </w:rPr>
              <w:t>0621 Medicinos paslaugos</w:t>
            </w:r>
            <w:r w:rsidRPr="005D771C">
              <w:rPr>
                <w:color w:val="000000" w:themeColor="text1"/>
                <w:kern w:val="2"/>
                <w:szCs w:val="24"/>
              </w:rPr>
              <w:t xml:space="preserve">) </w:t>
            </w:r>
            <w:r>
              <w:rPr>
                <w:kern w:val="2"/>
                <w:szCs w:val="24"/>
              </w:rPr>
              <w:t>apskaičiuotas Vartojimo prekių ir paslaugų kainų pokytis (padidėjimas arba sumažėjimas) (%). „k“ reikšmė skaičiuojama pagal formulę</w:t>
            </w:r>
            <w:r w:rsidRPr="005D771C">
              <w:rPr>
                <w:color w:val="000000" w:themeColor="text1"/>
                <w:kern w:val="2"/>
                <w:szCs w:val="24"/>
              </w:rPr>
              <w:t>:</w:t>
            </w:r>
          </w:p>
          <w:p w14:paraId="3472B6EA" w14:textId="77777777" w:rsidR="00027B83"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2FDFF943" w14:textId="73261462" w:rsidR="00027B83" w:rsidRPr="005D771C" w:rsidRDefault="000B0897">
            <w:pPr>
              <w:jc w:val="both"/>
              <w:textAlignment w:val="baseline"/>
              <w:rPr>
                <w:color w:val="000000" w:themeColor="text1"/>
                <w:szCs w:val="24"/>
              </w:rPr>
            </w:pPr>
            <w:r>
              <w:rPr>
                <w:kern w:val="2"/>
                <w:szCs w:val="24"/>
              </w:rPr>
              <w:t>Ind</w:t>
            </w:r>
            <w:r>
              <w:rPr>
                <w:kern w:val="2"/>
                <w:szCs w:val="24"/>
                <w:vertAlign w:val="subscript"/>
              </w:rPr>
              <w:t>naujausias</w:t>
            </w:r>
            <w:r>
              <w:rPr>
                <w:kern w:val="2"/>
                <w:szCs w:val="24"/>
              </w:rPr>
              <w:t xml:space="preserve"> – kreipimosi dėl </w:t>
            </w:r>
            <w:r w:rsidRPr="005D771C">
              <w:rPr>
                <w:color w:val="000000" w:themeColor="text1"/>
                <w:kern w:val="2"/>
                <w:szCs w:val="24"/>
              </w:rPr>
              <w:t xml:space="preserve">įkainių </w:t>
            </w:r>
            <w:r>
              <w:rPr>
                <w:kern w:val="2"/>
                <w:szCs w:val="24"/>
              </w:rPr>
              <w:t xml:space="preserve">peržiūros išsiuntimo kitai Šaliai dieną paskelbtas naujausias vartojimo prekių ir paslaugų indeksas </w:t>
            </w:r>
            <w:r w:rsidRPr="005D771C">
              <w:rPr>
                <w:color w:val="000000" w:themeColor="text1"/>
                <w:kern w:val="2"/>
                <w:szCs w:val="24"/>
              </w:rPr>
              <w:t>(</w:t>
            </w:r>
            <w:r w:rsidR="005D771C" w:rsidRPr="005D771C">
              <w:rPr>
                <w:color w:val="000000" w:themeColor="text1"/>
                <w:kern w:val="2"/>
                <w:szCs w:val="24"/>
              </w:rPr>
              <w:t>0621 Medicinos paslaugos</w:t>
            </w:r>
            <w:r w:rsidRPr="005D771C">
              <w:rPr>
                <w:color w:val="000000" w:themeColor="text1"/>
                <w:kern w:val="2"/>
                <w:szCs w:val="24"/>
              </w:rPr>
              <w:t>).</w:t>
            </w:r>
          </w:p>
          <w:p w14:paraId="3E6A5967" w14:textId="69962F2A" w:rsidR="00027B83" w:rsidRDefault="000B0897" w:rsidP="006B4CA0">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5D771C">
              <w:rPr>
                <w:color w:val="000000" w:themeColor="text1"/>
                <w:kern w:val="2"/>
                <w:szCs w:val="24"/>
              </w:rPr>
              <w:t>(</w:t>
            </w:r>
            <w:r w:rsidR="005D771C" w:rsidRPr="005D771C">
              <w:rPr>
                <w:color w:val="000000" w:themeColor="text1"/>
                <w:kern w:val="2"/>
                <w:szCs w:val="24"/>
              </w:rPr>
              <w:t>0621 Medicinos paslaugos</w:t>
            </w:r>
            <w:r w:rsidRPr="005D771C">
              <w:rPr>
                <w:color w:val="000000" w:themeColor="text1"/>
                <w:kern w:val="2"/>
                <w:szCs w:val="24"/>
              </w:rPr>
              <w:t xml:space="preserve">). </w:t>
            </w:r>
            <w:r>
              <w:rPr>
                <w:kern w:val="2"/>
                <w:szCs w:val="24"/>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CF17990" w:rsidR="00027B83" w:rsidRDefault="000B0897" w:rsidP="006B4CA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5D771C">
              <w:rPr>
                <w:b/>
                <w:color w:val="000000" w:themeColor="text1"/>
                <w:kern w:val="2"/>
                <w:szCs w:val="24"/>
                <w:shd w:val="clear" w:color="auto" w:fill="FFFFFF"/>
              </w:rPr>
              <w:t>keturių</w:t>
            </w:r>
            <w:r w:rsidRPr="005D771C">
              <w:rPr>
                <w:color w:val="000000" w:themeColor="text1"/>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5D771C">
              <w:rPr>
                <w:b/>
                <w:color w:val="000000" w:themeColor="text1"/>
                <w:kern w:val="2"/>
                <w:szCs w:val="24"/>
                <w:shd w:val="clear" w:color="auto" w:fill="FFFFFF"/>
              </w:rPr>
              <w:t>vieno</w:t>
            </w:r>
            <w:r w:rsidRPr="005D771C">
              <w:rPr>
                <w:color w:val="000000" w:themeColor="text1"/>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5D771C">
              <w:rPr>
                <w:b/>
                <w:color w:val="000000" w:themeColor="text1"/>
                <w:kern w:val="2"/>
                <w:szCs w:val="24"/>
                <w:shd w:val="clear" w:color="auto" w:fill="FFFFFF"/>
              </w:rPr>
              <w:t xml:space="preserve">dviejų </w:t>
            </w:r>
            <w:r>
              <w:rPr>
                <w:color w:val="000000"/>
                <w:kern w:val="2"/>
                <w:szCs w:val="24"/>
                <w:shd w:val="clear" w:color="auto" w:fill="FFFFFF"/>
              </w:rPr>
              <w:t>skaitmenų po kablelio.</w:t>
            </w:r>
          </w:p>
          <w:p w14:paraId="1550C5AA" w14:textId="3CACE01F" w:rsidR="00027B83" w:rsidRDefault="000B0897" w:rsidP="006B4CA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5D771C">
              <w:rPr>
                <w:color w:val="000000" w:themeColor="text1"/>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Pr="005D771C">
              <w:rPr>
                <w:color w:val="000000" w:themeColor="text1"/>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56BBDA1B" w14:textId="58A0F0DE" w:rsidR="00027B83" w:rsidRDefault="000B0897" w:rsidP="006B4CA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5D771C">
              <w:rPr>
                <w:color w:val="000000"/>
                <w:kern w:val="2"/>
                <w:szCs w:val="24"/>
                <w:shd w:val="clear" w:color="auto" w:fill="FFFFFF"/>
              </w:rPr>
              <w:t xml:space="preserve">5 </w:t>
            </w:r>
            <w:r w:rsidR="007A6153" w:rsidRPr="0062711A">
              <w:rPr>
                <w:kern w:val="2"/>
                <w:szCs w:val="24"/>
                <w:shd w:val="clear" w:color="auto" w:fill="FFFFFF"/>
              </w:rPr>
              <w:t xml:space="preserve">(penkias) </w:t>
            </w:r>
            <w:r w:rsidR="005D771C">
              <w:rPr>
                <w:color w:val="000000"/>
                <w:kern w:val="2"/>
                <w:szCs w:val="24"/>
                <w:shd w:val="clear" w:color="auto" w:fill="FFFFFF"/>
              </w:rPr>
              <w:t xml:space="preserve">darbo dienas </w:t>
            </w:r>
            <w:r>
              <w:rPr>
                <w:color w:val="000000"/>
                <w:kern w:val="2"/>
                <w:szCs w:val="24"/>
                <w:shd w:val="clear" w:color="auto" w:fill="FFFFFF"/>
              </w:rPr>
              <w:t>nuo Šalies pateikto tinkamo prašymo perskaičiuoti S</w:t>
            </w:r>
            <w:r>
              <w:rPr>
                <w:kern w:val="2"/>
                <w:szCs w:val="24"/>
              </w:rPr>
              <w:t xml:space="preserve">utarties </w:t>
            </w:r>
            <w:r w:rsidRPr="005D771C">
              <w:rPr>
                <w:color w:val="000000" w:themeColor="text1"/>
                <w:kern w:val="2"/>
                <w:szCs w:val="24"/>
                <w:shd w:val="clear" w:color="auto" w:fill="FFFFFF"/>
              </w:rPr>
              <w:t xml:space="preserve">įkainius </w:t>
            </w:r>
            <w:r>
              <w:rPr>
                <w:color w:val="000000"/>
                <w:kern w:val="2"/>
                <w:szCs w:val="24"/>
                <w:shd w:val="clear" w:color="auto" w:fill="FFFFFF"/>
              </w:rPr>
              <w:t>gavimo dienos.</w:t>
            </w:r>
          </w:p>
          <w:p w14:paraId="3486C5A4" w14:textId="74241B3F" w:rsidR="00027B83" w:rsidRDefault="000B0897" w:rsidP="006B4CA0">
            <w:pPr>
              <w:jc w:val="both"/>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416725C3" w14:textId="77777777" w:rsidTr="00C47A7B">
        <w:trPr>
          <w:trHeight w:val="300"/>
        </w:trPr>
        <w:tc>
          <w:tcPr>
            <w:tcW w:w="3539" w:type="dxa"/>
          </w:tcPr>
          <w:p w14:paraId="3A736B18" w14:textId="22B723AA" w:rsidR="00027B83" w:rsidRDefault="000B0897">
            <w:pPr>
              <w:rPr>
                <w:b/>
                <w:kern w:val="2"/>
                <w:szCs w:val="24"/>
              </w:rPr>
            </w:pPr>
            <w:r>
              <w:rPr>
                <w:b/>
                <w:kern w:val="2"/>
                <w:szCs w:val="24"/>
              </w:rPr>
              <w:lastRenderedPageBreak/>
              <w:t xml:space="preserve">5.3.4. Sutarties įkainių peržiūra dėl kainų lygio pokyčio pagal </w:t>
            </w:r>
            <w:r>
              <w:rPr>
                <w:b/>
                <w:bCs/>
                <w:kern w:val="2"/>
                <w:szCs w:val="24"/>
              </w:rPr>
              <w:t>Paslaugų</w:t>
            </w:r>
            <w:r>
              <w:rPr>
                <w:b/>
                <w:kern w:val="2"/>
                <w:szCs w:val="24"/>
              </w:rPr>
              <w:t xml:space="preserve"> grupių kainų pokyčius</w:t>
            </w:r>
          </w:p>
        </w:tc>
        <w:tc>
          <w:tcPr>
            <w:tcW w:w="5996" w:type="dxa"/>
            <w:gridSpan w:val="2"/>
          </w:tcPr>
          <w:p w14:paraId="78E037DB" w14:textId="77777777" w:rsidR="00027B83" w:rsidRDefault="000B0897">
            <w:pPr>
              <w:rPr>
                <w:kern w:val="2"/>
                <w:szCs w:val="24"/>
              </w:rPr>
            </w:pPr>
            <w:r>
              <w:rPr>
                <w:kern w:val="2"/>
                <w:szCs w:val="24"/>
              </w:rPr>
              <w:t>Netaikoma</w:t>
            </w:r>
          </w:p>
          <w:p w14:paraId="7E6D47C4" w14:textId="66DFE31C" w:rsidR="00027B83" w:rsidRDefault="00027B83">
            <w:pPr>
              <w:rPr>
                <w:szCs w:val="24"/>
              </w:rPr>
            </w:pPr>
          </w:p>
        </w:tc>
      </w:tr>
      <w:tr w:rsidR="00027B83" w14:paraId="104529C8" w14:textId="77777777" w:rsidTr="00C47A7B">
        <w:trPr>
          <w:trHeight w:val="300"/>
        </w:trPr>
        <w:tc>
          <w:tcPr>
            <w:tcW w:w="3539" w:type="dxa"/>
          </w:tcPr>
          <w:p w14:paraId="2D20718C" w14:textId="36188569" w:rsidR="00027B83" w:rsidRDefault="000B0897">
            <w:pPr>
              <w:rPr>
                <w:b/>
                <w:bCs/>
                <w:kern w:val="2"/>
                <w:szCs w:val="24"/>
              </w:rPr>
            </w:pPr>
            <w:r>
              <w:rPr>
                <w:b/>
                <w:bCs/>
                <w:kern w:val="2"/>
                <w:szCs w:val="24"/>
              </w:rPr>
              <w:t xml:space="preserve">5.4. Sutarties įkainių apskaičiavimas taikant </w:t>
            </w:r>
            <w:r>
              <w:rPr>
                <w:b/>
                <w:bCs/>
                <w:kern w:val="2"/>
                <w:szCs w:val="24"/>
                <w:u w:val="single"/>
              </w:rPr>
              <w:t>kiekio (apimties)</w:t>
            </w:r>
            <w:r>
              <w:rPr>
                <w:b/>
                <w:bCs/>
                <w:kern w:val="2"/>
                <w:szCs w:val="24"/>
              </w:rPr>
              <w:t xml:space="preserve"> keitimo taisykles</w:t>
            </w:r>
          </w:p>
        </w:tc>
        <w:tc>
          <w:tcPr>
            <w:tcW w:w="5996" w:type="dxa"/>
            <w:gridSpan w:val="2"/>
          </w:tcPr>
          <w:p w14:paraId="50B0DB2E" w14:textId="77777777" w:rsidR="00027B83" w:rsidRDefault="000B0897">
            <w:pPr>
              <w:rPr>
                <w:kern w:val="2"/>
                <w:szCs w:val="24"/>
              </w:rPr>
            </w:pPr>
            <w:r>
              <w:rPr>
                <w:kern w:val="2"/>
                <w:szCs w:val="24"/>
              </w:rPr>
              <w:t>Netaikoma</w:t>
            </w:r>
          </w:p>
          <w:p w14:paraId="566C354A" w14:textId="14052926" w:rsidR="00027B83" w:rsidRDefault="00027B83">
            <w:pPr>
              <w:rPr>
                <w:szCs w:val="24"/>
              </w:rPr>
            </w:pPr>
          </w:p>
        </w:tc>
      </w:tr>
      <w:tr w:rsidR="00027B83" w14:paraId="67EB98BC" w14:textId="77777777" w:rsidTr="00C47A7B">
        <w:trPr>
          <w:trHeight w:val="300"/>
        </w:trPr>
        <w:tc>
          <w:tcPr>
            <w:tcW w:w="3539" w:type="dxa"/>
          </w:tcPr>
          <w:p w14:paraId="4860A596" w14:textId="77777777" w:rsidR="00027B83" w:rsidRDefault="000B0897">
            <w:pPr>
              <w:rPr>
                <w:b/>
                <w:kern w:val="2"/>
                <w:szCs w:val="24"/>
              </w:rPr>
            </w:pPr>
            <w:r>
              <w:rPr>
                <w:b/>
                <w:kern w:val="2"/>
                <w:szCs w:val="24"/>
              </w:rPr>
              <w:t>5.5. Atsiskaitymo su Tiekėju terminas ir tvarka</w:t>
            </w:r>
          </w:p>
        </w:tc>
        <w:tc>
          <w:tcPr>
            <w:tcW w:w="5996" w:type="dxa"/>
            <w:gridSpan w:val="2"/>
          </w:tcPr>
          <w:p w14:paraId="16455BE6" w14:textId="28E8EF30" w:rsidR="00136EE7" w:rsidRPr="00136EE7" w:rsidRDefault="00136EE7" w:rsidP="00136EE7">
            <w:pPr>
              <w:jc w:val="both"/>
              <w:rPr>
                <w:kern w:val="2"/>
                <w:szCs w:val="24"/>
                <w:lang w:val="pt-BR"/>
              </w:rPr>
            </w:pPr>
            <w:r>
              <w:rPr>
                <w:kern w:val="2"/>
                <w:szCs w:val="24"/>
                <w:lang w:val="pt-BR"/>
              </w:rPr>
              <w:t>5.5.1.</w:t>
            </w:r>
            <w:r w:rsidRPr="00136EE7">
              <w:rPr>
                <w:kern w:val="2"/>
                <w:szCs w:val="24"/>
                <w:lang w:val="pt-BR"/>
              </w:rPr>
              <w:t>Už tinkamai ir faktiškai suteiktas Sutarties ir Sutarties priedo reikalavimus atitinkančias paslaugas, Pirkėjas su Tiekėju atsiskaito mokėjimo pavedimu, pinigus perversdamas į šioje Sutartyje Tiekėjo nurodytą atsiskaitomąją sąskaitą. Už paslaugas, Pirkėjas atsiskaito per 30 (trisdešimt) kalendorinių dienų po tinkamų paslaugų suteikimo ir sąskaitos – faktūros gavimo dienos. Sąskaitas – faktūras Tiekėjas teikia Pirkėjui iki einamojo mėnesio 10 (dešimtos) dienos už prasėjusi mėnesį suteiktas paslaugas.</w:t>
            </w:r>
          </w:p>
          <w:p w14:paraId="38EC9A63" w14:textId="0D7FE64C" w:rsidR="00027B83" w:rsidRPr="00E80437" w:rsidRDefault="00136EE7" w:rsidP="00E80437">
            <w:pPr>
              <w:jc w:val="both"/>
              <w:rPr>
                <w:kern w:val="2"/>
                <w:szCs w:val="24"/>
                <w:lang w:val="pt-BR"/>
              </w:rPr>
            </w:pPr>
            <w:r>
              <w:rPr>
                <w:kern w:val="2"/>
                <w:szCs w:val="24"/>
                <w:lang w:val="pt-BR"/>
              </w:rPr>
              <w:t>5.5.</w:t>
            </w:r>
            <w:r w:rsidR="00E80437">
              <w:rPr>
                <w:kern w:val="2"/>
                <w:szCs w:val="24"/>
                <w:lang w:val="pt-BR"/>
              </w:rPr>
              <w:t>2</w:t>
            </w:r>
            <w:r>
              <w:rPr>
                <w:kern w:val="2"/>
                <w:szCs w:val="24"/>
                <w:lang w:val="pt-BR"/>
              </w:rPr>
              <w:t>.</w:t>
            </w:r>
            <w:r w:rsidRPr="00136EE7">
              <w:rPr>
                <w:rFonts w:eastAsia="Arial Unicode MS"/>
                <w:sz w:val="22"/>
                <w:szCs w:val="22"/>
                <w:bdr w:val="nil"/>
                <w:lang w:val="pt-BR"/>
              </w:rPr>
              <w:t xml:space="preserve"> </w:t>
            </w:r>
            <w:r w:rsidRPr="00136EE7">
              <w:rPr>
                <w:kern w:val="2"/>
                <w:szCs w:val="24"/>
                <w:lang w:val="pt-BR"/>
              </w:rPr>
              <w:t xml:space="preserve">Tiekėjas įsipareigoja sąskaitoje – faktūroje vartoti tuos pačius paslaugų pavadinimus, kokie yra nurodyti Sutarties priede. </w:t>
            </w:r>
            <w:r w:rsidRPr="00136EE7">
              <w:rPr>
                <w:bCs/>
                <w:kern w:val="2"/>
                <w:szCs w:val="24"/>
                <w:lang w:val="pt-BR"/>
              </w:rPr>
              <w:t>Taip pat, jeigu yra galimybių, ant sąskaitos – faktūros užrašyti Sutarties datą ir numerį, pagal kurią suteikiamos paslaugos.</w:t>
            </w:r>
          </w:p>
        </w:tc>
      </w:tr>
      <w:tr w:rsidR="00027B83" w14:paraId="01CA499D" w14:textId="77777777" w:rsidTr="00C47A7B">
        <w:trPr>
          <w:trHeight w:val="300"/>
        </w:trPr>
        <w:tc>
          <w:tcPr>
            <w:tcW w:w="3539" w:type="dxa"/>
          </w:tcPr>
          <w:p w14:paraId="544F5D28" w14:textId="77777777" w:rsidR="00027B83" w:rsidRDefault="000B0897">
            <w:pPr>
              <w:rPr>
                <w:b/>
                <w:kern w:val="2"/>
                <w:szCs w:val="24"/>
              </w:rPr>
            </w:pPr>
            <w:r>
              <w:rPr>
                <w:b/>
                <w:kern w:val="2"/>
                <w:szCs w:val="24"/>
              </w:rPr>
              <w:t>5.6. Avansas</w:t>
            </w:r>
          </w:p>
        </w:tc>
        <w:tc>
          <w:tcPr>
            <w:tcW w:w="5996" w:type="dxa"/>
            <w:gridSpan w:val="2"/>
          </w:tcPr>
          <w:p w14:paraId="508462AC" w14:textId="168D4289" w:rsidR="00027B83" w:rsidRDefault="000B0897" w:rsidP="00DC2BFD">
            <w:pPr>
              <w:rPr>
                <w:color w:val="000000"/>
                <w:kern w:val="2"/>
                <w:szCs w:val="24"/>
                <w:shd w:val="clear" w:color="auto" w:fill="FFFFFF"/>
              </w:rPr>
            </w:pPr>
            <w:r>
              <w:rPr>
                <w:kern w:val="2"/>
                <w:szCs w:val="24"/>
              </w:rPr>
              <w:t>Netaikoma</w:t>
            </w:r>
          </w:p>
        </w:tc>
      </w:tr>
      <w:tr w:rsidR="00027B83" w14:paraId="34D2DFF4" w14:textId="77777777" w:rsidTr="00C47A7B">
        <w:trPr>
          <w:trHeight w:val="300"/>
        </w:trPr>
        <w:tc>
          <w:tcPr>
            <w:tcW w:w="3539" w:type="dxa"/>
          </w:tcPr>
          <w:p w14:paraId="4876B971" w14:textId="77777777" w:rsidR="00027B83" w:rsidRDefault="000B0897">
            <w:pPr>
              <w:rPr>
                <w:b/>
                <w:kern w:val="2"/>
                <w:szCs w:val="24"/>
              </w:rPr>
            </w:pPr>
            <w:r>
              <w:rPr>
                <w:b/>
                <w:kern w:val="2"/>
                <w:szCs w:val="24"/>
              </w:rPr>
              <w:t>5.7. Avanso užtikrinimas</w:t>
            </w:r>
          </w:p>
        </w:tc>
        <w:tc>
          <w:tcPr>
            <w:tcW w:w="5996" w:type="dxa"/>
            <w:gridSpan w:val="2"/>
          </w:tcPr>
          <w:p w14:paraId="7BF65975" w14:textId="2CFA22EE" w:rsidR="00027B83" w:rsidRDefault="000B0897" w:rsidP="00DC2BFD">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3"/>
          </w:tcPr>
          <w:p w14:paraId="18E676A0" w14:textId="77777777" w:rsidR="00027B83" w:rsidRDefault="000B0897">
            <w:pPr>
              <w:jc w:val="center"/>
              <w:rPr>
                <w:b/>
                <w:kern w:val="2"/>
                <w:szCs w:val="24"/>
              </w:rPr>
            </w:pPr>
            <w:r>
              <w:rPr>
                <w:b/>
                <w:kern w:val="2"/>
                <w:szCs w:val="24"/>
              </w:rPr>
              <w:lastRenderedPageBreak/>
              <w:t>6. PASLAUGŲ KOKYBĖ IR GARANTINIAI ĮSIPAREIGOJIMAI</w:t>
            </w:r>
          </w:p>
        </w:tc>
      </w:tr>
      <w:tr w:rsidR="00027B83" w14:paraId="6AFC27F7" w14:textId="77777777" w:rsidTr="00C47A7B">
        <w:trPr>
          <w:trHeight w:val="300"/>
        </w:trPr>
        <w:tc>
          <w:tcPr>
            <w:tcW w:w="3539" w:type="dxa"/>
          </w:tcPr>
          <w:p w14:paraId="24E7C81C" w14:textId="77777777" w:rsidR="00027B83" w:rsidRDefault="000B0897">
            <w:pPr>
              <w:rPr>
                <w:b/>
                <w:kern w:val="2"/>
                <w:szCs w:val="24"/>
              </w:rPr>
            </w:pPr>
            <w:r>
              <w:rPr>
                <w:b/>
                <w:kern w:val="2"/>
                <w:szCs w:val="24"/>
              </w:rPr>
              <w:t>6.1. Garantinis terminas</w:t>
            </w:r>
          </w:p>
        </w:tc>
        <w:tc>
          <w:tcPr>
            <w:tcW w:w="5996" w:type="dxa"/>
            <w:gridSpan w:val="2"/>
          </w:tcPr>
          <w:p w14:paraId="2A4317FE" w14:textId="5116B631" w:rsidR="00027B83" w:rsidRDefault="00E77E95" w:rsidP="00D22436">
            <w:pPr>
              <w:jc w:val="both"/>
              <w:rPr>
                <w:szCs w:val="24"/>
              </w:rPr>
            </w:pPr>
            <w:r>
              <w:rPr>
                <w:kern w:val="2"/>
                <w:szCs w:val="24"/>
              </w:rPr>
              <w:t>Netaikoma</w:t>
            </w:r>
          </w:p>
        </w:tc>
      </w:tr>
      <w:tr w:rsidR="00027B83" w14:paraId="029C51DA" w14:textId="77777777" w:rsidTr="00C47A7B">
        <w:trPr>
          <w:trHeight w:val="300"/>
        </w:trPr>
        <w:tc>
          <w:tcPr>
            <w:tcW w:w="3539" w:type="dxa"/>
          </w:tcPr>
          <w:p w14:paraId="66960D83" w14:textId="77777777" w:rsidR="00027B83" w:rsidRDefault="000B0897">
            <w:pPr>
              <w:rPr>
                <w:b/>
                <w:kern w:val="2"/>
                <w:szCs w:val="24"/>
              </w:rPr>
            </w:pPr>
            <w:r>
              <w:rPr>
                <w:b/>
                <w:szCs w:val="24"/>
              </w:rPr>
              <w:t>6.2. Terminas Paslaugų trūkumams pašalinti</w:t>
            </w:r>
          </w:p>
        </w:tc>
        <w:tc>
          <w:tcPr>
            <w:tcW w:w="5996" w:type="dxa"/>
            <w:gridSpan w:val="2"/>
          </w:tcPr>
          <w:p w14:paraId="25915241" w14:textId="77777777" w:rsidR="00027B83" w:rsidRDefault="000B0897">
            <w:pPr>
              <w:rPr>
                <w:kern w:val="2"/>
                <w:szCs w:val="24"/>
              </w:rPr>
            </w:pPr>
            <w:r>
              <w:rPr>
                <w:kern w:val="2"/>
                <w:szCs w:val="24"/>
              </w:rPr>
              <w:t>Netaikoma</w:t>
            </w:r>
          </w:p>
          <w:p w14:paraId="3DB5CD93" w14:textId="54EA7E00" w:rsidR="00027B83" w:rsidRDefault="00027B83">
            <w:pPr>
              <w:rPr>
                <w:kern w:val="2"/>
                <w:szCs w:val="24"/>
              </w:rPr>
            </w:pPr>
          </w:p>
        </w:tc>
      </w:tr>
      <w:tr w:rsidR="00027B83" w14:paraId="79A63541" w14:textId="77777777" w:rsidTr="00C47A7B">
        <w:trPr>
          <w:trHeight w:val="300"/>
        </w:trPr>
        <w:tc>
          <w:tcPr>
            <w:tcW w:w="3539" w:type="dxa"/>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5996" w:type="dxa"/>
            <w:gridSpan w:val="2"/>
          </w:tcPr>
          <w:p w14:paraId="44626529" w14:textId="77777777" w:rsidR="00FC2BB6" w:rsidRDefault="000B0897">
            <w:pPr>
              <w:rPr>
                <w:kern w:val="2"/>
                <w:szCs w:val="24"/>
              </w:rPr>
            </w:pPr>
            <w:r>
              <w:rPr>
                <w:kern w:val="2"/>
                <w:szCs w:val="24"/>
              </w:rPr>
              <w:t>Netaikoma</w:t>
            </w:r>
          </w:p>
          <w:p w14:paraId="5C105553" w14:textId="5031900A" w:rsidR="00027B83" w:rsidRDefault="00027B83">
            <w:pPr>
              <w:rPr>
                <w:kern w:val="2"/>
                <w:szCs w:val="24"/>
              </w:rPr>
            </w:pPr>
          </w:p>
        </w:tc>
      </w:tr>
      <w:tr w:rsidR="00027B83" w14:paraId="143A7F67" w14:textId="77777777">
        <w:trPr>
          <w:trHeight w:val="300"/>
        </w:trPr>
        <w:tc>
          <w:tcPr>
            <w:tcW w:w="9535" w:type="dxa"/>
            <w:gridSpan w:val="3"/>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C47A7B">
        <w:trPr>
          <w:trHeight w:val="300"/>
        </w:trPr>
        <w:tc>
          <w:tcPr>
            <w:tcW w:w="3539" w:type="dxa"/>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996" w:type="dxa"/>
            <w:gridSpan w:val="2"/>
          </w:tcPr>
          <w:p w14:paraId="75662560" w14:textId="77777777" w:rsidR="00027B83" w:rsidRDefault="000B0897" w:rsidP="00FC2BB6">
            <w:pPr>
              <w:jc w:val="both"/>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7777777" w:rsidR="00027B83" w:rsidRDefault="000B0897" w:rsidP="00FC2BB6">
            <w:pPr>
              <w:jc w:val="both"/>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56CDBDB5" w14:textId="77777777">
        <w:trPr>
          <w:trHeight w:val="300"/>
        </w:trPr>
        <w:tc>
          <w:tcPr>
            <w:tcW w:w="9535" w:type="dxa"/>
            <w:gridSpan w:val="3"/>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C47A7B">
        <w:trPr>
          <w:trHeight w:val="300"/>
        </w:trPr>
        <w:tc>
          <w:tcPr>
            <w:tcW w:w="3539" w:type="dxa"/>
          </w:tcPr>
          <w:p w14:paraId="2DF3A2E5" w14:textId="77777777" w:rsidR="00027B83" w:rsidRDefault="000B0897">
            <w:pPr>
              <w:rPr>
                <w:b/>
                <w:kern w:val="2"/>
                <w:szCs w:val="24"/>
              </w:rPr>
            </w:pPr>
            <w:r>
              <w:rPr>
                <w:b/>
                <w:kern w:val="2"/>
                <w:szCs w:val="24"/>
              </w:rPr>
              <w:t>8.1. Prievolių pagal Sutartį įvykdymo užtikrinimas</w:t>
            </w:r>
          </w:p>
        </w:tc>
        <w:tc>
          <w:tcPr>
            <w:tcW w:w="5996" w:type="dxa"/>
            <w:gridSpan w:val="2"/>
          </w:tcPr>
          <w:p w14:paraId="76BCF25F" w14:textId="67520672" w:rsidR="00027B83" w:rsidRDefault="000B0897">
            <w:pPr>
              <w:rPr>
                <w:kern w:val="2"/>
                <w:szCs w:val="24"/>
              </w:rPr>
            </w:pPr>
            <w:r>
              <w:rPr>
                <w:kern w:val="2"/>
                <w:szCs w:val="24"/>
              </w:rPr>
              <w:t>Prievolių pagal Sutartį įvykdymas užtikrinama</w:t>
            </w:r>
            <w:r w:rsidRPr="007A7C25">
              <w:rPr>
                <w:color w:val="000000" w:themeColor="text1"/>
                <w:kern w:val="2"/>
                <w:szCs w:val="24"/>
              </w:rPr>
              <w:t>s:</w:t>
            </w:r>
          </w:p>
          <w:p w14:paraId="7E80913C" w14:textId="5B21FFD7" w:rsidR="00027B83" w:rsidRDefault="000B0897" w:rsidP="007A7C25">
            <w:pPr>
              <w:rPr>
                <w:kern w:val="2"/>
                <w:szCs w:val="24"/>
              </w:rPr>
            </w:pPr>
            <w:r>
              <w:rPr>
                <w:kern w:val="2"/>
                <w:szCs w:val="24"/>
              </w:rPr>
              <w:t>Netesybomis (delspinigiais, bauda)</w:t>
            </w:r>
            <w:r w:rsidR="007A7C25">
              <w:rPr>
                <w:kern w:val="2"/>
                <w:szCs w:val="24"/>
              </w:rPr>
              <w:t>.</w:t>
            </w:r>
          </w:p>
        </w:tc>
      </w:tr>
      <w:tr w:rsidR="00027B83" w14:paraId="00EE7F74" w14:textId="77777777" w:rsidTr="00C47A7B">
        <w:trPr>
          <w:trHeight w:val="300"/>
        </w:trPr>
        <w:tc>
          <w:tcPr>
            <w:tcW w:w="3539" w:type="dxa"/>
          </w:tcPr>
          <w:p w14:paraId="24F8F716" w14:textId="77777777" w:rsidR="00027B83" w:rsidRDefault="000B0897">
            <w:pPr>
              <w:rPr>
                <w:b/>
                <w:kern w:val="2"/>
                <w:szCs w:val="24"/>
              </w:rPr>
            </w:pPr>
            <w:r>
              <w:rPr>
                <w:b/>
                <w:kern w:val="2"/>
                <w:szCs w:val="24"/>
              </w:rPr>
              <w:t>8.2 Sutarties įvykdymo užtikrinimo galiojimo terminas</w:t>
            </w:r>
          </w:p>
        </w:tc>
        <w:tc>
          <w:tcPr>
            <w:tcW w:w="5996" w:type="dxa"/>
            <w:gridSpan w:val="2"/>
          </w:tcPr>
          <w:p w14:paraId="7E2BDFDB" w14:textId="77777777" w:rsidR="00027B83" w:rsidRDefault="000B0897">
            <w:pPr>
              <w:rPr>
                <w:kern w:val="2"/>
                <w:szCs w:val="24"/>
              </w:rPr>
            </w:pPr>
            <w:r>
              <w:rPr>
                <w:kern w:val="2"/>
                <w:szCs w:val="24"/>
              </w:rPr>
              <w:t>Netaikoma</w:t>
            </w:r>
          </w:p>
          <w:p w14:paraId="49273A25" w14:textId="1765C769" w:rsidR="00027B83" w:rsidRDefault="00027B83">
            <w:pPr>
              <w:rPr>
                <w:kern w:val="2"/>
                <w:szCs w:val="24"/>
              </w:rPr>
            </w:pPr>
          </w:p>
        </w:tc>
      </w:tr>
      <w:tr w:rsidR="00027B83" w14:paraId="22BAE69C" w14:textId="77777777" w:rsidTr="00C47A7B">
        <w:trPr>
          <w:trHeight w:val="300"/>
        </w:trPr>
        <w:tc>
          <w:tcPr>
            <w:tcW w:w="3539" w:type="dxa"/>
          </w:tcPr>
          <w:p w14:paraId="589C28BB" w14:textId="77777777" w:rsidR="00027B83" w:rsidRDefault="000B0897">
            <w:pPr>
              <w:rPr>
                <w:b/>
                <w:kern w:val="2"/>
                <w:szCs w:val="24"/>
              </w:rPr>
            </w:pPr>
            <w:r>
              <w:rPr>
                <w:b/>
                <w:kern w:val="2"/>
                <w:szCs w:val="24"/>
              </w:rPr>
              <w:t>8.3. Sutarties įvykdymo užtikrinimo pateikimas</w:t>
            </w:r>
          </w:p>
        </w:tc>
        <w:tc>
          <w:tcPr>
            <w:tcW w:w="5996" w:type="dxa"/>
            <w:gridSpan w:val="2"/>
          </w:tcPr>
          <w:p w14:paraId="79D3727C" w14:textId="77777777" w:rsidR="00027B83" w:rsidRDefault="000B0897">
            <w:pPr>
              <w:rPr>
                <w:kern w:val="2"/>
                <w:szCs w:val="24"/>
              </w:rPr>
            </w:pPr>
            <w:r>
              <w:rPr>
                <w:kern w:val="2"/>
                <w:szCs w:val="24"/>
              </w:rPr>
              <w:t>Netaikoma</w:t>
            </w:r>
          </w:p>
          <w:p w14:paraId="196DC212" w14:textId="2A8D6300" w:rsidR="00027B83" w:rsidRDefault="00027B83">
            <w:pPr>
              <w:rPr>
                <w:szCs w:val="24"/>
              </w:rPr>
            </w:pPr>
          </w:p>
        </w:tc>
      </w:tr>
      <w:tr w:rsidR="00027B83" w14:paraId="3121CA65" w14:textId="77777777">
        <w:trPr>
          <w:trHeight w:val="300"/>
        </w:trPr>
        <w:tc>
          <w:tcPr>
            <w:tcW w:w="9535" w:type="dxa"/>
            <w:gridSpan w:val="3"/>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C47A7B">
        <w:trPr>
          <w:trHeight w:val="300"/>
        </w:trPr>
        <w:tc>
          <w:tcPr>
            <w:tcW w:w="3539" w:type="dxa"/>
          </w:tcPr>
          <w:p w14:paraId="785E4D98" w14:textId="77777777" w:rsidR="00027B83" w:rsidRDefault="000B0897">
            <w:pPr>
              <w:rPr>
                <w:b/>
                <w:kern w:val="2"/>
                <w:szCs w:val="24"/>
              </w:rPr>
            </w:pPr>
            <w:r>
              <w:rPr>
                <w:b/>
                <w:kern w:val="2"/>
                <w:szCs w:val="24"/>
              </w:rPr>
              <w:t>9.1. Pirkėjui taikomos netesybos už mokėjimų pagal Sutartį vėlavimą</w:t>
            </w:r>
          </w:p>
        </w:tc>
        <w:tc>
          <w:tcPr>
            <w:tcW w:w="5996" w:type="dxa"/>
            <w:gridSpan w:val="2"/>
          </w:tcPr>
          <w:p w14:paraId="784E480D" w14:textId="6D6C1F4D" w:rsidR="00027B83" w:rsidRDefault="000B0897" w:rsidP="00E25A3F">
            <w:pPr>
              <w:jc w:val="both"/>
              <w:rPr>
                <w:color w:val="000000"/>
                <w:kern w:val="2"/>
                <w:szCs w:val="24"/>
              </w:rPr>
            </w:pPr>
            <w:r w:rsidRPr="00E25A3F">
              <w:rPr>
                <w:color w:val="000000" w:themeColor="text1"/>
                <w:kern w:val="2"/>
                <w:szCs w:val="24"/>
              </w:rPr>
              <w:t>Jei Pirkėjas, gavęs tinkamai pateiktą ir užpildytą Sąskaitą, uždelsia atsiskaityti už tinkamai Tiekėjo suteiktas kokybiškas Paslaugas per Sutartyje nurodytą terminą, Tiekėjas</w:t>
            </w:r>
            <w:r w:rsidR="00094886">
              <w:rPr>
                <w:color w:val="000000" w:themeColor="text1"/>
                <w:kern w:val="2"/>
                <w:szCs w:val="24"/>
              </w:rPr>
              <w:t xml:space="preserve">, po papildomo raštiško priminimo, pateikto Pirkėjui el.paštu, </w:t>
            </w:r>
            <w:r w:rsidRPr="00E25A3F">
              <w:rPr>
                <w:color w:val="000000" w:themeColor="text1"/>
                <w:kern w:val="2"/>
                <w:szCs w:val="24"/>
              </w:rPr>
              <w:t xml:space="preserve"> nuo kitos nei nustatytas terminas dienos skaičiuo</w:t>
            </w:r>
            <w:r w:rsidR="00094886">
              <w:rPr>
                <w:color w:val="000000" w:themeColor="text1"/>
                <w:kern w:val="2"/>
                <w:szCs w:val="24"/>
              </w:rPr>
              <w:t>ti</w:t>
            </w:r>
            <w:r w:rsidRPr="00E25A3F">
              <w:rPr>
                <w:color w:val="000000" w:themeColor="text1"/>
                <w:kern w:val="2"/>
                <w:szCs w:val="24"/>
              </w:rPr>
              <w:t xml:space="preserve"> Pirkėjui 0,02 (dvi šimtosios) procento dydžio delspinigius nuo neapmokėtos sumos be PVM už kiekvieną vėlavimo dieną.</w:t>
            </w:r>
          </w:p>
        </w:tc>
      </w:tr>
      <w:tr w:rsidR="00027B83" w14:paraId="791CF2E0" w14:textId="77777777" w:rsidTr="00C47A7B">
        <w:trPr>
          <w:trHeight w:val="300"/>
        </w:trPr>
        <w:tc>
          <w:tcPr>
            <w:tcW w:w="3539" w:type="dxa"/>
          </w:tcPr>
          <w:p w14:paraId="21033E05" w14:textId="77777777" w:rsidR="00027B83" w:rsidRDefault="000B0897">
            <w:pPr>
              <w:rPr>
                <w:b/>
                <w:kern w:val="2"/>
                <w:szCs w:val="24"/>
              </w:rPr>
            </w:pPr>
            <w:r>
              <w:rPr>
                <w:b/>
                <w:szCs w:val="24"/>
              </w:rPr>
              <w:t>9.2. Tiekėjui taikomos netesybos</w:t>
            </w:r>
          </w:p>
        </w:tc>
        <w:tc>
          <w:tcPr>
            <w:tcW w:w="5996" w:type="dxa"/>
            <w:gridSpan w:val="2"/>
          </w:tcPr>
          <w:p w14:paraId="146EF998" w14:textId="61EAF94C" w:rsidR="00027B83" w:rsidRDefault="000B0897" w:rsidP="00B159E7">
            <w:pPr>
              <w:jc w:val="both"/>
              <w:rPr>
                <w:color w:val="000000"/>
                <w:kern w:val="2"/>
                <w:szCs w:val="24"/>
              </w:rPr>
            </w:pPr>
            <w:r>
              <w:rPr>
                <w:color w:val="000000"/>
                <w:kern w:val="2"/>
                <w:szCs w:val="24"/>
              </w:rPr>
              <w:t xml:space="preserve">9.2.1. </w:t>
            </w:r>
            <w:r w:rsidRPr="00B159E7">
              <w:rPr>
                <w:color w:val="000000" w:themeColor="text1"/>
                <w:kern w:val="2"/>
                <w:szCs w:val="24"/>
              </w:rPr>
              <w:t xml:space="preserve">Jeigu Tiekėjas vėluoja suteikti Paslaugas arba nevykdo kitų sutartinių įsipareigojimų, Pirkėjas nuo kitos nei nustatytas terminas dienos Tiekėjui skaičiuoja 0,02 (dvi šimtosios) procento dydžio delspinigius už kiekvieną uždelstą dieną nuo laiku nesuteiktų </w:t>
            </w:r>
            <w:r>
              <w:rPr>
                <w:color w:val="000000"/>
                <w:kern w:val="2"/>
                <w:szCs w:val="24"/>
              </w:rPr>
              <w:t>Paslaugų ar kitų sutartinių įsipareigojimų nevykdymo kainos be PVM.</w:t>
            </w:r>
          </w:p>
          <w:p w14:paraId="006A0368" w14:textId="77777777" w:rsidR="00027B83" w:rsidRDefault="00027B83">
            <w:pPr>
              <w:rPr>
                <w:color w:val="000000"/>
                <w:kern w:val="2"/>
                <w:szCs w:val="24"/>
              </w:rPr>
            </w:pPr>
          </w:p>
          <w:p w14:paraId="7E114F52" w14:textId="32B04EE1" w:rsidR="00027B83" w:rsidRDefault="000B0897" w:rsidP="00062332">
            <w:pPr>
              <w:jc w:val="both"/>
              <w:rPr>
                <w:b/>
                <w:kern w:val="2"/>
                <w:szCs w:val="24"/>
              </w:rPr>
            </w:pPr>
            <w:r>
              <w:rPr>
                <w:color w:val="000000"/>
                <w:kern w:val="2"/>
                <w:szCs w:val="24"/>
              </w:rPr>
              <w:t xml:space="preserve">9.2.2. Tiekėjas privalo sumokėti Pirkėjui netesybas per </w:t>
            </w:r>
            <w:r w:rsidR="00062332">
              <w:rPr>
                <w:color w:val="000000"/>
                <w:kern w:val="2"/>
                <w:szCs w:val="24"/>
              </w:rPr>
              <w:t>5</w:t>
            </w:r>
            <w:r w:rsidR="000F213C">
              <w:rPr>
                <w:color w:val="000000"/>
                <w:kern w:val="2"/>
                <w:szCs w:val="24"/>
              </w:rPr>
              <w:t xml:space="preserve"> </w:t>
            </w:r>
            <w:r w:rsidR="000F213C" w:rsidRPr="00094886">
              <w:rPr>
                <w:kern w:val="2"/>
                <w:szCs w:val="24"/>
              </w:rPr>
              <w:t xml:space="preserve">(penkias) </w:t>
            </w:r>
            <w:r w:rsidR="00062332">
              <w:rPr>
                <w:color w:val="000000"/>
                <w:kern w:val="2"/>
                <w:szCs w:val="24"/>
              </w:rPr>
              <w:t xml:space="preserve">darbo dienas </w:t>
            </w:r>
            <w:r>
              <w:rPr>
                <w:color w:val="000000"/>
                <w:kern w:val="2"/>
                <w:szCs w:val="24"/>
              </w:rPr>
              <w:t xml:space="preserve">dienų nuo Pirkėjo pareikalavimo, jeigu netesybų suma nėra </w:t>
            </w:r>
            <w:r>
              <w:rPr>
                <w:szCs w:val="24"/>
              </w:rPr>
              <w:t>išskaitoma iš Tiekėjui mokėtinos sumos.</w:t>
            </w:r>
          </w:p>
        </w:tc>
      </w:tr>
      <w:tr w:rsidR="00027B83" w14:paraId="535564A9" w14:textId="77777777" w:rsidTr="00C47A7B">
        <w:trPr>
          <w:trHeight w:val="300"/>
        </w:trPr>
        <w:tc>
          <w:tcPr>
            <w:tcW w:w="3539" w:type="dxa"/>
          </w:tcPr>
          <w:p w14:paraId="669E6DCA" w14:textId="77777777" w:rsidR="00027B83" w:rsidRDefault="000B0897">
            <w:pPr>
              <w:rPr>
                <w:b/>
                <w:kern w:val="2"/>
                <w:szCs w:val="24"/>
              </w:rPr>
            </w:pPr>
            <w:r>
              <w:rPr>
                <w:b/>
                <w:kern w:val="2"/>
                <w:szCs w:val="24"/>
              </w:rPr>
              <w:t xml:space="preserve">9.3. Tiekėjui / Pirkėjui taikoma bauda nutraukus Sutartį dėl esminio Sutarties pažeidimo ar nepagrįstai nutraukus Sutarties </w:t>
            </w:r>
            <w:r>
              <w:rPr>
                <w:b/>
                <w:kern w:val="2"/>
                <w:szCs w:val="24"/>
              </w:rPr>
              <w:lastRenderedPageBreak/>
              <w:t>vykdymą ne Sutartyje nustatyta tvarka</w:t>
            </w:r>
          </w:p>
        </w:tc>
        <w:tc>
          <w:tcPr>
            <w:tcW w:w="5996" w:type="dxa"/>
            <w:gridSpan w:val="2"/>
          </w:tcPr>
          <w:p w14:paraId="66E6C64E" w14:textId="05A8AC75" w:rsidR="00027B83" w:rsidRDefault="000B0897" w:rsidP="00795B0D">
            <w:pPr>
              <w:jc w:val="both"/>
              <w:rPr>
                <w:szCs w:val="24"/>
              </w:rPr>
            </w:pPr>
            <w:r>
              <w:rPr>
                <w:kern w:val="2"/>
                <w:szCs w:val="24"/>
              </w:rPr>
              <w:lastRenderedPageBreak/>
              <w:t>9.3.1. Nutraukus Sutartį dėl esminio Sutarties pažeidimo, nustatyto Sutarties Speciali</w:t>
            </w:r>
            <w:r w:rsidR="00643E22">
              <w:rPr>
                <w:kern w:val="2"/>
                <w:szCs w:val="24"/>
              </w:rPr>
              <w:t>ųjų</w:t>
            </w:r>
            <w:r>
              <w:rPr>
                <w:kern w:val="2"/>
                <w:szCs w:val="24"/>
              </w:rPr>
              <w:t xml:space="preserve"> sąlyg</w:t>
            </w:r>
            <w:r w:rsidR="00643E22">
              <w:rPr>
                <w:kern w:val="2"/>
                <w:szCs w:val="24"/>
              </w:rPr>
              <w:t>ų 11.2. punkte</w:t>
            </w:r>
            <w:r>
              <w:rPr>
                <w:kern w:val="2"/>
                <w:szCs w:val="24"/>
              </w:rPr>
              <w:t>, mokama</w:t>
            </w:r>
            <w:r w:rsidR="00795B0D">
              <w:rPr>
                <w:kern w:val="2"/>
                <w:szCs w:val="24"/>
              </w:rPr>
              <w:t xml:space="preserve"> 5 </w:t>
            </w:r>
            <w:r w:rsidR="000F213C" w:rsidRPr="00094886">
              <w:rPr>
                <w:kern w:val="2"/>
                <w:szCs w:val="24"/>
              </w:rPr>
              <w:t xml:space="preserve">(penkių) </w:t>
            </w:r>
            <w:r w:rsidR="00795B0D">
              <w:rPr>
                <w:kern w:val="2"/>
                <w:szCs w:val="24"/>
              </w:rPr>
              <w:t>p</w:t>
            </w:r>
            <w:r>
              <w:rPr>
                <w:kern w:val="2"/>
                <w:szCs w:val="24"/>
              </w:rPr>
              <w:t>rocentų dydžio bauda nuo Pradinės Sutarties vertės, nurodytos Specialiųjų sąlygų 5.2 punkte.</w:t>
            </w:r>
          </w:p>
          <w:p w14:paraId="54EE418B" w14:textId="7D2C9531" w:rsidR="00027B83" w:rsidRDefault="00027B83">
            <w:pPr>
              <w:rPr>
                <w:kern w:val="2"/>
                <w:szCs w:val="24"/>
              </w:rPr>
            </w:pPr>
          </w:p>
        </w:tc>
      </w:tr>
      <w:tr w:rsidR="00027B83" w14:paraId="0DE13579" w14:textId="77777777" w:rsidTr="00C47A7B">
        <w:trPr>
          <w:trHeight w:val="300"/>
        </w:trPr>
        <w:tc>
          <w:tcPr>
            <w:tcW w:w="3539" w:type="dxa"/>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5996" w:type="dxa"/>
            <w:gridSpan w:val="2"/>
          </w:tcPr>
          <w:p w14:paraId="388D0071" w14:textId="77777777" w:rsidR="00027B83" w:rsidRDefault="000B0897">
            <w:pPr>
              <w:rPr>
                <w:color w:val="000000"/>
                <w:kern w:val="2"/>
                <w:szCs w:val="24"/>
              </w:rPr>
            </w:pPr>
            <w:r>
              <w:rPr>
                <w:color w:val="000000"/>
                <w:kern w:val="2"/>
                <w:szCs w:val="24"/>
              </w:rPr>
              <w:t>Netaikoma</w:t>
            </w:r>
          </w:p>
          <w:p w14:paraId="4970F7DA" w14:textId="32646419" w:rsidR="00027B83" w:rsidRDefault="00027B83">
            <w:pPr>
              <w:rPr>
                <w:kern w:val="2"/>
                <w:szCs w:val="24"/>
              </w:rPr>
            </w:pPr>
          </w:p>
        </w:tc>
      </w:tr>
      <w:tr w:rsidR="00027B83" w14:paraId="335834C7" w14:textId="77777777" w:rsidTr="00C47A7B">
        <w:trPr>
          <w:trHeight w:val="300"/>
        </w:trPr>
        <w:tc>
          <w:tcPr>
            <w:tcW w:w="3539" w:type="dxa"/>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996" w:type="dxa"/>
            <w:gridSpan w:val="2"/>
          </w:tcPr>
          <w:p w14:paraId="5294CECB" w14:textId="6E8990FB" w:rsidR="00027B83" w:rsidRPr="00C5009F" w:rsidRDefault="00C5009F">
            <w:pPr>
              <w:rPr>
                <w:color w:val="000000" w:themeColor="text1"/>
                <w:kern w:val="2"/>
                <w:szCs w:val="24"/>
              </w:rPr>
            </w:pPr>
            <w:r w:rsidRPr="00C5009F">
              <w:rPr>
                <w:color w:val="000000" w:themeColor="text1"/>
                <w:kern w:val="2"/>
                <w:szCs w:val="24"/>
              </w:rPr>
              <w:t xml:space="preserve">50 </w:t>
            </w:r>
            <w:r w:rsidR="000B0897" w:rsidRPr="00C5009F">
              <w:rPr>
                <w:color w:val="000000" w:themeColor="text1"/>
                <w:kern w:val="2"/>
                <w:szCs w:val="24"/>
              </w:rPr>
              <w:t>Eur (</w:t>
            </w:r>
            <w:r w:rsidRPr="00C5009F">
              <w:rPr>
                <w:color w:val="000000" w:themeColor="text1"/>
                <w:kern w:val="2"/>
                <w:szCs w:val="24"/>
              </w:rPr>
              <w:t>penkiasdešimt eurų)</w:t>
            </w:r>
          </w:p>
          <w:p w14:paraId="31CE25C7" w14:textId="77777777" w:rsidR="00027B83" w:rsidRPr="00C5009F" w:rsidRDefault="00027B83">
            <w:pPr>
              <w:rPr>
                <w:color w:val="000000" w:themeColor="text1"/>
                <w:kern w:val="2"/>
                <w:szCs w:val="24"/>
              </w:rPr>
            </w:pPr>
          </w:p>
          <w:p w14:paraId="4C8C0993" w14:textId="2E8BEA64" w:rsidR="00027B83" w:rsidRDefault="00027B83">
            <w:pPr>
              <w:rPr>
                <w:color w:val="4472C4"/>
                <w:kern w:val="2"/>
                <w:szCs w:val="24"/>
              </w:rPr>
            </w:pPr>
          </w:p>
        </w:tc>
      </w:tr>
      <w:tr w:rsidR="00027B83" w14:paraId="5CB34632" w14:textId="77777777" w:rsidTr="00C47A7B">
        <w:trPr>
          <w:trHeight w:val="300"/>
        </w:trPr>
        <w:tc>
          <w:tcPr>
            <w:tcW w:w="3539" w:type="dxa"/>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996" w:type="dxa"/>
            <w:gridSpan w:val="2"/>
          </w:tcPr>
          <w:p w14:paraId="09E49859" w14:textId="77777777" w:rsidR="00027B83" w:rsidRDefault="000B0897">
            <w:pPr>
              <w:rPr>
                <w:kern w:val="2"/>
                <w:szCs w:val="24"/>
              </w:rPr>
            </w:pPr>
            <w:r>
              <w:rPr>
                <w:kern w:val="2"/>
                <w:szCs w:val="24"/>
              </w:rPr>
              <w:t>Netaikoma</w:t>
            </w:r>
          </w:p>
          <w:p w14:paraId="32D97D93" w14:textId="48ABD16C" w:rsidR="00027B83" w:rsidRDefault="00027B83">
            <w:pPr>
              <w:rPr>
                <w:color w:val="4472C4"/>
                <w:kern w:val="2"/>
                <w:szCs w:val="24"/>
              </w:rPr>
            </w:pPr>
          </w:p>
        </w:tc>
      </w:tr>
      <w:tr w:rsidR="00027B83" w14:paraId="2F664C56" w14:textId="77777777" w:rsidTr="00C47A7B">
        <w:trPr>
          <w:trHeight w:val="300"/>
        </w:trPr>
        <w:tc>
          <w:tcPr>
            <w:tcW w:w="3539" w:type="dxa"/>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5996" w:type="dxa"/>
            <w:gridSpan w:val="2"/>
          </w:tcPr>
          <w:p w14:paraId="42656F64" w14:textId="66ED7698" w:rsidR="00C5009F" w:rsidRDefault="000B0897" w:rsidP="00C5009F">
            <w:pPr>
              <w:rPr>
                <w:color w:val="4472C4"/>
                <w:kern w:val="2"/>
                <w:szCs w:val="24"/>
              </w:rPr>
            </w:pPr>
            <w:r>
              <w:rPr>
                <w:szCs w:val="24"/>
              </w:rPr>
              <w:t xml:space="preserve">Netaikoma </w:t>
            </w:r>
          </w:p>
          <w:p w14:paraId="003FECA6" w14:textId="1DACCB7A" w:rsidR="00027B83" w:rsidRDefault="00027B83">
            <w:pPr>
              <w:rPr>
                <w:color w:val="4472C4"/>
                <w:kern w:val="2"/>
                <w:szCs w:val="24"/>
              </w:rPr>
            </w:pPr>
          </w:p>
        </w:tc>
      </w:tr>
      <w:tr w:rsidR="00027B83" w14:paraId="0058BAA4" w14:textId="77777777" w:rsidTr="00DC2BFD">
        <w:trPr>
          <w:trHeight w:val="789"/>
        </w:trPr>
        <w:tc>
          <w:tcPr>
            <w:tcW w:w="3539" w:type="dxa"/>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996" w:type="dxa"/>
            <w:gridSpan w:val="2"/>
            <w:tcBorders>
              <w:top w:val="single" w:sz="4" w:space="0" w:color="auto"/>
              <w:left w:val="single" w:sz="4" w:space="0" w:color="auto"/>
              <w:bottom w:val="single" w:sz="4" w:space="0" w:color="auto"/>
              <w:right w:val="single" w:sz="4" w:space="0" w:color="auto"/>
            </w:tcBorders>
          </w:tcPr>
          <w:p w14:paraId="59E34EF4" w14:textId="6FBA82FA" w:rsidR="00027B83" w:rsidRDefault="000B0897" w:rsidP="00C5009F">
            <w:pPr>
              <w:rPr>
                <w:color w:val="4472C4"/>
                <w:kern w:val="2"/>
                <w:szCs w:val="24"/>
              </w:rPr>
            </w:pPr>
            <w:r>
              <w:rPr>
                <w:kern w:val="2"/>
                <w:szCs w:val="24"/>
              </w:rPr>
              <w:t>Netaikoma</w:t>
            </w:r>
          </w:p>
        </w:tc>
      </w:tr>
      <w:tr w:rsidR="00027B83" w14:paraId="2481156D" w14:textId="77777777">
        <w:trPr>
          <w:trHeight w:val="300"/>
        </w:trPr>
        <w:tc>
          <w:tcPr>
            <w:tcW w:w="9535" w:type="dxa"/>
            <w:gridSpan w:val="3"/>
          </w:tcPr>
          <w:p w14:paraId="28216735" w14:textId="0321B723" w:rsidR="00027B83" w:rsidRDefault="000B0897">
            <w:pPr>
              <w:jc w:val="center"/>
              <w:rPr>
                <w:b/>
                <w:kern w:val="2"/>
                <w:szCs w:val="24"/>
              </w:rPr>
            </w:pPr>
            <w:r>
              <w:rPr>
                <w:b/>
                <w:kern w:val="2"/>
                <w:szCs w:val="24"/>
              </w:rPr>
              <w:t>1</w:t>
            </w:r>
            <w:r w:rsidR="00CE6B68">
              <w:rPr>
                <w:b/>
                <w:kern w:val="2"/>
                <w:szCs w:val="24"/>
              </w:rPr>
              <w:t>0</w:t>
            </w:r>
            <w:r>
              <w:rPr>
                <w:b/>
                <w:kern w:val="2"/>
                <w:szCs w:val="24"/>
              </w:rPr>
              <w:t>. SUTARTIES GALIOJIMAS IR KEITIMAS</w:t>
            </w:r>
          </w:p>
        </w:tc>
      </w:tr>
      <w:tr w:rsidR="00027B83" w14:paraId="73E60D0E" w14:textId="77777777" w:rsidTr="00C47A7B">
        <w:trPr>
          <w:trHeight w:val="300"/>
        </w:trPr>
        <w:tc>
          <w:tcPr>
            <w:tcW w:w="3539" w:type="dxa"/>
          </w:tcPr>
          <w:p w14:paraId="071FC0C8" w14:textId="47159D23" w:rsidR="00027B83" w:rsidRDefault="000B0897">
            <w:pPr>
              <w:rPr>
                <w:b/>
                <w:kern w:val="2"/>
                <w:szCs w:val="24"/>
              </w:rPr>
            </w:pPr>
            <w:r>
              <w:rPr>
                <w:b/>
                <w:szCs w:val="24"/>
              </w:rPr>
              <w:t>1</w:t>
            </w:r>
            <w:r w:rsidR="00CE6B68">
              <w:rPr>
                <w:b/>
                <w:szCs w:val="24"/>
              </w:rPr>
              <w:t>0</w:t>
            </w:r>
            <w:r>
              <w:rPr>
                <w:b/>
                <w:szCs w:val="24"/>
              </w:rPr>
              <w:t>.1. Sutarties sudarymas ir įsigaliojimas</w:t>
            </w:r>
          </w:p>
        </w:tc>
        <w:tc>
          <w:tcPr>
            <w:tcW w:w="5996" w:type="dxa"/>
            <w:gridSpan w:val="2"/>
          </w:tcPr>
          <w:p w14:paraId="5A6C2023" w14:textId="77777777" w:rsidR="00695C32" w:rsidRPr="00EF50FA" w:rsidRDefault="00695C32" w:rsidP="00695C32">
            <w:pPr>
              <w:jc w:val="both"/>
              <w:rPr>
                <w:kern w:val="2"/>
                <w:szCs w:val="24"/>
              </w:rPr>
            </w:pPr>
            <w:r w:rsidRPr="00EF50FA">
              <w:rPr>
                <w:kern w:val="2"/>
                <w:szCs w:val="24"/>
              </w:rPr>
              <w:t>Ši Sutartis laikoma sudaryta ir įsigalioja nuo Sutarties pasirašymo dienos (antrosios Šalies pasirašymo dieną).</w:t>
            </w:r>
          </w:p>
          <w:p w14:paraId="04094D45" w14:textId="4F13C963" w:rsidR="00027B83" w:rsidRDefault="00695C32" w:rsidP="00695C32">
            <w:pPr>
              <w:jc w:val="both"/>
              <w:rPr>
                <w:color w:val="4472C4"/>
                <w:kern w:val="2"/>
                <w:szCs w:val="24"/>
              </w:rPr>
            </w:pPr>
            <w:r w:rsidRPr="00EF50FA">
              <w:rPr>
                <w:kern w:val="2"/>
                <w:szCs w:val="24"/>
              </w:rPr>
              <w:t>Sutartis galioja iki visiško prievolių įvykdymo (kol bus išnaudota Pradinės Sutarties vertė), bet jos terminas negali būti ilgesnis kaip 3</w:t>
            </w:r>
            <w:r w:rsidR="006A6336" w:rsidRPr="00EF50FA">
              <w:rPr>
                <w:kern w:val="2"/>
                <w:szCs w:val="24"/>
              </w:rPr>
              <w:t>6</w:t>
            </w:r>
            <w:r w:rsidRPr="00EF50FA">
              <w:rPr>
                <w:kern w:val="2"/>
                <w:szCs w:val="24"/>
              </w:rPr>
              <w:t xml:space="preserve"> </w:t>
            </w:r>
            <w:r w:rsidR="000F213C" w:rsidRPr="00EF50FA">
              <w:rPr>
                <w:kern w:val="2"/>
                <w:szCs w:val="24"/>
              </w:rPr>
              <w:t xml:space="preserve">(trisdešimt šeši) </w:t>
            </w:r>
            <w:r w:rsidRPr="00EF50FA">
              <w:rPr>
                <w:kern w:val="2"/>
                <w:szCs w:val="24"/>
              </w:rPr>
              <w:t>mėn</w:t>
            </w:r>
            <w:r w:rsidR="006A6336" w:rsidRPr="00EF50FA">
              <w:rPr>
                <w:kern w:val="2"/>
                <w:szCs w:val="24"/>
              </w:rPr>
              <w:t>esiai.</w:t>
            </w:r>
          </w:p>
        </w:tc>
      </w:tr>
      <w:tr w:rsidR="00027B83" w14:paraId="27B67AC5" w14:textId="77777777" w:rsidTr="00C47A7B">
        <w:trPr>
          <w:trHeight w:val="300"/>
        </w:trPr>
        <w:tc>
          <w:tcPr>
            <w:tcW w:w="3539" w:type="dxa"/>
          </w:tcPr>
          <w:p w14:paraId="5B8FCCBE" w14:textId="7834CFAE" w:rsidR="00027B83" w:rsidRDefault="000B0897">
            <w:pPr>
              <w:rPr>
                <w:b/>
                <w:kern w:val="2"/>
                <w:szCs w:val="24"/>
              </w:rPr>
            </w:pPr>
            <w:r>
              <w:rPr>
                <w:b/>
                <w:kern w:val="2"/>
                <w:szCs w:val="24"/>
              </w:rPr>
              <w:t>1</w:t>
            </w:r>
            <w:r w:rsidR="00CE6B68">
              <w:rPr>
                <w:b/>
                <w:kern w:val="2"/>
                <w:szCs w:val="24"/>
              </w:rPr>
              <w:t>0</w:t>
            </w:r>
            <w:r>
              <w:rPr>
                <w:b/>
                <w:kern w:val="2"/>
                <w:szCs w:val="24"/>
              </w:rPr>
              <w:t>.2. Sutarties galiojimo termino pratęsimas</w:t>
            </w:r>
          </w:p>
        </w:tc>
        <w:tc>
          <w:tcPr>
            <w:tcW w:w="5996" w:type="dxa"/>
            <w:gridSpan w:val="2"/>
          </w:tcPr>
          <w:p w14:paraId="36AE7C33" w14:textId="77777777" w:rsidR="00027B83" w:rsidRDefault="000B0897">
            <w:pPr>
              <w:rPr>
                <w:kern w:val="2"/>
                <w:szCs w:val="24"/>
              </w:rPr>
            </w:pPr>
            <w:r>
              <w:rPr>
                <w:kern w:val="2"/>
                <w:szCs w:val="24"/>
              </w:rPr>
              <w:t>Netaikoma</w:t>
            </w:r>
          </w:p>
          <w:p w14:paraId="6D566D92" w14:textId="29B895F2" w:rsidR="00027B83" w:rsidRDefault="00027B83">
            <w:pPr>
              <w:rPr>
                <w:kern w:val="2"/>
                <w:szCs w:val="24"/>
              </w:rPr>
            </w:pPr>
          </w:p>
        </w:tc>
      </w:tr>
      <w:tr w:rsidR="00027B83" w14:paraId="2CB119F6" w14:textId="77777777">
        <w:trPr>
          <w:trHeight w:val="300"/>
        </w:trPr>
        <w:tc>
          <w:tcPr>
            <w:tcW w:w="9535" w:type="dxa"/>
            <w:gridSpan w:val="3"/>
          </w:tcPr>
          <w:p w14:paraId="1E909BAE" w14:textId="520E3D4F" w:rsidR="00027B83" w:rsidRDefault="000B0897">
            <w:pPr>
              <w:jc w:val="center"/>
              <w:rPr>
                <w:b/>
                <w:kern w:val="2"/>
                <w:szCs w:val="24"/>
              </w:rPr>
            </w:pPr>
            <w:r>
              <w:rPr>
                <w:b/>
                <w:kern w:val="2"/>
                <w:szCs w:val="24"/>
              </w:rPr>
              <w:t>1</w:t>
            </w:r>
            <w:r w:rsidR="005245BE">
              <w:rPr>
                <w:b/>
                <w:kern w:val="2"/>
                <w:szCs w:val="24"/>
              </w:rPr>
              <w:t>1</w:t>
            </w:r>
            <w:r>
              <w:rPr>
                <w:b/>
                <w:kern w:val="2"/>
                <w:szCs w:val="24"/>
              </w:rPr>
              <w:t>. SUTARTIES NUTRAUKIMAS</w:t>
            </w:r>
          </w:p>
        </w:tc>
      </w:tr>
      <w:tr w:rsidR="00027B83" w14:paraId="03F6F2B7" w14:textId="77777777" w:rsidTr="00C47A7B">
        <w:trPr>
          <w:trHeight w:val="300"/>
        </w:trPr>
        <w:tc>
          <w:tcPr>
            <w:tcW w:w="3539" w:type="dxa"/>
            <w:tcBorders>
              <w:top w:val="single" w:sz="4" w:space="0" w:color="auto"/>
              <w:left w:val="single" w:sz="4" w:space="0" w:color="auto"/>
              <w:bottom w:val="single" w:sz="4" w:space="0" w:color="auto"/>
              <w:right w:val="single" w:sz="4" w:space="0" w:color="auto"/>
            </w:tcBorders>
          </w:tcPr>
          <w:p w14:paraId="213DAB3D" w14:textId="0FF4BA5E" w:rsidR="00027B83" w:rsidRDefault="000B0897">
            <w:pPr>
              <w:rPr>
                <w:b/>
                <w:kern w:val="2"/>
                <w:szCs w:val="24"/>
              </w:rPr>
            </w:pPr>
            <w:r>
              <w:rPr>
                <w:b/>
                <w:kern w:val="2"/>
                <w:szCs w:val="24"/>
              </w:rPr>
              <w:t>1</w:t>
            </w:r>
            <w:r w:rsidR="005245BE">
              <w:rPr>
                <w:b/>
                <w:kern w:val="2"/>
                <w:szCs w:val="24"/>
              </w:rPr>
              <w:t>1</w:t>
            </w:r>
            <w:r>
              <w:rPr>
                <w:b/>
                <w:kern w:val="2"/>
                <w:szCs w:val="24"/>
              </w:rPr>
              <w:t>.1. Sutarties nutraukimo pagrindai</w:t>
            </w:r>
          </w:p>
        </w:tc>
        <w:tc>
          <w:tcPr>
            <w:tcW w:w="5996" w:type="dxa"/>
            <w:gridSpan w:val="2"/>
            <w:tcBorders>
              <w:top w:val="single" w:sz="4" w:space="0" w:color="auto"/>
              <w:left w:val="single" w:sz="4" w:space="0" w:color="auto"/>
              <w:bottom w:val="single" w:sz="4" w:space="0" w:color="auto"/>
              <w:right w:val="single" w:sz="4" w:space="0" w:color="auto"/>
            </w:tcBorders>
          </w:tcPr>
          <w:p w14:paraId="3A951297" w14:textId="396F74C9" w:rsidR="00027B83" w:rsidRDefault="000B0897" w:rsidP="005245BE">
            <w:pPr>
              <w:jc w:val="both"/>
              <w:rPr>
                <w:color w:val="4472C4"/>
                <w:kern w:val="2"/>
                <w:szCs w:val="24"/>
              </w:rPr>
            </w:pPr>
            <w:r>
              <w:rPr>
                <w:kern w:val="2"/>
                <w:szCs w:val="24"/>
              </w:rPr>
              <w:t>Sutartis gali būti nutraukiama rašytiniu Šalių susitarimu arba vienašališkai, Bendrosiose sąlygose nustatyta tvarka.</w:t>
            </w:r>
          </w:p>
        </w:tc>
      </w:tr>
      <w:tr w:rsidR="006361D9" w14:paraId="3FAA1B2E" w14:textId="77777777" w:rsidTr="00C47A7B">
        <w:trPr>
          <w:trHeight w:val="300"/>
        </w:trPr>
        <w:tc>
          <w:tcPr>
            <w:tcW w:w="3539" w:type="dxa"/>
            <w:tcBorders>
              <w:top w:val="single" w:sz="4" w:space="0" w:color="auto"/>
              <w:left w:val="single" w:sz="4" w:space="0" w:color="auto"/>
              <w:bottom w:val="single" w:sz="4" w:space="0" w:color="auto"/>
              <w:right w:val="single" w:sz="4" w:space="0" w:color="auto"/>
            </w:tcBorders>
          </w:tcPr>
          <w:p w14:paraId="33CA1160" w14:textId="4F598063" w:rsidR="006361D9" w:rsidRDefault="006361D9" w:rsidP="006361D9">
            <w:pPr>
              <w:rPr>
                <w:b/>
                <w:kern w:val="2"/>
                <w:szCs w:val="24"/>
              </w:rPr>
            </w:pPr>
            <w:r>
              <w:rPr>
                <w:b/>
                <w:kern w:val="2"/>
                <w:szCs w:val="24"/>
              </w:rPr>
              <w:t xml:space="preserve">11.2. Esminiai Sutarties </w:t>
            </w:r>
            <w:r>
              <w:rPr>
                <w:b/>
                <w:szCs w:val="24"/>
              </w:rPr>
              <w:t>pažeidimai</w:t>
            </w:r>
          </w:p>
        </w:tc>
        <w:tc>
          <w:tcPr>
            <w:tcW w:w="5996" w:type="dxa"/>
            <w:gridSpan w:val="2"/>
            <w:tcBorders>
              <w:top w:val="single" w:sz="4" w:space="0" w:color="auto"/>
              <w:left w:val="single" w:sz="4" w:space="0" w:color="auto"/>
              <w:bottom w:val="single" w:sz="4" w:space="0" w:color="auto"/>
              <w:right w:val="single" w:sz="4" w:space="0" w:color="auto"/>
            </w:tcBorders>
          </w:tcPr>
          <w:p w14:paraId="2AC0C09D" w14:textId="47A552C0" w:rsidR="006361D9" w:rsidRPr="00FB5F37" w:rsidRDefault="006361D9" w:rsidP="00CA3501">
            <w:pPr>
              <w:tabs>
                <w:tab w:val="left" w:pos="567"/>
                <w:tab w:val="left" w:pos="851"/>
                <w:tab w:val="left" w:pos="992"/>
                <w:tab w:val="left" w:pos="1134"/>
              </w:tabs>
              <w:spacing w:line="257" w:lineRule="auto"/>
              <w:jc w:val="both"/>
              <w:rPr>
                <w:rFonts w:eastAsia="Arial"/>
                <w:kern w:val="2"/>
                <w:szCs w:val="24"/>
              </w:rPr>
            </w:pPr>
            <w:r w:rsidRPr="008B0B4A">
              <w:rPr>
                <w:rFonts w:eastAsia="Arial"/>
                <w:kern w:val="2"/>
                <w:szCs w:val="24"/>
              </w:rPr>
              <w:t>11.2.</w:t>
            </w:r>
            <w:r w:rsidR="00FB5F37">
              <w:rPr>
                <w:rFonts w:eastAsia="Arial"/>
                <w:kern w:val="2"/>
                <w:szCs w:val="24"/>
              </w:rPr>
              <w:t>1</w:t>
            </w:r>
            <w:r w:rsidRPr="008B0B4A">
              <w:rPr>
                <w:rFonts w:eastAsia="Arial"/>
                <w:kern w:val="2"/>
                <w:szCs w:val="24"/>
              </w:rPr>
              <w:t xml:space="preserve">. jeigu Tiekėjas pažeidžia </w:t>
            </w:r>
            <w:r w:rsidR="00D17192" w:rsidRPr="00E8589F">
              <w:rPr>
                <w:rFonts w:eastAsia="Arial"/>
                <w:kern w:val="2"/>
                <w:szCs w:val="24"/>
              </w:rPr>
              <w:t xml:space="preserve">Paslaugų suteikimo </w:t>
            </w:r>
            <w:r w:rsidRPr="008B0B4A">
              <w:rPr>
                <w:rFonts w:eastAsia="Arial"/>
                <w:kern w:val="2"/>
                <w:szCs w:val="24"/>
              </w:rPr>
              <w:t xml:space="preserve">terminus ir priskaičiuotų netesybų už vėlavimą suma viršija 20 (dvidešimt) proc. </w:t>
            </w:r>
            <w:r w:rsidR="00E8589F">
              <w:rPr>
                <w:rFonts w:eastAsia="Arial"/>
                <w:kern w:val="2"/>
                <w:szCs w:val="24"/>
              </w:rPr>
              <w:t>p</w:t>
            </w:r>
            <w:r w:rsidRPr="008B0B4A">
              <w:rPr>
                <w:rFonts w:eastAsia="Arial"/>
                <w:kern w:val="2"/>
                <w:szCs w:val="24"/>
              </w:rPr>
              <w:t>radinės sutarties vertės;</w:t>
            </w:r>
          </w:p>
        </w:tc>
      </w:tr>
      <w:tr w:rsidR="00027B83" w14:paraId="16E64D10" w14:textId="77777777">
        <w:trPr>
          <w:trHeight w:val="300"/>
        </w:trPr>
        <w:tc>
          <w:tcPr>
            <w:tcW w:w="9535" w:type="dxa"/>
            <w:gridSpan w:val="3"/>
          </w:tcPr>
          <w:p w14:paraId="7BE18CDF" w14:textId="72D4553B" w:rsidR="00027B83" w:rsidRDefault="000B0897">
            <w:pPr>
              <w:jc w:val="center"/>
              <w:rPr>
                <w:kern w:val="2"/>
                <w:szCs w:val="24"/>
              </w:rPr>
            </w:pPr>
            <w:r>
              <w:rPr>
                <w:b/>
                <w:kern w:val="2"/>
                <w:szCs w:val="24"/>
              </w:rPr>
              <w:t>1</w:t>
            </w:r>
            <w:r w:rsidR="00261B00">
              <w:rPr>
                <w:b/>
                <w:kern w:val="2"/>
                <w:szCs w:val="24"/>
              </w:rPr>
              <w:t>2</w:t>
            </w:r>
            <w:r>
              <w:rPr>
                <w:b/>
                <w:kern w:val="2"/>
                <w:szCs w:val="24"/>
              </w:rPr>
              <w:t xml:space="preserve">. APLINKOS APSAUGOS IR SOCIALINIAI KRITERIJAI </w:t>
            </w:r>
            <w:r w:rsidRPr="00261B00">
              <w:rPr>
                <w:color w:val="000000" w:themeColor="text1"/>
                <w:kern w:val="2"/>
                <w:szCs w:val="24"/>
              </w:rPr>
              <w:t>(taikoma, jeigu aplinkosauginiai ir (arba) socialiniai kriterijai nustatomi kaip Sutarties vykdymo sąlygos)</w:t>
            </w:r>
          </w:p>
        </w:tc>
      </w:tr>
      <w:tr w:rsidR="00027B83" w14:paraId="05D8A05A" w14:textId="77777777" w:rsidTr="00C47A7B">
        <w:trPr>
          <w:trHeight w:val="300"/>
        </w:trPr>
        <w:tc>
          <w:tcPr>
            <w:tcW w:w="3539" w:type="dxa"/>
          </w:tcPr>
          <w:p w14:paraId="1C2710A4" w14:textId="3BFF42F2" w:rsidR="00027B83" w:rsidRDefault="000B0897">
            <w:pPr>
              <w:rPr>
                <w:b/>
                <w:kern w:val="2"/>
                <w:szCs w:val="24"/>
              </w:rPr>
            </w:pPr>
            <w:r>
              <w:rPr>
                <w:b/>
                <w:kern w:val="2"/>
                <w:szCs w:val="24"/>
              </w:rPr>
              <w:t>1</w:t>
            </w:r>
            <w:r w:rsidR="003A1A49">
              <w:rPr>
                <w:b/>
                <w:kern w:val="2"/>
                <w:szCs w:val="24"/>
              </w:rPr>
              <w:t>2</w:t>
            </w:r>
            <w:r>
              <w:rPr>
                <w:b/>
                <w:kern w:val="2"/>
                <w:szCs w:val="24"/>
              </w:rPr>
              <w:t xml:space="preserve">.1. Su perkamomis paslaugomis susiję  aplinkos apsaugos kriterijai </w:t>
            </w:r>
          </w:p>
        </w:tc>
        <w:tc>
          <w:tcPr>
            <w:tcW w:w="5996" w:type="dxa"/>
            <w:gridSpan w:val="2"/>
          </w:tcPr>
          <w:p w14:paraId="5C9304EE" w14:textId="77777777" w:rsidR="00027B83" w:rsidRDefault="00261B00" w:rsidP="00261B00">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7A187B">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r>
              <w:rPr>
                <w:color w:val="000000"/>
                <w:kern w:val="2"/>
                <w:szCs w:val="24"/>
              </w:rPr>
              <w:t> </w:t>
            </w:r>
          </w:p>
          <w:p w14:paraId="53C9F569" w14:textId="37588357" w:rsidR="00AE43E5" w:rsidRDefault="00944C0A" w:rsidP="00261B00">
            <w:pPr>
              <w:jc w:val="both"/>
              <w:rPr>
                <w:kern w:val="2"/>
                <w:szCs w:val="24"/>
              </w:rPr>
            </w:pPr>
            <w:r>
              <w:rPr>
                <w:kern w:val="2"/>
                <w:szCs w:val="24"/>
              </w:rPr>
              <w:t>Tiekėjas</w:t>
            </w:r>
            <w:r w:rsidRPr="00D10CC6">
              <w:rPr>
                <w:kern w:val="2"/>
                <w:szCs w:val="24"/>
              </w:rPr>
              <w:t xml:space="preserve"> įsipareigoja laikytis aplinkosauginio principo</w:t>
            </w:r>
            <w:r>
              <w:rPr>
                <w:kern w:val="2"/>
                <w:szCs w:val="24"/>
              </w:rPr>
              <w:t xml:space="preserve"> – P</w:t>
            </w:r>
            <w:r w:rsidRPr="00D10CC6">
              <w:rPr>
                <w:kern w:val="2"/>
                <w:szCs w:val="24"/>
              </w:rPr>
              <w:t>aslaugai teikti bus sunaudot</w:t>
            </w:r>
            <w:r>
              <w:rPr>
                <w:kern w:val="2"/>
                <w:szCs w:val="24"/>
              </w:rPr>
              <w:t xml:space="preserve">a </w:t>
            </w:r>
            <w:r w:rsidRPr="00D10CC6">
              <w:rPr>
                <w:kern w:val="2"/>
                <w:szCs w:val="24"/>
              </w:rPr>
              <w:t xml:space="preserve">mažiau gamtos išteklių ir (ar) sudėtyje bus pakartotinai panaudotų ir (ar) perdirbtų </w:t>
            </w:r>
            <w:r w:rsidRPr="00D10CC6">
              <w:rPr>
                <w:kern w:val="2"/>
                <w:szCs w:val="24"/>
              </w:rPr>
              <w:lastRenderedPageBreak/>
              <w:t xml:space="preserve">medžiagų, t. y. </w:t>
            </w:r>
            <w:r>
              <w:rPr>
                <w:kern w:val="2"/>
                <w:szCs w:val="24"/>
              </w:rPr>
              <w:t>Tiekėjas</w:t>
            </w:r>
            <w:r w:rsidRPr="00D10CC6">
              <w:rPr>
                <w:kern w:val="2"/>
                <w:szCs w:val="24"/>
              </w:rPr>
              <w:t xml:space="preserve"> įsipareigoja, kad su paslaugų teikimo sutartimi susijusius dokumentus </w:t>
            </w:r>
            <w:r>
              <w:rPr>
                <w:kern w:val="2"/>
                <w:szCs w:val="24"/>
              </w:rPr>
              <w:t>Pirkėjui</w:t>
            </w:r>
            <w:r w:rsidRPr="00D10CC6">
              <w:rPr>
                <w:kern w:val="2"/>
                <w:szCs w:val="24"/>
              </w:rPr>
              <w:t xml:space="preserve"> pateiks elektroninėmis priemonėmis, o ne spausdintus.</w:t>
            </w:r>
          </w:p>
        </w:tc>
      </w:tr>
      <w:tr w:rsidR="00027B83" w14:paraId="419E8DA3" w14:textId="77777777" w:rsidTr="00C47A7B">
        <w:trPr>
          <w:trHeight w:val="300"/>
        </w:trPr>
        <w:tc>
          <w:tcPr>
            <w:tcW w:w="3539" w:type="dxa"/>
          </w:tcPr>
          <w:p w14:paraId="628C630D" w14:textId="1548A3B5" w:rsidR="00027B83" w:rsidRDefault="000B0897">
            <w:pPr>
              <w:rPr>
                <w:b/>
                <w:kern w:val="2"/>
                <w:szCs w:val="24"/>
              </w:rPr>
            </w:pPr>
            <w:r>
              <w:rPr>
                <w:b/>
                <w:kern w:val="2"/>
                <w:szCs w:val="24"/>
              </w:rPr>
              <w:lastRenderedPageBreak/>
              <w:t>1</w:t>
            </w:r>
            <w:r w:rsidR="003A1A49">
              <w:rPr>
                <w:b/>
                <w:kern w:val="2"/>
                <w:szCs w:val="24"/>
              </w:rPr>
              <w:t>2</w:t>
            </w:r>
            <w:r>
              <w:rPr>
                <w:b/>
                <w:kern w:val="2"/>
                <w:szCs w:val="24"/>
              </w:rPr>
              <w:t>.2. Su perkamomis Paslaugomis susiję socialiniai kriterijai</w:t>
            </w:r>
          </w:p>
        </w:tc>
        <w:tc>
          <w:tcPr>
            <w:tcW w:w="5996" w:type="dxa"/>
            <w:gridSpan w:val="2"/>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255498A6" w:rsidR="00027B83" w:rsidRDefault="00027B83">
            <w:pPr>
              <w:rPr>
                <w:color w:val="0070C0"/>
                <w:kern w:val="2"/>
                <w:szCs w:val="24"/>
              </w:rPr>
            </w:pPr>
          </w:p>
        </w:tc>
      </w:tr>
      <w:tr w:rsidR="00027B83" w14:paraId="23411A3F" w14:textId="77777777">
        <w:trPr>
          <w:trHeight w:val="300"/>
        </w:trPr>
        <w:tc>
          <w:tcPr>
            <w:tcW w:w="9535" w:type="dxa"/>
            <w:gridSpan w:val="3"/>
          </w:tcPr>
          <w:p w14:paraId="16C1C8CD" w14:textId="57FE8B6B" w:rsidR="00027B83" w:rsidRDefault="000B0897">
            <w:pPr>
              <w:jc w:val="center"/>
              <w:rPr>
                <w:b/>
                <w:kern w:val="2"/>
                <w:szCs w:val="24"/>
              </w:rPr>
            </w:pPr>
            <w:r>
              <w:rPr>
                <w:b/>
                <w:kern w:val="2"/>
                <w:szCs w:val="24"/>
              </w:rPr>
              <w:t>1</w:t>
            </w:r>
            <w:r w:rsidR="003A1A49">
              <w:rPr>
                <w:b/>
                <w:kern w:val="2"/>
                <w:szCs w:val="24"/>
              </w:rPr>
              <w:t>3</w:t>
            </w:r>
            <w:r>
              <w:rPr>
                <w:b/>
                <w:kern w:val="2"/>
                <w:szCs w:val="24"/>
              </w:rPr>
              <w:t>. SUTARTIES PRIEDAI</w:t>
            </w:r>
          </w:p>
        </w:tc>
      </w:tr>
      <w:tr w:rsidR="00027B83" w14:paraId="485BC861" w14:textId="77777777" w:rsidTr="00C47A7B">
        <w:trPr>
          <w:trHeight w:val="300"/>
        </w:trPr>
        <w:tc>
          <w:tcPr>
            <w:tcW w:w="3539" w:type="dxa"/>
          </w:tcPr>
          <w:p w14:paraId="13989817" w14:textId="7A86486D" w:rsidR="00027B83" w:rsidRDefault="000B0897">
            <w:pPr>
              <w:jc w:val="center"/>
              <w:rPr>
                <w:b/>
                <w:kern w:val="2"/>
                <w:szCs w:val="24"/>
              </w:rPr>
            </w:pPr>
            <w:r>
              <w:rPr>
                <w:b/>
                <w:kern w:val="2"/>
                <w:szCs w:val="24"/>
              </w:rPr>
              <w:t>1</w:t>
            </w:r>
            <w:r w:rsidR="003A1A49">
              <w:rPr>
                <w:b/>
                <w:kern w:val="2"/>
                <w:szCs w:val="24"/>
              </w:rPr>
              <w:t>3</w:t>
            </w:r>
            <w:r>
              <w:rPr>
                <w:b/>
                <w:kern w:val="2"/>
                <w:szCs w:val="24"/>
              </w:rPr>
              <w:t>.1. Priedas Nr. 1</w:t>
            </w:r>
          </w:p>
        </w:tc>
        <w:tc>
          <w:tcPr>
            <w:tcW w:w="5996" w:type="dxa"/>
            <w:gridSpan w:val="2"/>
          </w:tcPr>
          <w:p w14:paraId="600F5C7B" w14:textId="77777777" w:rsidR="00027B83" w:rsidRDefault="00027B83">
            <w:pPr>
              <w:jc w:val="center"/>
              <w:rPr>
                <w:b/>
                <w:kern w:val="2"/>
                <w:szCs w:val="24"/>
              </w:rPr>
            </w:pPr>
          </w:p>
        </w:tc>
      </w:tr>
      <w:tr w:rsidR="00027B83" w14:paraId="617177F3" w14:textId="77777777" w:rsidTr="00C47A7B">
        <w:trPr>
          <w:trHeight w:val="300"/>
        </w:trPr>
        <w:tc>
          <w:tcPr>
            <w:tcW w:w="3539" w:type="dxa"/>
          </w:tcPr>
          <w:p w14:paraId="04230816" w14:textId="5ED9C9B4" w:rsidR="00027B83" w:rsidRDefault="000B0897">
            <w:pPr>
              <w:jc w:val="center"/>
              <w:rPr>
                <w:b/>
                <w:kern w:val="2"/>
                <w:szCs w:val="24"/>
              </w:rPr>
            </w:pPr>
            <w:r>
              <w:rPr>
                <w:b/>
                <w:kern w:val="2"/>
                <w:szCs w:val="24"/>
              </w:rPr>
              <w:t>1</w:t>
            </w:r>
            <w:r w:rsidR="003A1A49">
              <w:rPr>
                <w:b/>
                <w:kern w:val="2"/>
                <w:szCs w:val="24"/>
              </w:rPr>
              <w:t>3</w:t>
            </w:r>
            <w:r>
              <w:rPr>
                <w:b/>
                <w:kern w:val="2"/>
                <w:szCs w:val="24"/>
              </w:rPr>
              <w:t>.2. Priedas Nr. 2</w:t>
            </w:r>
          </w:p>
        </w:tc>
        <w:tc>
          <w:tcPr>
            <w:tcW w:w="5996" w:type="dxa"/>
            <w:gridSpan w:val="2"/>
          </w:tcPr>
          <w:p w14:paraId="4EF9D51C" w14:textId="77777777" w:rsidR="00027B83" w:rsidRDefault="00027B83">
            <w:pPr>
              <w:jc w:val="center"/>
              <w:rPr>
                <w:b/>
                <w:kern w:val="2"/>
                <w:szCs w:val="24"/>
              </w:rPr>
            </w:pPr>
          </w:p>
        </w:tc>
      </w:tr>
      <w:tr w:rsidR="00027B83" w14:paraId="40113387" w14:textId="77777777">
        <w:tc>
          <w:tcPr>
            <w:tcW w:w="9535" w:type="dxa"/>
            <w:gridSpan w:val="3"/>
          </w:tcPr>
          <w:p w14:paraId="6A970E6C" w14:textId="1C1AB769" w:rsidR="00027B83" w:rsidRDefault="000B0897">
            <w:pPr>
              <w:jc w:val="center"/>
              <w:rPr>
                <w:b/>
                <w:kern w:val="2"/>
                <w:szCs w:val="24"/>
              </w:rPr>
            </w:pPr>
            <w:r>
              <w:rPr>
                <w:b/>
                <w:kern w:val="2"/>
                <w:szCs w:val="24"/>
              </w:rPr>
              <w:t>1</w:t>
            </w:r>
            <w:r w:rsidR="003A1A49">
              <w:rPr>
                <w:b/>
                <w:kern w:val="2"/>
                <w:szCs w:val="24"/>
              </w:rPr>
              <w:t>4</w:t>
            </w:r>
            <w:r>
              <w:rPr>
                <w:b/>
                <w:kern w:val="2"/>
                <w:szCs w:val="24"/>
              </w:rPr>
              <w:t>. ŠALIŲ ATSTOVŲ PARAŠAI</w:t>
            </w:r>
          </w:p>
        </w:tc>
      </w:tr>
      <w:tr w:rsidR="00027B83" w14:paraId="7BD43679" w14:textId="77777777">
        <w:tc>
          <w:tcPr>
            <w:tcW w:w="5224" w:type="dxa"/>
            <w:gridSpan w:val="2"/>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2"/>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2"/>
          </w:tcPr>
          <w:p w14:paraId="02947155" w14:textId="7B35636C" w:rsidR="00027B83" w:rsidRDefault="000B0897">
            <w:pPr>
              <w:jc w:val="center"/>
              <w:rPr>
                <w:b/>
                <w:color w:val="4472C4"/>
                <w:kern w:val="2"/>
                <w:szCs w:val="24"/>
              </w:rPr>
            </w:pPr>
            <w:r>
              <w:rPr>
                <w:b/>
                <w:color w:val="4472C4"/>
                <w:kern w:val="2"/>
                <w:szCs w:val="24"/>
              </w:rPr>
              <w:t>(parašas)</w:t>
            </w:r>
          </w:p>
          <w:p w14:paraId="13CC7138" w14:textId="77777777" w:rsidR="00027B83" w:rsidRDefault="00027B83">
            <w:pPr>
              <w:jc w:val="center"/>
              <w:rPr>
                <w:b/>
                <w:color w:val="4472C4"/>
                <w:kern w:val="2"/>
                <w:szCs w:val="24"/>
              </w:rPr>
            </w:pPr>
          </w:p>
        </w:tc>
        <w:tc>
          <w:tcPr>
            <w:tcW w:w="4311" w:type="dxa"/>
          </w:tcPr>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783B8" w14:textId="77777777" w:rsidR="007C0456" w:rsidRDefault="007C0456">
      <w:pPr>
        <w:rPr>
          <w:sz w:val="20"/>
        </w:rPr>
      </w:pPr>
      <w:r>
        <w:rPr>
          <w:sz w:val="20"/>
        </w:rPr>
        <w:separator/>
      </w:r>
    </w:p>
  </w:endnote>
  <w:endnote w:type="continuationSeparator" w:id="0">
    <w:p w14:paraId="1BF0EC64" w14:textId="77777777" w:rsidR="007C0456" w:rsidRDefault="007C0456">
      <w:pPr>
        <w:rPr>
          <w:sz w:val="20"/>
        </w:rPr>
      </w:pPr>
      <w:r>
        <w:rPr>
          <w:sz w:val="20"/>
        </w:rPr>
        <w:continuationSeparator/>
      </w:r>
    </w:p>
  </w:endnote>
  <w:endnote w:type="continuationNotice" w:id="1">
    <w:p w14:paraId="7764F848" w14:textId="77777777" w:rsidR="007C0456" w:rsidRDefault="007C0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67EC" w14:textId="77777777" w:rsidR="007C0456" w:rsidRDefault="007C0456">
      <w:pPr>
        <w:rPr>
          <w:sz w:val="20"/>
        </w:rPr>
      </w:pPr>
      <w:r>
        <w:rPr>
          <w:sz w:val="20"/>
        </w:rPr>
        <w:separator/>
      </w:r>
    </w:p>
  </w:footnote>
  <w:footnote w:type="continuationSeparator" w:id="0">
    <w:p w14:paraId="159457C0" w14:textId="77777777" w:rsidR="007C0456" w:rsidRDefault="007C0456">
      <w:pPr>
        <w:rPr>
          <w:sz w:val="20"/>
        </w:rPr>
      </w:pPr>
      <w:r>
        <w:rPr>
          <w:sz w:val="20"/>
        </w:rPr>
        <w:continuationSeparator/>
      </w:r>
    </w:p>
  </w:footnote>
  <w:footnote w:type="continuationNotice" w:id="1">
    <w:p w14:paraId="7FFAE4CC" w14:textId="77777777" w:rsidR="007C0456" w:rsidRDefault="007C04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E3F92"/>
    <w:multiLevelType w:val="multilevel"/>
    <w:tmpl w:val="00BED4B4"/>
    <w:lvl w:ilvl="0">
      <w:start w:val="4"/>
      <w:numFmt w:val="decimal"/>
      <w:lvlText w:val="%1."/>
      <w:lvlJc w:val="left"/>
      <w:pPr>
        <w:ind w:left="360" w:hanging="360"/>
      </w:pPr>
    </w:lvl>
    <w:lvl w:ilvl="1">
      <w:start w:val="1"/>
      <w:numFmt w:val="decimal"/>
      <w:lvlText w:val="%1.%2."/>
      <w:lvlJc w:val="left"/>
      <w:pPr>
        <w:ind w:left="5889" w:hanging="360"/>
      </w:pPr>
    </w:lvl>
    <w:lvl w:ilvl="2">
      <w:start w:val="1"/>
      <w:numFmt w:val="decimal"/>
      <w:lvlText w:val="%1.%2.%3."/>
      <w:lvlJc w:val="left"/>
      <w:pPr>
        <w:ind w:left="11778" w:hanging="720"/>
      </w:pPr>
    </w:lvl>
    <w:lvl w:ilvl="3">
      <w:start w:val="1"/>
      <w:numFmt w:val="decimal"/>
      <w:lvlText w:val="%1.%2.%3.%4."/>
      <w:lvlJc w:val="left"/>
      <w:pPr>
        <w:ind w:left="17307" w:hanging="720"/>
      </w:pPr>
    </w:lvl>
    <w:lvl w:ilvl="4">
      <w:start w:val="1"/>
      <w:numFmt w:val="decimal"/>
      <w:lvlText w:val="%1.%2.%3.%4.%5."/>
      <w:lvlJc w:val="left"/>
      <w:pPr>
        <w:ind w:left="23196" w:hanging="1080"/>
      </w:pPr>
    </w:lvl>
    <w:lvl w:ilvl="5">
      <w:start w:val="1"/>
      <w:numFmt w:val="decimal"/>
      <w:lvlText w:val="%1.%2.%3.%4.%5.%6."/>
      <w:lvlJc w:val="left"/>
      <w:pPr>
        <w:ind w:left="28725" w:hanging="1080"/>
      </w:pPr>
    </w:lvl>
    <w:lvl w:ilvl="6">
      <w:start w:val="1"/>
      <w:numFmt w:val="decimal"/>
      <w:lvlText w:val="%1.%2.%3.%4.%5.%6.%7."/>
      <w:lvlJc w:val="left"/>
      <w:pPr>
        <w:ind w:left="-30922" w:hanging="1440"/>
      </w:pPr>
    </w:lvl>
    <w:lvl w:ilvl="7">
      <w:start w:val="1"/>
      <w:numFmt w:val="decimal"/>
      <w:lvlText w:val="%1.%2.%3.%4.%5.%6.%7.%8."/>
      <w:lvlJc w:val="left"/>
      <w:pPr>
        <w:ind w:left="-25393" w:hanging="1440"/>
      </w:pPr>
    </w:lvl>
    <w:lvl w:ilvl="8">
      <w:start w:val="1"/>
      <w:numFmt w:val="decimal"/>
      <w:lvlText w:val="%1.%2.%3.%4.%5.%6.%7.%8.%9."/>
      <w:lvlJc w:val="left"/>
      <w:pPr>
        <w:ind w:left="-19504" w:hanging="1800"/>
      </w:pPr>
    </w:lvl>
  </w:abstractNum>
  <w:num w:numId="1" w16cid:durableId="402225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0EB"/>
    <w:rsid w:val="00020224"/>
    <w:rsid w:val="00027B83"/>
    <w:rsid w:val="00044975"/>
    <w:rsid w:val="00062332"/>
    <w:rsid w:val="00076913"/>
    <w:rsid w:val="00082580"/>
    <w:rsid w:val="00094886"/>
    <w:rsid w:val="000B0897"/>
    <w:rsid w:val="000B3E38"/>
    <w:rsid w:val="000F213C"/>
    <w:rsid w:val="00104FDA"/>
    <w:rsid w:val="00120AB9"/>
    <w:rsid w:val="00125608"/>
    <w:rsid w:val="00136EE7"/>
    <w:rsid w:val="0014252B"/>
    <w:rsid w:val="001B099F"/>
    <w:rsid w:val="001B47DE"/>
    <w:rsid w:val="001D4C8A"/>
    <w:rsid w:val="001F1924"/>
    <w:rsid w:val="002452B1"/>
    <w:rsid w:val="00261B00"/>
    <w:rsid w:val="00276139"/>
    <w:rsid w:val="0029710E"/>
    <w:rsid w:val="002A35EA"/>
    <w:rsid w:val="002B4138"/>
    <w:rsid w:val="00316DBE"/>
    <w:rsid w:val="00317A84"/>
    <w:rsid w:val="003527EF"/>
    <w:rsid w:val="0039178C"/>
    <w:rsid w:val="003A1A49"/>
    <w:rsid w:val="00410954"/>
    <w:rsid w:val="00424B3B"/>
    <w:rsid w:val="00424BB7"/>
    <w:rsid w:val="004621E4"/>
    <w:rsid w:val="004D6815"/>
    <w:rsid w:val="005245BE"/>
    <w:rsid w:val="0056338A"/>
    <w:rsid w:val="005B4536"/>
    <w:rsid w:val="005D771C"/>
    <w:rsid w:val="005F3DDC"/>
    <w:rsid w:val="006079E8"/>
    <w:rsid w:val="0062711A"/>
    <w:rsid w:val="006361D9"/>
    <w:rsid w:val="00643E22"/>
    <w:rsid w:val="00646FAC"/>
    <w:rsid w:val="006507AB"/>
    <w:rsid w:val="006679D7"/>
    <w:rsid w:val="00685A27"/>
    <w:rsid w:val="00695C32"/>
    <w:rsid w:val="006963A4"/>
    <w:rsid w:val="006A6336"/>
    <w:rsid w:val="006A6389"/>
    <w:rsid w:val="006B4CA0"/>
    <w:rsid w:val="006E0355"/>
    <w:rsid w:val="00714742"/>
    <w:rsid w:val="00720BAE"/>
    <w:rsid w:val="00795B0D"/>
    <w:rsid w:val="007A187B"/>
    <w:rsid w:val="007A5908"/>
    <w:rsid w:val="007A6153"/>
    <w:rsid w:val="007A7C25"/>
    <w:rsid w:val="007C0456"/>
    <w:rsid w:val="007D2339"/>
    <w:rsid w:val="007D4EDA"/>
    <w:rsid w:val="00815074"/>
    <w:rsid w:val="00817479"/>
    <w:rsid w:val="00871C13"/>
    <w:rsid w:val="00894C89"/>
    <w:rsid w:val="008A1597"/>
    <w:rsid w:val="008B174D"/>
    <w:rsid w:val="008B36D6"/>
    <w:rsid w:val="008B5C88"/>
    <w:rsid w:val="008F1A7A"/>
    <w:rsid w:val="00940765"/>
    <w:rsid w:val="00944C0A"/>
    <w:rsid w:val="00971CFE"/>
    <w:rsid w:val="009728BC"/>
    <w:rsid w:val="00983C1A"/>
    <w:rsid w:val="009A21D7"/>
    <w:rsid w:val="009A5E52"/>
    <w:rsid w:val="009C458E"/>
    <w:rsid w:val="009D3132"/>
    <w:rsid w:val="009E7267"/>
    <w:rsid w:val="00A440E5"/>
    <w:rsid w:val="00A4503F"/>
    <w:rsid w:val="00A72765"/>
    <w:rsid w:val="00A87C50"/>
    <w:rsid w:val="00AE1A99"/>
    <w:rsid w:val="00AE3593"/>
    <w:rsid w:val="00AE43E5"/>
    <w:rsid w:val="00AF0B98"/>
    <w:rsid w:val="00AF538F"/>
    <w:rsid w:val="00B159E7"/>
    <w:rsid w:val="00B16191"/>
    <w:rsid w:val="00B341D4"/>
    <w:rsid w:val="00B53323"/>
    <w:rsid w:val="00B755A1"/>
    <w:rsid w:val="00C25E36"/>
    <w:rsid w:val="00C47A7B"/>
    <w:rsid w:val="00C5009F"/>
    <w:rsid w:val="00C52B21"/>
    <w:rsid w:val="00CA3501"/>
    <w:rsid w:val="00CE5C03"/>
    <w:rsid w:val="00CE6B68"/>
    <w:rsid w:val="00D10341"/>
    <w:rsid w:val="00D17192"/>
    <w:rsid w:val="00D22436"/>
    <w:rsid w:val="00D54B80"/>
    <w:rsid w:val="00DA4E0C"/>
    <w:rsid w:val="00DC27C1"/>
    <w:rsid w:val="00DC2BFD"/>
    <w:rsid w:val="00DD3C48"/>
    <w:rsid w:val="00DF0A74"/>
    <w:rsid w:val="00E22A3A"/>
    <w:rsid w:val="00E25A3F"/>
    <w:rsid w:val="00E703E2"/>
    <w:rsid w:val="00E77E95"/>
    <w:rsid w:val="00E80437"/>
    <w:rsid w:val="00E8589F"/>
    <w:rsid w:val="00EC01F1"/>
    <w:rsid w:val="00EC6C52"/>
    <w:rsid w:val="00EF50FA"/>
    <w:rsid w:val="00EF7D01"/>
    <w:rsid w:val="00F2695E"/>
    <w:rsid w:val="00F30084"/>
    <w:rsid w:val="00F465BB"/>
    <w:rsid w:val="00F47B59"/>
    <w:rsid w:val="00F538AA"/>
    <w:rsid w:val="00F572AC"/>
    <w:rsid w:val="00F60BD9"/>
    <w:rsid w:val="00FB5F37"/>
    <w:rsid w:val="00FC2BB6"/>
    <w:rsid w:val="00FE2337"/>
    <w:rsid w:val="00FF7FB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8B5C88"/>
    <w:rPr>
      <w:color w:val="0563C1" w:themeColor="hyperlink"/>
      <w:u w:val="single"/>
    </w:rPr>
  </w:style>
  <w:style w:type="character" w:styleId="Neapdorotaspaminjimas">
    <w:name w:val="Unresolved Mention"/>
    <w:basedOn w:val="Numatytasispastraiposriftas"/>
    <w:uiPriority w:val="99"/>
    <w:semiHidden/>
    <w:unhideWhenUsed/>
    <w:rsid w:val="008B5C88"/>
    <w:rPr>
      <w:color w:val="605E5C"/>
      <w:shd w:val="clear" w:color="auto" w:fill="E1DFDD"/>
    </w:rPr>
  </w:style>
  <w:style w:type="paragraph" w:styleId="Pataisymai">
    <w:name w:val="Revision"/>
    <w:hidden/>
    <w:semiHidden/>
    <w:rsid w:val="00940765"/>
  </w:style>
  <w:style w:type="character" w:styleId="Komentaronuoroda">
    <w:name w:val="annotation reference"/>
    <w:basedOn w:val="Numatytasispastraiposriftas"/>
    <w:semiHidden/>
    <w:unhideWhenUsed/>
    <w:rsid w:val="007A6153"/>
    <w:rPr>
      <w:sz w:val="16"/>
      <w:szCs w:val="16"/>
    </w:rPr>
  </w:style>
  <w:style w:type="paragraph" w:styleId="Komentarotekstas">
    <w:name w:val="annotation text"/>
    <w:basedOn w:val="prastasis"/>
    <w:link w:val="KomentarotekstasDiagrama"/>
    <w:semiHidden/>
    <w:unhideWhenUsed/>
    <w:rsid w:val="007A6153"/>
    <w:rPr>
      <w:sz w:val="20"/>
    </w:rPr>
  </w:style>
  <w:style w:type="character" w:customStyle="1" w:styleId="KomentarotekstasDiagrama">
    <w:name w:val="Komentaro tekstas Diagrama"/>
    <w:basedOn w:val="Numatytasispastraiposriftas"/>
    <w:link w:val="Komentarotekstas"/>
    <w:semiHidden/>
    <w:rsid w:val="007A6153"/>
    <w:rPr>
      <w:sz w:val="20"/>
    </w:rPr>
  </w:style>
  <w:style w:type="paragraph" w:styleId="Komentarotema">
    <w:name w:val="annotation subject"/>
    <w:basedOn w:val="Komentarotekstas"/>
    <w:next w:val="Komentarotekstas"/>
    <w:link w:val="KomentarotemaDiagrama"/>
    <w:semiHidden/>
    <w:unhideWhenUsed/>
    <w:rsid w:val="007A6153"/>
    <w:rPr>
      <w:b/>
      <w:bCs/>
    </w:rPr>
  </w:style>
  <w:style w:type="character" w:customStyle="1" w:styleId="KomentarotemaDiagrama">
    <w:name w:val="Komentaro tema Diagrama"/>
    <w:basedOn w:val="KomentarotekstasDiagrama"/>
    <w:link w:val="Komentarotema"/>
    <w:semiHidden/>
    <w:rsid w:val="007A6153"/>
    <w:rPr>
      <w:b/>
      <w:bCs/>
      <w:sz w:val="20"/>
    </w:rPr>
  </w:style>
  <w:style w:type="paragraph" w:styleId="Betarp">
    <w:name w:val="No Spacing"/>
    <w:rsid w:val="00136E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24816">
      <w:bodyDiv w:val="1"/>
      <w:marLeft w:val="0"/>
      <w:marRight w:val="0"/>
      <w:marTop w:val="0"/>
      <w:marBottom w:val="0"/>
      <w:divBdr>
        <w:top w:val="none" w:sz="0" w:space="0" w:color="auto"/>
        <w:left w:val="none" w:sz="0" w:space="0" w:color="auto"/>
        <w:bottom w:val="none" w:sz="0" w:space="0" w:color="auto"/>
        <w:right w:val="none" w:sz="0" w:space="0" w:color="auto"/>
      </w:divBdr>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3208231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989476">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11192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ringa.matijosiene@sirvintuss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boratorija@sirvintuss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8</Pages>
  <Words>10657</Words>
  <Characters>6076</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Palmira J</cp:lastModifiedBy>
  <cp:revision>43</cp:revision>
  <cp:lastPrinted>2025-07-01T12:57:00Z</cp:lastPrinted>
  <dcterms:created xsi:type="dcterms:W3CDTF">2025-03-19T11:21:00Z</dcterms:created>
  <dcterms:modified xsi:type="dcterms:W3CDTF">2025-07-31T05:46:00Z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